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835" w:rsidRDefault="00E73835" w:rsidP="00E73835">
      <w:pPr>
        <w:autoSpaceDE w:val="0"/>
        <w:autoSpaceDN w:val="0"/>
        <w:adjustRightInd w:val="0"/>
        <w:spacing w:before="120" w:after="120"/>
        <w:jc w:val="center"/>
        <w:rPr>
          <w:color w:val="0D0D0D"/>
          <w:sz w:val="24"/>
          <w:szCs w:val="24"/>
        </w:rPr>
      </w:pPr>
      <w:r>
        <w:rPr>
          <w:color w:val="0D0D0D"/>
          <w:sz w:val="24"/>
          <w:szCs w:val="24"/>
        </w:rPr>
        <w:t>LISTA DE DOCUMENTOS</w:t>
      </w:r>
    </w:p>
    <w:p w:rsidR="00E73835" w:rsidRDefault="00E73835" w:rsidP="00E73835">
      <w:pPr>
        <w:autoSpaceDE w:val="0"/>
        <w:autoSpaceDN w:val="0"/>
        <w:adjustRightInd w:val="0"/>
        <w:spacing w:before="120" w:after="120"/>
        <w:jc w:val="center"/>
        <w:rPr>
          <w:color w:val="0D0D0D"/>
          <w:sz w:val="24"/>
          <w:szCs w:val="24"/>
        </w:rPr>
      </w:pPr>
      <w:r>
        <w:rPr>
          <w:color w:val="0D0D0D"/>
          <w:sz w:val="24"/>
          <w:szCs w:val="24"/>
        </w:rPr>
        <w:t>SOLICITAÇÃO DE CANCELAMENTO DE CAR EM CONFLITO</w:t>
      </w:r>
    </w:p>
    <w:p w:rsidR="00E73835" w:rsidRDefault="00E73835" w:rsidP="00E73835">
      <w:pPr>
        <w:autoSpaceDE w:val="0"/>
        <w:autoSpaceDN w:val="0"/>
        <w:adjustRightInd w:val="0"/>
        <w:spacing w:before="120" w:after="120"/>
        <w:jc w:val="center"/>
        <w:rPr>
          <w:color w:val="0D0D0D"/>
          <w:sz w:val="24"/>
          <w:szCs w:val="24"/>
        </w:rPr>
      </w:pPr>
    </w:p>
    <w:p w:rsidR="00E73835" w:rsidRDefault="00E73835" w:rsidP="00F9200E">
      <w:pPr>
        <w:autoSpaceDE w:val="0"/>
        <w:autoSpaceDN w:val="0"/>
        <w:adjustRightInd w:val="0"/>
        <w:spacing w:before="120" w:after="120"/>
        <w:jc w:val="both"/>
        <w:rPr>
          <w:color w:val="0D0D0D"/>
          <w:sz w:val="24"/>
          <w:szCs w:val="24"/>
        </w:rPr>
      </w:pPr>
    </w:p>
    <w:p w:rsidR="00F9200E" w:rsidRDefault="00F9200E" w:rsidP="00F9200E">
      <w:pPr>
        <w:numPr>
          <w:ilvl w:val="0"/>
          <w:numId w:val="1"/>
        </w:numPr>
        <w:autoSpaceDE w:val="0"/>
        <w:autoSpaceDN w:val="0"/>
        <w:adjustRightInd w:val="0"/>
        <w:spacing w:before="120" w:after="120"/>
        <w:jc w:val="both"/>
        <w:rPr>
          <w:color w:val="0D0D0D"/>
          <w:sz w:val="24"/>
          <w:szCs w:val="24"/>
        </w:rPr>
      </w:pPr>
      <w:r w:rsidRPr="00E65B65">
        <w:rPr>
          <w:color w:val="0D0D0D"/>
          <w:sz w:val="24"/>
          <w:szCs w:val="24"/>
        </w:rPr>
        <w:t>Requerimento pr</w:t>
      </w:r>
      <w:r>
        <w:rPr>
          <w:color w:val="0D0D0D"/>
          <w:sz w:val="24"/>
          <w:szCs w:val="24"/>
        </w:rPr>
        <w:t>óprio do NATURATINS - Código 113</w:t>
      </w:r>
      <w:r w:rsidR="003D31DD">
        <w:rPr>
          <w:color w:val="0D0D0D"/>
          <w:sz w:val="24"/>
          <w:szCs w:val="24"/>
        </w:rPr>
        <w:t xml:space="preserve"> (Parecer Técnico)</w:t>
      </w:r>
      <w:r w:rsidRPr="00E65B65">
        <w:rPr>
          <w:color w:val="0D0D0D"/>
          <w:sz w:val="24"/>
          <w:szCs w:val="24"/>
        </w:rPr>
        <w:t xml:space="preserve">; </w:t>
      </w:r>
    </w:p>
    <w:p w:rsidR="00F9200E" w:rsidRPr="00DB2962" w:rsidRDefault="003D31DD" w:rsidP="00F9200E">
      <w:pPr>
        <w:numPr>
          <w:ilvl w:val="0"/>
          <w:numId w:val="1"/>
        </w:numPr>
        <w:autoSpaceDE w:val="0"/>
        <w:autoSpaceDN w:val="0"/>
        <w:adjustRightInd w:val="0"/>
        <w:spacing w:before="120" w:after="120"/>
        <w:jc w:val="both"/>
        <w:rPr>
          <w:color w:val="0D0D0D"/>
          <w:sz w:val="24"/>
          <w:szCs w:val="24"/>
        </w:rPr>
      </w:pPr>
      <w:r>
        <w:rPr>
          <w:rFonts w:cs="Arial"/>
          <w:color w:val="0D0D0D"/>
          <w:sz w:val="24"/>
          <w:szCs w:val="24"/>
        </w:rPr>
        <w:t xml:space="preserve">Ofício ou </w:t>
      </w:r>
      <w:r w:rsidR="00F9200E">
        <w:rPr>
          <w:rFonts w:cs="Arial"/>
          <w:color w:val="0D0D0D"/>
          <w:sz w:val="24"/>
          <w:szCs w:val="24"/>
        </w:rPr>
        <w:t xml:space="preserve">Nota técnica contendo os </w:t>
      </w:r>
      <w:r w:rsidR="00F9200E" w:rsidRPr="00DB2962">
        <w:rPr>
          <w:color w:val="0D0D0D"/>
          <w:sz w:val="24"/>
          <w:szCs w:val="24"/>
        </w:rPr>
        <w:t>dados do proprietário; dados</w:t>
      </w:r>
      <w:r w:rsidR="00F9200E">
        <w:rPr>
          <w:color w:val="0D0D0D"/>
          <w:sz w:val="24"/>
          <w:szCs w:val="24"/>
        </w:rPr>
        <w:t xml:space="preserve"> do imóvel rural possuidor; solicitação do cancelamento e respectivo nº do SIG-CAR em conflito; e outras </w:t>
      </w:r>
      <w:r w:rsidR="00F9200E" w:rsidRPr="00DB2962">
        <w:rPr>
          <w:color w:val="0D0D0D"/>
          <w:sz w:val="24"/>
          <w:szCs w:val="24"/>
        </w:rPr>
        <w:t xml:space="preserve">informações </w:t>
      </w:r>
      <w:r w:rsidR="00F9200E">
        <w:rPr>
          <w:color w:val="0D0D0D"/>
          <w:sz w:val="24"/>
          <w:szCs w:val="24"/>
        </w:rPr>
        <w:t>pertinentes, justificando a solicitação;</w:t>
      </w:r>
    </w:p>
    <w:p w:rsidR="00F9200E" w:rsidRDefault="00F9200E" w:rsidP="00F9200E">
      <w:pPr>
        <w:numPr>
          <w:ilvl w:val="0"/>
          <w:numId w:val="1"/>
        </w:numPr>
        <w:autoSpaceDE w:val="0"/>
        <w:autoSpaceDN w:val="0"/>
        <w:adjustRightInd w:val="0"/>
        <w:spacing w:before="120" w:after="120"/>
        <w:jc w:val="both"/>
        <w:rPr>
          <w:color w:val="0D0D0D"/>
          <w:sz w:val="24"/>
          <w:szCs w:val="24"/>
        </w:rPr>
      </w:pPr>
      <w:r w:rsidRPr="00E65B65">
        <w:rPr>
          <w:color w:val="0D0D0D"/>
          <w:sz w:val="24"/>
          <w:szCs w:val="24"/>
        </w:rPr>
        <w:t>Recibo de inscrição do imóvel rural no Cadastro Ambiental Rural</w:t>
      </w:r>
      <w:r>
        <w:rPr>
          <w:color w:val="0D0D0D"/>
          <w:sz w:val="24"/>
          <w:szCs w:val="24"/>
        </w:rPr>
        <w:t xml:space="preserve"> - SIG-CAR/Tocantins</w:t>
      </w:r>
      <w:r w:rsidRPr="00E65B65">
        <w:rPr>
          <w:color w:val="0D0D0D"/>
          <w:sz w:val="24"/>
          <w:szCs w:val="24"/>
        </w:rPr>
        <w:t xml:space="preserve"> (</w:t>
      </w:r>
      <w:hyperlink r:id="rId5" w:history="1">
        <w:r w:rsidRPr="00307F94">
          <w:rPr>
            <w:rStyle w:val="Hyperlink"/>
            <w:sz w:val="24"/>
            <w:szCs w:val="24"/>
          </w:rPr>
          <w:t>http://site.sigcar.com.br/tocantins/</w:t>
        </w:r>
      </w:hyperlink>
      <w:r>
        <w:rPr>
          <w:color w:val="0D0D0D"/>
          <w:sz w:val="24"/>
          <w:szCs w:val="24"/>
        </w:rPr>
        <w:t>);</w:t>
      </w:r>
    </w:p>
    <w:p w:rsidR="00931C50" w:rsidRDefault="00931C50" w:rsidP="00F9200E">
      <w:pPr>
        <w:numPr>
          <w:ilvl w:val="0"/>
          <w:numId w:val="1"/>
        </w:numPr>
        <w:autoSpaceDE w:val="0"/>
        <w:autoSpaceDN w:val="0"/>
        <w:adjustRightInd w:val="0"/>
        <w:spacing w:before="120" w:after="120"/>
        <w:jc w:val="both"/>
        <w:rPr>
          <w:color w:val="0D0D0D"/>
          <w:sz w:val="24"/>
          <w:szCs w:val="24"/>
        </w:rPr>
      </w:pPr>
      <w:r>
        <w:rPr>
          <w:color w:val="0D0D0D"/>
          <w:sz w:val="24"/>
          <w:szCs w:val="24"/>
        </w:rPr>
        <w:t>Cópia de LFPR ou CAR emitido pelo NATURATINS anterior a 01/07/2014</w:t>
      </w:r>
      <w:r w:rsidR="0016160B">
        <w:rPr>
          <w:color w:val="0D0D0D"/>
          <w:sz w:val="24"/>
          <w:szCs w:val="24"/>
        </w:rPr>
        <w:t>, caso exista</w:t>
      </w:r>
      <w:r>
        <w:rPr>
          <w:color w:val="0D0D0D"/>
          <w:sz w:val="24"/>
          <w:szCs w:val="24"/>
        </w:rPr>
        <w:t>;</w:t>
      </w:r>
    </w:p>
    <w:p w:rsidR="00F9200E" w:rsidRPr="00E65B65" w:rsidRDefault="00F9200E" w:rsidP="00F9200E">
      <w:pPr>
        <w:numPr>
          <w:ilvl w:val="0"/>
          <w:numId w:val="1"/>
        </w:numPr>
        <w:autoSpaceDE w:val="0"/>
        <w:autoSpaceDN w:val="0"/>
        <w:adjustRightInd w:val="0"/>
        <w:spacing w:before="120" w:after="120"/>
        <w:jc w:val="both"/>
        <w:rPr>
          <w:color w:val="0D0D0D"/>
          <w:sz w:val="24"/>
          <w:szCs w:val="24"/>
        </w:rPr>
      </w:pPr>
      <w:r w:rsidRPr="00E65B65">
        <w:rPr>
          <w:color w:val="0D0D0D"/>
          <w:sz w:val="24"/>
          <w:szCs w:val="24"/>
        </w:rPr>
        <w:t>Certidão de inteiro teor do cartório de registro de imóveis atualizada em sua forma original ou cópia autenticada em cartório. No caso do requerente não possuir documentação legal do imóvel, deverá ser apresentada a prova de Justa Posse e anuência dos confrontantes;</w:t>
      </w:r>
    </w:p>
    <w:p w:rsidR="00F9200E" w:rsidRPr="00E65B65" w:rsidRDefault="0016160B" w:rsidP="00F9200E">
      <w:pPr>
        <w:numPr>
          <w:ilvl w:val="0"/>
          <w:numId w:val="1"/>
        </w:numPr>
        <w:autoSpaceDE w:val="0"/>
        <w:autoSpaceDN w:val="0"/>
        <w:adjustRightInd w:val="0"/>
        <w:spacing w:before="120" w:after="120"/>
        <w:jc w:val="both"/>
        <w:rPr>
          <w:color w:val="0D0D0D"/>
          <w:sz w:val="24"/>
          <w:szCs w:val="24"/>
        </w:rPr>
      </w:pPr>
      <w:r>
        <w:rPr>
          <w:color w:val="0D0D0D"/>
          <w:sz w:val="24"/>
          <w:szCs w:val="24"/>
        </w:rPr>
        <w:t>Decisão judicial se for</w:t>
      </w:r>
      <w:r w:rsidR="00F9200E">
        <w:rPr>
          <w:color w:val="0D0D0D"/>
          <w:sz w:val="24"/>
          <w:szCs w:val="24"/>
        </w:rPr>
        <w:t xml:space="preserve"> o caso e se houver;</w:t>
      </w:r>
    </w:p>
    <w:p w:rsidR="00F9200E" w:rsidRPr="00E65B65" w:rsidRDefault="00F9200E" w:rsidP="00F9200E">
      <w:pPr>
        <w:numPr>
          <w:ilvl w:val="0"/>
          <w:numId w:val="1"/>
        </w:numPr>
        <w:autoSpaceDE w:val="0"/>
        <w:autoSpaceDN w:val="0"/>
        <w:adjustRightInd w:val="0"/>
        <w:spacing w:before="120" w:after="120"/>
        <w:jc w:val="both"/>
        <w:rPr>
          <w:color w:val="0D0D0D"/>
          <w:sz w:val="24"/>
          <w:szCs w:val="24"/>
        </w:rPr>
      </w:pPr>
      <w:r w:rsidRPr="00E65B65">
        <w:rPr>
          <w:color w:val="0D0D0D"/>
          <w:sz w:val="24"/>
          <w:szCs w:val="24"/>
        </w:rPr>
        <w:t>CPF e RG (Pessoa Física);</w:t>
      </w:r>
    </w:p>
    <w:p w:rsidR="00F9200E" w:rsidRPr="00E65B65" w:rsidRDefault="00F9200E" w:rsidP="00F9200E">
      <w:pPr>
        <w:numPr>
          <w:ilvl w:val="0"/>
          <w:numId w:val="1"/>
        </w:numPr>
        <w:autoSpaceDE w:val="0"/>
        <w:autoSpaceDN w:val="0"/>
        <w:adjustRightInd w:val="0"/>
        <w:spacing w:before="120" w:after="120"/>
        <w:jc w:val="both"/>
        <w:rPr>
          <w:color w:val="0D0D0D"/>
          <w:sz w:val="24"/>
          <w:szCs w:val="24"/>
        </w:rPr>
      </w:pPr>
      <w:r w:rsidRPr="00E65B65">
        <w:rPr>
          <w:color w:val="0D0D0D"/>
          <w:sz w:val="24"/>
          <w:szCs w:val="24"/>
        </w:rPr>
        <w:t>Contrato Social, CNPJ e Inscrição Estadual, (Pessoa Jurídica);</w:t>
      </w:r>
    </w:p>
    <w:p w:rsidR="00F9200E" w:rsidRPr="00E65B65" w:rsidRDefault="00F9200E" w:rsidP="00F9200E">
      <w:pPr>
        <w:numPr>
          <w:ilvl w:val="0"/>
          <w:numId w:val="1"/>
        </w:numPr>
        <w:autoSpaceDE w:val="0"/>
        <w:autoSpaceDN w:val="0"/>
        <w:adjustRightInd w:val="0"/>
        <w:spacing w:before="120" w:after="120"/>
        <w:jc w:val="both"/>
        <w:rPr>
          <w:color w:val="0D0D0D"/>
          <w:sz w:val="24"/>
          <w:szCs w:val="24"/>
        </w:rPr>
      </w:pPr>
      <w:r w:rsidRPr="00E65B65">
        <w:rPr>
          <w:color w:val="0D0D0D"/>
          <w:sz w:val="24"/>
          <w:szCs w:val="24"/>
        </w:rPr>
        <w:t>Procuração se for o caso;</w:t>
      </w:r>
    </w:p>
    <w:p w:rsidR="00F9200E" w:rsidRPr="00E65B65" w:rsidRDefault="00F9200E" w:rsidP="00F9200E">
      <w:pPr>
        <w:numPr>
          <w:ilvl w:val="0"/>
          <w:numId w:val="1"/>
        </w:numPr>
        <w:autoSpaceDE w:val="0"/>
        <w:autoSpaceDN w:val="0"/>
        <w:adjustRightInd w:val="0"/>
        <w:spacing w:before="120" w:after="120"/>
        <w:jc w:val="both"/>
        <w:rPr>
          <w:color w:val="0D0D0D"/>
          <w:sz w:val="24"/>
          <w:szCs w:val="24"/>
        </w:rPr>
      </w:pPr>
      <w:r w:rsidRPr="00E65B65">
        <w:rPr>
          <w:color w:val="0D0D0D"/>
          <w:sz w:val="24"/>
          <w:szCs w:val="24"/>
        </w:rPr>
        <w:t>Croqui de acesso à propriedade com coordenadas UTM nas bifurcações e em ponto central do imóvel;</w:t>
      </w:r>
    </w:p>
    <w:p w:rsidR="000A00EA" w:rsidRPr="00F126E5" w:rsidRDefault="00F126E5" w:rsidP="00F126E5">
      <w:pPr>
        <w:numPr>
          <w:ilvl w:val="0"/>
          <w:numId w:val="1"/>
        </w:numPr>
        <w:autoSpaceDE w:val="0"/>
        <w:autoSpaceDN w:val="0"/>
        <w:adjustRightInd w:val="0"/>
        <w:spacing w:before="120" w:after="120"/>
        <w:jc w:val="both"/>
        <w:rPr>
          <w:color w:val="0D0D0D"/>
          <w:sz w:val="24"/>
          <w:szCs w:val="24"/>
        </w:rPr>
      </w:pPr>
      <w:r w:rsidRPr="00E65B65">
        <w:rPr>
          <w:color w:val="0D0D0D"/>
          <w:sz w:val="24"/>
          <w:szCs w:val="24"/>
        </w:rPr>
        <w:t xml:space="preserve">Comprovante de pagamento do </w:t>
      </w:r>
      <w:r w:rsidRPr="006F465B">
        <w:rPr>
          <w:color w:val="0D0D0D"/>
          <w:sz w:val="24"/>
          <w:szCs w:val="24"/>
        </w:rPr>
        <w:t>Documento de Arrecadação de Receitas Estaduais - DARE</w:t>
      </w:r>
      <w:r>
        <w:rPr>
          <w:color w:val="0D0D0D"/>
          <w:sz w:val="24"/>
          <w:szCs w:val="24"/>
        </w:rPr>
        <w:t>.</w:t>
      </w:r>
    </w:p>
    <w:sectPr w:rsidR="000A00EA" w:rsidRPr="00F126E5" w:rsidSect="00B5458B">
      <w:pgSz w:w="11906" w:h="16838"/>
      <w:pgMar w:top="3119"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D2C8C"/>
    <w:multiLevelType w:val="hybridMultilevel"/>
    <w:tmpl w:val="830252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200E"/>
    <w:rsid w:val="000A00EA"/>
    <w:rsid w:val="0016160B"/>
    <w:rsid w:val="003D31DD"/>
    <w:rsid w:val="00931C50"/>
    <w:rsid w:val="00944C98"/>
    <w:rsid w:val="00AB2028"/>
    <w:rsid w:val="00B5458B"/>
    <w:rsid w:val="00BD4B78"/>
    <w:rsid w:val="00D1431A"/>
    <w:rsid w:val="00D46DA3"/>
    <w:rsid w:val="00E73835"/>
    <w:rsid w:val="00EB62C2"/>
    <w:rsid w:val="00ED735E"/>
    <w:rsid w:val="00EF2463"/>
    <w:rsid w:val="00F126E5"/>
    <w:rsid w:val="00F920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00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10"/>
    <w:qFormat/>
    <w:rsid w:val="00F9200E"/>
    <w:pPr>
      <w:jc w:val="center"/>
    </w:pPr>
    <w:rPr>
      <w:sz w:val="24"/>
    </w:rPr>
  </w:style>
  <w:style w:type="character" w:customStyle="1" w:styleId="TtuloChar">
    <w:name w:val="Título Char"/>
    <w:basedOn w:val="Fontepargpadro"/>
    <w:link w:val="Ttulo"/>
    <w:uiPriority w:val="10"/>
    <w:rsid w:val="00F9200E"/>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F920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e.sigcar.com.br/tocantin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190</Words>
  <Characters>1030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Naturatins</dc:creator>
  <cp:lastModifiedBy>Naturatins</cp:lastModifiedBy>
  <cp:revision>8</cp:revision>
  <cp:lastPrinted>2016-03-30T19:06:00Z</cp:lastPrinted>
  <dcterms:created xsi:type="dcterms:W3CDTF">2015-12-14T19:56:00Z</dcterms:created>
  <dcterms:modified xsi:type="dcterms:W3CDTF">2016-03-30T19:13:00Z</dcterms:modified>
</cp:coreProperties>
</file>