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3220C" w:rsidRDefault="0063220C" w:rsidP="00153FC8">
      <w:pPr>
        <w:widowControl w:val="0"/>
        <w:autoSpaceDE w:val="0"/>
        <w:autoSpaceDN w:val="0"/>
        <w:adjustRightInd w:val="0"/>
        <w:spacing w:after="0"/>
        <w:ind w:left="1101"/>
        <w:rPr>
          <w:bCs/>
          <w:sz w:val="20"/>
          <w:szCs w:val="20"/>
        </w:rPr>
      </w:pPr>
    </w:p>
    <w:p w:rsidR="0063220C" w:rsidRDefault="0063220C"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75A2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3220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75A24">
              <w:rPr>
                <w:rFonts w:cs="Arial Narrow"/>
                <w:bCs/>
                <w:spacing w:val="-1"/>
                <w:position w:val="-1"/>
                <w:sz w:val="16"/>
                <w:szCs w:val="16"/>
              </w:rPr>
              <w:t xml:space="preserve">1.038 </w:t>
            </w:r>
            <w:r w:rsidR="00E07D22" w:rsidRPr="00CD233E">
              <w:rPr>
                <w:rFonts w:cs="Arial Narrow"/>
                <w:bCs/>
                <w:spacing w:val="-1"/>
                <w:position w:val="-1"/>
                <w:sz w:val="16"/>
                <w:szCs w:val="16"/>
              </w:rPr>
              <w:t xml:space="preserve">de </w:t>
            </w:r>
            <w:r w:rsidR="009C61A3">
              <w:rPr>
                <w:rFonts w:cs="Arial Narrow"/>
                <w:bCs/>
                <w:spacing w:val="-1"/>
                <w:position w:val="-1"/>
                <w:sz w:val="16"/>
                <w:szCs w:val="16"/>
              </w:rPr>
              <w:t>2</w:t>
            </w:r>
            <w:r w:rsidR="00175A24">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75A24">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F29E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3F29E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F29E9">
              <w:rPr>
                <w:rFonts w:cs="Arial Narrow"/>
                <w:bCs/>
                <w:spacing w:val="-1"/>
                <w:position w:val="-1"/>
                <w:sz w:val="16"/>
                <w:szCs w:val="16"/>
              </w:rPr>
              <w:t>0857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D7DB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3220C">
              <w:rPr>
                <w:rFonts w:cs="Arial Narrow"/>
                <w:b/>
                <w:bCs/>
                <w:spacing w:val="-1"/>
                <w:position w:val="-1"/>
                <w:sz w:val="16"/>
                <w:szCs w:val="16"/>
              </w:rPr>
              <w:t xml:space="preserve"> </w:t>
            </w:r>
            <w:r w:rsidR="00CD7DBC">
              <w:rPr>
                <w:rFonts w:cs="Arial Narrow"/>
                <w:b/>
                <w:bCs/>
                <w:spacing w:val="-1"/>
                <w:position w:val="-1"/>
                <w:sz w:val="16"/>
                <w:szCs w:val="16"/>
              </w:rPr>
              <w:t>27</w:t>
            </w:r>
            <w:r w:rsidR="0063220C">
              <w:rPr>
                <w:rFonts w:cs="Arial Narrow"/>
                <w:b/>
                <w:bCs/>
                <w:spacing w:val="-1"/>
                <w:position w:val="-1"/>
                <w:sz w:val="16"/>
                <w:szCs w:val="16"/>
              </w:rPr>
              <w:t xml:space="preserve"> de </w:t>
            </w:r>
            <w:r w:rsidR="00CD7DBC">
              <w:rPr>
                <w:rFonts w:cs="Arial Narrow"/>
                <w:b/>
                <w:bCs/>
                <w:spacing w:val="-1"/>
                <w:position w:val="-1"/>
                <w:sz w:val="16"/>
                <w:szCs w:val="16"/>
              </w:rPr>
              <w:t>setembro</w:t>
            </w:r>
            <w:r w:rsidR="0063220C">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3220C">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63220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3220C">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Gestão do </w:t>
            </w:r>
            <w:proofErr w:type="spellStart"/>
            <w:r w:rsidR="00344632">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 / 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F29E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3F29E9">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 xml:space="preserve">Regulamenta o tratamento diferenciado, favorecido e simplificado para Microempresas, Empresas de Pequeno Porte e o </w:t>
            </w:r>
            <w:proofErr w:type="spellStart"/>
            <w:r w:rsidRPr="00667166">
              <w:rPr>
                <w:rFonts w:cs="Arial Narrow"/>
                <w:bCs/>
                <w:spacing w:val="-1"/>
                <w:position w:val="-1"/>
                <w:sz w:val="15"/>
                <w:szCs w:val="15"/>
              </w:rPr>
              <w:t>Microempreendedor</w:t>
            </w:r>
            <w:proofErr w:type="spellEnd"/>
            <w:r w:rsidRPr="00667166">
              <w:rPr>
                <w:rFonts w:cs="Arial Narrow"/>
                <w:bCs/>
                <w:spacing w:val="-1"/>
                <w:position w:val="-1"/>
                <w:sz w:val="15"/>
                <w:szCs w:val="15"/>
              </w:rPr>
              <w:t xml:space="preserve">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66716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4.959, de </w:t>
            </w:r>
            <w:r w:rsidR="005B34B7" w:rsidRPr="00667166">
              <w:rPr>
                <w:rFonts w:cs="Arial Narrow"/>
                <w:b/>
                <w:bCs/>
                <w:spacing w:val="-1"/>
                <w:position w:val="-1"/>
                <w:sz w:val="15"/>
                <w:szCs w:val="15"/>
              </w:rPr>
              <w:t>23/12/2013</w:t>
            </w:r>
            <w:r w:rsidRPr="00667166">
              <w:rPr>
                <w:rFonts w:cs="Arial Narrow"/>
                <w:b/>
                <w:bCs/>
                <w:spacing w:val="-1"/>
                <w:position w:val="-1"/>
                <w:sz w:val="15"/>
                <w:szCs w:val="15"/>
              </w:rPr>
              <w:t xml:space="preserve">: </w:t>
            </w:r>
            <w:proofErr w:type="gramStart"/>
            <w:r w:rsidRPr="00667166">
              <w:rPr>
                <w:rFonts w:cs="Arial Narrow"/>
                <w:bCs/>
                <w:spacing w:val="-1"/>
                <w:position w:val="-1"/>
                <w:sz w:val="15"/>
                <w:szCs w:val="15"/>
              </w:rPr>
              <w:t>Institui</w:t>
            </w:r>
            <w:proofErr w:type="gramEnd"/>
            <w:r w:rsidRPr="00667166">
              <w:rPr>
                <w:rFonts w:cs="Arial Narrow"/>
                <w:bCs/>
                <w:spacing w:val="-1"/>
                <w:position w:val="-1"/>
                <w:sz w:val="15"/>
                <w:szCs w:val="15"/>
              </w:rPr>
              <w:t xml:space="preserve">, no âmbito da Secretaria da Saúde, os sistemas de compra via internet </w:t>
            </w:r>
            <w:proofErr w:type="spellStart"/>
            <w:r w:rsidRPr="00667166">
              <w:rPr>
                <w:rFonts w:cs="Arial Narrow"/>
                <w:bCs/>
                <w:spacing w:val="-1"/>
                <w:position w:val="-1"/>
                <w:sz w:val="15"/>
                <w:szCs w:val="15"/>
              </w:rPr>
              <w:t>Bionexo</w:t>
            </w:r>
            <w:proofErr w:type="spellEnd"/>
            <w:r w:rsidRPr="00667166">
              <w:rPr>
                <w:rFonts w:cs="Arial Narrow"/>
                <w:bCs/>
                <w:spacing w:val="-1"/>
                <w:position w:val="-1"/>
                <w:sz w:val="15"/>
                <w:szCs w:val="15"/>
              </w:rPr>
              <w:t xml:space="preserve"> e </w:t>
            </w:r>
            <w:proofErr w:type="spellStart"/>
            <w:r w:rsidRPr="00667166">
              <w:rPr>
                <w:rFonts w:cs="Arial Narrow"/>
                <w:bCs/>
                <w:spacing w:val="-1"/>
                <w:position w:val="-1"/>
                <w:sz w:val="15"/>
                <w:szCs w:val="15"/>
              </w:rPr>
              <w:t>Publinexo</w:t>
            </w:r>
            <w:proofErr w:type="spellEnd"/>
            <w:r w:rsidRPr="00667166">
              <w:rPr>
                <w:rFonts w:cs="Arial Narrow"/>
                <w:bCs/>
                <w:spacing w:val="-1"/>
                <w:position w:val="-1"/>
                <w:sz w:val="15"/>
                <w:szCs w:val="15"/>
              </w:rPr>
              <w:t>,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r w:rsidRPr="00667166">
              <w:rPr>
                <w:rFonts w:cs="Arial Narrow"/>
                <w:bCs/>
                <w:spacing w:val="-1"/>
                <w:position w:val="-1"/>
                <w:sz w:val="15"/>
                <w:szCs w:val="15"/>
              </w:rPr>
              <w:t xml:space="preserve"> </w:t>
            </w:r>
            <w:proofErr w:type="gramStart"/>
            <w:r w:rsidRPr="00667166">
              <w:rPr>
                <w:rFonts w:cs="Arial Narrow"/>
                <w:bCs/>
                <w:spacing w:val="-1"/>
                <w:position w:val="-1"/>
                <w:sz w:val="15"/>
                <w:szCs w:val="15"/>
              </w:rPr>
              <w:t>Estabelece</w:t>
            </w:r>
            <w:proofErr w:type="gramEnd"/>
            <w:r w:rsidRPr="00667166">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223F5">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8223F5">
              <w:rPr>
                <w:rFonts w:cs="Arial Narrow"/>
                <w:b/>
                <w:bCs/>
                <w:spacing w:val="-1"/>
                <w:position w:val="-1"/>
                <w:sz w:val="16"/>
                <w:szCs w:val="16"/>
              </w:rPr>
              <w:t>Wiviane</w:t>
            </w:r>
            <w:proofErr w:type="spellEnd"/>
            <w:r w:rsidR="008223F5">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63220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3220C">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CA5FBE" w:rsidRPr="00CA5FBE">
        <w:rPr>
          <w:rFonts w:eastAsia="Batang" w:cs="Courier New"/>
          <w:color w:val="000000"/>
          <w:sz w:val="20"/>
          <w:szCs w:val="20"/>
        </w:rPr>
        <w:t xml:space="preserve">bolsas para transferência de sangue, </w:t>
      </w:r>
      <w:r w:rsidR="00CA5FBE" w:rsidRPr="00CA5FBE">
        <w:rPr>
          <w:rFonts w:eastAsia="Batang" w:cs="Courier New"/>
          <w:bCs/>
          <w:color w:val="000000"/>
          <w:sz w:val="20"/>
          <w:szCs w:val="20"/>
        </w:rPr>
        <w:t xml:space="preserve">para atender as necessidades da </w:t>
      </w:r>
      <w:proofErr w:type="spellStart"/>
      <w:r w:rsidR="00CA5FBE" w:rsidRPr="00CA5FBE">
        <w:rPr>
          <w:rFonts w:eastAsia="Batang" w:cs="Courier New"/>
          <w:bCs/>
          <w:color w:val="000000"/>
          <w:sz w:val="20"/>
          <w:szCs w:val="20"/>
        </w:rPr>
        <w:t>Hemorrede</w:t>
      </w:r>
      <w:proofErr w:type="spellEnd"/>
      <w:r w:rsidR="00CA5FBE" w:rsidRPr="00CA5FBE">
        <w:rPr>
          <w:rFonts w:eastAsia="Batang" w:cs="Courier New"/>
          <w:bCs/>
          <w:color w:val="000000"/>
          <w:sz w:val="20"/>
          <w:szCs w:val="20"/>
        </w:rPr>
        <w:t xml:space="preserve"> do Tocantins</w:t>
      </w:r>
      <w:r w:rsidR="00A67D5F" w:rsidRPr="00CA5FBE">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CA5FBE">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CA5FBE" w:rsidRDefault="00CA5FB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A5FBE">
        <w:rPr>
          <w:b/>
          <w:color w:val="000000"/>
          <w:sz w:val="20"/>
          <w:szCs w:val="20"/>
        </w:rPr>
        <w:t>1.4.</w:t>
      </w:r>
      <w:r>
        <w:rPr>
          <w:color w:val="000000"/>
          <w:sz w:val="20"/>
          <w:szCs w:val="20"/>
        </w:rPr>
        <w:t xml:space="preserve"> Para fins deste Edital, </w:t>
      </w:r>
      <w:r w:rsidRPr="00CA5FBE">
        <w:rPr>
          <w:b/>
          <w:color w:val="000000"/>
          <w:sz w:val="20"/>
          <w:szCs w:val="20"/>
        </w:rPr>
        <w:t>produto(s)</w:t>
      </w:r>
      <w:r>
        <w:rPr>
          <w:color w:val="000000"/>
          <w:sz w:val="20"/>
          <w:szCs w:val="20"/>
        </w:rPr>
        <w:t xml:space="preserve">, leia-se: </w:t>
      </w:r>
      <w:r w:rsidRPr="00CA5FBE">
        <w:rPr>
          <w:rFonts w:eastAsia="Batang" w:cs="Courier New"/>
          <w:b/>
          <w:color w:val="000000"/>
          <w:sz w:val="20"/>
          <w:szCs w:val="20"/>
        </w:rPr>
        <w:t>bolsas para transferência de sangue</w:t>
      </w:r>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CD7DBC">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CD7DBC">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CD7DBC">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CD7DBC">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3220C"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667166">
        <w:rPr>
          <w:bCs/>
          <w:color w:val="000000"/>
          <w:sz w:val="20"/>
          <w:szCs w:val="20"/>
        </w:rPr>
        <w:t xml:space="preserve">marcado para abertura da sessão </w:t>
      </w:r>
      <w:r w:rsidR="00667166" w:rsidRPr="00667166">
        <w:rPr>
          <w:bCs/>
          <w:color w:val="000000" w:themeColor="text1"/>
          <w:sz w:val="20"/>
          <w:szCs w:val="20"/>
        </w:rPr>
        <w:t>juntamente com a documentação constante do item 13.3</w:t>
      </w:r>
      <w:r w:rsidR="00667166">
        <w:rPr>
          <w:bCs/>
          <w:color w:val="000000" w:themeColor="text1"/>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proofErr w:type="gramStart"/>
      <w:r w:rsidRPr="00667166">
        <w:rPr>
          <w:bCs/>
          <w:color w:val="000000" w:themeColor="text1"/>
          <w:sz w:val="20"/>
          <w:szCs w:val="20"/>
        </w:rPr>
        <w:t>O(</w:t>
      </w:r>
      <w:proofErr w:type="gramEnd"/>
      <w:r w:rsidRPr="00667166">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w:t>
      </w:r>
      <w:proofErr w:type="gramStart"/>
      <w:r w:rsidRPr="00667166">
        <w:rPr>
          <w:bCs/>
          <w:color w:val="000000" w:themeColor="text1"/>
          <w:sz w:val="20"/>
          <w:szCs w:val="20"/>
        </w:rPr>
        <w:t>o(</w:t>
      </w:r>
      <w:proofErr w:type="gramEnd"/>
      <w:r w:rsidRPr="00667166">
        <w:rPr>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w:t>
      </w:r>
      <w:proofErr w:type="gramStart"/>
      <w:r w:rsidRPr="00667166">
        <w:rPr>
          <w:bCs/>
          <w:color w:val="000000" w:themeColor="text1"/>
          <w:sz w:val="20"/>
          <w:szCs w:val="20"/>
        </w:rPr>
        <w:t>será(</w:t>
      </w:r>
      <w:proofErr w:type="spellStart"/>
      <w:proofErr w:type="gramEnd"/>
      <w:r w:rsidRPr="00667166">
        <w:rPr>
          <w:bCs/>
          <w:color w:val="000000" w:themeColor="text1"/>
          <w:sz w:val="20"/>
          <w:szCs w:val="20"/>
        </w:rPr>
        <w:t>ão</w:t>
      </w:r>
      <w:proofErr w:type="spellEnd"/>
      <w:r w:rsidRPr="00667166">
        <w:rPr>
          <w:bCs/>
          <w:color w:val="000000" w:themeColor="text1"/>
          <w:sz w:val="20"/>
          <w:szCs w:val="20"/>
        </w:rPr>
        <w:t>) aceito(s), e portanto, não será(</w:t>
      </w:r>
      <w:proofErr w:type="spellStart"/>
      <w:r w:rsidRPr="00667166">
        <w:rPr>
          <w:bCs/>
          <w:color w:val="000000" w:themeColor="text1"/>
          <w:sz w:val="20"/>
          <w:szCs w:val="20"/>
        </w:rPr>
        <w:t>ão</w:t>
      </w:r>
      <w:proofErr w:type="spellEnd"/>
      <w:r w:rsidRPr="00667166">
        <w:rPr>
          <w:bCs/>
          <w:color w:val="000000" w:themeColor="text1"/>
          <w:sz w:val="20"/>
          <w:szCs w:val="20"/>
        </w:rPr>
        <w:t>)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w:t>
      </w:r>
      <w:proofErr w:type="spellStart"/>
      <w:r w:rsidRPr="00667166">
        <w:rPr>
          <w:bCs/>
          <w:color w:val="000000" w:themeColor="text1"/>
          <w:sz w:val="20"/>
          <w:szCs w:val="20"/>
        </w:rPr>
        <w:t>habilitatórias</w:t>
      </w:r>
      <w:proofErr w:type="spellEnd"/>
      <w:r w:rsidRPr="00667166">
        <w:rPr>
          <w:bCs/>
          <w:color w:val="000000" w:themeColor="text1"/>
          <w:sz w:val="20"/>
          <w:szCs w:val="20"/>
        </w:rPr>
        <w:t xml:space="preserve">,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w:t>
      </w:r>
      <w:proofErr w:type="gramStart"/>
      <w:r w:rsidRPr="00667166">
        <w:rPr>
          <w:rFonts w:cs="Calibri"/>
          <w:bCs/>
          <w:color w:val="000000" w:themeColor="text1"/>
          <w:sz w:val="20"/>
          <w:szCs w:val="20"/>
        </w:rPr>
        <w:t>o(</w:t>
      </w:r>
      <w:proofErr w:type="gramEnd"/>
      <w:r w:rsidRPr="00667166">
        <w:rPr>
          <w:rFonts w:cs="Calibri"/>
          <w:bCs/>
          <w:color w:val="000000" w:themeColor="text1"/>
          <w:sz w:val="20"/>
          <w:szCs w:val="20"/>
        </w:rPr>
        <w:t>a) Pregoeiro(a) declarará a(s) empresa(s) vencedora(s) do(s) respectivo(s) item(</w:t>
      </w:r>
      <w:proofErr w:type="spellStart"/>
      <w:r w:rsidRPr="00667166">
        <w:rPr>
          <w:rFonts w:cs="Calibri"/>
          <w:bCs/>
          <w:color w:val="000000" w:themeColor="text1"/>
          <w:sz w:val="20"/>
          <w:szCs w:val="20"/>
        </w:rPr>
        <w:t>ns</w:t>
      </w:r>
      <w:proofErr w:type="spellEnd"/>
      <w:r w:rsidRPr="00667166">
        <w:rPr>
          <w:rFonts w:cs="Calibri"/>
          <w:bCs/>
          <w:color w:val="000000" w:themeColor="text1"/>
          <w:sz w:val="20"/>
          <w:szCs w:val="20"/>
        </w:rPr>
        <w:t>).</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8F3267">
        <w:rPr>
          <w:bCs/>
          <w:color w:val="000000"/>
          <w:sz w:val="20"/>
          <w:szCs w:val="20"/>
        </w:rPr>
        <w:t xml:space="preserve">Solicitação de trocas de </w:t>
      </w:r>
      <w:proofErr w:type="gramStart"/>
      <w:r w:rsidR="008F3267">
        <w:rPr>
          <w:bCs/>
          <w:color w:val="000000"/>
          <w:sz w:val="20"/>
          <w:szCs w:val="20"/>
        </w:rPr>
        <w:t>produto(</w:t>
      </w:r>
      <w:proofErr w:type="gramEnd"/>
      <w:r w:rsidR="008F3267">
        <w:rPr>
          <w:bCs/>
          <w:color w:val="000000"/>
          <w:sz w:val="20"/>
          <w:szCs w:val="20"/>
        </w:rPr>
        <w:t>s) requerido pela vencedora, somente será(</w:t>
      </w:r>
      <w:proofErr w:type="spellStart"/>
      <w:r w:rsidR="008F3267">
        <w:rPr>
          <w:bCs/>
          <w:color w:val="000000"/>
          <w:sz w:val="20"/>
          <w:szCs w:val="20"/>
        </w:rPr>
        <w:t>ão</w:t>
      </w:r>
      <w:proofErr w:type="spellEnd"/>
      <w:r w:rsidR="008F3267">
        <w:rPr>
          <w:bCs/>
          <w:color w:val="000000"/>
          <w:sz w:val="20"/>
          <w:szCs w:val="20"/>
        </w:rPr>
        <w:t>) aceito(s) por motivo(s) devidamente justificado(s), mediante manifestação da área técnica;</w:t>
      </w:r>
    </w:p>
    <w:p w:rsidR="00B8410D" w:rsidRDefault="00B8410D" w:rsidP="00166183">
      <w:pPr>
        <w:widowControl w:val="0"/>
        <w:autoSpaceDE w:val="0"/>
        <w:autoSpaceDN w:val="0"/>
        <w:adjustRightInd w:val="0"/>
        <w:spacing w:after="0" w:line="240" w:lineRule="auto"/>
        <w:jc w:val="both"/>
        <w:rPr>
          <w:b/>
          <w:bCs/>
          <w:color w:val="000000"/>
          <w:sz w:val="20"/>
          <w:szCs w:val="20"/>
        </w:rPr>
      </w:pPr>
      <w:r w:rsidRPr="00B8410D">
        <w:rPr>
          <w:b/>
          <w:bCs/>
          <w:color w:val="000000"/>
          <w:sz w:val="20"/>
          <w:szCs w:val="20"/>
        </w:rPr>
        <w:t>b)</w:t>
      </w:r>
      <w:r>
        <w:rPr>
          <w:bCs/>
          <w:color w:val="000000"/>
          <w:sz w:val="20"/>
          <w:szCs w:val="20"/>
        </w:rPr>
        <w:t xml:space="preserve"> </w:t>
      </w:r>
      <w:r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Pr>
          <w:rFonts w:cs="Calibri"/>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EE6641">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CB492F">
        <w:rPr>
          <w:bCs/>
          <w:color w:val="000000"/>
          <w:sz w:val="20"/>
          <w:szCs w:val="20"/>
        </w:rPr>
        <w:t>3</w:t>
      </w:r>
      <w:r w:rsidR="009379D3">
        <w:rPr>
          <w:bCs/>
          <w:color w:val="000000"/>
          <w:sz w:val="20"/>
          <w:szCs w:val="20"/>
        </w:rPr>
        <w:t>.3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031985">
        <w:rPr>
          <w:b/>
          <w:bCs/>
          <w:color w:val="000000"/>
          <w:sz w:val="20"/>
          <w:szCs w:val="20"/>
        </w:rPr>
        <w:t>8</w:t>
      </w:r>
      <w:r w:rsidR="00AF429F">
        <w:rPr>
          <w:b/>
          <w:bCs/>
          <w:color w:val="000000"/>
          <w:sz w:val="20"/>
          <w:szCs w:val="20"/>
        </w:rPr>
        <w:t xml:space="preserve"> (</w:t>
      </w:r>
      <w:r w:rsidR="009379D3">
        <w:rPr>
          <w:b/>
          <w:bCs/>
          <w:color w:val="000000"/>
          <w:sz w:val="20"/>
          <w:szCs w:val="20"/>
        </w:rPr>
        <w:t>d</w:t>
      </w:r>
      <w:r w:rsidR="00031985">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10BD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200FF4" w:rsidRPr="00200FF4">
        <w:rPr>
          <w:bCs/>
          <w:sz w:val="20"/>
          <w:szCs w:val="20"/>
        </w:rPr>
        <w:t xml:space="preserve">Apresentar </w:t>
      </w:r>
      <w:proofErr w:type="gramStart"/>
      <w:r w:rsidR="00200FF4" w:rsidRPr="00200FF4">
        <w:rPr>
          <w:bCs/>
          <w:sz w:val="20"/>
          <w:szCs w:val="20"/>
        </w:rPr>
        <w:t>atestado(</w:t>
      </w:r>
      <w:proofErr w:type="gramEnd"/>
      <w:r w:rsidR="00200FF4" w:rsidRPr="00200FF4">
        <w:rPr>
          <w:bCs/>
          <w:sz w:val="20"/>
          <w:szCs w:val="20"/>
        </w:rPr>
        <w:t>s) de capacidade técnica, fornecido por pessoa jurídica de direito público ou privado, comprovando a aptidão da empresa quanto ao fornecimento dos produtos/serviços, similares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200FF4" w:rsidRPr="00200FF4">
        <w:rPr>
          <w:rFonts w:cs="Courier New"/>
          <w:color w:val="000000"/>
          <w:sz w:val="20"/>
          <w:szCs w:val="20"/>
        </w:rPr>
        <w:t>Alvará Sanitário do estabelecimento, dentro do prazo de validade, expedido pela Vigilância Sanitária do Estado ou do Município onde estiver instalado</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200FF4" w:rsidRPr="00200FF4">
        <w:rPr>
          <w:rFonts w:cs="Courier New"/>
          <w:bCs/>
          <w:color w:val="000000"/>
          <w:sz w:val="20"/>
          <w:szCs w:val="20"/>
        </w:rPr>
        <w:t xml:space="preserve">Licença/Alvará de Funcionamento </w:t>
      </w:r>
      <w:r w:rsidR="00200FF4" w:rsidRPr="00200FF4">
        <w:rPr>
          <w:rFonts w:cs="Courier New"/>
          <w:color w:val="000000"/>
          <w:sz w:val="20"/>
          <w:szCs w:val="20"/>
        </w:rPr>
        <w:t xml:space="preserve">expedido </w:t>
      </w:r>
      <w:r w:rsidR="00200FF4" w:rsidRPr="00200FF4">
        <w:rPr>
          <w:rFonts w:cs="Courier New"/>
          <w:bCs/>
          <w:color w:val="000000"/>
          <w:sz w:val="20"/>
          <w:szCs w:val="20"/>
        </w:rPr>
        <w:t xml:space="preserve">pelo Município sede da Licitante, </w:t>
      </w:r>
      <w:r w:rsidR="00200FF4" w:rsidRPr="00200FF4">
        <w:rPr>
          <w:rFonts w:cs="Courier New"/>
          <w:color w:val="000000"/>
          <w:sz w:val="20"/>
          <w:szCs w:val="20"/>
        </w:rPr>
        <w:t>dentro do prazo de validade</w:t>
      </w:r>
      <w:r>
        <w:rPr>
          <w:rFonts w:cs="Courier New"/>
          <w:color w:val="000000"/>
          <w:sz w:val="20"/>
          <w:szCs w:val="20"/>
        </w:rPr>
        <w:t>;</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w:t>
      </w:r>
      <w:r w:rsidR="00200FF4" w:rsidRPr="00200FF4">
        <w:rPr>
          <w:rFonts w:cs="Courier New"/>
          <w:color w:val="000000"/>
          <w:sz w:val="20"/>
          <w:szCs w:val="20"/>
        </w:rPr>
        <w:t>Registro dos produtos na ANVISA - Agência Nacional de Vigilância Sanitária do Ministério da Saúde, de acordo com a legislação vigente</w:t>
      </w:r>
      <w:r w:rsidR="00200FF4">
        <w:rPr>
          <w:rFonts w:cs="Courier New"/>
          <w:color w:val="000000"/>
          <w:sz w:val="20"/>
          <w:szCs w:val="20"/>
        </w:rPr>
        <w:t>, ou c</w:t>
      </w:r>
      <w:r w:rsidR="00200FF4" w:rsidRPr="00200FF4">
        <w:rPr>
          <w:rFonts w:cs="Courier New"/>
          <w:color w:val="000000"/>
          <w:sz w:val="20"/>
          <w:szCs w:val="20"/>
        </w:rPr>
        <w:t>ópia do comprovante de isenção do registro, quando for o caso</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5C4415"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5C4415"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C4415"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A23159">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A23159">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lastRenderedPageBreak/>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A23159">
        <w:rPr>
          <w:bCs/>
          <w:color w:val="000000"/>
          <w:sz w:val="20"/>
          <w:szCs w:val="20"/>
        </w:rPr>
        <w:t>a</w:t>
      </w:r>
      <w:r w:rsidR="00874DCC" w:rsidRPr="00FC47D3">
        <w:rPr>
          <w:bCs/>
          <w:color w:val="000000"/>
          <w:sz w:val="20"/>
          <w:szCs w:val="20"/>
        </w:rPr>
        <w:t xml:space="preserve"> vencedor</w:t>
      </w:r>
      <w:r w:rsidR="00A23159">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687289" w:rsidRPr="00FC47D3">
        <w:rPr>
          <w:b/>
          <w:bCs/>
          <w:sz w:val="20"/>
          <w:szCs w:val="20"/>
        </w:rPr>
        <w:t xml:space="preserve"> </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xml:space="preserve">, obedecida à ordem de classificação e aos quantitativos </w:t>
      </w:r>
      <w:r w:rsidR="00687289" w:rsidRPr="00FC47D3">
        <w:rPr>
          <w:bCs/>
          <w:sz w:val="20"/>
          <w:szCs w:val="20"/>
        </w:rPr>
        <w:lastRenderedPageBreak/>
        <w:t>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687289" w:rsidRPr="00FC47D3">
        <w:rPr>
          <w:bCs/>
          <w:sz w:val="20"/>
          <w:szCs w:val="20"/>
        </w:rPr>
        <w:t xml:space="preserve"> </w:t>
      </w:r>
      <w:r w:rsidR="006161DB">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687289" w:rsidRPr="00FC47D3">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Pr="00FC47D3">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687289" w:rsidRPr="00FC47D3">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w:t>
      </w:r>
      <w:r w:rsidR="00687289" w:rsidRPr="00FC47D3">
        <w:rPr>
          <w:b/>
          <w:bCs/>
          <w:sz w:val="20"/>
          <w:szCs w:val="20"/>
        </w:rPr>
        <w:t xml:space="preserve"> </w:t>
      </w:r>
      <w:r w:rsidRPr="00FC47D3">
        <w:rPr>
          <w:b/>
          <w:bCs/>
          <w:sz w:val="20"/>
          <w:szCs w:val="20"/>
        </w:rPr>
        <w:t>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w:t>
      </w:r>
      <w:proofErr w:type="gramStart"/>
      <w:r w:rsidR="00687289" w:rsidRPr="00FC47D3">
        <w:rPr>
          <w:bCs/>
          <w:sz w:val="20"/>
          <w:szCs w:val="20"/>
        </w:rPr>
        <w:t>optar</w:t>
      </w:r>
      <w:proofErr w:type="gramEnd"/>
      <w:r w:rsidR="00687289"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w:t>
      </w:r>
      <w:proofErr w:type="gramStart"/>
      <w:r w:rsidR="00687289" w:rsidRPr="00FC47D3">
        <w:rPr>
          <w:bCs/>
          <w:sz w:val="20"/>
          <w:szCs w:val="20"/>
        </w:rPr>
        <w:t>Compete</w:t>
      </w:r>
      <w:proofErr w:type="gramEnd"/>
      <w:r w:rsidR="00687289"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w:t>
      </w:r>
      <w:r w:rsidR="00687289" w:rsidRPr="00FC47D3">
        <w:rPr>
          <w:b/>
          <w:bCs/>
          <w:sz w:val="20"/>
          <w:szCs w:val="20"/>
        </w:rPr>
        <w:t xml:space="preserve"> </w:t>
      </w:r>
      <w:r w:rsidRPr="00FC47D3">
        <w:rPr>
          <w:b/>
          <w:bCs/>
          <w:sz w:val="20"/>
          <w:szCs w:val="20"/>
        </w:rPr>
        <w:t>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 xml:space="preserve"> </w:t>
      </w:r>
      <w:r w:rsidRPr="00FC47D3">
        <w:rPr>
          <w:b/>
          <w:bCs/>
          <w:sz w:val="20"/>
          <w:szCs w:val="20"/>
        </w:rPr>
        <w:t>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 xml:space="preserve"> </w:t>
      </w:r>
      <w:proofErr w:type="gramStart"/>
      <w:r w:rsidR="00687289" w:rsidRPr="00FC47D3">
        <w:rPr>
          <w:bCs/>
          <w:sz w:val="20"/>
          <w:szCs w:val="20"/>
        </w:rPr>
        <w:t>A 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687289" w:rsidRPr="00FC47D3">
        <w:rPr>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w:t>
      </w:r>
      <w:r w:rsidR="00B70FB9" w:rsidRPr="00B70FB9">
        <w:rPr>
          <w:bCs/>
          <w:color w:val="000000"/>
          <w:sz w:val="20"/>
          <w:szCs w:val="20"/>
        </w:rPr>
        <w:lastRenderedPageBreak/>
        <w:t>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4F4C41" w:rsidRDefault="004F4C41" w:rsidP="002D52C8">
      <w:pPr>
        <w:widowControl w:val="0"/>
        <w:autoSpaceDE w:val="0"/>
        <w:autoSpaceDN w:val="0"/>
        <w:adjustRightInd w:val="0"/>
        <w:spacing w:after="0" w:line="240" w:lineRule="auto"/>
        <w:jc w:val="both"/>
        <w:rPr>
          <w:b/>
          <w:bCs/>
          <w:color w:val="000000"/>
          <w:sz w:val="20"/>
          <w:szCs w:val="20"/>
        </w:rPr>
      </w:pP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D7DBC">
        <w:rPr>
          <w:bCs/>
          <w:color w:val="000000"/>
          <w:sz w:val="20"/>
          <w:szCs w:val="20"/>
        </w:rPr>
        <w:t>06</w:t>
      </w:r>
      <w:r w:rsidRPr="00901BD0">
        <w:rPr>
          <w:bCs/>
          <w:color w:val="000000"/>
          <w:sz w:val="20"/>
          <w:szCs w:val="20"/>
        </w:rPr>
        <w:t xml:space="preserve"> de </w:t>
      </w:r>
      <w:r w:rsidR="00CD7DBC">
        <w:rPr>
          <w:bCs/>
          <w:color w:val="000000"/>
          <w:sz w:val="20"/>
          <w:szCs w:val="20"/>
        </w:rPr>
        <w:t>setembro</w:t>
      </w:r>
      <w:r w:rsidRPr="00901BD0">
        <w:rPr>
          <w:bCs/>
          <w:color w:val="000000"/>
          <w:sz w:val="20"/>
          <w:szCs w:val="20"/>
        </w:rPr>
        <w:t xml:space="preserve"> de 201</w:t>
      </w:r>
      <w:r w:rsidR="007E73B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CD7DBC" w:rsidRDefault="00CD7DBC"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379"/>
        <w:gridCol w:w="850"/>
        <w:gridCol w:w="851"/>
      </w:tblGrid>
      <w:tr w:rsidR="0042042D" w:rsidRPr="00F134C9" w:rsidTr="0042042D">
        <w:trPr>
          <w:trHeight w:val="589"/>
        </w:trPr>
        <w:tc>
          <w:tcPr>
            <w:tcW w:w="708" w:type="dxa"/>
          </w:tcPr>
          <w:p w:rsidR="0042042D" w:rsidRPr="00F134C9" w:rsidRDefault="0042042D" w:rsidP="00E65C59">
            <w:pPr>
              <w:spacing w:after="0"/>
              <w:ind w:left="-1"/>
              <w:jc w:val="center"/>
              <w:rPr>
                <w:rFonts w:cs="Calibri"/>
                <w:b/>
                <w:sz w:val="18"/>
                <w:szCs w:val="18"/>
              </w:rPr>
            </w:pPr>
            <w:r w:rsidRPr="00F134C9">
              <w:rPr>
                <w:rFonts w:cs="Calibri"/>
                <w:b/>
                <w:sz w:val="18"/>
                <w:szCs w:val="18"/>
              </w:rPr>
              <w:t>ITEM</w:t>
            </w:r>
          </w:p>
        </w:tc>
        <w:tc>
          <w:tcPr>
            <w:tcW w:w="6379" w:type="dxa"/>
          </w:tcPr>
          <w:p w:rsidR="0042042D" w:rsidRPr="00F134C9" w:rsidRDefault="0042042D" w:rsidP="00E65C59">
            <w:pPr>
              <w:spacing w:after="0"/>
              <w:ind w:left="-1"/>
              <w:jc w:val="center"/>
              <w:rPr>
                <w:rFonts w:cs="Calibri"/>
                <w:b/>
                <w:sz w:val="18"/>
                <w:szCs w:val="18"/>
              </w:rPr>
            </w:pPr>
            <w:r w:rsidRPr="00F134C9">
              <w:rPr>
                <w:rFonts w:cs="Calibri"/>
                <w:b/>
                <w:sz w:val="18"/>
                <w:szCs w:val="18"/>
              </w:rPr>
              <w:t>DESCRIÇÃO</w:t>
            </w:r>
          </w:p>
        </w:tc>
        <w:tc>
          <w:tcPr>
            <w:tcW w:w="850" w:type="dxa"/>
          </w:tcPr>
          <w:p w:rsidR="0042042D" w:rsidRPr="00F134C9" w:rsidRDefault="0042042D" w:rsidP="00E65C59">
            <w:pPr>
              <w:spacing w:after="0"/>
              <w:ind w:left="-1"/>
              <w:jc w:val="center"/>
              <w:rPr>
                <w:rFonts w:cs="Calibri"/>
                <w:b/>
                <w:sz w:val="18"/>
                <w:szCs w:val="18"/>
              </w:rPr>
            </w:pPr>
            <w:r w:rsidRPr="00F134C9">
              <w:rPr>
                <w:rFonts w:cs="Calibri"/>
                <w:b/>
                <w:sz w:val="18"/>
                <w:szCs w:val="18"/>
              </w:rPr>
              <w:t>UND</w:t>
            </w:r>
          </w:p>
        </w:tc>
        <w:tc>
          <w:tcPr>
            <w:tcW w:w="851" w:type="dxa"/>
          </w:tcPr>
          <w:p w:rsidR="0042042D" w:rsidRPr="00F134C9" w:rsidRDefault="0042042D" w:rsidP="00E65C59">
            <w:pPr>
              <w:spacing w:after="0"/>
              <w:ind w:left="-1"/>
              <w:jc w:val="center"/>
              <w:rPr>
                <w:rFonts w:cs="Calibri"/>
                <w:b/>
                <w:sz w:val="18"/>
                <w:szCs w:val="18"/>
              </w:rPr>
            </w:pPr>
            <w:r w:rsidRPr="00F134C9">
              <w:rPr>
                <w:rFonts w:cs="Calibri"/>
                <w:b/>
                <w:sz w:val="18"/>
                <w:szCs w:val="18"/>
              </w:rPr>
              <w:t>QTD</w:t>
            </w:r>
          </w:p>
        </w:tc>
      </w:tr>
      <w:tr w:rsidR="00561EB3" w:rsidRPr="00F134C9" w:rsidTr="0042042D">
        <w:trPr>
          <w:trHeight w:val="259"/>
        </w:trPr>
        <w:tc>
          <w:tcPr>
            <w:tcW w:w="708" w:type="dxa"/>
          </w:tcPr>
          <w:p w:rsidR="00561EB3" w:rsidRPr="00F134C9" w:rsidRDefault="00561EB3" w:rsidP="00E57146">
            <w:pPr>
              <w:spacing w:after="0"/>
              <w:ind w:left="-1"/>
              <w:jc w:val="center"/>
              <w:rPr>
                <w:rFonts w:cs="Calibri"/>
                <w:sz w:val="18"/>
                <w:szCs w:val="18"/>
              </w:rPr>
            </w:pPr>
            <w:r w:rsidRPr="00F134C9">
              <w:rPr>
                <w:rFonts w:cs="Calibri"/>
                <w:sz w:val="18"/>
                <w:szCs w:val="18"/>
              </w:rPr>
              <w:t>01</w:t>
            </w:r>
          </w:p>
        </w:tc>
        <w:tc>
          <w:tcPr>
            <w:tcW w:w="6379" w:type="dxa"/>
          </w:tcPr>
          <w:p w:rsidR="00561EB3" w:rsidRPr="00561EB3" w:rsidRDefault="00561EB3" w:rsidP="00F40057">
            <w:pPr>
              <w:spacing w:after="0" w:line="240" w:lineRule="auto"/>
              <w:jc w:val="both"/>
              <w:rPr>
                <w:rFonts w:asciiTheme="minorHAnsi" w:hAnsiTheme="minorHAnsi" w:cstheme="minorHAnsi"/>
                <w:sz w:val="20"/>
                <w:szCs w:val="20"/>
              </w:rPr>
            </w:pPr>
            <w:r w:rsidRPr="00561EB3">
              <w:rPr>
                <w:rFonts w:asciiTheme="minorHAnsi" w:hAnsiTheme="minorHAnsi" w:cstheme="minorHAnsi"/>
                <w:b/>
                <w:sz w:val="20"/>
                <w:szCs w:val="20"/>
              </w:rPr>
              <w:t xml:space="preserve">PRODUTO: </w:t>
            </w:r>
            <w:r w:rsidRPr="00561EB3">
              <w:rPr>
                <w:rFonts w:asciiTheme="minorHAnsi" w:hAnsiTheme="minorHAnsi" w:cstheme="minorHAnsi"/>
                <w:sz w:val="20"/>
                <w:szCs w:val="20"/>
              </w:rPr>
              <w:t>BOLSA DE TRANSFERÊNCIA 150 ML.</w:t>
            </w:r>
          </w:p>
          <w:p w:rsidR="00561EB3" w:rsidRPr="00561EB3" w:rsidRDefault="00561EB3" w:rsidP="00561EB3">
            <w:pPr>
              <w:spacing w:after="120" w:line="240" w:lineRule="auto"/>
              <w:jc w:val="both"/>
              <w:rPr>
                <w:rFonts w:asciiTheme="minorHAnsi" w:hAnsiTheme="minorHAnsi" w:cstheme="minorHAnsi"/>
                <w:sz w:val="20"/>
                <w:szCs w:val="20"/>
              </w:rPr>
            </w:pPr>
            <w:r w:rsidRPr="00561EB3">
              <w:rPr>
                <w:rFonts w:asciiTheme="minorHAnsi" w:hAnsiTheme="minorHAnsi" w:cstheme="minorHAnsi"/>
                <w:b/>
                <w:bCs/>
                <w:sz w:val="20"/>
                <w:szCs w:val="20"/>
              </w:rPr>
              <w:t xml:space="preserve">DESCRIÇÃO TÉCNICA: </w:t>
            </w:r>
            <w:r w:rsidRPr="00561EB3">
              <w:rPr>
                <w:rFonts w:asciiTheme="minorHAnsi" w:hAnsiTheme="minorHAnsi" w:cstheme="minorHAnsi"/>
                <w:sz w:val="20"/>
                <w:szCs w:val="20"/>
              </w:rPr>
              <w:t>BOLSA DE TRANSFERÊNCIA 150 ML, BOLSA PARA TRANSFERÊNCIA DE SANGUE E SEUS COMPONENTES, CAPACIDADE PARA 150 ML, CONFECCIONADA EM PVC ATÓXICO, FORMATO ANATÔMICO COM TODOS OS CANTOS INTERNOS ARREDONDADOS, PENETRADOR DE ACORDO COM A NORMA ISO 1135/4, ESTERILIZADA EM RAIO GAMA OU OUTRO PROCEDIMENTO DE ESTERILIZAÇÃO QUE ESTEJA DE ACORDO COM A LEGISLAÇÃO ESPECIFICA, APIROGÊNICA, EMBALADAS INDIVIDUALMENTE EM EMBALAGEM QUE ESTEJA DE ACORDO COM A LEGISLAÇÃO ESPECÍFICA. AS INSTRUÇÕES DE USO E ROTULAGEM EM PORTUGUÊS E DE ACORDO COM OS REGULAMENTOS TÉCNICOS VIGENTES DO MINISTÉRIO DA SAÚDE. APRESENTAR CERTIFICADO DE ANALISE EMITIDO PELO CONTROLE DA GARANTIA DA QUALIDADE. CERTIFICADO DE BOAS PRÁTICAS DE FABRICAÇÃO E CONTROLE POR LINHA DE PRODUÇÃO/PRODUTOS, EMITIDO PELA ANVISA/ MINISTÉRIO DA SAÚDE, DO FABRICANTE, OU CASO SEJA IMPORTADO, ADEQUADO À LEGISLAÇÃO PERTINENTE, OU SEJA, DO ÓRGÃO OFICIAL DE SAÚDE DO PAÍS DE ORIGEM E TRADUZIDO POR TRADUTOR OFICIAL. CÓDIGO DE BARRAS NO RÓTULO DA BOLSA, CONTENDO AS SEGUINTES INFORMAÇÕES: IDENTIFICAÇÃO DO PRODUTO, FABRICANTE, NÚMERO DO LOTE, DATA DE FABRICAÇÃO E DATA DE VALIDADE DO PRODUTO.</w:t>
            </w:r>
          </w:p>
        </w:tc>
        <w:tc>
          <w:tcPr>
            <w:tcW w:w="850" w:type="dxa"/>
          </w:tcPr>
          <w:p w:rsidR="00561EB3" w:rsidRPr="00F134C9" w:rsidRDefault="00561EB3" w:rsidP="00946F78">
            <w:pPr>
              <w:spacing w:after="0" w:line="360" w:lineRule="auto"/>
              <w:jc w:val="center"/>
              <w:rPr>
                <w:rFonts w:cs="Calibri"/>
                <w:sz w:val="18"/>
                <w:szCs w:val="18"/>
              </w:rPr>
            </w:pPr>
            <w:r>
              <w:rPr>
                <w:rFonts w:cs="Calibri"/>
                <w:sz w:val="18"/>
                <w:szCs w:val="18"/>
              </w:rPr>
              <w:t>UND</w:t>
            </w:r>
          </w:p>
        </w:tc>
        <w:tc>
          <w:tcPr>
            <w:tcW w:w="851" w:type="dxa"/>
          </w:tcPr>
          <w:p w:rsidR="00561EB3" w:rsidRPr="00F134C9" w:rsidRDefault="00561EB3" w:rsidP="00642F15">
            <w:pPr>
              <w:spacing w:after="0" w:line="360" w:lineRule="auto"/>
              <w:jc w:val="center"/>
              <w:rPr>
                <w:rFonts w:cs="Calibri"/>
                <w:sz w:val="18"/>
                <w:szCs w:val="18"/>
              </w:rPr>
            </w:pPr>
            <w:r>
              <w:rPr>
                <w:rFonts w:cs="Calibri"/>
                <w:sz w:val="18"/>
                <w:szCs w:val="18"/>
              </w:rPr>
              <w:t>4.000</w:t>
            </w:r>
          </w:p>
        </w:tc>
      </w:tr>
      <w:tr w:rsidR="00561EB3" w:rsidRPr="00F134C9" w:rsidTr="0042042D">
        <w:trPr>
          <w:trHeight w:val="554"/>
        </w:trPr>
        <w:tc>
          <w:tcPr>
            <w:tcW w:w="708" w:type="dxa"/>
          </w:tcPr>
          <w:p w:rsidR="00561EB3" w:rsidRPr="00F134C9" w:rsidRDefault="00561EB3" w:rsidP="000C1924">
            <w:pPr>
              <w:ind w:left="-1"/>
              <w:jc w:val="center"/>
              <w:rPr>
                <w:rFonts w:cs="Calibri"/>
                <w:sz w:val="18"/>
                <w:szCs w:val="18"/>
              </w:rPr>
            </w:pPr>
            <w:r w:rsidRPr="00F134C9">
              <w:rPr>
                <w:rFonts w:cs="Calibri"/>
                <w:sz w:val="18"/>
                <w:szCs w:val="18"/>
              </w:rPr>
              <w:t>02</w:t>
            </w:r>
          </w:p>
        </w:tc>
        <w:tc>
          <w:tcPr>
            <w:tcW w:w="6379" w:type="dxa"/>
          </w:tcPr>
          <w:p w:rsidR="00561EB3" w:rsidRPr="00561EB3" w:rsidRDefault="00561EB3" w:rsidP="00F40057">
            <w:pPr>
              <w:spacing w:after="0" w:line="240" w:lineRule="auto"/>
              <w:jc w:val="both"/>
              <w:rPr>
                <w:rFonts w:asciiTheme="minorHAnsi" w:hAnsiTheme="minorHAnsi" w:cstheme="minorHAnsi"/>
                <w:sz w:val="20"/>
                <w:szCs w:val="20"/>
              </w:rPr>
            </w:pPr>
            <w:r w:rsidRPr="00561EB3">
              <w:rPr>
                <w:rFonts w:asciiTheme="minorHAnsi" w:hAnsiTheme="minorHAnsi" w:cstheme="minorHAnsi"/>
                <w:b/>
                <w:bCs/>
                <w:sz w:val="20"/>
                <w:szCs w:val="20"/>
              </w:rPr>
              <w:t xml:space="preserve">PRODUTO: </w:t>
            </w:r>
            <w:r w:rsidRPr="00561EB3">
              <w:rPr>
                <w:rFonts w:asciiTheme="minorHAnsi" w:hAnsiTheme="minorHAnsi" w:cstheme="minorHAnsi"/>
                <w:sz w:val="20"/>
                <w:szCs w:val="20"/>
              </w:rPr>
              <w:t>BOLSA DE TRANSFERÊNCIA 300 ML.</w:t>
            </w:r>
          </w:p>
          <w:p w:rsidR="00561EB3" w:rsidRPr="00561EB3" w:rsidRDefault="00561EB3" w:rsidP="00561EB3">
            <w:pPr>
              <w:spacing w:after="120" w:line="240" w:lineRule="auto"/>
              <w:jc w:val="both"/>
              <w:rPr>
                <w:rFonts w:asciiTheme="minorHAnsi" w:hAnsiTheme="minorHAnsi" w:cstheme="minorHAnsi"/>
                <w:sz w:val="20"/>
                <w:szCs w:val="20"/>
              </w:rPr>
            </w:pPr>
            <w:r w:rsidRPr="00561EB3">
              <w:rPr>
                <w:rFonts w:asciiTheme="minorHAnsi" w:hAnsiTheme="minorHAnsi" w:cstheme="minorHAnsi"/>
                <w:b/>
                <w:bCs/>
                <w:sz w:val="20"/>
                <w:szCs w:val="20"/>
              </w:rPr>
              <w:t xml:space="preserve">DESCRIÇÃO TÉCNICA: </w:t>
            </w:r>
            <w:r w:rsidRPr="00561EB3">
              <w:rPr>
                <w:rFonts w:asciiTheme="minorHAnsi" w:hAnsiTheme="minorHAnsi" w:cstheme="minorHAnsi"/>
                <w:sz w:val="20"/>
                <w:szCs w:val="20"/>
              </w:rPr>
              <w:t xml:space="preserve">BOLSA DE TRANSFERÊNCIA 300 ML, BOLSA PARA TRANSFERÊNCIA DE SANGUE E SEUS COMPONENTES, CAPACIDADE PARA 300 ML, CONFECCIONADA EM PVC ATÓXICO, FORMATO ANATÔMICO COM TODOS OS CANTOS INTERNOS ARREDONDADOS, PENETRADOR DE ACORDO COM A NORMA ISO 1135/4, ESTERILIZADA EM RAIO GAMA OU OUTRO PROCEDIMENTO DE ESTERILIZAÇÃO QUE ESTEJA DE ACORDO COM A LEGISLAÇÃO ESPECIFICA, APIROGÊNICA, EMBALADAS INDIVIDUALMENTE EM EMBALAGEM QUE ESTEJA DE ACORDO COM A LEGISLAÇÃO ESPECIFICA. AS INSTRUÇÕES DE USO E ROTULAGEM EM PORTUGUÊS E DE ACORDO COM OS REGULAMENTOS TÉCNICOS VIGENTES DO MINISTÉRIO DA SAÚDE. APRESENTAR CERTIFICADO DE ANALISE EMITIDO PELO CONTROLE DA GARANTIA DA QUALIDADE. CERTIFICADO DE BOAS PRÁTICAS DE </w:t>
            </w:r>
            <w:r w:rsidRPr="00561EB3">
              <w:rPr>
                <w:rFonts w:asciiTheme="minorHAnsi" w:hAnsiTheme="minorHAnsi" w:cstheme="minorHAnsi"/>
                <w:sz w:val="20"/>
                <w:szCs w:val="20"/>
              </w:rPr>
              <w:lastRenderedPageBreak/>
              <w:t>FABRICAÇÃO E CONTROLE POR LINHA DE PRODUÇÃO/PRODUTOS, EMITIDO PELA ANVISA/ MINISTÉRIO DA SAÚDE, DO FABRICANTE, OU CASO SEJA IMPORTADO, ADEQUADO À LEGISLAÇÃO PERTINENTE, OU SEJA, DO ÓRGÃO OFICIAL DE SAÚDE DO PAÍS DE ORIGEM E TRADUZIDO POR TRADUTOR OFICIAL. CÓDIGO DE BARRAS NO RÓTULO DA BOLSA, CONTENDO AS SEGUINTES INFORMAÇÕES: IDENTIFICAÇÃO DO PRODUTO, FABRICANTE, NÚMERO DO LOTE, DATA DE FABRICAÇÃO E DATA DE VALIDADE DO PRODUTO.</w:t>
            </w:r>
          </w:p>
        </w:tc>
        <w:tc>
          <w:tcPr>
            <w:tcW w:w="850" w:type="dxa"/>
          </w:tcPr>
          <w:p w:rsidR="00561EB3" w:rsidRPr="00F134C9" w:rsidRDefault="00561EB3" w:rsidP="00946F78">
            <w:pPr>
              <w:spacing w:after="0" w:line="360" w:lineRule="auto"/>
              <w:jc w:val="center"/>
              <w:rPr>
                <w:rFonts w:cs="Calibri"/>
                <w:sz w:val="18"/>
                <w:szCs w:val="18"/>
              </w:rPr>
            </w:pPr>
            <w:r>
              <w:rPr>
                <w:rFonts w:cs="Calibri"/>
                <w:sz w:val="18"/>
                <w:szCs w:val="18"/>
              </w:rPr>
              <w:lastRenderedPageBreak/>
              <w:t>UND</w:t>
            </w:r>
          </w:p>
        </w:tc>
        <w:tc>
          <w:tcPr>
            <w:tcW w:w="851" w:type="dxa"/>
          </w:tcPr>
          <w:p w:rsidR="00561EB3" w:rsidRPr="00F134C9" w:rsidRDefault="00561EB3" w:rsidP="00642F15">
            <w:pPr>
              <w:spacing w:after="0" w:line="360" w:lineRule="auto"/>
              <w:jc w:val="center"/>
              <w:rPr>
                <w:rFonts w:cs="Calibri"/>
                <w:sz w:val="18"/>
                <w:szCs w:val="18"/>
              </w:rPr>
            </w:pPr>
            <w:r>
              <w:rPr>
                <w:rFonts w:cs="Calibri"/>
                <w:sz w:val="18"/>
                <w:szCs w:val="18"/>
              </w:rPr>
              <w:t>2.000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63220C" w:rsidRDefault="0063220C"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3126CD" w:rsidRDefault="003126CD"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561EB3" w:rsidRDefault="00561EB3"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561EB3">
        <w:rPr>
          <w:b/>
          <w:bCs/>
          <w:sz w:val="20"/>
          <w:szCs w:val="20"/>
          <w:u w:val="single"/>
        </w:rPr>
        <w:t>01</w:t>
      </w:r>
      <w:r w:rsidR="00764FC1" w:rsidRPr="00754080">
        <w:rPr>
          <w:b/>
          <w:bCs/>
          <w:sz w:val="20"/>
          <w:szCs w:val="20"/>
          <w:u w:val="single"/>
        </w:rPr>
        <w:t>/</w:t>
      </w:r>
      <w:r w:rsidR="00561EB3">
        <w:rPr>
          <w:b/>
          <w:bCs/>
          <w:sz w:val="20"/>
          <w:szCs w:val="20"/>
          <w:u w:val="single"/>
        </w:rPr>
        <w:t>2016</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Pr="00820BDF">
        <w:rPr>
          <w:rFonts w:cs="Calibri"/>
          <w:sz w:val="20"/>
          <w:szCs w:val="20"/>
        </w:rPr>
        <w:t xml:space="preserve"> </w:t>
      </w:r>
      <w:r w:rsidR="00472847">
        <w:rPr>
          <w:rFonts w:cs="Calibri"/>
          <w:sz w:val="20"/>
          <w:szCs w:val="20"/>
        </w:rPr>
        <w:t>Sistema de Registro de Preços para provável e eventual a</w:t>
      </w:r>
      <w:r w:rsidR="00AD21D2" w:rsidRPr="00AD21D2">
        <w:rPr>
          <w:rFonts w:cs="Calibri"/>
          <w:sz w:val="20"/>
          <w:szCs w:val="20"/>
        </w:rPr>
        <w:t xml:space="preserve">quisição de bolsas para transferência de sangue, </w:t>
      </w:r>
      <w:r w:rsidR="00AD21D2" w:rsidRPr="00AD21D2">
        <w:rPr>
          <w:rFonts w:cs="Calibri"/>
          <w:sz w:val="20"/>
          <w:szCs w:val="20"/>
          <w:lang w:val="pt-PT"/>
        </w:rPr>
        <w:t xml:space="preserve">com entregas parceladas conforme cronograma especificado no item 05 deste Termo, </w:t>
      </w:r>
      <w:r w:rsidR="00AD21D2" w:rsidRPr="00AD21D2">
        <w:rPr>
          <w:rFonts w:cs="Calibri"/>
          <w:bCs/>
          <w:sz w:val="20"/>
          <w:szCs w:val="20"/>
        </w:rPr>
        <w:t xml:space="preserve">para atender as necessidades da </w:t>
      </w:r>
      <w:proofErr w:type="spellStart"/>
      <w:r w:rsidR="00AD21D2" w:rsidRPr="00AD21D2">
        <w:rPr>
          <w:rFonts w:cs="Calibri"/>
          <w:bCs/>
          <w:sz w:val="20"/>
          <w:szCs w:val="20"/>
        </w:rPr>
        <w:t>Hemorrede</w:t>
      </w:r>
      <w:proofErr w:type="spellEnd"/>
      <w:r w:rsidR="00AD21D2" w:rsidRPr="00AD21D2">
        <w:rPr>
          <w:rFonts w:cs="Calibri"/>
          <w:bCs/>
          <w:sz w:val="20"/>
          <w:szCs w:val="20"/>
        </w:rPr>
        <w:t xml:space="preserve"> do Tocantins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color w:val="000000"/>
          <w:sz w:val="20"/>
          <w:szCs w:val="20"/>
        </w:rPr>
      </w:pPr>
      <w:r w:rsidRPr="00AD7843">
        <w:rPr>
          <w:b/>
          <w:sz w:val="20"/>
          <w:szCs w:val="20"/>
        </w:rPr>
        <w:t>2.1.</w:t>
      </w:r>
      <w:r w:rsidRPr="00820BDF">
        <w:rPr>
          <w:rFonts w:cs="Calibri"/>
          <w:sz w:val="20"/>
          <w:szCs w:val="20"/>
        </w:rPr>
        <w:t xml:space="preserve"> </w:t>
      </w:r>
      <w:r w:rsidR="00AD21D2" w:rsidRPr="00AD21D2">
        <w:rPr>
          <w:rFonts w:cs="Calibri"/>
          <w:bCs/>
          <w:color w:val="000000"/>
          <w:sz w:val="20"/>
          <w:szCs w:val="20"/>
        </w:rPr>
        <w:t xml:space="preserve">A referida contratação tem o objetivo de garantir o fornecimento de sangue e </w:t>
      </w:r>
      <w:proofErr w:type="spellStart"/>
      <w:r w:rsidR="00AD21D2" w:rsidRPr="00AD21D2">
        <w:rPr>
          <w:rFonts w:cs="Calibri"/>
          <w:bCs/>
          <w:color w:val="000000"/>
          <w:sz w:val="20"/>
          <w:szCs w:val="20"/>
        </w:rPr>
        <w:t>hemocomponentes</w:t>
      </w:r>
      <w:proofErr w:type="spellEnd"/>
      <w:r w:rsidR="00AD21D2" w:rsidRPr="00AD21D2">
        <w:rPr>
          <w:rFonts w:cs="Calibri"/>
          <w:bCs/>
          <w:color w:val="000000"/>
          <w:sz w:val="20"/>
          <w:szCs w:val="20"/>
        </w:rPr>
        <w:t>, de qualidade, a todos os hospitais públicos e privados do Estado do Tocantins, observando as recomendações do artigo 20 da Portaria 2.712 de 12 de novembro de 2013, que assim especificam</w:t>
      </w:r>
      <w:r w:rsidR="00820BDF" w:rsidRPr="00820BDF">
        <w:rPr>
          <w:rFonts w:cs="Calibri"/>
          <w:color w:val="000000"/>
          <w:sz w:val="20"/>
          <w:szCs w:val="20"/>
        </w:rPr>
        <w:t>.</w:t>
      </w:r>
    </w:p>
    <w:p w:rsidR="00AD21D2" w:rsidRPr="00AD21D2" w:rsidRDefault="00AD21D2" w:rsidP="00AD21D2">
      <w:pPr>
        <w:spacing w:after="0" w:line="240" w:lineRule="auto"/>
        <w:ind w:left="1985"/>
        <w:jc w:val="both"/>
        <w:rPr>
          <w:rFonts w:asciiTheme="minorHAnsi" w:hAnsiTheme="minorHAnsi" w:cstheme="minorHAnsi"/>
          <w:b/>
          <w:bCs/>
          <w:i/>
          <w:sz w:val="20"/>
          <w:szCs w:val="20"/>
        </w:rPr>
      </w:pPr>
      <w:r w:rsidRPr="00AD21D2">
        <w:rPr>
          <w:rFonts w:asciiTheme="minorHAnsi" w:hAnsiTheme="minorHAnsi" w:cstheme="minorHAnsi"/>
          <w:b/>
          <w:bCs/>
          <w:i/>
          <w:sz w:val="20"/>
          <w:szCs w:val="20"/>
        </w:rPr>
        <w:t xml:space="preserve">Art. 20. Os materiais e substâncias que entram diretamente em contato com o sangue ou componentes a serem transfundidos em humanos serão estéreis, </w:t>
      </w:r>
      <w:proofErr w:type="spellStart"/>
      <w:r w:rsidRPr="00AD21D2">
        <w:rPr>
          <w:rFonts w:asciiTheme="minorHAnsi" w:hAnsiTheme="minorHAnsi" w:cstheme="minorHAnsi"/>
          <w:b/>
          <w:bCs/>
          <w:i/>
          <w:sz w:val="20"/>
          <w:szCs w:val="20"/>
        </w:rPr>
        <w:t>apirogênicos</w:t>
      </w:r>
      <w:proofErr w:type="spellEnd"/>
      <w:r w:rsidRPr="00AD21D2">
        <w:rPr>
          <w:rFonts w:asciiTheme="minorHAnsi" w:hAnsiTheme="minorHAnsi" w:cstheme="minorHAnsi"/>
          <w:b/>
          <w:bCs/>
          <w:i/>
          <w:sz w:val="20"/>
          <w:szCs w:val="20"/>
        </w:rPr>
        <w:t xml:space="preserve"> e descartáveis. </w:t>
      </w:r>
    </w:p>
    <w:p w:rsidR="00AD21D2" w:rsidRPr="00E166E5" w:rsidRDefault="00AD21D2" w:rsidP="00AD21D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ind w:left="1985"/>
        <w:jc w:val="both"/>
        <w:rPr>
          <w:rFonts w:cs="Calibri"/>
          <w:b/>
          <w:bCs/>
          <w:color w:val="FFFFFF"/>
          <w:sz w:val="20"/>
          <w:szCs w:val="20"/>
        </w:rPr>
      </w:pPr>
      <w:r w:rsidRPr="00AD21D2">
        <w:rPr>
          <w:rFonts w:asciiTheme="minorHAnsi" w:hAnsiTheme="minorHAnsi" w:cstheme="minorHAnsi"/>
          <w:b/>
          <w:bCs/>
          <w:i/>
          <w:sz w:val="20"/>
          <w:szCs w:val="20"/>
        </w:rPr>
        <w:t xml:space="preserve">Parágrafo único. Os materiais, equipamentos, substâncias e insumos industrializados, como bolsas, equipes de transfusão, seringas, filtros, conjuntos de aférese, agulhas, anticoagulantes, dentre outros, utilizados para a coleta, preservação, processamento, armazenamento e transfusão do sangue e seus componentes, assim como os reagentes usados para a triagem de infecções transmissíveis pelo sangue e para os testes </w:t>
      </w:r>
      <w:proofErr w:type="spellStart"/>
      <w:r w:rsidRPr="00AD21D2">
        <w:rPr>
          <w:rFonts w:asciiTheme="minorHAnsi" w:hAnsiTheme="minorHAnsi" w:cstheme="minorHAnsi"/>
          <w:b/>
          <w:bCs/>
          <w:i/>
          <w:sz w:val="20"/>
          <w:szCs w:val="20"/>
        </w:rPr>
        <w:t>imuno-hematológicos</w:t>
      </w:r>
      <w:proofErr w:type="spellEnd"/>
      <w:r w:rsidRPr="00AD21D2">
        <w:rPr>
          <w:rFonts w:asciiTheme="minorHAnsi" w:hAnsiTheme="minorHAnsi" w:cstheme="minorHAnsi"/>
          <w:b/>
          <w:bCs/>
          <w:i/>
          <w:sz w:val="20"/>
          <w:szCs w:val="20"/>
        </w:rPr>
        <w:t>, devem satisfazer as normas vigentes e estar registrados ou autorizados para uso pela autoridade sanitária competente.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AD21D2" w:rsidRDefault="001D2C43" w:rsidP="00E53FF8">
      <w:pPr>
        <w:autoSpaceDE w:val="0"/>
        <w:autoSpaceDN w:val="0"/>
        <w:adjustRightInd w:val="0"/>
        <w:spacing w:after="0" w:line="240" w:lineRule="auto"/>
        <w:jc w:val="both"/>
        <w:rPr>
          <w:rFonts w:cs="Calibri"/>
          <w:sz w:val="20"/>
          <w:szCs w:val="20"/>
          <w:u w:val="single"/>
        </w:rPr>
      </w:pPr>
      <w:r w:rsidRPr="00AD21D2">
        <w:rPr>
          <w:rFonts w:cs="Calibri"/>
          <w:b/>
          <w:sz w:val="20"/>
          <w:szCs w:val="20"/>
          <w:u w:val="single"/>
        </w:rPr>
        <w:t>3.</w:t>
      </w:r>
      <w:r w:rsidR="00AE5F3A" w:rsidRPr="00AD21D2">
        <w:rPr>
          <w:rFonts w:cs="Calibri"/>
          <w:b/>
          <w:sz w:val="20"/>
          <w:szCs w:val="20"/>
          <w:u w:val="single"/>
        </w:rPr>
        <w:t>2</w:t>
      </w:r>
      <w:r w:rsidRPr="00AD21D2">
        <w:rPr>
          <w:rFonts w:cs="Calibri"/>
          <w:b/>
          <w:sz w:val="20"/>
          <w:szCs w:val="20"/>
          <w:u w:val="single"/>
        </w:rPr>
        <w:t>.1.</w:t>
      </w:r>
      <w:r w:rsidRPr="00AD21D2">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proofErr w:type="spellStart"/>
      <w:r w:rsidRPr="001D2C43">
        <w:rPr>
          <w:rFonts w:cs="Calibri"/>
          <w:i/>
          <w:iCs/>
          <w:sz w:val="20"/>
          <w:szCs w:val="20"/>
        </w:rPr>
        <w:t>website</w:t>
      </w:r>
      <w:proofErr w:type="spellEnd"/>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 xml:space="preserve">3.5.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Pr="001D2C43">
        <w:rPr>
          <w:rFonts w:cs="Calibri"/>
          <w:color w:val="000000"/>
          <w:sz w:val="20"/>
          <w:szCs w:val="20"/>
        </w:rPr>
        <w:t xml:space="preserve"> </w:t>
      </w:r>
      <w:r w:rsidR="001552EE" w:rsidRPr="001552EE">
        <w:rPr>
          <w:rFonts w:cs="Calibri"/>
          <w:color w:val="000000"/>
          <w:sz w:val="20"/>
          <w:szCs w:val="20"/>
        </w:rPr>
        <w:t xml:space="preserve">Os produtos devem ter a validade mínima de </w:t>
      </w:r>
      <w:r w:rsidR="001552EE" w:rsidRPr="001552EE">
        <w:rPr>
          <w:rFonts w:cs="Calibri"/>
          <w:bCs/>
          <w:color w:val="000000"/>
          <w:sz w:val="20"/>
          <w:szCs w:val="20"/>
        </w:rPr>
        <w:t>1</w:t>
      </w:r>
      <w:r w:rsidR="00AD21D2">
        <w:rPr>
          <w:rFonts w:cs="Calibri"/>
          <w:bCs/>
          <w:color w:val="000000"/>
          <w:sz w:val="20"/>
          <w:szCs w:val="20"/>
        </w:rPr>
        <w:t>8</w:t>
      </w:r>
      <w:r w:rsidR="001552EE" w:rsidRPr="001552EE">
        <w:rPr>
          <w:rFonts w:cs="Calibri"/>
          <w:bCs/>
          <w:color w:val="000000"/>
          <w:sz w:val="20"/>
          <w:szCs w:val="20"/>
        </w:rPr>
        <w:t xml:space="preserve"> (d</w:t>
      </w:r>
      <w:r w:rsidR="00AD21D2">
        <w:rPr>
          <w:rFonts w:cs="Calibri"/>
          <w:bCs/>
          <w:color w:val="000000"/>
          <w:sz w:val="20"/>
          <w:szCs w:val="20"/>
        </w:rPr>
        <w:t>ezoito</w:t>
      </w:r>
      <w:r w:rsidR="001552EE" w:rsidRPr="001552EE">
        <w:rPr>
          <w:rFonts w:cs="Calibri"/>
          <w:bCs/>
          <w:color w:val="000000"/>
          <w:sz w:val="20"/>
          <w:szCs w:val="20"/>
        </w:rPr>
        <w:t xml:space="preserve">) meses </w:t>
      </w:r>
      <w:r w:rsidR="001552EE" w:rsidRPr="001552EE">
        <w:rPr>
          <w:rFonts w:cs="Calibri"/>
          <w:color w:val="000000"/>
          <w:sz w:val="20"/>
          <w:szCs w:val="20"/>
        </w:rPr>
        <w:t xml:space="preserve">contados do atesto da nota fiscal. </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Pr="001D2C43">
        <w:rPr>
          <w:rFonts w:cs="Calibri"/>
          <w:color w:val="000000"/>
          <w:sz w:val="20"/>
          <w:szCs w:val="20"/>
        </w:rPr>
        <w:t xml:space="preserve"> </w:t>
      </w:r>
      <w:r w:rsidR="001F34C2" w:rsidRPr="001F34C2">
        <w:rPr>
          <w:rFonts w:cs="Calibri"/>
          <w:color w:val="000000"/>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lastRenderedPageBreak/>
        <w:t>3.4.3.</w:t>
      </w:r>
      <w:r w:rsidR="001F34C2">
        <w:rPr>
          <w:rFonts w:cs="Calibri"/>
          <w:b/>
          <w:color w:val="000000"/>
          <w:sz w:val="20"/>
          <w:szCs w:val="20"/>
        </w:rPr>
        <w:t xml:space="preserve"> </w:t>
      </w:r>
      <w:r w:rsidR="001F34C2" w:rsidRPr="001F34C2">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1F34C2">
        <w:rPr>
          <w:rFonts w:cs="Calibri"/>
          <w:b/>
          <w:color w:val="000000"/>
          <w:sz w:val="20"/>
          <w:szCs w:val="20"/>
        </w:rPr>
        <w:t xml:space="preserve"> </w:t>
      </w:r>
      <w:r w:rsidR="001F34C2" w:rsidRPr="001F34C2">
        <w:rPr>
          <w:rFonts w:cs="Calibri"/>
          <w:color w:val="000000"/>
          <w:sz w:val="20"/>
          <w:szCs w:val="20"/>
        </w:rPr>
        <w:t xml:space="preserve">O prazo para a Contratada atender ao item acima, deverá ser de no máximo até </w:t>
      </w:r>
      <w:r w:rsidR="001F34C2" w:rsidRPr="001F34C2">
        <w:rPr>
          <w:rFonts w:cs="Calibri"/>
          <w:bCs/>
          <w:color w:val="000000"/>
          <w:sz w:val="20"/>
          <w:szCs w:val="20"/>
        </w:rPr>
        <w:t xml:space="preserve">05 (cinco) dias úteis, </w:t>
      </w:r>
      <w:r w:rsidR="001F34C2" w:rsidRPr="001F34C2">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D21D2">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1D2C43">
        <w:rPr>
          <w:rFonts w:cs="Calibri"/>
          <w:b/>
          <w:bCs/>
          <w:color w:val="FFFFFF"/>
          <w:sz w:val="20"/>
          <w:szCs w:val="20"/>
        </w:rPr>
        <w:t>DE ENTREGA</w:t>
      </w:r>
      <w:r w:rsidR="00AD21D2">
        <w:rPr>
          <w:rFonts w:cs="Calibri"/>
          <w:b/>
          <w:bCs/>
          <w:color w:val="FFFFFF"/>
          <w:sz w:val="20"/>
          <w:szCs w:val="20"/>
        </w:rPr>
        <w:t xml:space="preserve"> DOS PRODUTOS</w:t>
      </w:r>
    </w:p>
    <w:p w:rsidR="001D2C43" w:rsidRDefault="004061C6" w:rsidP="007045F0">
      <w:pPr>
        <w:tabs>
          <w:tab w:val="left" w:pos="7200"/>
        </w:tabs>
        <w:spacing w:after="0" w:line="240" w:lineRule="auto"/>
        <w:jc w:val="both"/>
        <w:rPr>
          <w:rFonts w:eastAsia="Batang" w:cs="Calibri"/>
          <w:b/>
          <w:color w:val="000000"/>
          <w:sz w:val="20"/>
          <w:szCs w:val="20"/>
        </w:rPr>
      </w:pPr>
      <w:r w:rsidRPr="007045F0">
        <w:rPr>
          <w:rFonts w:eastAsia="Batang" w:cs="Calibri"/>
          <w:b/>
          <w:color w:val="000000"/>
          <w:sz w:val="20"/>
          <w:szCs w:val="20"/>
        </w:rPr>
        <w:t>4</w:t>
      </w:r>
      <w:r w:rsidR="001D2C43" w:rsidRPr="007045F0">
        <w:rPr>
          <w:rFonts w:eastAsia="Batang" w:cs="Calibri"/>
          <w:b/>
          <w:color w:val="000000"/>
          <w:sz w:val="20"/>
          <w:szCs w:val="20"/>
        </w:rPr>
        <w:t xml:space="preserve">.1. </w:t>
      </w:r>
      <w:r w:rsidR="007045F0" w:rsidRPr="007045F0">
        <w:rPr>
          <w:rFonts w:eastAsia="Batang" w:cs="Calibri"/>
          <w:color w:val="000000"/>
          <w:sz w:val="20"/>
          <w:szCs w:val="20"/>
        </w:rPr>
        <w:t xml:space="preserve">A primeira entrega deverá ser feita no prazo máximo de </w:t>
      </w:r>
      <w:r w:rsidR="007045F0" w:rsidRPr="007045F0">
        <w:rPr>
          <w:rFonts w:eastAsia="Batang" w:cs="Calibri"/>
          <w:bCs/>
          <w:color w:val="000000"/>
          <w:sz w:val="20"/>
          <w:szCs w:val="20"/>
        </w:rPr>
        <w:t>15 (quinze) dias corridos</w:t>
      </w:r>
      <w:r w:rsidR="007045F0" w:rsidRPr="007045F0">
        <w:rPr>
          <w:rFonts w:eastAsia="Batang" w:cs="Calibri"/>
          <w:color w:val="000000"/>
          <w:sz w:val="20"/>
          <w:szCs w:val="20"/>
        </w:rPr>
        <w:t>, contados do recebimento da Nota de Empenho, salvo, se por motivo justo, a CONTRATADA solicitar prorrogação, e este pedido ser aceito pela SESAU/TO e as demais entregas serão conforme detalhado no quadro abaixo:</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8"/>
        <w:gridCol w:w="6351"/>
      </w:tblGrid>
      <w:tr w:rsidR="007045F0" w:rsidRPr="007045F0" w:rsidTr="007045F0">
        <w:trPr>
          <w:trHeight w:val="139"/>
        </w:trPr>
        <w:tc>
          <w:tcPr>
            <w:tcW w:w="2438" w:type="dxa"/>
            <w:shd w:val="clear" w:color="auto" w:fill="auto"/>
            <w:vAlign w:val="center"/>
            <w:hideMark/>
          </w:tcPr>
          <w:p w:rsidR="007045F0" w:rsidRPr="007045F0" w:rsidRDefault="007045F0" w:rsidP="00F40057">
            <w:pPr>
              <w:spacing w:after="0" w:line="240" w:lineRule="auto"/>
              <w:jc w:val="center"/>
              <w:rPr>
                <w:rFonts w:asciiTheme="minorHAnsi" w:hAnsiTheme="minorHAnsi" w:cstheme="minorHAnsi"/>
                <w:b/>
                <w:bCs/>
                <w:color w:val="000000"/>
                <w:sz w:val="20"/>
                <w:szCs w:val="20"/>
              </w:rPr>
            </w:pPr>
            <w:r w:rsidRPr="007045F0">
              <w:rPr>
                <w:rFonts w:asciiTheme="minorHAnsi" w:hAnsiTheme="minorHAnsi" w:cstheme="minorHAnsi"/>
                <w:b/>
                <w:bCs/>
                <w:color w:val="000000"/>
                <w:sz w:val="20"/>
                <w:szCs w:val="20"/>
              </w:rPr>
              <w:t>Entrega</w:t>
            </w:r>
          </w:p>
        </w:tc>
        <w:tc>
          <w:tcPr>
            <w:tcW w:w="6351" w:type="dxa"/>
            <w:shd w:val="clear" w:color="auto" w:fill="auto"/>
            <w:vAlign w:val="center"/>
            <w:hideMark/>
          </w:tcPr>
          <w:p w:rsidR="007045F0" w:rsidRPr="007045F0" w:rsidRDefault="007045F0" w:rsidP="00F40057">
            <w:pPr>
              <w:spacing w:after="0" w:line="240" w:lineRule="auto"/>
              <w:jc w:val="center"/>
              <w:rPr>
                <w:rFonts w:asciiTheme="minorHAnsi" w:hAnsiTheme="minorHAnsi" w:cstheme="minorHAnsi"/>
                <w:b/>
                <w:bCs/>
                <w:color w:val="000000"/>
                <w:sz w:val="20"/>
                <w:szCs w:val="20"/>
              </w:rPr>
            </w:pPr>
            <w:r w:rsidRPr="007045F0">
              <w:rPr>
                <w:rFonts w:asciiTheme="minorHAnsi" w:hAnsiTheme="minorHAnsi" w:cstheme="minorHAnsi"/>
                <w:b/>
                <w:bCs/>
                <w:color w:val="000000"/>
                <w:sz w:val="20"/>
                <w:szCs w:val="20"/>
              </w:rPr>
              <w:t>Prazo para Entrega Anual</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1ª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15 (quinze) dias após emissão da Nota de Empenho</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2ª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90 (noventa) dias após a 1ª entrega</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3ª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180 (cento e vinte) dias após a 1ª entrega</w:t>
            </w:r>
          </w:p>
        </w:tc>
      </w:tr>
      <w:tr w:rsidR="007045F0" w:rsidRPr="007045F0" w:rsidTr="007045F0">
        <w:trPr>
          <w:trHeight w:val="300"/>
        </w:trPr>
        <w:tc>
          <w:tcPr>
            <w:tcW w:w="2438" w:type="dxa"/>
            <w:shd w:val="clear" w:color="auto" w:fill="auto"/>
            <w:hideMark/>
          </w:tcPr>
          <w:p w:rsidR="007045F0" w:rsidRPr="007045F0" w:rsidRDefault="007045F0" w:rsidP="00F40057">
            <w:pPr>
              <w:spacing w:after="0" w:line="240" w:lineRule="auto"/>
              <w:jc w:val="center"/>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4ª entrega</w:t>
            </w:r>
          </w:p>
        </w:tc>
        <w:tc>
          <w:tcPr>
            <w:tcW w:w="6351" w:type="dxa"/>
            <w:shd w:val="clear" w:color="auto" w:fill="auto"/>
            <w:hideMark/>
          </w:tcPr>
          <w:p w:rsidR="007045F0" w:rsidRPr="007045F0" w:rsidRDefault="007045F0" w:rsidP="00F40057">
            <w:pPr>
              <w:spacing w:after="0" w:line="240" w:lineRule="auto"/>
              <w:rPr>
                <w:rFonts w:asciiTheme="minorHAnsi" w:hAnsiTheme="minorHAnsi" w:cstheme="minorHAnsi"/>
                <w:bCs/>
                <w:color w:val="000000"/>
                <w:sz w:val="20"/>
                <w:szCs w:val="20"/>
              </w:rPr>
            </w:pPr>
            <w:r w:rsidRPr="007045F0">
              <w:rPr>
                <w:rFonts w:asciiTheme="minorHAnsi" w:hAnsiTheme="minorHAnsi" w:cstheme="minorHAnsi"/>
                <w:bCs/>
                <w:color w:val="000000"/>
                <w:sz w:val="20"/>
                <w:szCs w:val="20"/>
              </w:rPr>
              <w:t>270 (cento e vinte) dias após a 1ª entrega</w:t>
            </w:r>
          </w:p>
        </w:tc>
      </w:tr>
    </w:tbl>
    <w:p w:rsidR="007045F0" w:rsidRDefault="007045F0" w:rsidP="007045F0">
      <w:pPr>
        <w:tabs>
          <w:tab w:val="left" w:pos="7200"/>
        </w:tabs>
        <w:spacing w:after="0" w:line="240" w:lineRule="auto"/>
        <w:jc w:val="both"/>
        <w:rPr>
          <w:rFonts w:eastAsia="Batang" w:cs="Calibri"/>
          <w:b/>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7045F0">
        <w:rPr>
          <w:rFonts w:cs="Calibri"/>
          <w:b/>
          <w:bCs/>
          <w:color w:val="FFFFFF"/>
          <w:sz w:val="20"/>
          <w:szCs w:val="20"/>
        </w:rPr>
        <w:t>DO LOCAL E CRONOGRAMA DE ENTREGA</w:t>
      </w:r>
      <w:r w:rsidR="005203EF">
        <w:rPr>
          <w:rFonts w:cs="Calibri"/>
          <w:b/>
          <w:bCs/>
          <w:color w:val="FFFFFF"/>
          <w:sz w:val="20"/>
          <w:szCs w:val="20"/>
        </w:rPr>
        <w:t xml:space="preserve"> </w:t>
      </w:r>
    </w:p>
    <w:p w:rsidR="00F17704" w:rsidRDefault="00FD439C" w:rsidP="00C84E42">
      <w:pPr>
        <w:tabs>
          <w:tab w:val="left" w:pos="7200"/>
        </w:tabs>
        <w:spacing w:after="0" w:line="240" w:lineRule="auto"/>
        <w:jc w:val="both"/>
        <w:rPr>
          <w:rFonts w:eastAsia="Batang" w:cs="Calibri"/>
          <w:color w:val="000000"/>
          <w:sz w:val="20"/>
          <w:szCs w:val="20"/>
          <w:u w:val="single"/>
        </w:rPr>
      </w:pPr>
      <w:r w:rsidRPr="009170D1">
        <w:rPr>
          <w:rFonts w:eastAsia="Batang" w:cs="Calibri"/>
          <w:b/>
          <w:color w:val="000000"/>
          <w:sz w:val="20"/>
          <w:szCs w:val="20"/>
          <w:u w:val="single"/>
        </w:rPr>
        <w:t>5</w:t>
      </w:r>
      <w:r w:rsidR="00F17704" w:rsidRPr="009170D1">
        <w:rPr>
          <w:rFonts w:eastAsia="Batang" w:cs="Calibri"/>
          <w:b/>
          <w:color w:val="000000"/>
          <w:sz w:val="20"/>
          <w:szCs w:val="20"/>
          <w:u w:val="single"/>
        </w:rPr>
        <w:t>.1.</w:t>
      </w:r>
      <w:r w:rsidR="00F17704" w:rsidRPr="009170D1">
        <w:rPr>
          <w:rFonts w:eastAsia="Batang" w:cs="Calibri"/>
          <w:color w:val="000000"/>
          <w:sz w:val="20"/>
          <w:szCs w:val="20"/>
          <w:u w:val="single"/>
        </w:rPr>
        <w:t xml:space="preserve"> </w:t>
      </w:r>
      <w:r w:rsidR="009170D1" w:rsidRPr="009170D1">
        <w:rPr>
          <w:rFonts w:eastAsia="Batang" w:cs="Calibri"/>
          <w:b/>
          <w:color w:val="000000"/>
          <w:sz w:val="20"/>
          <w:szCs w:val="20"/>
          <w:u w:val="single"/>
        </w:rPr>
        <w:t>Do Local de Entrega dos Produtos</w:t>
      </w:r>
      <w:r w:rsidR="00A44E0E" w:rsidRPr="009170D1">
        <w:rPr>
          <w:rFonts w:eastAsia="Batang" w:cs="Calibri"/>
          <w:color w:val="000000"/>
          <w:sz w:val="20"/>
          <w:szCs w:val="20"/>
          <w:u w:val="single"/>
        </w:rPr>
        <w:t>:</w:t>
      </w:r>
    </w:p>
    <w:p w:rsidR="009170D1" w:rsidRDefault="009170D1" w:rsidP="00C84E42">
      <w:pPr>
        <w:tabs>
          <w:tab w:val="left" w:pos="7200"/>
        </w:tabs>
        <w:spacing w:after="0" w:line="240" w:lineRule="auto"/>
        <w:jc w:val="both"/>
        <w:rPr>
          <w:rFonts w:eastAsia="Batang" w:cs="Calibri"/>
          <w:color w:val="000000"/>
          <w:sz w:val="20"/>
          <w:szCs w:val="20"/>
        </w:rPr>
      </w:pPr>
      <w:r w:rsidRPr="009170D1">
        <w:rPr>
          <w:rFonts w:eastAsia="Batang" w:cs="Calibri"/>
          <w:b/>
          <w:color w:val="000000"/>
          <w:sz w:val="20"/>
          <w:szCs w:val="20"/>
        </w:rPr>
        <w:t>5.1.1.</w:t>
      </w:r>
      <w:r w:rsidRPr="009170D1">
        <w:rPr>
          <w:rFonts w:eastAsia="Batang" w:cs="Calibri"/>
          <w:color w:val="000000"/>
          <w:sz w:val="20"/>
          <w:szCs w:val="20"/>
        </w:rPr>
        <w:t xml:space="preserve"> </w:t>
      </w:r>
      <w:r w:rsidRPr="009170D1">
        <w:rPr>
          <w:rFonts w:eastAsia="Batang" w:cs="Calibri"/>
          <w:b/>
          <w:bCs/>
          <w:color w:val="000000"/>
          <w:sz w:val="20"/>
          <w:szCs w:val="20"/>
        </w:rPr>
        <w:t xml:space="preserve">Hemocentro Coordenador de Palmas, </w:t>
      </w:r>
      <w:r w:rsidRPr="009170D1">
        <w:rPr>
          <w:rFonts w:eastAsia="Batang" w:cs="Calibri"/>
          <w:bCs/>
          <w:color w:val="000000"/>
          <w:sz w:val="20"/>
          <w:szCs w:val="20"/>
        </w:rPr>
        <w:t xml:space="preserve">sito a Quadra 301 Norte, Conjunto 02, Lote 01, CEP: </w:t>
      </w:r>
      <w:proofErr w:type="gramStart"/>
      <w:r w:rsidRPr="009170D1">
        <w:rPr>
          <w:rFonts w:eastAsia="Batang" w:cs="Calibri"/>
          <w:bCs/>
          <w:color w:val="000000"/>
          <w:sz w:val="20"/>
          <w:szCs w:val="20"/>
        </w:rPr>
        <w:t xml:space="preserve">77001-214, </w:t>
      </w:r>
      <w:proofErr w:type="spellStart"/>
      <w:r w:rsidRPr="009170D1">
        <w:rPr>
          <w:rFonts w:eastAsia="Batang" w:cs="Calibri"/>
          <w:bCs/>
          <w:color w:val="000000"/>
          <w:sz w:val="20"/>
          <w:szCs w:val="20"/>
        </w:rPr>
        <w:t>Palmas</w:t>
      </w:r>
      <w:proofErr w:type="gramEnd"/>
      <w:r w:rsidRPr="009170D1">
        <w:rPr>
          <w:rFonts w:eastAsia="Batang" w:cs="Calibri"/>
          <w:bCs/>
          <w:color w:val="000000"/>
          <w:sz w:val="20"/>
          <w:szCs w:val="20"/>
        </w:rPr>
        <w:t>-To</w:t>
      </w:r>
      <w:proofErr w:type="spellEnd"/>
      <w:r w:rsidRPr="009170D1">
        <w:rPr>
          <w:rFonts w:eastAsia="Batang" w:cs="Calibri"/>
          <w:color w:val="000000"/>
          <w:sz w:val="20"/>
          <w:szCs w:val="20"/>
        </w:rPr>
        <w:t xml:space="preserve">, Telefone: 63+3218.3285. De segunda a sexta-feira das </w:t>
      </w:r>
      <w:proofErr w:type="gramStart"/>
      <w:r w:rsidRPr="009170D1">
        <w:rPr>
          <w:rFonts w:eastAsia="Batang" w:cs="Calibri"/>
          <w:color w:val="000000"/>
          <w:sz w:val="20"/>
          <w:szCs w:val="20"/>
        </w:rPr>
        <w:t>08:00</w:t>
      </w:r>
      <w:proofErr w:type="gramEnd"/>
      <w:r w:rsidRPr="009170D1">
        <w:rPr>
          <w:rFonts w:eastAsia="Batang" w:cs="Calibri"/>
          <w:color w:val="000000"/>
          <w:sz w:val="20"/>
          <w:szCs w:val="20"/>
        </w:rPr>
        <w:t xml:space="preserve"> às 12:00 e das 14:00 às 18:00 horas</w:t>
      </w:r>
      <w:r>
        <w:rPr>
          <w:rFonts w:eastAsia="Batang" w:cs="Calibri"/>
          <w:color w:val="000000"/>
          <w:sz w:val="20"/>
          <w:szCs w:val="20"/>
        </w:rPr>
        <w:t>.</w:t>
      </w:r>
    </w:p>
    <w:p w:rsidR="009170D1" w:rsidRDefault="009170D1" w:rsidP="00C84E42">
      <w:pPr>
        <w:tabs>
          <w:tab w:val="left" w:pos="7200"/>
        </w:tabs>
        <w:spacing w:after="0" w:line="240" w:lineRule="auto"/>
        <w:jc w:val="both"/>
        <w:rPr>
          <w:rFonts w:eastAsia="Batang" w:cs="Calibri"/>
          <w:b/>
          <w:color w:val="000000"/>
          <w:sz w:val="20"/>
          <w:szCs w:val="20"/>
          <w:u w:val="single"/>
        </w:rPr>
      </w:pPr>
      <w:r w:rsidRPr="009170D1">
        <w:rPr>
          <w:rFonts w:eastAsia="Batang" w:cs="Calibri"/>
          <w:b/>
          <w:color w:val="000000"/>
          <w:sz w:val="20"/>
          <w:szCs w:val="20"/>
          <w:u w:val="single"/>
        </w:rPr>
        <w:t>5.2. Do Cronograma de Entrega Anual</w:t>
      </w:r>
      <w:r>
        <w:rPr>
          <w:rFonts w:eastAsia="Batang" w:cs="Calibri"/>
          <w:b/>
          <w:color w:val="000000"/>
          <w:sz w:val="20"/>
          <w:szCs w:val="20"/>
          <w:u w:val="single"/>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3260"/>
      </w:tblGrid>
      <w:tr w:rsidR="009170D1" w:rsidRPr="009170D1" w:rsidTr="009170D1">
        <w:trPr>
          <w:trHeight w:val="70"/>
        </w:trPr>
        <w:tc>
          <w:tcPr>
            <w:tcW w:w="5529" w:type="dxa"/>
            <w:shd w:val="clear" w:color="auto" w:fill="8DB3E2"/>
            <w:noWrap/>
            <w:vAlign w:val="center"/>
            <w:hideMark/>
          </w:tcPr>
          <w:p w:rsidR="009170D1" w:rsidRPr="009170D1" w:rsidRDefault="009170D1" w:rsidP="00F40057">
            <w:pPr>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1ª Entrega</w:t>
            </w:r>
          </w:p>
        </w:tc>
      </w:tr>
      <w:tr w:rsidR="009170D1" w:rsidRPr="009170D1" w:rsidTr="009170D1">
        <w:trPr>
          <w:trHeight w:val="215"/>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77"/>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274"/>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r w:rsidR="009170D1" w:rsidRPr="009170D1" w:rsidTr="009170D1">
        <w:trPr>
          <w:trHeight w:val="70"/>
        </w:trPr>
        <w:tc>
          <w:tcPr>
            <w:tcW w:w="5529" w:type="dxa"/>
            <w:shd w:val="clear" w:color="auto" w:fill="8DB3E2"/>
            <w:noWrap/>
            <w:vAlign w:val="center"/>
            <w:hideMark/>
          </w:tcPr>
          <w:p w:rsidR="009170D1" w:rsidRPr="009170D1" w:rsidRDefault="009170D1" w:rsidP="00F40057">
            <w:pPr>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2ª Entrega</w:t>
            </w:r>
          </w:p>
        </w:tc>
      </w:tr>
      <w:tr w:rsidR="009170D1" w:rsidRPr="009170D1" w:rsidTr="009170D1">
        <w:trPr>
          <w:trHeight w:val="281"/>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71"/>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180"/>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r w:rsidR="009170D1" w:rsidRPr="009170D1" w:rsidTr="009170D1">
        <w:trPr>
          <w:trHeight w:val="70"/>
        </w:trPr>
        <w:tc>
          <w:tcPr>
            <w:tcW w:w="5529" w:type="dxa"/>
            <w:shd w:val="clear" w:color="auto" w:fill="8DB3E2"/>
            <w:noWrap/>
            <w:vAlign w:val="center"/>
            <w:hideMark/>
          </w:tcPr>
          <w:p w:rsidR="009170D1" w:rsidRPr="009170D1" w:rsidRDefault="009170D1" w:rsidP="00F40057">
            <w:pPr>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3ª Entrega</w:t>
            </w:r>
          </w:p>
        </w:tc>
      </w:tr>
      <w:tr w:rsidR="009170D1" w:rsidRPr="009170D1" w:rsidTr="009170D1">
        <w:trPr>
          <w:trHeight w:val="261"/>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79"/>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262"/>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r w:rsidR="009170D1" w:rsidRPr="009170D1" w:rsidTr="009170D1">
        <w:trPr>
          <w:trHeight w:val="70"/>
        </w:trPr>
        <w:tc>
          <w:tcPr>
            <w:tcW w:w="5529" w:type="dxa"/>
            <w:shd w:val="clear" w:color="auto" w:fill="8DB3E2"/>
            <w:noWrap/>
            <w:vAlign w:val="center"/>
            <w:hideMark/>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Produto</w:t>
            </w:r>
          </w:p>
        </w:tc>
        <w:tc>
          <w:tcPr>
            <w:tcW w:w="3260" w:type="dxa"/>
            <w:shd w:val="clear" w:color="auto" w:fill="8DB3E2"/>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 da 4ª Entrega</w:t>
            </w:r>
          </w:p>
        </w:tc>
      </w:tr>
      <w:tr w:rsidR="009170D1" w:rsidRPr="009170D1" w:rsidTr="009170D1">
        <w:trPr>
          <w:trHeight w:val="70"/>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150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1000</w:t>
            </w:r>
          </w:p>
        </w:tc>
      </w:tr>
      <w:tr w:rsidR="009170D1" w:rsidRPr="009170D1" w:rsidTr="009170D1">
        <w:trPr>
          <w:trHeight w:val="229"/>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Cs/>
                <w:color w:val="000000"/>
                <w:sz w:val="20"/>
                <w:szCs w:val="20"/>
              </w:rPr>
            </w:pPr>
            <w:r w:rsidRPr="009170D1">
              <w:rPr>
                <w:rFonts w:asciiTheme="minorHAnsi" w:hAnsiTheme="minorHAnsi" w:cstheme="minorHAnsi"/>
                <w:bCs/>
                <w:color w:val="000000"/>
                <w:sz w:val="20"/>
                <w:szCs w:val="20"/>
              </w:rPr>
              <w:t>Bolsa de Transferência 300 ml.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Cs/>
                <w:color w:val="000000"/>
                <w:sz w:val="20"/>
                <w:szCs w:val="20"/>
              </w:rPr>
            </w:pPr>
            <w:r w:rsidRPr="009170D1">
              <w:rPr>
                <w:rFonts w:asciiTheme="minorHAnsi" w:hAnsiTheme="minorHAnsi" w:cstheme="minorHAnsi"/>
                <w:color w:val="000000"/>
                <w:sz w:val="20"/>
                <w:szCs w:val="20"/>
              </w:rPr>
              <w:t>500</w:t>
            </w:r>
          </w:p>
        </w:tc>
      </w:tr>
      <w:tr w:rsidR="009170D1" w:rsidRPr="009170D1" w:rsidTr="009170D1">
        <w:trPr>
          <w:trHeight w:val="208"/>
        </w:trPr>
        <w:tc>
          <w:tcPr>
            <w:tcW w:w="5529" w:type="dxa"/>
            <w:vAlign w:val="center"/>
            <w:hideMark/>
          </w:tcPr>
          <w:p w:rsidR="009170D1" w:rsidRPr="009170D1" w:rsidRDefault="009170D1" w:rsidP="00F40057">
            <w:pPr>
              <w:tabs>
                <w:tab w:val="left" w:pos="7200"/>
              </w:tabs>
              <w:spacing w:after="0" w:line="240" w:lineRule="auto"/>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TOTAL</w:t>
            </w:r>
          </w:p>
        </w:tc>
        <w:tc>
          <w:tcPr>
            <w:tcW w:w="3260" w:type="dxa"/>
            <w:vAlign w:val="center"/>
          </w:tcPr>
          <w:p w:rsidR="009170D1" w:rsidRPr="009170D1" w:rsidRDefault="009170D1" w:rsidP="00F40057">
            <w:pPr>
              <w:tabs>
                <w:tab w:val="left" w:pos="7200"/>
              </w:tabs>
              <w:spacing w:after="0" w:line="240" w:lineRule="auto"/>
              <w:jc w:val="center"/>
              <w:rPr>
                <w:rFonts w:asciiTheme="minorHAnsi" w:hAnsiTheme="minorHAnsi" w:cstheme="minorHAnsi"/>
                <w:b/>
                <w:bCs/>
                <w:color w:val="000000"/>
                <w:sz w:val="20"/>
                <w:szCs w:val="20"/>
              </w:rPr>
            </w:pPr>
            <w:r w:rsidRPr="009170D1">
              <w:rPr>
                <w:rFonts w:asciiTheme="minorHAnsi" w:hAnsiTheme="minorHAnsi" w:cstheme="minorHAnsi"/>
                <w:b/>
                <w:bCs/>
                <w:color w:val="000000"/>
                <w:sz w:val="20"/>
                <w:szCs w:val="20"/>
              </w:rPr>
              <w:t>10500</w:t>
            </w:r>
          </w:p>
        </w:tc>
      </w:tr>
    </w:tbl>
    <w:p w:rsidR="009170D1" w:rsidRPr="009170D1" w:rsidRDefault="009170D1" w:rsidP="00C84E42">
      <w:pPr>
        <w:tabs>
          <w:tab w:val="left" w:pos="7200"/>
        </w:tabs>
        <w:spacing w:after="0" w:line="240" w:lineRule="auto"/>
        <w:jc w:val="both"/>
        <w:rPr>
          <w:rFonts w:eastAsia="Batang" w:cs="Calibri"/>
          <w:b/>
          <w:color w:val="000000"/>
          <w:sz w:val="20"/>
          <w:szCs w:val="20"/>
          <w:u w:val="single"/>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74B7D">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F74B7D" w:rsidP="008E7DB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w:t>
      </w:r>
      <w:r w:rsidR="00F17704" w:rsidRPr="00F17704">
        <w:rPr>
          <w:rFonts w:cs="Calibri"/>
          <w:color w:val="000000"/>
          <w:sz w:val="20"/>
          <w:szCs w:val="20"/>
        </w:rPr>
        <w:t xml:space="preserve"> </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F74B7D" w:rsidP="0073024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.2.</w:t>
      </w:r>
      <w:r w:rsidR="00F17704" w:rsidRPr="00F17704">
        <w:rPr>
          <w:rFonts w:cs="Calibri"/>
          <w:color w:val="000000"/>
          <w:sz w:val="20"/>
          <w:szCs w:val="20"/>
        </w:rPr>
        <w:t xml:space="preserve"> </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17704" w:rsidRPr="00F17704">
        <w:rPr>
          <w:rFonts w:cs="Calibri"/>
          <w:color w:val="000000"/>
          <w:sz w:val="20"/>
          <w:szCs w:val="20"/>
        </w:rPr>
        <w:t>.</w:t>
      </w:r>
    </w:p>
    <w:p w:rsidR="0073024D" w:rsidRPr="0073024D" w:rsidRDefault="00F74B7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.3.</w:t>
      </w:r>
      <w:r w:rsidR="00344E12">
        <w:rPr>
          <w:rFonts w:cs="Calibri"/>
          <w:b/>
          <w:color w:val="000000"/>
          <w:sz w:val="20"/>
          <w:szCs w:val="20"/>
        </w:rPr>
        <w:t xml:space="preserve"> </w:t>
      </w:r>
      <w:r w:rsidR="00344E12" w:rsidRPr="00344E12">
        <w:rPr>
          <w:rFonts w:cs="Calibri"/>
          <w:color w:val="000000"/>
          <w:sz w:val="20"/>
          <w:szCs w:val="20"/>
        </w:rPr>
        <w:t xml:space="preserve">A(s) empresa(s) vencedora(s) </w:t>
      </w:r>
      <w:proofErr w:type="gramStart"/>
      <w:r w:rsidR="00344E12" w:rsidRPr="00344E12">
        <w:rPr>
          <w:rFonts w:cs="Calibri"/>
          <w:color w:val="000000"/>
          <w:sz w:val="20"/>
          <w:szCs w:val="20"/>
        </w:rPr>
        <w:t>deverá(</w:t>
      </w:r>
      <w:proofErr w:type="spellStart"/>
      <w:proofErr w:type="gramEnd"/>
      <w:r w:rsidR="00344E12" w:rsidRPr="00344E12">
        <w:rPr>
          <w:rFonts w:cs="Calibri"/>
          <w:color w:val="000000"/>
          <w:sz w:val="20"/>
          <w:szCs w:val="20"/>
        </w:rPr>
        <w:t>ão</w:t>
      </w:r>
      <w:proofErr w:type="spellEnd"/>
      <w:r w:rsidR="00344E12" w:rsidRPr="00344E12">
        <w:rPr>
          <w:rFonts w:cs="Calibri"/>
          <w:color w:val="000000"/>
          <w:sz w:val="20"/>
          <w:szCs w:val="20"/>
        </w:rPr>
        <w:t xml:space="preserve">) entregar o material que atendam, rigorosamente, a especificação constante de sua proposta, respeitando o solicitado no </w:t>
      </w:r>
      <w:r>
        <w:rPr>
          <w:rFonts w:cs="Calibri"/>
          <w:color w:val="000000"/>
          <w:sz w:val="20"/>
          <w:szCs w:val="20"/>
        </w:rPr>
        <w:t>edital</w:t>
      </w:r>
      <w:r w:rsidR="00344E12" w:rsidRPr="00344E12">
        <w:rPr>
          <w:rFonts w:cs="Calibri"/>
          <w:color w:val="000000"/>
          <w:sz w:val="20"/>
          <w:szCs w:val="20"/>
        </w:rPr>
        <w:t>.</w:t>
      </w:r>
    </w:p>
    <w:p w:rsidR="0073024D" w:rsidRPr="0073024D" w:rsidRDefault="00F74B7D" w:rsidP="0073024D">
      <w:pPr>
        <w:tabs>
          <w:tab w:val="left" w:pos="7200"/>
        </w:tabs>
        <w:spacing w:after="0" w:line="240" w:lineRule="auto"/>
        <w:jc w:val="both"/>
        <w:rPr>
          <w:rFonts w:cs="Calibri"/>
          <w:b/>
          <w:color w:val="000000"/>
          <w:sz w:val="20"/>
          <w:szCs w:val="20"/>
        </w:rPr>
      </w:pPr>
      <w:r>
        <w:rPr>
          <w:rFonts w:cs="Calibri"/>
          <w:b/>
          <w:color w:val="000000"/>
          <w:sz w:val="20"/>
          <w:szCs w:val="20"/>
        </w:rPr>
        <w:lastRenderedPageBreak/>
        <w:t>6</w:t>
      </w:r>
      <w:r w:rsidR="0073024D" w:rsidRPr="0073024D">
        <w:rPr>
          <w:rFonts w:cs="Calibri"/>
          <w:b/>
          <w:color w:val="000000"/>
          <w:sz w:val="20"/>
          <w:szCs w:val="20"/>
        </w:rPr>
        <w:t>.4.</w:t>
      </w:r>
      <w:r w:rsidR="00344E12">
        <w:rPr>
          <w:rFonts w:cs="Calibri"/>
          <w:b/>
          <w:color w:val="000000"/>
          <w:sz w:val="20"/>
          <w:szCs w:val="20"/>
        </w:rPr>
        <w:t xml:space="preserve"> </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F74B7D" w:rsidP="0073024D">
      <w:pPr>
        <w:tabs>
          <w:tab w:val="left" w:pos="7200"/>
        </w:tabs>
        <w:spacing w:after="12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.5.</w:t>
      </w:r>
      <w:r w:rsidR="007F7726">
        <w:rPr>
          <w:rFonts w:cs="Calibri"/>
          <w:b/>
          <w:color w:val="000000"/>
          <w:sz w:val="20"/>
          <w:szCs w:val="20"/>
        </w:rPr>
        <w:t xml:space="preserve"> </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893E28"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893E28" w:rsidP="008E7DBD">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w:t>
      </w:r>
      <w:r w:rsidR="00F17704" w:rsidRPr="00F17704">
        <w:rPr>
          <w:rFonts w:cs="Calibri"/>
          <w:b/>
          <w:color w:val="000000"/>
          <w:sz w:val="20"/>
          <w:szCs w:val="20"/>
        </w:rPr>
        <w:t>.1.</w:t>
      </w:r>
      <w:r w:rsidR="00F17704" w:rsidRPr="00F17704">
        <w:rPr>
          <w:rFonts w:cs="Calibri"/>
          <w:color w:val="000000"/>
          <w:sz w:val="20"/>
          <w:szCs w:val="20"/>
        </w:rPr>
        <w:t xml:space="preserve"> </w:t>
      </w:r>
      <w:r w:rsidR="00F17704" w:rsidRPr="00F17704">
        <w:rPr>
          <w:rFonts w:eastAsia="Batang" w:cs="Calibri"/>
          <w:color w:val="000000"/>
          <w:sz w:val="20"/>
          <w:szCs w:val="20"/>
        </w:rPr>
        <w:t xml:space="preserve">O recebimento será </w:t>
      </w:r>
      <w:r w:rsidR="00F17704" w:rsidRPr="00F17704">
        <w:rPr>
          <w:rFonts w:cs="Calibri"/>
          <w:sz w:val="20"/>
          <w:szCs w:val="20"/>
        </w:rPr>
        <w:t xml:space="preserve">confiado a uma Comissão composta de, no mínimo, </w:t>
      </w:r>
      <w:proofErr w:type="gramStart"/>
      <w:r w:rsidR="00F17704" w:rsidRPr="00F17704">
        <w:rPr>
          <w:rFonts w:cs="Calibri"/>
          <w:sz w:val="20"/>
          <w:szCs w:val="20"/>
        </w:rPr>
        <w:t>3</w:t>
      </w:r>
      <w:proofErr w:type="gramEnd"/>
      <w:r w:rsidR="00F17704" w:rsidRPr="00F17704">
        <w:rPr>
          <w:rFonts w:cs="Calibri"/>
          <w:sz w:val="20"/>
          <w:szCs w:val="20"/>
        </w:rPr>
        <w:t xml:space="preserve"> (três) membros (</w:t>
      </w:r>
      <w:r w:rsidR="00F17704" w:rsidRPr="00F17704">
        <w:rPr>
          <w:rFonts w:eastAsia="Batang" w:cs="Calibri"/>
          <w:color w:val="000000"/>
          <w:sz w:val="20"/>
          <w:szCs w:val="20"/>
        </w:rPr>
        <w:t>servidores) devidamente autorizados, conforme estabelece o § 8°, do artigo 15, da Lei 8.666/93;</w:t>
      </w:r>
    </w:p>
    <w:p w:rsidR="00F17704" w:rsidRPr="00F17704" w:rsidRDefault="00893E28" w:rsidP="008E7DBD">
      <w:pPr>
        <w:pStyle w:val="Corpodetexto3"/>
        <w:tabs>
          <w:tab w:val="left" w:pos="7200"/>
        </w:tabs>
        <w:spacing w:after="0"/>
        <w:jc w:val="both"/>
        <w:rPr>
          <w:rFonts w:ascii="Calibri" w:eastAsia="Batang" w:hAnsi="Calibri" w:cs="Calibri"/>
          <w:b w:val="0"/>
          <w:bCs w:val="0"/>
        </w:rPr>
      </w:pPr>
      <w:r>
        <w:rPr>
          <w:rFonts w:ascii="Calibri" w:eastAsia="Batang" w:hAnsi="Calibri" w:cs="Calibri"/>
          <w:bCs w:val="0"/>
          <w:color w:val="000000"/>
        </w:rPr>
        <w:t>7</w:t>
      </w:r>
      <w:r w:rsidR="00F17704" w:rsidRPr="00F17704">
        <w:rPr>
          <w:rFonts w:ascii="Calibri" w:eastAsia="Batang" w:hAnsi="Calibri" w:cs="Calibri"/>
          <w:bCs w:val="0"/>
          <w:color w:val="000000"/>
        </w:rPr>
        <w:t>.2.</w:t>
      </w:r>
      <w:r w:rsidR="00F17704" w:rsidRPr="00F17704">
        <w:rPr>
          <w:rFonts w:ascii="Calibri" w:eastAsia="Batang" w:hAnsi="Calibri" w:cs="Calibri"/>
          <w:b w:val="0"/>
          <w:bCs w:val="0"/>
          <w:color w:val="000000"/>
        </w:rPr>
        <w:t xml:space="preserve"> Todos os produtos deverão estar em conformidade com a Nota de Empenho, que poderá estar acompanhada da </w:t>
      </w:r>
      <w:r w:rsidR="00F17704" w:rsidRPr="00F17704">
        <w:rPr>
          <w:rFonts w:ascii="Calibri" w:hAnsi="Calibri" w:cs="Calibri"/>
          <w:b w:val="0"/>
          <w:bCs w:val="0"/>
          <w:color w:val="000000"/>
        </w:rPr>
        <w:t xml:space="preserve">Relação de Itens ou de </w:t>
      </w:r>
      <w:r w:rsidR="00F17704" w:rsidRPr="00F17704">
        <w:rPr>
          <w:rFonts w:ascii="Calibri" w:eastAsia="Batang" w:hAnsi="Calibri" w:cs="Calibri"/>
          <w:b w:val="0"/>
          <w:bCs w:val="0"/>
          <w:color w:val="000000"/>
        </w:rPr>
        <w:t>outro documento emitido pela SESAU/TO;</w:t>
      </w:r>
    </w:p>
    <w:p w:rsidR="00F17704" w:rsidRPr="00F17704" w:rsidRDefault="00893E28" w:rsidP="008E7DBD">
      <w:pPr>
        <w:pStyle w:val="Corpodetexto3"/>
        <w:tabs>
          <w:tab w:val="left" w:pos="7200"/>
        </w:tabs>
        <w:spacing w:after="0"/>
        <w:jc w:val="both"/>
        <w:rPr>
          <w:rFonts w:ascii="Calibri" w:hAnsi="Calibri" w:cs="Calibri"/>
          <w:u w:val="single"/>
        </w:rPr>
      </w:pPr>
      <w:r>
        <w:rPr>
          <w:rFonts w:ascii="Calibri" w:eastAsia="Batang" w:hAnsi="Calibri" w:cs="Calibri"/>
          <w:u w:val="single"/>
        </w:rPr>
        <w:t>7</w:t>
      </w:r>
      <w:r w:rsidR="00F17704" w:rsidRPr="00F17704">
        <w:rPr>
          <w:rFonts w:ascii="Calibri" w:eastAsia="Batang" w:hAnsi="Calibri" w:cs="Calibri"/>
          <w:u w:val="single"/>
        </w:rPr>
        <w:t xml:space="preserve">.3. O recebimento se dará em observância com </w:t>
      </w:r>
      <w:r w:rsidR="00F17704" w:rsidRPr="00F17704">
        <w:rPr>
          <w:rFonts w:ascii="Calibri" w:hAnsi="Calibri" w:cs="Calibri"/>
          <w:u w:val="single"/>
        </w:rPr>
        <w:t xml:space="preserve">os artigos </w:t>
      </w:r>
      <w:smartTag w:uri="urn:schemas-microsoft-com:office:smarttags" w:element="metricconverter">
        <w:smartTagPr>
          <w:attr w:name="ProductID" w:val="73 a"/>
        </w:smartTagPr>
        <w:r w:rsidR="00F17704" w:rsidRPr="00F17704">
          <w:rPr>
            <w:rFonts w:ascii="Calibri" w:hAnsi="Calibri" w:cs="Calibri"/>
            <w:u w:val="single"/>
          </w:rPr>
          <w:t>73 a</w:t>
        </w:r>
      </w:smartTag>
      <w:r w:rsidR="00F17704" w:rsidRPr="00F17704">
        <w:rPr>
          <w:rFonts w:ascii="Calibri" w:hAnsi="Calibri" w:cs="Calibri"/>
          <w:u w:val="single"/>
        </w:rPr>
        <w:t xml:space="preserve"> 76 da Lei 8.666/1993, e ainda:</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.3.1.</w:t>
      </w:r>
      <w:r w:rsidR="00F17704"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00F17704"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Pr="00F17704">
        <w:rPr>
          <w:rFonts w:cs="Calibri"/>
          <w:sz w:val="20"/>
          <w:szCs w:val="20"/>
        </w:rPr>
        <w:t xml:space="preserve"> </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.3.2.</w:t>
      </w:r>
      <w:r w:rsidR="00F17704" w:rsidRPr="00F17704">
        <w:rPr>
          <w:rFonts w:cs="Calibri"/>
          <w:sz w:val="20"/>
          <w:szCs w:val="20"/>
        </w:rPr>
        <w:t xml:space="preserve"> </w:t>
      </w:r>
      <w:r w:rsidR="00C02FC4" w:rsidRPr="00C02FC4">
        <w:rPr>
          <w:rFonts w:cs="Calibri"/>
          <w:iCs/>
          <w:sz w:val="20"/>
          <w:szCs w:val="20"/>
        </w:rPr>
        <w:t>DEFINITIVAMENTE, após a verificação da qualidade e quantidade dos produtos e conseqüente aceitação e aprovação do Relatório de Inspeção de Recebimento – RIR</w:t>
      </w:r>
      <w:r w:rsidR="00F17704" w:rsidRPr="00F17704">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.4.</w:t>
      </w:r>
      <w:r w:rsidR="00F17704" w:rsidRPr="00F17704">
        <w:rPr>
          <w:rFonts w:cs="Calibri"/>
          <w:sz w:val="20"/>
          <w:szCs w:val="20"/>
        </w:rPr>
        <w:t xml:space="preserve"> </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00F17704" w:rsidRPr="00F17704">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.5.</w:t>
      </w:r>
      <w:r w:rsidR="00F17704" w:rsidRPr="00F17704">
        <w:rPr>
          <w:rFonts w:cs="Calibri"/>
          <w:sz w:val="20"/>
          <w:szCs w:val="20"/>
        </w:rPr>
        <w:t xml:space="preserve"> </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05 (cinco) dias úteis</w:t>
      </w:r>
      <w:r w:rsidR="00185F99" w:rsidRPr="00185F99">
        <w:rPr>
          <w:rFonts w:cs="Calibri"/>
          <w:bCs/>
          <w:sz w:val="20"/>
          <w:szCs w:val="20"/>
        </w:rPr>
        <w:t xml:space="preserve"> </w:t>
      </w:r>
      <w:r w:rsidR="00185F99" w:rsidRPr="00185F99">
        <w:rPr>
          <w:rFonts w:cs="Calibri"/>
          <w:sz w:val="20"/>
          <w:szCs w:val="20"/>
        </w:rPr>
        <w:t>contados da notificação</w:t>
      </w:r>
      <w:r w:rsidR="00F17704" w:rsidRPr="00F17704">
        <w:rPr>
          <w:rFonts w:cs="Calibri"/>
          <w:sz w:val="20"/>
          <w:szCs w:val="20"/>
        </w:rPr>
        <w:t>;</w:t>
      </w:r>
    </w:p>
    <w:p w:rsidR="00F17704" w:rsidRPr="0045186C" w:rsidRDefault="00893E28" w:rsidP="008E7DBD">
      <w:pPr>
        <w:autoSpaceDE w:val="0"/>
        <w:autoSpaceDN w:val="0"/>
        <w:adjustRightInd w:val="0"/>
        <w:spacing w:after="0" w:line="240" w:lineRule="auto"/>
        <w:jc w:val="both"/>
        <w:rPr>
          <w:rFonts w:cs="Calibri"/>
          <w:sz w:val="20"/>
          <w:szCs w:val="20"/>
        </w:rPr>
      </w:pPr>
      <w:r>
        <w:rPr>
          <w:rFonts w:cs="Calibri"/>
          <w:b/>
          <w:sz w:val="20"/>
          <w:szCs w:val="20"/>
        </w:rPr>
        <w:t>7.5.1</w:t>
      </w:r>
      <w:r w:rsidR="00F17704" w:rsidRPr="00F17704">
        <w:rPr>
          <w:rFonts w:cs="Calibri"/>
          <w:b/>
          <w:sz w:val="20"/>
          <w:szCs w:val="20"/>
        </w:rPr>
        <w:t>.</w:t>
      </w:r>
      <w:r w:rsidR="00014FEB">
        <w:rPr>
          <w:rFonts w:cs="Calibri"/>
          <w:b/>
          <w:sz w:val="20"/>
          <w:szCs w:val="20"/>
        </w:rPr>
        <w:t xml:space="preserve"> </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Pr>
          <w:rFonts w:cs="Calibri"/>
          <w:sz w:val="20"/>
          <w:szCs w:val="20"/>
        </w:rPr>
        <w:t>editalícias</w:t>
      </w:r>
      <w:proofErr w:type="spellEnd"/>
      <w:r w:rsidR="0045186C">
        <w:rPr>
          <w:rFonts w:cs="Calibri"/>
          <w:sz w:val="20"/>
          <w:szCs w:val="20"/>
        </w:rPr>
        <w:t>.</w:t>
      </w:r>
    </w:p>
    <w:p w:rsidR="00F17704" w:rsidRPr="00F17704" w:rsidRDefault="00893E28" w:rsidP="008E7DBD">
      <w:pPr>
        <w:spacing w:after="0" w:line="240" w:lineRule="auto"/>
        <w:jc w:val="both"/>
        <w:rPr>
          <w:rFonts w:cs="Calibri"/>
          <w:sz w:val="20"/>
          <w:szCs w:val="20"/>
        </w:rPr>
      </w:pPr>
      <w:r>
        <w:rPr>
          <w:rFonts w:cs="Calibri"/>
          <w:b/>
          <w:sz w:val="20"/>
          <w:szCs w:val="20"/>
        </w:rPr>
        <w:t>7.6</w:t>
      </w:r>
      <w:r w:rsidR="00F17704" w:rsidRPr="00F17704">
        <w:rPr>
          <w:rFonts w:cs="Calibri"/>
          <w:b/>
          <w:sz w:val="20"/>
          <w:szCs w:val="20"/>
        </w:rPr>
        <w:t>.</w:t>
      </w:r>
      <w:r w:rsidR="0045186C">
        <w:rPr>
          <w:rFonts w:cs="Calibri"/>
          <w:b/>
          <w:sz w:val="20"/>
          <w:szCs w:val="20"/>
        </w:rPr>
        <w:t xml:space="preserve"> </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00F17704" w:rsidRPr="0045186C">
        <w:rPr>
          <w:rFonts w:cs="Calibri"/>
          <w:sz w:val="20"/>
          <w:szCs w:val="20"/>
        </w:rPr>
        <w:t>.</w:t>
      </w:r>
    </w:p>
    <w:p w:rsidR="00F17704" w:rsidRPr="00F17704" w:rsidRDefault="00893E28" w:rsidP="008E7DBD">
      <w:pPr>
        <w:shd w:val="clear" w:color="auto" w:fill="FFFFFF"/>
        <w:tabs>
          <w:tab w:val="left" w:pos="7200"/>
        </w:tabs>
        <w:spacing w:after="0" w:line="240" w:lineRule="auto"/>
        <w:jc w:val="both"/>
        <w:rPr>
          <w:rFonts w:cs="Calibri"/>
          <w:snapToGrid w:val="0"/>
          <w:color w:val="000000"/>
          <w:sz w:val="20"/>
          <w:szCs w:val="20"/>
        </w:rPr>
      </w:pPr>
      <w:r>
        <w:rPr>
          <w:rFonts w:cs="Calibri"/>
          <w:b/>
          <w:color w:val="000000"/>
          <w:sz w:val="20"/>
          <w:szCs w:val="20"/>
        </w:rPr>
        <w:t>7.7</w:t>
      </w:r>
      <w:r w:rsidR="00F17704" w:rsidRPr="00F17704">
        <w:rPr>
          <w:rFonts w:cs="Calibri"/>
          <w:b/>
          <w:color w:val="000000"/>
          <w:sz w:val="20"/>
          <w:szCs w:val="20"/>
        </w:rPr>
        <w:t>.</w:t>
      </w:r>
      <w:r w:rsidR="003D47FD">
        <w:rPr>
          <w:rFonts w:cs="Calibri"/>
          <w:b/>
          <w:color w:val="000000"/>
          <w:sz w:val="20"/>
          <w:szCs w:val="20"/>
        </w:rPr>
        <w:t xml:space="preserve"> </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00F17704" w:rsidRPr="003D47FD">
        <w:rPr>
          <w:rFonts w:cs="Calibri"/>
          <w:snapToGrid w:val="0"/>
          <w:color w:val="000000"/>
          <w:sz w:val="20"/>
          <w:szCs w:val="20"/>
        </w:rPr>
        <w:t>.</w:t>
      </w:r>
    </w:p>
    <w:p w:rsidR="00F17704" w:rsidRPr="00F17704" w:rsidRDefault="00893E28" w:rsidP="008E7DBD">
      <w:pPr>
        <w:tabs>
          <w:tab w:val="left" w:pos="7200"/>
        </w:tabs>
        <w:spacing w:after="0" w:line="240" w:lineRule="auto"/>
        <w:jc w:val="both"/>
        <w:rPr>
          <w:rFonts w:eastAsia="Batang" w:cs="Calibri"/>
          <w:color w:val="000000"/>
          <w:sz w:val="20"/>
          <w:szCs w:val="20"/>
          <w:u w:val="single"/>
        </w:rPr>
      </w:pPr>
      <w:r>
        <w:rPr>
          <w:rFonts w:cs="Calibri"/>
          <w:b/>
          <w:bCs/>
          <w:color w:val="000000"/>
          <w:sz w:val="20"/>
          <w:szCs w:val="20"/>
          <w:u w:val="single"/>
        </w:rPr>
        <w:t>7.8</w:t>
      </w:r>
      <w:r w:rsidR="00F17704" w:rsidRPr="00F17704">
        <w:rPr>
          <w:rFonts w:cs="Calibri"/>
          <w:b/>
          <w:bCs/>
          <w:color w:val="000000"/>
          <w:sz w:val="20"/>
          <w:szCs w:val="20"/>
          <w:u w:val="single"/>
        </w:rPr>
        <w:t>. A SESAU</w:t>
      </w:r>
      <w:r>
        <w:rPr>
          <w:rFonts w:cs="Calibri"/>
          <w:b/>
          <w:bCs/>
          <w:color w:val="000000"/>
          <w:sz w:val="20"/>
          <w:szCs w:val="20"/>
          <w:u w:val="single"/>
        </w:rPr>
        <w:t>/</w:t>
      </w:r>
      <w:proofErr w:type="spellStart"/>
      <w:r>
        <w:rPr>
          <w:rFonts w:cs="Calibri"/>
          <w:b/>
          <w:bCs/>
          <w:color w:val="000000"/>
          <w:sz w:val="20"/>
          <w:szCs w:val="20"/>
          <w:u w:val="single"/>
        </w:rPr>
        <w:t>Hemorrede</w:t>
      </w:r>
      <w:proofErr w:type="spellEnd"/>
      <w:r>
        <w:rPr>
          <w:rFonts w:cs="Calibri"/>
          <w:b/>
          <w:bCs/>
          <w:color w:val="000000"/>
          <w:sz w:val="20"/>
          <w:szCs w:val="20"/>
          <w:u w:val="single"/>
        </w:rPr>
        <w:t xml:space="preserve"> do Tocantins</w:t>
      </w:r>
      <w:r w:rsidR="00F17704" w:rsidRPr="00F17704">
        <w:rPr>
          <w:rFonts w:cs="Calibri"/>
          <w:b/>
          <w:bCs/>
          <w:color w:val="000000"/>
          <w:sz w:val="20"/>
          <w:szCs w:val="20"/>
          <w:u w:val="single"/>
        </w:rPr>
        <w:t xml:space="preserve"> </w:t>
      </w:r>
      <w:r w:rsidR="00F17704" w:rsidRPr="00F17704">
        <w:rPr>
          <w:rFonts w:eastAsia="Batang" w:cs="Calibri"/>
          <w:b/>
          <w:bCs/>
          <w:color w:val="000000"/>
          <w:sz w:val="20"/>
          <w:szCs w:val="20"/>
          <w:u w:val="single"/>
        </w:rPr>
        <w:t>recusará os produtos nas seguintes hipóteses:</w:t>
      </w:r>
    </w:p>
    <w:p w:rsidR="00F17704" w:rsidRPr="00F17704" w:rsidRDefault="00893E28" w:rsidP="008E7DBD">
      <w:pPr>
        <w:tabs>
          <w:tab w:val="left" w:pos="1418"/>
        </w:tabs>
        <w:spacing w:after="0" w:line="240" w:lineRule="auto"/>
        <w:jc w:val="both"/>
        <w:rPr>
          <w:rFonts w:cs="Calibri"/>
          <w:color w:val="000000"/>
          <w:sz w:val="20"/>
          <w:szCs w:val="20"/>
        </w:rPr>
      </w:pPr>
      <w:r>
        <w:rPr>
          <w:rFonts w:cs="Calibri"/>
          <w:b/>
          <w:color w:val="000000"/>
          <w:sz w:val="20"/>
          <w:szCs w:val="20"/>
        </w:rPr>
        <w:t>7.8</w:t>
      </w:r>
      <w:r w:rsidR="00F17704" w:rsidRPr="00F17704">
        <w:rPr>
          <w:rFonts w:cs="Calibri"/>
          <w:b/>
          <w:color w:val="000000"/>
          <w:sz w:val="20"/>
          <w:szCs w:val="20"/>
        </w:rPr>
        <w:t>.1.</w:t>
      </w:r>
      <w:r w:rsidR="00F17704" w:rsidRPr="00F17704">
        <w:rPr>
          <w:rFonts w:cs="Calibri"/>
          <w:color w:val="000000"/>
          <w:sz w:val="20"/>
          <w:szCs w:val="20"/>
        </w:rPr>
        <w:t xml:space="preserve"> </w:t>
      </w:r>
      <w:r w:rsidR="00EB7B8F" w:rsidRPr="00EB7B8F">
        <w:rPr>
          <w:rFonts w:cs="Calibri"/>
          <w:color w:val="000000"/>
          <w:sz w:val="20"/>
          <w:szCs w:val="20"/>
        </w:rPr>
        <w:t xml:space="preserve">Qualquer situação em desacordo entre os produtos e o </w:t>
      </w:r>
      <w:r>
        <w:rPr>
          <w:rFonts w:cs="Calibri"/>
          <w:color w:val="000000"/>
          <w:sz w:val="20"/>
          <w:szCs w:val="20"/>
        </w:rPr>
        <w:t>Edital</w:t>
      </w:r>
      <w:r w:rsidR="00EB7B8F" w:rsidRPr="00EB7B8F">
        <w:rPr>
          <w:rFonts w:cs="Calibri"/>
          <w:color w:val="000000"/>
          <w:sz w:val="20"/>
          <w:szCs w:val="20"/>
        </w:rPr>
        <w:t xml:space="preserve"> de licitação e de seus Anexos ou a Nota de Empenho</w:t>
      </w:r>
      <w:r w:rsidR="00F17704" w:rsidRPr="00F17704">
        <w:rPr>
          <w:rFonts w:cs="Calibri"/>
          <w:sz w:val="20"/>
          <w:szCs w:val="20"/>
        </w:rPr>
        <w:t>;</w:t>
      </w:r>
    </w:p>
    <w:p w:rsidR="00F17704" w:rsidRPr="00F17704" w:rsidRDefault="00893E28"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.2.</w:t>
      </w:r>
      <w:r w:rsidR="00F17704" w:rsidRPr="00F17704">
        <w:rPr>
          <w:rFonts w:eastAsia="Batang" w:cs="Calibri"/>
          <w:color w:val="000000"/>
          <w:sz w:val="20"/>
          <w:szCs w:val="20"/>
        </w:rPr>
        <w:t xml:space="preserve"> </w:t>
      </w:r>
      <w:r w:rsidR="00EB7B8F" w:rsidRPr="00EB7B8F">
        <w:rPr>
          <w:rFonts w:eastAsia="Batang" w:cs="Calibri"/>
          <w:color w:val="000000"/>
          <w:sz w:val="20"/>
          <w:szCs w:val="20"/>
        </w:rPr>
        <w:t xml:space="preserve">Nota Fiscal/Fatura com especificação do objeto, quantidades em desacordo com o discriminado no </w:t>
      </w:r>
      <w:r>
        <w:rPr>
          <w:rFonts w:eastAsia="Batang" w:cs="Calibri"/>
          <w:color w:val="000000"/>
          <w:sz w:val="20"/>
          <w:szCs w:val="20"/>
        </w:rPr>
        <w:t>Edital</w:t>
      </w:r>
      <w:r w:rsidR="00EB7B8F" w:rsidRPr="00EB7B8F">
        <w:rPr>
          <w:rFonts w:eastAsia="Batang" w:cs="Calibri"/>
          <w:color w:val="000000"/>
          <w:sz w:val="20"/>
          <w:szCs w:val="20"/>
        </w:rPr>
        <w:t>, seus anexos e na proposta adjudicada</w:t>
      </w:r>
      <w:r w:rsidR="00F17704" w:rsidRPr="00F17704">
        <w:rPr>
          <w:rFonts w:eastAsia="Batang" w:cs="Calibri"/>
          <w:color w:val="000000"/>
          <w:sz w:val="20"/>
          <w:szCs w:val="20"/>
        </w:rPr>
        <w:t>;</w:t>
      </w:r>
    </w:p>
    <w:p w:rsidR="00F17704" w:rsidRPr="00F17704" w:rsidRDefault="00893E28" w:rsidP="008E7DBD">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.3.</w:t>
      </w:r>
      <w:r w:rsidR="00F17704" w:rsidRPr="00F17704">
        <w:rPr>
          <w:rFonts w:eastAsia="Batang" w:cs="Calibri"/>
          <w:color w:val="000000"/>
          <w:sz w:val="20"/>
          <w:szCs w:val="20"/>
        </w:rPr>
        <w:t xml:space="preserve"> </w:t>
      </w:r>
      <w:r w:rsidR="00EB7B8F" w:rsidRPr="00EB7B8F">
        <w:rPr>
          <w:rFonts w:eastAsia="Batang" w:cs="Calibri"/>
          <w:color w:val="000000"/>
          <w:sz w:val="20"/>
          <w:szCs w:val="20"/>
        </w:rPr>
        <w:t>Apresentarem vícios de qualidade, funcionamento ou serem impróprios para o uso, ou ainda defeitos de fabricação</w:t>
      </w:r>
      <w:r w:rsidR="00F17704" w:rsidRPr="00F17704">
        <w:rPr>
          <w:rFonts w:eastAsia="Batang" w:cs="Calibri"/>
          <w:color w:val="000000"/>
          <w:sz w:val="20"/>
          <w:szCs w:val="20"/>
        </w:rPr>
        <w:t>;</w:t>
      </w:r>
    </w:p>
    <w:p w:rsidR="00F17704" w:rsidRDefault="00893E28" w:rsidP="00EB7B8F">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7.9</w:t>
      </w:r>
      <w:r w:rsidR="00F17704" w:rsidRPr="00F17704">
        <w:rPr>
          <w:rFonts w:cs="Calibri"/>
          <w:b/>
          <w:color w:val="000000"/>
          <w:sz w:val="20"/>
          <w:szCs w:val="20"/>
        </w:rPr>
        <w:t>.</w:t>
      </w:r>
      <w:r w:rsidR="00F17704" w:rsidRPr="00F17704">
        <w:rPr>
          <w:rFonts w:cs="Calibri"/>
          <w:color w:val="000000"/>
          <w:sz w:val="20"/>
          <w:szCs w:val="20"/>
        </w:rPr>
        <w:t xml:space="preserve"> </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00F17704" w:rsidRPr="00F17704">
        <w:rPr>
          <w:rFonts w:eastAsia="Batang" w:cs="Calibri"/>
          <w:color w:val="000000"/>
          <w:sz w:val="20"/>
          <w:szCs w:val="20"/>
        </w:rPr>
        <w:t>.</w:t>
      </w:r>
    </w:p>
    <w:p w:rsidR="00EB7B8F" w:rsidRPr="005C04E9" w:rsidRDefault="00893E28" w:rsidP="00EB7B8F">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7.10</w:t>
      </w:r>
      <w:r w:rsidR="00EB7B8F" w:rsidRPr="00EB7B8F">
        <w:rPr>
          <w:rFonts w:eastAsia="Batang" w:cs="Calibri"/>
          <w:b/>
          <w:color w:val="000000"/>
          <w:sz w:val="20"/>
          <w:szCs w:val="20"/>
        </w:rPr>
        <w:t>.</w:t>
      </w:r>
      <w:r w:rsidR="00EB7B8F">
        <w:rPr>
          <w:rFonts w:eastAsia="Batang" w:cs="Calibri"/>
          <w:b/>
          <w:color w:val="000000"/>
          <w:sz w:val="20"/>
          <w:szCs w:val="20"/>
        </w:rPr>
        <w:t xml:space="preserve"> </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893E28" w:rsidP="008E7DBD">
      <w:pPr>
        <w:shd w:val="clear" w:color="auto" w:fill="FFFFFF"/>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7.11</w:t>
      </w:r>
      <w:r w:rsidR="00EB7B8F" w:rsidRPr="00EB7B8F">
        <w:rPr>
          <w:rFonts w:eastAsia="Batang" w:cs="Calibri"/>
          <w:b/>
          <w:color w:val="000000"/>
          <w:sz w:val="20"/>
          <w:szCs w:val="20"/>
        </w:rPr>
        <w:t>.</w:t>
      </w:r>
      <w:r w:rsidR="005C04E9">
        <w:rPr>
          <w:rFonts w:eastAsia="Batang" w:cs="Calibri"/>
          <w:b/>
          <w:color w:val="000000"/>
          <w:sz w:val="20"/>
          <w:szCs w:val="20"/>
        </w:rPr>
        <w:t xml:space="preserve"> </w:t>
      </w:r>
      <w:r w:rsidRPr="00893E28">
        <w:rPr>
          <w:rFonts w:eastAsia="Batang" w:cs="Calibri"/>
          <w:bCs/>
          <w:color w:val="000000"/>
          <w:sz w:val="20"/>
          <w:szCs w:val="20"/>
        </w:rPr>
        <w:t>Os produtos de cada item deverão ser fornecidos com o mesmo grupo de fabricação, a cada entrega</w:t>
      </w:r>
      <w:r w:rsidR="005C04E9" w:rsidRPr="005C04E9">
        <w:rPr>
          <w:rFonts w:eastAsia="Batang" w:cs="Calibri"/>
          <w:bCs/>
          <w:color w:val="000000"/>
          <w:sz w:val="20"/>
          <w:szCs w:val="20"/>
        </w:rPr>
        <w:t>.</w:t>
      </w:r>
    </w:p>
    <w:p w:rsidR="008778CF" w:rsidRPr="00E166E5" w:rsidRDefault="00F87B97"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w:t>
      </w:r>
      <w:r>
        <w:rPr>
          <w:rFonts w:cs="Calibri"/>
          <w:b/>
          <w:bCs/>
          <w:color w:val="FFFFFF"/>
          <w:sz w:val="20"/>
          <w:szCs w:val="20"/>
        </w:rPr>
        <w:t>DOCUMENTAÇÃO TÉCNICA</w:t>
      </w:r>
    </w:p>
    <w:p w:rsidR="003C44EC" w:rsidRPr="003C44EC" w:rsidRDefault="003C44EC"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 xml:space="preserve">8.1. </w:t>
      </w:r>
      <w:r>
        <w:rPr>
          <w:rFonts w:eastAsia="Batang" w:cs="Calibri"/>
          <w:color w:val="000000"/>
          <w:sz w:val="20"/>
          <w:szCs w:val="20"/>
        </w:rPr>
        <w:t xml:space="preserve">Conforme item 13.3. </w:t>
      </w:r>
      <w:proofErr w:type="gramStart"/>
      <w:r>
        <w:rPr>
          <w:rFonts w:eastAsia="Batang" w:cs="Calibri"/>
          <w:color w:val="000000"/>
          <w:sz w:val="20"/>
          <w:szCs w:val="20"/>
        </w:rPr>
        <w:t>do</w:t>
      </w:r>
      <w:proofErr w:type="gramEnd"/>
      <w:r>
        <w:rPr>
          <w:rFonts w:eastAsia="Batang" w:cs="Calibri"/>
          <w:color w:val="000000"/>
          <w:sz w:val="20"/>
          <w:szCs w:val="20"/>
        </w:rPr>
        <w:t xml:space="preserve"> Edital.</w:t>
      </w:r>
    </w:p>
    <w:p w:rsidR="003C44EC" w:rsidRPr="00E166E5" w:rsidRDefault="003C44EC" w:rsidP="003C44EC">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DO FORNECIMENTO E AVALIAÇÃO DAS AMOSTRAS</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bCs/>
          <w:sz w:val="20"/>
          <w:szCs w:val="20"/>
        </w:rPr>
        <w:t>9.1.</w:t>
      </w:r>
      <w:r w:rsidRPr="0025245D">
        <w:rPr>
          <w:rFonts w:asciiTheme="minorHAnsi" w:hAnsiTheme="minorHAnsi" w:cstheme="minorHAnsi"/>
          <w:bCs/>
          <w:sz w:val="20"/>
          <w:szCs w:val="20"/>
        </w:rPr>
        <w:t xml:space="preserve"> Quanto as amostras a(s)</w:t>
      </w:r>
      <w:r w:rsidRPr="0025245D">
        <w:rPr>
          <w:rFonts w:asciiTheme="minorHAnsi" w:hAnsiTheme="minorHAnsi" w:cstheme="minorHAnsi"/>
          <w:sz w:val="20"/>
          <w:szCs w:val="20"/>
        </w:rPr>
        <w:t xml:space="preserve"> licitante</w:t>
      </w:r>
      <w:r w:rsidRPr="0025245D">
        <w:rPr>
          <w:rFonts w:asciiTheme="minorHAnsi" w:hAnsiTheme="minorHAnsi" w:cstheme="minorHAnsi"/>
          <w:bCs/>
          <w:sz w:val="20"/>
          <w:szCs w:val="20"/>
        </w:rPr>
        <w:t>(s)</w:t>
      </w:r>
      <w:r w:rsidRPr="0025245D">
        <w:rPr>
          <w:rFonts w:asciiTheme="minorHAnsi" w:hAnsiTheme="minorHAnsi" w:cstheme="minorHAnsi"/>
          <w:sz w:val="20"/>
          <w:szCs w:val="20"/>
        </w:rPr>
        <w:t xml:space="preserve"> detentora</w:t>
      </w:r>
      <w:r w:rsidRPr="0025245D">
        <w:rPr>
          <w:rFonts w:asciiTheme="minorHAnsi" w:hAnsiTheme="minorHAnsi" w:cstheme="minorHAnsi"/>
          <w:bCs/>
          <w:sz w:val="20"/>
          <w:szCs w:val="20"/>
        </w:rPr>
        <w:t xml:space="preserve">(s) </w:t>
      </w:r>
      <w:r w:rsidRPr="0025245D">
        <w:rPr>
          <w:rFonts w:asciiTheme="minorHAnsi" w:hAnsiTheme="minorHAnsi" w:cstheme="minorHAnsi"/>
          <w:sz w:val="20"/>
          <w:szCs w:val="20"/>
        </w:rPr>
        <w:t>da</w:t>
      </w:r>
      <w:r w:rsidRPr="0025245D">
        <w:rPr>
          <w:rFonts w:asciiTheme="minorHAnsi" w:hAnsiTheme="minorHAnsi" w:cstheme="minorHAnsi"/>
          <w:bCs/>
          <w:sz w:val="20"/>
          <w:szCs w:val="20"/>
        </w:rPr>
        <w:t xml:space="preserve">(s) </w:t>
      </w:r>
      <w:proofErr w:type="gramStart"/>
      <w:r w:rsidRPr="0025245D">
        <w:rPr>
          <w:rFonts w:asciiTheme="minorHAnsi" w:hAnsiTheme="minorHAnsi" w:cstheme="minorHAnsi"/>
          <w:sz w:val="20"/>
          <w:szCs w:val="20"/>
        </w:rPr>
        <w:t>melhor</w:t>
      </w:r>
      <w:r w:rsidRPr="0025245D">
        <w:rPr>
          <w:rFonts w:asciiTheme="minorHAnsi" w:hAnsiTheme="minorHAnsi" w:cstheme="minorHAnsi"/>
          <w:bCs/>
          <w:sz w:val="20"/>
          <w:szCs w:val="20"/>
        </w:rPr>
        <w:t>(</w:t>
      </w:r>
      <w:proofErr w:type="spellStart"/>
      <w:proofErr w:type="gramEnd"/>
      <w:r w:rsidRPr="0025245D">
        <w:rPr>
          <w:rFonts w:asciiTheme="minorHAnsi" w:hAnsiTheme="minorHAnsi" w:cstheme="minorHAnsi"/>
          <w:bCs/>
          <w:sz w:val="20"/>
          <w:szCs w:val="20"/>
        </w:rPr>
        <w:t>es</w:t>
      </w:r>
      <w:proofErr w:type="spellEnd"/>
      <w:r w:rsidRPr="0025245D">
        <w:rPr>
          <w:rFonts w:asciiTheme="minorHAnsi" w:hAnsiTheme="minorHAnsi" w:cstheme="minorHAnsi"/>
          <w:bCs/>
          <w:sz w:val="20"/>
          <w:szCs w:val="20"/>
        </w:rPr>
        <w:t>)</w:t>
      </w:r>
      <w:r w:rsidRPr="0025245D">
        <w:rPr>
          <w:rFonts w:asciiTheme="minorHAnsi" w:hAnsiTheme="minorHAnsi" w:cstheme="minorHAnsi"/>
          <w:sz w:val="20"/>
          <w:szCs w:val="20"/>
        </w:rPr>
        <w:t xml:space="preserve">  oferta</w:t>
      </w:r>
      <w:r w:rsidRPr="0025245D">
        <w:rPr>
          <w:rFonts w:asciiTheme="minorHAnsi" w:hAnsiTheme="minorHAnsi" w:cstheme="minorHAnsi"/>
          <w:bCs/>
          <w:sz w:val="20"/>
          <w:szCs w:val="20"/>
        </w:rPr>
        <w:t>(s)</w:t>
      </w:r>
      <w:r w:rsidRPr="0025245D">
        <w:rPr>
          <w:rFonts w:asciiTheme="minorHAnsi" w:hAnsiTheme="minorHAnsi" w:cstheme="minorHAnsi"/>
          <w:sz w:val="20"/>
          <w:szCs w:val="20"/>
        </w:rPr>
        <w:t xml:space="preserve"> para os produtos, deverão entregar </w:t>
      </w:r>
      <w:r w:rsidRPr="0025245D">
        <w:rPr>
          <w:rFonts w:asciiTheme="minorHAnsi" w:hAnsiTheme="minorHAnsi" w:cstheme="minorHAnsi"/>
          <w:bCs/>
          <w:sz w:val="20"/>
          <w:szCs w:val="20"/>
        </w:rPr>
        <w:t>no prazo de até 5 (cinco) dias úteis</w:t>
      </w:r>
      <w:r w:rsidRPr="0025245D">
        <w:rPr>
          <w:rFonts w:asciiTheme="minorHAnsi" w:hAnsiTheme="minorHAnsi" w:cstheme="minorHAnsi"/>
          <w:sz w:val="20"/>
          <w:szCs w:val="20"/>
        </w:rPr>
        <w:t xml:space="preserve">, a contar da notificação, </w:t>
      </w:r>
      <w:r w:rsidRPr="0025245D">
        <w:rPr>
          <w:rFonts w:asciiTheme="minorHAnsi" w:hAnsiTheme="minorHAnsi" w:cstheme="minorHAnsi"/>
          <w:bCs/>
          <w:sz w:val="20"/>
          <w:szCs w:val="20"/>
        </w:rPr>
        <w:t xml:space="preserve">amostras </w:t>
      </w:r>
      <w:r w:rsidRPr="0025245D">
        <w:rPr>
          <w:rFonts w:asciiTheme="minorHAnsi" w:hAnsiTheme="minorHAnsi" w:cstheme="minorHAnsi"/>
          <w:sz w:val="20"/>
          <w:szCs w:val="20"/>
        </w:rPr>
        <w:t xml:space="preserve">do </w:t>
      </w:r>
      <w:r w:rsidRPr="0025245D">
        <w:rPr>
          <w:rFonts w:asciiTheme="minorHAnsi" w:hAnsiTheme="minorHAnsi" w:cstheme="minorHAnsi"/>
          <w:snapToGrid w:val="0"/>
          <w:color w:val="000000"/>
          <w:sz w:val="20"/>
          <w:szCs w:val="20"/>
        </w:rPr>
        <w:t>objeto</w:t>
      </w:r>
      <w:r w:rsidRPr="0025245D">
        <w:rPr>
          <w:rFonts w:asciiTheme="minorHAnsi" w:hAnsiTheme="minorHAnsi" w:cstheme="minorHAnsi"/>
          <w:sz w:val="20"/>
          <w:szCs w:val="20"/>
        </w:rPr>
        <w:t xml:space="preserve"> licitado no </w:t>
      </w:r>
      <w:r w:rsidRPr="0025245D">
        <w:rPr>
          <w:rFonts w:asciiTheme="minorHAnsi" w:hAnsiTheme="minorHAnsi" w:cstheme="minorHAnsi"/>
          <w:sz w:val="20"/>
          <w:szCs w:val="20"/>
        </w:rPr>
        <w:lastRenderedPageBreak/>
        <w:t xml:space="preserve">endereço indicado no subitem 5.1. As amostras serão </w:t>
      </w:r>
      <w:proofErr w:type="gramStart"/>
      <w:r w:rsidRPr="0025245D">
        <w:rPr>
          <w:rFonts w:asciiTheme="minorHAnsi" w:hAnsiTheme="minorHAnsi" w:cstheme="minorHAnsi"/>
          <w:sz w:val="20"/>
          <w:szCs w:val="20"/>
        </w:rPr>
        <w:t>ofertados</w:t>
      </w:r>
      <w:proofErr w:type="gramEnd"/>
      <w:r w:rsidRPr="0025245D">
        <w:rPr>
          <w:rFonts w:asciiTheme="minorHAnsi" w:hAnsiTheme="minorHAnsi" w:cstheme="minorHAnsi"/>
          <w:sz w:val="20"/>
          <w:szCs w:val="20"/>
        </w:rPr>
        <w:t xml:space="preserve"> para fins de realização de testes de compatibilidade de especificações e parâmetros, conforme especificações contidas neste Termo de Referencia.</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sz w:val="20"/>
          <w:szCs w:val="20"/>
        </w:rPr>
        <w:t>9.2.</w:t>
      </w:r>
      <w:r w:rsidRPr="0025245D">
        <w:rPr>
          <w:rFonts w:asciiTheme="minorHAnsi" w:hAnsiTheme="minorHAnsi" w:cstheme="minorHAnsi"/>
          <w:sz w:val="20"/>
          <w:szCs w:val="20"/>
        </w:rPr>
        <w:t xml:space="preserve"> A quantidade a ser fornecida a título de amostras será de acordo com o Item 9.5 </w:t>
      </w:r>
      <w:r w:rsidRPr="0025245D">
        <w:rPr>
          <w:rFonts w:asciiTheme="minorHAnsi" w:hAnsiTheme="minorHAnsi" w:cstheme="minorHAnsi"/>
          <w:b/>
          <w:bCs/>
          <w:sz w:val="20"/>
          <w:szCs w:val="20"/>
        </w:rPr>
        <w:t>para cada produto ofertado.</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sz w:val="20"/>
          <w:szCs w:val="20"/>
        </w:rPr>
        <w:t>9.3.</w:t>
      </w:r>
      <w:r w:rsidRPr="0025245D">
        <w:rPr>
          <w:rFonts w:asciiTheme="minorHAnsi" w:hAnsiTheme="minorHAnsi" w:cstheme="minorHAnsi"/>
          <w:sz w:val="20"/>
          <w:szCs w:val="20"/>
        </w:rPr>
        <w:t xml:space="preserve"> A Licitante que não encaminhar a amostra no prazo estabelecido terá sua proposta desclassificada.</w:t>
      </w:r>
    </w:p>
    <w:p w:rsidR="0025245D" w:rsidRPr="0025245D" w:rsidRDefault="0025245D" w:rsidP="0025245D">
      <w:pPr>
        <w:tabs>
          <w:tab w:val="left" w:pos="567"/>
        </w:tabs>
        <w:spacing w:after="0" w:line="240" w:lineRule="auto"/>
        <w:jc w:val="both"/>
        <w:rPr>
          <w:rFonts w:asciiTheme="minorHAnsi" w:hAnsiTheme="minorHAnsi" w:cstheme="minorHAnsi"/>
          <w:sz w:val="20"/>
          <w:szCs w:val="20"/>
        </w:rPr>
      </w:pPr>
      <w:r w:rsidRPr="0025245D">
        <w:rPr>
          <w:rFonts w:asciiTheme="minorHAnsi" w:hAnsiTheme="minorHAnsi" w:cstheme="minorHAnsi"/>
          <w:b/>
          <w:sz w:val="20"/>
          <w:szCs w:val="20"/>
        </w:rPr>
        <w:t>9.4.</w:t>
      </w:r>
      <w:r w:rsidRPr="0025245D">
        <w:rPr>
          <w:rFonts w:asciiTheme="minorHAnsi" w:hAnsiTheme="minorHAnsi" w:cstheme="minorHAnsi"/>
          <w:sz w:val="20"/>
          <w:szCs w:val="20"/>
        </w:rPr>
        <w:t xml:space="preserve"> A aceitação da proposta ficará condicionada à aprovação da amostra apresentada para teste.</w:t>
      </w:r>
    </w:p>
    <w:p w:rsidR="0025245D" w:rsidRPr="0025245D" w:rsidRDefault="0025245D" w:rsidP="0025245D">
      <w:pPr>
        <w:tabs>
          <w:tab w:val="left" w:pos="567"/>
        </w:tabs>
        <w:spacing w:after="0" w:line="240" w:lineRule="auto"/>
        <w:jc w:val="both"/>
        <w:rPr>
          <w:rFonts w:asciiTheme="minorHAnsi" w:hAnsiTheme="minorHAnsi" w:cstheme="minorHAnsi"/>
          <w:b/>
          <w:bCs/>
          <w:sz w:val="20"/>
          <w:szCs w:val="20"/>
        </w:rPr>
      </w:pPr>
      <w:r w:rsidRPr="0025245D">
        <w:rPr>
          <w:rFonts w:asciiTheme="minorHAnsi" w:hAnsiTheme="minorHAnsi" w:cstheme="minorHAnsi"/>
          <w:b/>
          <w:bCs/>
          <w:sz w:val="20"/>
          <w:szCs w:val="20"/>
        </w:rPr>
        <w:t>9.5. Observações Necessárias:</w:t>
      </w:r>
    </w:p>
    <w:p w:rsidR="0025245D" w:rsidRPr="0025245D" w:rsidRDefault="0025245D" w:rsidP="0025245D">
      <w:pPr>
        <w:tabs>
          <w:tab w:val="left" w:pos="1418"/>
        </w:tabs>
        <w:autoSpaceDE w:val="0"/>
        <w:autoSpaceDN w:val="0"/>
        <w:adjustRightInd w:val="0"/>
        <w:spacing w:after="0" w:line="240" w:lineRule="auto"/>
        <w:jc w:val="both"/>
        <w:rPr>
          <w:rFonts w:asciiTheme="minorHAnsi" w:hAnsiTheme="minorHAnsi" w:cstheme="minorHAnsi"/>
          <w:color w:val="000000"/>
          <w:sz w:val="20"/>
          <w:szCs w:val="20"/>
        </w:rPr>
      </w:pPr>
      <w:r w:rsidRPr="0025245D">
        <w:rPr>
          <w:rFonts w:asciiTheme="minorHAnsi" w:hAnsiTheme="minorHAnsi" w:cstheme="minorHAnsi"/>
          <w:b/>
          <w:bCs/>
          <w:color w:val="000000"/>
          <w:sz w:val="20"/>
          <w:szCs w:val="20"/>
        </w:rPr>
        <w:t xml:space="preserve">9.5.1. Observação 01: </w:t>
      </w:r>
      <w:r w:rsidRPr="0025245D">
        <w:rPr>
          <w:rFonts w:asciiTheme="minorHAnsi" w:hAnsiTheme="minorHAnsi" w:cstheme="minorHAnsi"/>
          <w:color w:val="000000"/>
          <w:sz w:val="20"/>
          <w:szCs w:val="20"/>
        </w:rPr>
        <w:t>para os produtos serão solicitadas as amostras relacionadas no quadro abaixo, para testes de qualidade e verificação da compatibilidade de suas especificações com as exigências do Termo de Referência, sem ônus à Contratante. Caso haja perda dos produtos/materiais, decorrentes dos processos de coleta e ou produção, os mesmos serão repostos para que se tenha o número mínimo de amostras para realização dos testes de qualidade conforme abaixo especificado:</w:t>
      </w:r>
    </w:p>
    <w:p w:rsidR="0025245D" w:rsidRPr="0025245D" w:rsidRDefault="0025245D" w:rsidP="0025245D">
      <w:pPr>
        <w:tabs>
          <w:tab w:val="left" w:pos="1418"/>
        </w:tabs>
        <w:autoSpaceDE w:val="0"/>
        <w:autoSpaceDN w:val="0"/>
        <w:adjustRightInd w:val="0"/>
        <w:spacing w:after="0" w:line="240" w:lineRule="auto"/>
        <w:ind w:left="1418"/>
        <w:jc w:val="both"/>
        <w:rPr>
          <w:rFonts w:asciiTheme="minorHAnsi" w:hAnsiTheme="minorHAnsi" w:cstheme="minorHAnsi"/>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812"/>
        <w:gridCol w:w="992"/>
      </w:tblGrid>
      <w:tr w:rsidR="0025245D" w:rsidRPr="0025245D" w:rsidTr="0025245D">
        <w:tc>
          <w:tcPr>
            <w:tcW w:w="1985"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b/>
                <w:bCs/>
                <w:sz w:val="20"/>
                <w:szCs w:val="20"/>
              </w:rPr>
              <w:t>ITEM</w:t>
            </w:r>
          </w:p>
        </w:tc>
        <w:tc>
          <w:tcPr>
            <w:tcW w:w="581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b/>
                <w:bCs/>
                <w:sz w:val="20"/>
                <w:szCs w:val="20"/>
              </w:rPr>
              <w:t>PRODUTO</w:t>
            </w:r>
          </w:p>
        </w:tc>
        <w:tc>
          <w:tcPr>
            <w:tcW w:w="99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b/>
                <w:bCs/>
                <w:sz w:val="20"/>
                <w:szCs w:val="20"/>
              </w:rPr>
              <w:t>QUANT</w:t>
            </w:r>
          </w:p>
        </w:tc>
      </w:tr>
      <w:tr w:rsidR="0025245D" w:rsidRPr="0025245D" w:rsidTr="0025245D">
        <w:tc>
          <w:tcPr>
            <w:tcW w:w="1985"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01</w:t>
            </w:r>
          </w:p>
        </w:tc>
        <w:tc>
          <w:tcPr>
            <w:tcW w:w="5812" w:type="dxa"/>
          </w:tcPr>
          <w:p w:rsidR="0025245D" w:rsidRPr="0025245D" w:rsidRDefault="0025245D" w:rsidP="0025245D">
            <w:pPr>
              <w:spacing w:after="0" w:line="240" w:lineRule="auto"/>
              <w:rPr>
                <w:rFonts w:asciiTheme="minorHAnsi" w:hAnsiTheme="minorHAnsi" w:cstheme="minorHAnsi"/>
                <w:sz w:val="20"/>
                <w:szCs w:val="20"/>
              </w:rPr>
            </w:pPr>
            <w:r w:rsidRPr="0025245D">
              <w:rPr>
                <w:rStyle w:val="titulocadastro"/>
                <w:rFonts w:asciiTheme="minorHAnsi" w:hAnsiTheme="minorHAnsi" w:cstheme="minorHAnsi"/>
                <w:sz w:val="20"/>
                <w:szCs w:val="20"/>
              </w:rPr>
              <w:t>Bolsa de Transferência 150 ml.</w:t>
            </w:r>
          </w:p>
        </w:tc>
        <w:tc>
          <w:tcPr>
            <w:tcW w:w="99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10</w:t>
            </w:r>
          </w:p>
        </w:tc>
      </w:tr>
      <w:tr w:rsidR="0025245D" w:rsidRPr="0025245D" w:rsidTr="0025245D">
        <w:tc>
          <w:tcPr>
            <w:tcW w:w="1985"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02</w:t>
            </w:r>
          </w:p>
        </w:tc>
        <w:tc>
          <w:tcPr>
            <w:tcW w:w="5812" w:type="dxa"/>
          </w:tcPr>
          <w:p w:rsidR="0025245D" w:rsidRPr="0025245D" w:rsidRDefault="0025245D" w:rsidP="0025245D">
            <w:pPr>
              <w:spacing w:after="0" w:line="240" w:lineRule="auto"/>
              <w:rPr>
                <w:rStyle w:val="titulocadastro"/>
                <w:rFonts w:asciiTheme="minorHAnsi" w:hAnsiTheme="minorHAnsi" w:cstheme="minorHAnsi"/>
                <w:sz w:val="20"/>
                <w:szCs w:val="20"/>
              </w:rPr>
            </w:pPr>
            <w:r w:rsidRPr="0025245D">
              <w:rPr>
                <w:rStyle w:val="titulocadastro"/>
                <w:rFonts w:asciiTheme="minorHAnsi" w:hAnsiTheme="minorHAnsi" w:cstheme="minorHAnsi"/>
                <w:sz w:val="20"/>
                <w:szCs w:val="20"/>
              </w:rPr>
              <w:t>Bolsa de Transferência 300 ml.</w:t>
            </w:r>
          </w:p>
        </w:tc>
        <w:tc>
          <w:tcPr>
            <w:tcW w:w="992" w:type="dxa"/>
          </w:tcPr>
          <w:p w:rsidR="0025245D" w:rsidRPr="0025245D" w:rsidRDefault="0025245D" w:rsidP="0025245D">
            <w:pPr>
              <w:autoSpaceDE w:val="0"/>
              <w:autoSpaceDN w:val="0"/>
              <w:adjustRightInd w:val="0"/>
              <w:spacing w:after="0" w:line="240" w:lineRule="auto"/>
              <w:jc w:val="center"/>
              <w:rPr>
                <w:rFonts w:asciiTheme="minorHAnsi" w:hAnsiTheme="minorHAnsi" w:cstheme="minorHAnsi"/>
                <w:sz w:val="20"/>
                <w:szCs w:val="20"/>
              </w:rPr>
            </w:pPr>
            <w:r w:rsidRPr="0025245D">
              <w:rPr>
                <w:rFonts w:asciiTheme="minorHAnsi" w:hAnsiTheme="minorHAnsi" w:cstheme="minorHAnsi"/>
                <w:sz w:val="20"/>
                <w:szCs w:val="20"/>
              </w:rPr>
              <w:t>10</w:t>
            </w:r>
          </w:p>
        </w:tc>
      </w:tr>
    </w:tbl>
    <w:p w:rsidR="0025245D" w:rsidRPr="0025245D" w:rsidRDefault="0025245D" w:rsidP="0025245D">
      <w:pPr>
        <w:tabs>
          <w:tab w:val="left" w:pos="1418"/>
        </w:tabs>
        <w:spacing w:after="0" w:line="240" w:lineRule="auto"/>
        <w:ind w:left="1418"/>
        <w:jc w:val="both"/>
        <w:rPr>
          <w:rFonts w:asciiTheme="minorHAnsi" w:hAnsiTheme="minorHAnsi" w:cstheme="minorHAnsi"/>
          <w:sz w:val="20"/>
          <w:szCs w:val="20"/>
        </w:rPr>
      </w:pPr>
    </w:p>
    <w:p w:rsidR="0025245D" w:rsidRPr="0025245D" w:rsidRDefault="0025245D" w:rsidP="0025245D">
      <w:pPr>
        <w:tabs>
          <w:tab w:val="left" w:pos="1418"/>
        </w:tabs>
        <w:spacing w:after="0" w:line="240" w:lineRule="auto"/>
        <w:jc w:val="both"/>
        <w:rPr>
          <w:rFonts w:asciiTheme="minorHAnsi" w:hAnsiTheme="minorHAnsi" w:cstheme="minorHAnsi"/>
          <w:sz w:val="20"/>
          <w:szCs w:val="20"/>
        </w:rPr>
      </w:pPr>
      <w:r w:rsidRPr="0025245D">
        <w:rPr>
          <w:rFonts w:asciiTheme="minorHAnsi" w:hAnsiTheme="minorHAnsi" w:cstheme="minorHAnsi"/>
          <w:b/>
          <w:bCs/>
          <w:sz w:val="20"/>
          <w:szCs w:val="20"/>
        </w:rPr>
        <w:t>9.5.2. Observação 02</w:t>
      </w:r>
      <w:r w:rsidRPr="0025245D">
        <w:rPr>
          <w:rFonts w:asciiTheme="minorHAnsi" w:hAnsiTheme="minorHAnsi" w:cstheme="minorHAnsi"/>
          <w:bCs/>
          <w:sz w:val="20"/>
          <w:szCs w:val="20"/>
        </w:rPr>
        <w:t>: as amostras deverão ser entregues conforme exigências do presente Termo, e</w:t>
      </w:r>
      <w:r w:rsidRPr="0025245D">
        <w:rPr>
          <w:rFonts w:asciiTheme="minorHAnsi" w:hAnsiTheme="minorHAnsi" w:cstheme="minorHAnsi"/>
          <w:sz w:val="20"/>
          <w:szCs w:val="20"/>
        </w:rPr>
        <w:t>m caso do produto/material não ser aprovado nos testes de qualidade mencionados anteriormente, tal circunstância implicará na desclassificação da proposta comercial e prosseguimento do pregão na forma estabelecida na legislação.</w:t>
      </w:r>
    </w:p>
    <w:p w:rsidR="0025245D" w:rsidRPr="0025245D" w:rsidRDefault="0025245D" w:rsidP="0025245D">
      <w:pPr>
        <w:tabs>
          <w:tab w:val="left" w:pos="567"/>
        </w:tabs>
        <w:spacing w:after="0" w:line="240" w:lineRule="auto"/>
        <w:jc w:val="both"/>
        <w:rPr>
          <w:rFonts w:asciiTheme="minorHAnsi" w:hAnsiTheme="minorHAnsi" w:cstheme="minorHAnsi"/>
          <w:b/>
          <w:bCs/>
          <w:sz w:val="20"/>
          <w:szCs w:val="20"/>
        </w:rPr>
      </w:pPr>
      <w:r w:rsidRPr="0025245D">
        <w:rPr>
          <w:rFonts w:asciiTheme="minorHAnsi" w:hAnsiTheme="minorHAnsi" w:cstheme="minorHAnsi"/>
          <w:b/>
          <w:bCs/>
          <w:sz w:val="20"/>
          <w:szCs w:val="20"/>
        </w:rPr>
        <w:t>9.6. Critérios de Avaliação:</w:t>
      </w:r>
    </w:p>
    <w:p w:rsidR="0025245D" w:rsidRPr="0025245D" w:rsidRDefault="0025245D" w:rsidP="0025245D">
      <w:pPr>
        <w:tabs>
          <w:tab w:val="left" w:pos="0"/>
        </w:tabs>
        <w:spacing w:after="0" w:line="240" w:lineRule="auto"/>
        <w:jc w:val="both"/>
        <w:rPr>
          <w:rFonts w:asciiTheme="minorHAnsi" w:hAnsiTheme="minorHAnsi" w:cstheme="minorHAnsi"/>
          <w:bCs/>
          <w:sz w:val="20"/>
          <w:szCs w:val="20"/>
        </w:rPr>
      </w:pPr>
      <w:r w:rsidRPr="0025245D">
        <w:rPr>
          <w:rFonts w:asciiTheme="minorHAnsi" w:hAnsiTheme="minorHAnsi" w:cstheme="minorHAnsi"/>
          <w:b/>
          <w:bCs/>
          <w:sz w:val="20"/>
          <w:szCs w:val="20"/>
        </w:rPr>
        <w:t xml:space="preserve">9.6.1. Itens 01 e 02 - Bolsa de Transferência: </w:t>
      </w:r>
      <w:r w:rsidRPr="0025245D">
        <w:rPr>
          <w:rFonts w:asciiTheme="minorHAnsi" w:hAnsiTheme="minorHAnsi" w:cstheme="minorHAnsi"/>
          <w:bCs/>
          <w:sz w:val="20"/>
          <w:szCs w:val="20"/>
        </w:rPr>
        <w:t>as amostras serão avaliadas segundo critérios:</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sz w:val="20"/>
          <w:szCs w:val="20"/>
        </w:rPr>
        <w:t>Embalagem</w:t>
      </w:r>
      <w:r w:rsidRPr="0025245D">
        <w:rPr>
          <w:rFonts w:asciiTheme="minorHAnsi" w:hAnsiTheme="minorHAnsi" w:cstheme="minorHAnsi"/>
          <w:bCs/>
          <w:sz w:val="20"/>
          <w:szCs w:val="20"/>
        </w:rPr>
        <w:t>;</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Resistência do Equipo a Tração e Selagem; </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Resistência do Equipo a Conexão Estéril; </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Número do Equipo;</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Conexão em Sistema Aberto; </w:t>
      </w:r>
    </w:p>
    <w:p w:rsidR="0025245D" w:rsidRPr="0025245D" w:rsidRDefault="0025245D" w:rsidP="0025245D">
      <w:pPr>
        <w:numPr>
          <w:ilvl w:val="3"/>
          <w:numId w:val="16"/>
        </w:numPr>
        <w:spacing w:after="0" w:line="240" w:lineRule="auto"/>
        <w:ind w:left="284" w:hanging="284"/>
        <w:jc w:val="both"/>
        <w:rPr>
          <w:rFonts w:asciiTheme="minorHAnsi" w:hAnsiTheme="minorHAnsi" w:cstheme="minorHAnsi"/>
          <w:bCs/>
          <w:sz w:val="20"/>
          <w:szCs w:val="20"/>
        </w:rPr>
      </w:pPr>
      <w:r w:rsidRPr="0025245D">
        <w:rPr>
          <w:rFonts w:asciiTheme="minorHAnsi" w:hAnsiTheme="minorHAnsi" w:cstheme="minorHAnsi"/>
          <w:bCs/>
          <w:sz w:val="20"/>
          <w:szCs w:val="20"/>
        </w:rPr>
        <w:t xml:space="preserve">Rótulo da Bolsa sua Aderência, </w:t>
      </w:r>
      <w:r w:rsidRPr="0025245D">
        <w:rPr>
          <w:rFonts w:asciiTheme="minorHAnsi" w:hAnsiTheme="minorHAnsi" w:cstheme="minorHAnsi"/>
          <w:sz w:val="20"/>
          <w:szCs w:val="20"/>
        </w:rPr>
        <w:t xml:space="preserve">Lote / Validade </w:t>
      </w:r>
      <w:r w:rsidRPr="0025245D">
        <w:rPr>
          <w:rFonts w:asciiTheme="minorHAnsi" w:hAnsiTheme="minorHAnsi" w:cstheme="minorHAnsi"/>
          <w:bCs/>
          <w:sz w:val="20"/>
          <w:szCs w:val="20"/>
        </w:rPr>
        <w:t>e Impressão;</w:t>
      </w:r>
    </w:p>
    <w:p w:rsidR="003C44EC" w:rsidRDefault="0025245D" w:rsidP="0025245D">
      <w:pPr>
        <w:tabs>
          <w:tab w:val="left" w:pos="7200"/>
        </w:tabs>
        <w:spacing w:after="0" w:line="240" w:lineRule="auto"/>
        <w:jc w:val="both"/>
        <w:rPr>
          <w:rFonts w:asciiTheme="minorHAnsi" w:hAnsiTheme="minorHAnsi" w:cstheme="minorHAnsi"/>
          <w:bCs/>
          <w:sz w:val="20"/>
          <w:szCs w:val="20"/>
        </w:rPr>
      </w:pPr>
      <w:r w:rsidRPr="0025245D">
        <w:rPr>
          <w:rFonts w:asciiTheme="minorHAnsi" w:hAnsiTheme="minorHAnsi" w:cstheme="minorHAnsi"/>
          <w:bCs/>
          <w:sz w:val="20"/>
          <w:szCs w:val="20"/>
        </w:rPr>
        <w:t>g) Qualidade do Plástico da Bolsa, Translucidez do plástico da Bolsa</w:t>
      </w:r>
      <w:r w:rsidR="00F40057">
        <w:rPr>
          <w:rFonts w:asciiTheme="minorHAnsi" w:hAnsiTheme="minorHAnsi" w:cstheme="minorHAnsi"/>
          <w:bCs/>
          <w:sz w:val="20"/>
          <w:szCs w:val="20"/>
        </w:rPr>
        <w:t>.</w:t>
      </w:r>
    </w:p>
    <w:p w:rsidR="00F40057" w:rsidRDefault="00F40057" w:rsidP="0025245D">
      <w:pPr>
        <w:tabs>
          <w:tab w:val="left" w:pos="7200"/>
        </w:tabs>
        <w:spacing w:after="0" w:line="240" w:lineRule="auto"/>
        <w:jc w:val="both"/>
        <w:rPr>
          <w:rFonts w:eastAsia="Batang" w:cs="Calibri"/>
          <w:b/>
          <w:color w:val="000000"/>
          <w:sz w:val="20"/>
          <w:szCs w:val="20"/>
        </w:rPr>
      </w:pPr>
    </w:p>
    <w:p w:rsidR="00F40057" w:rsidRPr="00E166E5" w:rsidRDefault="00F40057" w:rsidP="00F40057">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DAS OBRIGAÇÕES DA CONTRATANTE</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.1.</w:t>
      </w:r>
      <w:r w:rsidR="00AD1F48" w:rsidRPr="00AD1F48">
        <w:rPr>
          <w:rFonts w:eastAsia="Batang" w:cs="Calibri"/>
          <w:color w:val="000000"/>
          <w:sz w:val="20"/>
          <w:szCs w:val="20"/>
        </w:rPr>
        <w:t xml:space="preserve"> Prestar as informações e os esclarecimentos que venham a ser solicitados pela CONTRATADA;</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.2.</w:t>
      </w:r>
      <w:r w:rsidR="00AD1F48" w:rsidRPr="00AD1F48">
        <w:rPr>
          <w:rFonts w:eastAsia="Batang" w:cs="Calibri"/>
          <w:color w:val="000000"/>
          <w:sz w:val="20"/>
          <w:szCs w:val="20"/>
        </w:rPr>
        <w:t xml:space="preserve"> Disponibilizar o local de entrega e a Comissão responsável pelo recebimento;</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.3.</w:t>
      </w:r>
      <w:r w:rsidR="00AD1F48" w:rsidRPr="00AD1F48">
        <w:rPr>
          <w:rFonts w:eastAsia="Batang" w:cs="Calibri"/>
          <w:color w:val="000000"/>
          <w:sz w:val="20"/>
          <w:szCs w:val="20"/>
        </w:rPr>
        <w:t xml:space="preserve"> Receber os produtos adjudicados, nos termos, prazos quantidade, qualidade e condições estabelecidas n</w:t>
      </w:r>
      <w:r>
        <w:rPr>
          <w:rFonts w:eastAsia="Batang" w:cs="Calibri"/>
          <w:color w:val="000000"/>
          <w:sz w:val="20"/>
          <w:szCs w:val="20"/>
        </w:rPr>
        <w:t>o</w:t>
      </w:r>
      <w:r w:rsidR="00AD1F48" w:rsidRPr="00AD1F48">
        <w:rPr>
          <w:rFonts w:eastAsia="Batang" w:cs="Calibri"/>
          <w:color w:val="000000"/>
          <w:sz w:val="20"/>
          <w:szCs w:val="20"/>
        </w:rPr>
        <w:t xml:space="preserve"> </w:t>
      </w:r>
      <w:r>
        <w:rPr>
          <w:rFonts w:eastAsia="Batang" w:cs="Calibri"/>
          <w:color w:val="000000"/>
          <w:sz w:val="20"/>
          <w:szCs w:val="20"/>
        </w:rPr>
        <w:t>Edital</w:t>
      </w:r>
      <w:r w:rsidR="00AD1F48" w:rsidRPr="00AD1F48">
        <w:rPr>
          <w:rFonts w:eastAsia="Batang" w:cs="Calibri"/>
          <w:color w:val="000000"/>
          <w:sz w:val="20"/>
          <w:szCs w:val="20"/>
        </w:rPr>
        <w:t>.</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.4.</w:t>
      </w:r>
      <w:r w:rsidR="00AD1F48" w:rsidRPr="00AD1F48">
        <w:rPr>
          <w:rFonts w:eastAsia="Batang" w:cs="Calibri"/>
          <w:color w:val="000000"/>
          <w:sz w:val="20"/>
          <w:szCs w:val="20"/>
        </w:rPr>
        <w:t xml:space="preserve"> Rejeitar, no todo ou em parte, os produtos que a CONTRATADA entregar fora das especificações do </w:t>
      </w:r>
      <w:r>
        <w:rPr>
          <w:rFonts w:eastAsia="Batang" w:cs="Calibri"/>
          <w:color w:val="000000"/>
          <w:sz w:val="20"/>
          <w:szCs w:val="20"/>
        </w:rPr>
        <w:t>Edital</w:t>
      </w:r>
      <w:r w:rsidR="00AD1F48" w:rsidRPr="00AD1F48">
        <w:rPr>
          <w:rFonts w:eastAsia="Batang" w:cs="Calibri"/>
          <w:color w:val="000000"/>
          <w:sz w:val="20"/>
          <w:szCs w:val="20"/>
        </w:rPr>
        <w:t>;</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.5.</w:t>
      </w:r>
      <w:r w:rsidR="00AD1F48" w:rsidRPr="00AD1F4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D1F48" w:rsidRPr="00AD1F48" w:rsidRDefault="00F40057"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.6.</w:t>
      </w:r>
      <w:r w:rsidR="00AD1F48" w:rsidRPr="00AD1F48">
        <w:rPr>
          <w:rFonts w:eastAsia="Batang" w:cs="Calibri"/>
          <w:color w:val="000000"/>
          <w:sz w:val="20"/>
          <w:szCs w:val="20"/>
        </w:rPr>
        <w:t xml:space="preserve"> Fiscalizar a execução do objeto, aplicando as sanções cabíveis, quando for o caso;</w:t>
      </w:r>
    </w:p>
    <w:p w:rsidR="00AD1F48" w:rsidRPr="00AD1F48" w:rsidRDefault="00F40057" w:rsidP="00E3424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00AD1F48" w:rsidRPr="00AD1F48">
        <w:rPr>
          <w:rFonts w:eastAsia="Batang" w:cs="Calibri"/>
          <w:b/>
          <w:color w:val="000000"/>
          <w:sz w:val="20"/>
          <w:szCs w:val="20"/>
        </w:rPr>
        <w:t>.7.</w:t>
      </w:r>
      <w:r w:rsidR="00AD1F48" w:rsidRPr="00AD1F48">
        <w:rPr>
          <w:rFonts w:eastAsia="Batang" w:cs="Calibri"/>
          <w:color w:val="000000"/>
          <w:sz w:val="20"/>
          <w:szCs w:val="20"/>
        </w:rPr>
        <w:t xml:space="preserve"> Efetuar o pagamento à CONTRATADA no prazo determinado no </w:t>
      </w:r>
      <w:r>
        <w:rPr>
          <w:rFonts w:eastAsia="Batang" w:cs="Calibri"/>
          <w:color w:val="000000"/>
          <w:sz w:val="20"/>
          <w:szCs w:val="20"/>
        </w:rPr>
        <w:t>Edital</w:t>
      </w:r>
      <w:r w:rsidR="00AD1F48" w:rsidRPr="00AD1F48">
        <w:rPr>
          <w:rFonts w:eastAsia="Batang" w:cs="Calibri"/>
          <w:color w:val="000000"/>
          <w:sz w:val="20"/>
          <w:szCs w:val="20"/>
        </w:rPr>
        <w:t xml:space="preserve"> e em seus anexos, inclusive, no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F40057">
        <w:rPr>
          <w:rFonts w:cs="Calibri"/>
          <w:b/>
          <w:bCs/>
          <w:color w:val="FFFFFF"/>
          <w:sz w:val="20"/>
          <w:szCs w:val="20"/>
        </w:rPr>
        <w:t>1</w:t>
      </w:r>
      <w:r w:rsidR="008778CF" w:rsidRPr="00E166E5">
        <w:rPr>
          <w:rFonts w:cs="Calibri"/>
          <w:b/>
          <w:bCs/>
          <w:color w:val="FFFFFF"/>
          <w:sz w:val="20"/>
          <w:szCs w:val="20"/>
        </w:rPr>
        <w:t>. DA</w:t>
      </w:r>
      <w:r w:rsidR="008778CF">
        <w:rPr>
          <w:rFonts w:cs="Calibri"/>
          <w:b/>
          <w:bCs/>
          <w:color w:val="FFFFFF"/>
          <w:sz w:val="20"/>
          <w:szCs w:val="20"/>
        </w:rPr>
        <w:t>S OBRIGAÇÃOES DA CONTRATADA</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11.1.</w:t>
      </w:r>
      <w:r w:rsidRPr="00F40057">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Pr="00F40057">
        <w:rPr>
          <w:rFonts w:asciiTheme="minorHAnsi" w:eastAsia="Batang" w:hAnsiTheme="minorHAnsi" w:cstheme="minorHAnsi"/>
          <w:color w:val="000000"/>
          <w:sz w:val="20"/>
          <w:szCs w:val="20"/>
        </w:rPr>
        <w:t>na ordens</w:t>
      </w:r>
      <w:proofErr w:type="gramEnd"/>
      <w:r w:rsidRPr="00F40057">
        <w:rPr>
          <w:rFonts w:asciiTheme="minorHAnsi" w:eastAsia="Batang" w:hAnsiTheme="minorHAnsi" w:cstheme="minorHAnsi"/>
          <w:color w:val="000000"/>
          <w:sz w:val="20"/>
          <w:szCs w:val="20"/>
        </w:rPr>
        <w:t xml:space="preserve"> de fornecimento, isentos de defeitos de fabricação;</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11.2.</w:t>
      </w:r>
      <w:r w:rsidRPr="00F40057">
        <w:rPr>
          <w:rFonts w:asciiTheme="minorHAnsi" w:eastAsia="Batang" w:hAnsiTheme="minorHAnsi" w:cstheme="minorHAnsi"/>
          <w:color w:val="000000"/>
          <w:sz w:val="20"/>
          <w:szCs w:val="20"/>
        </w:rPr>
        <w:t xml:space="preserve"> Entregar os produtos na presença do(s) </w:t>
      </w:r>
      <w:proofErr w:type="gramStart"/>
      <w:r w:rsidRPr="00F40057">
        <w:rPr>
          <w:rFonts w:asciiTheme="minorHAnsi" w:eastAsia="Batang" w:hAnsiTheme="minorHAnsi" w:cstheme="minorHAnsi"/>
          <w:color w:val="000000"/>
          <w:sz w:val="20"/>
          <w:szCs w:val="20"/>
        </w:rPr>
        <w:t>servidor(</w:t>
      </w:r>
      <w:proofErr w:type="spellStart"/>
      <w:proofErr w:type="gramEnd"/>
      <w:r w:rsidRPr="00F40057">
        <w:rPr>
          <w:rFonts w:asciiTheme="minorHAnsi" w:eastAsia="Batang" w:hAnsiTheme="minorHAnsi" w:cstheme="minorHAnsi"/>
          <w:color w:val="000000"/>
          <w:sz w:val="20"/>
          <w:szCs w:val="20"/>
        </w:rPr>
        <w:t>es</w:t>
      </w:r>
      <w:proofErr w:type="spellEnd"/>
      <w:r w:rsidRPr="00F40057">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lastRenderedPageBreak/>
        <w:t>11.3.</w:t>
      </w:r>
      <w:r w:rsidRPr="00F40057">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11.4.</w:t>
      </w:r>
      <w:r w:rsidRPr="00F40057">
        <w:rPr>
          <w:rFonts w:asciiTheme="minorHAnsi" w:eastAsia="Batang" w:hAnsiTheme="minorHAnsi" w:cstheme="minorHAnsi"/>
          <w:color w:val="000000"/>
          <w:sz w:val="20"/>
          <w:szCs w:val="20"/>
        </w:rPr>
        <w:t xml:space="preserve"> Fornecer o nome e o endereço do fabricante com o telefone do serviço de atendimento ao consumidor;</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11.5.</w:t>
      </w:r>
      <w:r w:rsidRPr="00F40057">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11.6.</w:t>
      </w:r>
      <w:r w:rsidRPr="00F40057">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F40057" w:rsidRPr="00F40057" w:rsidRDefault="00F40057" w:rsidP="00F40057">
      <w:pPr>
        <w:tabs>
          <w:tab w:val="left" w:pos="7200"/>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11.7.</w:t>
      </w:r>
      <w:r w:rsidRPr="00F40057">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F40057">
        <w:rPr>
          <w:rFonts w:asciiTheme="minorHAnsi" w:eastAsia="Batang" w:hAnsiTheme="minorHAnsi" w:cstheme="minorHAnsi"/>
          <w:color w:val="000000"/>
          <w:sz w:val="20"/>
          <w:szCs w:val="20"/>
        </w:rPr>
        <w:t>à</w:t>
      </w:r>
      <w:proofErr w:type="gramEnd"/>
      <w:r w:rsidRPr="00F40057">
        <w:rPr>
          <w:rFonts w:asciiTheme="minorHAnsi" w:eastAsia="Batang" w:hAnsiTheme="minorHAnsi" w:cstheme="minorHAnsi"/>
          <w:color w:val="000000"/>
          <w:sz w:val="20"/>
          <w:szCs w:val="20"/>
        </w:rPr>
        <w:t xml:space="preserve"> CONTRATANTE a responsabilidade por seu pagamento, nem poderá onerar o objeto do contrato;</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bookmarkStart w:id="3" w:name="art71§1"/>
      <w:bookmarkStart w:id="4" w:name="art71§2"/>
      <w:bookmarkEnd w:id="3"/>
      <w:bookmarkEnd w:id="4"/>
      <w:r w:rsidRPr="00F40057">
        <w:rPr>
          <w:rFonts w:asciiTheme="minorHAnsi" w:eastAsia="Batang" w:hAnsiTheme="minorHAnsi" w:cstheme="minorHAnsi"/>
          <w:b/>
          <w:color w:val="000000"/>
          <w:sz w:val="20"/>
          <w:szCs w:val="20"/>
        </w:rPr>
        <w:t>11.8.</w:t>
      </w:r>
      <w:r w:rsidRPr="00F40057">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F40057" w:rsidRPr="00F40057" w:rsidRDefault="00F40057" w:rsidP="00F40057">
      <w:pPr>
        <w:tabs>
          <w:tab w:val="left" w:pos="567"/>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11.9.</w:t>
      </w:r>
      <w:r w:rsidRPr="00F40057">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11.10.</w:t>
      </w:r>
      <w:r w:rsidRPr="00F40057">
        <w:rPr>
          <w:rFonts w:asciiTheme="minorHAnsi" w:eastAsia="Batang" w:hAnsiTheme="minorHAnsi" w:cstheme="minorHAnsi"/>
          <w:color w:val="000000"/>
          <w:sz w:val="20"/>
          <w:szCs w:val="20"/>
        </w:rPr>
        <w:t xml:space="preserve"> Manter as condições de habilitação e qualificação técnica exigida no edital do pregão;</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F40057">
        <w:rPr>
          <w:rFonts w:asciiTheme="minorHAnsi" w:eastAsia="Batang" w:hAnsiTheme="minorHAnsi" w:cstheme="minorHAnsi"/>
          <w:b/>
          <w:color w:val="000000"/>
          <w:sz w:val="20"/>
          <w:szCs w:val="20"/>
        </w:rPr>
        <w:t>11.11.</w:t>
      </w:r>
      <w:r w:rsidRPr="00F40057">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11.12.</w:t>
      </w:r>
      <w:r w:rsidRPr="00F40057">
        <w:rPr>
          <w:rFonts w:asciiTheme="minorHAnsi" w:eastAsia="Batang" w:hAnsiTheme="minorHAnsi" w:cstheme="minorHAnsi"/>
          <w:color w:val="000000"/>
          <w:sz w:val="20"/>
          <w:szCs w:val="20"/>
        </w:rPr>
        <w:t xml:space="preserve"> Interagir paritariamente com o pessoal da CONTRATANTE.</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11.13.</w:t>
      </w:r>
      <w:r w:rsidRPr="00F40057">
        <w:rPr>
          <w:rFonts w:asciiTheme="minorHAnsi" w:eastAsia="Batang" w:hAnsiTheme="minorHAnsi" w:cstheme="minorHAnsi"/>
          <w:color w:val="000000"/>
          <w:sz w:val="20"/>
          <w:szCs w:val="20"/>
        </w:rPr>
        <w:t xml:space="preserve"> A CONTRATADA deverá obrigatoriamente entregar as soluções e agulhas, quer façam ou não parte do kit.</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11.14.</w:t>
      </w:r>
      <w:r w:rsidRPr="00F40057">
        <w:rPr>
          <w:rFonts w:asciiTheme="minorHAnsi" w:eastAsia="Batang" w:hAnsiTheme="minorHAnsi" w:cstheme="minorHAnsi"/>
          <w:color w:val="000000"/>
          <w:sz w:val="20"/>
          <w:szCs w:val="20"/>
        </w:rPr>
        <w:t xml:space="preserve"> Pela CONTRATADA deverá haver obrigatoriamente sincronismo entre os prazos de validade dos kits e seus componentes (soluções e anticoagulante).</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11.15.</w:t>
      </w:r>
      <w:r w:rsidRPr="00F40057">
        <w:rPr>
          <w:rFonts w:asciiTheme="minorHAnsi" w:eastAsia="Batang" w:hAnsiTheme="minorHAnsi" w:cstheme="minorHAnsi"/>
          <w:color w:val="000000"/>
          <w:sz w:val="20"/>
          <w:szCs w:val="20"/>
        </w:rPr>
        <w:t xml:space="preserve"> Apresentar manual de instruções para operação na língua portuguesa, contendo de forma clara e explícita o atendimento às especificações técnicas exigidas, com informações detalhadas e objetivas, bem como o passo a passo para a sua operacionalização.</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11.16.</w:t>
      </w:r>
      <w:r w:rsidRPr="00F40057">
        <w:rPr>
          <w:rFonts w:asciiTheme="minorHAnsi" w:eastAsia="Batang" w:hAnsiTheme="minorHAnsi" w:cstheme="minorHAnsi"/>
          <w:color w:val="000000"/>
          <w:sz w:val="20"/>
          <w:szCs w:val="20"/>
        </w:rPr>
        <w:t xml:space="preserve"> Arcar com as despesas e ônus necessários à substituição dos Produtos em caso de descumprimento do objeto, quanto às especificações solicitadas.</w:t>
      </w:r>
    </w:p>
    <w:p w:rsidR="00F40057" w:rsidRPr="00F40057" w:rsidRDefault="00F40057" w:rsidP="00F40057">
      <w:pPr>
        <w:tabs>
          <w:tab w:val="left" w:pos="-6237"/>
          <w:tab w:val="left" w:pos="709"/>
        </w:tabs>
        <w:spacing w:after="0" w:line="240" w:lineRule="auto"/>
        <w:jc w:val="both"/>
        <w:rPr>
          <w:rFonts w:asciiTheme="minorHAnsi" w:eastAsia="Batang" w:hAnsiTheme="minorHAnsi" w:cstheme="minorHAnsi"/>
          <w:color w:val="000000"/>
          <w:sz w:val="20"/>
          <w:szCs w:val="20"/>
        </w:rPr>
      </w:pPr>
      <w:r w:rsidRPr="006D2247">
        <w:rPr>
          <w:rFonts w:asciiTheme="minorHAnsi" w:eastAsia="Batang" w:hAnsiTheme="minorHAnsi" w:cstheme="minorHAnsi"/>
          <w:b/>
          <w:color w:val="000000"/>
          <w:sz w:val="20"/>
          <w:szCs w:val="20"/>
        </w:rPr>
        <w:t>11.17.</w:t>
      </w:r>
      <w:r w:rsidRPr="00F40057">
        <w:rPr>
          <w:rFonts w:asciiTheme="minorHAnsi" w:eastAsia="Batang" w:hAnsiTheme="minorHAnsi" w:cstheme="minorHAnsi"/>
          <w:color w:val="000000"/>
          <w:sz w:val="20"/>
          <w:szCs w:val="20"/>
        </w:rPr>
        <w:t xml:space="preserve"> Sujeitar-se ao disposto na Lei nº 8.666/93, complementada pela Lei nº 9.648/98, em sua totalidade.</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11.18.</w:t>
      </w:r>
      <w:r w:rsidRPr="00F40057">
        <w:rPr>
          <w:rFonts w:asciiTheme="minorHAnsi" w:hAnsiTheme="minorHAnsi" w:cstheme="minorHAnsi"/>
          <w:sz w:val="20"/>
          <w:szCs w:val="20"/>
        </w:rPr>
        <w:t xml:space="preserve"> Todos os encargos trabalhistas, previdenciários, fiscais e comerciais resultantes da execução do objeto deste Termo serão de exclusiva responsabilidade da contratada;</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 xml:space="preserve">11.19. </w:t>
      </w:r>
      <w:r w:rsidRPr="00F40057">
        <w:rPr>
          <w:rFonts w:asciiTheme="minorHAnsi" w:hAnsiTheme="minorHAnsi" w:cstheme="minorHAnsi"/>
          <w:sz w:val="20"/>
          <w:szCs w:val="20"/>
        </w:rPr>
        <w:t>A aceitar nas mesmas condições contratuais, os acréscimos ou supressões, até 25% (vinte e cinco por cento) do valor inicial atualizado do contrato;</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11.20.</w:t>
      </w:r>
      <w:r w:rsidRPr="00F40057">
        <w:rPr>
          <w:rFonts w:asciiTheme="minorHAnsi" w:hAnsiTheme="minorHAnsi" w:cstheme="minorHAnsi"/>
          <w:sz w:val="20"/>
          <w:szCs w:val="20"/>
        </w:rPr>
        <w:t xml:space="preserve"> Obriga-se a substituir qualquer item que não atenda ao exigido no pedido, sem nenhum ônus para contratante;</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11.21.</w:t>
      </w:r>
      <w:r w:rsidRPr="00F40057">
        <w:rPr>
          <w:rFonts w:asciiTheme="minorHAnsi" w:hAnsiTheme="minorHAnsi" w:cstheme="minorHAnsi"/>
          <w:sz w:val="20"/>
          <w:szCs w:val="20"/>
        </w:rPr>
        <w:t xml:space="preserve"> A assumir integral responsabilidade pela boa execução dos serviços, assim como pelo cumprimento dos elementos constantes do processo;</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p>
    <w:p w:rsidR="00F40057" w:rsidRPr="00F40057" w:rsidRDefault="00F40057" w:rsidP="00F40057">
      <w:pPr>
        <w:tabs>
          <w:tab w:val="left" w:pos="-6237"/>
          <w:tab w:val="left" w:pos="709"/>
        </w:tabs>
        <w:spacing w:after="0" w:line="240" w:lineRule="auto"/>
        <w:jc w:val="both"/>
        <w:rPr>
          <w:rFonts w:asciiTheme="minorHAnsi" w:hAnsiTheme="minorHAnsi" w:cstheme="minorHAnsi"/>
          <w:bCs/>
          <w:sz w:val="20"/>
          <w:szCs w:val="20"/>
        </w:rPr>
      </w:pPr>
      <w:r w:rsidRPr="006D2247">
        <w:rPr>
          <w:rFonts w:asciiTheme="minorHAnsi" w:hAnsiTheme="minorHAnsi" w:cstheme="minorHAnsi"/>
          <w:b/>
          <w:sz w:val="20"/>
          <w:szCs w:val="20"/>
        </w:rPr>
        <w:t>11.22.</w:t>
      </w:r>
      <w:r w:rsidRPr="00F40057">
        <w:rPr>
          <w:rFonts w:asciiTheme="minorHAnsi" w:hAnsiTheme="minorHAnsi" w:cstheme="minorHAnsi"/>
          <w:sz w:val="20"/>
          <w:szCs w:val="20"/>
        </w:rPr>
        <w:t xml:space="preserve"> 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F40057">
        <w:rPr>
          <w:rFonts w:asciiTheme="minorHAnsi" w:hAnsiTheme="minorHAnsi" w:cstheme="minorHAnsi"/>
          <w:bCs/>
          <w:sz w:val="20"/>
          <w:szCs w:val="20"/>
        </w:rPr>
        <w:t>;</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t>11.23.</w:t>
      </w:r>
      <w:r w:rsidRPr="00F40057">
        <w:rPr>
          <w:rFonts w:asciiTheme="minorHAnsi" w:hAnsiTheme="minorHAnsi" w:cstheme="minorHAnsi"/>
          <w:sz w:val="20"/>
          <w:szCs w:val="20"/>
        </w:rPr>
        <w:t xml:space="preserve"> Manter, durante toda a execução do contrato, em compatibilidade com as obrigações por eles assumidas, todas as condições de habilitação e qualificação exigidas na licitação;</w:t>
      </w:r>
    </w:p>
    <w:p w:rsidR="00F40057" w:rsidRPr="00F40057" w:rsidRDefault="00F40057" w:rsidP="00F40057">
      <w:pPr>
        <w:tabs>
          <w:tab w:val="left" w:pos="-6237"/>
          <w:tab w:val="left" w:pos="709"/>
        </w:tabs>
        <w:spacing w:after="0" w:line="240" w:lineRule="auto"/>
        <w:jc w:val="both"/>
        <w:rPr>
          <w:rFonts w:asciiTheme="minorHAnsi" w:hAnsiTheme="minorHAnsi" w:cstheme="minorHAnsi"/>
          <w:sz w:val="20"/>
          <w:szCs w:val="20"/>
        </w:rPr>
      </w:pPr>
      <w:r w:rsidRPr="006D2247">
        <w:rPr>
          <w:rFonts w:asciiTheme="minorHAnsi" w:hAnsiTheme="minorHAnsi" w:cstheme="minorHAnsi"/>
          <w:b/>
          <w:sz w:val="20"/>
          <w:szCs w:val="20"/>
        </w:rPr>
        <w:lastRenderedPageBreak/>
        <w:t>11.24.</w:t>
      </w:r>
      <w:r w:rsidRPr="00F40057">
        <w:rPr>
          <w:rFonts w:asciiTheme="minorHAnsi" w:hAnsiTheme="minorHAnsi" w:cstheme="minorHAnsi"/>
          <w:sz w:val="20"/>
          <w:szCs w:val="20"/>
        </w:rPr>
        <w:t xml:space="preserve"> Prestar manutenção preventiva com periodicidade semestral, seguindo o cronograma enviado pela empresa na assinatura do contrato;</w:t>
      </w:r>
    </w:p>
    <w:p w:rsidR="005C086A" w:rsidRDefault="00F40057" w:rsidP="00F40057">
      <w:pPr>
        <w:tabs>
          <w:tab w:val="left" w:pos="7200"/>
        </w:tabs>
        <w:spacing w:after="120" w:line="240" w:lineRule="auto"/>
        <w:jc w:val="both"/>
        <w:rPr>
          <w:rFonts w:asciiTheme="minorHAnsi" w:hAnsiTheme="minorHAnsi" w:cstheme="minorHAnsi"/>
          <w:sz w:val="20"/>
          <w:szCs w:val="20"/>
        </w:rPr>
      </w:pPr>
      <w:r w:rsidRPr="006D2247">
        <w:rPr>
          <w:rFonts w:asciiTheme="minorHAnsi" w:hAnsiTheme="minorHAnsi" w:cstheme="minorHAnsi"/>
          <w:b/>
          <w:sz w:val="20"/>
          <w:szCs w:val="20"/>
        </w:rPr>
        <w:t xml:space="preserve">11.25. </w:t>
      </w:r>
      <w:r w:rsidRPr="00F40057">
        <w:rPr>
          <w:rFonts w:asciiTheme="minorHAnsi" w:hAnsiTheme="minorHAnsi" w:cstheme="minorHAnsi"/>
          <w:sz w:val="20"/>
          <w:szCs w:val="20"/>
        </w:rPr>
        <w:t xml:space="preserve">Repor todas as perdas de bolsas ocasionadas por falha do produto, quando não estiver atendendo aos parâmetros técnicos da </w:t>
      </w:r>
      <w:proofErr w:type="spellStart"/>
      <w:r w:rsidRPr="00F40057">
        <w:rPr>
          <w:rFonts w:asciiTheme="minorHAnsi" w:hAnsiTheme="minorHAnsi" w:cstheme="minorHAnsi"/>
          <w:sz w:val="20"/>
          <w:szCs w:val="20"/>
        </w:rPr>
        <w:t>Hemorrede</w:t>
      </w:r>
      <w:proofErr w:type="spellEnd"/>
      <w:r w:rsidR="006B79FD">
        <w:rPr>
          <w:rFonts w:asciiTheme="minorHAnsi" w:hAnsiTheme="minorHAnsi" w:cstheme="minorHAnsi"/>
          <w:sz w:val="20"/>
          <w:szCs w:val="20"/>
        </w:rPr>
        <w:t>.</w:t>
      </w:r>
    </w:p>
    <w:p w:rsidR="006B79FD" w:rsidRPr="00E166E5" w:rsidRDefault="006B79FD" w:rsidP="006B79FD">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8F01D5" w:rsidRPr="008F01D5" w:rsidRDefault="008F01D5" w:rsidP="008F01D5">
      <w:pPr>
        <w:tabs>
          <w:tab w:val="left" w:pos="567"/>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w:t>
      </w:r>
      <w:r w:rsidRPr="008F01D5">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8F01D5">
        <w:rPr>
          <w:rFonts w:asciiTheme="minorHAnsi" w:eastAsia="Batang" w:hAnsiTheme="minorHAnsi" w:cstheme="minorHAnsi"/>
          <w:color w:val="000000"/>
          <w:sz w:val="20"/>
          <w:szCs w:val="20"/>
        </w:rPr>
        <w:t>será</w:t>
      </w:r>
      <w:proofErr w:type="gramEnd"/>
      <w:r w:rsidRPr="008F01D5">
        <w:rPr>
          <w:rFonts w:asciiTheme="minorHAnsi" w:eastAsia="Batang" w:hAnsiTheme="minorHAnsi" w:cstheme="minorHAnsi"/>
          <w:color w:val="000000"/>
          <w:sz w:val="20"/>
          <w:szCs w:val="20"/>
        </w:rPr>
        <w:t xml:space="preserve"> por meio da </w:t>
      </w:r>
      <w:proofErr w:type="spellStart"/>
      <w:r w:rsidRPr="008F01D5">
        <w:rPr>
          <w:rFonts w:asciiTheme="minorHAnsi" w:eastAsia="Batang" w:hAnsiTheme="minorHAnsi" w:cstheme="minorHAnsi"/>
          <w:color w:val="000000"/>
          <w:sz w:val="20"/>
          <w:szCs w:val="20"/>
        </w:rPr>
        <w:t>Hemorrede</w:t>
      </w:r>
      <w:proofErr w:type="spellEnd"/>
      <w:r w:rsidRPr="008F01D5">
        <w:rPr>
          <w:rFonts w:asciiTheme="minorHAnsi" w:eastAsia="Batang" w:hAnsiTheme="minorHAnsi" w:cstheme="minorHAnsi"/>
          <w:color w:val="000000"/>
          <w:sz w:val="20"/>
          <w:szCs w:val="20"/>
        </w:rPr>
        <w:t xml:space="preserve"> do Tocantins observando que:</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12.1.1.</w:t>
      </w:r>
      <w:r w:rsidRPr="008F01D5">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12.1.2.</w:t>
      </w:r>
      <w:r w:rsidRPr="008F01D5">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12.1.3.</w:t>
      </w:r>
      <w:r w:rsidRPr="008F01D5">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8F01D5">
        <w:rPr>
          <w:rFonts w:asciiTheme="minorHAnsi" w:eastAsia="Batang" w:hAnsiTheme="minorHAnsi" w:cstheme="minorHAnsi"/>
          <w:color w:val="000000"/>
          <w:sz w:val="20"/>
          <w:szCs w:val="20"/>
        </w:rPr>
        <w:t>a seus</w:t>
      </w:r>
      <w:proofErr w:type="gramEnd"/>
      <w:r w:rsidRPr="008F01D5">
        <w:rPr>
          <w:rFonts w:asciiTheme="minorHAnsi" w:eastAsia="Batang" w:hAnsiTheme="minorHAnsi" w:cstheme="minorHAnsi"/>
          <w:color w:val="000000"/>
          <w:sz w:val="20"/>
          <w:szCs w:val="20"/>
        </w:rPr>
        <w:t xml:space="preserve"> superiores em tempo hábil para a adoção das medidas convenientes;</w:t>
      </w:r>
    </w:p>
    <w:p w:rsidR="008F01D5" w:rsidRPr="008F01D5" w:rsidRDefault="008F01D5" w:rsidP="008F01D5">
      <w:pPr>
        <w:tabs>
          <w:tab w:val="left" w:pos="1418"/>
        </w:tabs>
        <w:spacing w:after="0" w:line="240" w:lineRule="auto"/>
        <w:jc w:val="both"/>
        <w:rPr>
          <w:rFonts w:asciiTheme="minorHAnsi" w:eastAsia="Batang" w:hAnsiTheme="minorHAnsi" w:cstheme="minorHAnsi"/>
          <w:color w:val="000000"/>
          <w:sz w:val="20"/>
          <w:szCs w:val="20"/>
        </w:rPr>
      </w:pPr>
      <w:r w:rsidRPr="008F01D5">
        <w:rPr>
          <w:rFonts w:asciiTheme="minorHAnsi" w:eastAsia="Batang" w:hAnsiTheme="minorHAnsi" w:cstheme="minorHAnsi"/>
          <w:b/>
          <w:color w:val="000000"/>
          <w:sz w:val="20"/>
          <w:szCs w:val="20"/>
        </w:rPr>
        <w:t>12.1.4.</w:t>
      </w:r>
      <w:r w:rsidRPr="008F01D5">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6B79FD" w:rsidRDefault="008F01D5" w:rsidP="008F01D5">
      <w:pPr>
        <w:tabs>
          <w:tab w:val="left" w:pos="7200"/>
        </w:tabs>
        <w:spacing w:after="120" w:line="240" w:lineRule="auto"/>
        <w:jc w:val="both"/>
        <w:rPr>
          <w:rFonts w:asciiTheme="minorHAnsi" w:hAnsiTheme="minorHAnsi" w:cstheme="minorHAnsi"/>
          <w:sz w:val="20"/>
          <w:szCs w:val="20"/>
        </w:rPr>
      </w:pPr>
      <w:r w:rsidRPr="008F01D5">
        <w:rPr>
          <w:rFonts w:asciiTheme="minorHAnsi" w:eastAsia="Batang" w:hAnsiTheme="minorHAnsi" w:cstheme="minorHAnsi"/>
          <w:b/>
          <w:color w:val="000000"/>
          <w:sz w:val="20"/>
          <w:szCs w:val="20"/>
        </w:rPr>
        <w:t>12.1.5.</w:t>
      </w:r>
      <w:r w:rsidRPr="008F01D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F01D5">
        <w:rPr>
          <w:rFonts w:cs="Calibri"/>
          <w:b/>
          <w:bCs/>
          <w:color w:val="FFFFFF"/>
          <w:sz w:val="20"/>
          <w:szCs w:val="20"/>
        </w:rPr>
        <w:t>3</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.1.</w:t>
      </w:r>
      <w:r w:rsidRPr="00AD1F48">
        <w:rPr>
          <w:rFonts w:eastAsia="Batang" w:cs="Calibri"/>
          <w:color w:val="000000"/>
          <w:sz w:val="20"/>
          <w:szCs w:val="20"/>
        </w:rPr>
        <w:t xml:space="preserve"> </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D46DE6">
        <w:rPr>
          <w:rFonts w:eastAsia="Batang" w:cs="Calibri"/>
          <w:b/>
          <w:color w:val="000000"/>
          <w:sz w:val="20"/>
          <w:szCs w:val="20"/>
        </w:rPr>
        <w:t>2</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6663B5">
        <w:rPr>
          <w:rFonts w:eastAsia="Batang" w:cs="Calibri"/>
          <w:b/>
          <w:color w:val="000000"/>
          <w:sz w:val="20"/>
          <w:szCs w:val="20"/>
        </w:rPr>
        <w:t>3</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w:t>
      </w:r>
      <w:proofErr w:type="gramStart"/>
      <w:r w:rsidR="006663B5" w:rsidRPr="006663B5">
        <w:rPr>
          <w:rFonts w:eastAsia="Batang" w:cs="Calibri"/>
          <w:color w:val="000000"/>
          <w:sz w:val="20"/>
          <w:szCs w:val="20"/>
        </w:rPr>
        <w:t>Fatura, devidamente atestada</w:t>
      </w:r>
      <w:proofErr w:type="gramEnd"/>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6663B5">
        <w:rPr>
          <w:rFonts w:eastAsia="Batang" w:cs="Calibri"/>
          <w:b/>
          <w:color w:val="000000"/>
          <w:sz w:val="20"/>
          <w:szCs w:val="20"/>
        </w:rPr>
        <w:t>4</w:t>
      </w:r>
      <w:r w:rsidRPr="00AD1F48">
        <w:rPr>
          <w:rFonts w:eastAsia="Batang" w:cs="Calibri"/>
          <w:b/>
          <w:color w:val="000000"/>
          <w:sz w:val="20"/>
          <w:szCs w:val="20"/>
        </w:rPr>
        <w:t>.</w:t>
      </w:r>
      <w:r w:rsidRPr="00AD1F48">
        <w:rPr>
          <w:rFonts w:eastAsia="Batang" w:cs="Calibri"/>
          <w:color w:val="000000"/>
          <w:sz w:val="20"/>
          <w:szCs w:val="20"/>
        </w:rPr>
        <w:t xml:space="preserve"> </w:t>
      </w:r>
      <w:r w:rsidR="006663B5" w:rsidRPr="006663B5">
        <w:rPr>
          <w:rFonts w:eastAsia="Batang" w:cs="Calibri"/>
          <w:color w:val="000000"/>
          <w:sz w:val="20"/>
          <w:szCs w:val="20"/>
        </w:rPr>
        <w:t xml:space="preserve">Na ocorrência de rejeição da(s) Nota(s) </w:t>
      </w:r>
      <w:proofErr w:type="gramStart"/>
      <w:r w:rsidR="006663B5" w:rsidRPr="006663B5">
        <w:rPr>
          <w:rFonts w:eastAsia="Batang" w:cs="Calibri"/>
          <w:color w:val="000000"/>
          <w:sz w:val="20"/>
          <w:szCs w:val="20"/>
        </w:rPr>
        <w:t>Fiscal(</w:t>
      </w:r>
      <w:proofErr w:type="gramEnd"/>
      <w:r w:rsidR="006663B5" w:rsidRPr="006663B5">
        <w:rPr>
          <w:rFonts w:eastAsia="Batang" w:cs="Calibri"/>
          <w:color w:val="000000"/>
          <w:sz w:val="20"/>
          <w:szCs w:val="20"/>
        </w:rPr>
        <w:t>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w:t>
      </w:r>
      <w:r w:rsidR="008F01D5">
        <w:rPr>
          <w:rFonts w:eastAsia="Batang" w:cs="Calibri"/>
          <w:b/>
          <w:color w:val="000000"/>
          <w:sz w:val="20"/>
          <w:szCs w:val="20"/>
        </w:rPr>
        <w:t>3</w:t>
      </w:r>
      <w:r w:rsidRPr="00AD1F48">
        <w:rPr>
          <w:rFonts w:eastAsia="Batang" w:cs="Calibri"/>
          <w:b/>
          <w:color w:val="000000"/>
          <w:sz w:val="20"/>
          <w:szCs w:val="20"/>
        </w:rPr>
        <w:t>.</w:t>
      </w:r>
      <w:r w:rsidR="006663B5">
        <w:rPr>
          <w:rFonts w:eastAsia="Batang" w:cs="Calibri"/>
          <w:b/>
          <w:color w:val="000000"/>
          <w:sz w:val="20"/>
          <w:szCs w:val="20"/>
        </w:rPr>
        <w:t>5</w:t>
      </w:r>
      <w:r w:rsidRPr="00AD1F48">
        <w:rPr>
          <w:rFonts w:eastAsia="Batang" w:cs="Calibri"/>
          <w:b/>
          <w:color w:val="000000"/>
          <w:sz w:val="20"/>
          <w:szCs w:val="20"/>
        </w:rPr>
        <w:t>.</w:t>
      </w:r>
      <w:r w:rsidRPr="00AD1F48">
        <w:rPr>
          <w:rFonts w:eastAsia="Batang" w:cs="Calibri"/>
          <w:color w:val="000000"/>
          <w:sz w:val="20"/>
          <w:szCs w:val="20"/>
        </w:rPr>
        <w:t xml:space="preserve"> </w:t>
      </w:r>
      <w:r w:rsidR="008F01D5" w:rsidRPr="008F01D5">
        <w:rPr>
          <w:rFonts w:eastAsia="Batang" w:cs="Calibri"/>
          <w:color w:val="000000"/>
          <w:sz w:val="20"/>
          <w:szCs w:val="20"/>
        </w:rPr>
        <w:t>Os pagamentos não serão efetuados através de ordem bancária, sendo a garantia do referido pagamento a própria Nota de Empenho</w:t>
      </w:r>
      <w:r w:rsidR="006663B5">
        <w:rPr>
          <w:rFonts w:eastAsia="Batang" w:cs="Calibri"/>
          <w:color w:val="000000"/>
          <w:sz w:val="20"/>
          <w:szCs w:val="20"/>
        </w:rPr>
        <w:t>.</w:t>
      </w:r>
    </w:p>
    <w:p w:rsidR="00C710EF" w:rsidRPr="00E166E5" w:rsidRDefault="00C710EF" w:rsidP="00C710EF">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ALTERAÇÃO E PRORROGAÇÃO</w:t>
      </w:r>
    </w:p>
    <w:p w:rsidR="001E56C3" w:rsidRPr="001E56C3" w:rsidRDefault="001E56C3" w:rsidP="001E56C3">
      <w:pPr>
        <w:tabs>
          <w:tab w:val="left" w:pos="567"/>
        </w:tabs>
        <w:spacing w:after="0" w:line="240" w:lineRule="auto"/>
        <w:jc w:val="both"/>
        <w:rPr>
          <w:rFonts w:asciiTheme="minorHAnsi" w:eastAsia="Batang" w:hAnsiTheme="minorHAnsi" w:cstheme="minorHAnsi"/>
          <w:color w:val="000000"/>
          <w:sz w:val="20"/>
          <w:szCs w:val="20"/>
        </w:rPr>
      </w:pPr>
      <w:r w:rsidRPr="001E56C3">
        <w:rPr>
          <w:rFonts w:asciiTheme="minorHAnsi" w:eastAsia="Batang" w:hAnsiTheme="minorHAnsi" w:cstheme="minorHAnsi"/>
          <w:b/>
          <w:color w:val="000000"/>
          <w:sz w:val="20"/>
          <w:szCs w:val="20"/>
        </w:rPr>
        <w:t>14.1. Alteração</w:t>
      </w:r>
    </w:p>
    <w:p w:rsidR="001E56C3" w:rsidRPr="001E56C3" w:rsidRDefault="001E56C3" w:rsidP="001E56C3">
      <w:pPr>
        <w:tabs>
          <w:tab w:val="left" w:pos="1418"/>
        </w:tabs>
        <w:spacing w:after="0" w:line="240" w:lineRule="auto"/>
        <w:jc w:val="both"/>
        <w:rPr>
          <w:rFonts w:asciiTheme="minorHAnsi" w:eastAsia="Batang" w:hAnsiTheme="minorHAnsi" w:cstheme="minorHAnsi"/>
          <w:color w:val="000000"/>
          <w:sz w:val="20"/>
          <w:szCs w:val="20"/>
        </w:rPr>
      </w:pPr>
      <w:r w:rsidRPr="001E56C3">
        <w:rPr>
          <w:rFonts w:asciiTheme="minorHAnsi" w:eastAsia="Batang" w:hAnsiTheme="minorHAnsi" w:cstheme="minorHAnsi"/>
          <w:b/>
          <w:color w:val="000000"/>
          <w:sz w:val="20"/>
          <w:szCs w:val="20"/>
        </w:rPr>
        <w:t>14.1.1.</w:t>
      </w:r>
      <w:r w:rsidRPr="001E56C3">
        <w:rPr>
          <w:rFonts w:asciiTheme="minorHAnsi" w:eastAsia="Batang" w:hAnsiTheme="minorHAnsi" w:cstheme="minorHAnsi"/>
          <w:color w:val="000000"/>
          <w:sz w:val="20"/>
          <w:szCs w:val="20"/>
        </w:rPr>
        <w:t xml:space="preserve"> Havendo necessidade, o contrato a ser firmado poderá, mediante prévia justificativa aceita pela superior autoridade competente, ser alterado, </w:t>
      </w:r>
      <w:proofErr w:type="gramStart"/>
      <w:r w:rsidRPr="001E56C3">
        <w:rPr>
          <w:rFonts w:asciiTheme="minorHAnsi" w:eastAsia="Batang" w:hAnsiTheme="minorHAnsi" w:cstheme="minorHAnsi"/>
          <w:color w:val="000000"/>
          <w:sz w:val="20"/>
          <w:szCs w:val="20"/>
        </w:rPr>
        <w:t>observadas</w:t>
      </w:r>
      <w:proofErr w:type="gramEnd"/>
      <w:r w:rsidRPr="001E56C3">
        <w:rPr>
          <w:rFonts w:asciiTheme="minorHAnsi" w:eastAsia="Batang" w:hAnsiTheme="minorHAnsi" w:cstheme="minorHAnsi"/>
          <w:color w:val="000000"/>
          <w:sz w:val="20"/>
          <w:szCs w:val="20"/>
        </w:rPr>
        <w:t xml:space="preserve"> as disposições no art. 65 da Lei nº. 8.666/93, bem como as demais disposições legais pertinentes, no que couber.</w:t>
      </w:r>
    </w:p>
    <w:p w:rsidR="001E56C3" w:rsidRPr="001E56C3" w:rsidRDefault="001E56C3" w:rsidP="001E56C3">
      <w:pPr>
        <w:tabs>
          <w:tab w:val="left" w:pos="567"/>
        </w:tabs>
        <w:spacing w:after="0" w:line="240" w:lineRule="auto"/>
        <w:jc w:val="both"/>
        <w:rPr>
          <w:rFonts w:asciiTheme="minorHAnsi" w:eastAsia="Batang" w:hAnsiTheme="minorHAnsi" w:cstheme="minorHAnsi"/>
          <w:color w:val="000000"/>
          <w:sz w:val="20"/>
          <w:szCs w:val="20"/>
        </w:rPr>
      </w:pPr>
      <w:r w:rsidRPr="001E56C3">
        <w:rPr>
          <w:rFonts w:asciiTheme="minorHAnsi" w:eastAsia="Batang" w:hAnsiTheme="minorHAnsi" w:cstheme="minorHAnsi"/>
          <w:b/>
          <w:color w:val="000000"/>
          <w:sz w:val="20"/>
          <w:szCs w:val="20"/>
        </w:rPr>
        <w:t>14.1.2.</w:t>
      </w:r>
      <w:r w:rsidRPr="001E56C3">
        <w:rPr>
          <w:rFonts w:asciiTheme="minorHAnsi" w:eastAsia="Batang" w:hAnsiTheme="minorHAnsi" w:cstheme="minorHAnsi"/>
          <w:color w:val="000000"/>
          <w:sz w:val="20"/>
          <w:szCs w:val="20"/>
        </w:rPr>
        <w:t xml:space="preserve"> Se necessária a modificação no valor contratual em decorrência de acréscimos ou supressões quantitativas de seu objeto, esta deverá ser devidamente justificada pela Administração CONTRATANTE, de acordo com os permissivos </w:t>
      </w:r>
      <w:proofErr w:type="gramStart"/>
      <w:r w:rsidRPr="001E56C3">
        <w:rPr>
          <w:rFonts w:asciiTheme="minorHAnsi" w:eastAsia="Batang" w:hAnsiTheme="minorHAnsi" w:cstheme="minorHAnsi"/>
          <w:color w:val="000000"/>
          <w:sz w:val="20"/>
          <w:szCs w:val="20"/>
        </w:rPr>
        <w:t>legais pertinentes, observado</w:t>
      </w:r>
      <w:proofErr w:type="gramEnd"/>
      <w:r w:rsidRPr="001E56C3">
        <w:rPr>
          <w:rFonts w:asciiTheme="minorHAnsi" w:eastAsia="Batang" w:hAnsiTheme="minorHAnsi" w:cstheme="minorHAnsi"/>
          <w:color w:val="000000"/>
          <w:sz w:val="20"/>
          <w:szCs w:val="20"/>
        </w:rPr>
        <w:t xml:space="preserve"> o disposto no § 1º do art. 58 da Lei nº. 8.666/93.</w:t>
      </w:r>
    </w:p>
    <w:p w:rsidR="001E56C3" w:rsidRPr="001E56C3" w:rsidRDefault="001E56C3" w:rsidP="001E56C3">
      <w:pPr>
        <w:tabs>
          <w:tab w:val="left" w:pos="567"/>
        </w:tabs>
        <w:spacing w:after="0" w:line="240" w:lineRule="auto"/>
        <w:jc w:val="both"/>
        <w:rPr>
          <w:rFonts w:asciiTheme="minorHAnsi" w:eastAsia="Batang" w:hAnsiTheme="minorHAnsi" w:cstheme="minorHAnsi"/>
          <w:color w:val="000000"/>
          <w:sz w:val="20"/>
          <w:szCs w:val="20"/>
        </w:rPr>
      </w:pPr>
    </w:p>
    <w:p w:rsidR="001E56C3" w:rsidRPr="001E56C3" w:rsidRDefault="001E56C3" w:rsidP="001E56C3">
      <w:pPr>
        <w:tabs>
          <w:tab w:val="left" w:pos="567"/>
        </w:tabs>
        <w:spacing w:after="0" w:line="240" w:lineRule="auto"/>
        <w:jc w:val="both"/>
        <w:rPr>
          <w:rFonts w:asciiTheme="minorHAnsi" w:eastAsia="Batang" w:hAnsiTheme="minorHAnsi" w:cstheme="minorHAnsi"/>
          <w:b/>
          <w:color w:val="000000"/>
          <w:sz w:val="20"/>
          <w:szCs w:val="20"/>
        </w:rPr>
      </w:pPr>
      <w:r w:rsidRPr="001E56C3">
        <w:rPr>
          <w:rFonts w:asciiTheme="minorHAnsi" w:eastAsia="Batang" w:hAnsiTheme="minorHAnsi" w:cstheme="minorHAnsi"/>
          <w:b/>
          <w:color w:val="000000"/>
          <w:sz w:val="20"/>
          <w:szCs w:val="20"/>
        </w:rPr>
        <w:t>14.2. Vigência do Contrato</w:t>
      </w:r>
    </w:p>
    <w:p w:rsidR="00C710EF" w:rsidRPr="00AD1F48" w:rsidRDefault="001E56C3" w:rsidP="001E56C3">
      <w:pPr>
        <w:tabs>
          <w:tab w:val="left" w:pos="7200"/>
        </w:tabs>
        <w:spacing w:after="120" w:line="240" w:lineRule="auto"/>
        <w:jc w:val="both"/>
        <w:rPr>
          <w:rFonts w:eastAsia="Batang" w:cs="Calibri"/>
          <w:color w:val="000000"/>
          <w:sz w:val="20"/>
          <w:szCs w:val="20"/>
        </w:rPr>
      </w:pPr>
      <w:r w:rsidRPr="001E56C3">
        <w:rPr>
          <w:rFonts w:asciiTheme="minorHAnsi" w:eastAsia="Batang" w:hAnsiTheme="minorHAnsi" w:cstheme="minorHAnsi"/>
          <w:b/>
          <w:color w:val="000000"/>
          <w:sz w:val="20"/>
          <w:szCs w:val="20"/>
        </w:rPr>
        <w:t>14.2.1.</w:t>
      </w:r>
      <w:r w:rsidRPr="001E56C3">
        <w:rPr>
          <w:rFonts w:asciiTheme="minorHAnsi" w:eastAsia="Batang" w:hAnsiTheme="minorHAnsi" w:cstheme="minorHAnsi"/>
          <w:color w:val="000000"/>
          <w:sz w:val="20"/>
          <w:szCs w:val="20"/>
        </w:rPr>
        <w:t xml:space="preserve"> Considerando a especificidade do objeto, bem como, o cronograma de entrega estabelecido, o contrato firmado entre as parte terá sua vigência por 12 (doze) meses.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FA327D">
        <w:rPr>
          <w:rFonts w:cs="Calibri"/>
          <w:b/>
          <w:bCs/>
          <w:color w:val="FFFFFF"/>
          <w:sz w:val="20"/>
          <w:szCs w:val="20"/>
        </w:rPr>
        <w:t>5</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FA327D">
        <w:rPr>
          <w:rFonts w:eastAsia="Batang" w:cs="Calibri"/>
          <w:b/>
          <w:color w:val="000000"/>
          <w:sz w:val="20"/>
          <w:szCs w:val="20"/>
        </w:rPr>
        <w:t>5</w:t>
      </w:r>
      <w:r w:rsidRPr="00AD1F48">
        <w:rPr>
          <w:rFonts w:eastAsia="Batang" w:cs="Calibri"/>
          <w:b/>
          <w:color w:val="000000"/>
          <w:sz w:val="20"/>
          <w:szCs w:val="20"/>
        </w:rPr>
        <w:t>.1.</w:t>
      </w:r>
      <w:r w:rsidRPr="00AD1F48">
        <w:rPr>
          <w:rFonts w:eastAsia="Batang" w:cs="Calibri"/>
          <w:color w:val="000000"/>
          <w:sz w:val="20"/>
          <w:szCs w:val="20"/>
        </w:rPr>
        <w:t xml:space="preserve"> </w:t>
      </w:r>
      <w:r w:rsidR="00235E58" w:rsidRPr="00235E58">
        <w:rPr>
          <w:rFonts w:eastAsia="Batang" w:cs="Calibri"/>
          <w:color w:val="000000"/>
          <w:sz w:val="20"/>
          <w:szCs w:val="20"/>
        </w:rPr>
        <w:t xml:space="preserve">Pelo descumprimento de quaisquer cláusulas ou condições do presente Termo de Referência, do </w:t>
      </w:r>
      <w:r w:rsidR="00FA327D">
        <w:rPr>
          <w:rFonts w:eastAsia="Batang" w:cs="Calibri"/>
          <w:color w:val="000000"/>
          <w:sz w:val="20"/>
          <w:szCs w:val="20"/>
        </w:rPr>
        <w:t>Edital</w:t>
      </w:r>
      <w:r w:rsidR="00235E58" w:rsidRPr="00235E58">
        <w:rPr>
          <w:rFonts w:eastAsia="Batang" w:cs="Calibri"/>
          <w:color w:val="000000"/>
          <w:sz w:val="20"/>
          <w:szCs w:val="20"/>
        </w:rPr>
        <w:t xml:space="preserve"> e do Contrato, serão aplicadas ao fornecedor que incorrer em inexecução total ou parcial do </w:t>
      </w:r>
      <w:r w:rsidR="00235E58" w:rsidRPr="00235E58">
        <w:rPr>
          <w:rFonts w:eastAsia="Batang" w:cs="Calibri"/>
          <w:color w:val="000000"/>
          <w:sz w:val="20"/>
          <w:szCs w:val="20"/>
        </w:rPr>
        <w:lastRenderedPageBreak/>
        <w:t>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1</w:t>
      </w:r>
      <w:r w:rsidR="00FA327D">
        <w:rPr>
          <w:rFonts w:eastAsia="Batang" w:cs="Calibri"/>
          <w:b/>
          <w:color w:val="000000"/>
          <w:sz w:val="20"/>
          <w:szCs w:val="20"/>
        </w:rPr>
        <w:t>5</w:t>
      </w:r>
      <w:r w:rsidRPr="00235E58">
        <w:rPr>
          <w:rFonts w:eastAsia="Batang" w:cs="Calibri"/>
          <w:b/>
          <w:color w:val="000000"/>
          <w:sz w:val="20"/>
          <w:szCs w:val="20"/>
        </w:rPr>
        <w:t xml:space="preserve">.1.1.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1</w:t>
      </w:r>
      <w:r w:rsidR="00FA327D">
        <w:rPr>
          <w:rFonts w:eastAsia="Batang" w:cs="Calibri"/>
          <w:b/>
          <w:color w:val="000000"/>
          <w:sz w:val="20"/>
          <w:szCs w:val="20"/>
        </w:rPr>
        <w:t>5</w:t>
      </w:r>
      <w:r w:rsidRPr="001F2F69">
        <w:rPr>
          <w:rFonts w:eastAsia="Batang" w:cs="Calibri"/>
          <w:b/>
          <w:color w:val="000000"/>
          <w:sz w:val="20"/>
          <w:szCs w:val="20"/>
        </w:rPr>
        <w:t xml:space="preserve">.1.2.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6E351F" w:rsidRPr="006E351F">
        <w:rPr>
          <w:rFonts w:eastAsia="Batang" w:cs="Calibri"/>
          <w:color w:val="000000"/>
          <w:sz w:val="20"/>
          <w:szCs w:val="20"/>
        </w:rPr>
        <w:t>após</w:t>
      </w:r>
      <w:proofErr w:type="gramEnd"/>
      <w:r w:rsidR="006E351F" w:rsidRPr="006E351F">
        <w:rPr>
          <w:rFonts w:eastAsia="Batang" w:cs="Calibri"/>
          <w:color w:val="000000"/>
          <w:sz w:val="20"/>
          <w:szCs w:val="20"/>
        </w:rPr>
        <w:t xml:space="preserve">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 xml:space="preserve">.1.3.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xml:space="preserve">, ou nos sistemas de cadastramento de fornecedores a que se refere o inciso XIV do art. 4º desta Lei, pelo prazo de até </w:t>
      </w:r>
      <w:proofErr w:type="gramStart"/>
      <w:r w:rsidRPr="006E351F">
        <w:rPr>
          <w:rFonts w:eastAsia="Batang" w:cs="Calibri"/>
          <w:color w:val="000000"/>
          <w:sz w:val="20"/>
          <w:szCs w:val="20"/>
        </w:rPr>
        <w:t>5</w:t>
      </w:r>
      <w:proofErr w:type="gramEnd"/>
      <w:r w:rsidRPr="006E351F">
        <w:rPr>
          <w:rFonts w:eastAsia="Batang" w:cs="Calibri"/>
          <w:color w:val="000000"/>
          <w:sz w:val="20"/>
          <w:szCs w:val="20"/>
        </w:rPr>
        <w:t xml:space="preserve">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w:t>
      </w:r>
      <w:r w:rsidR="00FA327D">
        <w:rPr>
          <w:rFonts w:eastAsia="Batang" w:cs="Calibri"/>
          <w:b/>
          <w:color w:val="000000"/>
          <w:sz w:val="20"/>
          <w:szCs w:val="20"/>
        </w:rPr>
        <w:t>5</w:t>
      </w:r>
      <w:r>
        <w:rPr>
          <w:rFonts w:eastAsia="Batang" w:cs="Calibri"/>
          <w:b/>
          <w:color w:val="000000"/>
          <w:sz w:val="20"/>
          <w:szCs w:val="20"/>
        </w:rPr>
        <w:t xml:space="preserve">.2.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 xml:space="preserve">.3. </w:t>
      </w:r>
      <w:r w:rsidRPr="006E351F">
        <w:rPr>
          <w:rFonts w:eastAsia="Batang" w:cs="Calibri"/>
          <w:color w:val="000000"/>
          <w:sz w:val="20"/>
          <w:szCs w:val="20"/>
        </w:rPr>
        <w:t>Atraso superior a 30 dias será considerado inexecução total do ajuste, sem prejuízo da multa a ser aplicada nos termos do Item 1</w:t>
      </w:r>
      <w:r w:rsidR="00FA327D">
        <w:rPr>
          <w:rFonts w:eastAsia="Batang" w:cs="Calibri"/>
          <w:color w:val="000000"/>
          <w:sz w:val="20"/>
          <w:szCs w:val="20"/>
        </w:rPr>
        <w:t>5</w:t>
      </w:r>
      <w:r w:rsidRPr="006E351F">
        <w:rPr>
          <w:rFonts w:eastAsia="Batang" w:cs="Calibri"/>
          <w:color w:val="000000"/>
          <w:sz w:val="20"/>
          <w:szCs w:val="20"/>
        </w:rPr>
        <w:t>.2.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.4.</w:t>
      </w:r>
      <w:r>
        <w:rPr>
          <w:rFonts w:eastAsia="Batang" w:cs="Calibri"/>
          <w:b/>
          <w:color w:val="000000"/>
          <w:sz w:val="20"/>
          <w:szCs w:val="20"/>
        </w:rPr>
        <w:t xml:space="preserve"> </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.5.</w:t>
      </w:r>
      <w:r>
        <w:rPr>
          <w:rFonts w:eastAsia="Batang" w:cs="Calibri"/>
          <w:b/>
          <w:color w:val="000000"/>
          <w:sz w:val="20"/>
          <w:szCs w:val="20"/>
        </w:rPr>
        <w:t xml:space="preserve"> </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.6.</w:t>
      </w:r>
      <w:r>
        <w:rPr>
          <w:rFonts w:eastAsia="Batang" w:cs="Calibri"/>
          <w:b/>
          <w:color w:val="000000"/>
          <w:sz w:val="20"/>
          <w:szCs w:val="20"/>
        </w:rPr>
        <w:t xml:space="preserve"> </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Default="006E351F" w:rsidP="00FA327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FA327D">
        <w:rPr>
          <w:rFonts w:eastAsia="Batang" w:cs="Calibri"/>
          <w:b/>
          <w:color w:val="000000"/>
          <w:sz w:val="20"/>
          <w:szCs w:val="20"/>
        </w:rPr>
        <w:t>5</w:t>
      </w:r>
      <w:r w:rsidRPr="006E351F">
        <w:rPr>
          <w:rFonts w:eastAsia="Batang" w:cs="Calibri"/>
          <w:b/>
          <w:color w:val="000000"/>
          <w:sz w:val="20"/>
          <w:szCs w:val="20"/>
        </w:rPr>
        <w:t>.7.</w:t>
      </w:r>
      <w:r>
        <w:rPr>
          <w:rFonts w:eastAsia="Batang" w:cs="Calibri"/>
          <w:b/>
          <w:color w:val="000000"/>
          <w:sz w:val="20"/>
          <w:szCs w:val="20"/>
        </w:rPr>
        <w:t xml:space="preserve"> </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FA327D" w:rsidRPr="00AD1F48" w:rsidRDefault="00FA327D" w:rsidP="008E7DBD">
      <w:pPr>
        <w:tabs>
          <w:tab w:val="left" w:pos="7200"/>
        </w:tabs>
        <w:spacing w:after="120" w:line="240" w:lineRule="auto"/>
        <w:jc w:val="both"/>
        <w:rPr>
          <w:rFonts w:eastAsia="Batang" w:cs="Calibri"/>
          <w:color w:val="000000"/>
          <w:sz w:val="20"/>
          <w:szCs w:val="20"/>
        </w:rPr>
      </w:pPr>
      <w:r w:rsidRPr="00FA327D">
        <w:rPr>
          <w:rFonts w:eastAsia="Batang" w:cs="Calibri"/>
          <w:b/>
          <w:color w:val="000000"/>
          <w:sz w:val="20"/>
          <w:szCs w:val="20"/>
        </w:rPr>
        <w:t>15.8.</w:t>
      </w:r>
      <w:r>
        <w:rPr>
          <w:rFonts w:eastAsia="Batang" w:cs="Calibri"/>
          <w:color w:val="000000"/>
          <w:sz w:val="20"/>
          <w:szCs w:val="20"/>
        </w:rPr>
        <w:t xml:space="preserve"> </w:t>
      </w:r>
      <w:r w:rsidRPr="00FA327D">
        <w:rPr>
          <w:rFonts w:eastAsia="Batang" w:cs="Calibri"/>
          <w:color w:val="000000"/>
          <w:sz w:val="20"/>
          <w:szCs w:val="20"/>
        </w:rPr>
        <w:t>O prazo para apresentação de recursos das penalidades aplicadas é de 05 (cinco) dias úteis, contados da data de recebimento da notificação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C728AD">
        <w:rPr>
          <w:rFonts w:cs="Calibri"/>
          <w:b/>
          <w:bCs/>
          <w:color w:val="FFFFFF"/>
          <w:sz w:val="20"/>
          <w:szCs w:val="20"/>
        </w:rPr>
        <w:t>6</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C728AD">
        <w:rPr>
          <w:rFonts w:eastAsia="Batang"/>
          <w:b/>
          <w:color w:val="000000"/>
          <w:sz w:val="20"/>
          <w:szCs w:val="20"/>
        </w:rPr>
        <w:t>6</w:t>
      </w:r>
      <w:r w:rsidR="00E166E5" w:rsidRPr="007656B6">
        <w:rPr>
          <w:rFonts w:eastAsia="Batang"/>
          <w:b/>
          <w:color w:val="000000"/>
          <w:sz w:val="20"/>
          <w:szCs w:val="20"/>
        </w:rPr>
        <w:t>.1.</w:t>
      </w:r>
      <w:r w:rsidR="00FB71A1">
        <w:rPr>
          <w:rFonts w:eastAsia="Batang"/>
          <w:b/>
          <w:color w:val="000000"/>
          <w:sz w:val="20"/>
          <w:szCs w:val="20"/>
        </w:rPr>
        <w:t xml:space="preserve"> </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C728AD">
        <w:rPr>
          <w:rFonts w:eastAsia="Batang"/>
          <w:b/>
          <w:color w:val="000000"/>
          <w:sz w:val="20"/>
          <w:szCs w:val="20"/>
        </w:rPr>
        <w:t>6</w:t>
      </w:r>
      <w:r>
        <w:rPr>
          <w:rFonts w:eastAsia="Batang"/>
          <w:b/>
          <w:color w:val="000000"/>
          <w:sz w:val="20"/>
          <w:szCs w:val="20"/>
        </w:rPr>
        <w:t>.2.</w:t>
      </w:r>
      <w:r w:rsidR="0053045B">
        <w:rPr>
          <w:rFonts w:eastAsia="Batang"/>
          <w:b/>
          <w:color w:val="000000"/>
          <w:sz w:val="20"/>
          <w:szCs w:val="20"/>
        </w:rPr>
        <w:t xml:space="preserve"> </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C728AD">
        <w:rPr>
          <w:rFonts w:eastAsia="Batang"/>
          <w:b/>
          <w:color w:val="000000"/>
          <w:sz w:val="20"/>
          <w:szCs w:val="20"/>
        </w:rPr>
        <w:t>6</w:t>
      </w:r>
      <w:r>
        <w:rPr>
          <w:rFonts w:eastAsia="Batang"/>
          <w:b/>
          <w:color w:val="000000"/>
          <w:sz w:val="20"/>
          <w:szCs w:val="20"/>
        </w:rPr>
        <w:t>.3.</w:t>
      </w:r>
      <w:r w:rsidR="0053045B">
        <w:rPr>
          <w:rFonts w:eastAsia="Batang"/>
          <w:b/>
          <w:color w:val="000000"/>
          <w:sz w:val="20"/>
          <w:szCs w:val="20"/>
        </w:rPr>
        <w:t xml:space="preserve"> </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63220C" w:rsidRDefault="0063220C"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w:t>
      </w:r>
      <w:proofErr w:type="spellEnd"/>
      <w:r w:rsidR="00890848">
        <w:rPr>
          <w:rFonts w:cs="Calibri"/>
          <w:b/>
          <w:sz w:val="20"/>
          <w:szCs w:val="20"/>
        </w:rPr>
        <w:t xml:space="preserve"> </w:t>
      </w:r>
      <w:proofErr w:type="spellStart"/>
      <w:r w:rsidR="00890848">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65477">
        <w:rPr>
          <w:rFonts w:cs="Calibri"/>
          <w:sz w:val="20"/>
          <w:szCs w:val="20"/>
        </w:rPr>
        <w:t>aquisição</w:t>
      </w:r>
      <w:r w:rsidR="00543A27">
        <w:rPr>
          <w:rFonts w:cs="Calibri"/>
          <w:sz w:val="20"/>
          <w:szCs w:val="20"/>
        </w:rPr>
        <w:t xml:space="preserve"> </w:t>
      </w:r>
      <w:r w:rsidR="00565477" w:rsidRPr="004307A9">
        <w:rPr>
          <w:rFonts w:eastAsia="Batang" w:cs="Courier New"/>
          <w:color w:val="000000"/>
          <w:sz w:val="20"/>
          <w:szCs w:val="20"/>
        </w:rPr>
        <w:t>de</w:t>
      </w:r>
      <w:r w:rsidR="00565477">
        <w:rPr>
          <w:rFonts w:eastAsia="Batang" w:cs="Courier New"/>
          <w:b/>
          <w:color w:val="000000"/>
          <w:sz w:val="20"/>
          <w:szCs w:val="20"/>
        </w:rPr>
        <w:t xml:space="preserve"> </w:t>
      </w:r>
      <w:r w:rsidR="00565477" w:rsidRPr="00CA5FBE">
        <w:rPr>
          <w:rFonts w:eastAsia="Batang" w:cs="Courier New"/>
          <w:color w:val="000000"/>
          <w:sz w:val="20"/>
          <w:szCs w:val="20"/>
        </w:rPr>
        <w:t xml:space="preserve">bolsas para transferência de sangue, </w:t>
      </w:r>
      <w:r w:rsidR="00565477" w:rsidRPr="00CA5FBE">
        <w:rPr>
          <w:rFonts w:eastAsia="Batang" w:cs="Courier New"/>
          <w:bCs/>
          <w:color w:val="000000"/>
          <w:sz w:val="20"/>
          <w:szCs w:val="20"/>
        </w:rPr>
        <w:t xml:space="preserve">para atender as necessidades da </w:t>
      </w:r>
      <w:proofErr w:type="spellStart"/>
      <w:r w:rsidR="00565477" w:rsidRPr="00CA5FBE">
        <w:rPr>
          <w:rFonts w:eastAsia="Batang" w:cs="Courier New"/>
          <w:bCs/>
          <w:color w:val="000000"/>
          <w:sz w:val="20"/>
          <w:szCs w:val="20"/>
        </w:rPr>
        <w:t>Hemorrede</w:t>
      </w:r>
      <w:proofErr w:type="spellEnd"/>
      <w:r w:rsidR="00565477" w:rsidRPr="00CA5FBE">
        <w:rPr>
          <w:rFonts w:eastAsia="Batang" w:cs="Courier New"/>
          <w:bCs/>
          <w:color w:val="000000"/>
          <w:sz w:val="20"/>
          <w:szCs w:val="20"/>
        </w:rPr>
        <w:t xml:space="preserve"> do Tocantins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E73BB">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65477">
        <w:rPr>
          <w:rFonts w:cs="Calibri"/>
          <w:sz w:val="20"/>
          <w:szCs w:val="20"/>
        </w:rPr>
        <w:t>XXX</w:t>
      </w:r>
      <w:r w:rsidRPr="00975295">
        <w:rPr>
          <w:rFonts w:cs="Calibri"/>
          <w:sz w:val="20"/>
          <w:szCs w:val="20"/>
        </w:rPr>
        <w:t>/201</w:t>
      </w:r>
      <w:r w:rsidR="0056547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56547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565477">
        <w:rPr>
          <w:rFonts w:cs="Calibri"/>
          <w:sz w:val="20"/>
          <w:szCs w:val="20"/>
          <w:shd w:val="clear" w:color="auto" w:fill="FFFFFF"/>
        </w:rPr>
        <w:t>0857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565477">
        <w:rPr>
          <w:rFonts w:ascii="Calibri" w:hAnsi="Calibri" w:cs="Calibri"/>
          <w:caps/>
        </w:rPr>
        <w:t xml:space="preserve"> E CRONOGRAMA</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565477">
        <w:rPr>
          <w:b/>
          <w:sz w:val="20"/>
          <w:szCs w:val="20"/>
          <w:u w:val="single"/>
        </w:rPr>
        <w:t xml:space="preserve"> e cronograma</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565477">
        <w:rPr>
          <w:color w:val="000000"/>
          <w:sz w:val="20"/>
          <w:szCs w:val="20"/>
        </w:rPr>
        <w:t xml:space="preserve">Os produtos deverão ser entregues no prazo e </w:t>
      </w:r>
      <w:r w:rsidR="00A75E90">
        <w:rPr>
          <w:color w:val="000000"/>
          <w:sz w:val="20"/>
          <w:szCs w:val="20"/>
        </w:rPr>
        <w:t>cronograma de entrega estabelecido no Termo de Referência</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8C0EAF">
        <w:rPr>
          <w:sz w:val="20"/>
          <w:szCs w:val="20"/>
        </w:rPr>
        <w:t>8</w:t>
      </w:r>
      <w:r w:rsidR="005B40BC">
        <w:rPr>
          <w:sz w:val="20"/>
          <w:szCs w:val="20"/>
        </w:rPr>
        <w:t xml:space="preserve"> (</w:t>
      </w:r>
      <w:r w:rsidR="00A160B3">
        <w:rPr>
          <w:sz w:val="20"/>
          <w:szCs w:val="20"/>
        </w:rPr>
        <w:t>d</w:t>
      </w:r>
      <w:r w:rsidR="008C0EAF">
        <w:rPr>
          <w:sz w:val="20"/>
          <w:szCs w:val="20"/>
        </w:rPr>
        <w:t>ezoito</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8C0EAF">
        <w:rPr>
          <w:rFonts w:cs="Calibri"/>
          <w:sz w:val="20"/>
          <w:szCs w:val="20"/>
        </w:rPr>
        <w:t>6</w:t>
      </w:r>
      <w:r w:rsidR="006364DB">
        <w:rPr>
          <w:rFonts w:cs="Calibri"/>
          <w:sz w:val="20"/>
          <w:szCs w:val="20"/>
        </w:rPr>
        <w:t>/30550/00</w:t>
      </w:r>
      <w:r w:rsidR="008C0EAF">
        <w:rPr>
          <w:rFonts w:cs="Calibri"/>
          <w:sz w:val="20"/>
          <w:szCs w:val="20"/>
        </w:rPr>
        <w:t>0857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E4035D">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E4035D">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E4035D">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a) Fornecer o objeto deste Contrato, nas condições estipuladas n</w:t>
      </w:r>
      <w:r>
        <w:rPr>
          <w:rFonts w:asciiTheme="minorHAnsi" w:eastAsia="Batang" w:hAnsiTheme="minorHAnsi" w:cstheme="minorHAnsi"/>
          <w:color w:val="000000"/>
          <w:sz w:val="20"/>
          <w:szCs w:val="20"/>
        </w:rPr>
        <w:t>o</w:t>
      </w:r>
      <w:r w:rsidRPr="00E941D3">
        <w:rPr>
          <w:rFonts w:asciiTheme="minorHAnsi" w:eastAsia="Batang" w:hAnsiTheme="minorHAnsi" w:cstheme="minorHAnsi"/>
          <w:color w:val="000000"/>
          <w:sz w:val="20"/>
          <w:szCs w:val="20"/>
        </w:rPr>
        <w:t xml:space="preserve"> Edital, na Proposta aprovada, na Nota de Empenho e quando for o caso, </w:t>
      </w:r>
      <w:proofErr w:type="gramStart"/>
      <w:r w:rsidRPr="00E941D3">
        <w:rPr>
          <w:rFonts w:asciiTheme="minorHAnsi" w:eastAsia="Batang" w:hAnsiTheme="minorHAnsi" w:cstheme="minorHAnsi"/>
          <w:color w:val="000000"/>
          <w:sz w:val="20"/>
          <w:szCs w:val="20"/>
        </w:rPr>
        <w:t>na ordens</w:t>
      </w:r>
      <w:proofErr w:type="gramEnd"/>
      <w:r w:rsidRPr="00E941D3">
        <w:rPr>
          <w:rFonts w:asciiTheme="minorHAnsi" w:eastAsia="Batang" w:hAnsiTheme="minorHAnsi" w:cstheme="minorHAnsi"/>
          <w:color w:val="000000"/>
          <w:sz w:val="20"/>
          <w:szCs w:val="20"/>
        </w:rPr>
        <w:t xml:space="preserve"> de fornecimento, isentos de defeitos de fabricação;</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b) Entregar os produtos na presença </w:t>
      </w:r>
      <w:proofErr w:type="gramStart"/>
      <w:r w:rsidRPr="00E941D3">
        <w:rPr>
          <w:rFonts w:asciiTheme="minorHAnsi" w:eastAsia="Batang" w:hAnsiTheme="minorHAnsi" w:cstheme="minorHAnsi"/>
          <w:color w:val="000000"/>
          <w:sz w:val="20"/>
          <w:szCs w:val="20"/>
        </w:rPr>
        <w:t>do(</w:t>
      </w:r>
      <w:proofErr w:type="gramEnd"/>
      <w:r w:rsidRPr="00E941D3">
        <w:rPr>
          <w:rFonts w:asciiTheme="minorHAnsi" w:eastAsia="Batang" w:hAnsiTheme="minorHAnsi" w:cstheme="minorHAnsi"/>
          <w:color w:val="000000"/>
          <w:sz w:val="20"/>
          <w:szCs w:val="20"/>
        </w:rPr>
        <w:t>s) servidor(</w:t>
      </w:r>
      <w:proofErr w:type="spellStart"/>
      <w:r w:rsidRPr="00E941D3">
        <w:rPr>
          <w:rFonts w:asciiTheme="minorHAnsi" w:eastAsia="Batang" w:hAnsiTheme="minorHAnsi" w:cstheme="minorHAnsi"/>
          <w:color w:val="000000"/>
          <w:sz w:val="20"/>
          <w:szCs w:val="20"/>
        </w:rPr>
        <w:t>es</w:t>
      </w:r>
      <w:proofErr w:type="spellEnd"/>
      <w:r w:rsidRPr="00E941D3">
        <w:rPr>
          <w:rFonts w:asciiTheme="minorHAnsi" w:eastAsia="Batang" w:hAnsiTheme="minorHAnsi" w:cstheme="minorHAnsi"/>
          <w:color w:val="000000"/>
          <w:sz w:val="20"/>
          <w:szCs w:val="20"/>
        </w:rPr>
        <w:t>) devidamente designado(s) na conformidade do § 8° do artigo 15 da Lei Federal n° 8.666/93, no local informado n</w:t>
      </w:r>
      <w:r>
        <w:rPr>
          <w:rFonts w:asciiTheme="minorHAnsi" w:eastAsia="Batang" w:hAnsiTheme="minorHAnsi" w:cstheme="minorHAnsi"/>
          <w:color w:val="000000"/>
          <w:sz w:val="20"/>
          <w:szCs w:val="20"/>
        </w:rPr>
        <w:t>o</w:t>
      </w:r>
      <w:r w:rsidRPr="00E941D3">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d) Fornecer o nome e o endereço do fabricante com o telefone do serviço de atendimento ao consumidor;</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e) Reparar, corrigir, remover, as suas expensas, no todo em parte </w:t>
      </w:r>
      <w:proofErr w:type="gramStart"/>
      <w:r w:rsidRPr="00E941D3">
        <w:rPr>
          <w:rFonts w:asciiTheme="minorHAnsi" w:eastAsia="Batang" w:hAnsiTheme="minorHAnsi" w:cstheme="minorHAnsi"/>
          <w:color w:val="000000"/>
          <w:sz w:val="20"/>
          <w:szCs w:val="20"/>
        </w:rPr>
        <w:t>o(</w:t>
      </w:r>
      <w:proofErr w:type="gramEnd"/>
      <w:r w:rsidRPr="00E941D3">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lastRenderedPageBreak/>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E941D3" w:rsidRPr="00E941D3" w:rsidRDefault="00E941D3" w:rsidP="00E941D3">
      <w:pPr>
        <w:tabs>
          <w:tab w:val="left" w:pos="7200"/>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E941D3">
        <w:rPr>
          <w:rFonts w:asciiTheme="minorHAnsi" w:eastAsia="Batang" w:hAnsiTheme="minorHAnsi" w:cstheme="minorHAnsi"/>
          <w:color w:val="000000"/>
          <w:sz w:val="20"/>
          <w:szCs w:val="20"/>
        </w:rPr>
        <w:t>à</w:t>
      </w:r>
      <w:proofErr w:type="gramEnd"/>
      <w:r w:rsidRPr="00E941D3">
        <w:rPr>
          <w:rFonts w:asciiTheme="minorHAnsi" w:eastAsia="Batang" w:hAnsiTheme="minorHAnsi" w:cstheme="minorHAnsi"/>
          <w:color w:val="000000"/>
          <w:sz w:val="20"/>
          <w:szCs w:val="20"/>
        </w:rPr>
        <w:t xml:space="preserve"> Contratante a responsabilidade por seu pagamento, nem poderá onerar o objeto do contrato;</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h) Comunicar a SESAU/TO, no prazo máximo de 05 (cinco) dias corridos que antecedem o prazo de vencimento da entrega, os motivos que impossibilite o seu cumprimento;</w:t>
      </w:r>
    </w:p>
    <w:p w:rsidR="00E941D3" w:rsidRPr="00E941D3" w:rsidRDefault="00E941D3" w:rsidP="00E941D3">
      <w:pPr>
        <w:tabs>
          <w:tab w:val="left" w:pos="567"/>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i) Manter a garantia e qualidade dos produtos dos produtos de acordo com as especificações definidas no Edital e seus anexos e o contrato;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j) Manter as condições de habilitação e qualificação técnica exigida no edital do pregão;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k) Cumprir com a legislação vigente inerente ao objeto, inclusive com todos os encargos tributários, fiscais, trabalhista, devendo arcar ainda, com todas as despesas e custo necessários ao cumprimen</w:t>
      </w:r>
      <w:r>
        <w:rPr>
          <w:rFonts w:asciiTheme="minorHAnsi" w:eastAsia="Batang" w:hAnsiTheme="minorHAnsi" w:cstheme="minorHAnsi"/>
          <w:color w:val="000000"/>
          <w:sz w:val="20"/>
          <w:szCs w:val="20"/>
        </w:rPr>
        <w:t>to do objeto;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l) Interagir paritariamente com o pessoal da Contratante</w:t>
      </w:r>
      <w:r>
        <w:rPr>
          <w:rFonts w:asciiTheme="minorHAnsi" w:eastAsia="Batang" w:hAnsiTheme="minorHAnsi" w:cstheme="minorHAnsi"/>
          <w:color w:val="000000"/>
          <w:sz w:val="20"/>
          <w:szCs w:val="20"/>
        </w:rPr>
        <w:t>;</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m) </w:t>
      </w:r>
      <w:r>
        <w:rPr>
          <w:rFonts w:asciiTheme="minorHAnsi" w:eastAsia="Batang" w:hAnsiTheme="minorHAnsi" w:cstheme="minorHAnsi"/>
          <w:color w:val="000000"/>
          <w:sz w:val="20"/>
          <w:szCs w:val="20"/>
        </w:rPr>
        <w:t>E</w:t>
      </w:r>
      <w:r w:rsidRPr="00E941D3">
        <w:rPr>
          <w:rFonts w:asciiTheme="minorHAnsi" w:eastAsia="Batang" w:hAnsiTheme="minorHAnsi" w:cstheme="minorHAnsi"/>
          <w:color w:val="000000"/>
          <w:sz w:val="20"/>
          <w:szCs w:val="20"/>
        </w:rPr>
        <w:t>ntregar as soluções e agulhas</w:t>
      </w:r>
      <w:proofErr w:type="gramStart"/>
      <w:r w:rsidRPr="00E941D3">
        <w:rPr>
          <w:rFonts w:asciiTheme="minorHAnsi" w:eastAsia="Batang" w:hAnsiTheme="minorHAnsi" w:cstheme="minorHAnsi"/>
          <w:color w:val="000000"/>
          <w:sz w:val="20"/>
          <w:szCs w:val="20"/>
        </w:rPr>
        <w:t>,</w:t>
      </w:r>
      <w:r>
        <w:rPr>
          <w:rFonts w:asciiTheme="minorHAnsi" w:eastAsia="Batang" w:hAnsiTheme="minorHAnsi" w:cstheme="minorHAnsi"/>
          <w:color w:val="000000"/>
          <w:sz w:val="20"/>
          <w:szCs w:val="20"/>
        </w:rPr>
        <w:t xml:space="preserve"> quer</w:t>
      </w:r>
      <w:proofErr w:type="gramEnd"/>
      <w:r>
        <w:rPr>
          <w:rFonts w:asciiTheme="minorHAnsi" w:eastAsia="Batang" w:hAnsiTheme="minorHAnsi" w:cstheme="minorHAnsi"/>
          <w:color w:val="000000"/>
          <w:sz w:val="20"/>
          <w:szCs w:val="20"/>
        </w:rPr>
        <w:t xml:space="preserve"> façam ou não parte do kit;</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 xml:space="preserve">n) </w:t>
      </w:r>
      <w:r>
        <w:rPr>
          <w:rFonts w:asciiTheme="minorHAnsi" w:eastAsia="Batang" w:hAnsiTheme="minorHAnsi" w:cstheme="minorHAnsi"/>
          <w:color w:val="000000"/>
          <w:sz w:val="20"/>
          <w:szCs w:val="20"/>
        </w:rPr>
        <w:t>S</w:t>
      </w:r>
      <w:r w:rsidRPr="00E941D3">
        <w:rPr>
          <w:rFonts w:asciiTheme="minorHAnsi" w:eastAsia="Batang" w:hAnsiTheme="minorHAnsi" w:cstheme="minorHAnsi"/>
          <w:color w:val="000000"/>
          <w:sz w:val="20"/>
          <w:szCs w:val="20"/>
        </w:rPr>
        <w:t>incroni</w:t>
      </w:r>
      <w:r>
        <w:rPr>
          <w:rFonts w:asciiTheme="minorHAnsi" w:eastAsia="Batang" w:hAnsiTheme="minorHAnsi" w:cstheme="minorHAnsi"/>
          <w:color w:val="000000"/>
          <w:sz w:val="20"/>
          <w:szCs w:val="20"/>
        </w:rPr>
        <w:t>zar</w:t>
      </w:r>
      <w:r w:rsidRPr="00E941D3">
        <w:rPr>
          <w:rFonts w:asciiTheme="minorHAnsi" w:eastAsia="Batang" w:hAnsiTheme="minorHAnsi" w:cstheme="minorHAnsi"/>
          <w:color w:val="000000"/>
          <w:sz w:val="20"/>
          <w:szCs w:val="20"/>
        </w:rPr>
        <w:t xml:space="preserve"> os prazos de validade dos kits e seus componen</w:t>
      </w:r>
      <w:r>
        <w:rPr>
          <w:rFonts w:asciiTheme="minorHAnsi" w:eastAsia="Batang" w:hAnsiTheme="minorHAnsi" w:cstheme="minorHAnsi"/>
          <w:color w:val="000000"/>
          <w:sz w:val="20"/>
          <w:szCs w:val="20"/>
        </w:rPr>
        <w:t>tes (soluções e anticoagulante);</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o) Apresentar manual de instruções para operação na língua portuguesa, contendo de forma clara e explícita o atendimento às especificações técnicas exigidas, com informações detalhadas e objetivas, bem como o passo a pas</w:t>
      </w:r>
      <w:r>
        <w:rPr>
          <w:rFonts w:asciiTheme="minorHAnsi" w:eastAsia="Batang" w:hAnsiTheme="minorHAnsi" w:cstheme="minorHAnsi"/>
          <w:color w:val="000000"/>
          <w:sz w:val="20"/>
          <w:szCs w:val="20"/>
        </w:rPr>
        <w:t>so para a sua operacionalização;</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p) Arcar com as despesas e ônus necessários à substituição dos Produtos em caso de descumprimento do objeto, quant</w:t>
      </w:r>
      <w:r>
        <w:rPr>
          <w:rFonts w:asciiTheme="minorHAnsi" w:eastAsia="Batang" w:hAnsiTheme="minorHAnsi" w:cstheme="minorHAnsi"/>
          <w:color w:val="000000"/>
          <w:sz w:val="20"/>
          <w:szCs w:val="20"/>
        </w:rPr>
        <w:t>o às especificações solicitadas;</w:t>
      </w:r>
    </w:p>
    <w:p w:rsidR="00E941D3" w:rsidRPr="00E941D3" w:rsidRDefault="00E941D3" w:rsidP="00E941D3">
      <w:pPr>
        <w:tabs>
          <w:tab w:val="left" w:pos="-6237"/>
          <w:tab w:val="left" w:pos="709"/>
        </w:tabs>
        <w:spacing w:after="0" w:line="240" w:lineRule="auto"/>
        <w:jc w:val="both"/>
        <w:rPr>
          <w:rFonts w:asciiTheme="minorHAnsi" w:eastAsia="Batang" w:hAnsiTheme="minorHAnsi" w:cstheme="minorHAnsi"/>
          <w:color w:val="000000"/>
          <w:sz w:val="20"/>
          <w:szCs w:val="20"/>
        </w:rPr>
      </w:pPr>
      <w:r w:rsidRPr="00E941D3">
        <w:rPr>
          <w:rFonts w:asciiTheme="minorHAnsi" w:eastAsia="Batang" w:hAnsiTheme="minorHAnsi" w:cstheme="minorHAnsi"/>
          <w:color w:val="000000"/>
          <w:sz w:val="20"/>
          <w:szCs w:val="20"/>
        </w:rPr>
        <w:t>q) Sujeitar-se ao disposto na Lei nº 8.666/93, complementada pela Lei</w:t>
      </w:r>
      <w:r>
        <w:rPr>
          <w:rFonts w:asciiTheme="minorHAnsi" w:eastAsia="Batang" w:hAnsiTheme="minorHAnsi" w:cstheme="minorHAnsi"/>
          <w:color w:val="000000"/>
          <w:sz w:val="20"/>
          <w:szCs w:val="20"/>
        </w:rPr>
        <w:t xml:space="preserve"> nº 9.648/98, em sua totalidade;</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r) </w:t>
      </w:r>
      <w:r>
        <w:rPr>
          <w:rFonts w:asciiTheme="minorHAnsi" w:hAnsiTheme="minorHAnsi" w:cstheme="minorHAnsi"/>
          <w:sz w:val="20"/>
          <w:szCs w:val="20"/>
        </w:rPr>
        <w:t>Arcar com t</w:t>
      </w:r>
      <w:r w:rsidRPr="00E941D3">
        <w:rPr>
          <w:rFonts w:asciiTheme="minorHAnsi" w:hAnsiTheme="minorHAnsi" w:cstheme="minorHAnsi"/>
          <w:sz w:val="20"/>
          <w:szCs w:val="20"/>
        </w:rPr>
        <w:t>odos os encargos trabalhistas, previdenciários, fiscais e comerciais resultantes da execução do objeto deste Termo serão de exclusiva responsabilidade da contratada;</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s) </w:t>
      </w:r>
      <w:r>
        <w:rPr>
          <w:rFonts w:asciiTheme="minorHAnsi" w:hAnsiTheme="minorHAnsi" w:cstheme="minorHAnsi"/>
          <w:sz w:val="20"/>
          <w:szCs w:val="20"/>
        </w:rPr>
        <w:t>A</w:t>
      </w:r>
      <w:r w:rsidRPr="00E941D3">
        <w:rPr>
          <w:rFonts w:asciiTheme="minorHAnsi" w:hAnsiTheme="minorHAnsi" w:cstheme="minorHAnsi"/>
          <w:sz w:val="20"/>
          <w:szCs w:val="20"/>
        </w:rPr>
        <w:t>ceitar nas mesmas condições contratuais, os acréscimos ou supressões, até 25% (vinte e cinco por cento) do valor inicial atualizado do contrato;</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t) </w:t>
      </w:r>
      <w:r>
        <w:rPr>
          <w:rFonts w:asciiTheme="minorHAnsi" w:hAnsiTheme="minorHAnsi" w:cstheme="minorHAnsi"/>
          <w:sz w:val="20"/>
          <w:szCs w:val="20"/>
        </w:rPr>
        <w:t>S</w:t>
      </w:r>
      <w:r w:rsidRPr="00E941D3">
        <w:rPr>
          <w:rFonts w:asciiTheme="minorHAnsi" w:hAnsiTheme="minorHAnsi" w:cstheme="minorHAnsi"/>
          <w:sz w:val="20"/>
          <w:szCs w:val="20"/>
        </w:rPr>
        <w:t>ubstituir qualquer item que não atenda ao exigido no pedido, sem nenhum ônus para contratante;</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 xml:space="preserve">u) </w:t>
      </w:r>
      <w:r>
        <w:rPr>
          <w:rFonts w:asciiTheme="minorHAnsi" w:hAnsiTheme="minorHAnsi" w:cstheme="minorHAnsi"/>
          <w:sz w:val="20"/>
          <w:szCs w:val="20"/>
        </w:rPr>
        <w:t>A</w:t>
      </w:r>
      <w:r w:rsidRPr="00E941D3">
        <w:rPr>
          <w:rFonts w:asciiTheme="minorHAnsi" w:hAnsiTheme="minorHAnsi" w:cstheme="minorHAnsi"/>
          <w:sz w:val="20"/>
          <w:szCs w:val="20"/>
        </w:rPr>
        <w:t>ssumir integral responsabilidade pela boa execução dos serviços, assim como pelo cumprimento dos elementos constantes do processo;</w:t>
      </w:r>
    </w:p>
    <w:p w:rsidR="00E941D3" w:rsidRPr="00E941D3" w:rsidRDefault="00E941D3" w:rsidP="00E941D3">
      <w:pPr>
        <w:tabs>
          <w:tab w:val="left" w:pos="-6237"/>
          <w:tab w:val="left" w:pos="709"/>
        </w:tabs>
        <w:spacing w:after="0" w:line="240" w:lineRule="auto"/>
        <w:jc w:val="both"/>
        <w:rPr>
          <w:rFonts w:asciiTheme="minorHAnsi" w:hAnsiTheme="minorHAnsi" w:cstheme="minorHAnsi"/>
          <w:bCs/>
          <w:sz w:val="20"/>
          <w:szCs w:val="20"/>
        </w:rPr>
      </w:pPr>
      <w:r w:rsidRPr="00E941D3">
        <w:rPr>
          <w:rFonts w:asciiTheme="minorHAnsi" w:hAnsiTheme="minorHAnsi" w:cstheme="minorHAnsi"/>
          <w:sz w:val="20"/>
          <w:szCs w:val="20"/>
        </w:rPr>
        <w:t xml:space="preserve">v) </w:t>
      </w:r>
      <w:r>
        <w:rPr>
          <w:rFonts w:asciiTheme="minorHAnsi" w:hAnsiTheme="minorHAnsi" w:cstheme="minorHAnsi"/>
          <w:sz w:val="20"/>
          <w:szCs w:val="20"/>
        </w:rPr>
        <w:t>N</w:t>
      </w:r>
      <w:r w:rsidRPr="00E941D3">
        <w:rPr>
          <w:rFonts w:asciiTheme="minorHAnsi" w:hAnsiTheme="minorHAnsi" w:cstheme="minorHAnsi"/>
          <w:sz w:val="20"/>
          <w:szCs w:val="20"/>
        </w:rPr>
        <w:t>ão p ceder o presente vínculo ou subcontratar o seu objeto no todo ou em parte, sendo nulo de pleno direito qualquer ato neste sentido, constituindo infração contratual passível de penalidade, salvo em caso de autorização expressa do Contratante</w:t>
      </w:r>
      <w:r w:rsidRPr="00E941D3">
        <w:rPr>
          <w:rFonts w:asciiTheme="minorHAnsi" w:hAnsiTheme="minorHAnsi" w:cstheme="minorHAnsi"/>
          <w:bCs/>
          <w:sz w:val="20"/>
          <w:szCs w:val="20"/>
        </w:rPr>
        <w:t>;</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w) Manter, durante toda a execução do contrato, em compatibilidade com as obrigações por eles assumidas, todas as condições de habilitação e qualificação exigidas na licitação;</w:t>
      </w:r>
    </w:p>
    <w:p w:rsidR="00E941D3" w:rsidRPr="00E941D3" w:rsidRDefault="00E941D3" w:rsidP="00E941D3">
      <w:pPr>
        <w:tabs>
          <w:tab w:val="left" w:pos="-6237"/>
          <w:tab w:val="left" w:pos="709"/>
        </w:tabs>
        <w:spacing w:after="0" w:line="240" w:lineRule="auto"/>
        <w:jc w:val="both"/>
        <w:rPr>
          <w:rFonts w:asciiTheme="minorHAnsi" w:hAnsiTheme="minorHAnsi" w:cstheme="minorHAnsi"/>
          <w:sz w:val="20"/>
          <w:szCs w:val="20"/>
        </w:rPr>
      </w:pPr>
      <w:r w:rsidRPr="00E941D3">
        <w:rPr>
          <w:rFonts w:asciiTheme="minorHAnsi" w:hAnsiTheme="minorHAnsi" w:cstheme="minorHAnsi"/>
          <w:sz w:val="20"/>
          <w:szCs w:val="20"/>
        </w:rPr>
        <w:t>x) Prestar manutenção preventiva com periodicidade semestral, seguindo o cronograma enviado pela empresa na assinatura do contrato;</w:t>
      </w:r>
    </w:p>
    <w:p w:rsidR="00CF5F26" w:rsidRPr="00CF5F26" w:rsidRDefault="00E941D3" w:rsidP="00E941D3">
      <w:pPr>
        <w:tabs>
          <w:tab w:val="left" w:pos="7200"/>
        </w:tabs>
        <w:spacing w:after="120" w:line="240" w:lineRule="auto"/>
        <w:jc w:val="both"/>
        <w:rPr>
          <w:rFonts w:eastAsia="Batang" w:cs="Calibri"/>
          <w:color w:val="000000"/>
          <w:sz w:val="20"/>
          <w:szCs w:val="20"/>
        </w:rPr>
      </w:pPr>
      <w:r w:rsidRPr="00E941D3">
        <w:rPr>
          <w:rFonts w:asciiTheme="minorHAnsi" w:hAnsiTheme="minorHAnsi" w:cstheme="minorHAnsi"/>
          <w:sz w:val="20"/>
          <w:szCs w:val="20"/>
        </w:rPr>
        <w:t>y) Repor todas as perdas de bolsas ocasionadas por falha do produto, quando não estiver atendendo aos</w:t>
      </w:r>
      <w:r w:rsidRPr="00F40057">
        <w:rPr>
          <w:rFonts w:asciiTheme="minorHAnsi" w:hAnsiTheme="minorHAnsi" w:cstheme="minorHAnsi"/>
          <w:sz w:val="20"/>
          <w:szCs w:val="20"/>
        </w:rPr>
        <w:t xml:space="preserve"> parâmetros técnicos da </w:t>
      </w:r>
      <w:proofErr w:type="spellStart"/>
      <w:r w:rsidRPr="00F40057">
        <w:rPr>
          <w:rFonts w:asciiTheme="minorHAnsi" w:hAnsiTheme="minorHAnsi" w:cstheme="minorHAnsi"/>
          <w:sz w:val="20"/>
          <w:szCs w:val="20"/>
        </w:rPr>
        <w:t>Hemorrede</w:t>
      </w:r>
      <w:proofErr w:type="spellEnd"/>
      <w:r>
        <w:rPr>
          <w:rFonts w:asciiTheme="minorHAnsi" w:hAnsiTheme="minorHAnsi" w:cstheme="minorHAnsi"/>
          <w:sz w:val="20"/>
          <w:szCs w:val="20"/>
        </w:rPr>
        <w:t>.</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1A7A4D">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10C2D" w:rsidRPr="00FC47D3" w:rsidRDefault="00310C2D" w:rsidP="00310C2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310C2D" w:rsidRPr="00166183" w:rsidRDefault="00310C2D" w:rsidP="00310C2D">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10C2D" w:rsidRPr="00FC47D3" w:rsidRDefault="00310C2D" w:rsidP="00310C2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10C2D" w:rsidRPr="00FC47D3" w:rsidRDefault="00310C2D" w:rsidP="00310C2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 xml:space="preserve">exceto nas hipóteses decorrentes e devidamente comprovadas das </w:t>
      </w:r>
      <w:r w:rsidRPr="00FC47D3">
        <w:rPr>
          <w:bCs/>
          <w:sz w:val="20"/>
          <w:szCs w:val="20"/>
        </w:rPr>
        <w:lastRenderedPageBreak/>
        <w:t>situ</w:t>
      </w:r>
      <w:r>
        <w:rPr>
          <w:bCs/>
          <w:sz w:val="20"/>
          <w:szCs w:val="20"/>
        </w:rPr>
        <w:t>ações previstas no art. 65 da Lei nº 8.666/1993.</w:t>
      </w:r>
    </w:p>
    <w:p w:rsidR="00310C2D" w:rsidRPr="00524132" w:rsidRDefault="00310C2D" w:rsidP="00310C2D">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10C2D" w:rsidRPr="00524132" w:rsidRDefault="00310C2D" w:rsidP="00310C2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310C2D" w:rsidP="00310C2D">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Pr="00975295">
        <w:rPr>
          <w:rFonts w:cs="Calibri"/>
          <w:b/>
          <w:sz w:val="20"/>
          <w:szCs w:val="20"/>
        </w:rPr>
        <w:t>DAS IRREGULARIDADES</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D12301">
        <w:rPr>
          <w:rFonts w:cs="Calibri"/>
          <w:sz w:val="20"/>
          <w:szCs w:val="20"/>
        </w:rPr>
        <w:t xml:space="preserve"> do disposto nos </w:t>
      </w:r>
      <w:proofErr w:type="spellStart"/>
      <w:r w:rsidR="00D12301">
        <w:rPr>
          <w:rFonts w:cs="Calibri"/>
          <w:sz w:val="20"/>
          <w:szCs w:val="20"/>
        </w:rPr>
        <w:t>arts</w:t>
      </w:r>
      <w:proofErr w:type="spellEnd"/>
      <w:r w:rsidR="00D12301">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003812FA">
        <w:rPr>
          <w:rFonts w:cs="Calibri"/>
          <w:snapToGrid w:val="0"/>
          <w:sz w:val="20"/>
          <w:szCs w:val="20"/>
          <w:shd w:val="clear" w:color="auto" w:fill="FFFFFF"/>
        </w:rPr>
        <w:t>0,5</w:t>
      </w:r>
      <w:r w:rsidRPr="00975295">
        <w:rPr>
          <w:rFonts w:cs="Calibri"/>
          <w:snapToGrid w:val="0"/>
          <w:sz w:val="20"/>
          <w:szCs w:val="20"/>
          <w:shd w:val="clear" w:color="auto" w:fill="FFFFFF"/>
        </w:rPr>
        <w:t>% (</w:t>
      </w:r>
      <w:r w:rsidR="003812FA">
        <w:rPr>
          <w:rFonts w:cs="Calibri"/>
          <w:snapToGrid w:val="0"/>
          <w:sz w:val="20"/>
          <w:szCs w:val="20"/>
          <w:shd w:val="clear" w:color="auto" w:fill="FFFFFF"/>
        </w:rPr>
        <w:t>meio</w:t>
      </w:r>
      <w:r w:rsidRPr="00975295">
        <w:rPr>
          <w:rFonts w:cs="Calibri"/>
          <w:snapToGrid w:val="0"/>
          <w:sz w:val="20"/>
          <w:szCs w:val="20"/>
          <w:shd w:val="clear" w:color="auto" w:fill="FFFFFF"/>
        </w:rPr>
        <w:t xml:space="preserve">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E73B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63220C" w:rsidRDefault="0063220C"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D23DC" w:rsidRDefault="00CD23DC"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465623">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 xml:space="preserve">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E73BB">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63220C" w:rsidRDefault="0063220C" w:rsidP="009963B0">
      <w:pPr>
        <w:pStyle w:val="Corpodetexto2"/>
        <w:spacing w:before="120" w:line="240" w:lineRule="auto"/>
        <w:ind w:right="516"/>
        <w:jc w:val="center"/>
        <w:rPr>
          <w:rFonts w:cs="Arial"/>
          <w:b/>
        </w:rPr>
      </w:pPr>
    </w:p>
    <w:p w:rsidR="0063220C" w:rsidRDefault="0063220C" w:rsidP="009963B0">
      <w:pPr>
        <w:pStyle w:val="Corpodetexto2"/>
        <w:spacing w:before="120" w:line="240" w:lineRule="auto"/>
        <w:ind w:right="516"/>
        <w:jc w:val="center"/>
        <w:rPr>
          <w:rFonts w:cs="Arial"/>
          <w:b/>
        </w:rPr>
      </w:pPr>
    </w:p>
    <w:p w:rsidR="0063220C" w:rsidRDefault="0063220C" w:rsidP="009963B0">
      <w:pPr>
        <w:pStyle w:val="Corpodetexto2"/>
        <w:spacing w:before="120" w:line="240" w:lineRule="auto"/>
        <w:ind w:right="516"/>
        <w:jc w:val="center"/>
        <w:rPr>
          <w:rFonts w:cs="Arial"/>
          <w:b/>
        </w:rPr>
      </w:pPr>
    </w:p>
    <w:p w:rsidR="00CD23DC" w:rsidRDefault="00CD23DC" w:rsidP="009963B0">
      <w:pPr>
        <w:pStyle w:val="Corpodetexto2"/>
        <w:spacing w:before="120" w:line="240" w:lineRule="auto"/>
        <w:ind w:right="516"/>
        <w:jc w:val="center"/>
        <w:rPr>
          <w:rFonts w:cs="Arial"/>
          <w:b/>
        </w:rPr>
      </w:pPr>
    </w:p>
    <w:p w:rsidR="00CD23DC" w:rsidRDefault="00CD23DC"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7E73BB">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7E73BB">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63220C">
      <w:headerReference w:type="default" r:id="rId17"/>
      <w:footerReference w:type="default" r:id="rId18"/>
      <w:pgSz w:w="11920" w:h="16840"/>
      <w:pgMar w:top="2667" w:right="1430" w:bottom="142" w:left="1701" w:header="426"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477" w:rsidRDefault="00565477">
      <w:pPr>
        <w:spacing w:after="0" w:line="240" w:lineRule="auto"/>
      </w:pPr>
      <w:r>
        <w:separator/>
      </w:r>
    </w:p>
  </w:endnote>
  <w:endnote w:type="continuationSeparator" w:id="1">
    <w:p w:rsidR="00565477" w:rsidRDefault="0056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77" w:rsidRDefault="0063220C" w:rsidP="0063220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w:t>
    </w:r>
    <w:r w:rsidR="00565477">
      <w:rPr>
        <w:rFonts w:ascii="Arial" w:hAnsi="Arial" w:cs="Arial"/>
        <w:color w:val="000000"/>
      </w:rPr>
      <w:t>L/DL</w:t>
    </w:r>
    <w:r w:rsidR="003C7896" w:rsidRPr="003C789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65477" w:rsidRPr="00171348" w:rsidRDefault="00565477"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3C7896" w:rsidRPr="00171348">
                  <w:rPr>
                    <w:sz w:val="16"/>
                  </w:rPr>
                  <w:fldChar w:fldCharType="begin"/>
                </w:r>
                <w:r w:rsidRPr="00171348">
                  <w:rPr>
                    <w:sz w:val="16"/>
                  </w:rPr>
                  <w:instrText xml:space="preserve"> PAGE    \* MERGEFORMAT </w:instrText>
                </w:r>
                <w:r w:rsidR="003C7896" w:rsidRPr="00171348">
                  <w:rPr>
                    <w:sz w:val="16"/>
                  </w:rPr>
                  <w:fldChar w:fldCharType="separate"/>
                </w:r>
                <w:r w:rsidR="00175A24" w:rsidRPr="00175A24">
                  <w:rPr>
                    <w:rFonts w:ascii="Cambria" w:hAnsi="Cambria"/>
                    <w:noProof/>
                    <w:sz w:val="32"/>
                    <w:szCs w:val="44"/>
                  </w:rPr>
                  <w:t>33</w:t>
                </w:r>
                <w:r w:rsidR="003C7896" w:rsidRPr="00171348">
                  <w:rPr>
                    <w:sz w:val="16"/>
                  </w:rPr>
                  <w:fldChar w:fldCharType="end"/>
                </w:r>
              </w:p>
            </w:txbxContent>
          </v:textbox>
          <w10:wrap anchorx="page" anchory="margin"/>
        </v:rect>
      </w:pict>
    </w:r>
  </w:p>
  <w:p w:rsidR="00565477" w:rsidRDefault="00565477"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65477" w:rsidRPr="005D646A" w:rsidRDefault="00565477">
    <w:pPr>
      <w:pStyle w:val="Rodap"/>
      <w:rPr>
        <w:sz w:val="20"/>
      </w:rPr>
    </w:pPr>
  </w:p>
  <w:p w:rsidR="00565477" w:rsidRDefault="0056547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477" w:rsidRDefault="00565477">
      <w:pPr>
        <w:spacing w:after="0" w:line="240" w:lineRule="auto"/>
      </w:pPr>
      <w:r>
        <w:separator/>
      </w:r>
    </w:p>
  </w:footnote>
  <w:footnote w:type="continuationSeparator" w:id="1">
    <w:p w:rsidR="00565477" w:rsidRDefault="005654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0C" w:rsidRDefault="0063220C" w:rsidP="00667166">
    <w:pPr>
      <w:widowControl w:val="0"/>
      <w:tabs>
        <w:tab w:val="left" w:pos="889"/>
      </w:tabs>
      <w:autoSpaceDE w:val="0"/>
      <w:autoSpaceDN w:val="0"/>
      <w:adjustRightInd w:val="0"/>
      <w:spacing w:after="0" w:line="240" w:lineRule="auto"/>
      <w:jc w:val="right"/>
      <w:rPr>
        <w:noProof/>
      </w:rPr>
    </w:pPr>
    <w:r>
      <w:rPr>
        <w:noProof/>
      </w:rPr>
      <w:drawing>
        <wp:anchor distT="0" distB="0" distL="114300" distR="114300" simplePos="0" relativeHeight="251663872" behindDoc="1" locked="0" layoutInCell="1" allowOverlap="1">
          <wp:simplePos x="0" y="0"/>
          <wp:positionH relativeFrom="page">
            <wp:posOffset>18415</wp:posOffset>
          </wp:positionH>
          <wp:positionV relativeFrom="page">
            <wp:posOffset>0</wp:posOffset>
          </wp:positionV>
          <wp:extent cx="7590790" cy="1414780"/>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65477" w:rsidRDefault="00565477" w:rsidP="00667166">
    <w:pPr>
      <w:widowControl w:val="0"/>
      <w:tabs>
        <w:tab w:val="left" w:pos="889"/>
      </w:tabs>
      <w:autoSpaceDE w:val="0"/>
      <w:autoSpaceDN w:val="0"/>
      <w:adjustRightInd w:val="0"/>
      <w:spacing w:after="0" w:line="240" w:lineRule="auto"/>
      <w:jc w:val="right"/>
      <w:rPr>
        <w:noProof/>
      </w:rPr>
    </w:pPr>
  </w:p>
  <w:p w:rsidR="00565477" w:rsidRDefault="00565477" w:rsidP="00376B72">
    <w:pPr>
      <w:widowControl w:val="0"/>
      <w:tabs>
        <w:tab w:val="left" w:pos="1390"/>
      </w:tabs>
      <w:autoSpaceDE w:val="0"/>
      <w:autoSpaceDN w:val="0"/>
      <w:adjustRightInd w:val="0"/>
      <w:spacing w:after="0" w:line="200" w:lineRule="exact"/>
      <w:rPr>
        <w:noProof/>
      </w:rPr>
    </w:pPr>
    <w:r>
      <w:rPr>
        <w:noProof/>
      </w:rPr>
      <w:tab/>
    </w: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rPr>
        <w:noProof/>
      </w:rPr>
    </w:pPr>
  </w:p>
  <w:p w:rsidR="00565477" w:rsidRDefault="00565477" w:rsidP="00376B72">
    <w:pPr>
      <w:widowControl w:val="0"/>
      <w:tabs>
        <w:tab w:val="left" w:pos="889"/>
      </w:tabs>
      <w:autoSpaceDE w:val="0"/>
      <w:autoSpaceDN w:val="0"/>
      <w:adjustRightInd w:val="0"/>
      <w:spacing w:after="0" w:line="200" w:lineRule="exact"/>
      <w:jc w:val="center"/>
      <w:rPr>
        <w:noProof/>
      </w:rPr>
    </w:pPr>
  </w:p>
  <w:p w:rsidR="00565477" w:rsidRDefault="00565477" w:rsidP="00376B72">
    <w:pPr>
      <w:widowControl w:val="0"/>
      <w:tabs>
        <w:tab w:val="left" w:pos="889"/>
      </w:tabs>
      <w:autoSpaceDE w:val="0"/>
      <w:autoSpaceDN w:val="0"/>
      <w:adjustRightInd w:val="0"/>
      <w:spacing w:after="0" w:line="200" w:lineRule="exact"/>
      <w:jc w:val="center"/>
      <w:rPr>
        <w:noProof/>
      </w:rPr>
    </w:pPr>
  </w:p>
  <w:p w:rsidR="00565477" w:rsidRPr="00376B72" w:rsidRDefault="0056547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3220C">
      <w:rPr>
        <w:rFonts w:ascii="Arial Narrow" w:hAnsi="Arial Narrow" w:cs="Arial"/>
        <w:b/>
        <w:bCs/>
        <w:color w:val="000000"/>
        <w:sz w:val="18"/>
      </w:rPr>
      <w:t>0</w:t>
    </w:r>
    <w:r w:rsidR="00CD7DBC">
      <w:rPr>
        <w:rFonts w:ascii="Arial Narrow" w:hAnsi="Arial Narrow" w:cs="Arial"/>
        <w:b/>
        <w:bCs/>
        <w:color w:val="000000"/>
        <w:sz w:val="18"/>
      </w:rPr>
      <w:t>93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6/30550/000857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1985"/>
    <w:rsid w:val="00032526"/>
    <w:rsid w:val="00034F10"/>
    <w:rsid w:val="0003511E"/>
    <w:rsid w:val="00041DAE"/>
    <w:rsid w:val="0004672D"/>
    <w:rsid w:val="0004748C"/>
    <w:rsid w:val="00051AAF"/>
    <w:rsid w:val="00052FFF"/>
    <w:rsid w:val="00054F6A"/>
    <w:rsid w:val="000561B5"/>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6055"/>
    <w:rsid w:val="000E0279"/>
    <w:rsid w:val="000E50C1"/>
    <w:rsid w:val="000E5730"/>
    <w:rsid w:val="000E58FA"/>
    <w:rsid w:val="000E5D4F"/>
    <w:rsid w:val="000F07AE"/>
    <w:rsid w:val="000F2689"/>
    <w:rsid w:val="000F28E2"/>
    <w:rsid w:val="000F454F"/>
    <w:rsid w:val="000F7DFB"/>
    <w:rsid w:val="00100E8F"/>
    <w:rsid w:val="001037FC"/>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0326"/>
    <w:rsid w:val="00173B20"/>
    <w:rsid w:val="00175A24"/>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A7A4D"/>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56C3"/>
    <w:rsid w:val="001F2647"/>
    <w:rsid w:val="001F2B1B"/>
    <w:rsid w:val="001F2F69"/>
    <w:rsid w:val="001F34C2"/>
    <w:rsid w:val="001F4070"/>
    <w:rsid w:val="001F4858"/>
    <w:rsid w:val="001F74AC"/>
    <w:rsid w:val="00200436"/>
    <w:rsid w:val="00200B9F"/>
    <w:rsid w:val="00200FA2"/>
    <w:rsid w:val="00200FF4"/>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245D"/>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F7107"/>
    <w:rsid w:val="00301C08"/>
    <w:rsid w:val="00305D35"/>
    <w:rsid w:val="003074CF"/>
    <w:rsid w:val="00310C2D"/>
    <w:rsid w:val="003126CD"/>
    <w:rsid w:val="003156FF"/>
    <w:rsid w:val="00315CF6"/>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0D62"/>
    <w:rsid w:val="00372592"/>
    <w:rsid w:val="00373D8B"/>
    <w:rsid w:val="00375D5A"/>
    <w:rsid w:val="00376B72"/>
    <w:rsid w:val="00376CF1"/>
    <w:rsid w:val="003812FA"/>
    <w:rsid w:val="00384F13"/>
    <w:rsid w:val="00385582"/>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4EC"/>
    <w:rsid w:val="003C4CE4"/>
    <w:rsid w:val="003C6465"/>
    <w:rsid w:val="003C7896"/>
    <w:rsid w:val="003D0C53"/>
    <w:rsid w:val="003D1922"/>
    <w:rsid w:val="003D2878"/>
    <w:rsid w:val="003D47FD"/>
    <w:rsid w:val="003D57FB"/>
    <w:rsid w:val="003D5BC9"/>
    <w:rsid w:val="003D65BF"/>
    <w:rsid w:val="003E0588"/>
    <w:rsid w:val="003E0AAD"/>
    <w:rsid w:val="003E0C0F"/>
    <w:rsid w:val="003E10B5"/>
    <w:rsid w:val="003E1296"/>
    <w:rsid w:val="003E573D"/>
    <w:rsid w:val="003E7DE1"/>
    <w:rsid w:val="003F0393"/>
    <w:rsid w:val="003F1E42"/>
    <w:rsid w:val="003F1F20"/>
    <w:rsid w:val="003F29E9"/>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042D"/>
    <w:rsid w:val="00421849"/>
    <w:rsid w:val="00422894"/>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5623"/>
    <w:rsid w:val="00467A26"/>
    <w:rsid w:val="004709DE"/>
    <w:rsid w:val="00472847"/>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0B6E"/>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1EB3"/>
    <w:rsid w:val="00565363"/>
    <w:rsid w:val="00565477"/>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220C"/>
    <w:rsid w:val="006332C9"/>
    <w:rsid w:val="0063374C"/>
    <w:rsid w:val="006364DB"/>
    <w:rsid w:val="00642F15"/>
    <w:rsid w:val="00647D3D"/>
    <w:rsid w:val="00650D01"/>
    <w:rsid w:val="00651B3C"/>
    <w:rsid w:val="00652012"/>
    <w:rsid w:val="00652328"/>
    <w:rsid w:val="006621F9"/>
    <w:rsid w:val="00663F6A"/>
    <w:rsid w:val="006663B5"/>
    <w:rsid w:val="00667166"/>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B79FD"/>
    <w:rsid w:val="006C56E3"/>
    <w:rsid w:val="006C5C3C"/>
    <w:rsid w:val="006D2247"/>
    <w:rsid w:val="006E0309"/>
    <w:rsid w:val="006E2022"/>
    <w:rsid w:val="006E2533"/>
    <w:rsid w:val="006E351F"/>
    <w:rsid w:val="006E462F"/>
    <w:rsid w:val="006E5900"/>
    <w:rsid w:val="006E5C81"/>
    <w:rsid w:val="006F1ABE"/>
    <w:rsid w:val="006F2E18"/>
    <w:rsid w:val="006F610C"/>
    <w:rsid w:val="007001F5"/>
    <w:rsid w:val="00700E6C"/>
    <w:rsid w:val="00701D85"/>
    <w:rsid w:val="00704429"/>
    <w:rsid w:val="007045F0"/>
    <w:rsid w:val="00706368"/>
    <w:rsid w:val="00710332"/>
    <w:rsid w:val="0071431E"/>
    <w:rsid w:val="00723846"/>
    <w:rsid w:val="00725DFF"/>
    <w:rsid w:val="00725F87"/>
    <w:rsid w:val="0073024D"/>
    <w:rsid w:val="007317B9"/>
    <w:rsid w:val="00733E98"/>
    <w:rsid w:val="00735FD2"/>
    <w:rsid w:val="00737B7B"/>
    <w:rsid w:val="00741C7C"/>
    <w:rsid w:val="00743F36"/>
    <w:rsid w:val="00747A9E"/>
    <w:rsid w:val="00750228"/>
    <w:rsid w:val="0075202E"/>
    <w:rsid w:val="00754080"/>
    <w:rsid w:val="00754EEA"/>
    <w:rsid w:val="00754F8B"/>
    <w:rsid w:val="00761785"/>
    <w:rsid w:val="00764FC1"/>
    <w:rsid w:val="00765429"/>
    <w:rsid w:val="007656B6"/>
    <w:rsid w:val="007672CB"/>
    <w:rsid w:val="00770332"/>
    <w:rsid w:val="00772854"/>
    <w:rsid w:val="00772BC2"/>
    <w:rsid w:val="007818B7"/>
    <w:rsid w:val="00782628"/>
    <w:rsid w:val="007838FD"/>
    <w:rsid w:val="00784357"/>
    <w:rsid w:val="00784E19"/>
    <w:rsid w:val="00786693"/>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BB"/>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3F5"/>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0848"/>
    <w:rsid w:val="00891870"/>
    <w:rsid w:val="00893E28"/>
    <w:rsid w:val="00895ECC"/>
    <w:rsid w:val="0089651B"/>
    <w:rsid w:val="00896E13"/>
    <w:rsid w:val="008A7A56"/>
    <w:rsid w:val="008B67F7"/>
    <w:rsid w:val="008C0EAF"/>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01D5"/>
    <w:rsid w:val="008F280E"/>
    <w:rsid w:val="008F3267"/>
    <w:rsid w:val="008F40D1"/>
    <w:rsid w:val="00901BD0"/>
    <w:rsid w:val="00902CF7"/>
    <w:rsid w:val="00905C8D"/>
    <w:rsid w:val="00907F99"/>
    <w:rsid w:val="00911BC0"/>
    <w:rsid w:val="00913420"/>
    <w:rsid w:val="00913FDE"/>
    <w:rsid w:val="009170D1"/>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3159"/>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E90"/>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21D2"/>
    <w:rsid w:val="00AD306F"/>
    <w:rsid w:val="00AD375C"/>
    <w:rsid w:val="00AD4B9F"/>
    <w:rsid w:val="00AD7843"/>
    <w:rsid w:val="00AD7BDE"/>
    <w:rsid w:val="00AD7F43"/>
    <w:rsid w:val="00AE0C4F"/>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FAA"/>
    <w:rsid w:val="00B8410D"/>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E4870"/>
    <w:rsid w:val="00BF002D"/>
    <w:rsid w:val="00BF54CC"/>
    <w:rsid w:val="00BF6653"/>
    <w:rsid w:val="00BF70C1"/>
    <w:rsid w:val="00C00D4F"/>
    <w:rsid w:val="00C017AC"/>
    <w:rsid w:val="00C01D4C"/>
    <w:rsid w:val="00C020A0"/>
    <w:rsid w:val="00C02FC4"/>
    <w:rsid w:val="00C059A4"/>
    <w:rsid w:val="00C10A03"/>
    <w:rsid w:val="00C10BD2"/>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10EF"/>
    <w:rsid w:val="00C7205F"/>
    <w:rsid w:val="00C728AD"/>
    <w:rsid w:val="00C72A40"/>
    <w:rsid w:val="00C735AD"/>
    <w:rsid w:val="00C738D0"/>
    <w:rsid w:val="00C80151"/>
    <w:rsid w:val="00C82F66"/>
    <w:rsid w:val="00C84E42"/>
    <w:rsid w:val="00C93155"/>
    <w:rsid w:val="00C935B8"/>
    <w:rsid w:val="00C9388B"/>
    <w:rsid w:val="00C95883"/>
    <w:rsid w:val="00CA0190"/>
    <w:rsid w:val="00CA5FBE"/>
    <w:rsid w:val="00CB0124"/>
    <w:rsid w:val="00CB08E0"/>
    <w:rsid w:val="00CB1B5D"/>
    <w:rsid w:val="00CB220E"/>
    <w:rsid w:val="00CB492F"/>
    <w:rsid w:val="00CC1024"/>
    <w:rsid w:val="00CC1EAA"/>
    <w:rsid w:val="00CC5233"/>
    <w:rsid w:val="00CC56E6"/>
    <w:rsid w:val="00CC5DDD"/>
    <w:rsid w:val="00CC6145"/>
    <w:rsid w:val="00CD0289"/>
    <w:rsid w:val="00CD08B1"/>
    <w:rsid w:val="00CD1942"/>
    <w:rsid w:val="00CD233E"/>
    <w:rsid w:val="00CD23DC"/>
    <w:rsid w:val="00CD54CD"/>
    <w:rsid w:val="00CD5791"/>
    <w:rsid w:val="00CD7DBC"/>
    <w:rsid w:val="00CE2719"/>
    <w:rsid w:val="00CE3A6C"/>
    <w:rsid w:val="00CE6479"/>
    <w:rsid w:val="00CE780B"/>
    <w:rsid w:val="00CF0C51"/>
    <w:rsid w:val="00CF17AE"/>
    <w:rsid w:val="00CF2E36"/>
    <w:rsid w:val="00CF3404"/>
    <w:rsid w:val="00CF38B3"/>
    <w:rsid w:val="00CF5F26"/>
    <w:rsid w:val="00D03FB1"/>
    <w:rsid w:val="00D122F8"/>
    <w:rsid w:val="00D12301"/>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35D"/>
    <w:rsid w:val="00E4087D"/>
    <w:rsid w:val="00E413F3"/>
    <w:rsid w:val="00E511E1"/>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1D3"/>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C70"/>
    <w:rsid w:val="00ED4E30"/>
    <w:rsid w:val="00ED58D4"/>
    <w:rsid w:val="00EE6641"/>
    <w:rsid w:val="00EE7DEF"/>
    <w:rsid w:val="00EF1CB7"/>
    <w:rsid w:val="00EF3C89"/>
    <w:rsid w:val="00F011DE"/>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0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74B7D"/>
    <w:rsid w:val="00F81762"/>
    <w:rsid w:val="00F82A2F"/>
    <w:rsid w:val="00F87B97"/>
    <w:rsid w:val="00F9080B"/>
    <w:rsid w:val="00F97601"/>
    <w:rsid w:val="00F977B8"/>
    <w:rsid w:val="00FA0280"/>
    <w:rsid w:val="00FA0520"/>
    <w:rsid w:val="00FA327D"/>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15716</Words>
  <Characters>90246</Characters>
  <Application>Microsoft Office Word</Application>
  <DocSecurity>0</DocSecurity>
  <Lines>752</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105751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45</cp:revision>
  <cp:lastPrinted>2016-09-06T18:04:00Z</cp:lastPrinted>
  <dcterms:created xsi:type="dcterms:W3CDTF">2016-05-12T12:49:00Z</dcterms:created>
  <dcterms:modified xsi:type="dcterms:W3CDTF">2016-09-06T18:09:00Z</dcterms:modified>
</cp:coreProperties>
</file>