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66" w:rsidRPr="00A84D66" w:rsidRDefault="00A84D66" w:rsidP="00A84D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4D6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PORTARIA SEFAZ  </w:t>
      </w:r>
      <w:proofErr w:type="gramStart"/>
      <w:r w:rsidRPr="00A84D6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</w:t>
      </w:r>
      <w:r w:rsidRPr="00A84D6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="000966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769</w:t>
      </w:r>
      <w:proofErr w:type="gramEnd"/>
      <w:r w:rsidRPr="00A84D6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, de </w:t>
      </w:r>
      <w:r w:rsidR="000966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13</w:t>
      </w:r>
      <w:r w:rsidRPr="00A84D6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julho de 2011.</w:t>
      </w:r>
    </w:p>
    <w:p w:rsidR="00A84D66" w:rsidRPr="00A84D66" w:rsidRDefault="00A84D66" w:rsidP="00591D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84D66" w:rsidRPr="00A84D66" w:rsidRDefault="00A84D66" w:rsidP="00A84D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84D66" w:rsidRPr="00A84D66" w:rsidRDefault="00A84D66" w:rsidP="00A84D66">
      <w:pPr>
        <w:spacing w:after="0" w:line="240" w:lineRule="auto"/>
        <w:ind w:left="369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4D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Altera a Portaria SEFAZ nº 213, de 10 de março de 2011, que dispõe sobre a prorrogação do prazo para a entrega dos arquivos relativos à Escrituração Fiscal Digital – EFD.</w:t>
      </w:r>
    </w:p>
    <w:p w:rsidR="00A84D66" w:rsidRDefault="00A84D66" w:rsidP="00A84D66">
      <w:pPr>
        <w:spacing w:after="0" w:line="240" w:lineRule="auto"/>
        <w:ind w:left="2130" w:firstLine="70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84D66" w:rsidRDefault="00A84D66" w:rsidP="00A84D66">
      <w:pPr>
        <w:spacing w:after="0" w:line="240" w:lineRule="auto"/>
        <w:ind w:left="2130" w:firstLine="70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84D66" w:rsidRPr="00A84D66" w:rsidRDefault="00A84D66" w:rsidP="00A84D66">
      <w:pPr>
        <w:spacing w:after="0" w:line="240" w:lineRule="auto"/>
        <w:ind w:left="2130" w:firstLine="70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84D66" w:rsidRPr="00A84D66" w:rsidRDefault="00A84D66" w:rsidP="00A84D66">
      <w:pPr>
        <w:spacing w:after="0" w:line="240" w:lineRule="auto"/>
        <w:ind w:firstLine="11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4D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 </w:t>
      </w:r>
      <w:r w:rsidRPr="00A84D6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SECRETÁRIO DE ESTADO DA FAZENDA</w:t>
      </w:r>
      <w:r w:rsidRPr="00A84D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no uso da atribuição que lhe confere o art. 42, § 1</w:t>
      </w:r>
      <w:r w:rsidRPr="00A84D66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A84D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II, da Constituição Estadual e em conformidade com o disposto no inciso I, alínea “c” do artigo 384-B, do regulamento do ICMS, aprovado pelo Decreto nº 2.912, de 29 de dezembro de 2006,</w:t>
      </w:r>
    </w:p>
    <w:p w:rsidR="00A84D66" w:rsidRPr="00A84D66" w:rsidRDefault="00A84D66" w:rsidP="00A84D66">
      <w:pPr>
        <w:spacing w:after="0" w:line="240" w:lineRule="auto"/>
        <w:ind w:firstLine="11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84D66" w:rsidRPr="00A84D66" w:rsidRDefault="00A84D66" w:rsidP="00A84D66">
      <w:pPr>
        <w:spacing w:after="0" w:line="240" w:lineRule="auto"/>
        <w:ind w:firstLine="11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4D6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RESOLVE:</w:t>
      </w:r>
    </w:p>
    <w:p w:rsidR="00A84D66" w:rsidRPr="00A84D66" w:rsidRDefault="00A84D66" w:rsidP="00A84D66">
      <w:pPr>
        <w:spacing w:after="0" w:line="240" w:lineRule="auto"/>
        <w:ind w:firstLine="11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84D66" w:rsidRPr="00A84D66" w:rsidRDefault="00A84D66" w:rsidP="00A84D66">
      <w:pPr>
        <w:spacing w:after="0" w:line="240" w:lineRule="auto"/>
        <w:ind w:firstLine="11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4D6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</w:t>
      </w:r>
      <w:r w:rsidRPr="00A84D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A84D6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</w:t>
      </w:r>
      <w:r w:rsidRPr="00A84D6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A84D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Prorrogar o prazo, excepcionalmente para as empresas relacionadas no Anexo I à Portaria 1.806, de 10 de dezembro de 2009, entregarem os arquivos relativos à Escrituração Fiscal Digital – EFD, referentes ao período de janeiro a dezembro de 2010, até o dia 15 de agosto de 2011.</w:t>
      </w:r>
    </w:p>
    <w:p w:rsidR="00A84D66" w:rsidRPr="00A84D66" w:rsidRDefault="00A84D66" w:rsidP="00A84D66">
      <w:pPr>
        <w:spacing w:after="0" w:line="240" w:lineRule="auto"/>
        <w:ind w:firstLine="11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84D66" w:rsidRPr="00A84D66" w:rsidRDefault="00A84D66" w:rsidP="00A84D66">
      <w:pPr>
        <w:spacing w:after="0" w:line="240" w:lineRule="auto"/>
        <w:ind w:firstLine="11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84D66" w:rsidRPr="00A84D66" w:rsidRDefault="00A84D66" w:rsidP="00A84D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4D6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        Art.  2</w:t>
      </w:r>
      <w:r w:rsidRPr="00A84D6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A84D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Esta portaria entra em vigor na data de sua publicação.</w:t>
      </w:r>
    </w:p>
    <w:p w:rsidR="00A84D66" w:rsidRPr="00A84D66" w:rsidRDefault="00A84D66" w:rsidP="00A84D66">
      <w:pPr>
        <w:keepNext/>
        <w:spacing w:after="0" w:line="240" w:lineRule="auto"/>
        <w:ind w:firstLine="1140"/>
        <w:jc w:val="center"/>
        <w:outlineLvl w:val="5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A84D66" w:rsidRPr="00A84D66" w:rsidRDefault="00A84D66" w:rsidP="00A84D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84D66" w:rsidRPr="00A84D66" w:rsidRDefault="00A84D66" w:rsidP="00A84D6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</w:p>
    <w:p w:rsidR="00A84D66" w:rsidRPr="00A84D66" w:rsidRDefault="00A84D66" w:rsidP="00A84D6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  <w:r w:rsidRPr="00A84D6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  <w:t>JOSÉ JAMIL FERNANDES MARTINS</w:t>
      </w:r>
    </w:p>
    <w:p w:rsidR="00A84D66" w:rsidRPr="00A84D66" w:rsidRDefault="00A84D66" w:rsidP="00A84D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4D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Secretário de Estado da Fazenda</w:t>
      </w:r>
    </w:p>
    <w:p w:rsidR="00A84D66" w:rsidRPr="00A84D66" w:rsidRDefault="00A84D66" w:rsidP="00A84D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84D66" w:rsidRDefault="00A84D66" w:rsidP="00A84D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84D66" w:rsidRPr="00A84D66" w:rsidRDefault="00A84D66" w:rsidP="00A84D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84D66" w:rsidRPr="00A84D66" w:rsidRDefault="00A84D66" w:rsidP="00A84D6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  <w:r w:rsidRPr="00A84D6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  <w:t>MARCELIO RODRIGUES DE LIMA</w:t>
      </w:r>
    </w:p>
    <w:p w:rsidR="00A84D66" w:rsidRPr="00A84D66" w:rsidRDefault="00A84D66" w:rsidP="00A84D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84D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Superintendente de Gestão Tributária</w:t>
      </w:r>
    </w:p>
    <w:p w:rsidR="008F6F9A" w:rsidRPr="00A84D66" w:rsidRDefault="008F6F9A">
      <w:pPr>
        <w:rPr>
          <w:rFonts w:ascii="Arial" w:hAnsi="Arial" w:cs="Arial"/>
          <w:sz w:val="24"/>
          <w:szCs w:val="24"/>
        </w:rPr>
      </w:pPr>
    </w:p>
    <w:sectPr w:rsidR="008F6F9A" w:rsidRPr="00A84D66" w:rsidSect="00A84D6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4D66"/>
    <w:rsid w:val="000966FC"/>
    <w:rsid w:val="003B4030"/>
    <w:rsid w:val="00591D68"/>
    <w:rsid w:val="008F6F9A"/>
    <w:rsid w:val="00A84D66"/>
    <w:rsid w:val="00A9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F9A"/>
  </w:style>
  <w:style w:type="paragraph" w:styleId="Ttulo1">
    <w:name w:val="heading 1"/>
    <w:basedOn w:val="Normal"/>
    <w:link w:val="Ttulo1Char"/>
    <w:uiPriority w:val="9"/>
    <w:qFormat/>
    <w:rsid w:val="00A84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A84D6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4D6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84D66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customStyle="1" w:styleId="rvps1">
    <w:name w:val="rvps1"/>
    <w:basedOn w:val="Normal"/>
    <w:rsid w:val="00A8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vts6">
    <w:name w:val="rvts6"/>
    <w:basedOn w:val="Fontepargpadro"/>
    <w:rsid w:val="00A84D66"/>
  </w:style>
  <w:style w:type="character" w:customStyle="1" w:styleId="rvts7">
    <w:name w:val="rvts7"/>
    <w:basedOn w:val="Fontepargpadro"/>
    <w:rsid w:val="00A84D66"/>
  </w:style>
  <w:style w:type="character" w:customStyle="1" w:styleId="apple-converted-space">
    <w:name w:val="apple-converted-space"/>
    <w:basedOn w:val="Fontepargpadro"/>
    <w:rsid w:val="00A84D66"/>
  </w:style>
  <w:style w:type="paragraph" w:customStyle="1" w:styleId="rvps2">
    <w:name w:val="rvps2"/>
    <w:basedOn w:val="Normal"/>
    <w:rsid w:val="00A8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vts8">
    <w:name w:val="rvts8"/>
    <w:basedOn w:val="Fontepargpadro"/>
    <w:rsid w:val="00A84D66"/>
  </w:style>
  <w:style w:type="character" w:customStyle="1" w:styleId="rvts9">
    <w:name w:val="rvts9"/>
    <w:basedOn w:val="Fontepargpadro"/>
    <w:rsid w:val="00A84D66"/>
  </w:style>
  <w:style w:type="paragraph" w:customStyle="1" w:styleId="rvps3">
    <w:name w:val="rvps3"/>
    <w:basedOn w:val="Normal"/>
    <w:rsid w:val="00A8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vps4">
    <w:name w:val="rvps4"/>
    <w:basedOn w:val="Normal"/>
    <w:rsid w:val="00A8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vts10">
    <w:name w:val="rvts10"/>
    <w:basedOn w:val="Fontepargpadro"/>
    <w:rsid w:val="00A84D66"/>
  </w:style>
  <w:style w:type="paragraph" w:customStyle="1" w:styleId="rvps5">
    <w:name w:val="rvps5"/>
    <w:basedOn w:val="Normal"/>
    <w:rsid w:val="00A8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6895301</dc:creator>
  <cp:keywords/>
  <dc:description/>
  <cp:lastModifiedBy>6895301</cp:lastModifiedBy>
  <cp:revision>3</cp:revision>
  <cp:lastPrinted>2011-07-13T13:31:00Z</cp:lastPrinted>
  <dcterms:created xsi:type="dcterms:W3CDTF">2011-07-13T13:23:00Z</dcterms:created>
  <dcterms:modified xsi:type="dcterms:W3CDTF">2011-07-25T18:45:00Z</dcterms:modified>
</cp:coreProperties>
</file>