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7262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7262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937F53">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86A7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6086B" w:rsidRDefault="00F6086B" w:rsidP="00F6086B">
      <w:pPr>
        <w:widowControl w:val="0"/>
        <w:autoSpaceDE w:val="0"/>
        <w:autoSpaceDN w:val="0"/>
        <w:adjustRightInd w:val="0"/>
        <w:spacing w:after="0"/>
        <w:ind w:left="1101"/>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Pr>
          <w:color w:val="000000"/>
          <w:sz w:val="20"/>
          <w:szCs w:val="20"/>
        </w:rPr>
        <w:t>2 –Declaração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C25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86A7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C255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C255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C255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A3FE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C25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A3FEC">
              <w:rPr>
                <w:rFonts w:cs="Arial Narrow"/>
                <w:bCs/>
                <w:spacing w:val="-1"/>
                <w:position w:val="-1"/>
                <w:sz w:val="16"/>
                <w:szCs w:val="16"/>
              </w:rPr>
              <w:t>8399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7262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16240">
              <w:rPr>
                <w:rFonts w:cs="Arial Narrow"/>
                <w:b/>
                <w:bCs/>
                <w:spacing w:val="-1"/>
                <w:position w:val="-1"/>
                <w:sz w:val="16"/>
                <w:szCs w:val="16"/>
              </w:rPr>
              <w:t xml:space="preserve"> </w:t>
            </w:r>
            <w:r w:rsidR="00572622">
              <w:rPr>
                <w:rFonts w:cs="Arial Narrow"/>
                <w:b/>
                <w:bCs/>
                <w:spacing w:val="-1"/>
                <w:position w:val="-1"/>
                <w:sz w:val="16"/>
                <w:szCs w:val="16"/>
              </w:rPr>
              <w:t>09 de março de 2017</w:t>
            </w:r>
            <w:r w:rsidRPr="00CD233E">
              <w:rPr>
                <w:rFonts w:cs="Arial Narrow"/>
                <w:b/>
                <w:bCs/>
                <w:spacing w:val="-1"/>
                <w:position w:val="-1"/>
                <w:sz w:val="16"/>
                <w:szCs w:val="16"/>
              </w:rPr>
              <w:tab/>
              <w:t>Hora da abertura:</w:t>
            </w:r>
            <w:r w:rsidR="00572622">
              <w:rPr>
                <w:rFonts w:cs="Arial Narrow"/>
                <w:b/>
                <w:bCs/>
                <w:spacing w:val="-1"/>
                <w:position w:val="-1"/>
                <w:sz w:val="16"/>
                <w:szCs w:val="16"/>
              </w:rPr>
              <w:t xml:space="preserve"> </w:t>
            </w:r>
            <w:proofErr w:type="gramStart"/>
            <w:r w:rsidR="00572622">
              <w:rPr>
                <w:rFonts w:cs="Arial Narrow"/>
                <w:b/>
                <w:bCs/>
                <w:spacing w:val="-1"/>
                <w:position w:val="-1"/>
                <w:sz w:val="16"/>
                <w:szCs w:val="16"/>
              </w:rPr>
              <w:t>14</w:t>
            </w:r>
            <w:r w:rsidR="00216240">
              <w:rPr>
                <w:rFonts w:cs="Arial Narrow"/>
                <w:b/>
                <w:bCs/>
                <w:spacing w:val="-1"/>
                <w:position w:val="-1"/>
                <w:sz w:val="16"/>
                <w:szCs w:val="16"/>
              </w:rPr>
              <w:t>:00</w:t>
            </w:r>
            <w:proofErr w:type="gramEnd"/>
            <w:r w:rsidR="00216240">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EE1525" w:rsidRPr="00EE152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E1525" w:rsidRPr="00EE1525">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72622">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4958A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40B2">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w:t>
            </w:r>
            <w:r w:rsidR="003040B2">
              <w:rPr>
                <w:rFonts w:cs="Arial Narrow"/>
                <w:bCs/>
                <w:spacing w:val="-1"/>
                <w:position w:val="-1"/>
                <w:sz w:val="16"/>
                <w:szCs w:val="16"/>
              </w:rPr>
              <w:t>de Controle,Regulação,Avaliação e Auditoria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40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040B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040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4958A2">
              <w:rPr>
                <w:rFonts w:cs="Arial Narrow"/>
                <w:bCs/>
                <w:spacing w:val="-1"/>
                <w:position w:val="-1"/>
                <w:sz w:val="16"/>
                <w:szCs w:val="16"/>
              </w:rPr>
              <w:t>1</w:t>
            </w:r>
            <w:r w:rsidR="003040B2">
              <w:rPr>
                <w:rFonts w:cs="Arial Narrow"/>
                <w:bCs/>
                <w:spacing w:val="-1"/>
                <w:position w:val="-1"/>
                <w:sz w:val="16"/>
                <w:szCs w:val="16"/>
              </w:rPr>
              <w:t>16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3040B2">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726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16240">
              <w:rPr>
                <w:rFonts w:cs="Arial Narrow"/>
                <w:b/>
                <w:bCs/>
                <w:spacing w:val="-1"/>
                <w:position w:val="-1"/>
                <w:sz w:val="16"/>
                <w:szCs w:val="16"/>
              </w:rPr>
              <w:t xml:space="preserve"> 925958</w:t>
            </w:r>
            <w:r w:rsidR="00572622">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16240">
              <w:rPr>
                <w:rFonts w:cs="Arial Narrow"/>
                <w:b/>
                <w:bCs/>
                <w:spacing w:val="-1"/>
                <w:position w:val="-1"/>
                <w:sz w:val="16"/>
                <w:szCs w:val="16"/>
              </w:rPr>
              <w:t xml:space="preserve"> </w:t>
            </w:r>
            <w:r w:rsidR="00572622">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572622">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5726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12h</w:t>
            </w:r>
            <w:r w:rsidR="00572622">
              <w:rPr>
                <w:rFonts w:cs="Arial Narrow"/>
                <w:bCs/>
                <w:spacing w:val="-1"/>
                <w:position w:val="-1"/>
                <w:sz w:val="16"/>
                <w:szCs w:val="16"/>
              </w:rPr>
              <w:t>3</w:t>
            </w:r>
            <w:r w:rsidR="00021FC3" w:rsidRPr="00CD233E">
              <w:rPr>
                <w:rFonts w:cs="Arial Narrow"/>
                <w:bCs/>
                <w:spacing w:val="-1"/>
                <w:position w:val="-1"/>
                <w:sz w:val="16"/>
                <w:szCs w:val="16"/>
              </w:rPr>
              <w:t>0min</w:t>
            </w:r>
            <w:r w:rsidR="00572622">
              <w:rPr>
                <w:rFonts w:cs="Arial Narrow"/>
                <w:bCs/>
                <w:spacing w:val="-1"/>
                <w:position w:val="-1"/>
                <w:sz w:val="16"/>
                <w:szCs w:val="16"/>
              </w:rPr>
              <w:t xml:space="preserve"> </w:t>
            </w:r>
            <w:r w:rsidR="00021FC3" w:rsidRPr="00CD233E">
              <w:rPr>
                <w:rFonts w:cs="Arial Narrow"/>
                <w:bCs/>
                <w:spacing w:val="-1"/>
                <w:position w:val="-1"/>
                <w:sz w:val="16"/>
                <w:szCs w:val="16"/>
              </w:rPr>
              <w:t xml:space="preserve"> às 18h</w:t>
            </w:r>
            <w:r w:rsidR="00572622">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7262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8140FF" w:rsidRDefault="00C7205F" w:rsidP="008140FF">
      <w:pPr>
        <w:spacing w:after="0" w:line="240" w:lineRule="auto"/>
        <w:jc w:val="both"/>
        <w:rPr>
          <w:rFonts w:asciiTheme="minorHAnsi" w:eastAsia="Arial Unicode MS" w:hAnsiTheme="minorHAnsi"/>
          <w:b/>
          <w:color w:val="000000"/>
          <w:sz w:val="20"/>
          <w:szCs w:val="20"/>
        </w:rPr>
      </w:pPr>
      <w:proofErr w:type="gramStart"/>
      <w:r w:rsidRPr="008140FF">
        <w:rPr>
          <w:rFonts w:asciiTheme="minorHAnsi" w:eastAsia="Batang" w:hAnsiTheme="minorHAnsi" w:cs="Courier New"/>
          <w:b/>
          <w:color w:val="000000"/>
          <w:sz w:val="20"/>
          <w:szCs w:val="20"/>
        </w:rPr>
        <w:t>1.1.</w:t>
      </w:r>
      <w:proofErr w:type="gramEnd"/>
      <w:r w:rsidR="0020437A" w:rsidRPr="008140FF">
        <w:rPr>
          <w:rFonts w:asciiTheme="minorHAnsi" w:eastAsia="Batang" w:hAnsiTheme="minorHAnsi" w:cs="Courier New"/>
          <w:color w:val="000000"/>
          <w:sz w:val="20"/>
          <w:szCs w:val="20"/>
        </w:rPr>
        <w:t xml:space="preserve">O presente pregão tem </w:t>
      </w:r>
      <w:r w:rsidR="006A6F97" w:rsidRPr="008140FF">
        <w:rPr>
          <w:rFonts w:asciiTheme="minorHAnsi" w:eastAsia="Batang" w:hAnsiTheme="minorHAnsi" w:cs="Courier New"/>
          <w:color w:val="000000"/>
          <w:sz w:val="20"/>
          <w:szCs w:val="20"/>
        </w:rPr>
        <w:t xml:space="preserve">por objeto </w:t>
      </w:r>
      <w:r w:rsidR="008140FF" w:rsidRPr="008140FF">
        <w:rPr>
          <w:rFonts w:asciiTheme="minorHAnsi" w:eastAsia="Arial Unicode MS" w:hAnsiTheme="minorHAnsi"/>
          <w:color w:val="000000"/>
          <w:sz w:val="20"/>
          <w:szCs w:val="20"/>
        </w:rPr>
        <w:t xml:space="preserve">a Contratação de Empresa pessoa jurídica com a finalidade de prestação de serviço de </w:t>
      </w:r>
      <w:r w:rsidR="008140FF" w:rsidRPr="008140FF">
        <w:rPr>
          <w:rFonts w:asciiTheme="minorHAnsi" w:eastAsia="Arial Unicode MS" w:hAnsiTheme="minorHAnsi"/>
          <w:b/>
          <w:color w:val="000000"/>
          <w:sz w:val="20"/>
          <w:szCs w:val="20"/>
        </w:rPr>
        <w:t xml:space="preserve">Tratamento de </w:t>
      </w:r>
      <w:proofErr w:type="spellStart"/>
      <w:r w:rsidR="008140FF" w:rsidRPr="008140FF">
        <w:rPr>
          <w:rFonts w:asciiTheme="minorHAnsi" w:eastAsia="Arial Unicode MS" w:hAnsiTheme="minorHAnsi"/>
          <w:b/>
          <w:color w:val="000000"/>
          <w:sz w:val="20"/>
          <w:szCs w:val="20"/>
        </w:rPr>
        <w:t>Linfohemangioma</w:t>
      </w:r>
      <w:proofErr w:type="spellEnd"/>
      <w:r w:rsidR="008140FF" w:rsidRPr="008140FF">
        <w:rPr>
          <w:rFonts w:asciiTheme="minorHAnsi" w:eastAsia="Arial Unicode MS" w:hAnsiTheme="minorHAnsi"/>
          <w:b/>
          <w:color w:val="000000"/>
          <w:sz w:val="20"/>
          <w:szCs w:val="20"/>
        </w:rPr>
        <w:t xml:space="preserve"> na Região da Mama Esquerda e Posterior do Braço Esquerdo</w:t>
      </w:r>
      <w:r w:rsidR="008140FF" w:rsidRPr="008140FF">
        <w:rPr>
          <w:rFonts w:asciiTheme="minorHAnsi" w:eastAsia="Arial Unicode MS" w:hAnsiTheme="minorHAnsi"/>
          <w:color w:val="000000"/>
          <w:sz w:val="20"/>
          <w:szCs w:val="20"/>
        </w:rPr>
        <w:t xml:space="preserve"> (05 sessões de </w:t>
      </w:r>
      <w:proofErr w:type="spellStart"/>
      <w:r w:rsidR="008140FF" w:rsidRPr="008140FF">
        <w:rPr>
          <w:rFonts w:asciiTheme="minorHAnsi" w:eastAsia="Arial Unicode MS" w:hAnsiTheme="minorHAnsi"/>
          <w:color w:val="000000"/>
          <w:sz w:val="20"/>
          <w:szCs w:val="20"/>
        </w:rPr>
        <w:t>laserterapia</w:t>
      </w:r>
      <w:proofErr w:type="spellEnd"/>
      <w:r w:rsidR="008140FF" w:rsidRPr="008140FF">
        <w:rPr>
          <w:rFonts w:asciiTheme="minorHAnsi" w:eastAsia="Arial Unicode MS" w:hAnsiTheme="minorHAnsi"/>
          <w:color w:val="000000"/>
          <w:sz w:val="20"/>
          <w:szCs w:val="20"/>
        </w:rPr>
        <w:t xml:space="preserve"> - conforme laudo médico em anexo) destinado à paciente </w:t>
      </w:r>
      <w:r w:rsidR="008140FF" w:rsidRPr="008140FF">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8140FF" w:rsidRPr="008140FF">
        <w:rPr>
          <w:rFonts w:asciiTheme="minorHAnsi" w:eastAsia="Arial Unicode MS" w:hAnsiTheme="minorHAnsi"/>
          <w:b/>
          <w:color w:val="000000"/>
          <w:sz w:val="20"/>
          <w:szCs w:val="20"/>
        </w:rPr>
        <w:t xml:space="preserve"> S</w:t>
      </w:r>
      <w:r w:rsidR="00216240">
        <w:rPr>
          <w:rFonts w:asciiTheme="minorHAnsi" w:eastAsia="Arial Unicode MS" w:hAnsiTheme="minorHAnsi"/>
          <w:b/>
          <w:color w:val="000000"/>
          <w:sz w:val="20"/>
          <w:szCs w:val="20"/>
        </w:rPr>
        <w:t>.</w:t>
      </w:r>
      <w:r w:rsidR="00A67D5F">
        <w:rPr>
          <w:rFonts w:eastAsia="Batang" w:cs="Courier New"/>
          <w:color w:val="000000"/>
          <w:sz w:val="20"/>
          <w:szCs w:val="20"/>
        </w:rPr>
        <w:t>, conforme especificações técnicas contidas no Termo de Referência, Anexo II.</w:t>
      </w:r>
    </w:p>
    <w:p w:rsidR="00C7205F" w:rsidRDefault="00C7205F" w:rsidP="00F727D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727D9" w:rsidRDefault="00F727D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727D9">
        <w:rPr>
          <w:rFonts w:eastAsia="Batang" w:cs="Courier New"/>
          <w:b/>
          <w:bCs/>
          <w:color w:val="000000"/>
          <w:sz w:val="20"/>
          <w:szCs w:val="20"/>
        </w:rPr>
        <w:t>1.3.</w:t>
      </w:r>
      <w:r>
        <w:rPr>
          <w:rFonts w:eastAsia="Batang" w:cs="Courier New"/>
          <w:bCs/>
          <w:color w:val="000000"/>
          <w:sz w:val="20"/>
          <w:szCs w:val="20"/>
        </w:rPr>
        <w:t xml:space="preserve"> Para fins deste Edital, </w:t>
      </w:r>
      <w:r w:rsidRPr="00F727D9">
        <w:rPr>
          <w:rFonts w:eastAsia="Batang" w:cs="Courier New"/>
          <w:b/>
          <w:bCs/>
          <w:color w:val="000000"/>
          <w:sz w:val="20"/>
          <w:szCs w:val="20"/>
        </w:rPr>
        <w:t>serviço(s)</w:t>
      </w:r>
      <w:r>
        <w:rPr>
          <w:rFonts w:eastAsia="Batang" w:cs="Courier New"/>
          <w:bCs/>
          <w:color w:val="000000"/>
          <w:sz w:val="20"/>
          <w:szCs w:val="20"/>
        </w:rPr>
        <w:t xml:space="preserve">, leia-se: </w:t>
      </w:r>
      <w:r w:rsidRPr="00F727D9">
        <w:rPr>
          <w:rFonts w:eastAsia="Batang" w:cs="Courier New"/>
          <w:b/>
          <w:color w:val="000000"/>
          <w:sz w:val="20"/>
          <w:szCs w:val="20"/>
        </w:rPr>
        <w:t xml:space="preserve">prestação de serviços de </w:t>
      </w:r>
      <w:r w:rsidR="008140FF">
        <w:rPr>
          <w:rFonts w:eastAsia="Batang" w:cs="Courier New"/>
          <w:b/>
          <w:color w:val="000000"/>
          <w:sz w:val="20"/>
          <w:szCs w:val="20"/>
        </w:rPr>
        <w:t xml:space="preserve">tratamento de </w:t>
      </w:r>
      <w:proofErr w:type="spellStart"/>
      <w:r w:rsidR="008140FF">
        <w:rPr>
          <w:rFonts w:eastAsia="Batang" w:cs="Courier New"/>
          <w:b/>
          <w:color w:val="000000"/>
          <w:sz w:val="20"/>
          <w:szCs w:val="20"/>
        </w:rPr>
        <w:t>linfohemangioma</w:t>
      </w:r>
      <w:proofErr w:type="spellEnd"/>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572622">
        <w:rPr>
          <w:rFonts w:cs="Calibri"/>
          <w:b/>
          <w:bCs/>
          <w:color w:val="000000"/>
          <w:sz w:val="20"/>
          <w:szCs w:val="20"/>
        </w:rPr>
        <w:t>1</w:t>
      </w:r>
      <w:r w:rsidRPr="000E5D4F">
        <w:rPr>
          <w:rFonts w:cs="Calibri"/>
          <w:b/>
          <w:bCs/>
          <w:color w:val="000000"/>
          <w:sz w:val="20"/>
          <w:szCs w:val="20"/>
        </w:rPr>
        <w:t>.</w:t>
      </w:r>
      <w:proofErr w:type="gramEnd"/>
      <w:r w:rsidR="007219ED" w:rsidRPr="000E5D4F">
        <w:rPr>
          <w:rFonts w:cs="Calibri"/>
          <w:color w:val="000000"/>
          <w:sz w:val="20"/>
          <w:szCs w:val="20"/>
        </w:rPr>
        <w:t xml:space="preserve">Poderão participar deste Pregão os interessados previamente credenciados no </w:t>
      </w:r>
      <w:r w:rsidR="007219ED" w:rsidRPr="00765125">
        <w:rPr>
          <w:rFonts w:cs="Calibri"/>
          <w:color w:val="000000"/>
          <w:sz w:val="20"/>
          <w:szCs w:val="20"/>
        </w:rPr>
        <w:t>Sistema de Cadastramento Unificado de Fornecedores</w:t>
      </w:r>
      <w:r w:rsidR="007219E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7219ED" w:rsidRPr="00765125">
          <w:rPr>
            <w:rStyle w:val="Hyperlink"/>
            <w:rFonts w:cs="Calibri"/>
            <w:b/>
            <w:color w:val="000000"/>
            <w:sz w:val="20"/>
            <w:szCs w:val="20"/>
            <w:u w:val="none"/>
          </w:rPr>
          <w:t>www.comprasnet.gov.br</w:t>
        </w:r>
      </w:hyperlink>
      <w:r w:rsidR="007219ED">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57262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57262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57262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366A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C04747"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6E462F">
        <w:rPr>
          <w:bCs/>
          <w:color w:val="000000"/>
          <w:sz w:val="20"/>
          <w:szCs w:val="20"/>
        </w:rPr>
        <w:t>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047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C04747" w:rsidRDefault="00C04747" w:rsidP="00C047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F5DB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6908DC">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F5DB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w:t>
      </w:r>
      <w:r w:rsidRPr="009F266E">
        <w:rPr>
          <w:bCs/>
          <w:color w:val="000000"/>
          <w:sz w:val="20"/>
          <w:szCs w:val="20"/>
        </w:rPr>
        <w:lastRenderedPageBreak/>
        <w:t xml:space="preserve">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6908DC">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lastRenderedPageBreak/>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4B196D">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690087">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FC50AD">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937F53">
        <w:rPr>
          <w:b/>
          <w:bCs/>
          <w:color w:val="000000"/>
          <w:sz w:val="20"/>
          <w:szCs w:val="20"/>
        </w:rPr>
        <w:t>execução dos serviços</w:t>
      </w:r>
      <w:r w:rsidR="00173B20">
        <w:rPr>
          <w:bCs/>
          <w:color w:val="000000"/>
          <w:sz w:val="20"/>
          <w:szCs w:val="20"/>
        </w:rPr>
        <w:t>:</w:t>
      </w:r>
      <w:r w:rsidR="007D2B96">
        <w:rPr>
          <w:bCs/>
          <w:color w:val="000000"/>
          <w:sz w:val="20"/>
          <w:szCs w:val="20"/>
        </w:rPr>
        <w:t>deverão ser prestados no prazo máximo de 02 (dois) dias, contados da solicitação do agendamento</w:t>
      </w:r>
      <w:r w:rsidRPr="00457A54">
        <w:rPr>
          <w:bCs/>
          <w:color w:val="000000"/>
          <w:sz w:val="20"/>
          <w:szCs w:val="20"/>
        </w:rPr>
        <w:t>;</w:t>
      </w:r>
    </w:p>
    <w:p w:rsidR="00173B20" w:rsidRDefault="00173B20" w:rsidP="00937F5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w:t>
      </w:r>
      <w:r w:rsidR="008839DA">
        <w:rPr>
          <w:bCs/>
          <w:color w:val="000000"/>
          <w:sz w:val="20"/>
          <w:szCs w:val="20"/>
        </w:rPr>
        <w:t>prestação dos serviços</w:t>
      </w:r>
      <w:r w:rsidR="00937F53">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0F0F7D">
        <w:rPr>
          <w:bCs/>
          <w:sz w:val="20"/>
          <w:szCs w:val="20"/>
        </w:rPr>
        <w:t>Atestado de capacidade técnica ou certidão, expedido por pessoa jurídica de direito público ou privado, que comprove ter prestado serviço de maneira satisfatória e compatível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proofErr w:type="gramStart"/>
      <w:r w:rsidRPr="001A645B">
        <w:rPr>
          <w:rFonts w:cs="Courier New"/>
          <w:b/>
          <w:color w:val="000000"/>
          <w:sz w:val="20"/>
          <w:szCs w:val="20"/>
        </w:rPr>
        <w:t>b)</w:t>
      </w:r>
      <w:proofErr w:type="gramEnd"/>
      <w:r w:rsidR="001D4A15">
        <w:rPr>
          <w:rFonts w:cs="Courier New"/>
          <w:color w:val="000000"/>
          <w:sz w:val="20"/>
          <w:szCs w:val="20"/>
        </w:rPr>
        <w:t>Licença de Funcionamento, emitida pelo Município de seu domicílio</w:t>
      </w:r>
      <w:r>
        <w:rPr>
          <w:rFonts w:cs="Courier New"/>
          <w:color w:val="000000"/>
          <w:sz w:val="20"/>
          <w:szCs w:val="20"/>
        </w:rPr>
        <w:t>;</w:t>
      </w:r>
    </w:p>
    <w:p w:rsidR="00216240" w:rsidRDefault="001D4A15" w:rsidP="00216240">
      <w:pPr>
        <w:widowControl w:val="0"/>
        <w:autoSpaceDE w:val="0"/>
        <w:autoSpaceDN w:val="0"/>
        <w:adjustRightInd w:val="0"/>
        <w:spacing w:after="0" w:line="240" w:lineRule="auto"/>
        <w:jc w:val="both"/>
        <w:rPr>
          <w:b/>
          <w:bCs/>
          <w:sz w:val="20"/>
          <w:szCs w:val="20"/>
        </w:rPr>
      </w:pPr>
      <w:r w:rsidRPr="001D4A15">
        <w:rPr>
          <w:rFonts w:cs="Courier New"/>
          <w:b/>
          <w:color w:val="000000"/>
          <w:sz w:val="20"/>
          <w:szCs w:val="20"/>
        </w:rPr>
        <w:t>c)</w:t>
      </w:r>
      <w:r>
        <w:rPr>
          <w:rFonts w:cs="Courier New"/>
          <w:color w:val="000000"/>
          <w:sz w:val="20"/>
          <w:szCs w:val="20"/>
        </w:rPr>
        <w:t xml:space="preserve"> Licença de Funcionamento, emitida pela ANVISA/MS ou pela Vigilância Sanitária Municipal ou Estadual da sede da licitante</w:t>
      </w:r>
      <w:r w:rsidR="00216240" w:rsidRPr="00547E5D">
        <w:rPr>
          <w:rFonts w:cs="Calibri"/>
          <w:sz w:val="20"/>
          <w:szCs w:val="20"/>
        </w:rPr>
        <w:t>nos termos do artigo 21 da lei Federal n° 5.991/1973</w:t>
      </w:r>
      <w:r w:rsidR="00216240">
        <w:rPr>
          <w:rFonts w:cs="Calibri"/>
          <w:sz w:val="20"/>
          <w:szCs w:val="20"/>
        </w:rPr>
        <w:t xml:space="preserve">. </w:t>
      </w:r>
      <w:r w:rsidR="00216240">
        <w:rPr>
          <w:rFonts w:cs="Courier New"/>
          <w:color w:val="000000"/>
          <w:sz w:val="20"/>
          <w:szCs w:val="20"/>
        </w:rPr>
        <w:t>Estando o alvará com data de validade expirada, a licitante deverá encaminhar o protocolo de pedido de renovação acompanhado da legislação local;</w:t>
      </w:r>
    </w:p>
    <w:p w:rsidR="001D4A15" w:rsidRDefault="001D4A15" w:rsidP="001A645B">
      <w:pPr>
        <w:autoSpaceDE w:val="0"/>
        <w:autoSpaceDN w:val="0"/>
        <w:adjustRightInd w:val="0"/>
        <w:spacing w:after="0" w:line="240" w:lineRule="auto"/>
        <w:jc w:val="both"/>
        <w:rPr>
          <w:rFonts w:cs="Courier New"/>
          <w:color w:val="000000"/>
          <w:sz w:val="20"/>
          <w:szCs w:val="20"/>
        </w:rPr>
      </w:pPr>
      <w:r w:rsidRPr="001D4A15">
        <w:rPr>
          <w:rFonts w:cs="Courier New"/>
          <w:b/>
          <w:color w:val="000000"/>
          <w:sz w:val="20"/>
          <w:szCs w:val="20"/>
        </w:rPr>
        <w:t>d)</w:t>
      </w:r>
      <w:r>
        <w:rPr>
          <w:rFonts w:cs="Courier New"/>
          <w:color w:val="000000"/>
          <w:sz w:val="20"/>
          <w:szCs w:val="20"/>
        </w:rPr>
        <w:t xml:space="preserve"> Termo de Compromisso, conforme Modelo </w:t>
      </w:r>
      <w:proofErr w:type="gramStart"/>
      <w:r>
        <w:rPr>
          <w:rFonts w:cs="Courier New"/>
          <w:color w:val="000000"/>
          <w:sz w:val="20"/>
          <w:szCs w:val="20"/>
        </w:rPr>
        <w:t>2</w:t>
      </w:r>
      <w:proofErr w:type="gramEnd"/>
      <w:r>
        <w:rPr>
          <w:rFonts w:cs="Courier New"/>
          <w:color w:val="000000"/>
          <w:sz w:val="20"/>
          <w:szCs w:val="20"/>
        </w:rPr>
        <w:t>;</w:t>
      </w:r>
    </w:p>
    <w:p w:rsidR="00D122F8" w:rsidRDefault="001D4A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D4A15"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4A15" w:rsidP="005D4ECE">
      <w:pPr>
        <w:widowControl w:val="0"/>
        <w:autoSpaceDE w:val="0"/>
        <w:autoSpaceDN w:val="0"/>
        <w:adjustRightInd w:val="0"/>
        <w:spacing w:after="0" w:line="240" w:lineRule="auto"/>
        <w:jc w:val="both"/>
        <w:rPr>
          <w:bCs/>
          <w:sz w:val="20"/>
          <w:szCs w:val="20"/>
        </w:rPr>
      </w:pPr>
      <w:r>
        <w:rPr>
          <w:b/>
          <w:bCs/>
          <w:sz w:val="20"/>
          <w:szCs w:val="20"/>
        </w:rPr>
        <w:lastRenderedPageBreak/>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CD3D52">
        <w:rPr>
          <w:rFonts w:eastAsia="Batang" w:cs="Calibri"/>
          <w:sz w:val="20"/>
          <w:szCs w:val="20"/>
        </w:rPr>
        <w:t>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w:t>
      </w:r>
      <w:r w:rsidR="007A6D37" w:rsidRPr="00FC47D3">
        <w:rPr>
          <w:bCs/>
          <w:color w:val="000000"/>
          <w:sz w:val="20"/>
          <w:szCs w:val="20"/>
        </w:rPr>
        <w:lastRenderedPageBreak/>
        <w:t xml:space="preserve">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w:t>
      </w:r>
      <w:r w:rsidR="00216240">
        <w:rPr>
          <w:bCs/>
          <w:color w:val="000000"/>
          <w:sz w:val="20"/>
          <w:szCs w:val="20"/>
        </w:rPr>
        <w:t xml:space="preserve"> </w:t>
      </w:r>
      <w:r w:rsidR="00572622">
        <w:rPr>
          <w:bCs/>
          <w:color w:val="000000"/>
          <w:sz w:val="20"/>
          <w:szCs w:val="20"/>
        </w:rPr>
        <w:t>16</w:t>
      </w:r>
      <w:r w:rsidRPr="00901BD0">
        <w:rPr>
          <w:bCs/>
          <w:color w:val="000000"/>
          <w:sz w:val="20"/>
          <w:szCs w:val="20"/>
        </w:rPr>
        <w:t xml:space="preserve"> de </w:t>
      </w:r>
      <w:r w:rsidR="00572622">
        <w:rPr>
          <w:bCs/>
          <w:color w:val="000000"/>
          <w:sz w:val="20"/>
          <w:szCs w:val="20"/>
        </w:rPr>
        <w:t>fevereiro</w:t>
      </w:r>
      <w:r w:rsidRPr="00901BD0">
        <w:rPr>
          <w:bCs/>
          <w:color w:val="000000"/>
          <w:sz w:val="20"/>
          <w:szCs w:val="20"/>
        </w:rPr>
        <w:t xml:space="preserve"> de 201</w:t>
      </w:r>
      <w:r w:rsidR="00572622">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72622" w:rsidRDefault="00572622" w:rsidP="003D65BF">
      <w:pPr>
        <w:widowControl w:val="0"/>
        <w:autoSpaceDE w:val="0"/>
        <w:autoSpaceDN w:val="0"/>
        <w:adjustRightInd w:val="0"/>
        <w:spacing w:after="0" w:line="240" w:lineRule="auto"/>
        <w:jc w:val="center"/>
        <w:rPr>
          <w:bCs/>
          <w:color w:val="000000"/>
          <w:sz w:val="20"/>
          <w:szCs w:val="20"/>
        </w:rPr>
      </w:pPr>
    </w:p>
    <w:p w:rsidR="00572622" w:rsidRDefault="00572622" w:rsidP="003D65BF">
      <w:pPr>
        <w:widowControl w:val="0"/>
        <w:autoSpaceDE w:val="0"/>
        <w:autoSpaceDN w:val="0"/>
        <w:adjustRightInd w:val="0"/>
        <w:spacing w:after="0" w:line="240" w:lineRule="auto"/>
        <w:jc w:val="center"/>
        <w:rPr>
          <w:bCs/>
          <w:color w:val="000000"/>
          <w:sz w:val="20"/>
          <w:szCs w:val="20"/>
        </w:rPr>
      </w:pPr>
    </w:p>
    <w:p w:rsidR="00572622" w:rsidRDefault="00572622"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7722C1">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722C1">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6"/>
        <w:gridCol w:w="851"/>
      </w:tblGrid>
      <w:tr w:rsidR="000D6409" w:rsidRPr="00F134C9" w:rsidTr="000D6409">
        <w:trPr>
          <w:trHeight w:val="259"/>
        </w:trPr>
        <w:tc>
          <w:tcPr>
            <w:tcW w:w="6946" w:type="dxa"/>
          </w:tcPr>
          <w:p w:rsidR="000D6409" w:rsidRPr="00D644E8" w:rsidRDefault="000D6409" w:rsidP="00092B13">
            <w:pPr>
              <w:spacing w:after="100" w:line="240" w:lineRule="auto"/>
              <w:jc w:val="both"/>
              <w:rPr>
                <w:rFonts w:ascii="Garamond" w:hAnsi="Garamond"/>
                <w:b/>
                <w:color w:val="000000"/>
                <w:sz w:val="20"/>
                <w:szCs w:val="20"/>
              </w:rPr>
            </w:pPr>
            <w:r w:rsidRPr="00D644E8">
              <w:rPr>
                <w:rFonts w:ascii="Garamond" w:hAnsi="Garamond"/>
                <w:b/>
                <w:color w:val="000000"/>
                <w:sz w:val="20"/>
                <w:szCs w:val="20"/>
              </w:rPr>
              <w:t xml:space="preserve">Serviço – </w:t>
            </w:r>
            <w:r w:rsidRPr="00D644E8">
              <w:rPr>
                <w:rFonts w:ascii="Garamond" w:eastAsia="Arial Unicode MS" w:hAnsi="Garamond"/>
                <w:color w:val="000000"/>
                <w:sz w:val="20"/>
                <w:szCs w:val="20"/>
              </w:rPr>
              <w:t xml:space="preserve">de </w:t>
            </w:r>
            <w:r w:rsidRPr="00D644E8">
              <w:rPr>
                <w:rFonts w:ascii="Garamond" w:eastAsia="Arial Unicode MS" w:hAnsi="Garamond"/>
                <w:b/>
                <w:color w:val="000000"/>
                <w:sz w:val="20"/>
                <w:szCs w:val="20"/>
              </w:rPr>
              <w:t xml:space="preserve">Tratamento de </w:t>
            </w:r>
            <w:proofErr w:type="spellStart"/>
            <w:r w:rsidRPr="00D644E8">
              <w:rPr>
                <w:rFonts w:ascii="Garamond" w:eastAsia="Arial Unicode MS" w:hAnsi="Garamond"/>
                <w:b/>
                <w:color w:val="000000"/>
                <w:sz w:val="20"/>
                <w:szCs w:val="20"/>
              </w:rPr>
              <w:t>Linfohemangioma</w:t>
            </w:r>
            <w:proofErr w:type="spellEnd"/>
            <w:r w:rsidRPr="00D644E8">
              <w:rPr>
                <w:rFonts w:ascii="Garamond" w:eastAsia="Arial Unicode MS" w:hAnsi="Garamond"/>
                <w:b/>
                <w:color w:val="000000"/>
                <w:sz w:val="20"/>
                <w:szCs w:val="20"/>
              </w:rPr>
              <w:t xml:space="preserve"> na Região da Mama Esquerda e Posterior do Braço Esquerdo (05 sessões de </w:t>
            </w:r>
            <w:proofErr w:type="spellStart"/>
            <w:r w:rsidRPr="00D644E8">
              <w:rPr>
                <w:rFonts w:ascii="Garamond" w:eastAsia="Arial Unicode MS" w:hAnsi="Garamond"/>
                <w:b/>
                <w:color w:val="000000"/>
                <w:sz w:val="20"/>
                <w:szCs w:val="20"/>
              </w:rPr>
              <w:t>laserterapia</w:t>
            </w:r>
            <w:proofErr w:type="spellEnd"/>
            <w:r w:rsidRPr="00D644E8">
              <w:rPr>
                <w:rFonts w:ascii="Garamond" w:eastAsia="Arial Unicode MS" w:hAnsi="Garamond"/>
                <w:b/>
                <w:color w:val="000000"/>
                <w:sz w:val="20"/>
                <w:szCs w:val="20"/>
              </w:rPr>
              <w:t xml:space="preserve"> - conforme laudo médico em anexo)</w:t>
            </w:r>
            <w:r w:rsidR="00092B13">
              <w:rPr>
                <w:rFonts w:ascii="Garamond" w:eastAsia="Arial Unicode MS" w:hAnsi="Garamond"/>
                <w:color w:val="000000"/>
                <w:sz w:val="20"/>
                <w:szCs w:val="20"/>
              </w:rPr>
              <w:t>.</w:t>
            </w:r>
          </w:p>
        </w:tc>
        <w:tc>
          <w:tcPr>
            <w:tcW w:w="851" w:type="dxa"/>
          </w:tcPr>
          <w:p w:rsidR="000D6409" w:rsidRPr="00F134C9" w:rsidRDefault="00E8141C" w:rsidP="00946F78">
            <w:pPr>
              <w:spacing w:after="0" w:line="360" w:lineRule="auto"/>
              <w:jc w:val="center"/>
              <w:rPr>
                <w:rFonts w:cs="Calibri"/>
                <w:sz w:val="18"/>
                <w:szCs w:val="18"/>
              </w:rPr>
            </w:pPr>
            <w:r>
              <w:rPr>
                <w:rFonts w:cs="Calibri"/>
                <w:sz w:val="18"/>
                <w:szCs w:val="18"/>
              </w:rPr>
              <w:t>SESSÃO</w:t>
            </w:r>
          </w:p>
        </w:tc>
      </w:tr>
      <w:tr w:rsidR="00A71DA1" w:rsidRPr="00F134C9" w:rsidTr="000D6409">
        <w:trPr>
          <w:trHeight w:val="259"/>
        </w:trPr>
        <w:tc>
          <w:tcPr>
            <w:tcW w:w="6946" w:type="dxa"/>
          </w:tcPr>
          <w:p w:rsidR="00A71DA1" w:rsidRPr="00D644E8" w:rsidRDefault="00A71DA1" w:rsidP="000D6409">
            <w:pPr>
              <w:spacing w:after="100" w:line="240" w:lineRule="auto"/>
              <w:jc w:val="both"/>
              <w:rPr>
                <w:rFonts w:ascii="Garamond" w:hAnsi="Garamond"/>
                <w:b/>
                <w:color w:val="000000"/>
                <w:sz w:val="20"/>
                <w:szCs w:val="20"/>
              </w:rPr>
            </w:pPr>
            <w:r w:rsidRPr="00D644E8">
              <w:rPr>
                <w:rFonts w:ascii="Garamond" w:hAnsi="Garamond"/>
                <w:color w:val="000000"/>
                <w:sz w:val="20"/>
                <w:szCs w:val="20"/>
              </w:rPr>
              <w:t xml:space="preserve">Tratamento de </w:t>
            </w:r>
            <w:proofErr w:type="spellStart"/>
            <w:r w:rsidRPr="00D644E8">
              <w:rPr>
                <w:rFonts w:ascii="Garamond" w:hAnsi="Garamond"/>
                <w:color w:val="000000"/>
                <w:sz w:val="20"/>
                <w:szCs w:val="20"/>
              </w:rPr>
              <w:t>Linfohemangioma</w:t>
            </w:r>
            <w:proofErr w:type="spellEnd"/>
            <w:r w:rsidRPr="00D644E8">
              <w:rPr>
                <w:rFonts w:ascii="Garamond" w:hAnsi="Garamond"/>
                <w:color w:val="000000"/>
                <w:sz w:val="20"/>
                <w:szCs w:val="20"/>
              </w:rPr>
              <w:t xml:space="preserve"> (05 Sessões de </w:t>
            </w:r>
            <w:proofErr w:type="spellStart"/>
            <w:r w:rsidRPr="00D644E8">
              <w:rPr>
                <w:rFonts w:ascii="Garamond" w:hAnsi="Garamond"/>
                <w:color w:val="000000"/>
                <w:sz w:val="20"/>
                <w:szCs w:val="20"/>
              </w:rPr>
              <w:t>Laserterapia</w:t>
            </w:r>
            <w:proofErr w:type="spellEnd"/>
            <w:r w:rsidRPr="00D644E8">
              <w:rPr>
                <w:rFonts w:ascii="Garamond" w:hAnsi="Garamond"/>
                <w:color w:val="000000"/>
                <w:sz w:val="20"/>
                <w:szCs w:val="20"/>
              </w:rPr>
              <w:t>)</w:t>
            </w:r>
          </w:p>
        </w:tc>
        <w:tc>
          <w:tcPr>
            <w:tcW w:w="851" w:type="dxa"/>
          </w:tcPr>
          <w:p w:rsidR="00A71DA1" w:rsidRDefault="00A71DA1" w:rsidP="00946F78">
            <w:pPr>
              <w:spacing w:after="0" w:line="360" w:lineRule="auto"/>
              <w:jc w:val="center"/>
              <w:rPr>
                <w:rFonts w:cs="Calibri"/>
                <w:sz w:val="18"/>
                <w:szCs w:val="18"/>
              </w:rPr>
            </w:pPr>
            <w:r>
              <w:rPr>
                <w:rFonts w:cs="Calibri"/>
                <w:sz w:val="18"/>
                <w:szCs w:val="18"/>
              </w:rPr>
              <w:t>05</w:t>
            </w:r>
          </w:p>
        </w:tc>
      </w:tr>
      <w:tr w:rsidR="00A71DA1" w:rsidRPr="00F134C9" w:rsidTr="000D6409">
        <w:trPr>
          <w:trHeight w:val="259"/>
        </w:trPr>
        <w:tc>
          <w:tcPr>
            <w:tcW w:w="6946" w:type="dxa"/>
          </w:tcPr>
          <w:p w:rsidR="00A71DA1" w:rsidRPr="00D644E8" w:rsidRDefault="00A71DA1" w:rsidP="000D6409">
            <w:pPr>
              <w:spacing w:after="100" w:line="240" w:lineRule="auto"/>
              <w:jc w:val="both"/>
              <w:rPr>
                <w:rFonts w:ascii="Garamond" w:hAnsi="Garamond"/>
                <w:b/>
                <w:color w:val="000000"/>
                <w:sz w:val="20"/>
                <w:szCs w:val="20"/>
              </w:rPr>
            </w:pPr>
            <w:r>
              <w:rPr>
                <w:rFonts w:ascii="Garamond" w:hAnsi="Garamond"/>
                <w:b/>
                <w:color w:val="000000"/>
                <w:sz w:val="20"/>
                <w:szCs w:val="20"/>
              </w:rPr>
              <w:t>TOTAL</w:t>
            </w:r>
          </w:p>
        </w:tc>
        <w:tc>
          <w:tcPr>
            <w:tcW w:w="851" w:type="dxa"/>
          </w:tcPr>
          <w:p w:rsidR="00A71DA1" w:rsidRDefault="00A71DA1" w:rsidP="00946F78">
            <w:pPr>
              <w:spacing w:after="0" w:line="360" w:lineRule="auto"/>
              <w:jc w:val="center"/>
              <w:rPr>
                <w:rFonts w:cs="Calibri"/>
                <w:sz w:val="18"/>
                <w:szCs w:val="18"/>
              </w:rPr>
            </w:pPr>
            <w:r>
              <w:rPr>
                <w:rFonts w:cs="Calibri"/>
                <w:sz w:val="18"/>
                <w:szCs w:val="18"/>
              </w:rPr>
              <w:t>05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2D2CF0" w:rsidRDefault="002D2CF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2D2CF0" w:rsidRPr="00E01936" w:rsidRDefault="002D2CF0" w:rsidP="002D2CF0">
      <w:pPr>
        <w:spacing w:after="0" w:line="240" w:lineRule="auto"/>
        <w:jc w:val="center"/>
        <w:rPr>
          <w:rFonts w:ascii="Garamond" w:hAnsi="Garamond"/>
          <w:b/>
          <w:bCs/>
          <w:sz w:val="20"/>
          <w:szCs w:val="20"/>
          <w:u w:val="single"/>
        </w:rPr>
      </w:pPr>
      <w:r w:rsidRPr="00E01936">
        <w:rPr>
          <w:rFonts w:ascii="Garamond" w:hAnsi="Garamond"/>
          <w:b/>
          <w:bCs/>
          <w:sz w:val="20"/>
          <w:szCs w:val="20"/>
          <w:u w:val="single"/>
        </w:rPr>
        <w:t>MEMORANDO Nº.</w:t>
      </w:r>
      <w:r w:rsidR="00572622">
        <w:rPr>
          <w:rFonts w:ascii="Garamond" w:hAnsi="Garamond"/>
          <w:b/>
          <w:bCs/>
          <w:sz w:val="20"/>
          <w:szCs w:val="20"/>
          <w:u w:val="single"/>
        </w:rPr>
        <w:t xml:space="preserve"> 535</w:t>
      </w:r>
      <w:r w:rsidRPr="00E01936">
        <w:rPr>
          <w:rFonts w:ascii="Garamond" w:hAnsi="Garamond"/>
          <w:b/>
          <w:bCs/>
          <w:sz w:val="20"/>
          <w:szCs w:val="20"/>
          <w:u w:val="single"/>
        </w:rPr>
        <w:t xml:space="preserve"> /201</w:t>
      </w:r>
      <w:r>
        <w:rPr>
          <w:rFonts w:ascii="Garamond" w:hAnsi="Garamond"/>
          <w:b/>
          <w:bCs/>
          <w:sz w:val="20"/>
          <w:szCs w:val="20"/>
          <w:u w:val="single"/>
        </w:rPr>
        <w:t>6</w:t>
      </w:r>
      <w:r w:rsidRPr="00E01936">
        <w:rPr>
          <w:rFonts w:ascii="Garamond" w:hAnsi="Garamond"/>
          <w:b/>
          <w:bCs/>
          <w:sz w:val="20"/>
          <w:szCs w:val="20"/>
          <w:u w:val="single"/>
        </w:rPr>
        <w:t>/</w:t>
      </w:r>
      <w:r>
        <w:rPr>
          <w:rFonts w:ascii="Garamond" w:hAnsi="Garamond"/>
          <w:b/>
          <w:bCs/>
          <w:sz w:val="20"/>
          <w:szCs w:val="20"/>
          <w:u w:val="single"/>
        </w:rPr>
        <w:t>SPAS/D</w:t>
      </w:r>
      <w:r w:rsidRPr="00E01936">
        <w:rPr>
          <w:rFonts w:ascii="Garamond" w:hAnsi="Garamond"/>
          <w:b/>
          <w:bCs/>
          <w:sz w:val="20"/>
          <w:szCs w:val="20"/>
          <w:u w:val="single"/>
        </w:rPr>
        <w:t>CAA</w:t>
      </w:r>
    </w:p>
    <w:p w:rsidR="00376B72" w:rsidRPr="003D49C5" w:rsidRDefault="002D2CF0" w:rsidP="003D49C5">
      <w:pPr>
        <w:spacing w:after="0" w:line="240" w:lineRule="auto"/>
        <w:ind w:right="-1"/>
        <w:jc w:val="center"/>
        <w:rPr>
          <w:rFonts w:ascii="Garamond" w:hAnsi="Garamond"/>
          <w:b/>
          <w:bCs/>
          <w:sz w:val="20"/>
          <w:szCs w:val="20"/>
        </w:rPr>
      </w:pPr>
      <w:r w:rsidRPr="00E01936">
        <w:rPr>
          <w:rFonts w:ascii="Garamond" w:hAnsi="Garamond"/>
          <w:b/>
          <w:bCs/>
          <w:sz w:val="20"/>
          <w:szCs w:val="20"/>
        </w:rPr>
        <w:t>Termo de Referência</w:t>
      </w:r>
    </w:p>
    <w:p w:rsidR="002D2CF0" w:rsidRPr="00C53A1C" w:rsidRDefault="002D2CF0" w:rsidP="00CD3390">
      <w:pPr>
        <w:spacing w:after="0" w:line="240" w:lineRule="auto"/>
        <w:rPr>
          <w:b/>
          <w:bCs/>
          <w:sz w:val="20"/>
          <w:szCs w:val="20"/>
        </w:rPr>
      </w:pPr>
    </w:p>
    <w:p w:rsidR="00503101" w:rsidRPr="00503101" w:rsidRDefault="00503101" w:rsidP="00E5432F">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3D49C5" w:rsidRPr="003D49C5" w:rsidRDefault="003D49C5" w:rsidP="003D49C5">
      <w:pPr>
        <w:spacing w:after="0" w:line="240" w:lineRule="auto"/>
        <w:jc w:val="both"/>
        <w:rPr>
          <w:rFonts w:asciiTheme="minorHAnsi" w:eastAsia="Arial Unicode MS" w:hAnsiTheme="minorHAnsi"/>
          <w:b/>
          <w:color w:val="000000"/>
          <w:sz w:val="20"/>
          <w:szCs w:val="20"/>
        </w:rPr>
      </w:pPr>
      <w:r w:rsidRPr="003D49C5">
        <w:rPr>
          <w:rFonts w:asciiTheme="minorHAnsi" w:eastAsia="Arial Unicode MS" w:hAnsiTheme="minorHAnsi"/>
          <w:b/>
          <w:color w:val="000000"/>
          <w:sz w:val="20"/>
          <w:szCs w:val="20"/>
        </w:rPr>
        <w:t>1.1</w:t>
      </w:r>
      <w:r>
        <w:rPr>
          <w:rFonts w:asciiTheme="minorHAnsi" w:eastAsia="Arial Unicode MS" w:hAnsiTheme="minorHAnsi"/>
          <w:color w:val="000000"/>
          <w:sz w:val="20"/>
          <w:szCs w:val="20"/>
        </w:rPr>
        <w:t xml:space="preserve">. </w:t>
      </w:r>
      <w:r w:rsidRPr="003D49C5">
        <w:rPr>
          <w:rFonts w:asciiTheme="minorHAnsi" w:eastAsia="Arial Unicode MS" w:hAnsiTheme="minorHAnsi"/>
          <w:color w:val="000000"/>
          <w:sz w:val="20"/>
          <w:szCs w:val="20"/>
        </w:rPr>
        <w:t xml:space="preserve">O presente Termo tem como Objeto a Contratação de Empresa pessoa </w:t>
      </w:r>
      <w:proofErr w:type="gramStart"/>
      <w:r w:rsidRPr="003D49C5">
        <w:rPr>
          <w:rFonts w:asciiTheme="minorHAnsi" w:eastAsia="Arial Unicode MS" w:hAnsiTheme="minorHAnsi"/>
          <w:color w:val="000000"/>
          <w:sz w:val="20"/>
          <w:szCs w:val="20"/>
        </w:rPr>
        <w:t>jurídica</w:t>
      </w:r>
      <w:proofErr w:type="gramEnd"/>
      <w:r w:rsidRPr="003D49C5">
        <w:rPr>
          <w:rFonts w:asciiTheme="minorHAnsi" w:eastAsia="Arial Unicode MS" w:hAnsiTheme="minorHAnsi"/>
          <w:color w:val="000000"/>
          <w:sz w:val="20"/>
          <w:szCs w:val="20"/>
        </w:rPr>
        <w:t xml:space="preserve"> com a finalidade de prestação de serviço de </w:t>
      </w:r>
      <w:r w:rsidRPr="003D49C5">
        <w:rPr>
          <w:rFonts w:asciiTheme="minorHAnsi" w:eastAsia="Arial Unicode MS" w:hAnsiTheme="minorHAnsi"/>
          <w:b/>
          <w:color w:val="000000"/>
          <w:sz w:val="20"/>
          <w:szCs w:val="20"/>
        </w:rPr>
        <w:t xml:space="preserve">Tratamento de </w:t>
      </w:r>
      <w:proofErr w:type="spellStart"/>
      <w:r w:rsidRPr="003D49C5">
        <w:rPr>
          <w:rFonts w:asciiTheme="minorHAnsi" w:eastAsia="Arial Unicode MS" w:hAnsiTheme="minorHAnsi"/>
          <w:b/>
          <w:color w:val="000000"/>
          <w:sz w:val="20"/>
          <w:szCs w:val="20"/>
        </w:rPr>
        <w:t>Linfohemangioma</w:t>
      </w:r>
      <w:proofErr w:type="spellEnd"/>
      <w:r w:rsidRPr="003D49C5">
        <w:rPr>
          <w:rFonts w:asciiTheme="minorHAnsi" w:eastAsia="Arial Unicode MS" w:hAnsiTheme="minorHAnsi"/>
          <w:b/>
          <w:color w:val="000000"/>
          <w:sz w:val="20"/>
          <w:szCs w:val="20"/>
        </w:rPr>
        <w:t xml:space="preserve"> na Região da Mama Esquerda e Posterior do Braço Esquerdo</w:t>
      </w:r>
      <w:r w:rsidRPr="003D49C5">
        <w:rPr>
          <w:rFonts w:asciiTheme="minorHAnsi" w:eastAsia="Arial Unicode MS" w:hAnsiTheme="minorHAnsi"/>
          <w:color w:val="000000"/>
          <w:sz w:val="20"/>
          <w:szCs w:val="20"/>
        </w:rPr>
        <w:t xml:space="preserve"> (05 sessões de </w:t>
      </w:r>
      <w:proofErr w:type="spellStart"/>
      <w:r w:rsidRPr="003D49C5">
        <w:rPr>
          <w:rFonts w:asciiTheme="minorHAnsi" w:eastAsia="Arial Unicode MS" w:hAnsiTheme="minorHAnsi"/>
          <w:color w:val="000000"/>
          <w:sz w:val="20"/>
          <w:szCs w:val="20"/>
        </w:rPr>
        <w:t>laserterapia</w:t>
      </w:r>
      <w:proofErr w:type="spellEnd"/>
      <w:r w:rsidRPr="003D49C5">
        <w:rPr>
          <w:rFonts w:asciiTheme="minorHAnsi" w:eastAsia="Arial Unicode MS" w:hAnsiTheme="minorHAnsi"/>
          <w:color w:val="000000"/>
          <w:sz w:val="20"/>
          <w:szCs w:val="20"/>
        </w:rPr>
        <w:t xml:space="preserve"> - conforme laudo médico em anexo) destinado à paciente </w:t>
      </w:r>
      <w:r w:rsidRPr="003D49C5">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Pr="003D49C5">
        <w:rPr>
          <w:rFonts w:asciiTheme="minorHAnsi" w:eastAsia="Arial Unicode MS" w:hAnsiTheme="minorHAnsi"/>
          <w:b/>
          <w:color w:val="000000"/>
          <w:sz w:val="20"/>
          <w:szCs w:val="20"/>
        </w:rPr>
        <w:t xml:space="preserve"> da S.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w:t>
      </w:r>
      <w:r w:rsidR="00E5432F" w:rsidRPr="00E5432F">
        <w:rPr>
          <w:rFonts w:asciiTheme="minorHAnsi" w:hAnsiTheme="minorHAnsi" w:cstheme="minorHAnsi"/>
          <w:b/>
          <w:bCs/>
          <w:color w:val="FFFFFF"/>
          <w:sz w:val="20"/>
          <w:szCs w:val="20"/>
        </w:rPr>
        <w:t>DA JUSTIFICATIVA PARA AQUISIÇÃO</w:t>
      </w:r>
    </w:p>
    <w:p w:rsidR="003D49C5" w:rsidRPr="003D49C5" w:rsidRDefault="003D49C5" w:rsidP="00216240">
      <w:pPr>
        <w:spacing w:after="0" w:line="240" w:lineRule="auto"/>
        <w:jc w:val="both"/>
        <w:rPr>
          <w:rFonts w:asciiTheme="minorHAnsi" w:eastAsia="Arial Unicode MS" w:hAnsiTheme="minorHAnsi"/>
          <w:sz w:val="20"/>
          <w:szCs w:val="20"/>
        </w:rPr>
      </w:pPr>
      <w:proofErr w:type="gramStart"/>
      <w:r w:rsidRPr="003D49C5">
        <w:rPr>
          <w:rFonts w:asciiTheme="minorHAnsi" w:eastAsia="Lucida Sans Unicode" w:hAnsiTheme="minorHAnsi" w:cs="Tahoma"/>
          <w:b/>
          <w:kern w:val="1"/>
          <w:sz w:val="20"/>
          <w:szCs w:val="20"/>
        </w:rPr>
        <w:t>2.1.</w:t>
      </w:r>
      <w:proofErr w:type="gramEnd"/>
      <w:r w:rsidRPr="003D49C5">
        <w:rPr>
          <w:rFonts w:asciiTheme="minorHAnsi" w:eastAsia="Lucida Sans Unicode" w:hAnsiTheme="minorHAnsi" w:cs="Tahoma"/>
          <w:kern w:val="1"/>
          <w:sz w:val="20"/>
          <w:szCs w:val="20"/>
        </w:rPr>
        <w:t>Considerando que a paciente</w:t>
      </w:r>
      <w:r w:rsidR="00216240" w:rsidRPr="003D49C5">
        <w:rPr>
          <w:rFonts w:asciiTheme="minorHAnsi" w:eastAsia="Arial Unicode MS" w:hAnsiTheme="minorHAnsi"/>
          <w:b/>
          <w:color w:val="000000"/>
          <w:sz w:val="20"/>
          <w:szCs w:val="20"/>
        </w:rPr>
        <w:t>S</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C</w:t>
      </w:r>
      <w:r w:rsidR="00216240">
        <w:rPr>
          <w:rFonts w:asciiTheme="minorHAnsi" w:eastAsia="Arial Unicode MS" w:hAnsiTheme="minorHAnsi"/>
          <w:b/>
          <w:color w:val="000000"/>
          <w:sz w:val="20"/>
          <w:szCs w:val="20"/>
        </w:rPr>
        <w:t>.</w:t>
      </w:r>
      <w:r w:rsidR="00216240" w:rsidRPr="003D49C5">
        <w:rPr>
          <w:rFonts w:asciiTheme="minorHAnsi" w:eastAsia="Arial Unicode MS" w:hAnsiTheme="minorHAnsi"/>
          <w:b/>
          <w:color w:val="000000"/>
          <w:sz w:val="20"/>
          <w:szCs w:val="20"/>
        </w:rPr>
        <w:t xml:space="preserve"> da S. </w:t>
      </w:r>
      <w:r w:rsidRPr="003D49C5">
        <w:rPr>
          <w:rFonts w:asciiTheme="minorHAnsi" w:eastAsia="Arial Unicode MS" w:hAnsiTheme="minorHAnsi"/>
          <w:sz w:val="20"/>
          <w:szCs w:val="20"/>
        </w:rPr>
        <w:t xml:space="preserve">é criançae apresenta patologia denominada </w:t>
      </w:r>
      <w:proofErr w:type="spellStart"/>
      <w:r w:rsidRPr="003D49C5">
        <w:rPr>
          <w:rFonts w:asciiTheme="minorHAnsi" w:eastAsia="Arial Unicode MS" w:hAnsiTheme="minorHAnsi"/>
          <w:sz w:val="20"/>
          <w:szCs w:val="20"/>
        </w:rPr>
        <w:t>Linfohemangioma</w:t>
      </w:r>
      <w:proofErr w:type="spellEnd"/>
      <w:r w:rsidRPr="003D49C5">
        <w:rPr>
          <w:rFonts w:asciiTheme="minorHAnsi" w:eastAsia="Arial Unicode MS" w:hAnsiTheme="minorHAnsi"/>
          <w:sz w:val="20"/>
          <w:szCs w:val="20"/>
        </w:rPr>
        <w:t xml:space="preserve">; </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Considerando que a patologia afeta toda a mama esquerda, parede do tórax, axila e o braço esquerdo;</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 xml:space="preserve">Considerando que a mesma faz tratamento desde os dez meses de vida, inclusive passou por cirurgia sem resultado eficaz; </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Considerando que foram realizadas quatro sessões de infiltração guiada por ultrassonografia e com anestesia, sendo que a mesma respondeu bem ao tratamento;</w:t>
      </w:r>
    </w:p>
    <w:p w:rsidR="003D49C5" w:rsidRPr="003D49C5" w:rsidRDefault="003D49C5" w:rsidP="003D49C5">
      <w:pPr>
        <w:pStyle w:val="Cabealho"/>
        <w:spacing w:after="0" w:line="240" w:lineRule="auto"/>
        <w:jc w:val="both"/>
        <w:rPr>
          <w:rFonts w:asciiTheme="minorHAnsi" w:eastAsia="Arial Unicode MS" w:hAnsiTheme="minorHAnsi"/>
          <w:sz w:val="20"/>
          <w:szCs w:val="20"/>
        </w:rPr>
      </w:pPr>
      <w:r w:rsidRPr="003D49C5">
        <w:rPr>
          <w:rFonts w:asciiTheme="minorHAnsi" w:eastAsia="Arial Unicode MS" w:hAnsiTheme="minorHAnsi"/>
          <w:sz w:val="20"/>
          <w:szCs w:val="20"/>
        </w:rPr>
        <w:t xml:space="preserve">Considerando que para dar continuidade ao tratamento é necessário a </w:t>
      </w:r>
      <w:proofErr w:type="spellStart"/>
      <w:r w:rsidRPr="003D49C5">
        <w:rPr>
          <w:rFonts w:asciiTheme="minorHAnsi" w:eastAsia="Arial Unicode MS" w:hAnsiTheme="minorHAnsi"/>
          <w:b/>
          <w:sz w:val="20"/>
          <w:szCs w:val="20"/>
        </w:rPr>
        <w:t>laserterapia</w:t>
      </w:r>
      <w:r w:rsidRPr="003D49C5">
        <w:rPr>
          <w:rFonts w:asciiTheme="minorHAnsi" w:eastAsia="Arial Unicode MS" w:hAnsiTheme="minorHAnsi"/>
          <w:sz w:val="20"/>
          <w:szCs w:val="20"/>
        </w:rPr>
        <w:t>que</w:t>
      </w:r>
      <w:proofErr w:type="spellEnd"/>
      <w:r w:rsidRPr="003D49C5">
        <w:rPr>
          <w:rFonts w:asciiTheme="minorHAnsi" w:eastAsia="Arial Unicode MS" w:hAnsiTheme="minorHAnsi"/>
          <w:sz w:val="20"/>
          <w:szCs w:val="20"/>
        </w:rPr>
        <w:t xml:space="preserve"> faz parte da complementação do tratamento da esclerose dos vasos, sob risco de afetar a mama e ocorrer sangramento, inflamações e deformidades com risco de acarretar problemas psicológicos, principalmente por se tratar de criança do sexo feminino e problemas com amamentação na idade </w:t>
      </w:r>
      <w:proofErr w:type="gramStart"/>
      <w:r w:rsidRPr="003D49C5">
        <w:rPr>
          <w:rFonts w:asciiTheme="minorHAnsi" w:eastAsia="Arial Unicode MS" w:hAnsiTheme="minorHAnsi"/>
          <w:sz w:val="20"/>
          <w:szCs w:val="20"/>
        </w:rPr>
        <w:t>adulta ;</w:t>
      </w:r>
      <w:proofErr w:type="gramEnd"/>
    </w:p>
    <w:p w:rsidR="003D49C5" w:rsidRPr="003D49C5" w:rsidRDefault="003D49C5" w:rsidP="003D49C5">
      <w:pPr>
        <w:pStyle w:val="Cabealho"/>
        <w:spacing w:after="0" w:line="240" w:lineRule="auto"/>
        <w:jc w:val="both"/>
        <w:rPr>
          <w:rFonts w:asciiTheme="minorHAnsi" w:hAnsiTheme="minorHAnsi"/>
          <w:sz w:val="20"/>
          <w:szCs w:val="20"/>
        </w:rPr>
      </w:pPr>
      <w:r w:rsidRPr="003D49C5">
        <w:rPr>
          <w:rFonts w:asciiTheme="minorHAnsi" w:hAnsiTheme="minorHAnsi"/>
          <w:sz w:val="20"/>
          <w:szCs w:val="20"/>
        </w:rPr>
        <w:t xml:space="preserve">Considerando ainda, os </w:t>
      </w:r>
      <w:r w:rsidRPr="003D49C5">
        <w:rPr>
          <w:rFonts w:asciiTheme="minorHAnsi" w:hAnsiTheme="minorHAnsi"/>
          <w:b/>
          <w:sz w:val="20"/>
          <w:szCs w:val="20"/>
        </w:rPr>
        <w:t xml:space="preserve">Autos nº </w:t>
      </w:r>
      <w:r w:rsidRPr="003D49C5">
        <w:rPr>
          <w:rFonts w:asciiTheme="minorHAnsi" w:hAnsiTheme="minorHAnsi" w:cs="Arial"/>
          <w:b/>
          <w:sz w:val="20"/>
          <w:szCs w:val="20"/>
        </w:rPr>
        <w:t xml:space="preserve">0028624-71.2015.827.2729 </w:t>
      </w:r>
      <w:r w:rsidRPr="003D49C5">
        <w:rPr>
          <w:rFonts w:asciiTheme="minorHAnsi" w:hAnsiTheme="minorHAnsi"/>
          <w:sz w:val="20"/>
          <w:szCs w:val="20"/>
        </w:rPr>
        <w:t xml:space="preserve">que orienta o cumprimento da requisição com obrigação de disponibilizar o tratamento para o paciente em tela ediante da impossibilidade da paciente para custear o tratamento da enfermidade que sofre; </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Considerando que existe um processo de compra por dispensa de licitação de n° 3920/14, no entanto, antes mesmo que o processo fosse finalizado a compra do referido serviço o Tribunal de Justiça do Estado do Tocantins realizou o bloqueio de valores para a realização do procedimento, onde foi atendida solicitação inicial dos </w:t>
      </w:r>
      <w:r w:rsidRPr="003D49C5">
        <w:rPr>
          <w:rFonts w:asciiTheme="minorHAnsi" w:eastAsia="Lucida Sans Unicode" w:hAnsiTheme="minorHAnsi" w:cs="Tahoma"/>
          <w:b/>
          <w:color w:val="000000"/>
          <w:kern w:val="1"/>
          <w:sz w:val="20"/>
          <w:szCs w:val="20"/>
        </w:rPr>
        <w:t>autos</w:t>
      </w:r>
      <w:r w:rsidRPr="003D49C5">
        <w:rPr>
          <w:rFonts w:asciiTheme="minorHAnsi" w:hAnsiTheme="minorHAnsi"/>
          <w:b/>
          <w:color w:val="000000"/>
          <w:sz w:val="20"/>
          <w:szCs w:val="20"/>
        </w:rPr>
        <w:t xml:space="preserve"> nº </w:t>
      </w:r>
      <w:r w:rsidRPr="003D49C5">
        <w:rPr>
          <w:rFonts w:asciiTheme="minorHAnsi" w:hAnsiTheme="minorHAnsi" w:cs="Arial"/>
          <w:b/>
          <w:color w:val="000000"/>
          <w:sz w:val="20"/>
          <w:szCs w:val="20"/>
        </w:rPr>
        <w:t>0028624-71.2015.827.2729</w:t>
      </w:r>
      <w:r w:rsidRPr="003D49C5">
        <w:rPr>
          <w:rFonts w:asciiTheme="minorHAnsi" w:eastAsia="Lucida Sans Unicode" w:hAnsiTheme="minorHAnsi" w:cs="Tahoma"/>
          <w:color w:val="000000"/>
          <w:kern w:val="1"/>
          <w:sz w:val="20"/>
          <w:szCs w:val="20"/>
        </w:rPr>
        <w:t>das quatro sessões de infiltração guiada por ultrassonografia (conforme laudo em anexo e cópias dos alvarás em anexo);</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Considerando que ainda há a necessidade de continuidade do tratamento de mais 05 (cinco) sessões </w:t>
      </w:r>
      <w:proofErr w:type="spellStart"/>
      <w:r w:rsidRPr="003D49C5">
        <w:rPr>
          <w:rFonts w:asciiTheme="minorHAnsi" w:eastAsia="Lucida Sans Unicode" w:hAnsiTheme="minorHAnsi" w:cs="Tahoma"/>
          <w:color w:val="000000"/>
          <w:kern w:val="1"/>
          <w:sz w:val="20"/>
          <w:szCs w:val="20"/>
        </w:rPr>
        <w:t>laserterapia</w:t>
      </w:r>
      <w:proofErr w:type="spellEnd"/>
      <w:r w:rsidRPr="003D49C5">
        <w:rPr>
          <w:rFonts w:asciiTheme="minorHAnsi" w:eastAsia="Lucida Sans Unicode" w:hAnsiTheme="minorHAnsi" w:cs="Tahoma"/>
          <w:color w:val="000000"/>
          <w:kern w:val="1"/>
          <w:sz w:val="20"/>
          <w:szCs w:val="20"/>
        </w:rPr>
        <w:t xml:space="preserve"> para complementação do tratamento (relatório médico em anexo); </w:t>
      </w:r>
    </w:p>
    <w:p w:rsidR="003D49C5" w:rsidRPr="003D49C5" w:rsidRDefault="003D49C5" w:rsidP="003D49C5">
      <w:pPr>
        <w:pStyle w:val="Cabealho"/>
        <w:spacing w:after="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privado. A imutabilidade dos direitos dos cidadãos, a respeito de situações pré-constituídas, está albergada na Carta Magna no capítulo destinado aos “Direitos e Garantias Individuais”. </w:t>
      </w:r>
    </w:p>
    <w:p w:rsidR="003D49C5" w:rsidRPr="003D49C5" w:rsidRDefault="003D49C5" w:rsidP="003D49C5">
      <w:pPr>
        <w:pStyle w:val="Cabealho"/>
        <w:spacing w:after="120" w:line="240" w:lineRule="auto"/>
        <w:jc w:val="both"/>
        <w:rPr>
          <w:rFonts w:asciiTheme="minorHAnsi" w:eastAsia="Lucida Sans Unicode" w:hAnsiTheme="minorHAnsi" w:cs="Tahoma"/>
          <w:color w:val="000000"/>
          <w:kern w:val="1"/>
          <w:sz w:val="20"/>
          <w:szCs w:val="20"/>
        </w:rPr>
      </w:pPr>
      <w:r w:rsidRPr="003D49C5">
        <w:rPr>
          <w:rFonts w:asciiTheme="minorHAnsi" w:eastAsia="Lucida Sans Unicode" w:hAnsiTheme="minorHAnsi" w:cs="Tahoma"/>
          <w:color w:val="000000"/>
          <w:kern w:val="1"/>
          <w:sz w:val="20"/>
          <w:szCs w:val="20"/>
        </w:rPr>
        <w:t xml:space="preserve">Nessa ordem de ideias, tanto a Constituição Federal, como a Lei Orgânica da Saúde (Lei Federal Nº 8.080, de 19/09/1990), permitem que o poder público ofereça serviço de saúde a população, mediante a participação de terceiros (art. 199, § 1º, da CRFB/88 e art. 24 da Lei orgânica da Saúde). E não poderia ser de outro modo, pois a Rede Pública não conta com estrutura suficiente para atendimento dos usuários dos serviços públicos, precisando contratar serviços complementares do setor privado. </w:t>
      </w:r>
    </w:p>
    <w:p w:rsidR="00E5432F" w:rsidRPr="00E166E5" w:rsidRDefault="00713B42" w:rsidP="00E5432F">
      <w:pPr>
        <w:shd w:val="clear" w:color="auto" w:fill="3333FF"/>
        <w:spacing w:after="0"/>
        <w:jc w:val="both"/>
        <w:rPr>
          <w:rFonts w:cs="Calibri"/>
          <w:b/>
          <w:color w:val="FFFFFF"/>
          <w:sz w:val="20"/>
          <w:szCs w:val="20"/>
        </w:rPr>
      </w:pPr>
      <w:r>
        <w:rPr>
          <w:rFonts w:cs="Calibri"/>
          <w:b/>
          <w:color w:val="FFFFFF"/>
          <w:sz w:val="20"/>
          <w:szCs w:val="20"/>
        </w:rPr>
        <w:t>2.1</w:t>
      </w:r>
      <w:r w:rsidR="00E5432F" w:rsidRPr="00E166E5">
        <w:rPr>
          <w:rFonts w:cs="Calibri"/>
          <w:b/>
          <w:color w:val="FFFFFF"/>
          <w:sz w:val="20"/>
          <w:szCs w:val="20"/>
        </w:rPr>
        <w:t xml:space="preserve">. </w:t>
      </w:r>
      <w:r w:rsidR="00E5432F">
        <w:rPr>
          <w:rFonts w:asciiTheme="minorHAnsi" w:hAnsiTheme="minorHAnsi" w:cstheme="minorHAnsi"/>
          <w:b/>
          <w:bCs/>
          <w:color w:val="FFFFFF"/>
          <w:sz w:val="20"/>
          <w:szCs w:val="20"/>
        </w:rPr>
        <w:t xml:space="preserve">DA </w:t>
      </w:r>
      <w:r>
        <w:rPr>
          <w:rFonts w:asciiTheme="minorHAnsi" w:hAnsiTheme="minorHAnsi" w:cstheme="minorHAnsi"/>
          <w:b/>
          <w:bCs/>
          <w:color w:val="FFFFFF"/>
          <w:sz w:val="20"/>
          <w:szCs w:val="20"/>
        </w:rPr>
        <w:t>DESCRIÇÃO TÉCNICA</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proofErr w:type="spellStart"/>
      <w:r w:rsidRPr="00912982">
        <w:rPr>
          <w:rFonts w:asciiTheme="minorHAnsi" w:eastAsia="Lucida Sans Unicode" w:hAnsiTheme="minorHAnsi" w:cs="Tahoma"/>
          <w:b/>
          <w:kern w:val="1"/>
          <w:sz w:val="20"/>
          <w:szCs w:val="20"/>
        </w:rPr>
        <w:t>Linfangiomas</w:t>
      </w:r>
      <w:proofErr w:type="spellEnd"/>
      <w:r w:rsidRPr="00912982">
        <w:rPr>
          <w:rFonts w:asciiTheme="minorHAnsi" w:eastAsia="Lucida Sans Unicode" w:hAnsiTheme="minorHAnsi" w:cs="Tahoma"/>
          <w:kern w:val="1"/>
          <w:sz w:val="20"/>
          <w:szCs w:val="20"/>
        </w:rPr>
        <w:t xml:space="preserve"> são malformações da rede vascular linfática que resulta em um tumor benigno. Afeta qualquer órgão ou tecido, sendo mais comum na porção cefálica, local onde recebe o nome de </w:t>
      </w:r>
      <w:proofErr w:type="spellStart"/>
      <w:r w:rsidRPr="00912982">
        <w:rPr>
          <w:rFonts w:asciiTheme="minorHAnsi" w:eastAsia="Lucida Sans Unicode" w:hAnsiTheme="minorHAnsi" w:cs="Tahoma"/>
          <w:kern w:val="1"/>
          <w:sz w:val="20"/>
          <w:szCs w:val="20"/>
        </w:rPr>
        <w:t>higroma</w:t>
      </w:r>
      <w:proofErr w:type="spellEnd"/>
      <w:r w:rsidRPr="00912982">
        <w:rPr>
          <w:rFonts w:asciiTheme="minorHAnsi" w:eastAsia="Lucida Sans Unicode" w:hAnsiTheme="minorHAnsi" w:cs="Tahoma"/>
          <w:kern w:val="1"/>
          <w:sz w:val="20"/>
          <w:szCs w:val="20"/>
        </w:rPr>
        <w:t xml:space="preserve"> cístico. Neste local podem causar deformidades, </w:t>
      </w:r>
      <w:proofErr w:type="spellStart"/>
      <w:r w:rsidRPr="00912982">
        <w:rPr>
          <w:rFonts w:asciiTheme="minorHAnsi" w:eastAsia="Lucida Sans Unicode" w:hAnsiTheme="minorHAnsi" w:cs="Tahoma"/>
          <w:kern w:val="1"/>
          <w:sz w:val="20"/>
          <w:szCs w:val="20"/>
        </w:rPr>
        <w:t>disfagia</w:t>
      </w:r>
      <w:proofErr w:type="spellEnd"/>
      <w:r w:rsidRPr="00912982">
        <w:rPr>
          <w:rFonts w:asciiTheme="minorHAnsi" w:eastAsia="Lucida Sans Unicode" w:hAnsiTheme="minorHAnsi" w:cs="Tahoma"/>
          <w:kern w:val="1"/>
          <w:sz w:val="20"/>
          <w:szCs w:val="20"/>
        </w:rPr>
        <w:t xml:space="preserve">, </w:t>
      </w:r>
      <w:proofErr w:type="spellStart"/>
      <w:r w:rsidRPr="00912982">
        <w:rPr>
          <w:rFonts w:asciiTheme="minorHAnsi" w:eastAsia="Lucida Sans Unicode" w:hAnsiTheme="minorHAnsi" w:cs="Tahoma"/>
          <w:kern w:val="1"/>
          <w:sz w:val="20"/>
          <w:szCs w:val="20"/>
        </w:rPr>
        <w:t>disartria</w:t>
      </w:r>
      <w:proofErr w:type="spellEnd"/>
      <w:r w:rsidRPr="00912982">
        <w:rPr>
          <w:rFonts w:asciiTheme="minorHAnsi" w:eastAsia="Lucida Sans Unicode" w:hAnsiTheme="minorHAnsi" w:cs="Tahoma"/>
          <w:kern w:val="1"/>
          <w:sz w:val="20"/>
          <w:szCs w:val="20"/>
        </w:rPr>
        <w:t xml:space="preserve">, </w:t>
      </w:r>
      <w:proofErr w:type="spellStart"/>
      <w:r w:rsidRPr="00912982">
        <w:rPr>
          <w:rFonts w:asciiTheme="minorHAnsi" w:eastAsia="Lucida Sans Unicode" w:hAnsiTheme="minorHAnsi" w:cs="Tahoma"/>
          <w:kern w:val="1"/>
          <w:sz w:val="20"/>
          <w:szCs w:val="20"/>
        </w:rPr>
        <w:t>disfonia</w:t>
      </w:r>
      <w:proofErr w:type="spellEnd"/>
      <w:r w:rsidRPr="00912982">
        <w:rPr>
          <w:rFonts w:asciiTheme="minorHAnsi" w:eastAsia="Lucida Sans Unicode" w:hAnsiTheme="minorHAnsi" w:cs="Tahoma"/>
          <w:kern w:val="1"/>
          <w:sz w:val="20"/>
          <w:szCs w:val="20"/>
        </w:rPr>
        <w:t xml:space="preserve"> e favorecer infecções recorrentes. Podem ser simples ou circunscrito e tuberoso. Sua incidência está estimada em </w:t>
      </w:r>
      <w:proofErr w:type="gramStart"/>
      <w:r w:rsidRPr="00912982">
        <w:rPr>
          <w:rFonts w:asciiTheme="minorHAnsi" w:eastAsia="Lucida Sans Unicode" w:hAnsiTheme="minorHAnsi" w:cs="Tahoma"/>
          <w:kern w:val="1"/>
          <w:sz w:val="20"/>
          <w:szCs w:val="20"/>
        </w:rPr>
        <w:t>1</w:t>
      </w:r>
      <w:proofErr w:type="gramEnd"/>
      <w:r w:rsidRPr="00912982">
        <w:rPr>
          <w:rFonts w:asciiTheme="minorHAnsi" w:eastAsia="Lucida Sans Unicode" w:hAnsiTheme="minorHAnsi" w:cs="Tahoma"/>
          <w:kern w:val="1"/>
          <w:sz w:val="20"/>
          <w:szCs w:val="20"/>
        </w:rPr>
        <w:t xml:space="preserve"> a cada 10.000 nascimentos e são mais comumente observados em indivíduos do sexo masculino.</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lastRenderedPageBreak/>
        <w:t xml:space="preserve">O sistema linfático é responsável pela coleta do excesso de fluídos dos tecidos que são encaminhados, por meio de numerosos pequenos vasos, de volta para o sistema venoso. Quando ocorrer um acúmulo exacerbado dentro destes vasos, este resulta numa dilatação da região comprometida. Esse fluído que se encontra estacionado pode passar por um processo de infecção denominado </w:t>
      </w:r>
      <w:proofErr w:type="spellStart"/>
      <w:r w:rsidRPr="00912982">
        <w:rPr>
          <w:rFonts w:asciiTheme="minorHAnsi" w:eastAsia="Lucida Sans Unicode" w:hAnsiTheme="minorHAnsi" w:cs="Tahoma"/>
          <w:kern w:val="1"/>
          <w:sz w:val="20"/>
          <w:szCs w:val="20"/>
        </w:rPr>
        <w:t>linfangite</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O diagnóstico dessa malformação é clínico, por meio da análise do histórico dos pacientes e as características da lesão. Pode ser necessária a realização de exames de imagem, como ressonância magnética e </w:t>
      </w:r>
      <w:proofErr w:type="spellStart"/>
      <w:r w:rsidRPr="00912982">
        <w:rPr>
          <w:rFonts w:asciiTheme="minorHAnsi" w:eastAsia="Lucida Sans Unicode" w:hAnsiTheme="minorHAnsi" w:cs="Tahoma"/>
          <w:kern w:val="1"/>
          <w:sz w:val="20"/>
          <w:szCs w:val="20"/>
        </w:rPr>
        <w:t>angiorressonância</w:t>
      </w:r>
      <w:proofErr w:type="spellEnd"/>
      <w:r w:rsidRPr="00912982">
        <w:rPr>
          <w:rFonts w:asciiTheme="minorHAnsi" w:eastAsia="Lucida Sans Unicode" w:hAnsiTheme="minorHAnsi" w:cs="Tahoma"/>
          <w:kern w:val="1"/>
          <w:sz w:val="20"/>
          <w:szCs w:val="20"/>
        </w:rPr>
        <w:t xml:space="preserve"> que possibilitam a avaliação da extensão e da profundidade da lesão, além de evidenciar as estruturas acometidas.</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No geral, a evolução dos </w:t>
      </w:r>
      <w:proofErr w:type="spellStart"/>
      <w:r w:rsidRPr="00912982">
        <w:rPr>
          <w:rFonts w:asciiTheme="minorHAnsi" w:eastAsia="Lucida Sans Unicode" w:hAnsiTheme="minorHAnsi" w:cs="Tahoma"/>
          <w:kern w:val="1"/>
          <w:sz w:val="20"/>
          <w:szCs w:val="20"/>
        </w:rPr>
        <w:t>linfangiomas</w:t>
      </w:r>
      <w:proofErr w:type="spellEnd"/>
      <w:r w:rsidRPr="00912982">
        <w:rPr>
          <w:rFonts w:asciiTheme="minorHAnsi" w:eastAsia="Lucida Sans Unicode" w:hAnsiTheme="minorHAnsi" w:cs="Tahoma"/>
          <w:kern w:val="1"/>
          <w:sz w:val="20"/>
          <w:szCs w:val="20"/>
        </w:rPr>
        <w:t xml:space="preserve"> é lenta e a resolução espontânea raramente ocorre. Na literatura, são encontradas recomendações de intervenção terapêutica em conseqüência da possibilidade de causar deformidade, e também, devido à recorrência de episódios de </w:t>
      </w:r>
      <w:proofErr w:type="spellStart"/>
      <w:r w:rsidRPr="00912982">
        <w:rPr>
          <w:rFonts w:asciiTheme="minorHAnsi" w:eastAsia="Lucida Sans Unicode" w:hAnsiTheme="minorHAnsi" w:cs="Tahoma"/>
          <w:kern w:val="1"/>
          <w:sz w:val="20"/>
          <w:szCs w:val="20"/>
        </w:rPr>
        <w:t>linfangite</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 xml:space="preserve">O tratamento clássico dos </w:t>
      </w:r>
      <w:proofErr w:type="spellStart"/>
      <w:r w:rsidRPr="00912982">
        <w:rPr>
          <w:rFonts w:asciiTheme="minorHAnsi" w:eastAsia="Lucida Sans Unicode" w:hAnsiTheme="minorHAnsi" w:cs="Tahoma"/>
          <w:kern w:val="1"/>
          <w:sz w:val="20"/>
          <w:szCs w:val="20"/>
        </w:rPr>
        <w:t>linfangiomas</w:t>
      </w:r>
      <w:proofErr w:type="spellEnd"/>
      <w:r w:rsidRPr="00912982">
        <w:rPr>
          <w:rFonts w:asciiTheme="minorHAnsi" w:eastAsia="Lucida Sans Unicode" w:hAnsiTheme="minorHAnsi" w:cs="Tahoma"/>
          <w:kern w:val="1"/>
          <w:sz w:val="20"/>
          <w:szCs w:val="20"/>
        </w:rPr>
        <w:t xml:space="preserve"> é a sua remoção cirúrgica. Todavia, não sempre há a possibilidade da ressecção completa das lesões, por apresentar caráter </w:t>
      </w:r>
      <w:proofErr w:type="spellStart"/>
      <w:r w:rsidRPr="00912982">
        <w:rPr>
          <w:rFonts w:asciiTheme="minorHAnsi" w:eastAsia="Lucida Sans Unicode" w:hAnsiTheme="minorHAnsi" w:cs="Tahoma"/>
          <w:kern w:val="1"/>
          <w:sz w:val="20"/>
          <w:szCs w:val="20"/>
        </w:rPr>
        <w:t>infiltrativo</w:t>
      </w:r>
      <w:proofErr w:type="spellEnd"/>
      <w:r w:rsidRPr="00912982">
        <w:rPr>
          <w:rFonts w:asciiTheme="minorHAnsi" w:eastAsia="Lucida Sans Unicode" w:hAnsiTheme="minorHAnsi" w:cs="Tahoma"/>
          <w:kern w:val="1"/>
          <w:sz w:val="20"/>
          <w:szCs w:val="20"/>
        </w:rPr>
        <w:t>.</w:t>
      </w:r>
    </w:p>
    <w:p w:rsidR="00912982" w:rsidRPr="00912982" w:rsidRDefault="00912982" w:rsidP="00912982">
      <w:pPr>
        <w:pStyle w:val="Cabealho"/>
        <w:spacing w:after="120" w:line="240" w:lineRule="auto"/>
        <w:jc w:val="both"/>
        <w:rPr>
          <w:rFonts w:asciiTheme="minorHAnsi" w:eastAsia="Lucida Sans Unicode" w:hAnsiTheme="minorHAnsi" w:cs="Tahoma"/>
          <w:kern w:val="1"/>
          <w:sz w:val="20"/>
          <w:szCs w:val="20"/>
        </w:rPr>
      </w:pPr>
      <w:r w:rsidRPr="00912982">
        <w:rPr>
          <w:rFonts w:asciiTheme="minorHAnsi" w:eastAsia="Lucida Sans Unicode" w:hAnsiTheme="minorHAnsi" w:cs="Tahoma"/>
          <w:kern w:val="1"/>
          <w:sz w:val="20"/>
          <w:szCs w:val="20"/>
        </w:rPr>
        <w:t>Sua remoção pode gerar transtornos imediatos e imprimir seqüelas permanentes. Estas, que podem ser estéticas e funcionais, estão ligadas principalmente a danos vasculares e nervosos, determinando deformidades inaceitáveis para indivíduos portadores de lesões benignas.</w:t>
      </w:r>
    </w:p>
    <w:p w:rsidR="00E166E5" w:rsidRPr="00E166E5" w:rsidRDefault="005C5F99" w:rsidP="00AD1F48">
      <w:pPr>
        <w:shd w:val="clear" w:color="auto" w:fill="3333FF"/>
        <w:spacing w:after="0"/>
        <w:jc w:val="both"/>
        <w:rPr>
          <w:b/>
          <w:bCs/>
          <w:sz w:val="20"/>
          <w:szCs w:val="20"/>
          <w:u w:val="single"/>
        </w:rPr>
      </w:pPr>
      <w:r>
        <w:rPr>
          <w:rFonts w:cs="Calibri"/>
          <w:b/>
          <w:bCs/>
          <w:color w:val="FFFFFF"/>
          <w:sz w:val="20"/>
          <w:szCs w:val="20"/>
        </w:rPr>
        <w:t>0</w:t>
      </w:r>
      <w:r w:rsidR="00F00146">
        <w:rPr>
          <w:rFonts w:cs="Calibri"/>
          <w:b/>
          <w:bCs/>
          <w:color w:val="FFFFFF"/>
          <w:sz w:val="20"/>
          <w:szCs w:val="20"/>
        </w:rPr>
        <w:t>3</w:t>
      </w:r>
      <w:r>
        <w:rPr>
          <w:rFonts w:cs="Calibri"/>
          <w:b/>
          <w:bCs/>
          <w:color w:val="FFFFFF"/>
          <w:sz w:val="20"/>
          <w:szCs w:val="20"/>
        </w:rPr>
        <w:t>.</w:t>
      </w:r>
      <w:r w:rsidR="00E5432F">
        <w:rPr>
          <w:rFonts w:cs="Calibri"/>
          <w:b/>
          <w:bCs/>
          <w:color w:val="FFFFFF"/>
          <w:sz w:val="20"/>
          <w:szCs w:val="20"/>
        </w:rPr>
        <w:t xml:space="preserve">DA </w:t>
      </w:r>
      <w:r w:rsidR="00F00146">
        <w:rPr>
          <w:rFonts w:cs="Calibri"/>
          <w:b/>
          <w:bCs/>
          <w:color w:val="FFFFFF"/>
          <w:sz w:val="20"/>
          <w:szCs w:val="20"/>
        </w:rPr>
        <w:t>EXECUÇÃO DOS SERVIÇOS</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Os serviços serão executados exclusivamente na sede da contratada;</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 xml:space="preserve">O serviço consiste na disponibilização dos serviços de Tratamento de </w:t>
      </w:r>
      <w:proofErr w:type="spellStart"/>
      <w:r w:rsidRPr="00487660">
        <w:rPr>
          <w:rFonts w:asciiTheme="minorHAnsi" w:hAnsiTheme="minorHAnsi"/>
          <w:color w:val="000000"/>
          <w:sz w:val="20"/>
          <w:szCs w:val="20"/>
        </w:rPr>
        <w:t>Linfohemangioma</w:t>
      </w:r>
      <w:proofErr w:type="spellEnd"/>
      <w:r w:rsidRPr="00487660">
        <w:rPr>
          <w:rFonts w:asciiTheme="minorHAnsi" w:hAnsiTheme="minorHAnsi"/>
          <w:color w:val="000000"/>
          <w:sz w:val="20"/>
          <w:szCs w:val="20"/>
        </w:rPr>
        <w:t xml:space="preserve"> destinado à paciente S</w:t>
      </w:r>
      <w:r w:rsidR="00216240">
        <w:rPr>
          <w:rFonts w:asciiTheme="minorHAnsi" w:hAnsiTheme="minorHAnsi"/>
          <w:color w:val="000000"/>
          <w:sz w:val="20"/>
          <w:szCs w:val="20"/>
        </w:rPr>
        <w:t>.C.</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incluídos encargos trabalhistas, previdenciários, sociais, fiscais, e comerciais, resultantes de vínculos empregatícios, cujo ônus e obrigações em nenhuma hipótese poderão ser transferidos para a Contratante;</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será responsável pelo fornecimento de todos os equipamentos necessários para realização do procedimento;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não poderá cobrar do paciente, ou seja, qualquer complementação aos valores pagos pelos serviços prestados nos termos deste contrato;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responsabilizar-se-á por qualquer cobrança indevida, feita ao paciente ou seu representante, por profissional, empregado ou preposto, em razão da execução deste contrato;</w:t>
      </w:r>
    </w:p>
    <w:p w:rsidR="00487660" w:rsidRPr="00487660" w:rsidRDefault="00487660" w:rsidP="00487660">
      <w:pPr>
        <w:numPr>
          <w:ilvl w:val="0"/>
          <w:numId w:val="33"/>
        </w:numPr>
        <w:autoSpaceDE w:val="0"/>
        <w:autoSpaceDN w:val="0"/>
        <w:adjustRightInd w:val="0"/>
        <w:spacing w:after="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487660" w:rsidRPr="00487660" w:rsidRDefault="00487660" w:rsidP="00487660">
      <w:pPr>
        <w:numPr>
          <w:ilvl w:val="0"/>
          <w:numId w:val="33"/>
        </w:numPr>
        <w:autoSpaceDE w:val="0"/>
        <w:autoSpaceDN w:val="0"/>
        <w:adjustRightInd w:val="0"/>
        <w:spacing w:after="120" w:line="240" w:lineRule="auto"/>
        <w:ind w:left="714" w:hanging="357"/>
        <w:jc w:val="both"/>
        <w:rPr>
          <w:rFonts w:asciiTheme="minorHAnsi" w:hAnsiTheme="minorHAnsi"/>
          <w:color w:val="000000"/>
          <w:sz w:val="20"/>
          <w:szCs w:val="20"/>
        </w:rPr>
      </w:pPr>
      <w:r w:rsidRPr="00487660">
        <w:rPr>
          <w:rFonts w:asciiTheme="minorHAnsi" w:hAnsiTheme="minorHAnsi"/>
          <w:color w:val="000000"/>
          <w:sz w:val="20"/>
          <w:szCs w:val="20"/>
        </w:rPr>
        <w:t>A Contratada iniciará o serviço após a assinatura do contrato, colocando o mesmo a</w:t>
      </w:r>
      <w:r>
        <w:rPr>
          <w:rFonts w:asciiTheme="minorHAnsi" w:hAnsiTheme="minorHAnsi"/>
          <w:color w:val="000000"/>
          <w:sz w:val="20"/>
          <w:szCs w:val="20"/>
        </w:rPr>
        <w:t xml:space="preserve"> disposição da Contratante.</w:t>
      </w:r>
    </w:p>
    <w:p w:rsidR="00E166E5" w:rsidRPr="00E166E5" w:rsidRDefault="00487660" w:rsidP="00AD1F48">
      <w:pPr>
        <w:shd w:val="clear" w:color="auto" w:fill="3333FF"/>
        <w:spacing w:after="0"/>
        <w:jc w:val="both"/>
        <w:rPr>
          <w:b/>
          <w:bCs/>
          <w:sz w:val="20"/>
          <w:szCs w:val="20"/>
          <w:u w:val="single"/>
        </w:rPr>
      </w:pPr>
      <w:r>
        <w:rPr>
          <w:rFonts w:cs="Calibri"/>
          <w:b/>
          <w:bCs/>
          <w:color w:val="FFFFFF"/>
          <w:sz w:val="20"/>
          <w:szCs w:val="20"/>
        </w:rPr>
        <w:t>3</w:t>
      </w:r>
      <w:r w:rsidR="00E166E5" w:rsidRPr="00E166E5">
        <w:rPr>
          <w:rFonts w:cs="Calibri"/>
          <w:b/>
          <w:bCs/>
          <w:color w:val="FFFFFF"/>
          <w:sz w:val="20"/>
          <w:szCs w:val="20"/>
        </w:rPr>
        <w:t>.</w:t>
      </w:r>
      <w:r>
        <w:rPr>
          <w:rFonts w:cs="Calibri"/>
          <w:b/>
          <w:bCs/>
          <w:color w:val="FFFFFF"/>
          <w:sz w:val="20"/>
          <w:szCs w:val="20"/>
        </w:rPr>
        <w:t xml:space="preserve">1DOS SERVIÇOS A SEREM PRESTADOS </w:t>
      </w:r>
    </w:p>
    <w:tbl>
      <w:tblPr>
        <w:tblW w:w="7695"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3"/>
        <w:gridCol w:w="992"/>
      </w:tblGrid>
      <w:tr w:rsidR="00CD3390" w:rsidRPr="00D644E8" w:rsidTr="006A1E75">
        <w:trPr>
          <w:jc w:val="center"/>
        </w:trPr>
        <w:tc>
          <w:tcPr>
            <w:tcW w:w="6703" w:type="dxa"/>
          </w:tcPr>
          <w:p w:rsidR="00CD3390" w:rsidRPr="00D644E8" w:rsidRDefault="00CD3390" w:rsidP="00216240">
            <w:pPr>
              <w:spacing w:after="100" w:line="240" w:lineRule="auto"/>
              <w:ind w:firstLine="709"/>
              <w:jc w:val="both"/>
              <w:rPr>
                <w:rFonts w:ascii="Garamond" w:hAnsi="Garamond"/>
                <w:b/>
                <w:color w:val="000000"/>
                <w:sz w:val="20"/>
                <w:szCs w:val="20"/>
              </w:rPr>
            </w:pPr>
            <w:r w:rsidRPr="00D644E8">
              <w:rPr>
                <w:rFonts w:ascii="Garamond" w:hAnsi="Garamond"/>
                <w:b/>
                <w:color w:val="000000"/>
                <w:sz w:val="20"/>
                <w:szCs w:val="20"/>
              </w:rPr>
              <w:t xml:space="preserve">Serviço – </w:t>
            </w:r>
            <w:r w:rsidRPr="00D644E8">
              <w:rPr>
                <w:rFonts w:ascii="Garamond" w:eastAsia="Arial Unicode MS" w:hAnsi="Garamond"/>
                <w:color w:val="000000"/>
                <w:sz w:val="20"/>
                <w:szCs w:val="20"/>
              </w:rPr>
              <w:t xml:space="preserve">de </w:t>
            </w:r>
            <w:r w:rsidRPr="00D644E8">
              <w:rPr>
                <w:rFonts w:ascii="Garamond" w:eastAsia="Arial Unicode MS" w:hAnsi="Garamond"/>
                <w:b/>
                <w:color w:val="000000"/>
                <w:sz w:val="20"/>
                <w:szCs w:val="20"/>
              </w:rPr>
              <w:t xml:space="preserve">Tratamento de </w:t>
            </w:r>
            <w:proofErr w:type="spellStart"/>
            <w:r w:rsidRPr="00D644E8">
              <w:rPr>
                <w:rFonts w:ascii="Garamond" w:eastAsia="Arial Unicode MS" w:hAnsi="Garamond"/>
                <w:b/>
                <w:color w:val="000000"/>
                <w:sz w:val="20"/>
                <w:szCs w:val="20"/>
              </w:rPr>
              <w:t>Linfohemangioma</w:t>
            </w:r>
            <w:proofErr w:type="spellEnd"/>
            <w:r w:rsidRPr="00D644E8">
              <w:rPr>
                <w:rFonts w:ascii="Garamond" w:eastAsia="Arial Unicode MS" w:hAnsi="Garamond"/>
                <w:b/>
                <w:color w:val="000000"/>
                <w:sz w:val="20"/>
                <w:szCs w:val="20"/>
              </w:rPr>
              <w:t xml:space="preserve"> na Região da Mama Esquerda e Posterior do Braço Esquerdo (05 sessões de </w:t>
            </w:r>
            <w:proofErr w:type="spellStart"/>
            <w:r w:rsidRPr="00D644E8">
              <w:rPr>
                <w:rFonts w:ascii="Garamond" w:eastAsia="Arial Unicode MS" w:hAnsi="Garamond"/>
                <w:b/>
                <w:color w:val="000000"/>
                <w:sz w:val="20"/>
                <w:szCs w:val="20"/>
              </w:rPr>
              <w:t>laserterapia</w:t>
            </w:r>
            <w:proofErr w:type="spellEnd"/>
            <w:r w:rsidRPr="00D644E8">
              <w:rPr>
                <w:rFonts w:ascii="Garamond" w:eastAsia="Arial Unicode MS" w:hAnsi="Garamond"/>
                <w:b/>
                <w:color w:val="000000"/>
                <w:sz w:val="20"/>
                <w:szCs w:val="20"/>
              </w:rPr>
              <w:t xml:space="preserve"> - conforme laudo médico em anexo)</w:t>
            </w:r>
            <w:r w:rsidRPr="00D644E8">
              <w:rPr>
                <w:rFonts w:ascii="Garamond" w:eastAsia="Arial Unicode MS" w:hAnsi="Garamond"/>
                <w:color w:val="000000"/>
                <w:sz w:val="20"/>
                <w:szCs w:val="20"/>
              </w:rPr>
              <w:t xml:space="preserve"> destinado à paciente </w:t>
            </w:r>
            <w:r w:rsidRPr="00D644E8">
              <w:rPr>
                <w:rFonts w:ascii="Garamond" w:eastAsia="Arial Unicode MS" w:hAnsi="Garamond"/>
                <w:b/>
                <w:color w:val="000000"/>
                <w:sz w:val="20"/>
                <w:szCs w:val="20"/>
              </w:rPr>
              <w:t>S</w:t>
            </w:r>
            <w:r w:rsidR="00216240">
              <w:rPr>
                <w:rFonts w:ascii="Garamond" w:eastAsia="Arial Unicode MS" w:hAnsi="Garamond"/>
                <w:b/>
                <w:color w:val="000000"/>
                <w:sz w:val="20"/>
                <w:szCs w:val="20"/>
              </w:rPr>
              <w:t>.</w:t>
            </w:r>
            <w:r w:rsidRPr="00D644E8">
              <w:rPr>
                <w:rFonts w:ascii="Garamond" w:eastAsia="Arial Unicode MS" w:hAnsi="Garamond"/>
                <w:b/>
                <w:color w:val="000000"/>
                <w:sz w:val="20"/>
                <w:szCs w:val="20"/>
              </w:rPr>
              <w:t xml:space="preserve"> C</w:t>
            </w:r>
            <w:r w:rsidR="00216240">
              <w:rPr>
                <w:rFonts w:ascii="Garamond" w:eastAsia="Arial Unicode MS" w:hAnsi="Garamond"/>
                <w:b/>
                <w:color w:val="000000"/>
                <w:sz w:val="20"/>
                <w:szCs w:val="20"/>
              </w:rPr>
              <w:t>.C.</w:t>
            </w:r>
          </w:p>
        </w:tc>
        <w:tc>
          <w:tcPr>
            <w:tcW w:w="992" w:type="dxa"/>
            <w:vAlign w:val="center"/>
          </w:tcPr>
          <w:p w:rsidR="00CD3390" w:rsidRPr="00D644E8" w:rsidRDefault="00CD3390" w:rsidP="006A1E75">
            <w:pPr>
              <w:spacing w:after="0" w:line="240" w:lineRule="auto"/>
              <w:ind w:left="176" w:hanging="284"/>
              <w:jc w:val="center"/>
              <w:rPr>
                <w:rFonts w:ascii="Garamond" w:hAnsi="Garamond"/>
                <w:b/>
                <w:color w:val="000000"/>
                <w:sz w:val="20"/>
                <w:szCs w:val="20"/>
              </w:rPr>
            </w:pPr>
            <w:r w:rsidRPr="00D644E8">
              <w:rPr>
                <w:rFonts w:ascii="Garamond" w:hAnsi="Garamond"/>
                <w:b/>
                <w:color w:val="000000"/>
                <w:sz w:val="20"/>
                <w:szCs w:val="20"/>
              </w:rPr>
              <w:t>Físico</w:t>
            </w:r>
          </w:p>
        </w:tc>
      </w:tr>
      <w:tr w:rsidR="00CD3390" w:rsidRPr="00D644E8" w:rsidTr="006A1E75">
        <w:trPr>
          <w:jc w:val="center"/>
        </w:trPr>
        <w:tc>
          <w:tcPr>
            <w:tcW w:w="6703" w:type="dxa"/>
          </w:tcPr>
          <w:p w:rsidR="00CD3390" w:rsidRPr="00D644E8" w:rsidRDefault="00CD3390" w:rsidP="006A1E75">
            <w:pPr>
              <w:spacing w:after="0" w:line="240" w:lineRule="auto"/>
              <w:jc w:val="both"/>
              <w:rPr>
                <w:rFonts w:ascii="Garamond" w:hAnsi="Garamond"/>
                <w:color w:val="000000"/>
                <w:sz w:val="20"/>
                <w:szCs w:val="20"/>
              </w:rPr>
            </w:pPr>
            <w:r w:rsidRPr="00D644E8">
              <w:rPr>
                <w:rFonts w:ascii="Garamond" w:hAnsi="Garamond"/>
                <w:color w:val="000000"/>
                <w:sz w:val="20"/>
                <w:szCs w:val="20"/>
              </w:rPr>
              <w:t xml:space="preserve">Tratamento de </w:t>
            </w:r>
            <w:proofErr w:type="spellStart"/>
            <w:r w:rsidRPr="00D644E8">
              <w:rPr>
                <w:rFonts w:ascii="Garamond" w:hAnsi="Garamond"/>
                <w:color w:val="000000"/>
                <w:sz w:val="20"/>
                <w:szCs w:val="20"/>
              </w:rPr>
              <w:t>Linfohemangioma</w:t>
            </w:r>
            <w:proofErr w:type="spellEnd"/>
            <w:r w:rsidRPr="00D644E8">
              <w:rPr>
                <w:rFonts w:ascii="Garamond" w:hAnsi="Garamond"/>
                <w:color w:val="000000"/>
                <w:sz w:val="20"/>
                <w:szCs w:val="20"/>
              </w:rPr>
              <w:t xml:space="preserve"> (05 Sessões de </w:t>
            </w:r>
            <w:proofErr w:type="spellStart"/>
            <w:r w:rsidRPr="00D644E8">
              <w:rPr>
                <w:rFonts w:ascii="Garamond" w:hAnsi="Garamond"/>
                <w:color w:val="000000"/>
                <w:sz w:val="20"/>
                <w:szCs w:val="20"/>
              </w:rPr>
              <w:t>Laserterapia</w:t>
            </w:r>
            <w:proofErr w:type="spellEnd"/>
            <w:r w:rsidRPr="00D644E8">
              <w:rPr>
                <w:rFonts w:ascii="Garamond" w:hAnsi="Garamond"/>
                <w:color w:val="000000"/>
                <w:sz w:val="20"/>
                <w:szCs w:val="20"/>
              </w:rPr>
              <w:t>)</w:t>
            </w:r>
          </w:p>
        </w:tc>
        <w:tc>
          <w:tcPr>
            <w:tcW w:w="992" w:type="dxa"/>
          </w:tcPr>
          <w:p w:rsidR="00CD3390" w:rsidRPr="00D644E8" w:rsidRDefault="00CD3390" w:rsidP="006A1E75">
            <w:pPr>
              <w:spacing w:after="0" w:line="240" w:lineRule="auto"/>
              <w:ind w:left="-284"/>
              <w:jc w:val="center"/>
              <w:rPr>
                <w:rFonts w:ascii="Garamond" w:hAnsi="Garamond"/>
                <w:color w:val="000000"/>
                <w:sz w:val="20"/>
                <w:szCs w:val="20"/>
              </w:rPr>
            </w:pPr>
            <w:r w:rsidRPr="00D644E8">
              <w:rPr>
                <w:rFonts w:ascii="Garamond" w:hAnsi="Garamond"/>
                <w:color w:val="000000"/>
                <w:sz w:val="20"/>
                <w:szCs w:val="20"/>
              </w:rPr>
              <w:t>05</w:t>
            </w:r>
          </w:p>
        </w:tc>
      </w:tr>
      <w:tr w:rsidR="00CD3390" w:rsidRPr="00D644E8" w:rsidTr="006A1E75">
        <w:trPr>
          <w:jc w:val="center"/>
        </w:trPr>
        <w:tc>
          <w:tcPr>
            <w:tcW w:w="6703" w:type="dxa"/>
            <w:tcBorders>
              <w:top w:val="single" w:sz="4" w:space="0" w:color="auto"/>
              <w:left w:val="single" w:sz="4" w:space="0" w:color="auto"/>
              <w:bottom w:val="single" w:sz="4" w:space="0" w:color="auto"/>
              <w:right w:val="single" w:sz="4" w:space="0" w:color="auto"/>
            </w:tcBorders>
          </w:tcPr>
          <w:p w:rsidR="00CD3390" w:rsidRPr="00D644E8" w:rsidRDefault="00CD3390" w:rsidP="006A1E75">
            <w:pPr>
              <w:spacing w:after="0" w:line="240" w:lineRule="auto"/>
              <w:jc w:val="both"/>
              <w:rPr>
                <w:rFonts w:ascii="Garamond" w:hAnsi="Garamond"/>
                <w:b/>
                <w:color w:val="000000"/>
                <w:sz w:val="20"/>
                <w:szCs w:val="20"/>
              </w:rPr>
            </w:pPr>
            <w:r w:rsidRPr="00D644E8">
              <w:rPr>
                <w:rFonts w:ascii="Garamond" w:hAnsi="Garamond"/>
                <w:b/>
                <w:color w:val="000000"/>
                <w:sz w:val="20"/>
                <w:szCs w:val="20"/>
              </w:rPr>
              <w:lastRenderedPageBreak/>
              <w:t>TOTAL</w:t>
            </w:r>
          </w:p>
        </w:tc>
        <w:tc>
          <w:tcPr>
            <w:tcW w:w="992" w:type="dxa"/>
            <w:tcBorders>
              <w:top w:val="single" w:sz="4" w:space="0" w:color="auto"/>
              <w:left w:val="single" w:sz="4" w:space="0" w:color="auto"/>
              <w:bottom w:val="single" w:sz="4" w:space="0" w:color="auto"/>
              <w:right w:val="single" w:sz="4" w:space="0" w:color="auto"/>
            </w:tcBorders>
          </w:tcPr>
          <w:p w:rsidR="00CD3390" w:rsidRPr="00D644E8" w:rsidRDefault="00CD3390" w:rsidP="006A1E75">
            <w:pPr>
              <w:spacing w:after="0" w:line="240" w:lineRule="auto"/>
              <w:ind w:left="-284"/>
              <w:jc w:val="center"/>
              <w:rPr>
                <w:rFonts w:ascii="Garamond" w:hAnsi="Garamond"/>
                <w:b/>
                <w:color w:val="000000"/>
                <w:sz w:val="20"/>
                <w:szCs w:val="20"/>
              </w:rPr>
            </w:pPr>
            <w:r w:rsidRPr="00D644E8">
              <w:rPr>
                <w:rFonts w:ascii="Garamond" w:hAnsi="Garamond"/>
                <w:b/>
                <w:color w:val="000000"/>
                <w:sz w:val="20"/>
                <w:szCs w:val="20"/>
              </w:rPr>
              <w:t>05</w:t>
            </w:r>
          </w:p>
        </w:tc>
      </w:tr>
    </w:tbl>
    <w:p w:rsidR="009B0A1C" w:rsidRDefault="009B0A1C" w:rsidP="003F24AC">
      <w:pPr>
        <w:spacing w:after="120" w:line="240" w:lineRule="auto"/>
        <w:ind w:right="17"/>
        <w:jc w:val="both"/>
        <w:rPr>
          <w:rFonts w:cs="Arial"/>
          <w:iCs/>
          <w:sz w:val="20"/>
          <w:szCs w:val="20"/>
        </w:rPr>
      </w:pPr>
    </w:p>
    <w:p w:rsidR="009B0A1C" w:rsidRPr="003F24AC" w:rsidRDefault="009B0A1C" w:rsidP="003F24AC">
      <w:pPr>
        <w:spacing w:after="120" w:line="240" w:lineRule="auto"/>
        <w:ind w:right="17"/>
        <w:jc w:val="both"/>
        <w:rPr>
          <w:rFonts w:cs="Arial"/>
          <w:iCs/>
          <w:sz w:val="20"/>
          <w:szCs w:val="20"/>
        </w:rPr>
      </w:pPr>
    </w:p>
    <w:p w:rsidR="00A9275D" w:rsidRPr="00A9275D" w:rsidRDefault="006E685A" w:rsidP="00A9275D">
      <w:pPr>
        <w:shd w:val="clear" w:color="auto" w:fill="3333FF"/>
        <w:spacing w:after="0"/>
        <w:jc w:val="both"/>
        <w:rPr>
          <w:sz w:val="20"/>
          <w:szCs w:val="20"/>
        </w:rPr>
      </w:pPr>
      <w:r>
        <w:rPr>
          <w:rFonts w:cs="Calibri"/>
          <w:b/>
          <w:bCs/>
          <w:color w:val="FFFFFF"/>
          <w:sz w:val="20"/>
          <w:szCs w:val="20"/>
        </w:rPr>
        <w:t>04. DAS OBRIGAÇÕES</w:t>
      </w:r>
    </w:p>
    <w:p w:rsidR="00A9275D" w:rsidRPr="00A9275D" w:rsidRDefault="00A9275D" w:rsidP="00A9275D">
      <w:pPr>
        <w:spacing w:after="0" w:line="240" w:lineRule="auto"/>
        <w:ind w:right="850"/>
        <w:rPr>
          <w:rFonts w:asciiTheme="minorHAnsi" w:hAnsiTheme="minorHAnsi"/>
          <w:b/>
          <w:bCs/>
          <w:iCs/>
          <w:sz w:val="20"/>
          <w:szCs w:val="20"/>
        </w:rPr>
      </w:pPr>
      <w:r w:rsidRPr="00A9275D">
        <w:rPr>
          <w:rFonts w:asciiTheme="minorHAnsi" w:hAnsiTheme="minorHAnsi"/>
          <w:b/>
          <w:bCs/>
          <w:iCs/>
          <w:sz w:val="20"/>
          <w:szCs w:val="20"/>
        </w:rPr>
        <w:t>4.1 DA CONTRATANTE</w:t>
      </w:r>
    </w:p>
    <w:p w:rsidR="00A9275D" w:rsidRPr="00A9275D" w:rsidRDefault="00A9275D" w:rsidP="00A9275D">
      <w:pPr>
        <w:numPr>
          <w:ilvl w:val="0"/>
          <w:numId w:val="34"/>
        </w:numPr>
        <w:spacing w:after="0" w:line="240" w:lineRule="auto"/>
        <w:ind w:left="714" w:hanging="357"/>
        <w:jc w:val="both"/>
        <w:rPr>
          <w:rFonts w:asciiTheme="minorHAnsi" w:hAnsiTheme="minorHAnsi"/>
          <w:sz w:val="20"/>
          <w:szCs w:val="20"/>
        </w:rPr>
      </w:pPr>
      <w:r w:rsidRPr="00A9275D">
        <w:rPr>
          <w:rFonts w:asciiTheme="minorHAnsi" w:hAnsi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Prestar as informações e esclarecimentos que venham a ser solicitados pela Contratada;</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Efetuar os pagamentos devidos do serviço prestado pela Contratante;</w:t>
      </w:r>
    </w:p>
    <w:p w:rsidR="00A9275D" w:rsidRPr="00A9275D" w:rsidRDefault="00A9275D" w:rsidP="00A9275D">
      <w:pPr>
        <w:numPr>
          <w:ilvl w:val="0"/>
          <w:numId w:val="34"/>
        </w:numPr>
        <w:tabs>
          <w:tab w:val="left" w:pos="0"/>
        </w:tabs>
        <w:spacing w:after="0" w:line="240" w:lineRule="auto"/>
        <w:ind w:left="714" w:hanging="357"/>
        <w:jc w:val="both"/>
        <w:rPr>
          <w:rFonts w:asciiTheme="minorHAnsi" w:hAnsiTheme="minorHAnsi"/>
          <w:sz w:val="20"/>
          <w:szCs w:val="20"/>
        </w:rPr>
      </w:pPr>
      <w:r w:rsidRPr="00A9275D">
        <w:rPr>
          <w:rFonts w:asciiTheme="minorHAnsi" w:hAnsiTheme="minorHAnsi"/>
          <w:sz w:val="20"/>
          <w:szCs w:val="20"/>
        </w:rPr>
        <w:t>Notificar a Contratada de qualquer irregularidade no fornecimento dos serviços.</w:t>
      </w:r>
    </w:p>
    <w:p w:rsidR="00A9275D" w:rsidRPr="00A9275D" w:rsidRDefault="00A9275D" w:rsidP="00A9275D">
      <w:pPr>
        <w:spacing w:after="0" w:line="240" w:lineRule="auto"/>
        <w:ind w:right="850"/>
        <w:rPr>
          <w:rFonts w:asciiTheme="minorHAnsi" w:hAnsiTheme="minorHAnsi"/>
          <w:b/>
          <w:bCs/>
          <w:iCs/>
          <w:sz w:val="20"/>
          <w:szCs w:val="20"/>
        </w:rPr>
      </w:pPr>
      <w:r w:rsidRPr="00A9275D">
        <w:rPr>
          <w:rFonts w:asciiTheme="minorHAnsi" w:hAnsiTheme="minorHAnsi"/>
          <w:b/>
          <w:bCs/>
          <w:iCs/>
          <w:sz w:val="20"/>
          <w:szCs w:val="20"/>
        </w:rPr>
        <w:t>4.2 DA CONTRATADA</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Zelar pelo cumprimento rigoroso das normas, cláusulas e condições estabelecidas;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Cumprir postulados legais vigentes no âmbito federal/distrital e as normas internas de segurança e medicina do trabalho;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Adquirir todo o material de consumo que utilizará na execução dos serviços contratados, arcando com as despesas de consumo;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Zelar pelo atendimento dos beneficiários da Contratante, dentro das normas impostas pelo exercício da medicina, bem como das solicitações da Contratante que se relacionam com o objeto deste contrato;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A9275D">
        <w:rPr>
          <w:rFonts w:asciiTheme="minorHAnsi" w:hAnsiTheme="minorHAnsi"/>
          <w:color w:val="000000"/>
          <w:sz w:val="20"/>
          <w:szCs w:val="20"/>
        </w:rPr>
        <w:t>operadora ou plano</w:t>
      </w:r>
      <w:proofErr w:type="gramEnd"/>
      <w:r w:rsidRPr="00A9275D">
        <w:rPr>
          <w:rFonts w:asciiTheme="minorHAnsi" w:hAnsiTheme="minorHAnsi"/>
          <w:color w:val="000000"/>
          <w:sz w:val="20"/>
          <w:szCs w:val="20"/>
        </w:rPr>
        <w:t>;</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Não poderá o Contratado, em nenhuma hipótese, transferir a terceiros no todo ou em parte as obrigações assumidas sem prévia anuência da Contratante;</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lastRenderedPageBreak/>
        <w:t xml:space="preserve">Não utilizar nem permitir que utilizem o paciente para fins de experimentação, limitando as práticas terapêuticas a procedimentos consagrados e reconhecidos pelos Conselhos de Classes; </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Garantir a confidencialidade dos dados e informações dos pacientes;</w:t>
      </w:r>
    </w:p>
    <w:p w:rsidR="00A9275D" w:rsidRPr="00A9275D" w:rsidRDefault="00A9275D" w:rsidP="00A9275D">
      <w:pPr>
        <w:numPr>
          <w:ilvl w:val="0"/>
          <w:numId w:val="35"/>
        </w:numPr>
        <w:autoSpaceDE w:val="0"/>
        <w:autoSpaceDN w:val="0"/>
        <w:adjustRightInd w:val="0"/>
        <w:spacing w:after="0" w:line="240" w:lineRule="auto"/>
        <w:ind w:left="714" w:hanging="357"/>
        <w:jc w:val="both"/>
        <w:rPr>
          <w:rFonts w:asciiTheme="minorHAnsi" w:hAnsiTheme="minorHAnsi"/>
          <w:color w:val="000000"/>
          <w:sz w:val="20"/>
          <w:szCs w:val="20"/>
        </w:rPr>
      </w:pPr>
      <w:r w:rsidRPr="00A9275D">
        <w:rPr>
          <w:rFonts w:asciiTheme="minorHAnsi" w:hAnsiTheme="minorHAnsi"/>
          <w:color w:val="000000"/>
          <w:sz w:val="20"/>
          <w:szCs w:val="20"/>
        </w:rPr>
        <w:t>Comunicar ao Contratante a ocorrência de qualquer irregularidade de que tenha conhecimento.</w:t>
      </w:r>
    </w:p>
    <w:p w:rsidR="00A9275D" w:rsidRPr="003F24AC" w:rsidRDefault="00A9275D" w:rsidP="00DF7922">
      <w:pPr>
        <w:spacing w:after="120" w:line="240" w:lineRule="auto"/>
        <w:jc w:val="both"/>
        <w:rPr>
          <w:rFonts w:cs="Arial"/>
          <w:sz w:val="20"/>
          <w:szCs w:val="20"/>
        </w:rPr>
      </w:pPr>
    </w:p>
    <w:p w:rsidR="00E166E5" w:rsidRPr="00E166E5" w:rsidRDefault="00B2266B" w:rsidP="00AD1F48">
      <w:pPr>
        <w:shd w:val="clear" w:color="auto" w:fill="3333FF"/>
        <w:spacing w:after="0"/>
        <w:jc w:val="both"/>
        <w:rPr>
          <w:b/>
          <w:bCs/>
          <w:sz w:val="20"/>
          <w:szCs w:val="20"/>
          <w:u w:val="single"/>
        </w:rPr>
      </w:pPr>
      <w:r>
        <w:rPr>
          <w:rFonts w:cs="Calibri"/>
          <w:b/>
          <w:bCs/>
          <w:color w:val="FFFFFF"/>
          <w:sz w:val="20"/>
          <w:szCs w:val="20"/>
        </w:rPr>
        <w:t>05. DO VALOR E DO PAGAMENTO</w:t>
      </w:r>
    </w:p>
    <w:p w:rsidR="00915B65" w:rsidRPr="00915B65" w:rsidRDefault="007A78F4" w:rsidP="00915B65">
      <w:pPr>
        <w:spacing w:after="0" w:line="240" w:lineRule="auto"/>
        <w:jc w:val="both"/>
        <w:rPr>
          <w:rFonts w:asciiTheme="minorHAnsi" w:hAnsiTheme="minorHAnsi"/>
          <w:sz w:val="20"/>
          <w:szCs w:val="20"/>
        </w:rPr>
      </w:pPr>
      <w:proofErr w:type="gramStart"/>
      <w:r>
        <w:rPr>
          <w:rFonts w:asciiTheme="minorHAnsi" w:hAnsiTheme="minorHAnsi"/>
          <w:b/>
          <w:sz w:val="20"/>
          <w:szCs w:val="20"/>
        </w:rPr>
        <w:t>1</w:t>
      </w:r>
      <w:r w:rsidR="00915B65" w:rsidRPr="00915B65">
        <w:rPr>
          <w:rFonts w:asciiTheme="minorHAnsi" w:hAnsiTheme="minorHAnsi"/>
          <w:sz w:val="20"/>
          <w:szCs w:val="20"/>
        </w:rPr>
        <w:t>O</w:t>
      </w:r>
      <w:proofErr w:type="gramEnd"/>
      <w:r w:rsidR="00915B65" w:rsidRPr="00915B65">
        <w:rPr>
          <w:rFonts w:asciiTheme="minorHAnsi" w:hAnsiTheme="minorHAnsi"/>
          <w:sz w:val="20"/>
          <w:szCs w:val="20"/>
        </w:rPr>
        <w:t xml:space="preserve"> valor total dos procedimentos será pagos 30 dias subsequentes à prestação do serviço, de acordo com o serviço utilizado pela SESAU/TO, verificado mediante a apresentação das respectivas notas fiscais;</w:t>
      </w:r>
    </w:p>
    <w:p w:rsidR="00915B65" w:rsidRPr="00F944B2" w:rsidRDefault="007A78F4" w:rsidP="00F944B2">
      <w:pPr>
        <w:spacing w:after="120" w:line="240" w:lineRule="auto"/>
        <w:jc w:val="both"/>
        <w:rPr>
          <w:rFonts w:asciiTheme="minorHAnsi" w:hAnsiTheme="minorHAnsi"/>
          <w:sz w:val="20"/>
          <w:szCs w:val="20"/>
        </w:rPr>
      </w:pPr>
      <w:proofErr w:type="gramStart"/>
      <w:r>
        <w:rPr>
          <w:rFonts w:asciiTheme="minorHAnsi" w:hAnsiTheme="minorHAnsi"/>
          <w:b/>
          <w:sz w:val="20"/>
          <w:szCs w:val="20"/>
        </w:rPr>
        <w:t>2</w:t>
      </w:r>
      <w:r w:rsidR="00915B65" w:rsidRPr="00915B65">
        <w:rPr>
          <w:rFonts w:asciiTheme="minorHAnsi" w:hAnsiTheme="minorHAnsi"/>
          <w:sz w:val="20"/>
          <w:szCs w:val="20"/>
        </w:rPr>
        <w:t>A</w:t>
      </w:r>
      <w:proofErr w:type="gramEnd"/>
      <w:r w:rsidR="00915B65" w:rsidRPr="00915B65">
        <w:rPr>
          <w:rFonts w:asciiTheme="minorHAnsi" w:hAnsiTheme="minorHAnsi"/>
          <w:sz w:val="20"/>
          <w:szCs w:val="20"/>
        </w:rPr>
        <w:t xml:space="preserve"> Contratada deverá encaminhar à SESAU/TO, quando solicitado, o relatório dos serviços prestados acompanhado da respectiva nota fiscal a fim de que seja providenciado o repasse do numerário correspondente, destinado ao pagamento.</w:t>
      </w:r>
    </w:p>
    <w:p w:rsidR="008778CF" w:rsidRPr="00E166E5" w:rsidRDefault="00F2313D" w:rsidP="00AD1F48">
      <w:pPr>
        <w:shd w:val="clear" w:color="auto" w:fill="3333FF"/>
        <w:spacing w:after="0"/>
        <w:jc w:val="both"/>
        <w:rPr>
          <w:b/>
          <w:bCs/>
          <w:sz w:val="20"/>
          <w:szCs w:val="20"/>
          <w:u w:val="single"/>
        </w:rPr>
      </w:pPr>
      <w:r>
        <w:rPr>
          <w:rFonts w:cs="Calibri"/>
          <w:b/>
          <w:bCs/>
          <w:color w:val="FFFFFF"/>
          <w:sz w:val="20"/>
          <w:szCs w:val="20"/>
        </w:rPr>
        <w:t>06. DA FISCALIZAÇÃO DOS SERVIÇOS</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Concordar que a Contratante faça auditorias/supervisões/avaliações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Fica a Contratada obrigada a submeter-se ao Programa de Avaliação dos Serviços de Saúde – PNASS;</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A Contratada deverá emitir na periodicidade ajustada (quando solicitado), relatórios de atendimento e outros documentos comprobatórios da execução dos serviços efetivamente prestado, ou colocado à disposição;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Para efeito de controle, regulação, avaliação e auditoria serão observadas para o serviço, parâmetros estabelecidos por portarias do Ministério da Saúde;</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São de competência das Gerências de Controle e Sistemas de Informação,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rsidR="00084A96" w:rsidRPr="00084A96" w:rsidRDefault="00084A96" w:rsidP="00084A96">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Conforme preconiza o artigo 66 da Lei 8.666/93, o contrato deverá ser executado fielmente pelas partes, de acordo com as cláusulas estabelecidas e as normas constantes da citada lei, respondendo cada qual pelas consequências de sua inexecução total ou parcial;</w:t>
      </w:r>
    </w:p>
    <w:p w:rsidR="00084A96" w:rsidRPr="002B528B" w:rsidRDefault="00084A96" w:rsidP="002B528B">
      <w:pPr>
        <w:numPr>
          <w:ilvl w:val="0"/>
          <w:numId w:val="37"/>
        </w:numPr>
        <w:spacing w:after="100" w:line="240" w:lineRule="auto"/>
        <w:ind w:left="714" w:hanging="357"/>
        <w:jc w:val="both"/>
        <w:rPr>
          <w:rFonts w:asciiTheme="minorHAnsi" w:hAnsiTheme="minorHAnsi"/>
          <w:sz w:val="20"/>
          <w:szCs w:val="20"/>
        </w:rPr>
      </w:pPr>
      <w:r w:rsidRPr="00084A96">
        <w:rPr>
          <w:rFonts w:asciiTheme="minorHAnsi" w:hAnsiTheme="minorHAnsi"/>
          <w:sz w:val="20"/>
          <w:szCs w:val="20"/>
        </w:rPr>
        <w:t>O acompanhamento e a fiscalização da execução deste Contrato pelos Órgãos competentes do SUS não exclui, nem reduz a responsabilidade da Contratada, nos termos da legislação referente a licitações e co</w:t>
      </w:r>
      <w:r w:rsidR="002B528B">
        <w:rPr>
          <w:rFonts w:asciiTheme="minorHAnsi" w:hAnsiTheme="minorHAnsi"/>
          <w:sz w:val="20"/>
          <w:szCs w:val="20"/>
        </w:rPr>
        <w:t>ntratos administrativos.</w:t>
      </w:r>
    </w:p>
    <w:p w:rsidR="00DF7922" w:rsidRPr="00E166E5" w:rsidRDefault="00DE5BD8" w:rsidP="00DF7922">
      <w:pPr>
        <w:shd w:val="clear" w:color="auto" w:fill="3333FF"/>
        <w:spacing w:after="0"/>
        <w:jc w:val="both"/>
        <w:rPr>
          <w:b/>
          <w:bCs/>
          <w:sz w:val="20"/>
          <w:szCs w:val="20"/>
          <w:u w:val="single"/>
        </w:rPr>
      </w:pPr>
      <w:r>
        <w:rPr>
          <w:rFonts w:cs="Calibri"/>
          <w:b/>
          <w:bCs/>
          <w:color w:val="FFFFFF"/>
          <w:sz w:val="20"/>
          <w:szCs w:val="20"/>
        </w:rPr>
        <w:t>07. DA VIGÊNCIA DA RECISÃO</w:t>
      </w:r>
    </w:p>
    <w:p w:rsidR="00DD780F" w:rsidRPr="00DD780F" w:rsidRDefault="00DD780F" w:rsidP="00DD780F">
      <w:pPr>
        <w:numPr>
          <w:ilvl w:val="0"/>
          <w:numId w:val="38"/>
        </w:numPr>
        <w:spacing w:after="120" w:line="240" w:lineRule="auto"/>
        <w:ind w:left="714" w:hanging="357"/>
        <w:jc w:val="both"/>
        <w:rPr>
          <w:rFonts w:asciiTheme="minorHAnsi" w:hAnsiTheme="minorHAnsi"/>
          <w:sz w:val="20"/>
          <w:szCs w:val="20"/>
        </w:rPr>
      </w:pPr>
      <w:r w:rsidRPr="00DD780F">
        <w:rPr>
          <w:rFonts w:asciiTheme="minorHAnsi" w:hAnsiTheme="minorHAnsi"/>
          <w:sz w:val="20"/>
          <w:szCs w:val="20"/>
        </w:rPr>
        <w:t>A vigência será de até 12 (doze) meses, a rescisão poderá ocorrer a qualquer momento, em defesa do interesse público ou pelo descumprimento de quaisquer das cláusulas contratadas.</w:t>
      </w:r>
    </w:p>
    <w:p w:rsidR="00DF7922" w:rsidRDefault="00DF7922" w:rsidP="00AD1F48">
      <w:pPr>
        <w:jc w:val="right"/>
        <w:rPr>
          <w:sz w:val="20"/>
          <w:szCs w:val="20"/>
        </w:rPr>
      </w:pPr>
    </w:p>
    <w:p w:rsidR="00DF7922" w:rsidRDefault="00DF7922" w:rsidP="00AD1F48">
      <w:pPr>
        <w:jc w:val="right"/>
        <w:rPr>
          <w:sz w:val="20"/>
          <w:szCs w:val="20"/>
        </w:rPr>
      </w:pPr>
    </w:p>
    <w:p w:rsidR="00AD1F48" w:rsidRDefault="00DF7922" w:rsidP="00AD1F48">
      <w:pPr>
        <w:jc w:val="right"/>
        <w:rPr>
          <w:sz w:val="20"/>
          <w:szCs w:val="20"/>
        </w:rPr>
      </w:pPr>
      <w:proofErr w:type="gramStart"/>
      <w:r>
        <w:rPr>
          <w:sz w:val="20"/>
          <w:szCs w:val="20"/>
        </w:rPr>
        <w:t>Palmas,</w:t>
      </w:r>
      <w:proofErr w:type="gramEnd"/>
      <w:r w:rsidR="00430794">
        <w:rPr>
          <w:sz w:val="20"/>
          <w:szCs w:val="20"/>
        </w:rPr>
        <w:t>03</w:t>
      </w:r>
      <w:r w:rsidR="003D297A">
        <w:rPr>
          <w:sz w:val="20"/>
          <w:szCs w:val="20"/>
        </w:rPr>
        <w:t>de</w:t>
      </w:r>
      <w:r w:rsidR="00430794">
        <w:rPr>
          <w:sz w:val="20"/>
          <w:szCs w:val="20"/>
        </w:rPr>
        <w:t>outubro</w:t>
      </w:r>
      <w:r>
        <w:rPr>
          <w:sz w:val="20"/>
          <w:szCs w:val="20"/>
        </w:rPr>
        <w:t xml:space="preserve"> de 2016</w:t>
      </w:r>
      <w:r w:rsidR="003D297A">
        <w:rPr>
          <w:sz w:val="20"/>
          <w:szCs w:val="20"/>
        </w:rPr>
        <w:t>.</w:t>
      </w:r>
    </w:p>
    <w:p w:rsidR="006F4091" w:rsidRDefault="006F4091" w:rsidP="0014239F">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E586B" w:rsidRDefault="00B946A1" w:rsidP="009E586B">
      <w:pPr>
        <w:spacing w:after="100" w:line="240" w:lineRule="auto"/>
        <w:ind w:firstLine="709"/>
        <w:jc w:val="both"/>
        <w:rPr>
          <w:rFonts w:ascii="Times New Roman" w:eastAsia="Arial Unicode MS" w:hAnsi="Times New Roman"/>
          <w:b/>
          <w:color w:val="000000"/>
          <w:sz w:val="20"/>
          <w:szCs w:val="20"/>
        </w:rPr>
      </w:pPr>
      <w:r w:rsidRPr="00975295">
        <w:rPr>
          <w:rFonts w:cs="Calibri"/>
          <w:sz w:val="20"/>
          <w:szCs w:val="20"/>
        </w:rPr>
        <w:t xml:space="preserve">O presente contrato tem por </w:t>
      </w:r>
      <w:r w:rsidR="001C5450">
        <w:rPr>
          <w:rFonts w:cs="Calibri"/>
          <w:sz w:val="20"/>
          <w:szCs w:val="20"/>
        </w:rPr>
        <w:t>objeto</w:t>
      </w:r>
      <w:r w:rsidR="009E586B" w:rsidRPr="00F140D7">
        <w:rPr>
          <w:rFonts w:ascii="Times New Roman" w:eastAsia="Arial Unicode MS" w:hAnsi="Times New Roman"/>
          <w:color w:val="000000"/>
          <w:sz w:val="20"/>
          <w:szCs w:val="20"/>
        </w:rPr>
        <w:t>a Contratação de Empresa pessoa jurídica com a finalidade de prestação de serviço</w:t>
      </w:r>
      <w:r w:rsidR="009E586B" w:rsidRPr="00592869">
        <w:rPr>
          <w:rFonts w:ascii="Times New Roman" w:eastAsia="Arial Unicode MS" w:hAnsi="Times New Roman"/>
          <w:color w:val="000000"/>
          <w:sz w:val="20"/>
          <w:szCs w:val="20"/>
        </w:rPr>
        <w:t xml:space="preserve"> de </w:t>
      </w:r>
      <w:r w:rsidR="009E586B" w:rsidRPr="00F140D7">
        <w:rPr>
          <w:rFonts w:ascii="Times New Roman" w:eastAsia="Arial Unicode MS" w:hAnsi="Times New Roman"/>
          <w:b/>
          <w:color w:val="000000"/>
          <w:sz w:val="20"/>
          <w:szCs w:val="20"/>
        </w:rPr>
        <w:t xml:space="preserve">Tratamento de </w:t>
      </w:r>
      <w:proofErr w:type="spellStart"/>
      <w:r w:rsidR="009E586B" w:rsidRPr="00F140D7">
        <w:rPr>
          <w:rFonts w:ascii="Times New Roman" w:eastAsia="Arial Unicode MS" w:hAnsi="Times New Roman"/>
          <w:b/>
          <w:color w:val="000000"/>
          <w:sz w:val="20"/>
          <w:szCs w:val="20"/>
        </w:rPr>
        <w:t>Linfohemangioma</w:t>
      </w:r>
      <w:proofErr w:type="spellEnd"/>
      <w:r w:rsidR="009E586B" w:rsidRPr="00F140D7">
        <w:rPr>
          <w:rFonts w:ascii="Times New Roman" w:eastAsia="Arial Unicode MS" w:hAnsi="Times New Roman"/>
          <w:b/>
          <w:color w:val="000000"/>
          <w:sz w:val="20"/>
          <w:szCs w:val="20"/>
        </w:rPr>
        <w:t xml:space="preserve"> na Região da Mama Esquerda e Posterior do Braço Esquerdo</w:t>
      </w:r>
      <w:r w:rsidR="009E586B" w:rsidRPr="00F140D7">
        <w:rPr>
          <w:rFonts w:ascii="Times New Roman" w:eastAsia="Arial Unicode MS" w:hAnsi="Times New Roman"/>
          <w:color w:val="000000"/>
          <w:sz w:val="20"/>
          <w:szCs w:val="20"/>
        </w:rPr>
        <w:t xml:space="preserve"> (05 sessões de </w:t>
      </w:r>
      <w:proofErr w:type="spellStart"/>
      <w:r w:rsidR="009E586B" w:rsidRPr="00F140D7">
        <w:rPr>
          <w:rFonts w:ascii="Times New Roman" w:eastAsia="Arial Unicode MS" w:hAnsi="Times New Roman"/>
          <w:color w:val="000000"/>
          <w:sz w:val="20"/>
          <w:szCs w:val="20"/>
        </w:rPr>
        <w:t>laserterapia</w:t>
      </w:r>
      <w:proofErr w:type="spellEnd"/>
      <w:r w:rsidR="009E586B" w:rsidRPr="00F140D7">
        <w:rPr>
          <w:rFonts w:ascii="Times New Roman" w:eastAsia="Arial Unicode MS" w:hAnsi="Times New Roman"/>
          <w:color w:val="000000"/>
          <w:sz w:val="20"/>
          <w:szCs w:val="20"/>
        </w:rPr>
        <w:t xml:space="preserve"> - conforme laudo médico em anexo)</w:t>
      </w:r>
      <w:r w:rsidR="009E586B" w:rsidRPr="00592869">
        <w:rPr>
          <w:rFonts w:ascii="Times New Roman" w:eastAsia="Arial Unicode MS" w:hAnsi="Times New Roman"/>
          <w:color w:val="000000"/>
          <w:sz w:val="20"/>
          <w:szCs w:val="20"/>
        </w:rPr>
        <w:t xml:space="preserve"> destinado à paciente </w:t>
      </w:r>
      <w:r w:rsidR="009E586B" w:rsidRPr="00F140D7">
        <w:rPr>
          <w:rFonts w:ascii="Times New Roman" w:eastAsia="Arial Unicode MS" w:hAnsi="Times New Roman"/>
          <w:b/>
          <w:color w:val="000000"/>
          <w:sz w:val="20"/>
          <w:szCs w:val="20"/>
        </w:rPr>
        <w:t>S</w:t>
      </w:r>
      <w:r w:rsidR="00216240">
        <w:rPr>
          <w:rFonts w:ascii="Times New Roman" w:eastAsia="Arial Unicode MS" w:hAnsi="Times New Roman"/>
          <w:b/>
          <w:color w:val="000000"/>
          <w:sz w:val="20"/>
          <w:szCs w:val="20"/>
        </w:rPr>
        <w:t>.</w:t>
      </w:r>
      <w:r w:rsidR="009E586B" w:rsidRPr="00F140D7">
        <w:rPr>
          <w:rFonts w:ascii="Times New Roman" w:eastAsia="Arial Unicode MS" w:hAnsi="Times New Roman"/>
          <w:b/>
          <w:color w:val="000000"/>
          <w:sz w:val="20"/>
          <w:szCs w:val="20"/>
        </w:rPr>
        <w:t>C</w:t>
      </w:r>
      <w:r w:rsidR="00216240">
        <w:rPr>
          <w:rFonts w:ascii="Times New Roman" w:eastAsia="Arial Unicode MS" w:hAnsi="Times New Roman"/>
          <w:b/>
          <w:color w:val="000000"/>
          <w:sz w:val="20"/>
          <w:szCs w:val="20"/>
        </w:rPr>
        <w:t>.</w:t>
      </w:r>
      <w:r w:rsidR="009E586B" w:rsidRPr="00F140D7">
        <w:rPr>
          <w:rFonts w:ascii="Times New Roman" w:eastAsia="Arial Unicode MS" w:hAnsi="Times New Roman"/>
          <w:b/>
          <w:color w:val="000000"/>
          <w:sz w:val="20"/>
          <w:szCs w:val="20"/>
        </w:rPr>
        <w:t>C</w:t>
      </w:r>
      <w:r w:rsidR="00216240">
        <w:rPr>
          <w:rFonts w:ascii="Times New Roman" w:eastAsia="Arial Unicode MS" w:hAnsi="Times New Roman"/>
          <w:b/>
          <w:color w:val="000000"/>
          <w:sz w:val="20"/>
          <w:szCs w:val="20"/>
        </w:rPr>
        <w:t>.</w:t>
      </w:r>
      <w:proofErr w:type="gramStart"/>
      <w:r w:rsidR="009E586B" w:rsidRPr="00F140D7">
        <w:rPr>
          <w:rFonts w:ascii="Times New Roman" w:eastAsia="Arial Unicode MS" w:hAnsi="Times New Roman"/>
          <w:b/>
          <w:color w:val="000000"/>
          <w:sz w:val="20"/>
          <w:szCs w:val="20"/>
        </w:rPr>
        <w:t>.</w:t>
      </w:r>
      <w:r w:rsidR="00537977">
        <w:rPr>
          <w:rFonts w:eastAsia="Batang" w:cs="Courier New"/>
          <w:color w:val="000000"/>
          <w:sz w:val="20"/>
          <w:szCs w:val="20"/>
        </w:rPr>
        <w:t>,</w:t>
      </w:r>
      <w:proofErr w:type="gramEnd"/>
      <w:r w:rsidR="00537977">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537977">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B2973">
        <w:rPr>
          <w:rFonts w:cs="Calibri"/>
          <w:sz w:val="20"/>
          <w:szCs w:val="20"/>
        </w:rPr>
        <w:t>XXX</w:t>
      </w:r>
      <w:r w:rsidRPr="00975295">
        <w:rPr>
          <w:rFonts w:cs="Calibri"/>
          <w:sz w:val="20"/>
          <w:szCs w:val="20"/>
        </w:rPr>
        <w:t>/201</w:t>
      </w:r>
      <w:r w:rsidR="0053797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FB04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4239F">
        <w:rPr>
          <w:rFonts w:cs="Calibri"/>
          <w:sz w:val="20"/>
          <w:szCs w:val="20"/>
          <w:shd w:val="clear" w:color="auto" w:fill="FFFFFF"/>
        </w:rPr>
        <w:t>8399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0A13ED" w:rsidRDefault="00B946A1" w:rsidP="00FA5890">
      <w:pPr>
        <w:pStyle w:val="Corpodetexto3"/>
        <w:suppressAutoHyphens/>
        <w:spacing w:after="0"/>
        <w:jc w:val="both"/>
        <w:rPr>
          <w:rFonts w:ascii="Calibri" w:hAnsi="Calibri" w:cs="Calibri"/>
          <w:caps/>
        </w:rPr>
      </w:pPr>
      <w:r w:rsidRPr="000A13ED">
        <w:rPr>
          <w:rFonts w:ascii="Calibri" w:hAnsi="Calibri" w:cs="Calibri"/>
          <w:caps/>
        </w:rPr>
        <w:t xml:space="preserve">CLÁUSULA SEGUNDA – </w:t>
      </w:r>
      <w:r w:rsidR="00F15855" w:rsidRPr="000A13ED">
        <w:rPr>
          <w:rFonts w:ascii="Calibri" w:hAnsi="Calibri" w:cs="Calibri"/>
          <w:caps/>
        </w:rPr>
        <w:t>DA FORMA DE PRESTAÇÃO DOS SERVIÇOS</w:t>
      </w:r>
    </w:p>
    <w:p w:rsidR="000A13ED" w:rsidRPr="000A13ED" w:rsidRDefault="007E08DF" w:rsidP="00F15855">
      <w:pPr>
        <w:pStyle w:val="Corpodetexto3"/>
        <w:suppressAutoHyphens/>
        <w:spacing w:after="0"/>
        <w:jc w:val="both"/>
        <w:rPr>
          <w:rFonts w:ascii="Calibri" w:hAnsi="Calibri" w:cs="Calibri"/>
          <w:b w:val="0"/>
        </w:rPr>
      </w:pPr>
      <w:r w:rsidRPr="000A13ED">
        <w:rPr>
          <w:rFonts w:ascii="Calibri" w:hAnsi="Calibri" w:cs="Calibri"/>
        </w:rPr>
        <w:t xml:space="preserve">2.1. </w:t>
      </w:r>
      <w:r w:rsidR="002E02AB">
        <w:rPr>
          <w:rFonts w:ascii="Calibri" w:hAnsi="Calibri" w:cs="Calibri"/>
          <w:b w:val="0"/>
        </w:rPr>
        <w:t xml:space="preserve">Os serviços </w:t>
      </w:r>
      <w:r w:rsidR="000A13ED" w:rsidRPr="000A13ED">
        <w:rPr>
          <w:rFonts w:ascii="Calibri" w:hAnsi="Calibri" w:cs="Calibri"/>
          <w:b w:val="0"/>
        </w:rPr>
        <w:t xml:space="preserve">deverão ser prestados </w:t>
      </w:r>
      <w:r w:rsidR="00EB2973">
        <w:rPr>
          <w:rFonts w:ascii="Calibri" w:hAnsi="Calibri" w:cs="Calibri"/>
          <w:b w:val="0"/>
        </w:rPr>
        <w:t>obedecendo rigorosamente ás cláusulas constantes do Edital e seus anexos.</w:t>
      </w:r>
    </w:p>
    <w:p w:rsidR="006E0CAE" w:rsidRPr="000A13ED" w:rsidRDefault="007E08DF" w:rsidP="006E0CAE">
      <w:pPr>
        <w:spacing w:before="120" w:after="0" w:line="240" w:lineRule="auto"/>
        <w:jc w:val="both"/>
        <w:rPr>
          <w:rFonts w:cs="Calibri"/>
          <w:b/>
          <w:bCs/>
          <w:sz w:val="20"/>
          <w:szCs w:val="20"/>
          <w:u w:val="single"/>
        </w:rPr>
      </w:pPr>
      <w:r w:rsidRPr="000A13ED">
        <w:rPr>
          <w:rFonts w:cs="Calibri"/>
          <w:b/>
          <w:sz w:val="20"/>
          <w:szCs w:val="20"/>
        </w:rPr>
        <w:t xml:space="preserve">CLÁUSULA TERCEIRA – </w:t>
      </w:r>
      <w:r w:rsidR="006E0CAE" w:rsidRPr="000A13ED">
        <w:rPr>
          <w:rFonts w:cs="Calibri"/>
          <w:b/>
          <w:sz w:val="20"/>
          <w:szCs w:val="20"/>
        </w:rPr>
        <w:t>DO PRAZO DE EXECUÇÃO E DO LOCAL DE PRESTAÇÃO DOS SERVIÇOS</w:t>
      </w:r>
    </w:p>
    <w:p w:rsidR="006E0CAE" w:rsidRPr="000A13ED" w:rsidRDefault="006E0CAE" w:rsidP="006E0CAE">
      <w:pPr>
        <w:spacing w:after="0" w:line="240" w:lineRule="auto"/>
        <w:jc w:val="both"/>
        <w:rPr>
          <w:rFonts w:cs="Calibri"/>
          <w:b/>
          <w:bCs/>
          <w:sz w:val="20"/>
          <w:szCs w:val="20"/>
          <w:u w:val="single"/>
        </w:rPr>
      </w:pPr>
      <w:r w:rsidRPr="000A13ED">
        <w:rPr>
          <w:rFonts w:cs="Calibri"/>
          <w:b/>
          <w:bCs/>
          <w:sz w:val="20"/>
          <w:szCs w:val="20"/>
          <w:u w:val="single"/>
        </w:rPr>
        <w:lastRenderedPageBreak/>
        <w:t>3.1. Do prazo de execução dos serviços:</w:t>
      </w:r>
    </w:p>
    <w:p w:rsidR="006E0CAE" w:rsidRDefault="006E0CAE" w:rsidP="006E0CAE">
      <w:pPr>
        <w:widowControl w:val="0"/>
        <w:autoSpaceDE w:val="0"/>
        <w:autoSpaceDN w:val="0"/>
        <w:adjustRightInd w:val="0"/>
        <w:spacing w:after="0" w:line="240" w:lineRule="auto"/>
        <w:jc w:val="both"/>
        <w:rPr>
          <w:bCs/>
          <w:sz w:val="20"/>
          <w:szCs w:val="20"/>
        </w:rPr>
      </w:pPr>
      <w:r w:rsidRPr="000A13ED">
        <w:rPr>
          <w:rFonts w:cs="Calibri"/>
          <w:b/>
          <w:bCs/>
          <w:sz w:val="20"/>
          <w:szCs w:val="20"/>
        </w:rPr>
        <w:t>3.1.1.</w:t>
      </w:r>
      <w:r w:rsidR="00FB049F">
        <w:rPr>
          <w:bCs/>
          <w:sz w:val="20"/>
          <w:szCs w:val="20"/>
        </w:rPr>
        <w:t>O início do atendimento não poderá ultrapassar o prazo de 02 (dois) dias, contados a partir da solicitação do agendamento, considerando como início o momento em que a Contratada agendar a realização do serviço.</w:t>
      </w:r>
    </w:p>
    <w:p w:rsidR="00A8156C" w:rsidRPr="000A13ED" w:rsidRDefault="00A8156C" w:rsidP="006E0CAE">
      <w:pPr>
        <w:widowControl w:val="0"/>
        <w:autoSpaceDE w:val="0"/>
        <w:autoSpaceDN w:val="0"/>
        <w:adjustRightInd w:val="0"/>
        <w:spacing w:after="0" w:line="240" w:lineRule="auto"/>
        <w:jc w:val="both"/>
        <w:rPr>
          <w:bCs/>
          <w:sz w:val="20"/>
          <w:szCs w:val="20"/>
        </w:rPr>
      </w:pPr>
      <w:r w:rsidRPr="006845B8">
        <w:rPr>
          <w:b/>
          <w:bCs/>
          <w:sz w:val="20"/>
          <w:szCs w:val="20"/>
        </w:rPr>
        <w:t>3.1.2.</w:t>
      </w:r>
      <w:r>
        <w:rPr>
          <w:bCs/>
          <w:sz w:val="20"/>
          <w:szCs w:val="20"/>
        </w:rPr>
        <w:t xml:space="preserve"> Se a Contratada não cumprir o prazo de execução ou recusar-se a retirar a Nota de Empenho, sem justificativa formal aceita pela Contratante, decaíra seu dia do direito</w:t>
      </w:r>
      <w:r w:rsidR="0064469A">
        <w:rPr>
          <w:bCs/>
          <w:sz w:val="20"/>
          <w:szCs w:val="20"/>
        </w:rPr>
        <w:t xml:space="preserve"> de fornecer os serviços adjudicados, sujeitando-se as penalidades previstas no Edital</w:t>
      </w:r>
      <w:r w:rsidR="005B03B8">
        <w:rPr>
          <w:bCs/>
          <w:sz w:val="20"/>
          <w:szCs w:val="20"/>
        </w:rPr>
        <w:t>, sendo convocados os licitantes remanescentes em ordem de classificação para contratar com a SESAU/TO.</w:t>
      </w:r>
    </w:p>
    <w:p w:rsidR="00F15855" w:rsidRPr="000A13ED" w:rsidRDefault="00F15855" w:rsidP="00F15855">
      <w:pPr>
        <w:widowControl w:val="0"/>
        <w:autoSpaceDE w:val="0"/>
        <w:autoSpaceDN w:val="0"/>
        <w:adjustRightInd w:val="0"/>
        <w:spacing w:after="0" w:line="240" w:lineRule="auto"/>
        <w:jc w:val="both"/>
        <w:rPr>
          <w:rFonts w:cs="Calibri"/>
          <w:b/>
          <w:bCs/>
          <w:sz w:val="20"/>
          <w:szCs w:val="20"/>
          <w:u w:val="single"/>
        </w:rPr>
      </w:pPr>
      <w:r w:rsidRPr="000A13ED">
        <w:rPr>
          <w:b/>
          <w:bCs/>
          <w:sz w:val="20"/>
          <w:szCs w:val="20"/>
          <w:u w:val="single"/>
        </w:rPr>
        <w:t xml:space="preserve">3.2. </w:t>
      </w:r>
      <w:r w:rsidR="007E08DF" w:rsidRPr="000A13ED">
        <w:rPr>
          <w:rFonts w:cs="Calibri"/>
          <w:b/>
          <w:bCs/>
          <w:sz w:val="20"/>
          <w:szCs w:val="20"/>
          <w:u w:val="single"/>
        </w:rPr>
        <w:t>Do local de prestação dos serviços:</w:t>
      </w:r>
    </w:p>
    <w:p w:rsidR="000A13ED" w:rsidRPr="000A13ED" w:rsidRDefault="000A13ED" w:rsidP="00F15855">
      <w:pPr>
        <w:widowControl w:val="0"/>
        <w:autoSpaceDE w:val="0"/>
        <w:autoSpaceDN w:val="0"/>
        <w:adjustRightInd w:val="0"/>
        <w:spacing w:after="0" w:line="240" w:lineRule="auto"/>
        <w:jc w:val="both"/>
        <w:rPr>
          <w:rFonts w:cs="Calibri"/>
          <w:b/>
          <w:bCs/>
          <w:sz w:val="20"/>
          <w:szCs w:val="20"/>
          <w:u w:val="single"/>
        </w:rPr>
      </w:pPr>
      <w:r w:rsidRPr="000A13ED">
        <w:rPr>
          <w:rFonts w:cs="Calibri"/>
          <w:b/>
          <w:bCs/>
          <w:sz w:val="20"/>
          <w:szCs w:val="20"/>
        </w:rPr>
        <w:t>3.2.1.</w:t>
      </w:r>
      <w:r w:rsidR="001C5450">
        <w:rPr>
          <w:rFonts w:cs="Calibri"/>
          <w:bCs/>
          <w:sz w:val="20"/>
          <w:szCs w:val="20"/>
        </w:rPr>
        <w:t>Após o agendamento, o paciente será encaminhado ao local de realização do procedimento, munido da solicitação devidamente autorizada, a qual, após a realização do exame, será retid</w:t>
      </w:r>
      <w:r w:rsidR="009F0F27">
        <w:rPr>
          <w:rFonts w:cs="Calibri"/>
          <w:bCs/>
          <w:sz w:val="20"/>
          <w:szCs w:val="20"/>
        </w:rPr>
        <w:t>a</w:t>
      </w:r>
      <w:r w:rsidR="001C5450">
        <w:rPr>
          <w:rFonts w:cs="Calibri"/>
          <w:bCs/>
          <w:sz w:val="20"/>
          <w:szCs w:val="20"/>
        </w:rPr>
        <w:t xml:space="preserve"> pela Contratada</w:t>
      </w:r>
      <w:r w:rsidRPr="00D95EFD">
        <w:rPr>
          <w:rFonts w:cs="Calibri"/>
          <w:b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845B8">
        <w:rPr>
          <w:rFonts w:cs="Calibri"/>
          <w:sz w:val="20"/>
          <w:szCs w:val="20"/>
        </w:rPr>
        <w:t>6</w:t>
      </w:r>
      <w:r w:rsidR="006364DB">
        <w:rPr>
          <w:rFonts w:cs="Calibri"/>
          <w:sz w:val="20"/>
          <w:szCs w:val="20"/>
        </w:rPr>
        <w:t>/30550/00</w:t>
      </w:r>
      <w:r w:rsidR="0014239F">
        <w:rPr>
          <w:rFonts w:cs="Calibri"/>
          <w:sz w:val="20"/>
          <w:szCs w:val="20"/>
        </w:rPr>
        <w:t>8399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a) Prestar as informações e os esclarecimentos que venham a ser solicitados pela Contratada;</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b) Rejeitar, no todo ou em parte, os serviços que a Contratada entregar fora das especificações do Edital;</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c) Fiscalizar a execução do objeto, aplicando as sanções cabíveis, quando for o caso;</w:t>
      </w:r>
    </w:p>
    <w:p w:rsidR="00CF5F26" w:rsidRPr="006364DB"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d)</w:t>
      </w:r>
      <w:r w:rsidRPr="00DF7922">
        <w:rPr>
          <w:rFonts w:eastAsia="Batang" w:cs="Calibr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a) Fornecer o objeto deste Contrato, nas condições estipuladas n</w:t>
      </w:r>
      <w:r>
        <w:rPr>
          <w:rFonts w:eastAsia="Batang" w:cs="Calibri"/>
          <w:color w:val="000000"/>
          <w:sz w:val="20"/>
          <w:szCs w:val="20"/>
        </w:rPr>
        <w:t>o</w:t>
      </w:r>
      <w:r w:rsidRPr="00913FBE">
        <w:rPr>
          <w:rFonts w:eastAsia="Batang" w:cs="Calibri"/>
          <w:color w:val="000000"/>
          <w:sz w:val="20"/>
          <w:szCs w:val="20"/>
        </w:rPr>
        <w:t xml:space="preserve"> Edital, na Proposta aprovada, na Nota de Empenho e quando for o caso, nas ordens de fornecimento;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b) Responsabilizar-se pelos danos causados diretamente à Administração ou a terceiros, decorrentes de sua culpa ou dolo na execução do contrato, não excluindo ou reduzindo essa responsabilidade a fiscalização ou o acompanhamento pelo órgão interessado;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 xml:space="preserve">c) Arcar com os encargos trabalhistas, previdenciários, fiscais e comerciais resultantes da execução do contrato, sendo que sua inadimplência, com referência aos encargos trabalhistas, fiscais e comerciais não transfere </w:t>
      </w:r>
      <w:proofErr w:type="gramStart"/>
      <w:r w:rsidRPr="00913FBE">
        <w:rPr>
          <w:rFonts w:eastAsia="Batang" w:cs="Calibri"/>
          <w:color w:val="000000"/>
          <w:sz w:val="20"/>
          <w:szCs w:val="20"/>
        </w:rPr>
        <w:t>à</w:t>
      </w:r>
      <w:proofErr w:type="gramEnd"/>
      <w:r w:rsidRPr="00913FBE">
        <w:rPr>
          <w:rFonts w:eastAsia="Batang" w:cs="Calibri"/>
          <w:color w:val="000000"/>
          <w:sz w:val="20"/>
          <w:szCs w:val="20"/>
        </w:rPr>
        <w:t xml:space="preserve"> Contratante a responsabilidade por seu pagamento, nem poderá onerar o objeto do contrato;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d) Comunicar a SESAU/TO, no prazo máximo de 05 (cinco) dias corridos que antecedem o prazo de vencimento da entrega, os motivos que impossibilite o seu cumprimento;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e) Manter as condições de habilitação e qualificação técnica exigida no edital do pregão;</w:t>
      </w:r>
    </w:p>
    <w:p w:rsidR="002E02AB" w:rsidRDefault="00913FBE" w:rsidP="00913FBE">
      <w:pPr>
        <w:tabs>
          <w:tab w:val="left" w:pos="7200"/>
        </w:tabs>
        <w:spacing w:after="0" w:line="240" w:lineRule="auto"/>
        <w:jc w:val="both"/>
        <w:rPr>
          <w:rFonts w:cs="Calibri"/>
          <w:b/>
          <w:sz w:val="20"/>
          <w:szCs w:val="20"/>
        </w:rPr>
      </w:pPr>
      <w:r w:rsidRPr="00913FBE">
        <w:rPr>
          <w:rFonts w:eastAsia="Batang" w:cs="Calibri"/>
          <w:color w:val="000000"/>
          <w:sz w:val="20"/>
          <w:szCs w:val="20"/>
        </w:rPr>
        <w:t>f)</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B2973">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EB2973">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C659B" w:rsidRPr="00166183" w:rsidRDefault="008C659B" w:rsidP="008C659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C659B" w:rsidRPr="00524132" w:rsidRDefault="008C659B" w:rsidP="008C659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C659B" w:rsidRPr="00524132" w:rsidRDefault="008C659B" w:rsidP="008C659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07BEA" w:rsidRDefault="008C659B" w:rsidP="008C659B">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3020F3">
        <w:rPr>
          <w:rFonts w:cs="Calibri"/>
          <w:b/>
          <w:sz w:val="20"/>
          <w:szCs w:val="20"/>
        </w:rPr>
        <w:t>DA FISCALIZAÇÃO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w:t>
      </w:r>
      <w:proofErr w:type="gramStart"/>
      <w:r w:rsidRPr="00DF7922">
        <w:rPr>
          <w:rFonts w:eastAsia="Batang" w:cs="Calibri"/>
          <w:color w:val="000000"/>
          <w:sz w:val="20"/>
          <w:szCs w:val="20"/>
        </w:rPr>
        <w:t>será</w:t>
      </w:r>
      <w:proofErr w:type="gramEnd"/>
      <w:r w:rsidRPr="00DF7922">
        <w:rPr>
          <w:rFonts w:eastAsia="Batang" w:cs="Calibri"/>
          <w:color w:val="000000"/>
          <w:sz w:val="20"/>
          <w:szCs w:val="20"/>
        </w:rPr>
        <w:t xml:space="preserve"> por meio da Diretoria Administrativa, observando que:</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D52682" w:rsidP="00D52682">
      <w:pPr>
        <w:spacing w:after="120" w:line="240" w:lineRule="auto"/>
        <w:jc w:val="both"/>
        <w:rPr>
          <w:rFonts w:cs="Calibri"/>
          <w:sz w:val="20"/>
          <w:szCs w:val="20"/>
        </w:rPr>
      </w:pPr>
      <w:r>
        <w:rPr>
          <w:rFonts w:eastAsia="Batang" w:cs="Calibri"/>
          <w:b/>
          <w:color w:val="000000"/>
          <w:sz w:val="20"/>
          <w:szCs w:val="20"/>
        </w:rPr>
        <w:t>10</w:t>
      </w:r>
      <w:r w:rsidRPr="00DF7922">
        <w:rPr>
          <w:rFonts w:eastAsia="Batang" w:cs="Calibri"/>
          <w:b/>
          <w:color w:val="000000"/>
          <w:sz w:val="20"/>
          <w:szCs w:val="20"/>
        </w:rPr>
        <w:t>.6.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bookmarkStart w:id="3" w:name="_GoBack"/>
      <w:bookmarkEnd w:id="3"/>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O presente Contrato poderá ser rescindido na forma e na ocorrência de qualquer das hipóteses dos Artigos</w:t>
      </w:r>
      <w:r w:rsidR="006E0CAE">
        <w:rPr>
          <w:rFonts w:cs="Calibri"/>
          <w:sz w:val="20"/>
          <w:szCs w:val="20"/>
        </w:rPr>
        <w:t xml:space="preserve"> 77 </w:t>
      </w:r>
      <w:r w:rsidRPr="00975295">
        <w:rPr>
          <w:rFonts w:cs="Calibri"/>
          <w:sz w:val="20"/>
          <w:szCs w:val="20"/>
        </w:rPr>
        <w:t>a 80 da Lei nº 8.666/93.</w:t>
      </w:r>
    </w:p>
    <w:p w:rsidR="00B946A1" w:rsidRPr="006E0CAE" w:rsidRDefault="00B946A1" w:rsidP="0097373E">
      <w:pPr>
        <w:spacing w:before="120" w:after="0" w:line="240" w:lineRule="auto"/>
        <w:jc w:val="both"/>
        <w:rPr>
          <w:rFonts w:cs="Calibri"/>
          <w:b/>
          <w:color w:val="FF0000"/>
          <w:sz w:val="20"/>
          <w:szCs w:val="20"/>
        </w:rPr>
      </w:pPr>
      <w:r w:rsidRPr="006E0CAE">
        <w:rPr>
          <w:rFonts w:cs="Calibri"/>
          <w:b/>
          <w:color w:val="000000" w:themeColor="text1"/>
          <w:sz w:val="20"/>
          <w:szCs w:val="20"/>
        </w:rPr>
        <w:t xml:space="preserve">CLÁUSULA DÉCIMA </w:t>
      </w:r>
      <w:r w:rsidR="003B261F" w:rsidRPr="006E0CAE">
        <w:rPr>
          <w:rFonts w:cs="Calibri"/>
          <w:b/>
          <w:color w:val="000000" w:themeColor="text1"/>
          <w:sz w:val="20"/>
          <w:szCs w:val="20"/>
        </w:rPr>
        <w:t>SEGU</w:t>
      </w:r>
      <w:r w:rsidR="002B10AA" w:rsidRPr="006E0CAE">
        <w:rPr>
          <w:rFonts w:cs="Calibri"/>
          <w:b/>
          <w:color w:val="000000" w:themeColor="text1"/>
          <w:sz w:val="20"/>
          <w:szCs w:val="20"/>
        </w:rPr>
        <w:t>N</w:t>
      </w:r>
      <w:r w:rsidR="003B261F" w:rsidRPr="006E0CAE">
        <w:rPr>
          <w:rFonts w:cs="Calibri"/>
          <w:b/>
          <w:color w:val="000000" w:themeColor="text1"/>
          <w:sz w:val="20"/>
          <w:szCs w:val="20"/>
        </w:rPr>
        <w:t>DA</w:t>
      </w:r>
      <w:r w:rsidR="009963B0" w:rsidRPr="006E0CAE">
        <w:rPr>
          <w:rFonts w:cs="Calibri"/>
          <w:b/>
          <w:color w:val="000000" w:themeColor="text1"/>
          <w:sz w:val="20"/>
          <w:szCs w:val="20"/>
        </w:rPr>
        <w:t>–</w:t>
      </w:r>
      <w:r w:rsidRPr="006E0CAE">
        <w:rPr>
          <w:rFonts w:cs="Calibri"/>
          <w:b/>
          <w:color w:val="000000" w:themeColor="text1"/>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07BEA">
        <w:rPr>
          <w:rFonts w:cs="Calibri"/>
          <w:sz w:val="20"/>
          <w:szCs w:val="20"/>
        </w:rPr>
        <w:t xml:space="preserve"> do disposto nos artigos 86 e 87 da Lei 8.666/93,das </w:t>
      </w:r>
      <w:r w:rsidRPr="00975295">
        <w:rPr>
          <w:rFonts w:cs="Calibri"/>
          <w:sz w:val="20"/>
          <w:szCs w:val="20"/>
        </w:rPr>
        <w:t xml:space="preserve">multas previstas em </w:t>
      </w:r>
      <w:r w:rsidR="005F6698">
        <w:rPr>
          <w:rFonts w:cs="Calibri"/>
          <w:sz w:val="20"/>
          <w:szCs w:val="20"/>
        </w:rPr>
        <w:t>Edital</w:t>
      </w:r>
      <w:r w:rsidR="00E07BEA">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lastRenderedPageBreak/>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7262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37977">
        <w:trPr>
          <w:trHeight w:val="4886"/>
        </w:trPr>
        <w:tc>
          <w:tcPr>
            <w:tcW w:w="9039" w:type="dxa"/>
          </w:tcPr>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EB2973">
              <w:rPr>
                <w:rFonts w:cs="Calibri"/>
                <w:b/>
                <w:bCs/>
                <w:color w:val="000000"/>
                <w:sz w:val="20"/>
                <w:szCs w:val="20"/>
              </w:rPr>
              <w:t>1</w:t>
            </w:r>
            <w:proofErr w:type="gramEnd"/>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37977">
              <w:trPr>
                <w:trHeight w:val="258"/>
                <w:jc w:val="center"/>
              </w:trPr>
              <w:tc>
                <w:tcPr>
                  <w:tcW w:w="9130" w:type="dxa"/>
                  <w:gridSpan w:val="6"/>
                </w:tcPr>
                <w:p w:rsidR="001E3649" w:rsidRPr="00CB03EE" w:rsidRDefault="001E3649" w:rsidP="0053797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37977">
              <w:trPr>
                <w:trHeight w:val="1009"/>
                <w:jc w:val="center"/>
              </w:trPr>
              <w:tc>
                <w:tcPr>
                  <w:tcW w:w="9130" w:type="dxa"/>
                  <w:gridSpan w:val="6"/>
                </w:tcPr>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37977">
              <w:trPr>
                <w:trHeight w:val="503"/>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37977">
              <w:trPr>
                <w:trHeight w:val="245"/>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r>
            <w:tr w:rsidR="001E3649" w:rsidRPr="00CB03EE" w:rsidTr="00537977">
              <w:trPr>
                <w:trHeight w:val="245"/>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58"/>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45"/>
                <w:jc w:val="center"/>
              </w:trPr>
              <w:tc>
                <w:tcPr>
                  <w:tcW w:w="7175" w:type="dxa"/>
                  <w:gridSpan w:val="5"/>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333"/>
                <w:jc w:val="center"/>
              </w:trPr>
              <w:tc>
                <w:tcPr>
                  <w:tcW w:w="9130" w:type="dxa"/>
                  <w:gridSpan w:val="6"/>
                  <w:vAlign w:val="bottom"/>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1E75" w:rsidRDefault="006A1E7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A1E75" w:rsidRDefault="006A1E7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2</w:t>
      </w:r>
      <w:proofErr w:type="gramEnd"/>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Pr="00A5469E" w:rsidRDefault="00E2022F" w:rsidP="00E2022F">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572622">
        <w:rPr>
          <w:rFonts w:asciiTheme="minorHAnsi" w:hAnsiTheme="minorHAnsi" w:cstheme="minorHAnsi"/>
          <w:sz w:val="20"/>
          <w:szCs w:val="20"/>
        </w:rPr>
        <w:t>7</w:t>
      </w:r>
      <w:r w:rsidRPr="00A5469E">
        <w:rPr>
          <w:rFonts w:asciiTheme="minorHAnsi" w:hAnsiTheme="minorHAnsi" w:cstheme="minorHAnsi"/>
          <w:sz w:val="20"/>
          <w:szCs w:val="20"/>
        </w:rPr>
        <w:t xml:space="preserve">. </w:t>
      </w:r>
    </w:p>
    <w:p w:rsidR="00E2022F" w:rsidRPr="00A5469E" w:rsidRDefault="00E2022F" w:rsidP="00E2022F">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572622">
        <w:rPr>
          <w:rFonts w:asciiTheme="minorHAnsi" w:hAnsiTheme="minorHAnsi" w:cstheme="minorHAnsi"/>
          <w:bCs/>
          <w:color w:val="000000"/>
          <w:sz w:val="20"/>
          <w:szCs w:val="20"/>
        </w:rPr>
        <w:t>7</w:t>
      </w:r>
      <w:r w:rsidRPr="00A5469E">
        <w:rPr>
          <w:rFonts w:asciiTheme="minorHAnsi" w:hAnsiTheme="minorHAnsi" w:cstheme="minorHAnsi"/>
          <w:bCs/>
          <w:color w:val="000000"/>
          <w:sz w:val="20"/>
          <w:szCs w:val="20"/>
        </w:rPr>
        <w:t xml:space="preserv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E2022F" w:rsidRPr="00A5469E" w:rsidRDefault="00E2022F" w:rsidP="00E2022F">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E2022F" w:rsidRPr="00A5469E" w:rsidRDefault="00E2022F" w:rsidP="00E2022F">
      <w:pPr>
        <w:widowControl w:val="0"/>
        <w:autoSpaceDE w:val="0"/>
        <w:autoSpaceDN w:val="0"/>
        <w:adjustRightInd w:val="0"/>
        <w:jc w:val="both"/>
        <w:rPr>
          <w:rFonts w:asciiTheme="minorHAnsi" w:hAnsiTheme="minorHAnsi" w:cstheme="minorHAnsi"/>
          <w:b/>
          <w:bCs/>
          <w:color w:val="000000"/>
          <w:sz w:val="20"/>
          <w:szCs w:val="20"/>
        </w:rPr>
      </w:pPr>
    </w:p>
    <w:p w:rsidR="00E2022F" w:rsidRPr="004033E5" w:rsidRDefault="00E2022F" w:rsidP="00E2022F">
      <w:pPr>
        <w:spacing w:after="0" w:line="240" w:lineRule="auto"/>
        <w:ind w:firstLine="1310"/>
        <w:jc w:val="both"/>
        <w:rPr>
          <w:rFonts w:asciiTheme="minorHAnsi" w:eastAsia="Batang" w:hAnsiTheme="minorHAnsi" w:cstheme="minorHAnsi"/>
          <w:sz w:val="20"/>
          <w:szCs w:val="20"/>
        </w:rPr>
      </w:pPr>
      <w:r w:rsidRPr="004033E5">
        <w:rPr>
          <w:rFonts w:asciiTheme="minorHAnsi" w:eastAsia="Batang" w:hAnsiTheme="minorHAnsi" w:cstheme="minorHAnsi"/>
          <w:sz w:val="20"/>
          <w:szCs w:val="20"/>
        </w:rPr>
        <w:t xml:space="preserve">   A empresa _____ pessoa jurídica de direito privado, inscrita no CNPJ nº. _______, localizada no endereço _______, neste ato representada </w:t>
      </w:r>
      <w:proofErr w:type="gramStart"/>
      <w:r w:rsidRPr="004033E5">
        <w:rPr>
          <w:rFonts w:asciiTheme="minorHAnsi" w:eastAsia="Batang" w:hAnsiTheme="minorHAnsi" w:cstheme="minorHAnsi"/>
          <w:sz w:val="20"/>
          <w:szCs w:val="20"/>
        </w:rPr>
        <w:t>pelo(</w:t>
      </w:r>
      <w:proofErr w:type="gramEnd"/>
      <w:r w:rsidRPr="004033E5">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E2022F" w:rsidRPr="004033E5" w:rsidRDefault="00E2022F" w:rsidP="00E2022F">
      <w:pPr>
        <w:spacing w:after="0" w:line="240" w:lineRule="auto"/>
        <w:ind w:left="176" w:firstLine="1310"/>
        <w:jc w:val="center"/>
        <w:rPr>
          <w:rFonts w:asciiTheme="minorHAnsi" w:hAnsiTheme="minorHAnsi" w:cstheme="minorHAnsi"/>
          <w:bCs/>
          <w:sz w:val="20"/>
          <w:szCs w:val="20"/>
        </w:rPr>
      </w:pPr>
    </w:p>
    <w:p w:rsidR="00E2022F" w:rsidRDefault="00E2022F" w:rsidP="00E2022F">
      <w:pPr>
        <w:widowControl w:val="0"/>
        <w:autoSpaceDE w:val="0"/>
        <w:autoSpaceDN w:val="0"/>
        <w:adjustRightInd w:val="0"/>
        <w:spacing w:before="33" w:after="0" w:line="240" w:lineRule="auto"/>
        <w:ind w:firstLine="1418"/>
        <w:jc w:val="both"/>
        <w:rPr>
          <w:b/>
          <w:bCs/>
          <w:color w:val="000000"/>
          <w:spacing w:val="-1"/>
          <w:sz w:val="20"/>
          <w:szCs w:val="20"/>
        </w:rPr>
      </w:pPr>
      <w:r w:rsidRPr="004033E5">
        <w:rPr>
          <w:rFonts w:asciiTheme="minorHAnsi" w:hAnsiTheme="minorHAnsi" w:cstheme="minorHAnsi"/>
          <w:bCs/>
          <w:sz w:val="20"/>
          <w:szCs w:val="20"/>
        </w:rPr>
        <w:t xml:space="preserve">- </w:t>
      </w:r>
      <w:r w:rsidRPr="004033E5">
        <w:rPr>
          <w:rFonts w:asciiTheme="minorHAnsi" w:eastAsia="Batang" w:hAnsiTheme="minorHAnsi" w:cstheme="minorHAnsi"/>
          <w:sz w:val="20"/>
          <w:szCs w:val="20"/>
        </w:rPr>
        <w:t xml:space="preserve">A empresa </w:t>
      </w:r>
      <w:r w:rsidRPr="004033E5">
        <w:rPr>
          <w:rFonts w:asciiTheme="minorHAnsi" w:hAnsiTheme="minorHAnsi" w:cstheme="minorHAnsi"/>
          <w:bCs/>
          <w:sz w:val="20"/>
          <w:szCs w:val="20"/>
        </w:rPr>
        <w:t>tem ciência de que os produtos/serviços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E2022F" w:rsidSect="00476343">
      <w:headerReference w:type="default" r:id="rId17"/>
      <w:footerReference w:type="default" r:id="rId18"/>
      <w:pgSz w:w="11920" w:h="16840"/>
      <w:pgMar w:top="32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40" w:rsidRDefault="00216240">
      <w:pPr>
        <w:spacing w:after="0" w:line="240" w:lineRule="auto"/>
      </w:pPr>
      <w:r>
        <w:separator/>
      </w:r>
    </w:p>
  </w:endnote>
  <w:endnote w:type="continuationSeparator" w:id="1">
    <w:p w:rsidR="00216240" w:rsidRDefault="0021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40" w:rsidRDefault="00E2612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216240">
      <w:rPr>
        <w:rFonts w:ascii="Arial" w:hAnsi="Arial" w:cs="Arial"/>
        <w:color w:val="000000"/>
      </w:rPr>
      <w:t>SCL/DL</w:t>
    </w:r>
    <w:r w:rsidR="00A2732E" w:rsidRPr="00A2732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16240" w:rsidRPr="00171348" w:rsidRDefault="00216240" w:rsidP="00462D92">
                <w:pPr>
                  <w:pStyle w:val="Rodap"/>
                  <w:rPr>
                    <w:rFonts w:ascii="Cambria" w:hAnsi="Cambria"/>
                    <w:sz w:val="32"/>
                    <w:szCs w:val="44"/>
                  </w:rPr>
                </w:pPr>
                <w:r w:rsidRPr="00171348">
                  <w:rPr>
                    <w:rFonts w:ascii="Cambria" w:hAnsi="Cambria"/>
                    <w:sz w:val="16"/>
                  </w:rPr>
                  <w:t>Página</w:t>
                </w:r>
                <w:r w:rsidR="00A2732E" w:rsidRPr="00171348">
                  <w:rPr>
                    <w:sz w:val="16"/>
                  </w:rPr>
                  <w:fldChar w:fldCharType="begin"/>
                </w:r>
                <w:r w:rsidRPr="00171348">
                  <w:rPr>
                    <w:sz w:val="16"/>
                  </w:rPr>
                  <w:instrText xml:space="preserve"> PAGE    \* MERGEFORMAT </w:instrText>
                </w:r>
                <w:r w:rsidR="00A2732E" w:rsidRPr="00171348">
                  <w:rPr>
                    <w:sz w:val="16"/>
                  </w:rPr>
                  <w:fldChar w:fldCharType="separate"/>
                </w:r>
                <w:r w:rsidR="00E26124" w:rsidRPr="00E26124">
                  <w:rPr>
                    <w:rFonts w:ascii="Cambria" w:hAnsi="Cambria"/>
                    <w:noProof/>
                    <w:sz w:val="32"/>
                    <w:szCs w:val="44"/>
                  </w:rPr>
                  <w:t>25</w:t>
                </w:r>
                <w:r w:rsidR="00A2732E" w:rsidRPr="00171348">
                  <w:rPr>
                    <w:sz w:val="16"/>
                  </w:rPr>
                  <w:fldChar w:fldCharType="end"/>
                </w:r>
              </w:p>
            </w:txbxContent>
          </v:textbox>
          <w10:wrap anchorx="page" anchory="margin"/>
        </v:rect>
      </w:pict>
    </w:r>
  </w:p>
  <w:p w:rsidR="00216240" w:rsidRDefault="0021624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6240" w:rsidRPr="005D646A" w:rsidRDefault="00216240">
    <w:pPr>
      <w:pStyle w:val="Rodap"/>
      <w:rPr>
        <w:sz w:val="20"/>
      </w:rPr>
    </w:pPr>
  </w:p>
  <w:p w:rsidR="00216240" w:rsidRDefault="0021624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40" w:rsidRDefault="00216240">
      <w:pPr>
        <w:spacing w:after="0" w:line="240" w:lineRule="auto"/>
      </w:pPr>
      <w:r>
        <w:separator/>
      </w:r>
    </w:p>
  </w:footnote>
  <w:footnote w:type="continuationSeparator" w:id="1">
    <w:p w:rsidR="00216240" w:rsidRDefault="00216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40" w:rsidRDefault="00216240"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216240" w:rsidRDefault="00216240" w:rsidP="00376B72">
    <w:pPr>
      <w:widowControl w:val="0"/>
      <w:tabs>
        <w:tab w:val="left" w:pos="1390"/>
      </w:tabs>
      <w:autoSpaceDE w:val="0"/>
      <w:autoSpaceDN w:val="0"/>
      <w:adjustRightInd w:val="0"/>
      <w:spacing w:after="0" w:line="200" w:lineRule="exact"/>
      <w:rPr>
        <w:noProof/>
      </w:rPr>
    </w:pPr>
    <w:r>
      <w:rPr>
        <w:noProof/>
      </w:rPr>
      <w:tab/>
    </w: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rPr>
        <w:noProof/>
      </w:rPr>
    </w:pPr>
  </w:p>
  <w:p w:rsidR="00216240" w:rsidRDefault="00216240" w:rsidP="00376B72">
    <w:pPr>
      <w:widowControl w:val="0"/>
      <w:tabs>
        <w:tab w:val="left" w:pos="889"/>
      </w:tabs>
      <w:autoSpaceDE w:val="0"/>
      <w:autoSpaceDN w:val="0"/>
      <w:adjustRightInd w:val="0"/>
      <w:spacing w:after="0" w:line="200" w:lineRule="exact"/>
      <w:jc w:val="center"/>
      <w:rPr>
        <w:noProof/>
      </w:rPr>
    </w:pPr>
  </w:p>
  <w:p w:rsidR="00216240" w:rsidRDefault="00216240" w:rsidP="00376B72">
    <w:pPr>
      <w:widowControl w:val="0"/>
      <w:tabs>
        <w:tab w:val="left" w:pos="889"/>
      </w:tabs>
      <w:autoSpaceDE w:val="0"/>
      <w:autoSpaceDN w:val="0"/>
      <w:adjustRightInd w:val="0"/>
      <w:spacing w:after="0" w:line="200" w:lineRule="exact"/>
      <w:jc w:val="center"/>
      <w:rPr>
        <w:noProof/>
      </w:rPr>
    </w:pPr>
  </w:p>
  <w:p w:rsidR="00216240" w:rsidRDefault="00216240" w:rsidP="00376B72">
    <w:pPr>
      <w:widowControl w:val="0"/>
      <w:autoSpaceDE w:val="0"/>
      <w:autoSpaceDN w:val="0"/>
      <w:adjustRightInd w:val="0"/>
      <w:spacing w:after="0" w:line="200" w:lineRule="exact"/>
      <w:jc w:val="center"/>
      <w:rPr>
        <w:rFonts w:ascii="Arial" w:hAnsi="Arial" w:cs="Arial"/>
        <w:b/>
        <w:bCs/>
        <w:sz w:val="18"/>
      </w:rPr>
    </w:pPr>
  </w:p>
  <w:p w:rsidR="00216240" w:rsidRDefault="00216240" w:rsidP="00376B72">
    <w:pPr>
      <w:widowControl w:val="0"/>
      <w:autoSpaceDE w:val="0"/>
      <w:autoSpaceDN w:val="0"/>
      <w:adjustRightInd w:val="0"/>
      <w:spacing w:after="0" w:line="200" w:lineRule="exact"/>
      <w:jc w:val="center"/>
      <w:rPr>
        <w:rFonts w:ascii="Arial" w:hAnsi="Arial" w:cs="Arial"/>
        <w:b/>
        <w:bCs/>
        <w:sz w:val="18"/>
      </w:rPr>
    </w:pPr>
  </w:p>
  <w:p w:rsidR="00216240" w:rsidRPr="00376B72" w:rsidRDefault="0021624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72622">
      <w:rPr>
        <w:rFonts w:ascii="Arial Narrow" w:hAnsi="Arial Narrow" w:cs="Arial"/>
        <w:b/>
        <w:bCs/>
        <w:color w:val="000000"/>
        <w:sz w:val="18"/>
      </w:rPr>
      <w:t>026</w:t>
    </w:r>
    <w:r w:rsidRPr="004B2232">
      <w:rPr>
        <w:rFonts w:ascii="Arial Narrow" w:hAnsi="Arial Narrow" w:cs="Arial"/>
        <w:b/>
        <w:bCs/>
        <w:color w:val="000000"/>
        <w:sz w:val="18"/>
      </w:rPr>
      <w:t>/201</w:t>
    </w:r>
    <w:r w:rsidR="00572622">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A2732E">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16240" w:rsidRDefault="002162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2732E">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16240" w:rsidRDefault="0021624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A2732E">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16240" w:rsidRPr="00886D34" w:rsidRDefault="00216240" w:rsidP="00886D34">
                <w:pPr>
                  <w:rPr>
                    <w:szCs w:val="21"/>
                  </w:rPr>
                </w:pPr>
              </w:p>
            </w:txbxContent>
          </v:textbox>
          <w10:wrap anchorx="page" anchory="page"/>
        </v:shape>
      </w:pict>
    </w:r>
    <w:r>
      <w:rPr>
        <w:rFonts w:ascii="Arial Narrow" w:hAnsi="Arial Narrow" w:cs="Arial"/>
        <w:b/>
        <w:bCs/>
        <w:color w:val="000000"/>
        <w:sz w:val="18"/>
      </w:rPr>
      <w:t>8399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CF3"/>
    <w:multiLevelType w:val="hybridMultilevel"/>
    <w:tmpl w:val="8B522C5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EB758C"/>
    <w:multiLevelType w:val="hybridMultilevel"/>
    <w:tmpl w:val="781E81B0"/>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4E0DF8"/>
    <w:multiLevelType w:val="hybridMultilevel"/>
    <w:tmpl w:val="30C43A4C"/>
    <w:lvl w:ilvl="0" w:tplc="5BAE7EF8">
      <w:start w:val="1"/>
      <w:numFmt w:val="lowerLetter"/>
      <w:lvlText w:val="%1)"/>
      <w:lvlJc w:val="left"/>
      <w:pPr>
        <w:tabs>
          <w:tab w:val="num" w:pos="1701"/>
        </w:tabs>
        <w:ind w:left="1701" w:hanging="51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010FAE"/>
    <w:multiLevelType w:val="hybridMultilevel"/>
    <w:tmpl w:val="CE669FBA"/>
    <w:lvl w:ilvl="0" w:tplc="5BAE7EF8">
      <w:start w:val="1"/>
      <w:numFmt w:val="lowerLetter"/>
      <w:lvlText w:val="%1)"/>
      <w:lvlJc w:val="left"/>
      <w:pPr>
        <w:tabs>
          <w:tab w:val="num" w:pos="1134"/>
        </w:tabs>
        <w:ind w:left="1134"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A86756A"/>
    <w:multiLevelType w:val="hybridMultilevel"/>
    <w:tmpl w:val="8D4043B2"/>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DB20BE"/>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0D5752"/>
    <w:multiLevelType w:val="hybridMultilevel"/>
    <w:tmpl w:val="49FCC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9B4B07"/>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FC2C44"/>
    <w:multiLevelType w:val="multilevel"/>
    <w:tmpl w:val="4E00A71A"/>
    <w:lvl w:ilvl="0">
      <w:start w:val="1"/>
      <w:numFmt w:val="decimal"/>
      <w:lvlText w:val="%1."/>
      <w:lvlJc w:val="left"/>
      <w:pPr>
        <w:ind w:left="862" w:hanging="360"/>
      </w:pPr>
      <w:rPr>
        <w:b/>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26"/>
  </w:num>
  <w:num w:numId="2">
    <w:abstractNumId w:val="7"/>
  </w:num>
  <w:num w:numId="3">
    <w:abstractNumId w:val="6"/>
  </w:num>
  <w:num w:numId="4">
    <w:abstractNumId w:val="17"/>
  </w:num>
  <w:num w:numId="5">
    <w:abstractNumId w:val="23"/>
  </w:num>
  <w:num w:numId="6">
    <w:abstractNumId w:val="8"/>
  </w:num>
  <w:num w:numId="7">
    <w:abstractNumId w:val="13"/>
  </w:num>
  <w:num w:numId="8">
    <w:abstractNumId w:val="1"/>
  </w:num>
  <w:num w:numId="9">
    <w:abstractNumId w:val="24"/>
  </w:num>
  <w:num w:numId="10">
    <w:abstractNumId w:val="14"/>
  </w:num>
  <w:num w:numId="11">
    <w:abstractNumId w:val="3"/>
  </w:num>
  <w:num w:numId="12">
    <w:abstractNumId w:val="9"/>
  </w:num>
  <w:num w:numId="13">
    <w:abstractNumId w:val="29"/>
  </w:num>
  <w:num w:numId="14">
    <w:abstractNumId w:val="21"/>
  </w:num>
  <w:num w:numId="15">
    <w:abstractNumId w:val="34"/>
  </w:num>
  <w:num w:numId="16">
    <w:abstractNumId w:val="12"/>
  </w:num>
  <w:num w:numId="17">
    <w:abstractNumId w:val="4"/>
  </w:num>
  <w:num w:numId="18">
    <w:abstractNumId w:val="11"/>
  </w:num>
  <w:num w:numId="19">
    <w:abstractNumId w:val="16"/>
  </w:num>
  <w:num w:numId="20">
    <w:abstractNumId w:val="20"/>
  </w:num>
  <w:num w:numId="21">
    <w:abstractNumId w:val="25"/>
  </w:num>
  <w:num w:numId="22">
    <w:abstractNumId w:val="10"/>
  </w:num>
  <w:num w:numId="23">
    <w:abstractNumId w:val="32"/>
  </w:num>
  <w:num w:numId="24">
    <w:abstractNumId w:val="22"/>
  </w:num>
  <w:num w:numId="25">
    <w:abstractNumId w:val="35"/>
  </w:num>
  <w:num w:numId="26">
    <w:abstractNumId w:val="19"/>
  </w:num>
  <w:num w:numId="27">
    <w:abstractNumId w:val="28"/>
  </w:num>
  <w:num w:numId="28">
    <w:abstractNumId w:val="27"/>
  </w:num>
  <w:num w:numId="29">
    <w:abstractNumId w:val="18"/>
  </w:num>
  <w:num w:numId="30">
    <w:abstractNumId w:val="15"/>
  </w:num>
  <w:num w:numId="31">
    <w:abstractNumId w:val="5"/>
  </w:num>
  <w:num w:numId="32">
    <w:abstractNumId w:val="33"/>
  </w:num>
  <w:num w:numId="33">
    <w:abstractNumId w:val="31"/>
  </w:num>
  <w:num w:numId="34">
    <w:abstractNumId w:val="37"/>
  </w:num>
  <w:num w:numId="35">
    <w:abstractNumId w:val="36"/>
  </w:num>
  <w:num w:numId="36">
    <w:abstractNumId w:val="0"/>
  </w:num>
  <w:num w:numId="37">
    <w:abstractNumId w:val="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4A96"/>
    <w:rsid w:val="000855C5"/>
    <w:rsid w:val="00086BC2"/>
    <w:rsid w:val="00087DE4"/>
    <w:rsid w:val="00090106"/>
    <w:rsid w:val="00091D33"/>
    <w:rsid w:val="000922C6"/>
    <w:rsid w:val="00092B13"/>
    <w:rsid w:val="0009549F"/>
    <w:rsid w:val="00095808"/>
    <w:rsid w:val="0009681A"/>
    <w:rsid w:val="000971DA"/>
    <w:rsid w:val="000A00B6"/>
    <w:rsid w:val="000A13ED"/>
    <w:rsid w:val="000A261E"/>
    <w:rsid w:val="000A79A2"/>
    <w:rsid w:val="000A79D8"/>
    <w:rsid w:val="000B022E"/>
    <w:rsid w:val="000B16BC"/>
    <w:rsid w:val="000B2BBF"/>
    <w:rsid w:val="000B4B6B"/>
    <w:rsid w:val="000B60EF"/>
    <w:rsid w:val="000C1924"/>
    <w:rsid w:val="000C5541"/>
    <w:rsid w:val="000C78EE"/>
    <w:rsid w:val="000C7CDE"/>
    <w:rsid w:val="000D21A3"/>
    <w:rsid w:val="000D30D3"/>
    <w:rsid w:val="000D3E3E"/>
    <w:rsid w:val="000D6055"/>
    <w:rsid w:val="000D6409"/>
    <w:rsid w:val="000E0279"/>
    <w:rsid w:val="000E4B8D"/>
    <w:rsid w:val="000E50C1"/>
    <w:rsid w:val="000E58FA"/>
    <w:rsid w:val="000E5D4F"/>
    <w:rsid w:val="000F07AE"/>
    <w:rsid w:val="000F0F7D"/>
    <w:rsid w:val="000F28E2"/>
    <w:rsid w:val="000F454F"/>
    <w:rsid w:val="000F7DFB"/>
    <w:rsid w:val="00100E8F"/>
    <w:rsid w:val="001037FC"/>
    <w:rsid w:val="00111077"/>
    <w:rsid w:val="0011567F"/>
    <w:rsid w:val="00120EB5"/>
    <w:rsid w:val="001214D3"/>
    <w:rsid w:val="00121946"/>
    <w:rsid w:val="00123068"/>
    <w:rsid w:val="00123515"/>
    <w:rsid w:val="0012557F"/>
    <w:rsid w:val="001270A0"/>
    <w:rsid w:val="0014239F"/>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450"/>
    <w:rsid w:val="001D2C43"/>
    <w:rsid w:val="001D4521"/>
    <w:rsid w:val="001D4A15"/>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240"/>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586"/>
    <w:rsid w:val="002A6BAC"/>
    <w:rsid w:val="002A6E08"/>
    <w:rsid w:val="002B10AA"/>
    <w:rsid w:val="002B2363"/>
    <w:rsid w:val="002B3089"/>
    <w:rsid w:val="002B528B"/>
    <w:rsid w:val="002C11F2"/>
    <w:rsid w:val="002C1DE6"/>
    <w:rsid w:val="002C2FB9"/>
    <w:rsid w:val="002C39B5"/>
    <w:rsid w:val="002C7430"/>
    <w:rsid w:val="002C7529"/>
    <w:rsid w:val="002D2CF0"/>
    <w:rsid w:val="002D46FD"/>
    <w:rsid w:val="002D485F"/>
    <w:rsid w:val="002D52C8"/>
    <w:rsid w:val="002E02AB"/>
    <w:rsid w:val="002F7107"/>
    <w:rsid w:val="003020F3"/>
    <w:rsid w:val="003040B2"/>
    <w:rsid w:val="00305D35"/>
    <w:rsid w:val="003074CF"/>
    <w:rsid w:val="003156FF"/>
    <w:rsid w:val="00323E04"/>
    <w:rsid w:val="0032697D"/>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77897"/>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297A"/>
    <w:rsid w:val="003D47FD"/>
    <w:rsid w:val="003D49C5"/>
    <w:rsid w:val="003D57FB"/>
    <w:rsid w:val="003D5BC9"/>
    <w:rsid w:val="003D65BF"/>
    <w:rsid w:val="003E0AAD"/>
    <w:rsid w:val="003E0C0F"/>
    <w:rsid w:val="003E10B5"/>
    <w:rsid w:val="003E1296"/>
    <w:rsid w:val="003E573D"/>
    <w:rsid w:val="003E7DE1"/>
    <w:rsid w:val="003F0393"/>
    <w:rsid w:val="003F1F20"/>
    <w:rsid w:val="003F24AC"/>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9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DFF"/>
    <w:rsid w:val="00457A54"/>
    <w:rsid w:val="004605AF"/>
    <w:rsid w:val="004607F6"/>
    <w:rsid w:val="004609F5"/>
    <w:rsid w:val="00462D92"/>
    <w:rsid w:val="00463190"/>
    <w:rsid w:val="00467A26"/>
    <w:rsid w:val="004709DE"/>
    <w:rsid w:val="004728EC"/>
    <w:rsid w:val="00472F9C"/>
    <w:rsid w:val="00473367"/>
    <w:rsid w:val="00473B76"/>
    <w:rsid w:val="00473BBF"/>
    <w:rsid w:val="00473CD6"/>
    <w:rsid w:val="004741D4"/>
    <w:rsid w:val="00476343"/>
    <w:rsid w:val="004779F5"/>
    <w:rsid w:val="0048183B"/>
    <w:rsid w:val="00485207"/>
    <w:rsid w:val="00485B8F"/>
    <w:rsid w:val="004861B8"/>
    <w:rsid w:val="00487660"/>
    <w:rsid w:val="00487C8C"/>
    <w:rsid w:val="00490DF9"/>
    <w:rsid w:val="00493CF6"/>
    <w:rsid w:val="004958A2"/>
    <w:rsid w:val="00496948"/>
    <w:rsid w:val="004A0DE6"/>
    <w:rsid w:val="004A1F08"/>
    <w:rsid w:val="004A3FEC"/>
    <w:rsid w:val="004A4C34"/>
    <w:rsid w:val="004B196D"/>
    <w:rsid w:val="004C11E1"/>
    <w:rsid w:val="004C1E27"/>
    <w:rsid w:val="004C2558"/>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48DC"/>
    <w:rsid w:val="005152B4"/>
    <w:rsid w:val="00516035"/>
    <w:rsid w:val="005169CE"/>
    <w:rsid w:val="005200CD"/>
    <w:rsid w:val="005203EF"/>
    <w:rsid w:val="00521C3B"/>
    <w:rsid w:val="00524132"/>
    <w:rsid w:val="0053045B"/>
    <w:rsid w:val="00530767"/>
    <w:rsid w:val="00531412"/>
    <w:rsid w:val="00535932"/>
    <w:rsid w:val="00537977"/>
    <w:rsid w:val="00542A83"/>
    <w:rsid w:val="0054320F"/>
    <w:rsid w:val="0054373B"/>
    <w:rsid w:val="00543A27"/>
    <w:rsid w:val="00545B25"/>
    <w:rsid w:val="00553DE0"/>
    <w:rsid w:val="0055439C"/>
    <w:rsid w:val="005604F7"/>
    <w:rsid w:val="00560940"/>
    <w:rsid w:val="00565363"/>
    <w:rsid w:val="0056613F"/>
    <w:rsid w:val="00572346"/>
    <w:rsid w:val="005725F1"/>
    <w:rsid w:val="00572622"/>
    <w:rsid w:val="00572F93"/>
    <w:rsid w:val="005747E2"/>
    <w:rsid w:val="005759A6"/>
    <w:rsid w:val="00575DAC"/>
    <w:rsid w:val="005767EF"/>
    <w:rsid w:val="00580CC2"/>
    <w:rsid w:val="00583B7F"/>
    <w:rsid w:val="0058433C"/>
    <w:rsid w:val="00587C01"/>
    <w:rsid w:val="0059034F"/>
    <w:rsid w:val="0059074C"/>
    <w:rsid w:val="0059503A"/>
    <w:rsid w:val="00595080"/>
    <w:rsid w:val="005956C9"/>
    <w:rsid w:val="005968B1"/>
    <w:rsid w:val="005A1C7A"/>
    <w:rsid w:val="005A22B4"/>
    <w:rsid w:val="005A2BEC"/>
    <w:rsid w:val="005A592E"/>
    <w:rsid w:val="005A7C11"/>
    <w:rsid w:val="005B03B8"/>
    <w:rsid w:val="005B17ED"/>
    <w:rsid w:val="005B1E1A"/>
    <w:rsid w:val="005B36EC"/>
    <w:rsid w:val="005B40BC"/>
    <w:rsid w:val="005B4DDE"/>
    <w:rsid w:val="005B7B3F"/>
    <w:rsid w:val="005C04E9"/>
    <w:rsid w:val="005C086A"/>
    <w:rsid w:val="005C4415"/>
    <w:rsid w:val="005C5F99"/>
    <w:rsid w:val="005C6969"/>
    <w:rsid w:val="005C7683"/>
    <w:rsid w:val="005D0DA5"/>
    <w:rsid w:val="005D3A14"/>
    <w:rsid w:val="005D4ECE"/>
    <w:rsid w:val="005D646A"/>
    <w:rsid w:val="005D663D"/>
    <w:rsid w:val="005E055F"/>
    <w:rsid w:val="005E075A"/>
    <w:rsid w:val="005E1CAB"/>
    <w:rsid w:val="005F5DB5"/>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69A"/>
    <w:rsid w:val="00646C48"/>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5B8"/>
    <w:rsid w:val="00687289"/>
    <w:rsid w:val="00690087"/>
    <w:rsid w:val="006908DC"/>
    <w:rsid w:val="0069143B"/>
    <w:rsid w:val="006946AE"/>
    <w:rsid w:val="006949F7"/>
    <w:rsid w:val="006949FB"/>
    <w:rsid w:val="006A1E75"/>
    <w:rsid w:val="006A3A8A"/>
    <w:rsid w:val="006A50E9"/>
    <w:rsid w:val="006A5776"/>
    <w:rsid w:val="006A6F97"/>
    <w:rsid w:val="006A7107"/>
    <w:rsid w:val="006B2BD2"/>
    <w:rsid w:val="006B5A81"/>
    <w:rsid w:val="006C5202"/>
    <w:rsid w:val="006C56E3"/>
    <w:rsid w:val="006C5C3C"/>
    <w:rsid w:val="006C7CB7"/>
    <w:rsid w:val="006E0309"/>
    <w:rsid w:val="006E0CAE"/>
    <w:rsid w:val="006E2022"/>
    <w:rsid w:val="006E2533"/>
    <w:rsid w:val="006E351F"/>
    <w:rsid w:val="006E462F"/>
    <w:rsid w:val="006E5900"/>
    <w:rsid w:val="006E685A"/>
    <w:rsid w:val="006E695F"/>
    <w:rsid w:val="006E7B7D"/>
    <w:rsid w:val="006F1ABE"/>
    <w:rsid w:val="006F2E18"/>
    <w:rsid w:val="006F4091"/>
    <w:rsid w:val="006F610C"/>
    <w:rsid w:val="007001F5"/>
    <w:rsid w:val="00700E6C"/>
    <w:rsid w:val="00701D85"/>
    <w:rsid w:val="00704429"/>
    <w:rsid w:val="007051E8"/>
    <w:rsid w:val="00706368"/>
    <w:rsid w:val="00710332"/>
    <w:rsid w:val="00713B42"/>
    <w:rsid w:val="0071431E"/>
    <w:rsid w:val="007219ED"/>
    <w:rsid w:val="00723846"/>
    <w:rsid w:val="00725DFF"/>
    <w:rsid w:val="00725F87"/>
    <w:rsid w:val="0073024D"/>
    <w:rsid w:val="007317B9"/>
    <w:rsid w:val="00733E98"/>
    <w:rsid w:val="00735FD2"/>
    <w:rsid w:val="00741C7C"/>
    <w:rsid w:val="00743F36"/>
    <w:rsid w:val="007454C9"/>
    <w:rsid w:val="0074718A"/>
    <w:rsid w:val="00747A9E"/>
    <w:rsid w:val="0075202E"/>
    <w:rsid w:val="00754080"/>
    <w:rsid w:val="007540C3"/>
    <w:rsid w:val="00754EEA"/>
    <w:rsid w:val="00754F8B"/>
    <w:rsid w:val="00761785"/>
    <w:rsid w:val="00764FC1"/>
    <w:rsid w:val="007656B6"/>
    <w:rsid w:val="00765D3A"/>
    <w:rsid w:val="007672CB"/>
    <w:rsid w:val="00770332"/>
    <w:rsid w:val="007722C1"/>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A78F4"/>
    <w:rsid w:val="007B1A5E"/>
    <w:rsid w:val="007B3248"/>
    <w:rsid w:val="007B5B51"/>
    <w:rsid w:val="007C18BC"/>
    <w:rsid w:val="007C1A99"/>
    <w:rsid w:val="007C22A9"/>
    <w:rsid w:val="007C3977"/>
    <w:rsid w:val="007C46C9"/>
    <w:rsid w:val="007C6305"/>
    <w:rsid w:val="007C6677"/>
    <w:rsid w:val="007C77C6"/>
    <w:rsid w:val="007D10C3"/>
    <w:rsid w:val="007D2B96"/>
    <w:rsid w:val="007D57B0"/>
    <w:rsid w:val="007D7B5F"/>
    <w:rsid w:val="007E08DF"/>
    <w:rsid w:val="007E1B60"/>
    <w:rsid w:val="007F7435"/>
    <w:rsid w:val="007F7726"/>
    <w:rsid w:val="0080023A"/>
    <w:rsid w:val="0080033E"/>
    <w:rsid w:val="008016F5"/>
    <w:rsid w:val="008028A7"/>
    <w:rsid w:val="0080322E"/>
    <w:rsid w:val="0080494C"/>
    <w:rsid w:val="00804C57"/>
    <w:rsid w:val="0080514C"/>
    <w:rsid w:val="008058ED"/>
    <w:rsid w:val="008064F6"/>
    <w:rsid w:val="00810D8C"/>
    <w:rsid w:val="008140FF"/>
    <w:rsid w:val="0081464D"/>
    <w:rsid w:val="00817264"/>
    <w:rsid w:val="008209F0"/>
    <w:rsid w:val="00820B5B"/>
    <w:rsid w:val="00820BDF"/>
    <w:rsid w:val="00822A16"/>
    <w:rsid w:val="0082588D"/>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3F2"/>
    <w:rsid w:val="00874DCC"/>
    <w:rsid w:val="00875827"/>
    <w:rsid w:val="008778CF"/>
    <w:rsid w:val="00881E49"/>
    <w:rsid w:val="0088262D"/>
    <w:rsid w:val="00882EDC"/>
    <w:rsid w:val="0088365D"/>
    <w:rsid w:val="0088367F"/>
    <w:rsid w:val="008839DA"/>
    <w:rsid w:val="00883FD5"/>
    <w:rsid w:val="00886D34"/>
    <w:rsid w:val="0088772D"/>
    <w:rsid w:val="00891870"/>
    <w:rsid w:val="00895ECC"/>
    <w:rsid w:val="0089651B"/>
    <w:rsid w:val="00896E13"/>
    <w:rsid w:val="008A0A99"/>
    <w:rsid w:val="008A7A56"/>
    <w:rsid w:val="008B43CD"/>
    <w:rsid w:val="008B67F7"/>
    <w:rsid w:val="008C291D"/>
    <w:rsid w:val="008C29FF"/>
    <w:rsid w:val="008C3009"/>
    <w:rsid w:val="008C34DB"/>
    <w:rsid w:val="008C3E5E"/>
    <w:rsid w:val="008C5C25"/>
    <w:rsid w:val="008C659B"/>
    <w:rsid w:val="008C6D19"/>
    <w:rsid w:val="008D429D"/>
    <w:rsid w:val="008D706D"/>
    <w:rsid w:val="008D7322"/>
    <w:rsid w:val="008E5409"/>
    <w:rsid w:val="008E63FA"/>
    <w:rsid w:val="008E65F7"/>
    <w:rsid w:val="008E7DBD"/>
    <w:rsid w:val="008F280E"/>
    <w:rsid w:val="008F40D1"/>
    <w:rsid w:val="00901BD0"/>
    <w:rsid w:val="00902CF7"/>
    <w:rsid w:val="00905C8D"/>
    <w:rsid w:val="009103F9"/>
    <w:rsid w:val="00911BC0"/>
    <w:rsid w:val="00912982"/>
    <w:rsid w:val="00913420"/>
    <w:rsid w:val="00913FBE"/>
    <w:rsid w:val="00913FDE"/>
    <w:rsid w:val="00915B65"/>
    <w:rsid w:val="009172D2"/>
    <w:rsid w:val="00921B72"/>
    <w:rsid w:val="009237F3"/>
    <w:rsid w:val="009252A0"/>
    <w:rsid w:val="009347EE"/>
    <w:rsid w:val="009357FB"/>
    <w:rsid w:val="009379D3"/>
    <w:rsid w:val="00937F53"/>
    <w:rsid w:val="0094142E"/>
    <w:rsid w:val="00944C9B"/>
    <w:rsid w:val="00946F78"/>
    <w:rsid w:val="0094706E"/>
    <w:rsid w:val="0094739F"/>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0A1C"/>
    <w:rsid w:val="009B1BAC"/>
    <w:rsid w:val="009B384F"/>
    <w:rsid w:val="009B4B66"/>
    <w:rsid w:val="009C228C"/>
    <w:rsid w:val="009C382F"/>
    <w:rsid w:val="009C5093"/>
    <w:rsid w:val="009C61A3"/>
    <w:rsid w:val="009D1D1D"/>
    <w:rsid w:val="009D20AB"/>
    <w:rsid w:val="009D3993"/>
    <w:rsid w:val="009D4340"/>
    <w:rsid w:val="009D79A0"/>
    <w:rsid w:val="009E010B"/>
    <w:rsid w:val="009E2C6A"/>
    <w:rsid w:val="009E4D4D"/>
    <w:rsid w:val="009E586B"/>
    <w:rsid w:val="009E767F"/>
    <w:rsid w:val="009F0F27"/>
    <w:rsid w:val="009F44C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732E"/>
    <w:rsid w:val="00A301B0"/>
    <w:rsid w:val="00A30388"/>
    <w:rsid w:val="00A31A30"/>
    <w:rsid w:val="00A33C8D"/>
    <w:rsid w:val="00A361D5"/>
    <w:rsid w:val="00A36270"/>
    <w:rsid w:val="00A366A4"/>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DA1"/>
    <w:rsid w:val="00A77508"/>
    <w:rsid w:val="00A8156C"/>
    <w:rsid w:val="00A829F9"/>
    <w:rsid w:val="00A83E1D"/>
    <w:rsid w:val="00A865E8"/>
    <w:rsid w:val="00A90579"/>
    <w:rsid w:val="00A9275D"/>
    <w:rsid w:val="00A93217"/>
    <w:rsid w:val="00A951C8"/>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1CD"/>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451F"/>
    <w:rsid w:val="00AF4801"/>
    <w:rsid w:val="00AF59C0"/>
    <w:rsid w:val="00B04EE6"/>
    <w:rsid w:val="00B07711"/>
    <w:rsid w:val="00B10D21"/>
    <w:rsid w:val="00B122D5"/>
    <w:rsid w:val="00B1552E"/>
    <w:rsid w:val="00B16881"/>
    <w:rsid w:val="00B1692F"/>
    <w:rsid w:val="00B17A5F"/>
    <w:rsid w:val="00B216D5"/>
    <w:rsid w:val="00B2266B"/>
    <w:rsid w:val="00B24863"/>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D75CB"/>
    <w:rsid w:val="00BE0184"/>
    <w:rsid w:val="00BE0C04"/>
    <w:rsid w:val="00BE2B40"/>
    <w:rsid w:val="00BE3DED"/>
    <w:rsid w:val="00BF002D"/>
    <w:rsid w:val="00BF52A1"/>
    <w:rsid w:val="00BF54CC"/>
    <w:rsid w:val="00BF6653"/>
    <w:rsid w:val="00BF70C1"/>
    <w:rsid w:val="00C00D4F"/>
    <w:rsid w:val="00C017AC"/>
    <w:rsid w:val="00C01D4C"/>
    <w:rsid w:val="00C020A0"/>
    <w:rsid w:val="00C02FC4"/>
    <w:rsid w:val="00C04747"/>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6215"/>
    <w:rsid w:val="00CB0124"/>
    <w:rsid w:val="00CB08E0"/>
    <w:rsid w:val="00CB1B5D"/>
    <w:rsid w:val="00CB220E"/>
    <w:rsid w:val="00CC1EAA"/>
    <w:rsid w:val="00CC5233"/>
    <w:rsid w:val="00CC56E6"/>
    <w:rsid w:val="00CC5DDD"/>
    <w:rsid w:val="00CC6145"/>
    <w:rsid w:val="00CD0289"/>
    <w:rsid w:val="00CD08B1"/>
    <w:rsid w:val="00CD1942"/>
    <w:rsid w:val="00CD233E"/>
    <w:rsid w:val="00CD3390"/>
    <w:rsid w:val="00CD3906"/>
    <w:rsid w:val="00CD3D52"/>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3E56"/>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2682"/>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029"/>
    <w:rsid w:val="00D83CA5"/>
    <w:rsid w:val="00D85985"/>
    <w:rsid w:val="00D86A72"/>
    <w:rsid w:val="00D93CEA"/>
    <w:rsid w:val="00D93D78"/>
    <w:rsid w:val="00D95EFD"/>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780F"/>
    <w:rsid w:val="00DE01C6"/>
    <w:rsid w:val="00DE2D56"/>
    <w:rsid w:val="00DE2F28"/>
    <w:rsid w:val="00DE3646"/>
    <w:rsid w:val="00DE5BD8"/>
    <w:rsid w:val="00DE6276"/>
    <w:rsid w:val="00DE77D6"/>
    <w:rsid w:val="00DF500B"/>
    <w:rsid w:val="00DF7922"/>
    <w:rsid w:val="00DF7EFD"/>
    <w:rsid w:val="00E007E2"/>
    <w:rsid w:val="00E00DF3"/>
    <w:rsid w:val="00E07BEA"/>
    <w:rsid w:val="00E07CA6"/>
    <w:rsid w:val="00E07D22"/>
    <w:rsid w:val="00E12BEF"/>
    <w:rsid w:val="00E12F54"/>
    <w:rsid w:val="00E136B1"/>
    <w:rsid w:val="00E15006"/>
    <w:rsid w:val="00E166E5"/>
    <w:rsid w:val="00E16DAC"/>
    <w:rsid w:val="00E2022F"/>
    <w:rsid w:val="00E20320"/>
    <w:rsid w:val="00E227A0"/>
    <w:rsid w:val="00E245A5"/>
    <w:rsid w:val="00E26124"/>
    <w:rsid w:val="00E272A4"/>
    <w:rsid w:val="00E30274"/>
    <w:rsid w:val="00E3090C"/>
    <w:rsid w:val="00E32622"/>
    <w:rsid w:val="00E34247"/>
    <w:rsid w:val="00E34948"/>
    <w:rsid w:val="00E3596D"/>
    <w:rsid w:val="00E4087D"/>
    <w:rsid w:val="00E413F3"/>
    <w:rsid w:val="00E41AD2"/>
    <w:rsid w:val="00E511E1"/>
    <w:rsid w:val="00E53FF8"/>
    <w:rsid w:val="00E5432F"/>
    <w:rsid w:val="00E549D3"/>
    <w:rsid w:val="00E57146"/>
    <w:rsid w:val="00E57C00"/>
    <w:rsid w:val="00E612DE"/>
    <w:rsid w:val="00E65C59"/>
    <w:rsid w:val="00E71722"/>
    <w:rsid w:val="00E71B49"/>
    <w:rsid w:val="00E72072"/>
    <w:rsid w:val="00E7236F"/>
    <w:rsid w:val="00E72465"/>
    <w:rsid w:val="00E75101"/>
    <w:rsid w:val="00E76DD5"/>
    <w:rsid w:val="00E813F7"/>
    <w:rsid w:val="00E8141C"/>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973"/>
    <w:rsid w:val="00EB373D"/>
    <w:rsid w:val="00EB7A3B"/>
    <w:rsid w:val="00EB7B8F"/>
    <w:rsid w:val="00EB7BE4"/>
    <w:rsid w:val="00EC3D56"/>
    <w:rsid w:val="00EC43FE"/>
    <w:rsid w:val="00ED4E30"/>
    <w:rsid w:val="00ED58D4"/>
    <w:rsid w:val="00EE1525"/>
    <w:rsid w:val="00EE4ADA"/>
    <w:rsid w:val="00EE7DEF"/>
    <w:rsid w:val="00EF1CB7"/>
    <w:rsid w:val="00EF3C89"/>
    <w:rsid w:val="00F00146"/>
    <w:rsid w:val="00F02488"/>
    <w:rsid w:val="00F02BD0"/>
    <w:rsid w:val="00F047B6"/>
    <w:rsid w:val="00F05288"/>
    <w:rsid w:val="00F06BA0"/>
    <w:rsid w:val="00F06BE1"/>
    <w:rsid w:val="00F0762F"/>
    <w:rsid w:val="00F1073D"/>
    <w:rsid w:val="00F11A25"/>
    <w:rsid w:val="00F12A20"/>
    <w:rsid w:val="00F134C9"/>
    <w:rsid w:val="00F15855"/>
    <w:rsid w:val="00F15AC5"/>
    <w:rsid w:val="00F15E38"/>
    <w:rsid w:val="00F17704"/>
    <w:rsid w:val="00F22FDD"/>
    <w:rsid w:val="00F2313D"/>
    <w:rsid w:val="00F23E0C"/>
    <w:rsid w:val="00F2479D"/>
    <w:rsid w:val="00F253D2"/>
    <w:rsid w:val="00F305C4"/>
    <w:rsid w:val="00F32A4C"/>
    <w:rsid w:val="00F37057"/>
    <w:rsid w:val="00F4112A"/>
    <w:rsid w:val="00F50F91"/>
    <w:rsid w:val="00F51D8C"/>
    <w:rsid w:val="00F53A48"/>
    <w:rsid w:val="00F54522"/>
    <w:rsid w:val="00F567A2"/>
    <w:rsid w:val="00F6086B"/>
    <w:rsid w:val="00F60FDB"/>
    <w:rsid w:val="00F63580"/>
    <w:rsid w:val="00F64457"/>
    <w:rsid w:val="00F6723B"/>
    <w:rsid w:val="00F713B2"/>
    <w:rsid w:val="00F7152B"/>
    <w:rsid w:val="00F722F2"/>
    <w:rsid w:val="00F727D9"/>
    <w:rsid w:val="00F72BF0"/>
    <w:rsid w:val="00F74A20"/>
    <w:rsid w:val="00F81762"/>
    <w:rsid w:val="00F81F42"/>
    <w:rsid w:val="00F82A2F"/>
    <w:rsid w:val="00F944B2"/>
    <w:rsid w:val="00F977B8"/>
    <w:rsid w:val="00FA0280"/>
    <w:rsid w:val="00FA0520"/>
    <w:rsid w:val="00FA413C"/>
    <w:rsid w:val="00FA5890"/>
    <w:rsid w:val="00FA650C"/>
    <w:rsid w:val="00FA7929"/>
    <w:rsid w:val="00FA7941"/>
    <w:rsid w:val="00FB049F"/>
    <w:rsid w:val="00FB153B"/>
    <w:rsid w:val="00FB50B8"/>
    <w:rsid w:val="00FB71A1"/>
    <w:rsid w:val="00FB71EA"/>
    <w:rsid w:val="00FB7DF1"/>
    <w:rsid w:val="00FC2B0E"/>
    <w:rsid w:val="00FC47D3"/>
    <w:rsid w:val="00FC50AD"/>
    <w:rsid w:val="00FC6BCA"/>
    <w:rsid w:val="00FC76E0"/>
    <w:rsid w:val="00FD439C"/>
    <w:rsid w:val="00FD56C2"/>
    <w:rsid w:val="00FD5DBE"/>
    <w:rsid w:val="00FD7C00"/>
    <w:rsid w:val="00FE0983"/>
    <w:rsid w:val="00FE2D76"/>
    <w:rsid w:val="00FE3B08"/>
    <w:rsid w:val="00FE5918"/>
    <w:rsid w:val="00FE5A21"/>
    <w:rsid w:val="00FE680B"/>
    <w:rsid w:val="00FE6FA7"/>
    <w:rsid w:val="00FF0B6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A669-22C1-46FB-B865-DC88A4B5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11207</Words>
  <Characters>65750</Characters>
  <Application>Microsoft Office Word</Application>
  <DocSecurity>0</DocSecurity>
  <Lines>547</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35</cp:revision>
  <cp:lastPrinted>2017-02-16T17:51:00Z</cp:lastPrinted>
  <dcterms:created xsi:type="dcterms:W3CDTF">2016-12-01T19:17:00Z</dcterms:created>
  <dcterms:modified xsi:type="dcterms:W3CDTF">2017-02-16T17:55:00Z</dcterms:modified>
</cp:coreProperties>
</file>