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D3C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6D4CD7">
        <w:rPr>
          <w:bCs/>
          <w:spacing w:val="-1"/>
          <w:sz w:val="20"/>
          <w:szCs w:val="20"/>
        </w:rPr>
        <w:t>ANEX</w:t>
      </w:r>
      <w:r w:rsidRPr="006D4CD7">
        <w:rPr>
          <w:bCs/>
          <w:sz w:val="20"/>
          <w:szCs w:val="20"/>
        </w:rPr>
        <w:t>OI</w:t>
      </w:r>
      <w:r w:rsidR="006A6F97" w:rsidRPr="006D4CD7">
        <w:rPr>
          <w:bCs/>
          <w:sz w:val="20"/>
          <w:szCs w:val="20"/>
        </w:rPr>
        <w:t>I</w:t>
      </w:r>
      <w:r w:rsidR="005D646A" w:rsidRPr="006D4CD7">
        <w:rPr>
          <w:bCs/>
          <w:sz w:val="20"/>
          <w:szCs w:val="20"/>
        </w:rPr>
        <w:t>I</w:t>
      </w:r>
      <w:r w:rsidR="006A6F97" w:rsidRPr="006D4CD7">
        <w:rPr>
          <w:bCs/>
          <w:sz w:val="20"/>
          <w:szCs w:val="20"/>
        </w:rPr>
        <w:t>–</w:t>
      </w:r>
      <w:r w:rsidR="006A6F97" w:rsidRPr="006D4CD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8E6A1B"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EC45AA" w:rsidRDefault="00EC45AA" w:rsidP="00153FC8">
      <w:pPr>
        <w:widowControl w:val="0"/>
        <w:autoSpaceDE w:val="0"/>
        <w:autoSpaceDN w:val="0"/>
        <w:adjustRightInd w:val="0"/>
        <w:spacing w:after="0"/>
        <w:ind w:left="1101"/>
        <w:rPr>
          <w:bCs/>
          <w:sz w:val="20"/>
          <w:szCs w:val="20"/>
        </w:rPr>
      </w:pPr>
    </w:p>
    <w:p w:rsidR="00EC45AA" w:rsidRDefault="00EC45AA"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7843E9" w:rsidRDefault="001974C1" w:rsidP="00003028">
            <w:pPr>
              <w:widowControl w:val="0"/>
              <w:autoSpaceDE w:val="0"/>
              <w:autoSpaceDN w:val="0"/>
              <w:adjustRightInd w:val="0"/>
              <w:spacing w:after="0" w:line="240" w:lineRule="auto"/>
              <w:jc w:val="both"/>
              <w:rPr>
                <w:rFonts w:cs="Arial Narrow"/>
                <w:b/>
                <w:bCs/>
                <w:spacing w:val="-1"/>
                <w:position w:val="-1"/>
                <w:sz w:val="16"/>
                <w:szCs w:val="16"/>
              </w:rPr>
            </w:pPr>
            <w:r w:rsidRPr="007843E9">
              <w:rPr>
                <w:rFonts w:cs="Arial Narrow"/>
                <w:bCs/>
                <w:spacing w:val="-1"/>
                <w:position w:val="-1"/>
                <w:sz w:val="16"/>
                <w:szCs w:val="16"/>
              </w:rPr>
              <w:t xml:space="preserve">A </w:t>
            </w:r>
            <w:r w:rsidRPr="007843E9">
              <w:rPr>
                <w:rFonts w:cs="Arial Narrow"/>
                <w:b/>
                <w:bCs/>
                <w:spacing w:val="-1"/>
                <w:position w:val="-1"/>
                <w:sz w:val="16"/>
                <w:szCs w:val="16"/>
              </w:rPr>
              <w:t xml:space="preserve">SUPERINTENDÊNCIA </w:t>
            </w:r>
            <w:r w:rsidR="00003028" w:rsidRPr="007843E9">
              <w:rPr>
                <w:rFonts w:cs="Arial Narrow"/>
                <w:b/>
                <w:bCs/>
                <w:spacing w:val="-1"/>
                <w:position w:val="-1"/>
                <w:sz w:val="16"/>
                <w:szCs w:val="16"/>
              </w:rPr>
              <w:t>DA</w:t>
            </w:r>
            <w:r w:rsidRPr="007843E9">
              <w:rPr>
                <w:rFonts w:cs="Arial Narrow"/>
                <w:b/>
                <w:bCs/>
                <w:spacing w:val="-1"/>
                <w:position w:val="-1"/>
                <w:sz w:val="16"/>
                <w:szCs w:val="16"/>
              </w:rPr>
              <w:t xml:space="preserve"> CENTRAL DE LICITAÇÃO </w:t>
            </w:r>
            <w:r w:rsidRPr="007843E9">
              <w:rPr>
                <w:rFonts w:cs="Arial Narrow"/>
                <w:bCs/>
                <w:spacing w:val="-1"/>
                <w:position w:val="-1"/>
                <w:sz w:val="16"/>
                <w:szCs w:val="16"/>
              </w:rPr>
              <w:t>da</w:t>
            </w:r>
            <w:r w:rsidR="00DA2071" w:rsidRPr="007843E9">
              <w:rPr>
                <w:rFonts w:cs="Arial Narrow"/>
                <w:b/>
                <w:bCs/>
                <w:spacing w:val="-1"/>
                <w:position w:val="-1"/>
                <w:sz w:val="16"/>
                <w:szCs w:val="16"/>
              </w:rPr>
              <w:t>SECRETARIA DE ESTADO DA SAÚDE</w:t>
            </w:r>
            <w:r w:rsidRPr="007843E9">
              <w:rPr>
                <w:rFonts w:cs="Arial Narrow"/>
                <w:b/>
                <w:bCs/>
                <w:spacing w:val="-1"/>
                <w:position w:val="-1"/>
                <w:sz w:val="16"/>
                <w:szCs w:val="16"/>
              </w:rPr>
              <w:t xml:space="preserve"> DO ESTADO DO TOCANTINS </w:t>
            </w:r>
            <w:r w:rsidRPr="007843E9">
              <w:rPr>
                <w:rFonts w:cs="Arial Narrow"/>
                <w:bCs/>
                <w:spacing w:val="-1"/>
                <w:position w:val="-1"/>
                <w:sz w:val="16"/>
                <w:szCs w:val="16"/>
              </w:rPr>
              <w:t xml:space="preserve">torna público para conhecimento dos interessados, que fará realizar licitação em tela na modalidade PREGÃO ELETRÔNICO, </w:t>
            </w:r>
            <w:r w:rsidR="007843E9" w:rsidRPr="007843E9">
              <w:rPr>
                <w:rFonts w:asciiTheme="minorHAnsi" w:hAnsiTheme="minorHAnsi" w:cstheme="minorHAnsi"/>
                <w:bCs/>
                <w:spacing w:val="-1"/>
                <w:position w:val="-1"/>
                <w:sz w:val="16"/>
                <w:szCs w:val="16"/>
              </w:rPr>
              <w:t>nos termos deste Edital e seus anexos</w:t>
            </w:r>
            <w:r w:rsidR="007843E9" w:rsidRPr="007843E9">
              <w:rPr>
                <w:rFonts w:asciiTheme="minorHAnsi" w:hAnsiTheme="minorHAnsi" w:cstheme="minorHAnsi"/>
                <w:sz w:val="16"/>
                <w:szCs w:val="16"/>
              </w:rPr>
              <w:t xml:space="preserve">devidamente analisados pela </w:t>
            </w:r>
            <w:r w:rsidR="007843E9" w:rsidRPr="007843E9">
              <w:rPr>
                <w:rFonts w:asciiTheme="minorHAnsi" w:hAnsiTheme="minorHAnsi" w:cstheme="minorHAnsi"/>
                <w:b/>
                <w:sz w:val="16"/>
                <w:szCs w:val="16"/>
              </w:rPr>
              <w:t>SUPERINTENDÊNCIA DE ASSUNTOS JURÍDICOS</w:t>
            </w:r>
            <w:r w:rsidR="007843E9" w:rsidRPr="007843E9">
              <w:rPr>
                <w:rFonts w:asciiTheme="minorHAnsi" w:hAnsiTheme="minorHAnsi" w:cstheme="minorHAnsi"/>
                <w:sz w:val="16"/>
                <w:szCs w:val="16"/>
              </w:rPr>
              <w:t xml:space="preserve"> e pela </w:t>
            </w:r>
            <w:r w:rsidR="007843E9" w:rsidRPr="007843E9">
              <w:rPr>
                <w:rFonts w:asciiTheme="minorHAnsi" w:hAnsiTheme="minorHAnsi" w:cstheme="minorHAnsi"/>
                <w:b/>
                <w:sz w:val="16"/>
                <w:szCs w:val="16"/>
              </w:rPr>
              <w:t>PROCURADORIA GERAL DO ESTADO</w:t>
            </w:r>
            <w:r w:rsidRPr="007843E9">
              <w:rPr>
                <w:rFonts w:cs="Arial Narrow"/>
                <w:bCs/>
                <w:spacing w:val="-1"/>
                <w:position w:val="-1"/>
                <w:sz w:val="16"/>
                <w:szCs w:val="16"/>
              </w:rPr>
              <w:t>.</w:t>
            </w:r>
            <w:r w:rsidR="0098711E" w:rsidRPr="007843E9">
              <w:rPr>
                <w:rFonts w:cs="Arial Narrow"/>
                <w:bCs/>
                <w:spacing w:val="-1"/>
                <w:position w:val="-1"/>
                <w:sz w:val="16"/>
                <w:szCs w:val="16"/>
              </w:rPr>
              <w:t xml:space="preserve"> Este pregão será conduzido </w:t>
            </w:r>
            <w:proofErr w:type="gramStart"/>
            <w:r w:rsidR="0098711E" w:rsidRPr="007843E9">
              <w:rPr>
                <w:rFonts w:cs="Arial Narrow"/>
                <w:bCs/>
                <w:spacing w:val="-1"/>
                <w:position w:val="-1"/>
                <w:sz w:val="16"/>
                <w:szCs w:val="16"/>
              </w:rPr>
              <w:t>pelo(</w:t>
            </w:r>
            <w:proofErr w:type="gramEnd"/>
            <w:r w:rsidR="0098711E" w:rsidRPr="007843E9">
              <w:rPr>
                <w:rFonts w:cs="Arial Narrow"/>
                <w:bCs/>
                <w:spacing w:val="-1"/>
                <w:position w:val="-1"/>
                <w:sz w:val="16"/>
                <w:szCs w:val="16"/>
              </w:rPr>
              <w:t xml:space="preserve">a) Pregoeiro(a) e respectiva equipe de apoio designados pela Portaria/SESAU nº </w:t>
            </w:r>
            <w:r w:rsidR="00EE04D3" w:rsidRPr="007843E9">
              <w:rPr>
                <w:rFonts w:cs="Arial Narrow"/>
                <w:bCs/>
                <w:spacing w:val="-1"/>
                <w:position w:val="-1"/>
                <w:sz w:val="16"/>
                <w:szCs w:val="16"/>
              </w:rPr>
              <w:t>1.038</w:t>
            </w:r>
            <w:r w:rsidR="00E07D22" w:rsidRPr="007843E9">
              <w:rPr>
                <w:rFonts w:cs="Arial Narrow"/>
                <w:bCs/>
                <w:spacing w:val="-1"/>
                <w:position w:val="-1"/>
                <w:sz w:val="16"/>
                <w:szCs w:val="16"/>
              </w:rPr>
              <w:t xml:space="preserve"> de </w:t>
            </w:r>
            <w:r w:rsidR="009C61A3" w:rsidRPr="007843E9">
              <w:rPr>
                <w:rFonts w:cs="Arial Narrow"/>
                <w:bCs/>
                <w:spacing w:val="-1"/>
                <w:position w:val="-1"/>
                <w:sz w:val="16"/>
                <w:szCs w:val="16"/>
              </w:rPr>
              <w:t>2</w:t>
            </w:r>
            <w:r w:rsidR="00EE04D3" w:rsidRPr="007843E9">
              <w:rPr>
                <w:rFonts w:cs="Arial Narrow"/>
                <w:bCs/>
                <w:spacing w:val="-1"/>
                <w:position w:val="-1"/>
                <w:sz w:val="16"/>
                <w:szCs w:val="16"/>
              </w:rPr>
              <w:t>5</w:t>
            </w:r>
            <w:r w:rsidR="009C61A3" w:rsidRPr="007843E9">
              <w:rPr>
                <w:rFonts w:cs="Arial Narrow"/>
                <w:bCs/>
                <w:spacing w:val="-1"/>
                <w:position w:val="-1"/>
                <w:sz w:val="16"/>
                <w:szCs w:val="16"/>
              </w:rPr>
              <w:t>/07</w:t>
            </w:r>
            <w:r w:rsidR="0098711E" w:rsidRPr="007843E9">
              <w:rPr>
                <w:rFonts w:cs="Arial Narrow"/>
                <w:bCs/>
                <w:spacing w:val="-1"/>
                <w:position w:val="-1"/>
                <w:sz w:val="16"/>
                <w:szCs w:val="16"/>
              </w:rPr>
              <w:t>/201</w:t>
            </w:r>
            <w:r w:rsidR="00EE04D3" w:rsidRPr="007843E9">
              <w:rPr>
                <w:rFonts w:cs="Arial Narrow"/>
                <w:bCs/>
                <w:spacing w:val="-1"/>
                <w:position w:val="-1"/>
                <w:sz w:val="16"/>
                <w:szCs w:val="16"/>
              </w:rPr>
              <w:t>6</w:t>
            </w:r>
            <w:r w:rsidR="0098711E" w:rsidRPr="007843E9">
              <w:rPr>
                <w:rFonts w:cs="Arial Narrow"/>
                <w:bCs/>
                <w:spacing w:val="-1"/>
                <w:position w:val="-1"/>
                <w:sz w:val="16"/>
                <w:szCs w:val="16"/>
              </w:rPr>
              <w:t xml:space="preserve">, </w:t>
            </w:r>
            <w:r w:rsidR="00857887" w:rsidRPr="007843E9">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74C9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74C9D">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74C9D">
              <w:rPr>
                <w:rFonts w:cs="Arial Narrow"/>
                <w:bCs/>
                <w:spacing w:val="-1"/>
                <w:position w:val="-1"/>
                <w:sz w:val="16"/>
                <w:szCs w:val="16"/>
              </w:rPr>
              <w:t>9110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FE449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E4493">
              <w:rPr>
                <w:rFonts w:cs="Arial Narrow"/>
                <w:b/>
                <w:bCs/>
                <w:spacing w:val="-1"/>
                <w:position w:val="-1"/>
                <w:sz w:val="16"/>
                <w:szCs w:val="16"/>
              </w:rPr>
              <w:t xml:space="preserve"> 08 de março de 2017</w:t>
            </w:r>
            <w:r w:rsidRPr="00CD233E">
              <w:rPr>
                <w:rFonts w:cs="Arial Narrow"/>
                <w:b/>
                <w:bCs/>
                <w:spacing w:val="-1"/>
                <w:position w:val="-1"/>
                <w:sz w:val="16"/>
                <w:szCs w:val="16"/>
              </w:rPr>
              <w:tab/>
              <w:t>Hora da abertura:</w:t>
            </w:r>
            <w:r w:rsidR="00FE4493">
              <w:rPr>
                <w:rFonts w:cs="Arial Narrow"/>
                <w:b/>
                <w:bCs/>
                <w:spacing w:val="-1"/>
                <w:position w:val="-1"/>
                <w:sz w:val="16"/>
                <w:szCs w:val="16"/>
              </w:rPr>
              <w:t xml:space="preserve"> </w:t>
            </w:r>
            <w:r w:rsidR="00B43FB2">
              <w:rPr>
                <w:rFonts w:cs="Arial Narrow"/>
                <w:b/>
                <w:bCs/>
                <w:spacing w:val="-1"/>
                <w:position w:val="-1"/>
                <w:sz w:val="16"/>
                <w:szCs w:val="16"/>
              </w:rPr>
              <w:t>1</w:t>
            </w:r>
            <w:r w:rsidR="00FE4493">
              <w:rPr>
                <w:rFonts w:cs="Arial Narrow"/>
                <w:b/>
                <w:bCs/>
                <w:spacing w:val="-1"/>
                <w:position w:val="-1"/>
                <w:sz w:val="16"/>
                <w:szCs w:val="16"/>
              </w:rPr>
              <w:t>5</w:t>
            </w:r>
            <w:r w:rsidR="00B43FB2">
              <w:rPr>
                <w:rFonts w:cs="Arial Narrow"/>
                <w:b/>
                <w:bCs/>
                <w:spacing w:val="-1"/>
                <w:position w:val="-1"/>
                <w:sz w:val="16"/>
                <w:szCs w:val="16"/>
              </w:rPr>
              <w:t xml:space="preserve"> </w:t>
            </w:r>
            <w:r w:rsidR="00EC45AA">
              <w:rPr>
                <w:rFonts w:cs="Arial Narrow"/>
                <w:b/>
                <w:bCs/>
                <w:spacing w:val="-1"/>
                <w:position w:val="-1"/>
                <w:sz w:val="16"/>
                <w:szCs w:val="16"/>
              </w:rPr>
              <w:t>horas (Horário de Brasília)</w:t>
            </w:r>
          </w:p>
        </w:tc>
      </w:tr>
      <w:tr w:rsidR="001974C1" w:rsidRPr="00CD233E" w:rsidTr="00840676">
        <w:tc>
          <w:tcPr>
            <w:tcW w:w="8789" w:type="dxa"/>
          </w:tcPr>
          <w:p w:rsidR="001974C1" w:rsidRPr="00CD233E" w:rsidRDefault="001974C1" w:rsidP="00EC45A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C45AA">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8E6A1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FE4493">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8E6A1B">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B43FB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B43FB2">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0102 </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474C9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74C9D">
              <w:rPr>
                <w:rFonts w:cs="Arial Narrow"/>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74C9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474C9D">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D5EE7"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B43FB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E4493">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EC45AA" w:rsidRPr="00EC45AA">
              <w:rPr>
                <w:rFonts w:cs="Arial Narrow"/>
                <w:bCs/>
                <w:spacing w:val="-1"/>
                <w:position w:val="-1"/>
                <w:sz w:val="16"/>
                <w:szCs w:val="16"/>
              </w:rPr>
              <w:t>/1722</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FE449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Horário de </w:t>
            </w:r>
            <w:proofErr w:type="gramStart"/>
            <w:r w:rsidRPr="00CD233E">
              <w:rPr>
                <w:rFonts w:cs="Arial Narrow"/>
                <w:b/>
                <w:bCs/>
                <w:spacing w:val="-1"/>
                <w:position w:val="-1"/>
                <w:sz w:val="16"/>
                <w:szCs w:val="16"/>
              </w:rPr>
              <w:t>A</w:t>
            </w:r>
            <w:r w:rsidR="001974C1" w:rsidRPr="00CD233E">
              <w:rPr>
                <w:rFonts w:cs="Arial Narrow"/>
                <w:b/>
                <w:bCs/>
                <w:spacing w:val="-1"/>
                <w:position w:val="-1"/>
                <w:sz w:val="16"/>
                <w:szCs w:val="16"/>
              </w:rPr>
              <w:t>tendimento:</w:t>
            </w:r>
            <w:proofErr w:type="gramEnd"/>
            <w:r w:rsidR="00021FC3" w:rsidRPr="00CD233E">
              <w:rPr>
                <w:rFonts w:cs="Arial Narrow"/>
                <w:bCs/>
                <w:spacing w:val="-1"/>
                <w:position w:val="-1"/>
                <w:sz w:val="16"/>
                <w:szCs w:val="16"/>
              </w:rPr>
              <w:t>Das 12h</w:t>
            </w:r>
            <w:r w:rsidR="00FE4493">
              <w:rPr>
                <w:rFonts w:cs="Arial Narrow"/>
                <w:bCs/>
                <w:spacing w:val="-1"/>
                <w:position w:val="-1"/>
                <w:sz w:val="16"/>
                <w:szCs w:val="16"/>
              </w:rPr>
              <w:t>3</w:t>
            </w:r>
            <w:r w:rsidR="00021FC3" w:rsidRPr="00CD233E">
              <w:rPr>
                <w:rFonts w:cs="Arial Narrow"/>
                <w:bCs/>
                <w:spacing w:val="-1"/>
                <w:position w:val="-1"/>
                <w:sz w:val="16"/>
                <w:szCs w:val="16"/>
              </w:rPr>
              <w:t>0min</w:t>
            </w:r>
            <w:r w:rsidR="00FE4493">
              <w:rPr>
                <w:rFonts w:cs="Arial Narrow"/>
                <w:bCs/>
                <w:spacing w:val="-1"/>
                <w:position w:val="-1"/>
                <w:sz w:val="16"/>
                <w:szCs w:val="16"/>
              </w:rPr>
              <w:t xml:space="preserve"> </w:t>
            </w:r>
            <w:r w:rsidR="00021FC3" w:rsidRPr="00CD233E">
              <w:rPr>
                <w:rFonts w:cs="Arial Narrow"/>
                <w:bCs/>
                <w:spacing w:val="-1"/>
                <w:position w:val="-1"/>
                <w:sz w:val="16"/>
                <w:szCs w:val="16"/>
              </w:rPr>
              <w:t>às 18h</w:t>
            </w:r>
            <w:r w:rsidR="00FE4493">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655C8">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03177B" w:rsidRDefault="00C7205F" w:rsidP="00C27799">
      <w:pPr>
        <w:widowControl w:val="0"/>
        <w:tabs>
          <w:tab w:val="left" w:pos="142"/>
          <w:tab w:val="left" w:pos="284"/>
        </w:tabs>
        <w:autoSpaceDE w:val="0"/>
        <w:autoSpaceDN w:val="0"/>
        <w:adjustRightInd w:val="0"/>
        <w:spacing w:after="120" w:line="240" w:lineRule="auto"/>
        <w:ind w:right="-17"/>
        <w:jc w:val="both"/>
        <w:rPr>
          <w:rFonts w:asciiTheme="minorHAnsi" w:eastAsia="Batang" w:hAnsiTheme="minorHAnsi" w:cs="Courier New"/>
          <w:color w:val="000000"/>
          <w:sz w:val="20"/>
          <w:szCs w:val="20"/>
        </w:rPr>
      </w:pPr>
      <w:r w:rsidRPr="0003177B">
        <w:rPr>
          <w:rFonts w:asciiTheme="minorHAnsi" w:eastAsia="Batang" w:hAnsiTheme="minorHAnsi" w:cs="Courier New"/>
          <w:b/>
          <w:color w:val="000000"/>
          <w:sz w:val="20"/>
          <w:szCs w:val="20"/>
        </w:rPr>
        <w:t>1.1.</w:t>
      </w:r>
      <w:r w:rsidR="0020437A" w:rsidRPr="0003177B">
        <w:rPr>
          <w:rFonts w:asciiTheme="minorHAnsi" w:eastAsia="Batang" w:hAnsiTheme="minorHAnsi" w:cs="Courier New"/>
          <w:color w:val="000000"/>
          <w:sz w:val="20"/>
          <w:szCs w:val="20"/>
        </w:rPr>
        <w:t xml:space="preserve">O presente pregão tem </w:t>
      </w:r>
      <w:r w:rsidR="006A6F97" w:rsidRPr="0003177B">
        <w:rPr>
          <w:rFonts w:asciiTheme="minorHAnsi" w:eastAsia="Batang" w:hAnsiTheme="minorHAnsi" w:cs="Courier New"/>
          <w:color w:val="000000"/>
          <w:sz w:val="20"/>
          <w:szCs w:val="20"/>
        </w:rPr>
        <w:t xml:space="preserve">por objeto </w:t>
      </w:r>
      <w:r w:rsidR="00195826" w:rsidRPr="0003177B">
        <w:rPr>
          <w:rFonts w:asciiTheme="minorHAnsi" w:eastAsia="Batang" w:hAnsiTheme="minorHAnsi" w:cs="Courier New"/>
          <w:color w:val="000000"/>
          <w:sz w:val="20"/>
          <w:szCs w:val="20"/>
        </w:rPr>
        <w:t>a</w:t>
      </w:r>
      <w:r w:rsidR="004307A9" w:rsidRPr="0003177B">
        <w:rPr>
          <w:rFonts w:asciiTheme="minorHAnsi" w:eastAsia="Batang" w:hAnsiTheme="minorHAnsi" w:cs="Courier New"/>
          <w:color w:val="000000"/>
          <w:sz w:val="20"/>
          <w:szCs w:val="20"/>
        </w:rPr>
        <w:t xml:space="preserve"> aquisição </w:t>
      </w:r>
      <w:r w:rsidR="0003177B" w:rsidRPr="0003177B">
        <w:rPr>
          <w:rFonts w:asciiTheme="minorHAnsi" w:eastAsia="Batang" w:hAnsiTheme="minorHAnsi"/>
          <w:sz w:val="20"/>
          <w:szCs w:val="20"/>
        </w:rPr>
        <w:t xml:space="preserve">do medicamento </w:t>
      </w:r>
      <w:r w:rsidR="0003177B" w:rsidRPr="0003177B">
        <w:rPr>
          <w:rFonts w:asciiTheme="minorHAnsi" w:eastAsia="Batang" w:hAnsiTheme="minorHAnsi"/>
          <w:b/>
          <w:sz w:val="20"/>
          <w:szCs w:val="20"/>
        </w:rPr>
        <w:t>RUXOLITINIBE</w:t>
      </w:r>
      <w:r w:rsidR="0003177B" w:rsidRPr="0003177B">
        <w:rPr>
          <w:rFonts w:asciiTheme="minorHAnsi" w:eastAsia="Batang" w:hAnsiTheme="minorHAnsi"/>
          <w:sz w:val="20"/>
          <w:szCs w:val="20"/>
        </w:rPr>
        <w:t xml:space="preserve">, destinado ao atendimento da </w:t>
      </w:r>
      <w:r w:rsidR="0003177B" w:rsidRPr="0003177B">
        <w:rPr>
          <w:rFonts w:asciiTheme="minorHAnsi" w:eastAsia="Batang" w:hAnsiTheme="minorHAnsi"/>
          <w:b/>
          <w:sz w:val="20"/>
          <w:szCs w:val="20"/>
        </w:rPr>
        <w:t>DEMANDA JUDICIAL</w:t>
      </w:r>
      <w:r w:rsidR="0003177B" w:rsidRPr="0003177B">
        <w:rPr>
          <w:rFonts w:asciiTheme="minorHAnsi" w:eastAsia="Batang" w:hAnsiTheme="minorHAnsi"/>
          <w:sz w:val="20"/>
          <w:szCs w:val="20"/>
        </w:rPr>
        <w:t xml:space="preserve"> autos nº </w:t>
      </w:r>
      <w:r w:rsidR="0003177B" w:rsidRPr="0003177B">
        <w:rPr>
          <w:rFonts w:asciiTheme="minorHAnsi" w:hAnsiTheme="minorHAnsi"/>
          <w:b/>
          <w:bCs/>
          <w:sz w:val="20"/>
          <w:szCs w:val="20"/>
        </w:rPr>
        <w:t>0002095-90.2016.827.2725</w:t>
      </w:r>
      <w:r w:rsidR="0003177B" w:rsidRPr="0003177B">
        <w:rPr>
          <w:rFonts w:asciiTheme="minorHAnsi" w:eastAsia="Batang" w:hAnsiTheme="minorHAnsi"/>
          <w:sz w:val="20"/>
          <w:szCs w:val="20"/>
        </w:rPr>
        <w:t xml:space="preserve"> do paciente </w:t>
      </w:r>
      <w:r w:rsidR="0003177B" w:rsidRPr="0003177B">
        <w:rPr>
          <w:rFonts w:asciiTheme="minorHAnsi" w:eastAsia="Batang" w:hAnsiTheme="minorHAnsi"/>
          <w:b/>
          <w:sz w:val="20"/>
          <w:szCs w:val="20"/>
        </w:rPr>
        <w:t>W</w:t>
      </w:r>
      <w:r w:rsidR="00EC45AA">
        <w:rPr>
          <w:rFonts w:asciiTheme="minorHAnsi" w:eastAsia="Batang" w:hAnsiTheme="minorHAnsi"/>
          <w:b/>
          <w:sz w:val="20"/>
          <w:szCs w:val="20"/>
        </w:rPr>
        <w:t>.</w:t>
      </w:r>
      <w:r w:rsidR="0003177B" w:rsidRPr="0003177B">
        <w:rPr>
          <w:rFonts w:asciiTheme="minorHAnsi" w:eastAsia="Batang" w:hAnsiTheme="minorHAnsi"/>
          <w:b/>
          <w:sz w:val="20"/>
          <w:szCs w:val="20"/>
        </w:rPr>
        <w:t xml:space="preserve"> R</w:t>
      </w:r>
      <w:r w:rsidR="00EC45AA">
        <w:rPr>
          <w:rFonts w:asciiTheme="minorHAnsi" w:eastAsia="Batang" w:hAnsiTheme="minorHAnsi"/>
          <w:b/>
          <w:sz w:val="20"/>
          <w:szCs w:val="20"/>
        </w:rPr>
        <w:t>.</w:t>
      </w:r>
      <w:r w:rsidR="0003177B" w:rsidRPr="0003177B">
        <w:rPr>
          <w:rFonts w:asciiTheme="minorHAnsi" w:eastAsia="Batang" w:hAnsiTheme="minorHAnsi"/>
          <w:b/>
          <w:sz w:val="20"/>
          <w:szCs w:val="20"/>
        </w:rPr>
        <w:t xml:space="preserve"> DA S</w:t>
      </w:r>
      <w:r w:rsidR="00EC45AA">
        <w:rPr>
          <w:rFonts w:asciiTheme="minorHAnsi" w:eastAsia="Batang" w:hAnsiTheme="minorHAnsi"/>
          <w:b/>
          <w:sz w:val="20"/>
          <w:szCs w:val="20"/>
        </w:rPr>
        <w:t>.</w:t>
      </w:r>
      <w:r w:rsidR="00A67D5F" w:rsidRPr="0003177B">
        <w:rPr>
          <w:rFonts w:asciiTheme="minorHAnsi" w:eastAsia="Batang" w:hAnsiTheme="minorHAnsi" w:cs="Courier New"/>
          <w:color w:val="000000"/>
          <w:sz w:val="20"/>
          <w:szCs w:val="20"/>
        </w:rPr>
        <w:t>, conforme especificações técnicas contidas no Termo de Referência, Anexo II.</w:t>
      </w:r>
    </w:p>
    <w:p w:rsidR="001A51BF" w:rsidRPr="00C7205F" w:rsidRDefault="00C7205F" w:rsidP="00C27799">
      <w:pPr>
        <w:widowControl w:val="0"/>
        <w:tabs>
          <w:tab w:val="left" w:pos="142"/>
          <w:tab w:val="left" w:pos="284"/>
        </w:tabs>
        <w:autoSpaceDE w:val="0"/>
        <w:autoSpaceDN w:val="0"/>
        <w:adjustRightInd w:val="0"/>
        <w:spacing w:after="12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FE4493">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FE4493">
        <w:rPr>
          <w:color w:val="000000"/>
          <w:sz w:val="20"/>
          <w:szCs w:val="20"/>
        </w:rPr>
        <w:t xml:space="preserve"> </w:t>
      </w:r>
      <w:hyperlink r:id="rId12" w:history="1">
        <w:r w:rsidR="00D14D65" w:rsidRPr="00CB03EE">
          <w:rPr>
            <w:rFonts w:cs="Calibri"/>
            <w:b/>
            <w:color w:val="000000"/>
            <w:sz w:val="20"/>
            <w:szCs w:val="20"/>
          </w:rPr>
          <w:t>www.publinexo.com.br</w:t>
        </w:r>
      </w:hyperlink>
      <w:r w:rsidR="00FE4493">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FE4493">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5950A2" w:rsidRPr="00437C8E">
        <w:rPr>
          <w:b/>
          <w:bCs/>
          <w:color w:val="000000"/>
          <w:sz w:val="20"/>
          <w:szCs w:val="20"/>
          <w:u w:val="single"/>
        </w:rPr>
        <w:t xml:space="preserve">até </w:t>
      </w:r>
      <w:proofErr w:type="gramStart"/>
      <w:r w:rsidR="005950A2" w:rsidRPr="00437C8E">
        <w:rPr>
          <w:b/>
          <w:bCs/>
          <w:color w:val="000000"/>
          <w:sz w:val="20"/>
          <w:szCs w:val="20"/>
          <w:u w:val="single"/>
        </w:rPr>
        <w:t>1</w:t>
      </w:r>
      <w:proofErr w:type="gramEnd"/>
      <w:r w:rsidR="005950A2" w:rsidRPr="00437C8E">
        <w:rPr>
          <w:b/>
          <w:bCs/>
          <w:color w:val="000000"/>
          <w:sz w:val="20"/>
          <w:szCs w:val="20"/>
          <w:u w:val="single"/>
        </w:rPr>
        <w:t xml:space="preserve"> (uma) hora antes d</w:t>
      </w:r>
      <w:r w:rsidR="005950A2">
        <w:rPr>
          <w:b/>
          <w:bCs/>
          <w:color w:val="000000"/>
          <w:sz w:val="20"/>
          <w:szCs w:val="20"/>
          <w:u w:val="single"/>
        </w:rPr>
        <w:t>o horário marcado</w:t>
      </w:r>
      <w:r w:rsidR="005950A2" w:rsidRPr="00437C8E">
        <w:rPr>
          <w:b/>
          <w:bCs/>
          <w:color w:val="000000"/>
          <w:sz w:val="20"/>
          <w:szCs w:val="20"/>
          <w:u w:val="single"/>
        </w:rPr>
        <w:t xml:space="preserve"> para abertura da</w:t>
      </w:r>
      <w:r w:rsidR="005950A2">
        <w:rPr>
          <w:b/>
          <w:bCs/>
          <w:color w:val="000000"/>
          <w:sz w:val="20"/>
          <w:szCs w:val="20"/>
          <w:u w:val="single"/>
        </w:rPr>
        <w:t xml:space="preserve"> sessão</w:t>
      </w:r>
      <w:r w:rsidR="005950A2" w:rsidRPr="00437C8E">
        <w:rPr>
          <w:b/>
          <w:bCs/>
          <w:color w:val="000000"/>
          <w:sz w:val="20"/>
          <w:szCs w:val="20"/>
          <w:u w:val="single"/>
        </w:rPr>
        <w:t>,</w:t>
      </w:r>
      <w:r w:rsidRPr="006249AC">
        <w:rPr>
          <w:bCs/>
          <w:color w:val="000000"/>
          <w:sz w:val="20"/>
          <w:szCs w:val="20"/>
        </w:rPr>
        <w:t xml:space="preserve">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FE449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E5B0A" w:rsidRDefault="004E5B0A" w:rsidP="004E5B0A">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sidR="00C46FAC">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de quaisquer das cotas </w:t>
      </w:r>
      <w:r w:rsidRPr="009D3410">
        <w:rPr>
          <w:bCs/>
          <w:color w:val="000000"/>
          <w:sz w:val="20"/>
          <w:szCs w:val="20"/>
        </w:rPr>
        <w:lastRenderedPageBreak/>
        <w:t>deverá ocorrer pelo preço da que tenha sido menos.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E5B0A"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Pr>
          <w:bCs/>
          <w:color w:val="000000"/>
          <w:sz w:val="20"/>
          <w:szCs w:val="20"/>
        </w:rPr>
        <w:t xml:space="preserve">juntamente com a documentação </w:t>
      </w:r>
      <w:r w:rsidR="00070877">
        <w:rPr>
          <w:bCs/>
          <w:color w:val="000000"/>
          <w:sz w:val="20"/>
          <w:szCs w:val="20"/>
        </w:rPr>
        <w:t>constante do item 14.3.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4E5B0A">
        <w:rPr>
          <w:b/>
          <w:bCs/>
          <w:color w:val="000000"/>
          <w:sz w:val="20"/>
          <w:szCs w:val="20"/>
        </w:rPr>
        <w:t>1</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3D5EE7">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3D5EE7" w:rsidRDefault="003D5EE7" w:rsidP="003D5EE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 DOS CRITÉRIOS DE JULGAMENTO DAS PROPOSTAS </w:t>
      </w:r>
    </w:p>
    <w:p w:rsidR="003D5EE7" w:rsidRPr="00D56CBF" w:rsidRDefault="003D5EE7" w:rsidP="003D5EE7">
      <w:pPr>
        <w:widowControl w:val="0"/>
        <w:autoSpaceDE w:val="0"/>
        <w:autoSpaceDN w:val="0"/>
        <w:adjustRightInd w:val="0"/>
        <w:spacing w:after="0" w:line="240" w:lineRule="auto"/>
        <w:jc w:val="both"/>
        <w:rPr>
          <w:b/>
          <w:bCs/>
          <w:color w:val="000000" w:themeColor="text1"/>
          <w:sz w:val="20"/>
          <w:szCs w:val="20"/>
          <w:u w:val="single"/>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.1. Conforme faculta o art. 3º da Lei 10.520/02, não será anexado a este Edital o orçamento de referência estimado para contratação.</w:t>
      </w:r>
    </w:p>
    <w:p w:rsidR="003D5EE7" w:rsidRPr="00FC47D3" w:rsidRDefault="003D5EE7" w:rsidP="003D5EE7">
      <w:pPr>
        <w:widowControl w:val="0"/>
        <w:autoSpaceDE w:val="0"/>
        <w:autoSpaceDN w:val="0"/>
        <w:adjustRightInd w:val="0"/>
        <w:spacing w:after="0" w:line="240" w:lineRule="auto"/>
        <w:jc w:val="both"/>
        <w:rPr>
          <w:b/>
          <w:bCs/>
          <w:color w:val="000000"/>
          <w:sz w:val="20"/>
          <w:szCs w:val="20"/>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.2. O preço estimado para contratação somente será divulgado após o término da fase de lances.</w:t>
      </w:r>
    </w:p>
    <w:p w:rsidR="003D5EE7" w:rsidRPr="00331466" w:rsidRDefault="003D5EE7" w:rsidP="003D5EE7">
      <w:pPr>
        <w:widowControl w:val="0"/>
        <w:autoSpaceDE w:val="0"/>
        <w:autoSpaceDN w:val="0"/>
        <w:adjustRightInd w:val="0"/>
        <w:spacing w:after="0" w:line="240" w:lineRule="auto"/>
        <w:jc w:val="both"/>
        <w:rPr>
          <w:b/>
          <w:bCs/>
          <w:color w:val="000000"/>
          <w:sz w:val="20"/>
          <w:szCs w:val="20"/>
          <w:u w:val="single"/>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themeColor="text1"/>
          <w:sz w:val="20"/>
          <w:szCs w:val="20"/>
        </w:rPr>
        <w:t>.</w:t>
      </w:r>
    </w:p>
    <w:p w:rsidR="003D5EE7" w:rsidRPr="00D56CBF" w:rsidRDefault="003D5EE7" w:rsidP="003D5EE7">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a) Pregoeiro(a) examinará a proposta de preços classificada em primeiro lugar quanto à compatibilidade do preço em relaçã</w:t>
      </w:r>
      <w:r>
        <w:rPr>
          <w:bCs/>
          <w:color w:val="000000"/>
          <w:sz w:val="20"/>
          <w:szCs w:val="20"/>
        </w:rPr>
        <w:t xml:space="preserve">o ao estimado para contratação </w:t>
      </w:r>
      <w:r w:rsidRPr="00D56CBF">
        <w:rPr>
          <w:bCs/>
          <w:color w:val="000000" w:themeColor="text1"/>
          <w:sz w:val="20"/>
          <w:szCs w:val="20"/>
        </w:rPr>
        <w:t>constante dos autos.</w:t>
      </w:r>
    </w:p>
    <w:p w:rsidR="003D5EE7" w:rsidRDefault="003D5EE7" w:rsidP="003D5EE7">
      <w:pPr>
        <w:widowControl w:val="0"/>
        <w:autoSpaceDE w:val="0"/>
        <w:autoSpaceDN w:val="0"/>
        <w:adjustRightInd w:val="0"/>
        <w:spacing w:after="0" w:line="240" w:lineRule="auto"/>
        <w:jc w:val="both"/>
        <w:rPr>
          <w:bCs/>
          <w:color w:val="000000"/>
          <w:sz w:val="20"/>
          <w:szCs w:val="20"/>
        </w:rPr>
      </w:pPr>
      <w:r w:rsidRPr="00D56CBF">
        <w:rPr>
          <w:b/>
          <w:bCs/>
          <w:color w:val="000000" w:themeColor="text1"/>
          <w:sz w:val="20"/>
          <w:szCs w:val="20"/>
        </w:rPr>
        <w:t>1</w:t>
      </w:r>
      <w:r>
        <w:rPr>
          <w:b/>
          <w:bCs/>
          <w:color w:val="000000" w:themeColor="text1"/>
          <w:sz w:val="20"/>
          <w:szCs w:val="20"/>
        </w:rPr>
        <w:t>2</w:t>
      </w:r>
      <w:r w:rsidRPr="00D56CBF">
        <w:rPr>
          <w:b/>
          <w:bCs/>
          <w:color w:val="000000" w:themeColor="text1"/>
          <w:sz w:val="20"/>
          <w:szCs w:val="20"/>
        </w:rPr>
        <w:t>.5.</w:t>
      </w:r>
      <w:r w:rsidRPr="00D56CBF">
        <w:rPr>
          <w:bCs/>
          <w:color w:val="000000" w:themeColor="text1"/>
          <w:sz w:val="20"/>
          <w:szCs w:val="20"/>
        </w:rPr>
        <w:t xml:space="preserve"> O item cujo preço total seja superior ao estimado para a contratação, constante dos autos, </w:t>
      </w:r>
      <w:proofErr w:type="spellStart"/>
      <w:proofErr w:type="gramStart"/>
      <w:r w:rsidRPr="00D56CBF">
        <w:rPr>
          <w:bCs/>
          <w:color w:val="000000" w:themeColor="text1"/>
          <w:sz w:val="20"/>
          <w:szCs w:val="20"/>
        </w:rPr>
        <w:t>não</w:t>
      </w:r>
      <w:r w:rsidRPr="006A7107">
        <w:rPr>
          <w:bCs/>
          <w:color w:val="000000"/>
          <w:sz w:val="20"/>
          <w:szCs w:val="20"/>
        </w:rPr>
        <w:t>será</w:t>
      </w:r>
      <w:proofErr w:type="spellEnd"/>
      <w:r w:rsidRPr="006A7107">
        <w:rPr>
          <w:bCs/>
          <w:color w:val="000000"/>
          <w:sz w:val="20"/>
          <w:szCs w:val="20"/>
        </w:rPr>
        <w:t>(</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3D5EE7" w:rsidRPr="00C064C8" w:rsidRDefault="003D5EE7" w:rsidP="003D5EE7">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3D5EE7" w:rsidRPr="00C064C8" w:rsidRDefault="003D5EE7" w:rsidP="003D5EE7">
      <w:pPr>
        <w:widowControl w:val="0"/>
        <w:autoSpaceDE w:val="0"/>
        <w:autoSpaceDN w:val="0"/>
        <w:adjustRightInd w:val="0"/>
        <w:spacing w:after="0" w:line="240" w:lineRule="auto"/>
        <w:jc w:val="both"/>
        <w:rPr>
          <w:bCs/>
          <w:color w:val="000000"/>
          <w:sz w:val="20"/>
          <w:szCs w:val="20"/>
        </w:rPr>
      </w:pPr>
      <w:r>
        <w:rPr>
          <w:b/>
          <w:bCs/>
          <w:color w:val="000000"/>
          <w:sz w:val="20"/>
          <w:szCs w:val="20"/>
        </w:rPr>
        <w:t>12.5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3D5EE7" w:rsidRPr="00C064C8" w:rsidRDefault="003D5EE7" w:rsidP="003D5EE7">
      <w:pPr>
        <w:widowControl w:val="0"/>
        <w:autoSpaceDE w:val="0"/>
        <w:autoSpaceDN w:val="0"/>
        <w:adjustRightInd w:val="0"/>
        <w:spacing w:after="0" w:line="240" w:lineRule="auto"/>
        <w:jc w:val="both"/>
        <w:rPr>
          <w:bCs/>
          <w:color w:val="000000"/>
          <w:sz w:val="20"/>
          <w:szCs w:val="20"/>
        </w:rPr>
      </w:pPr>
      <w:r>
        <w:rPr>
          <w:b/>
          <w:bCs/>
          <w:color w:val="000000"/>
          <w:sz w:val="20"/>
          <w:szCs w:val="20"/>
        </w:rPr>
        <w:t>12.6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w:t>
      </w:r>
      <w:r w:rsidRPr="00C064C8">
        <w:rPr>
          <w:bCs/>
          <w:color w:val="000000"/>
          <w:sz w:val="20"/>
          <w:szCs w:val="20"/>
        </w:rPr>
        <w:lastRenderedPageBreak/>
        <w:t>preço,</w:t>
      </w:r>
      <w:r w:rsidRPr="00D56CBF">
        <w:rPr>
          <w:b/>
          <w:bCs/>
          <w:color w:val="000000" w:themeColor="text1"/>
          <w:sz w:val="20"/>
          <w:szCs w:val="20"/>
          <w:u w:val="single"/>
        </w:rPr>
        <w:t>disponibilizando quando solicitado</w:t>
      </w:r>
      <w:r>
        <w:rPr>
          <w:b/>
          <w:bCs/>
          <w:color w:val="000000" w:themeColor="text1"/>
          <w:sz w:val="20"/>
          <w:szCs w:val="20"/>
          <w:u w:val="single"/>
        </w:rPr>
        <w:t xml:space="preserve"> pelas Licitantes</w:t>
      </w:r>
      <w:r w:rsidRPr="00D56CBF">
        <w:rPr>
          <w:b/>
          <w:bCs/>
          <w:color w:val="000000" w:themeColor="text1"/>
          <w:sz w:val="20"/>
          <w:szCs w:val="20"/>
          <w:u w:val="single"/>
        </w:rPr>
        <w:t xml:space="preserve"> o preço estimado para contratação</w:t>
      </w:r>
      <w:r w:rsidRPr="00D56CBF">
        <w:rPr>
          <w:bCs/>
          <w:color w:val="000000" w:themeColor="text1"/>
          <w:sz w:val="20"/>
          <w:szCs w:val="20"/>
        </w:rPr>
        <w:t>, procedendo</w:t>
      </w:r>
      <w:r w:rsidRPr="00D56CBF">
        <w:rPr>
          <w:b/>
          <w:bCs/>
          <w:color w:val="000000" w:themeColor="text1"/>
          <w:sz w:val="20"/>
          <w:szCs w:val="20"/>
        </w:rPr>
        <w:t>posteriormente</w:t>
      </w:r>
      <w:r w:rsidRPr="00C064C8">
        <w:rPr>
          <w:bCs/>
          <w:color w:val="000000"/>
          <w:sz w:val="20"/>
          <w:szCs w:val="20"/>
        </w:rPr>
        <w:t xml:space="preserve">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3D5EE7" w:rsidRPr="00C064C8" w:rsidRDefault="003D5EE7" w:rsidP="003D5EE7">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3D5EE7" w:rsidRPr="00C064C8" w:rsidRDefault="003D5EE7" w:rsidP="003D5EE7">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3D5EE7" w:rsidP="003D5EE7">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E5B0A">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EE60A7">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4E5B0A">
        <w:rPr>
          <w:b/>
          <w:bCs/>
          <w:color w:val="000000"/>
          <w:sz w:val="20"/>
          <w:szCs w:val="20"/>
        </w:rPr>
        <w:t>3</w:t>
      </w:r>
      <w:r w:rsidRPr="00052FFF">
        <w:rPr>
          <w:b/>
          <w:bCs/>
          <w:color w:val="000000"/>
          <w:sz w:val="20"/>
          <w:szCs w:val="20"/>
        </w:rPr>
        <w:t>.1.</w:t>
      </w:r>
      <w:r w:rsidR="004E5B0A">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BA38FD">
        <w:rPr>
          <w:bCs/>
          <w:color w:val="000000"/>
          <w:sz w:val="20"/>
          <w:szCs w:val="20"/>
        </w:rPr>
        <w:t>Solicitação de trocas de produto(s) requerido pela vencedora, somente será(</w:t>
      </w:r>
      <w:proofErr w:type="spellStart"/>
      <w:r w:rsidR="00BA38FD">
        <w:rPr>
          <w:bCs/>
          <w:color w:val="000000"/>
          <w:sz w:val="20"/>
          <w:szCs w:val="20"/>
        </w:rPr>
        <w:t>ão</w:t>
      </w:r>
      <w:proofErr w:type="spellEnd"/>
      <w:r w:rsidR="00BA38FD">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3</w:t>
      </w:r>
      <w:r w:rsidR="00A47E4A" w:rsidRPr="00FC47D3">
        <w:rPr>
          <w:b/>
          <w:bCs/>
          <w:color w:val="000000"/>
          <w:sz w:val="20"/>
          <w:szCs w:val="20"/>
        </w:rPr>
        <w:t>.1.</w:t>
      </w:r>
      <w:r w:rsidR="004E5B0A">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7D2FEB">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8E6A1B">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lastRenderedPageBreak/>
        <w:t>1</w:t>
      </w:r>
      <w:r w:rsidR="004E5B0A">
        <w:rPr>
          <w:b/>
          <w:bCs/>
          <w:color w:val="000000"/>
          <w:sz w:val="20"/>
          <w:szCs w:val="20"/>
        </w:rPr>
        <w:t>3</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4E5B0A">
        <w:rPr>
          <w:b/>
          <w:bCs/>
          <w:color w:val="000000"/>
          <w:sz w:val="20"/>
          <w:szCs w:val="20"/>
        </w:rPr>
        <w:t>3</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BE0FDE">
        <w:rPr>
          <w:b/>
          <w:bCs/>
          <w:color w:val="000000"/>
          <w:sz w:val="20"/>
          <w:szCs w:val="20"/>
        </w:rPr>
        <w:t>imediata</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item</w:t>
      </w:r>
      <w:r w:rsidR="004C6B99">
        <w:rPr>
          <w:bCs/>
          <w:color w:val="000000"/>
          <w:sz w:val="20"/>
          <w:szCs w:val="20"/>
        </w:rPr>
        <w:t>5</w:t>
      </w:r>
      <w:r w:rsidR="009379D3">
        <w:rPr>
          <w:bCs/>
          <w:color w:val="000000"/>
          <w:sz w:val="20"/>
          <w:szCs w:val="20"/>
        </w:rPr>
        <w:t>.1.1</w:t>
      </w:r>
      <w:r w:rsidR="00173B20">
        <w:rPr>
          <w:bCs/>
          <w:color w:val="000000"/>
          <w:sz w:val="20"/>
          <w:szCs w:val="20"/>
        </w:rPr>
        <w:t>.</w:t>
      </w:r>
      <w:r w:rsidR="008F280E">
        <w:rPr>
          <w:bCs/>
          <w:color w:val="000000"/>
          <w:sz w:val="20"/>
          <w:szCs w:val="20"/>
        </w:rPr>
        <w:t>do</w:t>
      </w:r>
      <w:bookmarkStart w:id="0" w:name="_GoBack"/>
      <w:bookmarkEnd w:id="0"/>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4C6B99">
        <w:rPr>
          <w:b/>
          <w:bCs/>
          <w:color w:val="000000"/>
          <w:sz w:val="20"/>
          <w:szCs w:val="20"/>
        </w:rPr>
        <w:t>6</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810D8C">
        <w:rPr>
          <w:bCs/>
          <w:color w:val="000000"/>
          <w:sz w:val="20"/>
          <w:szCs w:val="20"/>
        </w:rPr>
        <w:t xml:space="preserve">contados </w:t>
      </w:r>
      <w:r w:rsidR="004C6B99">
        <w:rPr>
          <w:bCs/>
          <w:color w:val="000000"/>
          <w:sz w:val="20"/>
          <w:szCs w:val="20"/>
        </w:rPr>
        <w:t>da data de entrega, caso ocorram eventualidades, constar carta de troca no ato da entrega e concordância da área técnica solicitante</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E5B0A">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E5B0A">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E5B0A">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4E5B0A">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proofErr w:type="gramStart"/>
      <w:r>
        <w:rPr>
          <w:b/>
          <w:bCs/>
          <w:sz w:val="20"/>
          <w:szCs w:val="20"/>
        </w:rPr>
        <w:t>a</w:t>
      </w:r>
      <w:proofErr w:type="gramEnd"/>
      <w:r w:rsidR="00860844" w:rsidRPr="00C34788">
        <w:rPr>
          <w:b/>
          <w:bCs/>
          <w:sz w:val="20"/>
          <w:szCs w:val="20"/>
        </w:rPr>
        <w:t>)</w:t>
      </w:r>
      <w:r w:rsidR="009379D3">
        <w:rPr>
          <w:bCs/>
          <w:sz w:val="20"/>
          <w:szCs w:val="20"/>
        </w:rPr>
        <w:t xml:space="preserve">Atestado(s)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4C6B99"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4C6B99">
        <w:rPr>
          <w:rFonts w:cs="Courier New"/>
          <w:color w:val="000000"/>
          <w:sz w:val="20"/>
          <w:szCs w:val="20"/>
        </w:rPr>
        <w:t>Licença de funcionamento ou Alvará Sanitário emitido pela Vigilância Sanitária Estadual e/ou Municipal;</w:t>
      </w:r>
    </w:p>
    <w:p w:rsidR="004C6B99" w:rsidRDefault="004C6B99"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 xml:space="preserve">c) </w:t>
      </w:r>
      <w:r w:rsidR="00E3052F">
        <w:rPr>
          <w:rFonts w:cs="Courier New"/>
          <w:color w:val="000000"/>
          <w:sz w:val="20"/>
          <w:szCs w:val="20"/>
        </w:rPr>
        <w:t xml:space="preserve">Autorização de funcionamento da Empresa (AFE) expedida pela Agência Nacional de Vigilância Sanitária </w:t>
      </w:r>
      <w:r w:rsidR="00F72BC8">
        <w:rPr>
          <w:rFonts w:cs="Courier New"/>
          <w:color w:val="000000"/>
          <w:sz w:val="20"/>
          <w:szCs w:val="20"/>
        </w:rPr>
        <w:t>–</w:t>
      </w:r>
      <w:r w:rsidR="00E3052F">
        <w:rPr>
          <w:rFonts w:cs="Courier New"/>
          <w:color w:val="000000"/>
          <w:sz w:val="20"/>
          <w:szCs w:val="20"/>
        </w:rPr>
        <w:t xml:space="preserve"> ANVISA;</w:t>
      </w:r>
    </w:p>
    <w:p w:rsidR="00E3052F" w:rsidRPr="00E3052F" w:rsidRDefault="00E3052F"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 xml:space="preserve">d) </w:t>
      </w:r>
      <w:r>
        <w:rPr>
          <w:rFonts w:cs="Courier New"/>
          <w:color w:val="000000"/>
          <w:sz w:val="20"/>
          <w:szCs w:val="20"/>
        </w:rPr>
        <w:t>Autorização Especial (AE) do estabelecimento m nome da empresa, quando o objeto for medicamento sujeito a controle especial (Portaria SVS/MS nº 344/1998);</w:t>
      </w:r>
    </w:p>
    <w:p w:rsidR="00D122F8" w:rsidRDefault="00E3052F"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 xml:space="preserve">e) </w:t>
      </w:r>
      <w:r w:rsidR="00D85985">
        <w:rPr>
          <w:rFonts w:cs="Courier New"/>
          <w:color w:val="000000"/>
          <w:sz w:val="20"/>
          <w:szCs w:val="20"/>
        </w:rPr>
        <w:t>Registro dos produtos da ANVISA ou prova de isenção de registro dos produtos/materiais objeto dest</w:t>
      </w:r>
      <w:r>
        <w:rPr>
          <w:rFonts w:cs="Courier New"/>
          <w:color w:val="000000"/>
          <w:sz w:val="20"/>
          <w:szCs w:val="20"/>
        </w:rPr>
        <w:t xml:space="preserve">a licitação, </w:t>
      </w:r>
      <w:r w:rsidR="00D85985">
        <w:rPr>
          <w:rFonts w:cs="Courier New"/>
          <w:color w:val="000000"/>
          <w:sz w:val="20"/>
          <w:szCs w:val="20"/>
        </w:rPr>
        <w:t>nos moldes estabelecidos pelo Ministério da Saúde</w:t>
      </w:r>
      <w:r w:rsidR="001A645B">
        <w:rPr>
          <w:rFonts w:cs="Courier New"/>
          <w:color w:val="000000"/>
          <w:sz w:val="20"/>
          <w:szCs w:val="20"/>
        </w:rPr>
        <w:t>;</w:t>
      </w:r>
    </w:p>
    <w:p w:rsidR="00D85985" w:rsidRDefault="00F72BC8"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f</w:t>
      </w:r>
      <w:r w:rsidR="00D85985" w:rsidRPr="00D85985">
        <w:rPr>
          <w:rFonts w:cs="Courier New"/>
          <w:b/>
          <w:color w:val="000000"/>
          <w:sz w:val="20"/>
          <w:szCs w:val="20"/>
        </w:rPr>
        <w:t>)</w:t>
      </w:r>
      <w:r>
        <w:rPr>
          <w:rFonts w:cs="Courier New"/>
          <w:color w:val="000000"/>
          <w:sz w:val="20"/>
          <w:szCs w:val="20"/>
        </w:rPr>
        <w:t xml:space="preserve">Bula do medicamento objeto desta licitação, ou </w:t>
      </w:r>
      <w:r w:rsidR="00420950">
        <w:rPr>
          <w:rFonts w:cs="Courier New"/>
          <w:color w:val="000000"/>
          <w:sz w:val="20"/>
          <w:szCs w:val="20"/>
        </w:rPr>
        <w:t>caso seja</w:t>
      </w:r>
      <w:r>
        <w:rPr>
          <w:rFonts w:cs="Courier New"/>
          <w:color w:val="000000"/>
          <w:sz w:val="20"/>
          <w:szCs w:val="20"/>
        </w:rPr>
        <w:t xml:space="preserve"> desnecessário o </w:t>
      </w:r>
      <w:proofErr w:type="spellStart"/>
      <w:r>
        <w:rPr>
          <w:rFonts w:cs="Courier New"/>
          <w:color w:val="000000"/>
          <w:sz w:val="20"/>
          <w:szCs w:val="20"/>
        </w:rPr>
        <w:t>bulário</w:t>
      </w:r>
      <w:proofErr w:type="spellEnd"/>
      <w:r>
        <w:rPr>
          <w:rFonts w:cs="Courier New"/>
          <w:color w:val="000000"/>
          <w:sz w:val="20"/>
          <w:szCs w:val="20"/>
        </w:rPr>
        <w:t>, conforme legislação vigente, apresentar o respectivo ato formal ou legislação pertinente;</w:t>
      </w:r>
    </w:p>
    <w:p w:rsidR="00420950" w:rsidRDefault="00420950" w:rsidP="001A645B">
      <w:pPr>
        <w:autoSpaceDE w:val="0"/>
        <w:autoSpaceDN w:val="0"/>
        <w:adjustRightInd w:val="0"/>
        <w:spacing w:after="0" w:line="240" w:lineRule="auto"/>
        <w:jc w:val="both"/>
        <w:rPr>
          <w:rFonts w:cs="Courier New"/>
          <w:color w:val="000000"/>
          <w:sz w:val="20"/>
          <w:szCs w:val="20"/>
        </w:rPr>
      </w:pPr>
      <w:r w:rsidRPr="00420950">
        <w:rPr>
          <w:rFonts w:cs="Courier New"/>
          <w:b/>
          <w:color w:val="000000"/>
          <w:sz w:val="20"/>
          <w:szCs w:val="20"/>
        </w:rPr>
        <w:t>g)</w:t>
      </w:r>
      <w:r>
        <w:rPr>
          <w:rFonts w:cs="Courier New"/>
          <w:color w:val="000000"/>
          <w:sz w:val="20"/>
          <w:szCs w:val="20"/>
        </w:rPr>
        <w:t xml:space="preserve"> Apresentar Certidão de Regularidade Técnica da Licitante no Conselho Regional de Farmácia, CRF, do Estado onde estiver instalado, do responsável técnico constante no termo de responsabilidade técnica, o qual foi apresentado ao órgão sanitário competente do ano em exercício.</w:t>
      </w:r>
    </w:p>
    <w:p w:rsidR="00D122F8" w:rsidRDefault="00420950"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3D5859">
        <w:rPr>
          <w:b/>
          <w:bCs/>
          <w:color w:val="000000"/>
          <w:sz w:val="20"/>
          <w:szCs w:val="20"/>
        </w:rPr>
        <w:t xml:space="preserve">) </w:t>
      </w:r>
      <w:r w:rsidR="00D122F8" w:rsidRPr="003D5859">
        <w:rPr>
          <w:bCs/>
          <w:color w:val="000000"/>
          <w:sz w:val="20"/>
          <w:szCs w:val="20"/>
        </w:rPr>
        <w:t xml:space="preserve">Certidão Negativa de Débitos Trabalhistas (CNDT), para comprovar a inexistência de débitos inadimplidos </w:t>
      </w:r>
      <w:r w:rsidR="00D122F8" w:rsidRPr="003D5859">
        <w:rPr>
          <w:bCs/>
          <w:color w:val="000000"/>
          <w:sz w:val="20"/>
          <w:szCs w:val="20"/>
        </w:rPr>
        <w:lastRenderedPageBreak/>
        <w:t>perante a Justiça do Trabalho;</w:t>
      </w:r>
    </w:p>
    <w:p w:rsidR="00E822CF" w:rsidRPr="00CB03EE" w:rsidRDefault="00420950"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420950"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420950"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8E6A1B" w:rsidRPr="002841DA" w:rsidRDefault="00420950" w:rsidP="00E822CF">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sz w:val="20"/>
          <w:szCs w:val="20"/>
        </w:rPr>
        <w:t>l</w:t>
      </w:r>
      <w:r w:rsidR="008E6A1B" w:rsidRPr="002841DA">
        <w:rPr>
          <w:rFonts w:cs="Calibri"/>
          <w:b/>
          <w:bCs/>
          <w:color w:val="000000"/>
          <w:sz w:val="20"/>
          <w:szCs w:val="20"/>
        </w:rPr>
        <w:t>)</w:t>
      </w:r>
      <w:proofErr w:type="gramEnd"/>
      <w:r w:rsidR="002841DA">
        <w:rPr>
          <w:bCs/>
          <w:color w:val="000000"/>
          <w:sz w:val="20"/>
          <w:szCs w:val="20"/>
        </w:rPr>
        <w:t>Declaração de atendimento ao disposto no artigo 9º, inciso III da Lei 8.666/93, conforme Modelo 5;</w:t>
      </w:r>
    </w:p>
    <w:p w:rsidR="00A01877" w:rsidRPr="00166183" w:rsidRDefault="00420950" w:rsidP="001F25CC">
      <w:pPr>
        <w:spacing w:after="0" w:line="240" w:lineRule="auto"/>
        <w:jc w:val="both"/>
        <w:rPr>
          <w:bCs/>
          <w:sz w:val="20"/>
          <w:szCs w:val="20"/>
        </w:rPr>
      </w:pPr>
      <w:r>
        <w:rPr>
          <w:b/>
          <w:bCs/>
          <w:sz w:val="20"/>
          <w:szCs w:val="20"/>
        </w:rPr>
        <w:t>m</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420950" w:rsidP="005D4ECE">
      <w:pPr>
        <w:widowControl w:val="0"/>
        <w:autoSpaceDE w:val="0"/>
        <w:autoSpaceDN w:val="0"/>
        <w:adjustRightInd w:val="0"/>
        <w:spacing w:after="0" w:line="240" w:lineRule="auto"/>
        <w:jc w:val="both"/>
        <w:rPr>
          <w:bCs/>
          <w:sz w:val="20"/>
          <w:szCs w:val="20"/>
        </w:rPr>
      </w:pPr>
      <w:r>
        <w:rPr>
          <w:b/>
          <w:bCs/>
          <w:sz w:val="20"/>
          <w:szCs w:val="20"/>
        </w:rPr>
        <w:t>n</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4E5B0A">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4E5B0A">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.4.2</w:t>
      </w:r>
      <w:r w:rsidR="00F25CFF">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E5B0A">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E5B0A">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4E5B0A">
        <w:rPr>
          <w:b/>
          <w:bCs/>
          <w:sz w:val="20"/>
          <w:szCs w:val="20"/>
        </w:rPr>
        <w:t>4</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E2826">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lastRenderedPageBreak/>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5B0A">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w:t>
      </w:r>
      <w:r w:rsidR="002841DA">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4E5B0A">
        <w:rPr>
          <w:b/>
          <w:bCs/>
          <w:color w:val="000000"/>
          <w:sz w:val="20"/>
          <w:szCs w:val="20"/>
        </w:rPr>
        <w:t>5</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4E5B0A">
        <w:rPr>
          <w:b/>
          <w:bCs/>
          <w:sz w:val="20"/>
          <w:szCs w:val="20"/>
        </w:rPr>
        <w:t>5</w:t>
      </w:r>
      <w:r w:rsidRPr="00FC47D3">
        <w:rPr>
          <w:b/>
          <w:bCs/>
          <w:sz w:val="20"/>
          <w:szCs w:val="20"/>
        </w:rPr>
        <w:t>.4.</w:t>
      </w:r>
      <w:proofErr w:type="gramEnd"/>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xml:space="preserve">, em igual prazo, que começará a correr do término do </w:t>
      </w:r>
      <w:r w:rsidRPr="00FC47D3">
        <w:rPr>
          <w:bCs/>
          <w:sz w:val="20"/>
          <w:szCs w:val="20"/>
        </w:rPr>
        <w:lastRenderedPageBreak/>
        <w:t>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4E5B0A">
        <w:rPr>
          <w:b/>
          <w:bCs/>
          <w:color w:val="000000"/>
          <w:sz w:val="20"/>
          <w:szCs w:val="20"/>
        </w:rPr>
        <w:t>7</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4E5B0A">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4E5B0A">
        <w:rPr>
          <w:b/>
          <w:bCs/>
          <w:color w:val="000000"/>
          <w:sz w:val="20"/>
          <w:szCs w:val="20"/>
        </w:rPr>
        <w:t>8</w:t>
      </w:r>
      <w:r w:rsidR="004D785B" w:rsidRPr="00FC47D3">
        <w:rPr>
          <w:b/>
          <w:bCs/>
          <w:color w:val="000000"/>
          <w:sz w:val="20"/>
          <w:szCs w:val="20"/>
        </w:rPr>
        <w:t>.1.</w:t>
      </w:r>
      <w:r w:rsidR="00E27240">
        <w:rPr>
          <w:bCs/>
          <w:color w:val="000000"/>
          <w:sz w:val="20"/>
          <w:szCs w:val="20"/>
        </w:rPr>
        <w:t>O</w:t>
      </w:r>
      <w:r w:rsidR="002841DA">
        <w:rPr>
          <w:bCs/>
          <w:color w:val="000000"/>
          <w:sz w:val="20"/>
          <w:szCs w:val="20"/>
        </w:rPr>
        <w:t xml:space="preserve"> contrato </w:t>
      </w:r>
      <w:r w:rsidR="005950A2">
        <w:rPr>
          <w:bCs/>
          <w:color w:val="000000"/>
          <w:sz w:val="20"/>
          <w:szCs w:val="20"/>
        </w:rPr>
        <w:t>terá validade de 12 (doze) meses a partir da assinatura do mesmo</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4E5B0A">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F72BC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4E5B0A">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 xml:space="preserve">a) Pregoeiro(a) ou protocolar </w:t>
      </w:r>
      <w:r w:rsidRPr="00FC47D3">
        <w:rPr>
          <w:bCs/>
          <w:color w:val="000000"/>
          <w:sz w:val="20"/>
          <w:szCs w:val="20"/>
        </w:rPr>
        <w:lastRenderedPageBreak/>
        <w:t>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4E5B0A">
        <w:rPr>
          <w:bCs/>
          <w:sz w:val="20"/>
          <w:szCs w:val="20"/>
        </w:rPr>
        <w:t>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4E5B0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4E5B0A"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4E5B0A"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FE4493">
        <w:rPr>
          <w:bCs/>
          <w:color w:val="000000"/>
          <w:sz w:val="20"/>
          <w:szCs w:val="20"/>
        </w:rPr>
        <w:t xml:space="preserve">Palmas, </w:t>
      </w:r>
      <w:r w:rsidR="00FE4493">
        <w:rPr>
          <w:bCs/>
          <w:color w:val="000000"/>
          <w:sz w:val="20"/>
          <w:szCs w:val="20"/>
        </w:rPr>
        <w:t>16</w:t>
      </w:r>
      <w:r w:rsidRPr="00FE4493">
        <w:rPr>
          <w:bCs/>
          <w:color w:val="000000"/>
          <w:sz w:val="20"/>
          <w:szCs w:val="20"/>
        </w:rPr>
        <w:t xml:space="preserve"> de </w:t>
      </w:r>
      <w:r w:rsidR="00FE4493">
        <w:rPr>
          <w:bCs/>
          <w:color w:val="000000"/>
          <w:sz w:val="20"/>
          <w:szCs w:val="20"/>
        </w:rPr>
        <w:t>fevereiro</w:t>
      </w:r>
      <w:r w:rsidRPr="00FE4493">
        <w:rPr>
          <w:bCs/>
          <w:color w:val="000000"/>
          <w:sz w:val="20"/>
          <w:szCs w:val="20"/>
        </w:rPr>
        <w:t xml:space="preserve"> de 201</w:t>
      </w:r>
      <w:r w:rsidR="00F72BC8" w:rsidRPr="00FE4493">
        <w:rPr>
          <w:bCs/>
          <w:color w:val="000000"/>
          <w:sz w:val="20"/>
          <w:szCs w:val="20"/>
        </w:rPr>
        <w:t>7</w:t>
      </w:r>
      <w:r w:rsidRPr="00FE4493">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556522" w:rsidRPr="00FC47D3" w:rsidRDefault="00556522" w:rsidP="0055652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556522" w:rsidRDefault="00556522" w:rsidP="0055652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556522" w:rsidRDefault="006767B5" w:rsidP="00C73569">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C73569" w:rsidRPr="00FF3178" w:rsidRDefault="00C73569" w:rsidP="00C73569">
      <w:pPr>
        <w:widowControl w:val="0"/>
        <w:autoSpaceDE w:val="0"/>
        <w:autoSpaceDN w:val="0"/>
        <w:adjustRightInd w:val="0"/>
        <w:spacing w:after="0"/>
        <w:jc w:val="both"/>
        <w:rPr>
          <w:b/>
          <w:bCs/>
          <w:color w:val="000000" w:themeColor="text1"/>
          <w:sz w:val="20"/>
          <w:szCs w:val="20"/>
          <w:u w:val="single"/>
        </w:rPr>
      </w:pPr>
      <w:r>
        <w:rPr>
          <w:b/>
          <w:bCs/>
          <w:color w:val="000000" w:themeColor="text1"/>
          <w:sz w:val="20"/>
          <w:szCs w:val="20"/>
          <w:u w:val="single"/>
        </w:rPr>
        <w:t>d</w:t>
      </w:r>
      <w:r w:rsidRPr="00FF3178">
        <w:rPr>
          <w:b/>
          <w:bCs/>
          <w:color w:val="000000" w:themeColor="text1"/>
          <w:sz w:val="20"/>
          <w:szCs w:val="20"/>
          <w:u w:val="single"/>
        </w:rPr>
        <w:t>) Conforme faculta o art. 3º da Lei 10.520/02, não será anexado a este Edital o orçamento de referência estimado para contratação.</w:t>
      </w:r>
    </w:p>
    <w:p w:rsidR="00C73569" w:rsidRPr="00CD3371" w:rsidRDefault="00C73569" w:rsidP="00C73569">
      <w:pPr>
        <w:autoSpaceDE w:val="0"/>
        <w:autoSpaceDN w:val="0"/>
        <w:adjustRightInd w:val="0"/>
        <w:spacing w:after="120"/>
        <w:jc w:val="both"/>
        <w:rPr>
          <w:rFonts w:eastAsia="Batang" w:cs="Courier New"/>
          <w:b/>
          <w:bCs/>
          <w:sz w:val="20"/>
          <w:szCs w:val="20"/>
          <w:u w:val="single"/>
        </w:rPr>
      </w:pPr>
      <w:r>
        <w:rPr>
          <w:b/>
          <w:bCs/>
          <w:color w:val="000000" w:themeColor="text1"/>
          <w:sz w:val="20"/>
          <w:szCs w:val="20"/>
          <w:u w:val="single"/>
        </w:rPr>
        <w:t>e</w:t>
      </w:r>
      <w:r w:rsidRPr="00FF3178">
        <w:rPr>
          <w:b/>
          <w:bCs/>
          <w:color w:val="000000" w:themeColor="text1"/>
          <w:sz w:val="20"/>
          <w:szCs w:val="20"/>
          <w:u w:val="single"/>
        </w:rPr>
        <w:t>) O preço estimado para contratação somente será divulgado após o término da fase de lances.</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793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261"/>
        <w:gridCol w:w="1701"/>
        <w:gridCol w:w="1134"/>
        <w:gridCol w:w="1276"/>
      </w:tblGrid>
      <w:tr w:rsidR="00F72BC8" w:rsidRPr="00F134C9" w:rsidTr="00F72BC8">
        <w:trPr>
          <w:trHeight w:val="521"/>
        </w:trPr>
        <w:tc>
          <w:tcPr>
            <w:tcW w:w="566" w:type="dxa"/>
          </w:tcPr>
          <w:p w:rsidR="00F72BC8" w:rsidRPr="00F134C9" w:rsidRDefault="00F72BC8" w:rsidP="00556522">
            <w:pPr>
              <w:spacing w:after="0"/>
              <w:ind w:left="-1"/>
              <w:jc w:val="center"/>
              <w:rPr>
                <w:rFonts w:cs="Calibri"/>
                <w:b/>
                <w:sz w:val="18"/>
                <w:szCs w:val="18"/>
              </w:rPr>
            </w:pPr>
            <w:r w:rsidRPr="00F134C9">
              <w:rPr>
                <w:rFonts w:cs="Calibri"/>
                <w:b/>
                <w:sz w:val="18"/>
                <w:szCs w:val="18"/>
              </w:rPr>
              <w:t>ITEM</w:t>
            </w:r>
          </w:p>
        </w:tc>
        <w:tc>
          <w:tcPr>
            <w:tcW w:w="3261" w:type="dxa"/>
          </w:tcPr>
          <w:p w:rsidR="00F72BC8" w:rsidRPr="00F134C9" w:rsidRDefault="00F72BC8" w:rsidP="00556522">
            <w:pPr>
              <w:spacing w:after="0"/>
              <w:ind w:left="-1"/>
              <w:jc w:val="center"/>
              <w:rPr>
                <w:rFonts w:cs="Calibri"/>
                <w:b/>
                <w:sz w:val="18"/>
                <w:szCs w:val="18"/>
              </w:rPr>
            </w:pPr>
            <w:r w:rsidRPr="00F134C9">
              <w:rPr>
                <w:rFonts w:cs="Calibri"/>
                <w:b/>
                <w:sz w:val="18"/>
                <w:szCs w:val="18"/>
              </w:rPr>
              <w:t>DESCRIÇÃO</w:t>
            </w:r>
          </w:p>
        </w:tc>
        <w:tc>
          <w:tcPr>
            <w:tcW w:w="1701" w:type="dxa"/>
          </w:tcPr>
          <w:p w:rsidR="00F72BC8" w:rsidRPr="00F134C9" w:rsidRDefault="00F72BC8" w:rsidP="00556522">
            <w:pPr>
              <w:spacing w:after="0"/>
              <w:ind w:left="-1"/>
              <w:jc w:val="center"/>
              <w:rPr>
                <w:rFonts w:cs="Calibri"/>
                <w:b/>
                <w:sz w:val="18"/>
                <w:szCs w:val="18"/>
              </w:rPr>
            </w:pPr>
            <w:r w:rsidRPr="00F134C9">
              <w:rPr>
                <w:rFonts w:cs="Calibri"/>
                <w:b/>
                <w:sz w:val="18"/>
                <w:szCs w:val="18"/>
              </w:rPr>
              <w:t>UND</w:t>
            </w:r>
          </w:p>
        </w:tc>
        <w:tc>
          <w:tcPr>
            <w:tcW w:w="1134" w:type="dxa"/>
          </w:tcPr>
          <w:p w:rsidR="00F72BC8" w:rsidRPr="00F134C9" w:rsidRDefault="00F72BC8" w:rsidP="00556522">
            <w:pPr>
              <w:spacing w:after="0"/>
              <w:ind w:left="-1"/>
              <w:jc w:val="center"/>
              <w:rPr>
                <w:rFonts w:cs="Calibri"/>
                <w:b/>
                <w:sz w:val="18"/>
                <w:szCs w:val="18"/>
              </w:rPr>
            </w:pPr>
            <w:r>
              <w:rPr>
                <w:rFonts w:cs="Calibri"/>
                <w:b/>
                <w:sz w:val="18"/>
                <w:szCs w:val="18"/>
              </w:rPr>
              <w:t>COTA PRINCIPAL</w:t>
            </w:r>
          </w:p>
        </w:tc>
        <w:tc>
          <w:tcPr>
            <w:tcW w:w="1276" w:type="dxa"/>
          </w:tcPr>
          <w:p w:rsidR="00F72BC8" w:rsidRPr="00F134C9" w:rsidRDefault="00F72BC8" w:rsidP="00556522">
            <w:pPr>
              <w:spacing w:after="0" w:line="240" w:lineRule="auto"/>
              <w:jc w:val="center"/>
              <w:rPr>
                <w:rFonts w:cs="Calibri"/>
                <w:b/>
                <w:sz w:val="18"/>
                <w:szCs w:val="18"/>
              </w:rPr>
            </w:pPr>
            <w:r>
              <w:rPr>
                <w:rFonts w:cs="Calibri"/>
                <w:b/>
                <w:bCs/>
                <w:sz w:val="18"/>
                <w:szCs w:val="18"/>
              </w:rPr>
              <w:t>COTA RESERVADA ME/EPP</w:t>
            </w:r>
          </w:p>
        </w:tc>
      </w:tr>
      <w:tr w:rsidR="00F72BC8" w:rsidRPr="00F134C9" w:rsidTr="00F72BC8">
        <w:trPr>
          <w:trHeight w:val="259"/>
        </w:trPr>
        <w:tc>
          <w:tcPr>
            <w:tcW w:w="566" w:type="dxa"/>
          </w:tcPr>
          <w:p w:rsidR="00F72BC8" w:rsidRPr="00F134C9" w:rsidRDefault="00F72BC8" w:rsidP="00556522">
            <w:pPr>
              <w:spacing w:after="0"/>
              <w:ind w:left="-1"/>
              <w:jc w:val="center"/>
              <w:rPr>
                <w:rFonts w:cs="Calibri"/>
                <w:sz w:val="18"/>
                <w:szCs w:val="18"/>
              </w:rPr>
            </w:pPr>
            <w:r>
              <w:rPr>
                <w:rFonts w:cs="Calibri"/>
                <w:sz w:val="18"/>
                <w:szCs w:val="18"/>
              </w:rPr>
              <w:t>01</w:t>
            </w:r>
          </w:p>
        </w:tc>
        <w:tc>
          <w:tcPr>
            <w:tcW w:w="3261" w:type="dxa"/>
          </w:tcPr>
          <w:p w:rsidR="00F72BC8" w:rsidRPr="00F134C9" w:rsidRDefault="00F72BC8" w:rsidP="00556522">
            <w:pPr>
              <w:spacing w:after="120" w:line="240" w:lineRule="auto"/>
              <w:jc w:val="both"/>
              <w:rPr>
                <w:rFonts w:cs="Calibri"/>
                <w:sz w:val="18"/>
                <w:szCs w:val="18"/>
              </w:rPr>
            </w:pPr>
            <w:r>
              <w:rPr>
                <w:rFonts w:cs="Calibri"/>
                <w:sz w:val="18"/>
                <w:szCs w:val="18"/>
              </w:rPr>
              <w:t xml:space="preserve">FOSFATO DE RUXOLITINIBE </w:t>
            </w:r>
            <w:proofErr w:type="gramStart"/>
            <w:r>
              <w:rPr>
                <w:rFonts w:cs="Calibri"/>
                <w:sz w:val="18"/>
                <w:szCs w:val="18"/>
              </w:rPr>
              <w:t>5</w:t>
            </w:r>
            <w:proofErr w:type="gramEnd"/>
            <w:r>
              <w:rPr>
                <w:rFonts w:cs="Calibri"/>
                <w:sz w:val="18"/>
                <w:szCs w:val="18"/>
              </w:rPr>
              <w:t xml:space="preserve"> MG</w:t>
            </w:r>
          </w:p>
        </w:tc>
        <w:tc>
          <w:tcPr>
            <w:tcW w:w="1701" w:type="dxa"/>
          </w:tcPr>
          <w:p w:rsidR="00F72BC8" w:rsidRPr="00F134C9" w:rsidRDefault="00F72BC8" w:rsidP="00556522">
            <w:pPr>
              <w:spacing w:after="0" w:line="360" w:lineRule="auto"/>
              <w:jc w:val="center"/>
              <w:rPr>
                <w:rFonts w:cs="Calibri"/>
                <w:sz w:val="18"/>
                <w:szCs w:val="18"/>
              </w:rPr>
            </w:pPr>
            <w:r>
              <w:rPr>
                <w:rFonts w:cs="Calibri"/>
                <w:sz w:val="18"/>
                <w:szCs w:val="18"/>
              </w:rPr>
              <w:t>COMP</w:t>
            </w:r>
          </w:p>
        </w:tc>
        <w:tc>
          <w:tcPr>
            <w:tcW w:w="1134" w:type="dxa"/>
          </w:tcPr>
          <w:p w:rsidR="00F72BC8" w:rsidRPr="00F134C9" w:rsidRDefault="00F72BC8" w:rsidP="00556522">
            <w:pPr>
              <w:spacing w:after="0" w:line="360" w:lineRule="auto"/>
              <w:jc w:val="center"/>
              <w:rPr>
                <w:rFonts w:cs="Calibri"/>
                <w:sz w:val="18"/>
                <w:szCs w:val="18"/>
              </w:rPr>
            </w:pPr>
            <w:r>
              <w:rPr>
                <w:rFonts w:cs="Calibri"/>
                <w:sz w:val="18"/>
                <w:szCs w:val="18"/>
              </w:rPr>
              <w:t>1080</w:t>
            </w:r>
          </w:p>
        </w:tc>
        <w:tc>
          <w:tcPr>
            <w:tcW w:w="1276" w:type="dxa"/>
          </w:tcPr>
          <w:p w:rsidR="00F72BC8" w:rsidRPr="00F134C9" w:rsidRDefault="00F72BC8" w:rsidP="00556522">
            <w:pPr>
              <w:tabs>
                <w:tab w:val="left" w:pos="7200"/>
              </w:tabs>
              <w:spacing w:after="0"/>
              <w:jc w:val="center"/>
              <w:rPr>
                <w:rFonts w:eastAsia="Batang" w:cs="Calibri"/>
                <w:bCs/>
                <w:color w:val="000000"/>
                <w:sz w:val="18"/>
                <w:szCs w:val="18"/>
              </w:rPr>
            </w:pPr>
          </w:p>
        </w:tc>
      </w:tr>
      <w:tr w:rsidR="00F72BC8" w:rsidRPr="00F134C9" w:rsidTr="00F72BC8">
        <w:trPr>
          <w:trHeight w:val="554"/>
        </w:trPr>
        <w:tc>
          <w:tcPr>
            <w:tcW w:w="566" w:type="dxa"/>
          </w:tcPr>
          <w:p w:rsidR="00F72BC8" w:rsidRPr="00F134C9" w:rsidRDefault="00F72BC8" w:rsidP="00556522">
            <w:pPr>
              <w:ind w:left="-1"/>
              <w:jc w:val="center"/>
              <w:rPr>
                <w:rFonts w:cs="Calibri"/>
                <w:sz w:val="18"/>
                <w:szCs w:val="18"/>
              </w:rPr>
            </w:pPr>
            <w:r>
              <w:rPr>
                <w:rFonts w:cs="Calibri"/>
                <w:sz w:val="18"/>
                <w:szCs w:val="18"/>
              </w:rPr>
              <w:t>02</w:t>
            </w:r>
          </w:p>
        </w:tc>
        <w:tc>
          <w:tcPr>
            <w:tcW w:w="3261" w:type="dxa"/>
          </w:tcPr>
          <w:p w:rsidR="00F72BC8" w:rsidRPr="00F134C9" w:rsidRDefault="00F72BC8" w:rsidP="00556522">
            <w:pPr>
              <w:spacing w:after="120" w:line="240" w:lineRule="auto"/>
              <w:jc w:val="both"/>
              <w:rPr>
                <w:rFonts w:cs="Calibri"/>
                <w:sz w:val="18"/>
                <w:szCs w:val="18"/>
              </w:rPr>
            </w:pPr>
            <w:r>
              <w:rPr>
                <w:rFonts w:cs="Calibri"/>
                <w:sz w:val="18"/>
                <w:szCs w:val="18"/>
              </w:rPr>
              <w:t xml:space="preserve">FOSFATO DE RUXOLITINIBE </w:t>
            </w:r>
            <w:proofErr w:type="gramStart"/>
            <w:r>
              <w:rPr>
                <w:rFonts w:cs="Calibri"/>
                <w:sz w:val="18"/>
                <w:szCs w:val="18"/>
              </w:rPr>
              <w:t>5</w:t>
            </w:r>
            <w:proofErr w:type="gramEnd"/>
            <w:r>
              <w:rPr>
                <w:rFonts w:cs="Calibri"/>
                <w:sz w:val="18"/>
                <w:szCs w:val="18"/>
              </w:rPr>
              <w:t xml:space="preserve"> MG</w:t>
            </w:r>
          </w:p>
        </w:tc>
        <w:tc>
          <w:tcPr>
            <w:tcW w:w="1701" w:type="dxa"/>
          </w:tcPr>
          <w:p w:rsidR="00F72BC8" w:rsidRPr="00F134C9" w:rsidRDefault="00F72BC8" w:rsidP="00556522">
            <w:pPr>
              <w:spacing w:after="0" w:line="360" w:lineRule="auto"/>
              <w:jc w:val="center"/>
              <w:rPr>
                <w:rFonts w:cs="Calibri"/>
                <w:sz w:val="18"/>
                <w:szCs w:val="18"/>
              </w:rPr>
            </w:pPr>
            <w:r>
              <w:rPr>
                <w:rFonts w:cs="Calibri"/>
                <w:sz w:val="18"/>
                <w:szCs w:val="18"/>
              </w:rPr>
              <w:t>COMP</w:t>
            </w:r>
          </w:p>
        </w:tc>
        <w:tc>
          <w:tcPr>
            <w:tcW w:w="1134" w:type="dxa"/>
          </w:tcPr>
          <w:p w:rsidR="00F72BC8" w:rsidRPr="00F134C9" w:rsidRDefault="00F72BC8" w:rsidP="00556522">
            <w:pPr>
              <w:spacing w:after="0" w:line="360" w:lineRule="auto"/>
              <w:jc w:val="center"/>
              <w:rPr>
                <w:rFonts w:cs="Calibri"/>
                <w:sz w:val="18"/>
                <w:szCs w:val="18"/>
              </w:rPr>
            </w:pPr>
          </w:p>
        </w:tc>
        <w:tc>
          <w:tcPr>
            <w:tcW w:w="1276" w:type="dxa"/>
          </w:tcPr>
          <w:p w:rsidR="00F72BC8" w:rsidRPr="00F134C9" w:rsidRDefault="00F72BC8"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360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F72BC8" w:rsidRDefault="00F72BC8" w:rsidP="00C10EB7">
      <w:pPr>
        <w:spacing w:after="0"/>
        <w:jc w:val="both"/>
        <w:rPr>
          <w:rFonts w:cs="Courier New"/>
          <w:b/>
          <w:sz w:val="20"/>
          <w:szCs w:val="20"/>
        </w:rPr>
      </w:pPr>
    </w:p>
    <w:p w:rsidR="00F72BC8" w:rsidRDefault="00F72BC8" w:rsidP="00C10EB7">
      <w:pPr>
        <w:spacing w:after="0"/>
        <w:jc w:val="both"/>
        <w:rPr>
          <w:rFonts w:cs="Courier New"/>
          <w:b/>
          <w:sz w:val="20"/>
          <w:szCs w:val="20"/>
        </w:rPr>
      </w:pPr>
    </w:p>
    <w:p w:rsidR="00F72BC8" w:rsidRDefault="00F72BC8" w:rsidP="00C10EB7">
      <w:pPr>
        <w:spacing w:after="0"/>
        <w:jc w:val="both"/>
        <w:rPr>
          <w:rFonts w:cs="Courier New"/>
          <w:b/>
          <w:sz w:val="20"/>
          <w:szCs w:val="20"/>
        </w:rPr>
      </w:pPr>
    </w:p>
    <w:p w:rsidR="00F72BC8" w:rsidRDefault="00F72BC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5E6F7A" w:rsidRPr="00A43094" w:rsidRDefault="005E6F7A" w:rsidP="005E6F7A">
      <w:pPr>
        <w:jc w:val="center"/>
        <w:rPr>
          <w:b/>
          <w:bCs/>
        </w:rPr>
      </w:pPr>
      <w:r w:rsidRPr="00A43094">
        <w:rPr>
          <w:b/>
          <w:bCs/>
        </w:rPr>
        <w:t xml:space="preserve">TERMO DE REFERÊNCIA Nº </w:t>
      </w:r>
      <w:r>
        <w:rPr>
          <w:b/>
          <w:bCs/>
        </w:rPr>
        <w:t>188</w:t>
      </w:r>
      <w:r w:rsidRPr="00A43094">
        <w:rPr>
          <w:b/>
          <w:bCs/>
        </w:rPr>
        <w:t>/2016/</w:t>
      </w:r>
      <w:r>
        <w:rPr>
          <w:b/>
          <w:bCs/>
        </w:rPr>
        <w:t>SES</w:t>
      </w:r>
      <w:r w:rsidRPr="00A43094">
        <w:rPr>
          <w:b/>
          <w:bCs/>
        </w:rPr>
        <w:t>/SPAS/DAF</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15247" w:rsidRPr="00615247" w:rsidRDefault="00820BDF" w:rsidP="00615247">
      <w:pPr>
        <w:spacing w:after="120" w:line="240" w:lineRule="auto"/>
        <w:jc w:val="both"/>
        <w:rPr>
          <w:rFonts w:asciiTheme="minorHAnsi" w:eastAsia="Batang" w:hAnsiTheme="minorHAnsi"/>
          <w:sz w:val="20"/>
          <w:szCs w:val="20"/>
        </w:rPr>
      </w:pPr>
      <w:proofErr w:type="gramStart"/>
      <w:r w:rsidRPr="00615247">
        <w:rPr>
          <w:rFonts w:asciiTheme="minorHAnsi" w:hAnsiTheme="minorHAnsi" w:cs="Calibri"/>
          <w:b/>
          <w:sz w:val="20"/>
          <w:szCs w:val="20"/>
        </w:rPr>
        <w:t>1.1.</w:t>
      </w:r>
      <w:proofErr w:type="gramEnd"/>
      <w:r w:rsidR="00615247" w:rsidRPr="00615247">
        <w:rPr>
          <w:rFonts w:asciiTheme="minorHAnsi" w:eastAsia="Batang" w:hAnsiTheme="minorHAnsi"/>
          <w:sz w:val="20"/>
          <w:szCs w:val="20"/>
        </w:rPr>
        <w:t xml:space="preserve">Este termo de referência tem como objeto a aquisição do medicamento </w:t>
      </w:r>
      <w:r w:rsidR="00615247" w:rsidRPr="00615247">
        <w:rPr>
          <w:rFonts w:asciiTheme="minorHAnsi" w:eastAsia="Batang" w:hAnsiTheme="minorHAnsi"/>
          <w:b/>
          <w:sz w:val="20"/>
          <w:szCs w:val="20"/>
        </w:rPr>
        <w:t>RUXOLITINIBE</w:t>
      </w:r>
      <w:r w:rsidR="00615247" w:rsidRPr="00615247">
        <w:rPr>
          <w:rFonts w:asciiTheme="minorHAnsi" w:eastAsia="Batang" w:hAnsiTheme="minorHAnsi"/>
          <w:sz w:val="20"/>
          <w:szCs w:val="20"/>
        </w:rPr>
        <w:t xml:space="preserve">, destinado ao atendimento da </w:t>
      </w:r>
      <w:r w:rsidR="00615247" w:rsidRPr="00615247">
        <w:rPr>
          <w:rFonts w:asciiTheme="minorHAnsi" w:eastAsia="Batang" w:hAnsiTheme="minorHAnsi"/>
          <w:b/>
          <w:sz w:val="20"/>
          <w:szCs w:val="20"/>
        </w:rPr>
        <w:t>DEMANDA JUDICIAL</w:t>
      </w:r>
      <w:r w:rsidR="00615247" w:rsidRPr="00615247">
        <w:rPr>
          <w:rFonts w:asciiTheme="minorHAnsi" w:eastAsia="Batang" w:hAnsiTheme="minorHAnsi"/>
          <w:sz w:val="20"/>
          <w:szCs w:val="20"/>
        </w:rPr>
        <w:t xml:space="preserve"> autos nº </w:t>
      </w:r>
      <w:r w:rsidR="00615247" w:rsidRPr="00615247">
        <w:rPr>
          <w:rFonts w:asciiTheme="minorHAnsi" w:hAnsiTheme="minorHAnsi"/>
          <w:b/>
          <w:bCs/>
          <w:sz w:val="20"/>
          <w:szCs w:val="20"/>
        </w:rPr>
        <w:t>0002095-90.2016.827.2725</w:t>
      </w:r>
      <w:r w:rsidR="00615247" w:rsidRPr="00615247">
        <w:rPr>
          <w:rFonts w:asciiTheme="minorHAnsi" w:eastAsia="Batang" w:hAnsiTheme="minorHAnsi"/>
          <w:sz w:val="20"/>
          <w:szCs w:val="20"/>
        </w:rPr>
        <w:t xml:space="preserve"> do paciente </w:t>
      </w:r>
      <w:r w:rsidR="00615247" w:rsidRPr="00615247">
        <w:rPr>
          <w:rFonts w:asciiTheme="minorHAnsi" w:eastAsia="Batang" w:hAnsiTheme="minorHAnsi"/>
          <w:b/>
          <w:sz w:val="20"/>
          <w:szCs w:val="20"/>
        </w:rPr>
        <w:t>W</w:t>
      </w:r>
      <w:r w:rsidR="00323DDB">
        <w:rPr>
          <w:rFonts w:asciiTheme="minorHAnsi" w:eastAsia="Batang" w:hAnsiTheme="minorHAnsi"/>
          <w:b/>
          <w:sz w:val="20"/>
          <w:szCs w:val="20"/>
        </w:rPr>
        <w:t>.</w:t>
      </w:r>
      <w:r w:rsidR="00615247" w:rsidRPr="00615247">
        <w:rPr>
          <w:rFonts w:asciiTheme="minorHAnsi" w:eastAsia="Batang" w:hAnsiTheme="minorHAnsi"/>
          <w:b/>
          <w:sz w:val="20"/>
          <w:szCs w:val="20"/>
        </w:rPr>
        <w:t xml:space="preserve"> R</w:t>
      </w:r>
      <w:r w:rsidR="00323DDB">
        <w:rPr>
          <w:rFonts w:asciiTheme="minorHAnsi" w:eastAsia="Batang" w:hAnsiTheme="minorHAnsi"/>
          <w:b/>
          <w:sz w:val="20"/>
          <w:szCs w:val="20"/>
        </w:rPr>
        <w:t>.</w:t>
      </w:r>
      <w:r w:rsidR="00615247" w:rsidRPr="00615247">
        <w:rPr>
          <w:rFonts w:asciiTheme="minorHAnsi" w:eastAsia="Batang" w:hAnsiTheme="minorHAnsi"/>
          <w:b/>
          <w:sz w:val="20"/>
          <w:szCs w:val="20"/>
        </w:rPr>
        <w:t xml:space="preserve"> DA S</w:t>
      </w:r>
      <w:r w:rsidR="00323DDB">
        <w:rPr>
          <w:rFonts w:asciiTheme="minorHAnsi" w:eastAsia="Batang" w:hAnsiTheme="minorHAnsi"/>
          <w:b/>
          <w:sz w:val="20"/>
          <w:szCs w:val="20"/>
        </w:rPr>
        <w:t>.</w:t>
      </w:r>
      <w:r w:rsidR="00615247" w:rsidRPr="00615247">
        <w:rPr>
          <w:rFonts w:asciiTheme="minorHAnsi" w:eastAsia="Batang" w:hAnsiTheme="minorHAnsi"/>
          <w:sz w:val="20"/>
          <w:szCs w:val="20"/>
        </w:rPr>
        <w:t>, conforme descrições a seguir.</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220E92" w:rsidRPr="00220E92" w:rsidRDefault="00220E92" w:rsidP="00220E92">
      <w:pPr>
        <w:spacing w:after="0" w:line="240" w:lineRule="auto"/>
        <w:jc w:val="both"/>
        <w:rPr>
          <w:rFonts w:asciiTheme="minorHAnsi" w:eastAsia="Batang" w:hAnsiTheme="minorHAnsi"/>
          <w:sz w:val="20"/>
          <w:szCs w:val="20"/>
        </w:rPr>
      </w:pPr>
      <w:proofErr w:type="gramStart"/>
      <w:r w:rsidRPr="00220E92">
        <w:rPr>
          <w:rFonts w:asciiTheme="minorHAnsi" w:hAnsiTheme="minorHAnsi"/>
          <w:b/>
          <w:sz w:val="20"/>
          <w:szCs w:val="20"/>
          <w:shd w:val="clear" w:color="auto" w:fill="FFFFFF"/>
        </w:rPr>
        <w:t>2.1.</w:t>
      </w:r>
      <w:proofErr w:type="gramEnd"/>
      <w:r w:rsidRPr="00220E92">
        <w:rPr>
          <w:rFonts w:asciiTheme="minorHAnsi" w:hAnsiTheme="minorHAnsi"/>
          <w:sz w:val="20"/>
          <w:szCs w:val="20"/>
          <w:shd w:val="clear" w:color="auto" w:fill="FFFFFF"/>
        </w:rPr>
        <w:t xml:space="preserve">O autor </w:t>
      </w:r>
      <w:r w:rsidRPr="00220E92">
        <w:rPr>
          <w:rFonts w:asciiTheme="minorHAnsi" w:eastAsia="Batang" w:hAnsiTheme="minorHAnsi"/>
          <w:sz w:val="20"/>
          <w:szCs w:val="20"/>
        </w:rPr>
        <w:t xml:space="preserve">WELLINGTON RODRIGUES DA SILVA, 44 anos de idade, é portador de MIELOFIBROSE PRIMÁRIA (CID: D47.1), apresentando anemia, leucocitose extrema, aumento dos blastos e grande massa </w:t>
      </w:r>
      <w:proofErr w:type="spellStart"/>
      <w:r w:rsidRPr="00220E92">
        <w:rPr>
          <w:rFonts w:asciiTheme="minorHAnsi" w:eastAsia="Batang" w:hAnsiTheme="minorHAnsi"/>
          <w:sz w:val="20"/>
          <w:szCs w:val="20"/>
        </w:rPr>
        <w:t>periepática</w:t>
      </w:r>
      <w:proofErr w:type="spellEnd"/>
      <w:r w:rsidRPr="00220E92">
        <w:rPr>
          <w:rFonts w:asciiTheme="minorHAnsi" w:eastAsia="Batang" w:hAnsiTheme="minorHAnsi"/>
          <w:sz w:val="20"/>
          <w:szCs w:val="20"/>
        </w:rPr>
        <w:t>, comprimindo a veia porta, causando grande desconforto e com risco de ocasionar trombose, sendo que a única alternativa terapêutica é o medicamento RUXOLITINIBE 5MG, por tempo indeterminado.</w:t>
      </w:r>
    </w:p>
    <w:p w:rsidR="00220E92" w:rsidRPr="00220E92" w:rsidRDefault="00220E92" w:rsidP="00220E92">
      <w:pPr>
        <w:autoSpaceDE w:val="0"/>
        <w:autoSpaceDN w:val="0"/>
        <w:adjustRightInd w:val="0"/>
        <w:spacing w:after="0" w:line="240" w:lineRule="auto"/>
        <w:jc w:val="both"/>
        <w:rPr>
          <w:rFonts w:asciiTheme="minorHAnsi" w:hAnsiTheme="minorHAnsi"/>
          <w:sz w:val="20"/>
          <w:szCs w:val="20"/>
        </w:rPr>
      </w:pPr>
      <w:r w:rsidRPr="00220E92">
        <w:rPr>
          <w:rFonts w:asciiTheme="minorHAnsi" w:hAnsiTheme="minorHAnsi"/>
          <w:sz w:val="20"/>
          <w:szCs w:val="20"/>
        </w:rPr>
        <w:t xml:space="preserve">Em virtude da necessidade de tratamento, a justiça deferiu o PEDIDO DE TUTELA DE URGÊNCIA para determinar que Estado do Tocantins forneça imediatamente ao Requerente o medicamento </w:t>
      </w:r>
      <w:r w:rsidRPr="00220E92">
        <w:rPr>
          <w:rFonts w:asciiTheme="minorHAnsi" w:hAnsiTheme="minorHAnsi"/>
          <w:bCs/>
          <w:sz w:val="20"/>
          <w:szCs w:val="20"/>
        </w:rPr>
        <w:t>RUXOLITINIBE (5mg)</w:t>
      </w:r>
      <w:r w:rsidRPr="00220E92">
        <w:rPr>
          <w:rFonts w:asciiTheme="minorHAnsi" w:hAnsiTheme="minorHAnsi"/>
          <w:sz w:val="20"/>
          <w:szCs w:val="20"/>
        </w:rPr>
        <w:t>, conforme prescrição médica, no prazo de 24 horas.</w:t>
      </w:r>
    </w:p>
    <w:p w:rsidR="00220E92" w:rsidRPr="00220E92" w:rsidRDefault="00220E92" w:rsidP="00220E92">
      <w:pPr>
        <w:spacing w:after="120" w:line="240" w:lineRule="auto"/>
        <w:jc w:val="both"/>
        <w:rPr>
          <w:rFonts w:asciiTheme="minorHAnsi" w:hAnsiTheme="minorHAnsi"/>
          <w:sz w:val="20"/>
          <w:szCs w:val="20"/>
          <w:shd w:val="clear" w:color="auto" w:fill="FFFFFF"/>
        </w:rPr>
      </w:pPr>
      <w:r w:rsidRPr="00220E92">
        <w:rPr>
          <w:rFonts w:asciiTheme="minorHAnsi" w:hAnsiTheme="minorHAnsi"/>
          <w:sz w:val="20"/>
          <w:szCs w:val="20"/>
          <w:shd w:val="clear" w:color="auto" w:fill="FFFFFF"/>
        </w:rPr>
        <w:t>Por se tratar de medicamento de uso contínuo e para não causar prejuízo ao tratamento do paciente com o desabastecimento, a quantidade de medicamento será solicitada para atendimento por um período de 06 (seis) meses, conforme Portaria / SESAU Nº 557, de 21 de maio de 2014.</w:t>
      </w:r>
    </w:p>
    <w:p w:rsidR="00503101" w:rsidRPr="00E166E5" w:rsidRDefault="00503101" w:rsidP="00220E92">
      <w:pPr>
        <w:shd w:val="clear" w:color="auto" w:fill="3333FF"/>
        <w:spacing w:after="120" w:line="240" w:lineRule="auto"/>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w:t>
      </w:r>
      <w:r w:rsidR="005A4BFB">
        <w:rPr>
          <w:rFonts w:cs="Calibri"/>
          <w:b/>
          <w:color w:val="FFFFFF"/>
          <w:sz w:val="20"/>
          <w:szCs w:val="20"/>
        </w:rPr>
        <w:t>AS ESPECIFICAÇÕES DO MEDICAMENTO</w:t>
      </w:r>
    </w:p>
    <w:p w:rsidR="0025057C" w:rsidRPr="0025057C" w:rsidRDefault="00F72BC8" w:rsidP="00E655C8">
      <w:pPr>
        <w:pStyle w:val="PargrafodaLista"/>
        <w:numPr>
          <w:ilvl w:val="1"/>
          <w:numId w:val="2"/>
        </w:numPr>
        <w:spacing w:after="0" w:line="240" w:lineRule="auto"/>
        <w:jc w:val="both"/>
        <w:rPr>
          <w:rFonts w:asciiTheme="minorHAnsi" w:hAnsiTheme="minorHAnsi"/>
          <w:sz w:val="20"/>
          <w:szCs w:val="20"/>
        </w:rPr>
      </w:pPr>
      <w:r>
        <w:rPr>
          <w:rFonts w:asciiTheme="minorHAnsi" w:hAnsiTheme="minorHAnsi"/>
          <w:sz w:val="20"/>
          <w:szCs w:val="20"/>
        </w:rPr>
        <w:t>Conforme Anexo I do Edital.</w:t>
      </w:r>
    </w:p>
    <w:p w:rsidR="0025057C" w:rsidRPr="0025057C" w:rsidRDefault="0025057C" w:rsidP="0025057C">
      <w:pPr>
        <w:spacing w:after="0" w:line="240" w:lineRule="auto"/>
        <w:jc w:val="both"/>
        <w:rPr>
          <w:rFonts w:asciiTheme="minorHAnsi" w:hAnsiTheme="minorHAnsi"/>
          <w:b/>
          <w:sz w:val="20"/>
          <w:szCs w:val="20"/>
        </w:rPr>
      </w:pPr>
      <w:r>
        <w:rPr>
          <w:rFonts w:asciiTheme="minorHAnsi" w:hAnsiTheme="minorHAnsi"/>
          <w:b/>
          <w:bCs/>
          <w:sz w:val="20"/>
          <w:szCs w:val="20"/>
        </w:rPr>
        <w:t xml:space="preserve">3.2. </w:t>
      </w:r>
      <w:r w:rsidRPr="0025057C">
        <w:rPr>
          <w:rFonts w:asciiTheme="minorHAnsi" w:hAnsiTheme="minorHAnsi"/>
          <w:b/>
          <w:bCs/>
          <w:sz w:val="20"/>
          <w:szCs w:val="20"/>
        </w:rPr>
        <w:t>Da qualidade dos medicamentos:</w:t>
      </w:r>
    </w:p>
    <w:p w:rsidR="0025057C" w:rsidRPr="0025057C" w:rsidRDefault="0025057C" w:rsidP="00E655C8">
      <w:pPr>
        <w:pStyle w:val="PargrafodaLista"/>
        <w:numPr>
          <w:ilvl w:val="3"/>
          <w:numId w:val="3"/>
        </w:numPr>
        <w:spacing w:after="0" w:line="240" w:lineRule="auto"/>
        <w:jc w:val="both"/>
        <w:rPr>
          <w:rFonts w:asciiTheme="minorHAnsi" w:hAnsiTheme="minorHAnsi"/>
          <w:sz w:val="20"/>
          <w:szCs w:val="20"/>
        </w:rPr>
      </w:pPr>
      <w:r w:rsidRPr="0025057C">
        <w:rPr>
          <w:rFonts w:asciiTheme="minorHAnsi" w:hAnsiTheme="minorHAnsi"/>
          <w:sz w:val="20"/>
          <w:szCs w:val="20"/>
        </w:rPr>
        <w:t>Os medicamentos devem ser:</w:t>
      </w:r>
    </w:p>
    <w:p w:rsidR="0025057C" w:rsidRPr="0025057C" w:rsidRDefault="0025057C" w:rsidP="0025057C">
      <w:pPr>
        <w:spacing w:after="0" w:line="240" w:lineRule="auto"/>
        <w:jc w:val="both"/>
        <w:rPr>
          <w:rFonts w:asciiTheme="minorHAnsi" w:hAnsiTheme="minorHAnsi"/>
          <w:sz w:val="20"/>
          <w:szCs w:val="20"/>
        </w:rPr>
      </w:pPr>
      <w:r>
        <w:rPr>
          <w:rFonts w:asciiTheme="minorHAnsi" w:hAnsiTheme="minorHAnsi"/>
          <w:sz w:val="20"/>
          <w:szCs w:val="20"/>
        </w:rPr>
        <w:t xml:space="preserve">3.2.1.2.   </w:t>
      </w:r>
      <w:r w:rsidRPr="0025057C">
        <w:rPr>
          <w:rFonts w:asciiTheme="minorHAnsi" w:hAnsiTheme="minorHAnsi"/>
          <w:sz w:val="20"/>
          <w:szCs w:val="20"/>
        </w:rPr>
        <w:t>Alta qualidade, integridade da embalagem, sem falhas ou quaisquer outras avarias;</w:t>
      </w:r>
    </w:p>
    <w:p w:rsidR="0025057C" w:rsidRPr="0025057C" w:rsidRDefault="0025057C" w:rsidP="0025057C">
      <w:pPr>
        <w:spacing w:after="0" w:line="240" w:lineRule="auto"/>
        <w:jc w:val="both"/>
        <w:rPr>
          <w:rFonts w:asciiTheme="minorHAnsi" w:hAnsiTheme="minorHAnsi"/>
          <w:sz w:val="20"/>
          <w:szCs w:val="20"/>
        </w:rPr>
      </w:pPr>
      <w:r>
        <w:rPr>
          <w:rFonts w:asciiTheme="minorHAnsi" w:hAnsiTheme="minorHAnsi"/>
          <w:sz w:val="20"/>
          <w:szCs w:val="20"/>
        </w:rPr>
        <w:t xml:space="preserve">3.2.1.3.   </w:t>
      </w:r>
      <w:r w:rsidRPr="0025057C">
        <w:rPr>
          <w:rFonts w:asciiTheme="minorHAnsi" w:hAnsiTheme="minorHAnsi"/>
          <w:sz w:val="20"/>
          <w:szCs w:val="20"/>
        </w:rPr>
        <w:t>Entregues obedecendo rigorosamente às cláusulas deste Termo de Referência;</w:t>
      </w:r>
    </w:p>
    <w:p w:rsidR="0025057C" w:rsidRPr="0025057C" w:rsidRDefault="0025057C" w:rsidP="00E655C8">
      <w:pPr>
        <w:pStyle w:val="PargrafodaLista"/>
        <w:numPr>
          <w:ilvl w:val="3"/>
          <w:numId w:val="4"/>
        </w:numPr>
        <w:spacing w:after="0" w:line="240" w:lineRule="auto"/>
        <w:jc w:val="both"/>
        <w:rPr>
          <w:rFonts w:asciiTheme="minorHAnsi" w:hAnsiTheme="minorHAnsi"/>
          <w:sz w:val="20"/>
          <w:szCs w:val="20"/>
        </w:rPr>
      </w:pPr>
      <w:r w:rsidRPr="0025057C">
        <w:rPr>
          <w:rFonts w:asciiTheme="minorHAnsi" w:hAnsiTheme="minorHAnsi"/>
          <w:sz w:val="20"/>
          <w:szCs w:val="20"/>
        </w:rPr>
        <w:t>Entregues acondicionados, em embalagens lacradas, identificados, e em perfeitas condições de armazenagem;</w:t>
      </w:r>
    </w:p>
    <w:p w:rsidR="0025057C" w:rsidRPr="0025057C" w:rsidRDefault="0025057C" w:rsidP="0025057C">
      <w:pPr>
        <w:spacing w:after="0" w:line="240" w:lineRule="auto"/>
        <w:jc w:val="both"/>
        <w:rPr>
          <w:rFonts w:asciiTheme="minorHAnsi" w:hAnsiTheme="minorHAnsi"/>
          <w:sz w:val="20"/>
          <w:szCs w:val="20"/>
        </w:rPr>
      </w:pPr>
      <w:r>
        <w:rPr>
          <w:rFonts w:asciiTheme="minorHAnsi" w:hAnsiTheme="minorHAnsi"/>
          <w:sz w:val="20"/>
          <w:szCs w:val="20"/>
        </w:rPr>
        <w:t xml:space="preserve">3.2.1.5.  </w:t>
      </w:r>
      <w:r w:rsidRPr="0025057C">
        <w:rPr>
          <w:rFonts w:asciiTheme="minorHAnsi" w:hAnsiTheme="minorHAnsi"/>
          <w:sz w:val="20"/>
          <w:szCs w:val="20"/>
        </w:rPr>
        <w:t>Não serão aceitas variações nas medidas, e pesos dos produtos;</w:t>
      </w:r>
    </w:p>
    <w:p w:rsidR="0025057C" w:rsidRPr="0025057C" w:rsidRDefault="0025057C" w:rsidP="0025057C">
      <w:pPr>
        <w:spacing w:after="0" w:line="240" w:lineRule="auto"/>
        <w:jc w:val="both"/>
        <w:rPr>
          <w:rFonts w:asciiTheme="minorHAnsi" w:hAnsiTheme="minorHAnsi"/>
          <w:b/>
          <w:sz w:val="20"/>
          <w:szCs w:val="20"/>
        </w:rPr>
      </w:pPr>
      <w:r>
        <w:rPr>
          <w:rFonts w:asciiTheme="minorHAnsi" w:hAnsiTheme="minorHAnsi"/>
          <w:b/>
          <w:sz w:val="20"/>
          <w:szCs w:val="20"/>
        </w:rPr>
        <w:t xml:space="preserve">3.2.2. </w:t>
      </w:r>
      <w:r w:rsidRPr="0025057C">
        <w:rPr>
          <w:rFonts w:asciiTheme="minorHAnsi" w:hAnsiTheme="minorHAnsi"/>
          <w:sz w:val="20"/>
          <w:szCs w:val="20"/>
        </w:rPr>
        <w:t>Os medicamentos com desvio de qualidade, em descordo com a legislação vigente aplicada, serão rejeitados pela Secretaria da Saúde.</w:t>
      </w:r>
    </w:p>
    <w:p w:rsidR="0025057C" w:rsidRPr="0025057C" w:rsidRDefault="0025057C" w:rsidP="0025057C">
      <w:pPr>
        <w:spacing w:after="0" w:line="240" w:lineRule="auto"/>
        <w:jc w:val="both"/>
        <w:rPr>
          <w:rFonts w:asciiTheme="minorHAnsi" w:hAnsiTheme="minorHAnsi"/>
          <w:b/>
          <w:bCs/>
          <w:sz w:val="20"/>
          <w:szCs w:val="20"/>
        </w:rPr>
      </w:pPr>
      <w:r>
        <w:rPr>
          <w:rFonts w:asciiTheme="minorHAnsi" w:hAnsiTheme="minorHAnsi"/>
          <w:b/>
          <w:bCs/>
          <w:sz w:val="20"/>
          <w:szCs w:val="20"/>
        </w:rPr>
        <w:t xml:space="preserve">3.3. </w:t>
      </w:r>
      <w:r w:rsidRPr="0025057C">
        <w:rPr>
          <w:rFonts w:asciiTheme="minorHAnsi" w:hAnsiTheme="minorHAnsi"/>
          <w:b/>
          <w:bCs/>
          <w:sz w:val="20"/>
          <w:szCs w:val="20"/>
        </w:rPr>
        <w:t>Relativo às condições de fornecimento, a CONTRATADA deverá:</w:t>
      </w:r>
    </w:p>
    <w:p w:rsidR="0025057C" w:rsidRPr="0025057C" w:rsidRDefault="0025057C" w:rsidP="00E655C8">
      <w:pPr>
        <w:pStyle w:val="PargrafodaLista"/>
        <w:numPr>
          <w:ilvl w:val="2"/>
          <w:numId w:val="5"/>
        </w:numPr>
        <w:spacing w:after="0" w:line="240" w:lineRule="auto"/>
        <w:jc w:val="both"/>
        <w:rPr>
          <w:rFonts w:asciiTheme="minorHAnsi" w:hAnsiTheme="minorHAnsi"/>
          <w:sz w:val="20"/>
          <w:szCs w:val="20"/>
        </w:rPr>
      </w:pPr>
      <w:r w:rsidRPr="0025057C">
        <w:rPr>
          <w:rFonts w:asciiTheme="minorHAnsi" w:hAnsiTheme="minorHAnsi"/>
          <w:sz w:val="20"/>
          <w:szCs w:val="20"/>
        </w:rPr>
        <w:t>A aquisição deste medicamento rege-se pela legislação da Câmara de Regulação de Medicamentos – CMED/ANVISA;</w:t>
      </w:r>
    </w:p>
    <w:p w:rsidR="0025057C" w:rsidRPr="0025057C" w:rsidRDefault="0025057C" w:rsidP="0025057C">
      <w:pPr>
        <w:spacing w:after="0" w:line="240" w:lineRule="auto"/>
        <w:jc w:val="both"/>
        <w:rPr>
          <w:rFonts w:asciiTheme="minorHAnsi" w:hAnsiTheme="minorHAnsi"/>
          <w:sz w:val="20"/>
          <w:szCs w:val="20"/>
        </w:rPr>
      </w:pPr>
      <w:r>
        <w:rPr>
          <w:rFonts w:asciiTheme="minorHAnsi" w:hAnsiTheme="minorHAnsi"/>
          <w:sz w:val="20"/>
          <w:szCs w:val="20"/>
        </w:rPr>
        <w:t xml:space="preserve">3.3.2. </w:t>
      </w:r>
      <w:r w:rsidRPr="0025057C">
        <w:rPr>
          <w:rFonts w:asciiTheme="minorHAnsi" w:hAnsiTheme="minorHAnsi"/>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25057C" w:rsidRPr="0025057C" w:rsidRDefault="0025057C" w:rsidP="0025057C">
      <w:pPr>
        <w:spacing w:after="0" w:line="240" w:lineRule="auto"/>
        <w:jc w:val="both"/>
        <w:rPr>
          <w:rFonts w:asciiTheme="minorHAnsi" w:hAnsiTheme="minorHAnsi"/>
          <w:sz w:val="20"/>
          <w:szCs w:val="20"/>
        </w:rPr>
      </w:pPr>
      <w:r>
        <w:rPr>
          <w:rFonts w:asciiTheme="minorHAnsi" w:hAnsiTheme="minorHAnsi"/>
          <w:sz w:val="20"/>
          <w:szCs w:val="20"/>
        </w:rPr>
        <w:t xml:space="preserve">3.3.3.  </w:t>
      </w:r>
      <w:r w:rsidRPr="0025057C">
        <w:rPr>
          <w:rFonts w:asciiTheme="minorHAnsi" w:hAnsiTheme="minorHAnsi"/>
          <w:sz w:val="20"/>
          <w:szCs w:val="20"/>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25057C" w:rsidRPr="0025057C" w:rsidRDefault="0025057C" w:rsidP="0025057C">
      <w:pPr>
        <w:spacing w:after="0" w:line="240" w:lineRule="auto"/>
        <w:jc w:val="both"/>
        <w:rPr>
          <w:rFonts w:asciiTheme="minorHAnsi" w:hAnsiTheme="minorHAnsi"/>
          <w:b/>
          <w:bCs/>
          <w:sz w:val="20"/>
          <w:szCs w:val="20"/>
        </w:rPr>
      </w:pPr>
      <w:r>
        <w:rPr>
          <w:rFonts w:asciiTheme="minorHAnsi" w:hAnsiTheme="minorHAnsi"/>
          <w:b/>
          <w:bCs/>
          <w:sz w:val="20"/>
          <w:szCs w:val="20"/>
        </w:rPr>
        <w:t xml:space="preserve">3.4. </w:t>
      </w:r>
      <w:r w:rsidRPr="0025057C">
        <w:rPr>
          <w:rFonts w:asciiTheme="minorHAnsi" w:hAnsiTheme="minorHAnsi"/>
          <w:b/>
          <w:bCs/>
          <w:sz w:val="20"/>
          <w:szCs w:val="20"/>
        </w:rPr>
        <w:t>Da validade dos produtos:</w:t>
      </w:r>
    </w:p>
    <w:p w:rsidR="0025057C" w:rsidRPr="0025057C" w:rsidRDefault="0025057C" w:rsidP="00E655C8">
      <w:pPr>
        <w:pStyle w:val="PargrafodaLista"/>
        <w:numPr>
          <w:ilvl w:val="2"/>
          <w:numId w:val="6"/>
        </w:numPr>
        <w:spacing w:after="0" w:line="240" w:lineRule="auto"/>
        <w:jc w:val="both"/>
        <w:rPr>
          <w:rFonts w:asciiTheme="minorHAnsi" w:hAnsiTheme="minorHAnsi"/>
          <w:color w:val="000000"/>
          <w:sz w:val="20"/>
          <w:szCs w:val="20"/>
        </w:rPr>
      </w:pPr>
      <w:r w:rsidRPr="0025057C">
        <w:rPr>
          <w:rFonts w:asciiTheme="minorHAnsi" w:hAnsiTheme="minorHAnsi"/>
          <w:sz w:val="20"/>
          <w:szCs w:val="20"/>
        </w:rPr>
        <w:t>Os produtos devem tera</w:t>
      </w:r>
      <w:r w:rsidRPr="0025057C">
        <w:rPr>
          <w:rFonts w:asciiTheme="minorHAnsi" w:hAnsiTheme="minorHAnsi"/>
          <w:b/>
          <w:sz w:val="20"/>
          <w:szCs w:val="20"/>
        </w:rPr>
        <w:t xml:space="preserve"> validade mínima de 16</w:t>
      </w:r>
      <w:r w:rsidRPr="0025057C">
        <w:rPr>
          <w:rFonts w:asciiTheme="minorHAnsi" w:hAnsiTheme="minorHAnsi"/>
          <w:b/>
          <w:bCs/>
          <w:sz w:val="20"/>
          <w:szCs w:val="20"/>
        </w:rPr>
        <w:t xml:space="preserve"> (dezesseis) meses a partir da data de entrega</w:t>
      </w:r>
      <w:r w:rsidRPr="0025057C">
        <w:rPr>
          <w:rFonts w:asciiTheme="minorHAnsi" w:hAnsiTheme="minorHAnsi"/>
          <w:bCs/>
          <w:sz w:val="20"/>
          <w:szCs w:val="20"/>
        </w:rPr>
        <w:t>, caso ocorram eventualidades, constar carta de troca no ato da entrega e concordância da área técnica solicitante</w:t>
      </w:r>
      <w:r w:rsidRPr="0025057C">
        <w:rPr>
          <w:rFonts w:asciiTheme="minorHAnsi" w:hAnsiTheme="minorHAnsi"/>
          <w:color w:val="000000"/>
          <w:sz w:val="20"/>
          <w:szCs w:val="20"/>
        </w:rPr>
        <w:t>;</w:t>
      </w:r>
    </w:p>
    <w:p w:rsidR="0025057C" w:rsidRPr="0025057C" w:rsidRDefault="0025057C" w:rsidP="0025057C">
      <w:pPr>
        <w:spacing w:after="0" w:line="240" w:lineRule="auto"/>
        <w:jc w:val="both"/>
        <w:rPr>
          <w:rFonts w:asciiTheme="minorHAnsi" w:hAnsiTheme="minorHAnsi"/>
          <w:sz w:val="20"/>
          <w:szCs w:val="20"/>
        </w:rPr>
      </w:pPr>
      <w:r>
        <w:rPr>
          <w:rFonts w:asciiTheme="minorHAnsi" w:hAnsiTheme="minorHAnsi"/>
          <w:color w:val="000000"/>
          <w:sz w:val="20"/>
          <w:szCs w:val="20"/>
        </w:rPr>
        <w:t xml:space="preserve">3.4.2. </w:t>
      </w:r>
      <w:r w:rsidRPr="0025057C">
        <w:rPr>
          <w:rFonts w:asciiTheme="minorHAnsi" w:hAnsiTheme="minorHAnsi"/>
          <w:color w:val="000000"/>
          <w:sz w:val="20"/>
          <w:szCs w:val="20"/>
        </w:rPr>
        <w:t xml:space="preserve">A CONTRATADA fica obrigada a manter a validade dos produtos exigida no Termo de Referência, sob pena de sofrer as sanções legais aplicáveis, além de ser obrigado a reparar os prejuízos que causar a SES/TO ou a terceiros </w:t>
      </w:r>
      <w:r w:rsidRPr="0025057C">
        <w:rPr>
          <w:rFonts w:asciiTheme="minorHAnsi" w:hAnsiTheme="minorHAnsi"/>
          <w:sz w:val="20"/>
          <w:szCs w:val="20"/>
        </w:rPr>
        <w:t>decorrentes destes eventos (validade).</w:t>
      </w:r>
    </w:p>
    <w:p w:rsidR="005A4BFB" w:rsidRPr="003D590B" w:rsidRDefault="0025057C" w:rsidP="00E655C8">
      <w:pPr>
        <w:pStyle w:val="PargrafodaLista"/>
        <w:numPr>
          <w:ilvl w:val="2"/>
          <w:numId w:val="8"/>
        </w:numPr>
        <w:spacing w:after="0" w:line="240" w:lineRule="auto"/>
        <w:jc w:val="both"/>
        <w:rPr>
          <w:rFonts w:asciiTheme="minorHAnsi" w:hAnsiTheme="minorHAnsi"/>
          <w:sz w:val="20"/>
          <w:szCs w:val="20"/>
        </w:rPr>
      </w:pPr>
      <w:r w:rsidRPr="003D590B">
        <w:rPr>
          <w:rFonts w:asciiTheme="minorHAnsi" w:hAnsiTheme="minorHAnsi"/>
          <w:sz w:val="20"/>
          <w:szCs w:val="20"/>
        </w:rPr>
        <w:lastRenderedPageBreak/>
        <w:t>Garantir o recolhimento de acordo com a legislação em vigor.</w:t>
      </w:r>
    </w:p>
    <w:p w:rsidR="003D590B" w:rsidRPr="0025057C" w:rsidRDefault="003D590B" w:rsidP="003D590B">
      <w:pPr>
        <w:pStyle w:val="PargrafodaLista"/>
        <w:spacing w:after="0" w:line="240" w:lineRule="auto"/>
        <w:jc w:val="both"/>
        <w:rPr>
          <w:rFonts w:asciiTheme="minorHAnsi" w:hAnsiTheme="minorHAnsi"/>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A01F7">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4061C6">
        <w:rPr>
          <w:rFonts w:cs="Calibri"/>
          <w:b/>
          <w:bCs/>
          <w:color w:val="FFFFFF"/>
          <w:sz w:val="20"/>
          <w:szCs w:val="20"/>
        </w:rPr>
        <w:t>LOCAL</w:t>
      </w:r>
      <w:r w:rsidR="001D2C43">
        <w:rPr>
          <w:rFonts w:cs="Calibri"/>
          <w:b/>
          <w:bCs/>
          <w:color w:val="FFFFFF"/>
          <w:sz w:val="20"/>
          <w:szCs w:val="20"/>
        </w:rPr>
        <w:t xml:space="preserve"> E ENTREGA</w:t>
      </w:r>
      <w:r w:rsidR="00FA01F7">
        <w:rPr>
          <w:rFonts w:cs="Calibri"/>
          <w:b/>
          <w:bCs/>
          <w:color w:val="FFFFFF"/>
          <w:sz w:val="20"/>
          <w:szCs w:val="20"/>
        </w:rPr>
        <w:t xml:space="preserve"> DOS PRODUTOS</w:t>
      </w:r>
    </w:p>
    <w:p w:rsidR="005153BC" w:rsidRPr="005153BC" w:rsidRDefault="005153BC" w:rsidP="00E655C8">
      <w:pPr>
        <w:pStyle w:val="PargrafodaLista"/>
        <w:numPr>
          <w:ilvl w:val="1"/>
          <w:numId w:val="7"/>
        </w:numPr>
        <w:spacing w:after="0" w:line="240" w:lineRule="auto"/>
        <w:jc w:val="both"/>
        <w:rPr>
          <w:rFonts w:asciiTheme="minorHAnsi" w:hAnsiTheme="minorHAnsi"/>
          <w:bCs/>
          <w:sz w:val="20"/>
          <w:szCs w:val="20"/>
        </w:rPr>
      </w:pPr>
      <w:r w:rsidRPr="005153BC">
        <w:rPr>
          <w:rFonts w:asciiTheme="minorHAnsi" w:hAnsiTheme="minorHAnsi"/>
          <w:b/>
          <w:bCs/>
          <w:sz w:val="20"/>
          <w:szCs w:val="20"/>
        </w:rPr>
        <w:t>ANEXO III – DIRETORIA DE ASSISTÊNCIA FARMACÊUTICA</w:t>
      </w:r>
      <w:r w:rsidRPr="005153BC">
        <w:rPr>
          <w:rFonts w:asciiTheme="minorHAnsi" w:hAnsiTheme="minorHAnsi"/>
          <w:bCs/>
          <w:sz w:val="20"/>
          <w:szCs w:val="20"/>
        </w:rPr>
        <w:t xml:space="preserve"> – QD 104 Norte, Av. LO 04, lote 46 - Plano Diretor Norte - </w:t>
      </w:r>
      <w:proofErr w:type="spellStart"/>
      <w:r w:rsidRPr="005153BC">
        <w:rPr>
          <w:rFonts w:asciiTheme="minorHAnsi" w:hAnsiTheme="minorHAnsi"/>
          <w:bCs/>
          <w:sz w:val="20"/>
          <w:szCs w:val="20"/>
        </w:rPr>
        <w:t>Palmas-TO</w:t>
      </w:r>
      <w:proofErr w:type="spellEnd"/>
      <w:r w:rsidRPr="005153BC">
        <w:rPr>
          <w:rFonts w:asciiTheme="minorHAnsi" w:hAnsiTheme="minorHAnsi"/>
          <w:bCs/>
          <w:sz w:val="20"/>
          <w:szCs w:val="20"/>
        </w:rPr>
        <w:t xml:space="preserve"> - CEP: 77006-032 – Fone (63) 3218-1745;</w:t>
      </w:r>
    </w:p>
    <w:p w:rsidR="005153BC" w:rsidRDefault="005153BC" w:rsidP="00E655C8">
      <w:pPr>
        <w:pStyle w:val="PargrafodaLista"/>
        <w:numPr>
          <w:ilvl w:val="1"/>
          <w:numId w:val="7"/>
        </w:numPr>
        <w:spacing w:after="0" w:line="240" w:lineRule="auto"/>
        <w:jc w:val="both"/>
        <w:rPr>
          <w:rFonts w:asciiTheme="minorHAnsi" w:hAnsiTheme="minorHAnsi"/>
          <w:sz w:val="20"/>
          <w:szCs w:val="20"/>
        </w:rPr>
      </w:pPr>
      <w:r w:rsidRPr="005153BC">
        <w:rPr>
          <w:rFonts w:asciiTheme="minorHAnsi" w:hAnsiTheme="minorHAnsi"/>
          <w:sz w:val="20"/>
          <w:szCs w:val="20"/>
        </w:rPr>
        <w:t xml:space="preserve">Antes de efetuar as entregas dos bens constantes no item 03 deste Termo, deverá a </w:t>
      </w:r>
      <w:r w:rsidRPr="005153BC">
        <w:rPr>
          <w:rFonts w:asciiTheme="minorHAnsi" w:hAnsiTheme="minorHAnsi"/>
          <w:color w:val="000000"/>
          <w:sz w:val="20"/>
          <w:szCs w:val="20"/>
          <w:shd w:val="clear" w:color="auto" w:fill="FFFFFF"/>
        </w:rPr>
        <w:t>CONTRATADA</w:t>
      </w:r>
      <w:r w:rsidRPr="005153BC">
        <w:rPr>
          <w:rFonts w:asciiTheme="minorHAnsi" w:hAnsiTheme="minorHAnsi"/>
          <w:sz w:val="20"/>
          <w:szCs w:val="20"/>
        </w:rPr>
        <w:t xml:space="preserve"> agendar o respectivo procedimento com ANEXO III – ASSISTÊNCIA FARMACÊUTICA DO ESTADO, através do telefone: (63) – 3218-1745 no horário das 8h00min às 12h00min e 14h00min às 17h00min.</w:t>
      </w:r>
    </w:p>
    <w:p w:rsidR="003D590B" w:rsidRPr="005153BC" w:rsidRDefault="003D590B" w:rsidP="003D590B">
      <w:pPr>
        <w:pStyle w:val="PargrafodaLista"/>
        <w:spacing w:after="0" w:line="240" w:lineRule="auto"/>
        <w:ind w:left="360"/>
        <w:jc w:val="both"/>
        <w:rPr>
          <w:rFonts w:asciiTheme="minorHAnsi" w:hAnsiTheme="minorHAnsi"/>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492FAC">
        <w:rPr>
          <w:rFonts w:cs="Calibri"/>
          <w:b/>
          <w:bCs/>
          <w:color w:val="FFFFFF"/>
          <w:sz w:val="20"/>
          <w:szCs w:val="20"/>
        </w:rPr>
        <w:t>DO PRAZO DE ENTREGA</w:t>
      </w:r>
    </w:p>
    <w:p w:rsidR="003C63BD" w:rsidRPr="003C63BD" w:rsidRDefault="003C63BD" w:rsidP="00E655C8">
      <w:pPr>
        <w:pStyle w:val="PargrafodaLista"/>
        <w:numPr>
          <w:ilvl w:val="1"/>
          <w:numId w:val="9"/>
        </w:numPr>
        <w:spacing w:after="0" w:line="240" w:lineRule="auto"/>
        <w:jc w:val="both"/>
        <w:rPr>
          <w:rFonts w:asciiTheme="minorHAnsi" w:hAnsiTheme="minorHAnsi"/>
          <w:sz w:val="20"/>
          <w:szCs w:val="20"/>
        </w:rPr>
      </w:pPr>
      <w:r w:rsidRPr="003C63BD">
        <w:rPr>
          <w:rFonts w:asciiTheme="minorHAnsi" w:hAnsiTheme="minorHAnsi"/>
          <w:sz w:val="20"/>
          <w:szCs w:val="20"/>
        </w:rPr>
        <w:t xml:space="preserve">Entregar </w:t>
      </w:r>
      <w:proofErr w:type="gramStart"/>
      <w:r w:rsidRPr="003C63BD">
        <w:rPr>
          <w:rFonts w:asciiTheme="minorHAnsi" w:hAnsiTheme="minorHAnsi"/>
          <w:sz w:val="20"/>
          <w:szCs w:val="20"/>
        </w:rPr>
        <w:t xml:space="preserve">o(s) produto(s) </w:t>
      </w:r>
      <w:r w:rsidR="00BE0FDE">
        <w:rPr>
          <w:rFonts w:asciiTheme="minorHAnsi" w:hAnsiTheme="minorHAnsi"/>
          <w:b/>
          <w:sz w:val="20"/>
          <w:szCs w:val="20"/>
        </w:rPr>
        <w:t>imediata</w:t>
      </w:r>
      <w:r w:rsidRPr="003C63BD">
        <w:rPr>
          <w:rFonts w:asciiTheme="minorHAnsi" w:hAnsiTheme="minorHAnsi"/>
          <w:sz w:val="20"/>
          <w:szCs w:val="20"/>
        </w:rPr>
        <w:t xml:space="preserve"> a partir da emissão da Nota de Empenho</w:t>
      </w:r>
      <w:proofErr w:type="gramEnd"/>
      <w:r w:rsidRPr="003C63BD">
        <w:rPr>
          <w:rFonts w:asciiTheme="minorHAnsi" w:hAnsiTheme="minorHAnsi"/>
          <w:sz w:val="20"/>
          <w:szCs w:val="20"/>
        </w:rPr>
        <w:t>;</w:t>
      </w:r>
    </w:p>
    <w:p w:rsidR="003C63BD" w:rsidRPr="003C63BD" w:rsidRDefault="003C63BD" w:rsidP="00E655C8">
      <w:pPr>
        <w:pStyle w:val="PargrafodaLista"/>
        <w:numPr>
          <w:ilvl w:val="1"/>
          <w:numId w:val="9"/>
        </w:numPr>
        <w:spacing w:after="120" w:line="240" w:lineRule="auto"/>
        <w:ind w:left="357" w:hanging="357"/>
        <w:jc w:val="both"/>
        <w:rPr>
          <w:rFonts w:asciiTheme="minorHAnsi" w:hAnsiTheme="minorHAnsi"/>
          <w:sz w:val="20"/>
          <w:szCs w:val="20"/>
        </w:rPr>
      </w:pPr>
      <w:r w:rsidRPr="003C63BD">
        <w:rPr>
          <w:rFonts w:asciiTheme="minorHAnsi" w:hAnsiTheme="minorHAnsi"/>
          <w:sz w:val="20"/>
          <w:szCs w:val="20"/>
        </w:rPr>
        <w:t>Se a CONTRATADA não cumprir o prazo de entrega ou recusar-se a retirar a Nota de Empenho, sem justificativa formal aceita pela CONTRATANTE, decairá seu do direito de fornecer os medicamentos, sujeitando-se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430A4B">
        <w:rPr>
          <w:rFonts w:cs="Calibri"/>
          <w:b/>
          <w:bCs/>
          <w:color w:val="FFFFFF"/>
          <w:sz w:val="20"/>
          <w:szCs w:val="20"/>
        </w:rPr>
        <w:t>DA QUALIFICAÇÃO TÉCNICA DA CONTRATADA</w:t>
      </w:r>
    </w:p>
    <w:p w:rsidR="004061C6" w:rsidRPr="00323DDB" w:rsidRDefault="00323DDB" w:rsidP="0028352E">
      <w:pPr>
        <w:spacing w:after="120" w:line="240" w:lineRule="auto"/>
        <w:jc w:val="both"/>
        <w:rPr>
          <w:rFonts w:asciiTheme="minorHAnsi" w:hAnsiTheme="minorHAnsi"/>
          <w:sz w:val="20"/>
          <w:szCs w:val="20"/>
        </w:rPr>
      </w:pPr>
      <w:r>
        <w:rPr>
          <w:rFonts w:asciiTheme="minorHAnsi" w:hAnsiTheme="minorHAnsi"/>
          <w:b/>
          <w:sz w:val="20"/>
          <w:szCs w:val="20"/>
        </w:rPr>
        <w:t xml:space="preserve">6.1. </w:t>
      </w:r>
      <w:r>
        <w:rPr>
          <w:rFonts w:asciiTheme="minorHAnsi" w:hAnsiTheme="minorHAnsi"/>
          <w:sz w:val="20"/>
          <w:szCs w:val="20"/>
        </w:rPr>
        <w:t>Conforme item 14.3 do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A74A80">
        <w:rPr>
          <w:rFonts w:cs="Calibri"/>
          <w:b/>
          <w:bCs/>
          <w:color w:val="FFFFFF"/>
          <w:sz w:val="20"/>
          <w:szCs w:val="20"/>
        </w:rPr>
        <w:t>RECEBIMENTO E ACEITAÇÃO DOS PRODUTOS</w:t>
      </w:r>
    </w:p>
    <w:p w:rsidR="008D4020" w:rsidRPr="008D4020" w:rsidRDefault="00F17704" w:rsidP="008D4020">
      <w:pPr>
        <w:spacing w:after="0" w:line="240" w:lineRule="auto"/>
        <w:jc w:val="both"/>
        <w:rPr>
          <w:rFonts w:asciiTheme="minorHAnsi" w:hAnsiTheme="minorHAnsi"/>
          <w:sz w:val="20"/>
          <w:szCs w:val="20"/>
        </w:rPr>
      </w:pPr>
      <w:r w:rsidRPr="008D4020">
        <w:rPr>
          <w:rFonts w:asciiTheme="minorHAnsi" w:hAnsiTheme="minorHAnsi" w:cs="Calibri"/>
          <w:b/>
          <w:color w:val="000000"/>
          <w:sz w:val="20"/>
          <w:szCs w:val="20"/>
          <w:u w:val="single"/>
        </w:rPr>
        <w:t xml:space="preserve">7.1. </w:t>
      </w:r>
      <w:r w:rsidR="008D4020" w:rsidRPr="008D4020">
        <w:rPr>
          <w:rFonts w:asciiTheme="minorHAnsi" w:hAnsiTheme="minorHAnsi"/>
          <w:sz w:val="20"/>
          <w:szCs w:val="20"/>
        </w:rPr>
        <w:t xml:space="preserve">O recebimento será confiado a uma Comissão composta de, no mínimo, </w:t>
      </w:r>
      <w:proofErr w:type="gramStart"/>
      <w:r w:rsidR="008D4020" w:rsidRPr="008D4020">
        <w:rPr>
          <w:rFonts w:asciiTheme="minorHAnsi" w:hAnsiTheme="minorHAnsi"/>
          <w:sz w:val="20"/>
          <w:szCs w:val="20"/>
        </w:rPr>
        <w:t>3</w:t>
      </w:r>
      <w:proofErr w:type="gramEnd"/>
      <w:r w:rsidR="008D4020" w:rsidRPr="008D4020">
        <w:rPr>
          <w:rFonts w:asciiTheme="minorHAnsi" w:hAnsiTheme="minorHAnsi"/>
          <w:sz w:val="20"/>
          <w:szCs w:val="20"/>
        </w:rPr>
        <w:t xml:space="preserve"> (três) membros (servidores) devidamente autorizados, conforme estabelece o § 8°, do artigo 15, da Lei 8.666/93;</w:t>
      </w:r>
    </w:p>
    <w:p w:rsidR="008D4020" w:rsidRPr="008D4020" w:rsidRDefault="008D4020" w:rsidP="00E655C8">
      <w:pPr>
        <w:pStyle w:val="PargrafodaLista"/>
        <w:numPr>
          <w:ilvl w:val="1"/>
          <w:numId w:val="14"/>
        </w:numPr>
        <w:spacing w:after="0" w:line="240" w:lineRule="auto"/>
        <w:jc w:val="both"/>
        <w:rPr>
          <w:rFonts w:asciiTheme="minorHAnsi" w:hAnsiTheme="minorHAnsi"/>
          <w:b/>
          <w:sz w:val="20"/>
          <w:szCs w:val="20"/>
        </w:rPr>
      </w:pPr>
      <w:r w:rsidRPr="008D4020">
        <w:rPr>
          <w:rFonts w:asciiTheme="minorHAnsi" w:hAnsiTheme="minorHAnsi"/>
          <w:b/>
          <w:sz w:val="20"/>
          <w:szCs w:val="20"/>
        </w:rPr>
        <w:t>Todos os produtos deverão estar em conformidade com a Nota de Empenho, que poderá estar acompanhada da Relação de Itens ou de outro documento emitido pela SES/TO;</w:t>
      </w:r>
    </w:p>
    <w:p w:rsidR="008D4020" w:rsidRPr="008D4020" w:rsidRDefault="008D4020" w:rsidP="008D4020">
      <w:pPr>
        <w:spacing w:after="0" w:line="240" w:lineRule="auto"/>
        <w:jc w:val="both"/>
        <w:rPr>
          <w:rFonts w:asciiTheme="minorHAnsi" w:hAnsiTheme="minorHAnsi"/>
          <w:b/>
          <w:sz w:val="20"/>
          <w:szCs w:val="20"/>
          <w:u w:val="single"/>
        </w:rPr>
      </w:pPr>
      <w:r>
        <w:rPr>
          <w:rFonts w:asciiTheme="minorHAnsi" w:hAnsiTheme="minorHAnsi"/>
          <w:b/>
          <w:sz w:val="20"/>
          <w:szCs w:val="20"/>
          <w:u w:val="single"/>
        </w:rPr>
        <w:t xml:space="preserve">7.3. </w:t>
      </w:r>
      <w:r w:rsidRPr="008D4020">
        <w:rPr>
          <w:rFonts w:asciiTheme="minorHAnsi" w:hAnsiTheme="minorHAnsi"/>
          <w:b/>
          <w:sz w:val="20"/>
          <w:szCs w:val="20"/>
          <w:u w:val="single"/>
        </w:rPr>
        <w:t>O recebimento se dará em observância com os artigos 73 a 76 da Lei 8.666/1993, e ainda:</w:t>
      </w:r>
    </w:p>
    <w:p w:rsidR="008D4020" w:rsidRPr="00E655C8" w:rsidRDefault="008D4020" w:rsidP="00E655C8">
      <w:pPr>
        <w:pStyle w:val="PargrafodaLista"/>
        <w:numPr>
          <w:ilvl w:val="2"/>
          <w:numId w:val="15"/>
        </w:numPr>
        <w:spacing w:after="0" w:line="240" w:lineRule="auto"/>
        <w:jc w:val="both"/>
        <w:rPr>
          <w:rFonts w:asciiTheme="minorHAnsi" w:hAnsiTheme="minorHAnsi"/>
          <w:sz w:val="20"/>
          <w:szCs w:val="20"/>
        </w:rPr>
      </w:pPr>
      <w:r w:rsidRPr="00E655C8">
        <w:rPr>
          <w:rFonts w:asciiTheme="minorHAnsi" w:hAnsiTheme="minorHAnsi"/>
          <w:sz w:val="20"/>
          <w:szCs w:val="20"/>
        </w:rPr>
        <w:t>PROVISORIAMENTE, para efeito de posterior verificação da conformidade dos produtos com a especificação, bem como se a Nota Fiscal (NF) /Fatura encontra lavrada sem incorreções.</w:t>
      </w:r>
    </w:p>
    <w:p w:rsidR="008D4020" w:rsidRPr="008D4020" w:rsidRDefault="00E655C8" w:rsidP="00E655C8">
      <w:pPr>
        <w:spacing w:after="0" w:line="240" w:lineRule="auto"/>
        <w:jc w:val="both"/>
        <w:rPr>
          <w:rFonts w:asciiTheme="minorHAnsi" w:hAnsiTheme="minorHAnsi"/>
          <w:sz w:val="20"/>
          <w:szCs w:val="20"/>
        </w:rPr>
      </w:pPr>
      <w:r>
        <w:rPr>
          <w:rFonts w:asciiTheme="minorHAnsi" w:hAnsiTheme="minorHAnsi"/>
          <w:sz w:val="20"/>
          <w:szCs w:val="20"/>
        </w:rPr>
        <w:t xml:space="preserve">7.3.1.1. </w:t>
      </w:r>
      <w:r w:rsidR="008D4020" w:rsidRPr="008D4020">
        <w:rPr>
          <w:rFonts w:asciiTheme="minorHAnsi" w:hAnsiTheme="minorHAnsi"/>
          <w:sz w:val="20"/>
          <w:szCs w:val="20"/>
        </w:rPr>
        <w:t>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8D4020" w:rsidRPr="008D4020" w:rsidRDefault="00E655C8" w:rsidP="00E655C8">
      <w:pPr>
        <w:spacing w:after="0" w:line="240" w:lineRule="auto"/>
        <w:jc w:val="both"/>
        <w:rPr>
          <w:rFonts w:asciiTheme="minorHAnsi" w:hAnsiTheme="minorHAnsi"/>
          <w:sz w:val="20"/>
          <w:szCs w:val="20"/>
        </w:rPr>
      </w:pPr>
      <w:r>
        <w:rPr>
          <w:rFonts w:asciiTheme="minorHAnsi" w:hAnsiTheme="minorHAnsi"/>
          <w:sz w:val="20"/>
          <w:szCs w:val="20"/>
        </w:rPr>
        <w:t xml:space="preserve">7.3.2. </w:t>
      </w:r>
      <w:r w:rsidR="008D4020" w:rsidRPr="008D4020">
        <w:rPr>
          <w:rFonts w:asciiTheme="minorHAnsi" w:hAnsiTheme="minorHAnsi"/>
          <w:sz w:val="20"/>
          <w:szCs w:val="20"/>
        </w:rPr>
        <w:t>DEFINITIVAMENTE, após a verificação da qualidade e quantidade dos produtos e conseqüente aceitação.</w:t>
      </w:r>
    </w:p>
    <w:p w:rsidR="008D4020" w:rsidRPr="008D4020" w:rsidRDefault="00E655C8" w:rsidP="00E655C8">
      <w:pPr>
        <w:spacing w:after="0" w:line="240" w:lineRule="auto"/>
        <w:jc w:val="both"/>
        <w:rPr>
          <w:rFonts w:asciiTheme="minorHAnsi" w:hAnsiTheme="minorHAnsi"/>
          <w:sz w:val="20"/>
          <w:szCs w:val="20"/>
        </w:rPr>
      </w:pPr>
      <w:r>
        <w:rPr>
          <w:rFonts w:asciiTheme="minorHAnsi" w:hAnsiTheme="minorHAnsi"/>
          <w:b/>
          <w:sz w:val="20"/>
          <w:szCs w:val="20"/>
        </w:rPr>
        <w:t xml:space="preserve">7.4. </w:t>
      </w:r>
      <w:r w:rsidR="008D4020" w:rsidRPr="008D4020">
        <w:rPr>
          <w:rFonts w:asciiTheme="minorHAnsi" w:hAnsiTheme="minorHAnsi"/>
          <w:sz w:val="20"/>
          <w:szCs w:val="20"/>
        </w:rPr>
        <w:t>Após o recebimento provisório a SES/TO atestará a Nota Fiscal se constatado que os produtos atendem ao Termo de Referência;</w:t>
      </w:r>
    </w:p>
    <w:p w:rsidR="008D4020" w:rsidRPr="008D4020" w:rsidRDefault="00E655C8" w:rsidP="00E655C8">
      <w:pPr>
        <w:spacing w:after="0" w:line="240" w:lineRule="auto"/>
        <w:jc w:val="both"/>
        <w:rPr>
          <w:rFonts w:asciiTheme="minorHAnsi" w:hAnsiTheme="minorHAnsi"/>
          <w:sz w:val="20"/>
          <w:szCs w:val="20"/>
        </w:rPr>
      </w:pPr>
      <w:r>
        <w:rPr>
          <w:rFonts w:asciiTheme="minorHAnsi" w:hAnsiTheme="minorHAnsi"/>
          <w:b/>
          <w:sz w:val="20"/>
          <w:szCs w:val="20"/>
        </w:rPr>
        <w:t xml:space="preserve">7.5. </w:t>
      </w:r>
      <w:r w:rsidR="008D4020" w:rsidRPr="008D4020">
        <w:rPr>
          <w:rFonts w:asciiTheme="minorHAnsi" w:hAnsiTheme="minorHAnsi"/>
          <w:sz w:val="20"/>
          <w:szCs w:val="20"/>
        </w:rPr>
        <w:t xml:space="preserve">Caso os produtos se encontrem desconforme ao exigido no Termo de Referência, a SES/TO notificará a Contratada para substituí-los no prazo de até </w:t>
      </w:r>
      <w:r w:rsidR="008D4020" w:rsidRPr="008D4020">
        <w:rPr>
          <w:rFonts w:asciiTheme="minorHAnsi" w:hAnsiTheme="minorHAnsi"/>
          <w:b/>
          <w:sz w:val="20"/>
          <w:szCs w:val="20"/>
        </w:rPr>
        <w:t>05 (cinco) dias úteis</w:t>
      </w:r>
      <w:r w:rsidR="008D4020" w:rsidRPr="008D4020">
        <w:rPr>
          <w:rFonts w:asciiTheme="minorHAnsi" w:hAnsiTheme="minorHAnsi"/>
          <w:sz w:val="20"/>
          <w:szCs w:val="20"/>
        </w:rPr>
        <w:t xml:space="preserve"> contados da notificação;</w:t>
      </w:r>
    </w:p>
    <w:p w:rsidR="008D4020" w:rsidRPr="00E655C8" w:rsidRDefault="008D4020" w:rsidP="00E655C8">
      <w:pPr>
        <w:pStyle w:val="PargrafodaLista"/>
        <w:numPr>
          <w:ilvl w:val="2"/>
          <w:numId w:val="16"/>
        </w:numPr>
        <w:spacing w:after="0" w:line="240" w:lineRule="auto"/>
        <w:jc w:val="both"/>
        <w:rPr>
          <w:rFonts w:asciiTheme="minorHAnsi" w:hAnsiTheme="minorHAnsi"/>
          <w:sz w:val="20"/>
          <w:szCs w:val="20"/>
        </w:rPr>
      </w:pPr>
      <w:r w:rsidRPr="00E655C8">
        <w:rPr>
          <w:rFonts w:asciiTheme="minorHAnsi" w:hAnsiTheme="minorHAns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8D4020" w:rsidRPr="008D4020" w:rsidRDefault="00E655C8" w:rsidP="00E655C8">
      <w:pPr>
        <w:spacing w:after="0" w:line="240" w:lineRule="auto"/>
        <w:jc w:val="both"/>
        <w:rPr>
          <w:rFonts w:asciiTheme="minorHAnsi" w:hAnsiTheme="minorHAnsi"/>
          <w:sz w:val="20"/>
          <w:szCs w:val="20"/>
        </w:rPr>
      </w:pPr>
      <w:r>
        <w:rPr>
          <w:rFonts w:asciiTheme="minorHAnsi" w:hAnsiTheme="minorHAnsi"/>
          <w:b/>
          <w:sz w:val="20"/>
          <w:szCs w:val="20"/>
        </w:rPr>
        <w:t xml:space="preserve">7.6.  </w:t>
      </w:r>
      <w:r w:rsidR="008D4020" w:rsidRPr="008D4020">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8D4020" w:rsidRPr="008D4020" w:rsidRDefault="00E655C8" w:rsidP="00E655C8">
      <w:pPr>
        <w:spacing w:after="0" w:line="240" w:lineRule="auto"/>
        <w:jc w:val="both"/>
        <w:rPr>
          <w:rFonts w:asciiTheme="minorHAnsi" w:hAnsiTheme="minorHAnsi"/>
          <w:sz w:val="20"/>
          <w:szCs w:val="20"/>
        </w:rPr>
      </w:pPr>
      <w:r>
        <w:rPr>
          <w:rFonts w:asciiTheme="minorHAnsi" w:hAnsiTheme="minorHAnsi"/>
          <w:b/>
          <w:sz w:val="20"/>
          <w:szCs w:val="20"/>
        </w:rPr>
        <w:t xml:space="preserve">7.7.  </w:t>
      </w:r>
      <w:r w:rsidR="008D4020" w:rsidRPr="008D4020">
        <w:rPr>
          <w:rFonts w:asciiTheme="minorHAnsi" w:hAnsiTheme="minorHAnsi"/>
          <w:sz w:val="20"/>
          <w:szCs w:val="20"/>
        </w:rPr>
        <w:t>A carga e a descarga serão por conta da Contratada, sem ônus de frete para a SES/TO.</w:t>
      </w:r>
    </w:p>
    <w:p w:rsidR="008D4020" w:rsidRPr="00E655C8" w:rsidRDefault="008D4020" w:rsidP="00E655C8">
      <w:pPr>
        <w:pStyle w:val="PargrafodaLista"/>
        <w:numPr>
          <w:ilvl w:val="1"/>
          <w:numId w:val="17"/>
        </w:numPr>
        <w:spacing w:after="0" w:line="240" w:lineRule="auto"/>
        <w:jc w:val="both"/>
        <w:rPr>
          <w:rFonts w:asciiTheme="minorHAnsi" w:hAnsiTheme="minorHAnsi"/>
          <w:b/>
          <w:sz w:val="20"/>
          <w:szCs w:val="20"/>
          <w:u w:val="single"/>
        </w:rPr>
      </w:pPr>
      <w:r w:rsidRPr="00E655C8">
        <w:rPr>
          <w:rFonts w:asciiTheme="minorHAnsi" w:hAnsiTheme="minorHAnsi"/>
          <w:b/>
          <w:sz w:val="20"/>
          <w:szCs w:val="20"/>
          <w:u w:val="single"/>
        </w:rPr>
        <w:t>A SES/TO recusará os produtos nas seguintes hipóteses:</w:t>
      </w:r>
    </w:p>
    <w:p w:rsidR="008D4020" w:rsidRPr="008D4020" w:rsidRDefault="00E655C8" w:rsidP="00E655C8">
      <w:pPr>
        <w:spacing w:after="0" w:line="240" w:lineRule="auto"/>
        <w:jc w:val="both"/>
        <w:rPr>
          <w:rFonts w:asciiTheme="minorHAnsi" w:hAnsiTheme="minorHAnsi"/>
          <w:sz w:val="20"/>
          <w:szCs w:val="20"/>
        </w:rPr>
      </w:pPr>
      <w:r>
        <w:rPr>
          <w:rFonts w:asciiTheme="minorHAnsi" w:hAnsiTheme="minorHAnsi"/>
          <w:sz w:val="20"/>
          <w:szCs w:val="20"/>
        </w:rPr>
        <w:t xml:space="preserve">7.8.1.  </w:t>
      </w:r>
      <w:r w:rsidR="008D4020" w:rsidRPr="008D4020">
        <w:rPr>
          <w:rFonts w:asciiTheme="minorHAnsi" w:hAnsiTheme="minorHAnsi"/>
          <w:sz w:val="20"/>
          <w:szCs w:val="20"/>
        </w:rPr>
        <w:t>Qualquer situação em desacordo entre os produtos e o Termo de Referência ou a Nota de Empenho;</w:t>
      </w:r>
    </w:p>
    <w:p w:rsidR="008D4020" w:rsidRPr="00E655C8" w:rsidRDefault="008D4020" w:rsidP="00E655C8">
      <w:pPr>
        <w:pStyle w:val="PargrafodaLista"/>
        <w:numPr>
          <w:ilvl w:val="2"/>
          <w:numId w:val="18"/>
        </w:numPr>
        <w:spacing w:after="0" w:line="240" w:lineRule="auto"/>
        <w:jc w:val="both"/>
        <w:rPr>
          <w:rFonts w:asciiTheme="minorHAnsi" w:hAnsiTheme="minorHAnsi"/>
          <w:sz w:val="20"/>
          <w:szCs w:val="20"/>
        </w:rPr>
      </w:pPr>
      <w:r w:rsidRPr="00E655C8">
        <w:rPr>
          <w:rFonts w:asciiTheme="minorHAnsi" w:hAnsiTheme="minorHAnsi"/>
          <w:sz w:val="20"/>
          <w:szCs w:val="20"/>
        </w:rPr>
        <w:t>Nota Fiscal/Fatura com especificação do objeto, quantidades em desacordo com o discriminado no Termo de Referência;</w:t>
      </w:r>
    </w:p>
    <w:p w:rsidR="008D4020" w:rsidRPr="008D4020" w:rsidRDefault="00E655C8" w:rsidP="008D4020">
      <w:pPr>
        <w:tabs>
          <w:tab w:val="left" w:pos="7200"/>
        </w:tabs>
        <w:spacing w:after="120" w:line="240" w:lineRule="auto"/>
        <w:jc w:val="both"/>
        <w:rPr>
          <w:rFonts w:asciiTheme="minorHAnsi" w:hAnsiTheme="minorHAnsi" w:cs="Calibri"/>
          <w:color w:val="000000"/>
          <w:sz w:val="20"/>
          <w:szCs w:val="20"/>
        </w:rPr>
      </w:pPr>
      <w:r>
        <w:rPr>
          <w:rFonts w:asciiTheme="minorHAnsi" w:hAnsiTheme="minorHAnsi"/>
          <w:sz w:val="20"/>
          <w:szCs w:val="20"/>
        </w:rPr>
        <w:t xml:space="preserve">7.8.3.  </w:t>
      </w:r>
      <w:r w:rsidR="008D4020" w:rsidRPr="008D4020">
        <w:rPr>
          <w:rFonts w:asciiTheme="minorHAnsi" w:hAnsiTheme="minorHAnsi"/>
          <w:sz w:val="20"/>
          <w:szCs w:val="20"/>
        </w:rPr>
        <w:t>Apresentarem vícios de qualidade, funcionamento ou serem impróprios para o uso, ou ainda defeitos de fabricação;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A3095">
        <w:rPr>
          <w:rFonts w:cs="Calibri"/>
          <w:b/>
          <w:bCs/>
          <w:color w:val="FFFFFF"/>
          <w:sz w:val="20"/>
          <w:szCs w:val="20"/>
        </w:rPr>
        <w:t>DAS OBRIGAÇÕES</w:t>
      </w:r>
    </w:p>
    <w:p w:rsidR="00AB7BE0" w:rsidRPr="00AB7BE0" w:rsidRDefault="00AB7BE0" w:rsidP="00AB7BE0">
      <w:pPr>
        <w:pStyle w:val="PargrafodaLista"/>
        <w:numPr>
          <w:ilvl w:val="1"/>
          <w:numId w:val="20"/>
        </w:numPr>
        <w:spacing w:after="0" w:line="240" w:lineRule="auto"/>
        <w:jc w:val="both"/>
        <w:rPr>
          <w:rFonts w:asciiTheme="minorHAnsi" w:hAnsiTheme="minorHAnsi"/>
          <w:b/>
          <w:sz w:val="20"/>
          <w:szCs w:val="20"/>
        </w:rPr>
      </w:pPr>
      <w:r w:rsidRPr="00AB7BE0">
        <w:rPr>
          <w:rFonts w:asciiTheme="minorHAnsi" w:hAnsiTheme="minorHAnsi"/>
          <w:b/>
          <w:sz w:val="20"/>
          <w:szCs w:val="20"/>
        </w:rPr>
        <w:t>Constituem obrigações da CONTRATANTE:</w:t>
      </w:r>
    </w:p>
    <w:p w:rsidR="00AB7BE0" w:rsidRPr="00AB7BE0" w:rsidRDefault="00AB7BE0" w:rsidP="00AB7BE0">
      <w:pPr>
        <w:spacing w:after="0" w:line="240" w:lineRule="auto"/>
        <w:jc w:val="both"/>
        <w:rPr>
          <w:rFonts w:asciiTheme="minorHAnsi" w:hAnsiTheme="minorHAnsi"/>
          <w:sz w:val="20"/>
          <w:szCs w:val="20"/>
        </w:rPr>
      </w:pPr>
      <w:r>
        <w:rPr>
          <w:rFonts w:asciiTheme="minorHAnsi" w:hAnsiTheme="minorHAnsi"/>
          <w:sz w:val="20"/>
          <w:szCs w:val="20"/>
        </w:rPr>
        <w:t>8.1.1.</w:t>
      </w:r>
      <w:r w:rsidRPr="00AB7BE0">
        <w:rPr>
          <w:rFonts w:asciiTheme="minorHAnsi" w:hAnsiTheme="minorHAnsi"/>
          <w:sz w:val="20"/>
          <w:szCs w:val="20"/>
        </w:rPr>
        <w:t>Exercer a fiscalização da execução do objeto solicitado;</w:t>
      </w:r>
    </w:p>
    <w:p w:rsidR="00AB7BE0" w:rsidRPr="00AB7BE0" w:rsidRDefault="00AB7BE0" w:rsidP="00AB7BE0">
      <w:pPr>
        <w:spacing w:after="0" w:line="240" w:lineRule="auto"/>
        <w:jc w:val="both"/>
        <w:rPr>
          <w:rFonts w:asciiTheme="minorHAnsi" w:hAnsiTheme="minorHAnsi"/>
          <w:sz w:val="20"/>
          <w:szCs w:val="20"/>
        </w:rPr>
      </w:pPr>
      <w:r>
        <w:rPr>
          <w:rFonts w:asciiTheme="minorHAnsi" w:hAnsiTheme="minorHAnsi"/>
          <w:sz w:val="20"/>
          <w:szCs w:val="20"/>
        </w:rPr>
        <w:lastRenderedPageBreak/>
        <w:t>8.1.2.</w:t>
      </w:r>
      <w:r w:rsidRPr="00AB7BE0">
        <w:rPr>
          <w:rFonts w:asciiTheme="minorHAnsi" w:hAnsiTheme="minorHAnsi"/>
          <w:sz w:val="20"/>
          <w:szCs w:val="20"/>
        </w:rPr>
        <w:t>Tomar todas as providências necessárias ao fiel cumprimento das cláusulas deste Termo de Referência;</w:t>
      </w:r>
    </w:p>
    <w:p w:rsidR="00AB7BE0" w:rsidRPr="00AB7BE0" w:rsidRDefault="00AB7BE0" w:rsidP="00AB7BE0">
      <w:pPr>
        <w:spacing w:after="0" w:line="240" w:lineRule="auto"/>
        <w:jc w:val="both"/>
        <w:rPr>
          <w:rFonts w:asciiTheme="minorHAnsi" w:hAnsiTheme="minorHAnsi"/>
          <w:sz w:val="20"/>
          <w:szCs w:val="20"/>
        </w:rPr>
      </w:pPr>
      <w:r>
        <w:rPr>
          <w:rFonts w:asciiTheme="minorHAnsi" w:hAnsiTheme="minorHAnsi"/>
          <w:sz w:val="20"/>
          <w:szCs w:val="20"/>
        </w:rPr>
        <w:t>8.1.3.</w:t>
      </w:r>
      <w:r w:rsidRPr="00AB7BE0">
        <w:rPr>
          <w:rFonts w:asciiTheme="minorHAnsi" w:hAnsiTheme="minorHAnsi"/>
          <w:sz w:val="20"/>
          <w:szCs w:val="20"/>
        </w:rPr>
        <w:t>Efetuar o pagamento devido, na forma estabelecida no item 10 deste Termo;</w:t>
      </w:r>
    </w:p>
    <w:p w:rsidR="00AB7BE0" w:rsidRPr="00AB7BE0" w:rsidRDefault="00AB7BE0" w:rsidP="00AB7BE0">
      <w:pPr>
        <w:spacing w:after="0" w:line="240" w:lineRule="auto"/>
        <w:jc w:val="both"/>
        <w:rPr>
          <w:rFonts w:asciiTheme="minorHAnsi" w:hAnsiTheme="minorHAnsi"/>
          <w:sz w:val="20"/>
          <w:szCs w:val="20"/>
        </w:rPr>
      </w:pPr>
      <w:r>
        <w:rPr>
          <w:rFonts w:asciiTheme="minorHAnsi" w:hAnsiTheme="minorHAnsi"/>
          <w:sz w:val="20"/>
          <w:szCs w:val="20"/>
        </w:rPr>
        <w:t>8.1.4.</w:t>
      </w:r>
      <w:r w:rsidRPr="00AB7BE0">
        <w:rPr>
          <w:rFonts w:asciiTheme="minorHAnsi" w:hAnsiTheme="minorHAnsi"/>
          <w:sz w:val="20"/>
          <w:szCs w:val="20"/>
        </w:rPr>
        <w:t>Facilitar por todos os meios ao cumprimento da execução do objeto pela CONTRATADA, dando-lhe acesso e promovendo o bom entendimento entre seus funcionários e empregados, cumprindo com as obrigações pré-estabelecidas;</w:t>
      </w:r>
    </w:p>
    <w:p w:rsidR="00AB7BE0" w:rsidRPr="00AB7BE0" w:rsidRDefault="00AB7BE0" w:rsidP="00AB7BE0">
      <w:pPr>
        <w:spacing w:after="0" w:line="240" w:lineRule="auto"/>
        <w:jc w:val="both"/>
        <w:rPr>
          <w:rFonts w:asciiTheme="minorHAnsi" w:hAnsiTheme="minorHAnsi"/>
          <w:sz w:val="20"/>
          <w:szCs w:val="20"/>
        </w:rPr>
      </w:pPr>
      <w:r>
        <w:rPr>
          <w:rFonts w:asciiTheme="minorHAnsi" w:hAnsiTheme="minorHAnsi"/>
          <w:sz w:val="20"/>
          <w:szCs w:val="20"/>
        </w:rPr>
        <w:t>8.1.5.</w:t>
      </w:r>
      <w:r w:rsidRPr="00AB7BE0">
        <w:rPr>
          <w:rFonts w:asciiTheme="minorHAnsi" w:hAnsiTheme="minorHAnsi"/>
          <w:sz w:val="20"/>
          <w:szCs w:val="20"/>
        </w:rPr>
        <w:t>Comunicar por escrito à CONTRATADA qualquer irregularidade encontrada no fornecimento dos medicamentos;</w:t>
      </w:r>
    </w:p>
    <w:p w:rsidR="00AB7BE0" w:rsidRPr="00AB7BE0" w:rsidRDefault="00AB7BE0" w:rsidP="00AB7BE0">
      <w:pPr>
        <w:spacing w:after="0" w:line="240" w:lineRule="auto"/>
        <w:jc w:val="both"/>
        <w:rPr>
          <w:rFonts w:asciiTheme="minorHAnsi" w:hAnsiTheme="minorHAnsi"/>
          <w:sz w:val="20"/>
          <w:szCs w:val="20"/>
        </w:rPr>
      </w:pPr>
      <w:r>
        <w:rPr>
          <w:rFonts w:asciiTheme="minorHAnsi" w:hAnsiTheme="minorHAnsi"/>
          <w:sz w:val="20"/>
          <w:szCs w:val="20"/>
        </w:rPr>
        <w:t>8.1.6.</w:t>
      </w:r>
      <w:r w:rsidRPr="00AB7BE0">
        <w:rPr>
          <w:rFonts w:asciiTheme="minorHAnsi" w:hAnsiTheme="minorHAnsi"/>
          <w:sz w:val="20"/>
          <w:szCs w:val="20"/>
        </w:rPr>
        <w:t>Inspecionar a embalagem no momento de entrega dos medicamentos e avaliar se estão intactas, em caso de estar danificado, não aceitá-las;</w:t>
      </w:r>
    </w:p>
    <w:p w:rsidR="00AB7BE0" w:rsidRPr="00AB7BE0" w:rsidRDefault="00AB7BE0" w:rsidP="00AB7BE0">
      <w:pPr>
        <w:spacing w:after="0" w:line="240" w:lineRule="auto"/>
        <w:jc w:val="both"/>
        <w:rPr>
          <w:rFonts w:asciiTheme="minorHAnsi" w:hAnsiTheme="minorHAnsi"/>
          <w:sz w:val="20"/>
          <w:szCs w:val="20"/>
        </w:rPr>
      </w:pPr>
      <w:r>
        <w:rPr>
          <w:rFonts w:asciiTheme="minorHAnsi" w:hAnsiTheme="minorHAnsi"/>
          <w:sz w:val="20"/>
          <w:szCs w:val="20"/>
        </w:rPr>
        <w:t>8.1.7.</w:t>
      </w:r>
      <w:r w:rsidRPr="00AB7BE0">
        <w:rPr>
          <w:rFonts w:asciiTheme="minorHAnsi" w:hAnsiTheme="minorHAnsi"/>
          <w:sz w:val="20"/>
          <w:szCs w:val="20"/>
        </w:rPr>
        <w:t>Analisar a nota fiscal para verificar se a mesma é destinada a SES/TO e se as especificações dos medicamentos são as mesmas descritas neste termo de referência;</w:t>
      </w:r>
    </w:p>
    <w:p w:rsidR="00AB7BE0" w:rsidRPr="00AB7BE0" w:rsidRDefault="00AB7BE0" w:rsidP="00AB7BE0">
      <w:pPr>
        <w:spacing w:after="0" w:line="240" w:lineRule="auto"/>
        <w:jc w:val="both"/>
        <w:rPr>
          <w:rFonts w:asciiTheme="minorHAnsi" w:hAnsiTheme="minorHAnsi"/>
          <w:sz w:val="20"/>
          <w:szCs w:val="20"/>
        </w:rPr>
      </w:pPr>
      <w:r>
        <w:rPr>
          <w:rFonts w:asciiTheme="minorHAnsi" w:hAnsiTheme="minorHAnsi"/>
          <w:sz w:val="20"/>
          <w:szCs w:val="20"/>
        </w:rPr>
        <w:t>8.1.8.</w:t>
      </w:r>
      <w:r w:rsidRPr="00AB7BE0">
        <w:rPr>
          <w:rFonts w:asciiTheme="minorHAnsi" w:hAnsiTheme="minorHAnsi"/>
          <w:sz w:val="20"/>
          <w:szCs w:val="20"/>
        </w:rPr>
        <w:t>Comunicar por escrito à CONTRATADA o não recebimento do objeto, apontando as razões de sua não adequação aos termos contratuais;</w:t>
      </w:r>
    </w:p>
    <w:p w:rsidR="00AB7BE0" w:rsidRPr="00AB7BE0" w:rsidRDefault="00AB7BE0" w:rsidP="00AB7BE0">
      <w:pPr>
        <w:spacing w:after="0" w:line="240" w:lineRule="auto"/>
        <w:jc w:val="both"/>
        <w:rPr>
          <w:rFonts w:asciiTheme="minorHAnsi" w:hAnsiTheme="minorHAnsi"/>
          <w:sz w:val="20"/>
          <w:szCs w:val="20"/>
        </w:rPr>
      </w:pPr>
      <w:r>
        <w:rPr>
          <w:rFonts w:asciiTheme="minorHAnsi" w:hAnsiTheme="minorHAnsi"/>
          <w:sz w:val="20"/>
          <w:szCs w:val="20"/>
        </w:rPr>
        <w:t>8.1.9.</w:t>
      </w:r>
      <w:r w:rsidRPr="00AB7BE0">
        <w:rPr>
          <w:rFonts w:asciiTheme="minorHAnsi" w:hAnsiTheme="minorHAnsi"/>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AB7BE0" w:rsidRPr="00AB7BE0" w:rsidRDefault="00AB7BE0" w:rsidP="00AB7BE0">
      <w:pPr>
        <w:spacing w:after="0" w:line="240" w:lineRule="auto"/>
        <w:jc w:val="both"/>
        <w:rPr>
          <w:rFonts w:asciiTheme="minorHAnsi" w:hAnsiTheme="minorHAnsi"/>
          <w:sz w:val="20"/>
          <w:szCs w:val="20"/>
        </w:rPr>
      </w:pPr>
      <w:r>
        <w:rPr>
          <w:rFonts w:asciiTheme="minorHAnsi" w:hAnsiTheme="minorHAnsi"/>
          <w:sz w:val="20"/>
          <w:szCs w:val="20"/>
        </w:rPr>
        <w:t>8.1.10.</w:t>
      </w:r>
      <w:r w:rsidRPr="00AB7BE0">
        <w:rPr>
          <w:rFonts w:asciiTheme="minorHAnsi" w:hAnsiTheme="minorHAnsi"/>
          <w:sz w:val="20"/>
          <w:szCs w:val="20"/>
        </w:rPr>
        <w:t>O recebimento dos medicamentos, objeto deste Termo, será provisório, para posterior verificação, da sua conformidade com as especificações deste Termo;</w:t>
      </w:r>
    </w:p>
    <w:p w:rsidR="00AB7BE0" w:rsidRPr="00AB7BE0" w:rsidRDefault="00AB7BE0" w:rsidP="00AB7BE0">
      <w:pPr>
        <w:spacing w:after="0" w:line="240" w:lineRule="auto"/>
        <w:jc w:val="both"/>
        <w:rPr>
          <w:rFonts w:asciiTheme="minorHAnsi" w:hAnsiTheme="minorHAnsi"/>
          <w:sz w:val="20"/>
          <w:szCs w:val="20"/>
        </w:rPr>
      </w:pPr>
      <w:r>
        <w:rPr>
          <w:rFonts w:asciiTheme="minorHAnsi" w:hAnsiTheme="minorHAnsi"/>
          <w:sz w:val="20"/>
          <w:szCs w:val="20"/>
        </w:rPr>
        <w:t>8.1.11.</w:t>
      </w:r>
      <w:r w:rsidRPr="00AB7BE0">
        <w:rPr>
          <w:rFonts w:asciiTheme="minorHAnsi" w:hAnsiTheme="minorHAnsi"/>
          <w:sz w:val="20"/>
          <w:szCs w:val="20"/>
        </w:rPr>
        <w:t>Na data da entrega do medicamento este será analisado para atesto o qual garantirá sua conformidade com o objeto deste Termo;</w:t>
      </w:r>
    </w:p>
    <w:p w:rsidR="00AB7BE0" w:rsidRPr="00AB7BE0" w:rsidRDefault="004B093B" w:rsidP="004B093B">
      <w:pPr>
        <w:spacing w:after="0" w:line="240" w:lineRule="auto"/>
        <w:jc w:val="both"/>
        <w:rPr>
          <w:rFonts w:asciiTheme="minorHAnsi" w:hAnsiTheme="minorHAnsi"/>
          <w:b/>
          <w:sz w:val="20"/>
          <w:szCs w:val="20"/>
        </w:rPr>
      </w:pPr>
      <w:r>
        <w:rPr>
          <w:rFonts w:asciiTheme="minorHAnsi" w:hAnsiTheme="minorHAnsi"/>
          <w:b/>
          <w:sz w:val="20"/>
          <w:szCs w:val="20"/>
        </w:rPr>
        <w:t xml:space="preserve">8.2. </w:t>
      </w:r>
      <w:r w:rsidR="00AB7BE0" w:rsidRPr="00AB7BE0">
        <w:rPr>
          <w:rFonts w:asciiTheme="minorHAnsi" w:hAnsiTheme="minorHAnsi"/>
          <w:b/>
          <w:sz w:val="20"/>
          <w:szCs w:val="20"/>
        </w:rPr>
        <w:t>Constituem obrigações da CONTRATADA, além das constantes nos artigos 69 e 70 da Lei nº 8.666/93, as seguintes:</w:t>
      </w:r>
    </w:p>
    <w:p w:rsidR="00AB7BE0" w:rsidRPr="00AB7BE0" w:rsidRDefault="004B093B" w:rsidP="004B093B">
      <w:pPr>
        <w:spacing w:after="0" w:line="240" w:lineRule="auto"/>
        <w:jc w:val="both"/>
        <w:rPr>
          <w:rFonts w:asciiTheme="minorHAnsi" w:hAnsiTheme="minorHAnsi"/>
          <w:sz w:val="20"/>
          <w:szCs w:val="20"/>
        </w:rPr>
      </w:pPr>
      <w:r>
        <w:rPr>
          <w:rFonts w:asciiTheme="minorHAnsi" w:hAnsiTheme="minorHAnsi"/>
          <w:sz w:val="20"/>
          <w:szCs w:val="20"/>
        </w:rPr>
        <w:t>8.2.1.</w:t>
      </w:r>
      <w:r w:rsidR="00AB7BE0" w:rsidRPr="00AB7BE0">
        <w:rPr>
          <w:rFonts w:asciiTheme="minorHAnsi" w:hAnsiTheme="minorHAnsi"/>
          <w:sz w:val="20"/>
          <w:szCs w:val="20"/>
        </w:rPr>
        <w:t>Obedecer às especificações dos medicamentos constantes no item 03 de Termo;</w:t>
      </w:r>
    </w:p>
    <w:p w:rsidR="00AB7BE0" w:rsidRPr="00AB7BE0" w:rsidRDefault="004B093B" w:rsidP="004B093B">
      <w:pPr>
        <w:spacing w:after="0" w:line="240" w:lineRule="auto"/>
        <w:jc w:val="both"/>
        <w:rPr>
          <w:rFonts w:asciiTheme="minorHAnsi" w:hAnsiTheme="minorHAnsi"/>
          <w:sz w:val="20"/>
          <w:szCs w:val="20"/>
        </w:rPr>
      </w:pPr>
      <w:r>
        <w:rPr>
          <w:rFonts w:asciiTheme="minorHAnsi" w:hAnsiTheme="minorHAnsi"/>
          <w:sz w:val="20"/>
          <w:szCs w:val="20"/>
        </w:rPr>
        <w:t>8.2.2.</w:t>
      </w:r>
      <w:r w:rsidR="00AB7BE0" w:rsidRPr="00AB7BE0">
        <w:rPr>
          <w:rFonts w:asciiTheme="minorHAnsi" w:hAnsiTheme="minorHAnsi"/>
          <w:sz w:val="20"/>
          <w:szCs w:val="20"/>
        </w:rPr>
        <w:t>Responsabilizar-se pela entrega dos medicamentos, conforme especificado no Item 03 deste Termo, ressaltando que todas as despesas de transporte e outras necessárias ao cumprimento de suas obrigações serão de responsabilidade da contratada;</w:t>
      </w:r>
    </w:p>
    <w:p w:rsidR="00AB7BE0" w:rsidRPr="00AB7BE0" w:rsidRDefault="004B093B" w:rsidP="004B093B">
      <w:pPr>
        <w:spacing w:after="0" w:line="240" w:lineRule="auto"/>
        <w:jc w:val="both"/>
        <w:rPr>
          <w:rFonts w:asciiTheme="minorHAnsi" w:hAnsiTheme="minorHAnsi"/>
          <w:sz w:val="20"/>
          <w:szCs w:val="20"/>
        </w:rPr>
      </w:pPr>
      <w:r>
        <w:rPr>
          <w:rFonts w:asciiTheme="minorHAnsi" w:hAnsiTheme="minorHAnsi"/>
          <w:sz w:val="20"/>
          <w:szCs w:val="20"/>
        </w:rPr>
        <w:t>8.2.3.</w:t>
      </w:r>
      <w:r w:rsidR="00AB7BE0" w:rsidRPr="00AB7BE0">
        <w:rPr>
          <w:rFonts w:asciiTheme="minorHAnsi" w:hAnsiTheme="minorHAnsi"/>
          <w:sz w:val="20"/>
          <w:szCs w:val="20"/>
        </w:rPr>
        <w:t>Entrega dos medicamentos no prazo estipulado no item 05 deste Termo;</w:t>
      </w:r>
    </w:p>
    <w:p w:rsidR="00AB7BE0" w:rsidRPr="00AB7BE0" w:rsidRDefault="004B093B" w:rsidP="004B093B">
      <w:pPr>
        <w:spacing w:after="0" w:line="240" w:lineRule="auto"/>
        <w:jc w:val="both"/>
        <w:rPr>
          <w:rFonts w:asciiTheme="minorHAnsi" w:hAnsiTheme="minorHAnsi"/>
          <w:sz w:val="20"/>
          <w:szCs w:val="20"/>
        </w:rPr>
      </w:pPr>
      <w:r>
        <w:rPr>
          <w:rFonts w:asciiTheme="minorHAnsi" w:hAnsiTheme="minorHAnsi"/>
          <w:sz w:val="20"/>
          <w:szCs w:val="20"/>
        </w:rPr>
        <w:t>8.2.4.</w:t>
      </w:r>
      <w:r w:rsidR="00AB7BE0" w:rsidRPr="00AB7BE0">
        <w:rPr>
          <w:rFonts w:asciiTheme="minorHAnsi" w:hAnsiTheme="minorHAnsi"/>
          <w:sz w:val="20"/>
          <w:szCs w:val="20"/>
        </w:rPr>
        <w:t xml:space="preserve">Responsabilizar-se pela qualidade e resistência dos medicamentos a serem fornecidos; </w:t>
      </w:r>
    </w:p>
    <w:p w:rsidR="00AB7BE0" w:rsidRPr="00AB7BE0" w:rsidRDefault="004B093B" w:rsidP="004B093B">
      <w:pPr>
        <w:spacing w:after="0" w:line="240" w:lineRule="auto"/>
        <w:jc w:val="both"/>
        <w:rPr>
          <w:rFonts w:asciiTheme="minorHAnsi" w:hAnsiTheme="minorHAnsi"/>
          <w:sz w:val="20"/>
          <w:szCs w:val="20"/>
        </w:rPr>
      </w:pPr>
      <w:r>
        <w:rPr>
          <w:rFonts w:asciiTheme="minorHAnsi" w:hAnsiTheme="minorHAnsi"/>
          <w:sz w:val="20"/>
          <w:szCs w:val="20"/>
        </w:rPr>
        <w:t>8.2.5.</w:t>
      </w:r>
      <w:r w:rsidR="00AB7BE0" w:rsidRPr="00AB7BE0">
        <w:rPr>
          <w:rFonts w:asciiTheme="minorHAnsi" w:hAnsiTheme="minorHAnsi"/>
          <w:sz w:val="20"/>
          <w:szCs w:val="20"/>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AB7BE0" w:rsidRPr="00AB7BE0" w:rsidRDefault="004B093B" w:rsidP="004B093B">
      <w:pPr>
        <w:spacing w:after="0" w:line="240" w:lineRule="auto"/>
        <w:jc w:val="both"/>
        <w:rPr>
          <w:rFonts w:asciiTheme="minorHAnsi" w:hAnsiTheme="minorHAnsi"/>
          <w:sz w:val="20"/>
          <w:szCs w:val="20"/>
        </w:rPr>
      </w:pPr>
      <w:r>
        <w:rPr>
          <w:rFonts w:asciiTheme="minorHAnsi" w:hAnsiTheme="minorHAnsi"/>
          <w:sz w:val="20"/>
          <w:szCs w:val="20"/>
        </w:rPr>
        <w:t>8.2.6.</w:t>
      </w:r>
      <w:r w:rsidR="00AB7BE0" w:rsidRPr="00AB7BE0">
        <w:rPr>
          <w:rFonts w:asciiTheme="minorHAnsi" w:hAnsiTheme="minorHAnsi"/>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AB7BE0" w:rsidRPr="00AB7BE0" w:rsidRDefault="004B093B" w:rsidP="004B093B">
      <w:pPr>
        <w:spacing w:after="0" w:line="240" w:lineRule="auto"/>
        <w:jc w:val="both"/>
        <w:rPr>
          <w:rFonts w:asciiTheme="minorHAnsi" w:hAnsiTheme="minorHAnsi"/>
          <w:sz w:val="20"/>
          <w:szCs w:val="20"/>
        </w:rPr>
      </w:pPr>
      <w:r>
        <w:rPr>
          <w:rFonts w:asciiTheme="minorHAnsi" w:hAnsiTheme="minorHAnsi"/>
          <w:sz w:val="20"/>
          <w:szCs w:val="20"/>
        </w:rPr>
        <w:t>8.2.7.</w:t>
      </w:r>
      <w:r w:rsidR="00AB7BE0" w:rsidRPr="00AB7BE0">
        <w:rPr>
          <w:rFonts w:asciiTheme="minorHAnsi" w:hAnsiTheme="minorHAnsi"/>
          <w:sz w:val="20"/>
          <w:szCs w:val="20"/>
        </w:rPr>
        <w:t>O retardamento não justificado na entrega dos medicamentos, objeto do presente Termo, considerar-se-á como infração contratual;</w:t>
      </w:r>
    </w:p>
    <w:p w:rsidR="00AB7BE0" w:rsidRPr="00AB7BE0" w:rsidRDefault="004B093B" w:rsidP="004B093B">
      <w:pPr>
        <w:spacing w:after="0" w:line="240" w:lineRule="auto"/>
        <w:jc w:val="both"/>
        <w:rPr>
          <w:rFonts w:asciiTheme="minorHAnsi" w:hAnsiTheme="minorHAnsi"/>
          <w:sz w:val="20"/>
          <w:szCs w:val="20"/>
        </w:rPr>
      </w:pPr>
      <w:r>
        <w:rPr>
          <w:rFonts w:asciiTheme="minorHAnsi" w:hAnsiTheme="minorHAnsi"/>
          <w:sz w:val="20"/>
          <w:szCs w:val="20"/>
        </w:rPr>
        <w:t>8.2.</w:t>
      </w:r>
      <w:r w:rsidR="00023125">
        <w:rPr>
          <w:rFonts w:asciiTheme="minorHAnsi" w:hAnsiTheme="minorHAnsi"/>
          <w:sz w:val="20"/>
          <w:szCs w:val="20"/>
        </w:rPr>
        <w:t>8.</w:t>
      </w:r>
      <w:r w:rsidR="00AB7BE0" w:rsidRPr="00AB7BE0">
        <w:rPr>
          <w:rFonts w:asciiTheme="minorHAnsi" w:hAnsiTheme="minorHAnsi"/>
          <w:sz w:val="20"/>
          <w:szCs w:val="20"/>
        </w:rPr>
        <w:t xml:space="preserve">Manter com a SES/TO relação sempre formal, por escrito, ressalvados os entendimentos verbais motivados pela urgência, que deverão ser de imediato, confirmados por escrito; </w:t>
      </w:r>
    </w:p>
    <w:p w:rsidR="00AB7BE0" w:rsidRPr="00AB7BE0" w:rsidRDefault="00023125" w:rsidP="00023125">
      <w:pPr>
        <w:spacing w:after="0" w:line="240" w:lineRule="auto"/>
        <w:jc w:val="both"/>
        <w:rPr>
          <w:rFonts w:asciiTheme="minorHAnsi" w:hAnsiTheme="minorHAnsi"/>
          <w:sz w:val="20"/>
          <w:szCs w:val="20"/>
        </w:rPr>
      </w:pPr>
      <w:r>
        <w:rPr>
          <w:rFonts w:asciiTheme="minorHAnsi" w:hAnsiTheme="minorHAnsi"/>
          <w:sz w:val="20"/>
          <w:szCs w:val="20"/>
        </w:rPr>
        <w:t>8.2.9.</w:t>
      </w:r>
      <w:r w:rsidR="00AB7BE0" w:rsidRPr="00AB7BE0">
        <w:rPr>
          <w:rFonts w:asciiTheme="minorHAnsi" w:hAnsiTheme="minorHAnsi"/>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AB7BE0" w:rsidRPr="00AB7BE0" w:rsidRDefault="00023125" w:rsidP="00023125">
      <w:pPr>
        <w:spacing w:after="0" w:line="240" w:lineRule="auto"/>
        <w:jc w:val="both"/>
        <w:rPr>
          <w:rFonts w:asciiTheme="minorHAnsi" w:hAnsiTheme="minorHAnsi"/>
          <w:sz w:val="20"/>
          <w:szCs w:val="20"/>
        </w:rPr>
      </w:pPr>
      <w:r>
        <w:rPr>
          <w:rFonts w:asciiTheme="minorHAnsi" w:hAnsiTheme="minorHAnsi"/>
          <w:sz w:val="20"/>
          <w:szCs w:val="20"/>
        </w:rPr>
        <w:t>8.2.10.</w:t>
      </w:r>
      <w:r w:rsidR="00AB7BE0" w:rsidRPr="00AB7BE0">
        <w:rPr>
          <w:rFonts w:asciiTheme="minorHAnsi" w:hAnsiTheme="minorHAnsi"/>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AB7BE0" w:rsidRPr="00515CD8" w:rsidRDefault="00023125" w:rsidP="00515CD8">
      <w:pPr>
        <w:spacing w:after="120" w:line="240" w:lineRule="auto"/>
        <w:jc w:val="both"/>
      </w:pPr>
      <w:r>
        <w:rPr>
          <w:rFonts w:asciiTheme="minorHAnsi" w:hAnsiTheme="minorHAnsi"/>
          <w:sz w:val="20"/>
          <w:szCs w:val="20"/>
        </w:rPr>
        <w:lastRenderedPageBreak/>
        <w:t>8.2.11.</w:t>
      </w:r>
      <w:r w:rsidR="00AB7BE0" w:rsidRPr="00AB7BE0">
        <w:rPr>
          <w:rFonts w:asciiTheme="minorHAnsi" w:hAnsiTheme="minorHAnsi"/>
          <w:sz w:val="20"/>
          <w:szCs w:val="20"/>
        </w:rPr>
        <w:t xml:space="preserve">É de responsabilidade das indústrias Farmacêuticas e das empresas de distribuição, a substituição dos medicamentos com apresentação e produtos </w:t>
      </w:r>
      <w:proofErr w:type="gramStart"/>
      <w:r w:rsidR="00AB7BE0" w:rsidRPr="00AB7BE0">
        <w:rPr>
          <w:rFonts w:asciiTheme="minorHAnsi" w:hAnsiTheme="minorHAnsi"/>
          <w:sz w:val="20"/>
          <w:szCs w:val="20"/>
        </w:rPr>
        <w:t>cujos prazo</w:t>
      </w:r>
      <w:proofErr w:type="gramEnd"/>
      <w:r w:rsidR="00AB7BE0" w:rsidRPr="00AB7BE0">
        <w:rPr>
          <w:rFonts w:asciiTheme="minorHAnsi" w:hAnsiTheme="minorHAnsi"/>
          <w:sz w:val="20"/>
          <w:szCs w:val="20"/>
        </w:rPr>
        <w:t xml:space="preserve"> de validade expirem em poder da Secretaria de Estado da Saúde</w:t>
      </w:r>
      <w:r w:rsidR="00AB7BE0" w:rsidRPr="00A43094">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w:t>
      </w:r>
      <w:r w:rsidR="000F0E95">
        <w:rPr>
          <w:rFonts w:cs="Calibri"/>
          <w:b/>
          <w:bCs/>
          <w:color w:val="FFFFFF"/>
          <w:sz w:val="20"/>
          <w:szCs w:val="20"/>
        </w:rPr>
        <w:t>A FISCALIZAÇÃO</w:t>
      </w:r>
    </w:p>
    <w:p w:rsidR="000B09EB" w:rsidRPr="000B09EB" w:rsidRDefault="000B09EB" w:rsidP="000B09EB">
      <w:pPr>
        <w:spacing w:after="0" w:line="240" w:lineRule="auto"/>
        <w:jc w:val="both"/>
        <w:rPr>
          <w:rFonts w:asciiTheme="minorHAnsi" w:eastAsia="Batang" w:hAnsiTheme="minorHAnsi"/>
          <w:color w:val="000000"/>
          <w:sz w:val="20"/>
          <w:szCs w:val="20"/>
        </w:rPr>
      </w:pPr>
      <w:proofErr w:type="gramStart"/>
      <w:r>
        <w:rPr>
          <w:rFonts w:asciiTheme="minorHAnsi" w:hAnsiTheme="minorHAnsi"/>
          <w:b/>
          <w:sz w:val="20"/>
          <w:szCs w:val="20"/>
        </w:rPr>
        <w:t>9.1.</w:t>
      </w:r>
      <w:proofErr w:type="gramEnd"/>
      <w:r w:rsidRPr="000B09EB">
        <w:rPr>
          <w:rFonts w:asciiTheme="minorHAnsi" w:hAnsiTheme="minorHAnsi"/>
          <w:sz w:val="20"/>
          <w:szCs w:val="20"/>
        </w:rPr>
        <w:t>Conforme</w:t>
      </w:r>
      <w:r w:rsidRPr="000B09EB">
        <w:rPr>
          <w:rFonts w:asciiTheme="minorHAnsi" w:eastAsia="Batang" w:hAnsiTheme="minorHAnsi"/>
          <w:color w:val="000000"/>
          <w:sz w:val="20"/>
          <w:szCs w:val="20"/>
        </w:rPr>
        <w:t xml:space="preserve"> artigo 67 da Lei Federal nº 8.666, de 21 de junho de 1.993, a fiscalização e acompanhamento da execução do objeto será por meio da</w:t>
      </w:r>
      <w:r w:rsidRPr="000B09EB">
        <w:rPr>
          <w:rFonts w:asciiTheme="minorHAnsi" w:eastAsia="Batang" w:hAnsiTheme="minorHAnsi"/>
          <w:bCs/>
          <w:color w:val="000000"/>
          <w:sz w:val="20"/>
          <w:szCs w:val="20"/>
        </w:rPr>
        <w:t>Superintendência de Atenção e Logística Especializada</w:t>
      </w:r>
      <w:r w:rsidRPr="000B09EB">
        <w:rPr>
          <w:rFonts w:asciiTheme="minorHAnsi" w:eastAsia="Batang" w:hAnsiTheme="minorHAnsi"/>
          <w:b/>
          <w:bCs/>
          <w:color w:val="000000"/>
          <w:sz w:val="20"/>
          <w:szCs w:val="20"/>
        </w:rPr>
        <w:t xml:space="preserve">, </w:t>
      </w:r>
      <w:r w:rsidRPr="000B09EB">
        <w:rPr>
          <w:rFonts w:asciiTheme="minorHAnsi" w:eastAsia="Batang" w:hAnsiTheme="minorHAnsi"/>
          <w:bCs/>
          <w:color w:val="000000"/>
          <w:sz w:val="20"/>
          <w:szCs w:val="20"/>
        </w:rPr>
        <w:t>observando que:</w:t>
      </w:r>
    </w:p>
    <w:p w:rsidR="000B09EB" w:rsidRPr="000B09EB" w:rsidRDefault="000B09EB" w:rsidP="000B09EB">
      <w:pPr>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9.1.1.</w:t>
      </w:r>
      <w:r w:rsidRPr="000B09EB">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0B09EB" w:rsidRPr="000B09EB" w:rsidRDefault="000B09EB" w:rsidP="000B09EB">
      <w:pPr>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9.1.2.</w:t>
      </w:r>
      <w:r w:rsidRPr="000B09EB">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0B09EB" w:rsidRPr="000B09EB" w:rsidRDefault="000B09EB" w:rsidP="000B09EB">
      <w:pPr>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9.1.3.</w:t>
      </w:r>
      <w:r w:rsidRPr="000B09EB">
        <w:rPr>
          <w:rFonts w:asciiTheme="minorHAnsi" w:eastAsia="Batang" w:hAnsi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B09EB" w:rsidRPr="00DB5C11" w:rsidRDefault="000B09EB" w:rsidP="00DB5C11">
      <w:pPr>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9.1.4.</w:t>
      </w:r>
      <w:r w:rsidRPr="000B09EB">
        <w:rPr>
          <w:rFonts w:asciiTheme="minorHAnsi" w:eastAsia="Batang" w:hAnsi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495798">
        <w:rPr>
          <w:rFonts w:cs="Calibri"/>
          <w:b/>
          <w:bCs/>
          <w:color w:val="FFFFFF"/>
          <w:sz w:val="20"/>
          <w:szCs w:val="20"/>
        </w:rPr>
        <w:t>DO PAGAMENTO</w:t>
      </w:r>
    </w:p>
    <w:p w:rsidR="009D3A08" w:rsidRPr="009D3A08" w:rsidRDefault="009D3A08" w:rsidP="009D3A08">
      <w:pPr>
        <w:spacing w:after="0" w:line="240" w:lineRule="auto"/>
        <w:jc w:val="both"/>
        <w:rPr>
          <w:rFonts w:asciiTheme="minorHAnsi" w:eastAsia="Batang" w:hAnsiTheme="minorHAnsi"/>
          <w:sz w:val="20"/>
          <w:szCs w:val="20"/>
        </w:rPr>
      </w:pPr>
      <w:r w:rsidRPr="00E26F7E">
        <w:rPr>
          <w:rFonts w:asciiTheme="minorHAnsi" w:hAnsiTheme="minorHAnsi"/>
          <w:b/>
          <w:sz w:val="20"/>
          <w:szCs w:val="20"/>
        </w:rPr>
        <w:t>10.1.</w:t>
      </w:r>
      <w:r w:rsidRPr="009D3A08">
        <w:rPr>
          <w:rFonts w:asciiTheme="minorHAnsi" w:hAnsiTheme="minorHAnsi"/>
          <w:sz w:val="20"/>
          <w:szCs w:val="20"/>
        </w:rPr>
        <w:t>Efetu</w:t>
      </w:r>
      <w:r w:rsidRPr="009D3A08">
        <w:rPr>
          <w:rFonts w:asciiTheme="minorHAnsi" w:eastAsia="Batang" w:hAnsiTheme="minorHAnsi"/>
          <w:sz w:val="20"/>
          <w:szCs w:val="20"/>
        </w:rPr>
        <w:t xml:space="preserve">ada a entrega, a CONTRATADA protocolará a </w:t>
      </w:r>
      <w:r w:rsidRPr="009D3A08">
        <w:rPr>
          <w:rFonts w:asciiTheme="minorHAnsi" w:eastAsia="Batang" w:hAnsiTheme="minorHAnsi"/>
          <w:bCs/>
          <w:sz w:val="20"/>
          <w:szCs w:val="20"/>
        </w:rPr>
        <w:t>Nota Fiscal</w:t>
      </w:r>
      <w:r w:rsidRPr="009D3A08">
        <w:rPr>
          <w:rFonts w:asciiTheme="minorHAnsi" w:eastAsia="Batang" w:hAnsiTheme="minorHAnsi"/>
          <w:sz w:val="20"/>
          <w:szCs w:val="20"/>
        </w:rPr>
        <w:t>, perante a CONTRATANTE devidamente preenchida;</w:t>
      </w:r>
    </w:p>
    <w:p w:rsidR="009D3A08" w:rsidRPr="009D3A08" w:rsidRDefault="009D3A08" w:rsidP="009D3A08">
      <w:pPr>
        <w:spacing w:after="0" w:line="240" w:lineRule="auto"/>
        <w:jc w:val="both"/>
        <w:rPr>
          <w:rFonts w:asciiTheme="minorHAnsi" w:hAnsiTheme="minorHAnsi"/>
          <w:sz w:val="20"/>
          <w:szCs w:val="20"/>
        </w:rPr>
      </w:pPr>
      <w:r w:rsidRPr="00E26F7E">
        <w:rPr>
          <w:rFonts w:asciiTheme="minorHAnsi" w:hAnsiTheme="minorHAnsi"/>
          <w:b/>
          <w:sz w:val="20"/>
          <w:szCs w:val="20"/>
        </w:rPr>
        <w:t>10.2</w:t>
      </w:r>
      <w:r>
        <w:rPr>
          <w:rFonts w:asciiTheme="minorHAnsi" w:hAnsiTheme="minorHAnsi"/>
          <w:sz w:val="20"/>
          <w:szCs w:val="20"/>
        </w:rPr>
        <w:t>.</w:t>
      </w:r>
      <w:r w:rsidRPr="009D3A08">
        <w:rPr>
          <w:rFonts w:asciiTheme="minorHAnsi" w:hAnsiTheme="minorHAnsi"/>
          <w:sz w:val="20"/>
          <w:szCs w:val="20"/>
        </w:rPr>
        <w:t>Caso a Nota Fiscal esteja em desacordo, será devolvida para correção;</w:t>
      </w:r>
    </w:p>
    <w:p w:rsidR="009D3A08" w:rsidRPr="009D3A08" w:rsidRDefault="009D3A08" w:rsidP="009D3A08">
      <w:pPr>
        <w:spacing w:after="0" w:line="240" w:lineRule="auto"/>
        <w:jc w:val="both"/>
        <w:rPr>
          <w:rFonts w:asciiTheme="minorHAnsi" w:hAnsiTheme="minorHAnsi"/>
          <w:sz w:val="20"/>
          <w:szCs w:val="20"/>
        </w:rPr>
      </w:pPr>
      <w:r w:rsidRPr="00E26F7E">
        <w:rPr>
          <w:rFonts w:asciiTheme="minorHAnsi" w:hAnsiTheme="minorHAnsi"/>
          <w:b/>
          <w:sz w:val="20"/>
          <w:szCs w:val="20"/>
        </w:rPr>
        <w:t>10.3</w:t>
      </w:r>
      <w:r>
        <w:rPr>
          <w:rFonts w:asciiTheme="minorHAnsi" w:hAnsiTheme="minorHAnsi"/>
          <w:sz w:val="20"/>
          <w:szCs w:val="20"/>
        </w:rPr>
        <w:t>.</w:t>
      </w:r>
      <w:r w:rsidRPr="009D3A08">
        <w:rPr>
          <w:rFonts w:asciiTheme="minorHAnsi" w:hAnsiTheme="minorHAnsi"/>
          <w:sz w:val="20"/>
          <w:szCs w:val="20"/>
        </w:rPr>
        <w:t>A CONTRATANTE terá um prazo de até 05 (cinco) dias úteis para conferência e aprovação, contados da sua protocolização, e será paga, diretamente na conta corrente da CONTRATADA;</w:t>
      </w:r>
    </w:p>
    <w:p w:rsidR="009D3A08" w:rsidRPr="009D3A08" w:rsidRDefault="009D3A08" w:rsidP="009D3A08">
      <w:pPr>
        <w:spacing w:after="0" w:line="240" w:lineRule="auto"/>
        <w:jc w:val="both"/>
        <w:rPr>
          <w:rFonts w:asciiTheme="minorHAnsi" w:hAnsiTheme="minorHAnsi"/>
          <w:sz w:val="20"/>
          <w:szCs w:val="20"/>
        </w:rPr>
      </w:pPr>
      <w:r w:rsidRPr="00E26F7E">
        <w:rPr>
          <w:rFonts w:asciiTheme="minorHAnsi" w:hAnsiTheme="minorHAnsi"/>
          <w:b/>
          <w:sz w:val="20"/>
          <w:szCs w:val="20"/>
        </w:rPr>
        <w:t>10.4</w:t>
      </w:r>
      <w:r>
        <w:rPr>
          <w:rFonts w:asciiTheme="minorHAnsi" w:hAnsiTheme="minorHAnsi"/>
          <w:sz w:val="20"/>
          <w:szCs w:val="20"/>
        </w:rPr>
        <w:t>.</w:t>
      </w:r>
      <w:r w:rsidRPr="009D3A08">
        <w:rPr>
          <w:rFonts w:asciiTheme="minorHAnsi" w:hAnsiTheme="minorHAnsi"/>
          <w:sz w:val="20"/>
          <w:szCs w:val="20"/>
        </w:rPr>
        <w:t>Os pagamentos serão realizados na conformidade da Lei Nº 8.666, de 21 de Junho de 1.993.</w:t>
      </w:r>
    </w:p>
    <w:p w:rsidR="009D3A08" w:rsidRPr="009D3A08" w:rsidRDefault="009D3A08" w:rsidP="009D3A08">
      <w:pPr>
        <w:spacing w:after="0" w:line="240" w:lineRule="auto"/>
        <w:jc w:val="both"/>
        <w:rPr>
          <w:rFonts w:asciiTheme="minorHAnsi" w:hAnsiTheme="minorHAnsi"/>
          <w:sz w:val="20"/>
          <w:szCs w:val="20"/>
        </w:rPr>
      </w:pPr>
      <w:r w:rsidRPr="00E26F7E">
        <w:rPr>
          <w:rFonts w:asciiTheme="minorHAnsi" w:hAnsiTheme="minorHAnsi"/>
          <w:b/>
          <w:sz w:val="20"/>
          <w:szCs w:val="20"/>
        </w:rPr>
        <w:t>10.5</w:t>
      </w:r>
      <w:r>
        <w:rPr>
          <w:rFonts w:asciiTheme="minorHAnsi" w:hAnsiTheme="minorHAnsi"/>
          <w:sz w:val="20"/>
          <w:szCs w:val="20"/>
        </w:rPr>
        <w:t>.</w:t>
      </w:r>
      <w:r w:rsidRPr="009D3A08">
        <w:rPr>
          <w:rFonts w:asciiTheme="minorHAnsi" w:hAnsiTheme="minorHAnsi"/>
          <w:sz w:val="20"/>
          <w:szCs w:val="20"/>
        </w:rPr>
        <w:t>Na ocorrência de rejeição da(s) Nota(s) Fiscal (is), motivada por erro ou incorreções, o prazo estipulado no parágrafo anterior, passará a ser contado a partir da data da sua representação;</w:t>
      </w:r>
    </w:p>
    <w:p w:rsidR="00495798" w:rsidRPr="009D3A08" w:rsidRDefault="009D3A08" w:rsidP="00E26F7E">
      <w:pPr>
        <w:spacing w:after="120" w:line="240" w:lineRule="auto"/>
        <w:jc w:val="both"/>
        <w:rPr>
          <w:rFonts w:asciiTheme="minorHAnsi" w:hAnsiTheme="minorHAnsi"/>
          <w:sz w:val="20"/>
          <w:szCs w:val="20"/>
        </w:rPr>
      </w:pPr>
      <w:r w:rsidRPr="00E26F7E">
        <w:rPr>
          <w:rFonts w:asciiTheme="minorHAnsi" w:hAnsiTheme="minorHAnsi"/>
          <w:b/>
          <w:sz w:val="20"/>
          <w:szCs w:val="20"/>
        </w:rPr>
        <w:t>10.6.</w:t>
      </w:r>
      <w:r w:rsidRPr="009D3A08">
        <w:rPr>
          <w:rFonts w:asciiTheme="minorHAnsi" w:hAnsiTheme="minorHAnsi"/>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9E40A4">
        <w:rPr>
          <w:rFonts w:cs="Calibri"/>
          <w:b/>
          <w:bCs/>
          <w:color w:val="FFFFFF"/>
          <w:sz w:val="20"/>
          <w:szCs w:val="20"/>
        </w:rPr>
        <w:t>SANSÕES POR INADIMPLEMENTO</w:t>
      </w:r>
    </w:p>
    <w:p w:rsidR="00B86C18" w:rsidRPr="00B86C18" w:rsidRDefault="00B86C18" w:rsidP="00B86C18">
      <w:pPr>
        <w:spacing w:after="0" w:line="240" w:lineRule="auto"/>
        <w:jc w:val="both"/>
        <w:rPr>
          <w:rFonts w:asciiTheme="minorHAnsi" w:hAnsiTheme="minorHAnsi"/>
          <w:sz w:val="20"/>
          <w:szCs w:val="20"/>
        </w:rPr>
      </w:pPr>
      <w:r w:rsidRPr="00E80616">
        <w:rPr>
          <w:rFonts w:asciiTheme="minorHAnsi" w:hAnsiTheme="minorHAnsi"/>
          <w:b/>
          <w:sz w:val="20"/>
          <w:szCs w:val="20"/>
        </w:rPr>
        <w:t>11.1.</w:t>
      </w:r>
      <w:r w:rsidRPr="00B86C18">
        <w:rPr>
          <w:rFonts w:asciiTheme="minorHAnsi" w:hAnsi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B86C18">
          <w:rPr>
            <w:rFonts w:asciiTheme="minorHAnsi" w:hAnsiTheme="minorHAnsi"/>
            <w:sz w:val="20"/>
            <w:szCs w:val="20"/>
          </w:rPr>
          <w:t>86 a</w:t>
        </w:r>
      </w:smartTag>
      <w:r w:rsidRPr="00B86C18">
        <w:rPr>
          <w:rFonts w:asciiTheme="minorHAnsi" w:hAnsiTheme="minorHAnsi"/>
          <w:sz w:val="20"/>
          <w:szCs w:val="20"/>
        </w:rPr>
        <w:t xml:space="preserve"> 87 da Lei Federal nº. 8.666/93 em caso de descumprimento das obrigações e condições de fornecimento.</w:t>
      </w:r>
    </w:p>
    <w:p w:rsidR="00B86C18" w:rsidRPr="00B86C18" w:rsidRDefault="00B86C18" w:rsidP="00B86C18">
      <w:pPr>
        <w:spacing w:after="0" w:line="240" w:lineRule="auto"/>
        <w:jc w:val="both"/>
        <w:rPr>
          <w:rFonts w:asciiTheme="minorHAnsi" w:hAnsiTheme="minorHAnsi"/>
          <w:sz w:val="20"/>
          <w:szCs w:val="20"/>
        </w:rPr>
      </w:pPr>
      <w:r w:rsidRPr="00E80616">
        <w:rPr>
          <w:rFonts w:asciiTheme="minorHAnsi" w:hAnsiTheme="minorHAnsi"/>
          <w:b/>
          <w:sz w:val="20"/>
          <w:szCs w:val="20"/>
        </w:rPr>
        <w:t>11.2.</w:t>
      </w:r>
      <w:r w:rsidRPr="00B86C18">
        <w:rPr>
          <w:rFonts w:asciiTheme="minorHAnsi" w:hAnsiTheme="minorHAnsi"/>
          <w:sz w:val="20"/>
          <w:szCs w:val="20"/>
        </w:rPr>
        <w:t>A inexecução total ou parcial do objeto deste Termo de Referência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86C18" w:rsidRDefault="00B86C18" w:rsidP="00B86C18">
      <w:pPr>
        <w:spacing w:after="120" w:line="240" w:lineRule="auto"/>
        <w:jc w:val="both"/>
        <w:rPr>
          <w:rFonts w:asciiTheme="minorHAnsi" w:hAnsiTheme="minorHAnsi"/>
          <w:sz w:val="20"/>
          <w:szCs w:val="20"/>
        </w:rPr>
      </w:pPr>
      <w:proofErr w:type="gramStart"/>
      <w:r w:rsidRPr="00E80616">
        <w:rPr>
          <w:rFonts w:asciiTheme="minorHAnsi" w:hAnsiTheme="minorHAnsi"/>
          <w:b/>
          <w:sz w:val="20"/>
          <w:szCs w:val="20"/>
        </w:rPr>
        <w:t>11.3.</w:t>
      </w:r>
      <w:proofErr w:type="gramEnd"/>
      <w:r w:rsidRPr="00B86C18">
        <w:rPr>
          <w:rFonts w:asciiTheme="minorHAnsi" w:hAnsiTheme="minorHAnsi"/>
          <w:sz w:val="20"/>
          <w:szCs w:val="20"/>
        </w:rPr>
        <w:t>A rescisão também se submeterá ao regime previsto no artigo 79, seus incisos e parágrafos da Lei 8.666\93 e suas alterações.</w:t>
      </w:r>
    </w:p>
    <w:p w:rsidR="00457D10" w:rsidRPr="00E166E5" w:rsidRDefault="00457D10" w:rsidP="00457D10">
      <w:pPr>
        <w:shd w:val="clear" w:color="auto" w:fill="3333FF"/>
        <w:spacing w:after="0"/>
        <w:jc w:val="both"/>
        <w:rPr>
          <w:b/>
          <w:bCs/>
          <w:sz w:val="20"/>
          <w:szCs w:val="20"/>
          <w:u w:val="single"/>
        </w:rPr>
      </w:pPr>
      <w:r>
        <w:rPr>
          <w:rFonts w:cs="Calibri"/>
          <w:b/>
          <w:bCs/>
          <w:color w:val="FFFFFF"/>
          <w:sz w:val="20"/>
          <w:szCs w:val="20"/>
        </w:rPr>
        <w:t>12</w:t>
      </w:r>
      <w:r w:rsidRPr="00E166E5">
        <w:rPr>
          <w:rFonts w:cs="Calibri"/>
          <w:b/>
          <w:bCs/>
          <w:color w:val="FFFFFF"/>
          <w:sz w:val="20"/>
          <w:szCs w:val="20"/>
        </w:rPr>
        <w:t xml:space="preserve">. </w:t>
      </w:r>
      <w:r>
        <w:rPr>
          <w:rFonts w:cs="Calibri"/>
          <w:b/>
          <w:bCs/>
          <w:color w:val="FFFFFF"/>
          <w:sz w:val="20"/>
          <w:szCs w:val="20"/>
        </w:rPr>
        <w:t>DA VIGÊNCIA</w:t>
      </w:r>
    </w:p>
    <w:p w:rsidR="00457D10" w:rsidRPr="00457D10" w:rsidRDefault="00457D10" w:rsidP="00B86C18">
      <w:pPr>
        <w:spacing w:after="120" w:line="240" w:lineRule="auto"/>
        <w:jc w:val="both"/>
        <w:rPr>
          <w:rFonts w:asciiTheme="minorHAnsi" w:hAnsiTheme="minorHAnsi"/>
          <w:sz w:val="20"/>
          <w:szCs w:val="20"/>
        </w:rPr>
      </w:pPr>
      <w:r w:rsidRPr="00457D10">
        <w:rPr>
          <w:rFonts w:asciiTheme="minorHAnsi" w:hAnsiTheme="minorHAnsi"/>
          <w:b/>
          <w:sz w:val="20"/>
          <w:szCs w:val="20"/>
        </w:rPr>
        <w:t>12.1.</w:t>
      </w:r>
      <w:r>
        <w:rPr>
          <w:rFonts w:asciiTheme="minorHAnsi" w:hAnsiTheme="minorHAnsi"/>
          <w:sz w:val="20"/>
          <w:szCs w:val="20"/>
        </w:rPr>
        <w:t>Validade de 12 (doze) meses a partir da data da assinatura do contrato.</w:t>
      </w:r>
    </w:p>
    <w:p w:rsidR="008E7DBD" w:rsidRDefault="008E7DBD" w:rsidP="00AD1F48">
      <w:pPr>
        <w:jc w:val="both"/>
        <w:rPr>
          <w:rFonts w:eastAsia="Batang"/>
          <w:color w:val="000000"/>
          <w:sz w:val="20"/>
          <w:szCs w:val="20"/>
        </w:rPr>
      </w:pPr>
    </w:p>
    <w:p w:rsidR="00565D6F" w:rsidRDefault="00565D6F" w:rsidP="00FE4493">
      <w:pPr>
        <w:tabs>
          <w:tab w:val="left" w:pos="1800"/>
        </w:tabs>
        <w:rPr>
          <w:b/>
          <w:bCs/>
          <w:sz w:val="20"/>
          <w:szCs w:val="20"/>
          <w:u w:val="single"/>
        </w:rPr>
      </w:pPr>
    </w:p>
    <w:p w:rsidR="00FE4493" w:rsidRDefault="00FE4493" w:rsidP="00FE4493">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323DDB"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323DDB">
        <w:rPr>
          <w:rFonts w:cs="Calibri"/>
          <w:b/>
          <w:bCs/>
          <w:color w:val="000000"/>
          <w:sz w:val="20"/>
          <w:szCs w:val="20"/>
        </w:rPr>
        <w:t>MINUTA DO CONTRATO</w:t>
      </w:r>
    </w:p>
    <w:p w:rsidR="00323DDB" w:rsidRDefault="00B946A1" w:rsidP="00975295">
      <w:pPr>
        <w:spacing w:before="120" w:after="120" w:line="240" w:lineRule="auto"/>
        <w:jc w:val="both"/>
        <w:rPr>
          <w:rFonts w:cs="Calibri"/>
          <w:b/>
          <w:sz w:val="20"/>
          <w:szCs w:val="20"/>
        </w:rPr>
      </w:pPr>
      <w:r w:rsidRPr="00323DDB">
        <w:rPr>
          <w:rFonts w:cs="Calibri"/>
          <w:b/>
          <w:sz w:val="20"/>
          <w:szCs w:val="20"/>
        </w:rPr>
        <w:t>TERMO DE CONTRATO QUE ENTRE SI</w:t>
      </w:r>
      <w:r w:rsidR="00166183" w:rsidRPr="00323DDB">
        <w:rPr>
          <w:rFonts w:cs="Calibri"/>
          <w:b/>
          <w:sz w:val="20"/>
          <w:szCs w:val="20"/>
        </w:rPr>
        <w:t xml:space="preserve"> CELEBRAM NA FORMA E NAS CONDIÇÕ</w:t>
      </w:r>
      <w:r w:rsidRPr="00323DDB">
        <w:rPr>
          <w:rFonts w:cs="Calibri"/>
          <w:b/>
          <w:sz w:val="20"/>
          <w:szCs w:val="20"/>
        </w:rPr>
        <w:t xml:space="preserve">ES SEGUINTES, DE UM LADO COMO CONTRATANTE, O ESTADO DO TOCANTINS, ATRAVÉS DA SECRETARIA DE ESTADO DA SAÚDE, E DE OUTRO COMO CONTRATADA, A </w:t>
      </w:r>
      <w:proofErr w:type="gramStart"/>
      <w:r w:rsidRPr="00323DDB">
        <w:rPr>
          <w:rFonts w:cs="Calibri"/>
          <w:b/>
          <w:sz w:val="20"/>
          <w:szCs w:val="20"/>
        </w:rPr>
        <w:t>EMPRESA ...</w:t>
      </w:r>
      <w:proofErr w:type="gramEnd"/>
      <w:r w:rsidRPr="00323DDB">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7546EB">
        <w:rPr>
          <w:rFonts w:cs="Calibri"/>
          <w:b/>
          <w:sz w:val="20"/>
          <w:szCs w:val="20"/>
        </w:rPr>
        <w:t xml:space="preserve">Marcos </w:t>
      </w:r>
      <w:proofErr w:type="spellStart"/>
      <w:proofErr w:type="gramStart"/>
      <w:r w:rsidR="007546EB">
        <w:rPr>
          <w:rFonts w:cs="Calibri"/>
          <w:b/>
          <w:sz w:val="20"/>
          <w:szCs w:val="20"/>
        </w:rPr>
        <w:t>EsnerMusafir</w:t>
      </w:r>
      <w:proofErr w:type="spellEnd"/>
      <w:proofErr w:type="gramEnd"/>
      <w:r w:rsidRPr="00975295">
        <w:rPr>
          <w:rFonts w:cs="Calibri"/>
          <w:sz w:val="20"/>
          <w:szCs w:val="20"/>
        </w:rPr>
        <w:t xml:space="preserve">, brasileiro, residente e domiciliado nesta capital, nomeado Secretário da Saúde, pelo Ato Governamental de nº. </w:t>
      </w:r>
      <w:r w:rsidR="007546EB">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7546EB">
        <w:rPr>
          <w:rFonts w:cs="Calibri"/>
          <w:snapToGrid w:val="0"/>
          <w:sz w:val="20"/>
          <w:szCs w:val="20"/>
        </w:rPr>
        <w:t>548</w:t>
      </w:r>
      <w:r w:rsidRPr="00975295">
        <w:rPr>
          <w:rFonts w:cs="Calibri"/>
          <w:snapToGrid w:val="0"/>
          <w:sz w:val="20"/>
          <w:szCs w:val="20"/>
        </w:rPr>
        <w:t>, de</w:t>
      </w:r>
      <w:r w:rsidR="007546EB">
        <w:rPr>
          <w:rFonts w:cs="Calibri"/>
          <w:sz w:val="20"/>
          <w:szCs w:val="20"/>
        </w:rPr>
        <w:t>27</w:t>
      </w:r>
      <w:r w:rsidRPr="00975295">
        <w:rPr>
          <w:rFonts w:cs="Calibri"/>
          <w:sz w:val="20"/>
          <w:szCs w:val="20"/>
        </w:rPr>
        <w:t xml:space="preserve"> de janeiro de 201</w:t>
      </w:r>
      <w:r w:rsidR="007546EB">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073109">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73454F">
      <w:pPr>
        <w:spacing w:after="120" w:line="240" w:lineRule="auto"/>
        <w:jc w:val="both"/>
        <w:rPr>
          <w:rFonts w:cs="Calibri"/>
          <w:sz w:val="20"/>
          <w:szCs w:val="20"/>
        </w:rPr>
      </w:pPr>
      <w:r w:rsidRPr="00975295">
        <w:rPr>
          <w:rFonts w:cs="Calibri"/>
          <w:sz w:val="20"/>
          <w:szCs w:val="20"/>
        </w:rPr>
        <w:t>O presente contrato tem por objeto</w:t>
      </w:r>
      <w:r w:rsidR="00B60F7D" w:rsidRPr="00FC5E54">
        <w:rPr>
          <w:rFonts w:eastAsia="Batang"/>
        </w:rPr>
        <w:t xml:space="preserve">aquisição do medicamento </w:t>
      </w:r>
      <w:r w:rsidR="00B60F7D">
        <w:rPr>
          <w:rFonts w:eastAsia="Batang"/>
          <w:b/>
        </w:rPr>
        <w:t>RUXOLITINIBE</w:t>
      </w:r>
      <w:r w:rsidR="00B60F7D" w:rsidRPr="00FC5E54">
        <w:rPr>
          <w:rFonts w:eastAsia="Batang"/>
        </w:rPr>
        <w:t xml:space="preserve">, destinado ao atendimento da </w:t>
      </w:r>
      <w:r w:rsidR="00B60F7D" w:rsidRPr="00FC5E54">
        <w:rPr>
          <w:rFonts w:eastAsia="Batang"/>
          <w:b/>
        </w:rPr>
        <w:t>DEMANDA JUDICIAL</w:t>
      </w:r>
      <w:r w:rsidR="00B60F7D" w:rsidRPr="00FC5E54">
        <w:rPr>
          <w:rFonts w:eastAsia="Batang"/>
        </w:rPr>
        <w:t xml:space="preserve"> autos nº </w:t>
      </w:r>
      <w:r w:rsidR="00B60F7D" w:rsidRPr="00315248">
        <w:rPr>
          <w:b/>
          <w:bCs/>
        </w:rPr>
        <w:t>0002095-90.2016.827.2725</w:t>
      </w:r>
      <w:r w:rsidR="00B60F7D">
        <w:rPr>
          <w:rFonts w:eastAsia="Batang"/>
        </w:rPr>
        <w:t xml:space="preserve"> do</w:t>
      </w:r>
      <w:r w:rsidR="00B60F7D" w:rsidRPr="00FC5E54">
        <w:rPr>
          <w:rFonts w:eastAsia="Batang"/>
        </w:rPr>
        <w:t xml:space="preserve"> paciente </w:t>
      </w:r>
      <w:r w:rsidR="00B60F7D">
        <w:rPr>
          <w:rFonts w:eastAsia="Batang"/>
          <w:b/>
        </w:rPr>
        <w:t>W</w:t>
      </w:r>
      <w:r w:rsidR="00F72BC8">
        <w:rPr>
          <w:rFonts w:eastAsia="Batang"/>
          <w:b/>
        </w:rPr>
        <w:t>.</w:t>
      </w:r>
      <w:r w:rsidR="00B60F7D">
        <w:rPr>
          <w:rFonts w:eastAsia="Batang"/>
          <w:b/>
        </w:rPr>
        <w:t xml:space="preserve"> R</w:t>
      </w:r>
      <w:r w:rsidR="00F72BC8">
        <w:rPr>
          <w:rFonts w:eastAsia="Batang"/>
          <w:b/>
        </w:rPr>
        <w:t>.</w:t>
      </w:r>
      <w:r w:rsidR="00B60F7D">
        <w:rPr>
          <w:rFonts w:eastAsia="Batang"/>
          <w:b/>
        </w:rPr>
        <w:t xml:space="preserve"> D</w:t>
      </w:r>
      <w:r w:rsidR="00F72BC8">
        <w:rPr>
          <w:rFonts w:eastAsia="Batang"/>
          <w:b/>
        </w:rPr>
        <w:t>.</w:t>
      </w:r>
      <w:r w:rsidR="00B60F7D">
        <w:rPr>
          <w:rFonts w:eastAsia="Batang"/>
          <w:b/>
        </w:rPr>
        <w:t xml:space="preserve"> S</w:t>
      </w:r>
      <w:r w:rsidR="00F72BC8">
        <w:rPr>
          <w:rFonts w:eastAsia="Batang"/>
          <w:b/>
        </w:rPr>
        <w:t>.</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F72BC8">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73454F">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73454F">
        <w:rPr>
          <w:rFonts w:cs="Calibri"/>
          <w:sz w:val="20"/>
          <w:szCs w:val="20"/>
        </w:rPr>
        <w:t>XXX</w:t>
      </w:r>
      <w:r w:rsidRPr="00975295">
        <w:rPr>
          <w:rFonts w:cs="Calibri"/>
          <w:sz w:val="20"/>
          <w:szCs w:val="20"/>
        </w:rPr>
        <w:t>/201</w:t>
      </w:r>
      <w:r w:rsidR="00F72BC8">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565D6F">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565D6F">
        <w:rPr>
          <w:rFonts w:cs="Calibri"/>
          <w:sz w:val="20"/>
          <w:szCs w:val="20"/>
          <w:shd w:val="clear" w:color="auto" w:fill="FFFFFF"/>
        </w:rPr>
        <w:t>9110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73454F">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73454F">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proofErr w:type="gramStart"/>
      <w:r>
        <w:rPr>
          <w:b/>
          <w:sz w:val="20"/>
          <w:szCs w:val="20"/>
        </w:rPr>
        <w:t>2.</w:t>
      </w:r>
      <w:r w:rsidR="0038534E">
        <w:rPr>
          <w:b/>
          <w:sz w:val="20"/>
          <w:szCs w:val="20"/>
        </w:rPr>
        <w:t>2</w:t>
      </w:r>
      <w:r w:rsidR="00025C98" w:rsidRPr="00975295">
        <w:rPr>
          <w:b/>
          <w:sz w:val="20"/>
          <w:szCs w:val="20"/>
        </w:rPr>
        <w:t>.1.</w:t>
      </w:r>
      <w:proofErr w:type="gramEnd"/>
      <w:r w:rsidR="002A110F">
        <w:rPr>
          <w:color w:val="000000"/>
          <w:sz w:val="20"/>
          <w:szCs w:val="20"/>
        </w:rPr>
        <w:t>A entrega deverá ser imediata</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5574D4">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w:t>
      </w:r>
      <w:r w:rsidR="00C17098">
        <w:rPr>
          <w:sz w:val="20"/>
          <w:szCs w:val="20"/>
        </w:rPr>
        <w:t>6</w:t>
      </w:r>
      <w:r w:rsidR="005B40BC">
        <w:rPr>
          <w:sz w:val="20"/>
          <w:szCs w:val="20"/>
        </w:rPr>
        <w:t xml:space="preserve"> (</w:t>
      </w:r>
      <w:r w:rsidR="00A160B3">
        <w:rPr>
          <w:sz w:val="20"/>
          <w:szCs w:val="20"/>
        </w:rPr>
        <w:t>d</w:t>
      </w:r>
      <w:r w:rsidR="00C17098">
        <w:rPr>
          <w:sz w:val="20"/>
          <w:szCs w:val="20"/>
        </w:rPr>
        <w:t>ezesseis</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3E29F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5574D4">
        <w:rPr>
          <w:rFonts w:cs="Calibri"/>
          <w:b/>
          <w:bCs/>
          <w:sz w:val="20"/>
          <w:szCs w:val="20"/>
          <w:u w:val="single"/>
        </w:rPr>
        <w:t xml:space="preserve"> dos produtos</w:t>
      </w:r>
      <w:r w:rsidR="00B47D86" w:rsidRPr="00975295">
        <w:rPr>
          <w:rFonts w:cs="Calibri"/>
          <w:b/>
          <w:bCs/>
          <w:sz w:val="20"/>
          <w:szCs w:val="20"/>
          <w:u w:val="single"/>
        </w:rPr>
        <w:t>:</w:t>
      </w:r>
    </w:p>
    <w:p w:rsidR="00C17098" w:rsidRPr="00C17098" w:rsidRDefault="0079483E" w:rsidP="00C17098">
      <w:pPr>
        <w:spacing w:after="0" w:line="240" w:lineRule="auto"/>
        <w:jc w:val="both"/>
        <w:rPr>
          <w:rFonts w:asciiTheme="minorHAnsi" w:hAnsiTheme="minorHAnsi"/>
          <w:bCs/>
          <w:sz w:val="20"/>
          <w:szCs w:val="20"/>
        </w:rPr>
      </w:pPr>
      <w:r w:rsidRPr="00C17098">
        <w:rPr>
          <w:rFonts w:asciiTheme="minorHAnsi" w:eastAsia="Batang" w:hAnsiTheme="minorHAnsi" w:cs="Calibri"/>
          <w:b/>
          <w:color w:val="000000"/>
          <w:sz w:val="20"/>
          <w:szCs w:val="20"/>
        </w:rPr>
        <w:t>3.2.1.</w:t>
      </w:r>
      <w:r w:rsidR="00C17098" w:rsidRPr="00C17098">
        <w:rPr>
          <w:rFonts w:asciiTheme="minorHAnsi" w:hAnsiTheme="minorHAnsi"/>
          <w:b/>
          <w:bCs/>
          <w:sz w:val="20"/>
          <w:szCs w:val="20"/>
        </w:rPr>
        <w:t>ANEXO III – DIRETORIA DE ASSISTÊNCIA FARMACÊUTICA</w:t>
      </w:r>
      <w:r w:rsidR="00C17098" w:rsidRPr="00C17098">
        <w:rPr>
          <w:rFonts w:asciiTheme="minorHAnsi" w:hAnsiTheme="minorHAnsi"/>
          <w:bCs/>
          <w:sz w:val="20"/>
          <w:szCs w:val="20"/>
        </w:rPr>
        <w:t xml:space="preserve"> – QD 104 Norte, Av. LO 04, lote 46 - Plano Diretor Norte - </w:t>
      </w:r>
      <w:proofErr w:type="spellStart"/>
      <w:r w:rsidR="00C17098" w:rsidRPr="00C17098">
        <w:rPr>
          <w:rFonts w:asciiTheme="minorHAnsi" w:hAnsiTheme="minorHAnsi"/>
          <w:bCs/>
          <w:sz w:val="20"/>
          <w:szCs w:val="20"/>
        </w:rPr>
        <w:t>Palmas-TO</w:t>
      </w:r>
      <w:proofErr w:type="spellEnd"/>
      <w:r w:rsidR="00C17098" w:rsidRPr="00C17098">
        <w:rPr>
          <w:rFonts w:asciiTheme="minorHAnsi" w:hAnsiTheme="minorHAnsi"/>
          <w:bCs/>
          <w:sz w:val="20"/>
          <w:szCs w:val="20"/>
        </w:rPr>
        <w:t xml:space="preserve"> - CEP: 77006-032 – Fone (63) 3218-1745;</w:t>
      </w:r>
    </w:p>
    <w:p w:rsidR="00B946A1" w:rsidRPr="00975295" w:rsidRDefault="00B946A1" w:rsidP="00C17098">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415023">
        <w:rPr>
          <w:rFonts w:cs="Calibri"/>
          <w:sz w:val="20"/>
          <w:szCs w:val="20"/>
        </w:rPr>
        <w:t>6</w:t>
      </w:r>
      <w:r w:rsidR="006364DB">
        <w:rPr>
          <w:rFonts w:cs="Calibri"/>
          <w:sz w:val="20"/>
          <w:szCs w:val="20"/>
        </w:rPr>
        <w:t>/30550/00</w:t>
      </w:r>
      <w:r w:rsidR="00415023">
        <w:rPr>
          <w:rFonts w:cs="Calibri"/>
          <w:sz w:val="20"/>
          <w:szCs w:val="20"/>
        </w:rPr>
        <w:t>9110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a) </w:t>
      </w:r>
      <w:r w:rsidR="00CD54CD">
        <w:rPr>
          <w:rFonts w:eastAsia="Batang" w:cs="Calibri"/>
          <w:color w:val="000000"/>
          <w:sz w:val="20"/>
          <w:szCs w:val="20"/>
        </w:rPr>
        <w:t>Executar fielmente o objeto licitado, conforme as especificações, prazos estipulados e exigidos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b) </w:t>
      </w:r>
      <w:r w:rsidR="00CD54CD">
        <w:rPr>
          <w:rFonts w:eastAsia="Batang" w:cs="Calibri"/>
          <w:color w:val="000000"/>
          <w:sz w:val="20"/>
          <w:szCs w:val="20"/>
        </w:rPr>
        <w:t>Entregar os materiais que atendam rigorosamente às especificações constantes em sua proposta, respeitando o solicitado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c) </w:t>
      </w:r>
      <w:r w:rsidR="00CD54CD">
        <w:rPr>
          <w:rFonts w:eastAsia="Batang" w:cs="Calibri"/>
          <w:color w:val="000000"/>
          <w:sz w:val="20"/>
          <w:szCs w:val="20"/>
        </w:rPr>
        <w:t>Arcar com os todos os encargos trabalhistas, previdenciários, fiscais e comerciais resultantes da execução do objeto do Termo;</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d) </w:t>
      </w:r>
      <w:r w:rsidR="00CD54CD">
        <w:rPr>
          <w:rFonts w:eastAsia="Batang" w:cs="Calibri"/>
          <w:color w:val="000000"/>
          <w:sz w:val="20"/>
          <w:szCs w:val="20"/>
        </w:rPr>
        <w:t>Aceitar nas mesmas condições contratuais os acréscimos ou supressões de até 25% (vinte e cinco por cento) do valor inicial atualizado do contrato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e) </w:t>
      </w:r>
      <w:r w:rsidR="00CD54CD">
        <w:rPr>
          <w:rFonts w:eastAsia="Batang" w:cs="Calibri"/>
          <w:color w:val="000000"/>
          <w:sz w:val="20"/>
          <w:szCs w:val="20"/>
        </w:rPr>
        <w:t>Assumir integral responsabilidade pela boa execução dos serviços, assim como pelo cumprimento dos elementos constantes do processo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f) </w:t>
      </w:r>
      <w:r w:rsidR="00CD54CD">
        <w:rPr>
          <w:rFonts w:eastAsia="Batang" w:cs="Calibri"/>
          <w:color w:val="000000"/>
          <w:sz w:val="20"/>
          <w:szCs w:val="20"/>
        </w:rPr>
        <w:t>Não ceder o presente vínculo ou subcontratar o seu objeto no todo ou em parte, sendo nulo de pleno direito qualquer ato neste sentindo, constituindo infração contratual passível de penalidade, salvo em caso de autorização expressa do Contratante</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g) </w:t>
      </w:r>
      <w:r w:rsidR="00CD54CD">
        <w:rPr>
          <w:rFonts w:eastAsia="Batang" w:cs="Calibri"/>
          <w:color w:val="000000"/>
          <w:sz w:val="20"/>
          <w:szCs w:val="20"/>
        </w:rPr>
        <w:t>Manter, durante toda a execução do contrato, em compatibilidade com as obrigações por eles a</w:t>
      </w:r>
      <w:r w:rsidR="006E2022">
        <w:rPr>
          <w:rFonts w:eastAsia="Batang" w:cs="Calibri"/>
          <w:color w:val="000000"/>
          <w:sz w:val="20"/>
          <w:szCs w:val="20"/>
        </w:rPr>
        <w:t>ss</w:t>
      </w:r>
      <w:r w:rsidR="00CD54CD">
        <w:rPr>
          <w:rFonts w:eastAsia="Batang" w:cs="Calibri"/>
          <w:color w:val="000000"/>
          <w:sz w:val="20"/>
          <w:szCs w:val="20"/>
        </w:rPr>
        <w:t>umidas, todas as condições de habilitação e qualificação exigidas na Licitação</w:t>
      </w:r>
      <w:r w:rsidRPr="00435487">
        <w:rPr>
          <w:rFonts w:eastAsia="Batang" w:cs="Calibri"/>
          <w:color w:val="000000"/>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90674">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F10E69" w:rsidRPr="00FC47D3" w:rsidRDefault="00F10E69" w:rsidP="00F10E69">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F10E69" w:rsidRPr="00166183" w:rsidRDefault="00F10E69" w:rsidP="00F10E69">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F10E69" w:rsidRPr="00FC47D3" w:rsidRDefault="00F10E69" w:rsidP="00F10E69">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F10E69" w:rsidRPr="00FC47D3" w:rsidRDefault="00F10E69" w:rsidP="00F10E6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F10E69" w:rsidRPr="00524132" w:rsidRDefault="00F10E69" w:rsidP="00F10E69">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F10E69" w:rsidRPr="00524132" w:rsidRDefault="00F10E69" w:rsidP="00F10E69">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F10E69" w:rsidP="00F10E69">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F10E69">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667FD8">
        <w:rPr>
          <w:rFonts w:cs="Calibri"/>
          <w:sz w:val="20"/>
          <w:szCs w:val="20"/>
        </w:rPr>
        <w:t xml:space="preserve"> do disposto nos </w:t>
      </w:r>
      <w:proofErr w:type="spellStart"/>
      <w:r w:rsidR="00667FD8">
        <w:rPr>
          <w:rFonts w:cs="Calibri"/>
          <w:sz w:val="20"/>
          <w:szCs w:val="20"/>
        </w:rPr>
        <w:t>arts</w:t>
      </w:r>
      <w:proofErr w:type="spellEnd"/>
      <w:r w:rsidR="00667FD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667FD8">
        <w:rPr>
          <w:rFonts w:cs="Calibri"/>
          <w:sz w:val="20"/>
          <w:szCs w:val="20"/>
        </w:rPr>
        <w:t>,</w:t>
      </w:r>
      <w:r w:rsidRPr="00975295">
        <w:rPr>
          <w:rFonts w:cs="Calibri"/>
          <w:sz w:val="20"/>
          <w:szCs w:val="20"/>
        </w:rPr>
        <w:t xml:space="preserve"> no contrato e </w:t>
      </w:r>
      <w:r w:rsidR="00667FD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E27240" w:rsidRDefault="00E27240" w:rsidP="00C020A0">
      <w:pPr>
        <w:spacing w:before="120" w:after="0" w:line="240" w:lineRule="auto"/>
        <w:jc w:val="both"/>
        <w:rPr>
          <w:bCs/>
          <w:color w:val="000000"/>
          <w:sz w:val="20"/>
          <w:szCs w:val="20"/>
        </w:rPr>
      </w:pPr>
      <w:r>
        <w:rPr>
          <w:bCs/>
          <w:color w:val="000000"/>
          <w:sz w:val="20"/>
          <w:szCs w:val="20"/>
        </w:rPr>
        <w:t>O contrato terá validade de 12 (doze) meses a partir da assinatura do mesmo.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7843E9" w:rsidRPr="007843E9" w:rsidRDefault="007843E9" w:rsidP="007843E9">
      <w:pPr>
        <w:spacing w:after="0" w:line="240" w:lineRule="auto"/>
        <w:jc w:val="both"/>
        <w:rPr>
          <w:rFonts w:cs="Calibri"/>
          <w:b/>
          <w:sz w:val="20"/>
          <w:szCs w:val="20"/>
        </w:rPr>
      </w:pPr>
      <w:r w:rsidRPr="007843E9">
        <w:rPr>
          <w:rFonts w:cs="Calibri"/>
          <w:b/>
          <w:sz w:val="20"/>
          <w:szCs w:val="20"/>
        </w:rPr>
        <w:t>CLÁUSULA DÉCIMA OITAVA – DOS CASOS OMISSOS</w:t>
      </w:r>
    </w:p>
    <w:p w:rsidR="007843E9" w:rsidRDefault="007843E9" w:rsidP="007843E9">
      <w:pPr>
        <w:spacing w:after="0" w:line="240" w:lineRule="auto"/>
        <w:jc w:val="both"/>
        <w:rPr>
          <w:rFonts w:cs="Calibri"/>
          <w:b/>
          <w:sz w:val="20"/>
          <w:szCs w:val="20"/>
        </w:rPr>
      </w:pPr>
      <w:r>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7843E9">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7843E9">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EF6849" w:rsidRDefault="00EF6849" w:rsidP="00975295">
      <w:pPr>
        <w:spacing w:before="120" w:after="120" w:line="240" w:lineRule="auto"/>
        <w:jc w:val="both"/>
        <w:rPr>
          <w:rFonts w:cs="Calibri"/>
          <w:b/>
          <w:sz w:val="20"/>
          <w:szCs w:val="20"/>
        </w:rPr>
      </w:pPr>
    </w:p>
    <w:p w:rsidR="00EF6849" w:rsidRDefault="00EF6849" w:rsidP="00975295">
      <w:pPr>
        <w:spacing w:before="120" w:after="120" w:line="240" w:lineRule="auto"/>
        <w:jc w:val="both"/>
        <w:rPr>
          <w:rFonts w:cs="Calibri"/>
          <w:b/>
          <w:sz w:val="20"/>
          <w:szCs w:val="20"/>
        </w:rPr>
      </w:pPr>
    </w:p>
    <w:p w:rsidR="00845CC0" w:rsidRDefault="00845CC0" w:rsidP="00975295">
      <w:pPr>
        <w:spacing w:before="120" w:after="120" w:line="240" w:lineRule="auto"/>
        <w:jc w:val="both"/>
        <w:rPr>
          <w:rFonts w:cs="Calibri"/>
          <w:b/>
          <w:sz w:val="20"/>
          <w:szCs w:val="20"/>
        </w:rPr>
      </w:pPr>
    </w:p>
    <w:p w:rsidR="00FE4493" w:rsidRDefault="00FE4493" w:rsidP="00975295">
      <w:pPr>
        <w:spacing w:before="120" w:after="120" w:line="240" w:lineRule="auto"/>
        <w:jc w:val="both"/>
        <w:rPr>
          <w:rFonts w:cs="Calibri"/>
          <w:b/>
          <w:sz w:val="20"/>
          <w:szCs w:val="20"/>
        </w:rPr>
      </w:pPr>
    </w:p>
    <w:p w:rsidR="00FE4493" w:rsidRDefault="00FE4493" w:rsidP="00975295">
      <w:pPr>
        <w:spacing w:before="120" w:after="120" w:line="240" w:lineRule="auto"/>
        <w:jc w:val="both"/>
        <w:rPr>
          <w:rFonts w:cs="Calibri"/>
          <w:b/>
          <w:sz w:val="20"/>
          <w:szCs w:val="20"/>
        </w:rPr>
      </w:pPr>
    </w:p>
    <w:p w:rsidR="00845CC0" w:rsidRDefault="00845CC0" w:rsidP="00975295">
      <w:pPr>
        <w:spacing w:before="120" w:after="120" w:line="240" w:lineRule="auto"/>
        <w:jc w:val="both"/>
        <w:rPr>
          <w:rFonts w:cs="Calibri"/>
          <w:b/>
          <w:sz w:val="20"/>
          <w:szCs w:val="20"/>
        </w:rPr>
      </w:pPr>
    </w:p>
    <w:p w:rsidR="00845CC0" w:rsidRDefault="00845CC0" w:rsidP="00975295">
      <w:pPr>
        <w:spacing w:before="120" w:after="120" w:line="240" w:lineRule="auto"/>
        <w:jc w:val="both"/>
        <w:rPr>
          <w:rFonts w:cs="Calibri"/>
          <w:b/>
          <w:sz w:val="20"/>
          <w:szCs w:val="20"/>
        </w:rPr>
      </w:pPr>
    </w:p>
    <w:p w:rsidR="00845CC0" w:rsidRDefault="00845CC0" w:rsidP="00975295">
      <w:pPr>
        <w:spacing w:before="120" w:after="120" w:line="240" w:lineRule="auto"/>
        <w:jc w:val="both"/>
        <w:rPr>
          <w:rFonts w:cs="Calibri"/>
          <w:b/>
          <w:sz w:val="20"/>
          <w:szCs w:val="20"/>
        </w:rPr>
      </w:pPr>
    </w:p>
    <w:p w:rsidR="00845CC0" w:rsidRDefault="00845CC0"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556522">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556522">
            <w:pPr>
              <w:pStyle w:val="Default"/>
              <w:jc w:val="both"/>
              <w:rPr>
                <w:sz w:val="20"/>
                <w:szCs w:val="20"/>
              </w:rPr>
            </w:pPr>
          </w:p>
          <w:p w:rsidR="001E3649" w:rsidRPr="00CB03EE" w:rsidRDefault="001E3649" w:rsidP="00556522">
            <w:pPr>
              <w:pStyle w:val="Default"/>
              <w:jc w:val="both"/>
              <w:rPr>
                <w:sz w:val="20"/>
                <w:szCs w:val="20"/>
              </w:rPr>
            </w:pPr>
            <w:r w:rsidRPr="00CB03EE">
              <w:rPr>
                <w:sz w:val="20"/>
                <w:szCs w:val="20"/>
              </w:rPr>
              <w:t>Ref.: Pregão Eletrônico N° ________/201</w:t>
            </w:r>
            <w:r w:rsidR="00323DDB">
              <w:rPr>
                <w:sz w:val="20"/>
                <w:szCs w:val="20"/>
              </w:rPr>
              <w:t>7</w:t>
            </w:r>
            <w:r w:rsidRPr="00CB03EE">
              <w:rPr>
                <w:sz w:val="20"/>
                <w:szCs w:val="20"/>
              </w:rPr>
              <w:t xml:space="preserve">. </w:t>
            </w:r>
          </w:p>
          <w:p w:rsidR="001E3649" w:rsidRPr="00CB03EE" w:rsidRDefault="001E3649" w:rsidP="00556522">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55652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556522">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556522">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556522">
            <w:pPr>
              <w:pStyle w:val="Default"/>
              <w:jc w:val="both"/>
              <w:rPr>
                <w:sz w:val="20"/>
                <w:szCs w:val="20"/>
              </w:rPr>
            </w:pPr>
          </w:p>
          <w:p w:rsidR="001E3649" w:rsidRPr="00CB03EE" w:rsidRDefault="001E3649" w:rsidP="00556522">
            <w:pPr>
              <w:pStyle w:val="Default"/>
              <w:jc w:val="both"/>
              <w:rPr>
                <w:sz w:val="20"/>
                <w:szCs w:val="20"/>
              </w:rPr>
            </w:pPr>
            <w:r w:rsidRPr="00CB03EE">
              <w:rPr>
                <w:sz w:val="20"/>
                <w:szCs w:val="20"/>
              </w:rPr>
              <w:t>Ref.: Pregão Eletrônico N° ________/201</w:t>
            </w:r>
            <w:r w:rsidR="00323DDB">
              <w:rPr>
                <w:sz w:val="20"/>
                <w:szCs w:val="20"/>
              </w:rPr>
              <w:t>7</w:t>
            </w:r>
            <w:r w:rsidRPr="00CB03EE">
              <w:rPr>
                <w:sz w:val="20"/>
                <w:szCs w:val="20"/>
              </w:rPr>
              <w:t xml:space="preserve">. </w:t>
            </w:r>
          </w:p>
          <w:p w:rsidR="001E3649" w:rsidRPr="00CB03EE" w:rsidRDefault="001E3649" w:rsidP="00556522">
            <w:pPr>
              <w:pStyle w:val="Default"/>
              <w:jc w:val="both"/>
              <w:rPr>
                <w:sz w:val="20"/>
                <w:szCs w:val="20"/>
              </w:rPr>
            </w:pPr>
          </w:p>
          <w:p w:rsidR="001E3649" w:rsidRPr="00CB03EE" w:rsidRDefault="001E3649" w:rsidP="00556522">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556522">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556522">
            <w:pPr>
              <w:pStyle w:val="Default"/>
              <w:jc w:val="center"/>
              <w:rPr>
                <w:sz w:val="20"/>
                <w:szCs w:val="20"/>
              </w:rPr>
            </w:pPr>
            <w:proofErr w:type="gramStart"/>
            <w:r w:rsidRPr="00CB03EE">
              <w:rPr>
                <w:sz w:val="20"/>
                <w:szCs w:val="20"/>
              </w:rPr>
              <w:t>............................................</w:t>
            </w:r>
            <w:proofErr w:type="gramEnd"/>
          </w:p>
          <w:p w:rsidR="001E3649" w:rsidRPr="00CB03EE" w:rsidRDefault="001E3649" w:rsidP="00556522">
            <w:pPr>
              <w:pStyle w:val="Default"/>
              <w:jc w:val="center"/>
              <w:rPr>
                <w:sz w:val="20"/>
                <w:szCs w:val="20"/>
              </w:rPr>
            </w:pPr>
            <w:r w:rsidRPr="00CB03EE">
              <w:rPr>
                <w:sz w:val="20"/>
                <w:szCs w:val="20"/>
              </w:rPr>
              <w:t>(data)</w:t>
            </w:r>
          </w:p>
          <w:p w:rsidR="001E3649" w:rsidRPr="00CB03EE" w:rsidRDefault="001E3649" w:rsidP="00556522">
            <w:pPr>
              <w:pStyle w:val="Default"/>
              <w:jc w:val="center"/>
              <w:rPr>
                <w:sz w:val="20"/>
                <w:szCs w:val="20"/>
              </w:rPr>
            </w:pPr>
            <w:proofErr w:type="gramStart"/>
            <w:r w:rsidRPr="00CB03EE">
              <w:rPr>
                <w:sz w:val="20"/>
                <w:szCs w:val="20"/>
              </w:rPr>
              <w:t>...........................................................</w:t>
            </w:r>
            <w:proofErr w:type="gramEnd"/>
          </w:p>
          <w:p w:rsidR="001E3649" w:rsidRPr="00CB03EE" w:rsidRDefault="001E3649" w:rsidP="00556522">
            <w:pPr>
              <w:pStyle w:val="Default"/>
              <w:jc w:val="center"/>
              <w:rPr>
                <w:sz w:val="20"/>
                <w:szCs w:val="20"/>
              </w:rPr>
            </w:pPr>
            <w:r w:rsidRPr="00CB03EE">
              <w:rPr>
                <w:sz w:val="20"/>
                <w:szCs w:val="20"/>
              </w:rPr>
              <w:t>(nome e assinatura do representante legal da empresa)</w:t>
            </w:r>
          </w:p>
          <w:p w:rsidR="001E3649" w:rsidRPr="00CB03EE" w:rsidRDefault="001E3649" w:rsidP="00556522">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556522">
        <w:trPr>
          <w:trHeight w:val="4279"/>
        </w:trPr>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55652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556522">
            <w:pPr>
              <w:pStyle w:val="Default"/>
              <w:jc w:val="both"/>
              <w:rPr>
                <w:sz w:val="20"/>
                <w:szCs w:val="20"/>
              </w:rPr>
            </w:pPr>
            <w:r w:rsidRPr="00CB03EE">
              <w:rPr>
                <w:sz w:val="20"/>
                <w:szCs w:val="20"/>
              </w:rPr>
              <w:t>Ref.: Pregão Eletrônico N° ________/201</w:t>
            </w:r>
            <w:r w:rsidR="00323DDB">
              <w:rPr>
                <w:sz w:val="20"/>
                <w:szCs w:val="20"/>
              </w:rPr>
              <w:t>7</w:t>
            </w:r>
            <w:r w:rsidRPr="00CB03EE">
              <w:rPr>
                <w:sz w:val="20"/>
                <w:szCs w:val="20"/>
              </w:rPr>
              <w:t xml:space="preserve">. </w:t>
            </w:r>
          </w:p>
          <w:p w:rsidR="001E3649" w:rsidRPr="00CB03EE" w:rsidRDefault="001E3649" w:rsidP="00556522">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323DDB">
              <w:rPr>
                <w:rFonts w:cs="Calibri"/>
                <w:bCs/>
                <w:color w:val="000000"/>
                <w:sz w:val="20"/>
                <w:szCs w:val="20"/>
              </w:rPr>
              <w:t>7</w:t>
            </w:r>
            <w:r w:rsidRPr="00CB03EE">
              <w:rPr>
                <w:rFonts w:cs="Calibri"/>
                <w:bCs/>
                <w:color w:val="000000"/>
                <w:sz w:val="20"/>
                <w:szCs w:val="20"/>
              </w:rPr>
              <w:t xml:space="preserve">. </w:t>
            </w:r>
          </w:p>
          <w:p w:rsidR="001E3649" w:rsidRPr="00CB03EE" w:rsidRDefault="001E3649" w:rsidP="00556522">
            <w:pPr>
              <w:widowControl w:val="0"/>
              <w:autoSpaceDE w:val="0"/>
              <w:autoSpaceDN w:val="0"/>
              <w:adjustRightInd w:val="0"/>
              <w:spacing w:after="0" w:line="240" w:lineRule="auto"/>
              <w:rPr>
                <w:rFonts w:cs="Calibri"/>
                <w:bCs/>
                <w:color w:val="000000"/>
                <w:sz w:val="20"/>
                <w:szCs w:val="20"/>
              </w:rPr>
            </w:pPr>
          </w:p>
          <w:p w:rsidR="001E3649" w:rsidRPr="00CB03EE" w:rsidRDefault="001E3649" w:rsidP="0055652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55652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556522">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55652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556522">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556522">
        <w:trPr>
          <w:trHeight w:val="4886"/>
        </w:trPr>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556522">
              <w:trPr>
                <w:trHeight w:val="258"/>
                <w:jc w:val="center"/>
              </w:trPr>
              <w:tc>
                <w:tcPr>
                  <w:tcW w:w="9130" w:type="dxa"/>
                  <w:gridSpan w:val="6"/>
                </w:tcPr>
                <w:p w:rsidR="001E3649" w:rsidRPr="00CB03EE" w:rsidRDefault="001E3649" w:rsidP="0055652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56522">
              <w:trPr>
                <w:trHeight w:val="1009"/>
                <w:jc w:val="center"/>
              </w:trPr>
              <w:tc>
                <w:tcPr>
                  <w:tcW w:w="9130" w:type="dxa"/>
                  <w:gridSpan w:val="6"/>
                </w:tcPr>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56522">
              <w:trPr>
                <w:trHeight w:val="503"/>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56522">
              <w:trPr>
                <w:trHeight w:val="245"/>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r>
            <w:tr w:rsidR="001E3649" w:rsidRPr="00CB03EE" w:rsidTr="00556522">
              <w:trPr>
                <w:trHeight w:val="245"/>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58"/>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45"/>
                <w:jc w:val="center"/>
              </w:trPr>
              <w:tc>
                <w:tcPr>
                  <w:tcW w:w="7175" w:type="dxa"/>
                  <w:gridSpan w:val="5"/>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333"/>
                <w:jc w:val="center"/>
              </w:trPr>
              <w:tc>
                <w:tcPr>
                  <w:tcW w:w="9130" w:type="dxa"/>
                  <w:gridSpan w:val="6"/>
                  <w:vAlign w:val="bottom"/>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950A2" w:rsidRDefault="005950A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950A2" w:rsidRDefault="005950A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923EC" w:rsidRDefault="006923EC" w:rsidP="006923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23DDB">
        <w:rPr>
          <w:sz w:val="20"/>
          <w:szCs w:val="20"/>
        </w:rPr>
        <w:t>7</w:t>
      </w:r>
      <w:r>
        <w:rPr>
          <w:sz w:val="20"/>
          <w:szCs w:val="20"/>
        </w:rPr>
        <w:t xml:space="preserve">. </w:t>
      </w:r>
    </w:p>
    <w:p w:rsidR="006923EC" w:rsidRDefault="006923EC" w:rsidP="006923EC">
      <w:pPr>
        <w:pStyle w:val="Default"/>
        <w:pBdr>
          <w:top w:val="single" w:sz="4" w:space="1" w:color="auto"/>
          <w:left w:val="single" w:sz="4" w:space="4" w:color="auto"/>
          <w:bottom w:val="single" w:sz="4" w:space="1" w:color="auto"/>
          <w:right w:val="single" w:sz="4" w:space="4" w:color="auto"/>
        </w:pBdr>
        <w:jc w:val="both"/>
        <w:rPr>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323DDB">
        <w:rPr>
          <w:rFonts w:cs="Calibri"/>
          <w:bCs/>
          <w:color w:val="000000"/>
          <w:sz w:val="20"/>
          <w:szCs w:val="20"/>
        </w:rPr>
        <w:t>7</w:t>
      </w:r>
      <w:r>
        <w:rPr>
          <w:rFonts w:cs="Calibri"/>
          <w:bCs/>
          <w:color w:val="000000"/>
          <w:sz w:val="20"/>
          <w:szCs w:val="20"/>
        </w:rPr>
        <w:t xml:space="preserve">.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6923EC"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6923EC" w:rsidSect="00EC45AA">
      <w:headerReference w:type="default" r:id="rId17"/>
      <w:footerReference w:type="default" r:id="rId18"/>
      <w:pgSz w:w="11920" w:h="16840"/>
      <w:pgMar w:top="2665" w:right="1430" w:bottom="142" w:left="1701" w:header="426" w:footer="227"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950" w:rsidRDefault="00420950">
      <w:pPr>
        <w:spacing w:after="0" w:line="240" w:lineRule="auto"/>
      </w:pPr>
      <w:r>
        <w:separator/>
      </w:r>
    </w:p>
  </w:endnote>
  <w:endnote w:type="continuationSeparator" w:id="1">
    <w:p w:rsidR="00420950" w:rsidRDefault="00420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50" w:rsidRDefault="0042095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EC45AA">
      <w:rPr>
        <w:rFonts w:ascii="Arial" w:hAnsi="Arial" w:cs="Arial"/>
        <w:color w:val="000000"/>
        <w:sz w:val="18"/>
      </w:rPr>
      <w:t>SCL/DL</w:t>
    </w:r>
    <w:r w:rsidR="003F2817" w:rsidRPr="003F2817">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420950" w:rsidRPr="00171348" w:rsidRDefault="00420950" w:rsidP="00462D92">
                <w:pPr>
                  <w:pStyle w:val="Rodap"/>
                  <w:rPr>
                    <w:rFonts w:ascii="Cambria" w:hAnsi="Cambria"/>
                    <w:sz w:val="32"/>
                    <w:szCs w:val="44"/>
                  </w:rPr>
                </w:pPr>
                <w:r w:rsidRPr="00171348">
                  <w:rPr>
                    <w:rFonts w:ascii="Cambria" w:hAnsi="Cambria"/>
                    <w:sz w:val="16"/>
                  </w:rPr>
                  <w:t>Página</w:t>
                </w:r>
                <w:r w:rsidR="003F2817" w:rsidRPr="00171348">
                  <w:rPr>
                    <w:sz w:val="16"/>
                  </w:rPr>
                  <w:fldChar w:fldCharType="begin"/>
                </w:r>
                <w:r w:rsidRPr="00171348">
                  <w:rPr>
                    <w:sz w:val="16"/>
                  </w:rPr>
                  <w:instrText xml:space="preserve"> PAGE    \* MERGEFORMAT </w:instrText>
                </w:r>
                <w:r w:rsidR="003F2817" w:rsidRPr="00171348">
                  <w:rPr>
                    <w:sz w:val="16"/>
                  </w:rPr>
                  <w:fldChar w:fldCharType="separate"/>
                </w:r>
                <w:r w:rsidR="00FE4493" w:rsidRPr="00FE4493">
                  <w:rPr>
                    <w:rFonts w:ascii="Cambria" w:hAnsi="Cambria"/>
                    <w:noProof/>
                    <w:sz w:val="32"/>
                    <w:szCs w:val="44"/>
                  </w:rPr>
                  <w:t>25</w:t>
                </w:r>
                <w:r w:rsidR="003F2817" w:rsidRPr="00171348">
                  <w:rPr>
                    <w:sz w:val="16"/>
                  </w:rPr>
                  <w:fldChar w:fldCharType="end"/>
                </w:r>
              </w:p>
            </w:txbxContent>
          </v:textbox>
          <w10:wrap anchorx="page" anchory="margin"/>
        </v:rect>
      </w:pict>
    </w:r>
  </w:p>
  <w:p w:rsidR="00420950" w:rsidRDefault="00420950" w:rsidP="00376B72">
    <w:pPr>
      <w:pStyle w:val="Rodap"/>
      <w:spacing w:after="0" w:line="240" w:lineRule="auto"/>
      <w:rPr>
        <w:rFonts w:ascii="Arial" w:hAnsi="Arial" w:cs="Arial"/>
        <w:sz w:val="20"/>
        <w:szCs w:val="20"/>
      </w:rPr>
    </w:pPr>
    <w:r w:rsidRPr="00305558">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20950" w:rsidRPr="005D646A" w:rsidRDefault="00420950">
    <w:pPr>
      <w:pStyle w:val="Rodap"/>
      <w:rPr>
        <w:sz w:val="20"/>
      </w:rPr>
    </w:pPr>
  </w:p>
  <w:p w:rsidR="00420950" w:rsidRDefault="0042095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950" w:rsidRDefault="00420950">
      <w:pPr>
        <w:spacing w:after="0" w:line="240" w:lineRule="auto"/>
      </w:pPr>
      <w:r>
        <w:separator/>
      </w:r>
    </w:p>
  </w:footnote>
  <w:footnote w:type="continuationSeparator" w:id="1">
    <w:p w:rsidR="00420950" w:rsidRDefault="00420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50" w:rsidRDefault="00420950" w:rsidP="003D5EE7">
    <w:pPr>
      <w:widowControl w:val="0"/>
      <w:tabs>
        <w:tab w:val="left" w:pos="889"/>
      </w:tabs>
      <w:autoSpaceDE w:val="0"/>
      <w:autoSpaceDN w:val="0"/>
      <w:adjustRightInd w:val="0"/>
      <w:spacing w:after="0" w:line="240" w:lineRule="auto"/>
      <w:jc w:val="right"/>
      <w:rPr>
        <w:noProof/>
      </w:rPr>
    </w:pPr>
    <w:r w:rsidRPr="003D5EE7">
      <w:rPr>
        <w:noProof/>
      </w:rPr>
      <w:drawing>
        <wp:anchor distT="0" distB="0" distL="114300" distR="114300" simplePos="0" relativeHeight="251663872" behindDoc="1" locked="0" layoutInCell="1" allowOverlap="1">
          <wp:simplePos x="0" y="0"/>
          <wp:positionH relativeFrom="page">
            <wp:posOffset>11099</wp:posOffset>
          </wp:positionH>
          <wp:positionV relativeFrom="page">
            <wp:posOffset>-7951</wp:posOffset>
          </wp:positionV>
          <wp:extent cx="7594490" cy="1415332"/>
          <wp:effectExtent l="19050" t="0" r="646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4490" cy="1415332"/>
                  </a:xfrm>
                  <a:prstGeom prst="rect">
                    <a:avLst/>
                  </a:prstGeom>
                  <a:noFill/>
                  <a:ln w="9525">
                    <a:noFill/>
                    <a:miter lim="800000"/>
                    <a:headEnd/>
                    <a:tailEnd/>
                  </a:ln>
                </pic:spPr>
              </pic:pic>
            </a:graphicData>
          </a:graphic>
        </wp:anchor>
      </w:drawing>
    </w:r>
  </w:p>
  <w:p w:rsidR="00420950" w:rsidRDefault="00420950" w:rsidP="00376B72">
    <w:pPr>
      <w:widowControl w:val="0"/>
      <w:tabs>
        <w:tab w:val="left" w:pos="1390"/>
      </w:tabs>
      <w:autoSpaceDE w:val="0"/>
      <w:autoSpaceDN w:val="0"/>
      <w:adjustRightInd w:val="0"/>
      <w:spacing w:after="0" w:line="200" w:lineRule="exact"/>
      <w:rPr>
        <w:noProof/>
      </w:rPr>
    </w:pPr>
    <w:r>
      <w:rPr>
        <w:noProof/>
      </w:rPr>
      <w:tab/>
    </w:r>
  </w:p>
  <w:p w:rsidR="00420950" w:rsidRDefault="00420950" w:rsidP="00376B72">
    <w:pPr>
      <w:widowControl w:val="0"/>
      <w:tabs>
        <w:tab w:val="left" w:pos="889"/>
      </w:tabs>
      <w:autoSpaceDE w:val="0"/>
      <w:autoSpaceDN w:val="0"/>
      <w:adjustRightInd w:val="0"/>
      <w:spacing w:after="0" w:line="200" w:lineRule="exact"/>
      <w:rPr>
        <w:noProof/>
      </w:rPr>
    </w:pPr>
  </w:p>
  <w:p w:rsidR="00420950" w:rsidRDefault="00420950" w:rsidP="00376B72">
    <w:pPr>
      <w:widowControl w:val="0"/>
      <w:tabs>
        <w:tab w:val="left" w:pos="889"/>
      </w:tabs>
      <w:autoSpaceDE w:val="0"/>
      <w:autoSpaceDN w:val="0"/>
      <w:adjustRightInd w:val="0"/>
      <w:spacing w:after="0" w:line="200" w:lineRule="exact"/>
      <w:rPr>
        <w:noProof/>
      </w:rPr>
    </w:pPr>
  </w:p>
  <w:p w:rsidR="00420950" w:rsidRDefault="00420950" w:rsidP="00376B72">
    <w:pPr>
      <w:widowControl w:val="0"/>
      <w:tabs>
        <w:tab w:val="left" w:pos="889"/>
      </w:tabs>
      <w:autoSpaceDE w:val="0"/>
      <w:autoSpaceDN w:val="0"/>
      <w:adjustRightInd w:val="0"/>
      <w:spacing w:after="0" w:line="200" w:lineRule="exact"/>
      <w:rPr>
        <w:noProof/>
      </w:rPr>
    </w:pPr>
  </w:p>
  <w:p w:rsidR="00420950" w:rsidRDefault="00420950" w:rsidP="00376B72">
    <w:pPr>
      <w:widowControl w:val="0"/>
      <w:tabs>
        <w:tab w:val="left" w:pos="889"/>
      </w:tabs>
      <w:autoSpaceDE w:val="0"/>
      <w:autoSpaceDN w:val="0"/>
      <w:adjustRightInd w:val="0"/>
      <w:spacing w:after="0" w:line="200" w:lineRule="exact"/>
      <w:rPr>
        <w:noProof/>
      </w:rPr>
    </w:pPr>
  </w:p>
  <w:p w:rsidR="00420950" w:rsidRDefault="00420950" w:rsidP="00376B72">
    <w:pPr>
      <w:widowControl w:val="0"/>
      <w:tabs>
        <w:tab w:val="left" w:pos="889"/>
      </w:tabs>
      <w:autoSpaceDE w:val="0"/>
      <w:autoSpaceDN w:val="0"/>
      <w:adjustRightInd w:val="0"/>
      <w:spacing w:after="0" w:line="200" w:lineRule="exact"/>
      <w:jc w:val="center"/>
      <w:rPr>
        <w:noProof/>
      </w:rPr>
    </w:pPr>
  </w:p>
  <w:p w:rsidR="00420950" w:rsidRDefault="00420950" w:rsidP="00376B72">
    <w:pPr>
      <w:widowControl w:val="0"/>
      <w:tabs>
        <w:tab w:val="left" w:pos="889"/>
      </w:tabs>
      <w:autoSpaceDE w:val="0"/>
      <w:autoSpaceDN w:val="0"/>
      <w:adjustRightInd w:val="0"/>
      <w:spacing w:after="0" w:line="200" w:lineRule="exact"/>
      <w:jc w:val="center"/>
      <w:rPr>
        <w:noProof/>
      </w:rPr>
    </w:pPr>
  </w:p>
  <w:p w:rsidR="00420950" w:rsidRDefault="00420950" w:rsidP="00376B72">
    <w:pPr>
      <w:widowControl w:val="0"/>
      <w:autoSpaceDE w:val="0"/>
      <w:autoSpaceDN w:val="0"/>
      <w:adjustRightInd w:val="0"/>
      <w:spacing w:after="0" w:line="200" w:lineRule="exact"/>
      <w:jc w:val="center"/>
      <w:rPr>
        <w:rFonts w:ascii="Arial" w:hAnsi="Arial" w:cs="Arial"/>
        <w:b/>
        <w:bCs/>
        <w:sz w:val="18"/>
      </w:rPr>
    </w:pPr>
  </w:p>
  <w:p w:rsidR="00420950" w:rsidRPr="00376B72" w:rsidRDefault="0042095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w:t>
    </w:r>
    <w:r w:rsidR="00FE4493">
      <w:rPr>
        <w:rFonts w:ascii="Arial Narrow" w:hAnsi="Arial Narrow" w:cs="Arial"/>
        <w:b/>
        <w:bCs/>
        <w:color w:val="000000"/>
        <w:sz w:val="18"/>
      </w:rPr>
      <w:t>38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6/30550/009110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7CF2"/>
    <w:multiLevelType w:val="multilevel"/>
    <w:tmpl w:val="511CF90E"/>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10C3994"/>
    <w:multiLevelType w:val="multilevel"/>
    <w:tmpl w:val="5A5CE25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130A2212"/>
    <w:multiLevelType w:val="multilevel"/>
    <w:tmpl w:val="6A20C91C"/>
    <w:lvl w:ilvl="0">
      <w:start w:val="3"/>
      <w:numFmt w:val="decimal"/>
      <w:lvlText w:val="%1."/>
      <w:lvlJc w:val="left"/>
      <w:pPr>
        <w:ind w:left="450" w:hanging="450"/>
      </w:pPr>
      <w:rPr>
        <w:rFonts w:hint="default"/>
        <w:color w:val="auto"/>
      </w:rPr>
    </w:lvl>
    <w:lvl w:ilvl="1">
      <w:start w:val="4"/>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1C0D5045"/>
    <w:multiLevelType w:val="multilevel"/>
    <w:tmpl w:val="719E4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Batang" w:hAnsi="Times New Roman" w:cs="Times New Roman" w:hint="default"/>
        <w:b w:val="0"/>
        <w:sz w:val="24"/>
        <w:szCs w:val="24"/>
      </w:rPr>
    </w:lvl>
    <w:lvl w:ilvl="2">
      <w:start w:val="1"/>
      <w:numFmt w:val="decimal"/>
      <w:isLgl/>
      <w:lvlText w:val="%1.%2.%3."/>
      <w:lvlJc w:val="left"/>
      <w:pPr>
        <w:ind w:left="1080"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4">
    <w:nsid w:val="1C43644E"/>
    <w:multiLevelType w:val="multilevel"/>
    <w:tmpl w:val="A42220D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830399"/>
    <w:multiLevelType w:val="multilevel"/>
    <w:tmpl w:val="5AACEA3C"/>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D492FE6"/>
    <w:multiLevelType w:val="multilevel"/>
    <w:tmpl w:val="82C67FBC"/>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FFD5C32"/>
    <w:multiLevelType w:val="multilevel"/>
    <w:tmpl w:val="711EF3A2"/>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77A3C6A"/>
    <w:multiLevelType w:val="multilevel"/>
    <w:tmpl w:val="EBBAFFBA"/>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BEB1596"/>
    <w:multiLevelType w:val="multilevel"/>
    <w:tmpl w:val="7FF07A6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1ED0443"/>
    <w:multiLevelType w:val="multilevel"/>
    <w:tmpl w:val="45BE15D4"/>
    <w:lvl w:ilvl="0">
      <w:start w:val="7"/>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2A052E9"/>
    <w:multiLevelType w:val="multilevel"/>
    <w:tmpl w:val="056C76B8"/>
    <w:lvl w:ilvl="0">
      <w:start w:val="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48D47AF"/>
    <w:multiLevelType w:val="multilevel"/>
    <w:tmpl w:val="6BC004AA"/>
    <w:lvl w:ilvl="0">
      <w:start w:val="7"/>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7806E4B"/>
    <w:multiLevelType w:val="multilevel"/>
    <w:tmpl w:val="0270F8E8"/>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93B40FA"/>
    <w:multiLevelType w:val="multilevel"/>
    <w:tmpl w:val="DF88F47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6">
    <w:nsid w:val="3FCE709A"/>
    <w:multiLevelType w:val="multilevel"/>
    <w:tmpl w:val="303E1C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400351"/>
    <w:multiLevelType w:val="multilevel"/>
    <w:tmpl w:val="C9C630C2"/>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B7314F0"/>
    <w:multiLevelType w:val="multilevel"/>
    <w:tmpl w:val="EEEEA27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6F42090A"/>
    <w:multiLevelType w:val="multilevel"/>
    <w:tmpl w:val="EECE0F8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77FC5FCC"/>
    <w:multiLevelType w:val="multilevel"/>
    <w:tmpl w:val="D8DAE2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9"/>
  </w:num>
  <w:num w:numId="3">
    <w:abstractNumId w:val="9"/>
  </w:num>
  <w:num w:numId="4">
    <w:abstractNumId w:val="13"/>
  </w:num>
  <w:num w:numId="5">
    <w:abstractNumId w:val="17"/>
  </w:num>
  <w:num w:numId="6">
    <w:abstractNumId w:val="2"/>
  </w:num>
  <w:num w:numId="7">
    <w:abstractNumId w:val="14"/>
  </w:num>
  <w:num w:numId="8">
    <w:abstractNumId w:val="0"/>
  </w:num>
  <w:num w:numId="9">
    <w:abstractNumId w:val="1"/>
  </w:num>
  <w:num w:numId="10">
    <w:abstractNumId w:val="18"/>
  </w:num>
  <w:num w:numId="11">
    <w:abstractNumId w:val="5"/>
  </w:num>
  <w:num w:numId="12">
    <w:abstractNumId w:val="6"/>
  </w:num>
  <w:num w:numId="13">
    <w:abstractNumId w:val="7"/>
  </w:num>
  <w:num w:numId="14">
    <w:abstractNumId w:val="20"/>
  </w:num>
  <w:num w:numId="15">
    <w:abstractNumId w:val="8"/>
  </w:num>
  <w:num w:numId="16">
    <w:abstractNumId w:val="10"/>
  </w:num>
  <w:num w:numId="17">
    <w:abstractNumId w:val="4"/>
  </w:num>
  <w:num w:numId="18">
    <w:abstractNumId w:val="12"/>
  </w:num>
  <w:num w:numId="19">
    <w:abstractNumId w:val="3"/>
  </w:num>
  <w:num w:numId="20">
    <w:abstractNumId w:val="16"/>
  </w:num>
  <w:num w:numId="21">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3028"/>
    <w:rsid w:val="00005616"/>
    <w:rsid w:val="00014B0A"/>
    <w:rsid w:val="00014FEB"/>
    <w:rsid w:val="000151FA"/>
    <w:rsid w:val="000161D6"/>
    <w:rsid w:val="000206D8"/>
    <w:rsid w:val="00020BB7"/>
    <w:rsid w:val="00021FC3"/>
    <w:rsid w:val="00023125"/>
    <w:rsid w:val="00025C98"/>
    <w:rsid w:val="00025CE9"/>
    <w:rsid w:val="00027D31"/>
    <w:rsid w:val="0003177B"/>
    <w:rsid w:val="00032526"/>
    <w:rsid w:val="00034F10"/>
    <w:rsid w:val="0003511E"/>
    <w:rsid w:val="00041DAE"/>
    <w:rsid w:val="0004672D"/>
    <w:rsid w:val="0004748C"/>
    <w:rsid w:val="00051AAF"/>
    <w:rsid w:val="00052FFF"/>
    <w:rsid w:val="00054F6A"/>
    <w:rsid w:val="00056856"/>
    <w:rsid w:val="00063361"/>
    <w:rsid w:val="00063BA6"/>
    <w:rsid w:val="000701A3"/>
    <w:rsid w:val="00070877"/>
    <w:rsid w:val="0007136A"/>
    <w:rsid w:val="00071501"/>
    <w:rsid w:val="00073109"/>
    <w:rsid w:val="00073513"/>
    <w:rsid w:val="00074675"/>
    <w:rsid w:val="00075D02"/>
    <w:rsid w:val="00076D6C"/>
    <w:rsid w:val="00080133"/>
    <w:rsid w:val="00080C73"/>
    <w:rsid w:val="000817C5"/>
    <w:rsid w:val="00086BC2"/>
    <w:rsid w:val="00087DE4"/>
    <w:rsid w:val="00090106"/>
    <w:rsid w:val="00091D33"/>
    <w:rsid w:val="000922C6"/>
    <w:rsid w:val="0009549F"/>
    <w:rsid w:val="00095808"/>
    <w:rsid w:val="0009681A"/>
    <w:rsid w:val="000971DA"/>
    <w:rsid w:val="00097D10"/>
    <w:rsid w:val="000A00B6"/>
    <w:rsid w:val="000A261E"/>
    <w:rsid w:val="000A79A2"/>
    <w:rsid w:val="000A79D8"/>
    <w:rsid w:val="000B022E"/>
    <w:rsid w:val="000B09EB"/>
    <w:rsid w:val="000B16BC"/>
    <w:rsid w:val="000B2BBF"/>
    <w:rsid w:val="000B4B6B"/>
    <w:rsid w:val="000C1924"/>
    <w:rsid w:val="000C5541"/>
    <w:rsid w:val="000C78EE"/>
    <w:rsid w:val="000C7CDE"/>
    <w:rsid w:val="000D21A3"/>
    <w:rsid w:val="000D30D3"/>
    <w:rsid w:val="000D3C73"/>
    <w:rsid w:val="000D3E3E"/>
    <w:rsid w:val="000D6055"/>
    <w:rsid w:val="000E0279"/>
    <w:rsid w:val="000E4B8D"/>
    <w:rsid w:val="000E50C1"/>
    <w:rsid w:val="000E58FA"/>
    <w:rsid w:val="000E5D4F"/>
    <w:rsid w:val="000F07AE"/>
    <w:rsid w:val="000F0E95"/>
    <w:rsid w:val="000F28E2"/>
    <w:rsid w:val="000F454F"/>
    <w:rsid w:val="000F7DFB"/>
    <w:rsid w:val="00100E8F"/>
    <w:rsid w:val="001037FC"/>
    <w:rsid w:val="00111077"/>
    <w:rsid w:val="00113A54"/>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0674"/>
    <w:rsid w:val="00191DBF"/>
    <w:rsid w:val="00192A62"/>
    <w:rsid w:val="00195826"/>
    <w:rsid w:val="00195BEB"/>
    <w:rsid w:val="0019657B"/>
    <w:rsid w:val="00196B2C"/>
    <w:rsid w:val="001974C1"/>
    <w:rsid w:val="001A04ED"/>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6AF"/>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0E92"/>
    <w:rsid w:val="00224E68"/>
    <w:rsid w:val="00225100"/>
    <w:rsid w:val="00226517"/>
    <w:rsid w:val="00230F36"/>
    <w:rsid w:val="0023546F"/>
    <w:rsid w:val="00235B5B"/>
    <w:rsid w:val="00235E58"/>
    <w:rsid w:val="002377C8"/>
    <w:rsid w:val="00245101"/>
    <w:rsid w:val="00250367"/>
    <w:rsid w:val="0025057C"/>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52E"/>
    <w:rsid w:val="00283CE5"/>
    <w:rsid w:val="002841DA"/>
    <w:rsid w:val="002852F8"/>
    <w:rsid w:val="00286D23"/>
    <w:rsid w:val="002917AD"/>
    <w:rsid w:val="00294580"/>
    <w:rsid w:val="002959C0"/>
    <w:rsid w:val="00297AFD"/>
    <w:rsid w:val="002A0356"/>
    <w:rsid w:val="002A110F"/>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15CF"/>
    <w:rsid w:val="002F121D"/>
    <w:rsid w:val="002F6189"/>
    <w:rsid w:val="002F7107"/>
    <w:rsid w:val="00305558"/>
    <w:rsid w:val="00305D35"/>
    <w:rsid w:val="003074CF"/>
    <w:rsid w:val="003076EE"/>
    <w:rsid w:val="003156FF"/>
    <w:rsid w:val="00323DDB"/>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77BF4"/>
    <w:rsid w:val="00380C4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3BD"/>
    <w:rsid w:val="003C6465"/>
    <w:rsid w:val="003D061B"/>
    <w:rsid w:val="003D0C53"/>
    <w:rsid w:val="003D1922"/>
    <w:rsid w:val="003D2878"/>
    <w:rsid w:val="003D47FD"/>
    <w:rsid w:val="003D519B"/>
    <w:rsid w:val="003D57FB"/>
    <w:rsid w:val="003D590B"/>
    <w:rsid w:val="003D5BC9"/>
    <w:rsid w:val="003D5EE7"/>
    <w:rsid w:val="003D65BF"/>
    <w:rsid w:val="003E0AAD"/>
    <w:rsid w:val="003E0C0F"/>
    <w:rsid w:val="003E10B5"/>
    <w:rsid w:val="003E1296"/>
    <w:rsid w:val="003E29F6"/>
    <w:rsid w:val="003E573D"/>
    <w:rsid w:val="003E7DE1"/>
    <w:rsid w:val="003F0393"/>
    <w:rsid w:val="003F1F20"/>
    <w:rsid w:val="003F2817"/>
    <w:rsid w:val="003F3530"/>
    <w:rsid w:val="003F4743"/>
    <w:rsid w:val="003F60FA"/>
    <w:rsid w:val="003F6774"/>
    <w:rsid w:val="004017F6"/>
    <w:rsid w:val="00401DBE"/>
    <w:rsid w:val="004036CC"/>
    <w:rsid w:val="00404259"/>
    <w:rsid w:val="004061C6"/>
    <w:rsid w:val="004075AA"/>
    <w:rsid w:val="004117FC"/>
    <w:rsid w:val="00411ACA"/>
    <w:rsid w:val="00412D74"/>
    <w:rsid w:val="0041375C"/>
    <w:rsid w:val="00415023"/>
    <w:rsid w:val="00416768"/>
    <w:rsid w:val="00416C75"/>
    <w:rsid w:val="00420950"/>
    <w:rsid w:val="00421849"/>
    <w:rsid w:val="0042593C"/>
    <w:rsid w:val="00425D44"/>
    <w:rsid w:val="004307A9"/>
    <w:rsid w:val="00430A4B"/>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57D10"/>
    <w:rsid w:val="004605AF"/>
    <w:rsid w:val="004607F6"/>
    <w:rsid w:val="004609F5"/>
    <w:rsid w:val="00462D92"/>
    <w:rsid w:val="00463190"/>
    <w:rsid w:val="00467A26"/>
    <w:rsid w:val="004709DE"/>
    <w:rsid w:val="004728EC"/>
    <w:rsid w:val="00473367"/>
    <w:rsid w:val="00473B76"/>
    <w:rsid w:val="00473BBF"/>
    <w:rsid w:val="00473CD6"/>
    <w:rsid w:val="004741D4"/>
    <w:rsid w:val="00474C9D"/>
    <w:rsid w:val="004779F5"/>
    <w:rsid w:val="0048183B"/>
    <w:rsid w:val="00485207"/>
    <w:rsid w:val="00485B8F"/>
    <w:rsid w:val="004861B8"/>
    <w:rsid w:val="00487C8C"/>
    <w:rsid w:val="00490DF9"/>
    <w:rsid w:val="00491704"/>
    <w:rsid w:val="00492FAC"/>
    <w:rsid w:val="00493CF6"/>
    <w:rsid w:val="00495798"/>
    <w:rsid w:val="00496948"/>
    <w:rsid w:val="004977A2"/>
    <w:rsid w:val="004A0DE6"/>
    <w:rsid w:val="004A1F08"/>
    <w:rsid w:val="004A4C34"/>
    <w:rsid w:val="004B093B"/>
    <w:rsid w:val="004B3ADB"/>
    <w:rsid w:val="004C11E1"/>
    <w:rsid w:val="004C1E27"/>
    <w:rsid w:val="004C2A6C"/>
    <w:rsid w:val="004C6B99"/>
    <w:rsid w:val="004D007E"/>
    <w:rsid w:val="004D1C38"/>
    <w:rsid w:val="004D2480"/>
    <w:rsid w:val="004D2E04"/>
    <w:rsid w:val="004D4A34"/>
    <w:rsid w:val="004D60C8"/>
    <w:rsid w:val="004D785B"/>
    <w:rsid w:val="004E248E"/>
    <w:rsid w:val="004E28ED"/>
    <w:rsid w:val="004E306E"/>
    <w:rsid w:val="004E3F06"/>
    <w:rsid w:val="004E5B0A"/>
    <w:rsid w:val="004E6CFF"/>
    <w:rsid w:val="004E6FC1"/>
    <w:rsid w:val="004F0D65"/>
    <w:rsid w:val="004F14B9"/>
    <w:rsid w:val="004F3368"/>
    <w:rsid w:val="004F3BBC"/>
    <w:rsid w:val="004F3E8C"/>
    <w:rsid w:val="004F4C41"/>
    <w:rsid w:val="00502FD9"/>
    <w:rsid w:val="00503101"/>
    <w:rsid w:val="0050347E"/>
    <w:rsid w:val="00510017"/>
    <w:rsid w:val="005152B4"/>
    <w:rsid w:val="005153BC"/>
    <w:rsid w:val="00515CD8"/>
    <w:rsid w:val="00516035"/>
    <w:rsid w:val="005169CE"/>
    <w:rsid w:val="005200CD"/>
    <w:rsid w:val="005203EF"/>
    <w:rsid w:val="00521C3B"/>
    <w:rsid w:val="00524132"/>
    <w:rsid w:val="0053045B"/>
    <w:rsid w:val="00530767"/>
    <w:rsid w:val="00531412"/>
    <w:rsid w:val="00535932"/>
    <w:rsid w:val="0053716F"/>
    <w:rsid w:val="00542A83"/>
    <w:rsid w:val="0054320F"/>
    <w:rsid w:val="0054373B"/>
    <w:rsid w:val="00543A27"/>
    <w:rsid w:val="00545B25"/>
    <w:rsid w:val="00553DE0"/>
    <w:rsid w:val="0055439C"/>
    <w:rsid w:val="00556522"/>
    <w:rsid w:val="005574D4"/>
    <w:rsid w:val="005604F7"/>
    <w:rsid w:val="00565363"/>
    <w:rsid w:val="00565D6F"/>
    <w:rsid w:val="00572346"/>
    <w:rsid w:val="005725F1"/>
    <w:rsid w:val="00572F93"/>
    <w:rsid w:val="005747E2"/>
    <w:rsid w:val="00575DAC"/>
    <w:rsid w:val="005767EF"/>
    <w:rsid w:val="00583B7F"/>
    <w:rsid w:val="0058433C"/>
    <w:rsid w:val="00587C01"/>
    <w:rsid w:val="0059034F"/>
    <w:rsid w:val="0059074C"/>
    <w:rsid w:val="00595080"/>
    <w:rsid w:val="005950A2"/>
    <w:rsid w:val="005956C9"/>
    <w:rsid w:val="005968B1"/>
    <w:rsid w:val="00597AF0"/>
    <w:rsid w:val="005A1C7A"/>
    <w:rsid w:val="005A22B4"/>
    <w:rsid w:val="005A2BEC"/>
    <w:rsid w:val="005A4BFB"/>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E6F7A"/>
    <w:rsid w:val="005F5DBA"/>
    <w:rsid w:val="005F6698"/>
    <w:rsid w:val="00601024"/>
    <w:rsid w:val="00606801"/>
    <w:rsid w:val="00611FE6"/>
    <w:rsid w:val="00613BCE"/>
    <w:rsid w:val="00615247"/>
    <w:rsid w:val="006161DB"/>
    <w:rsid w:val="0061637B"/>
    <w:rsid w:val="0061647D"/>
    <w:rsid w:val="00617132"/>
    <w:rsid w:val="0062161B"/>
    <w:rsid w:val="006249AC"/>
    <w:rsid w:val="00627DAE"/>
    <w:rsid w:val="00630A6B"/>
    <w:rsid w:val="0063209B"/>
    <w:rsid w:val="006332C9"/>
    <w:rsid w:val="0063374C"/>
    <w:rsid w:val="006364DB"/>
    <w:rsid w:val="00640837"/>
    <w:rsid w:val="00642F15"/>
    <w:rsid w:val="00650D01"/>
    <w:rsid w:val="00651B3C"/>
    <w:rsid w:val="00652328"/>
    <w:rsid w:val="00655C7A"/>
    <w:rsid w:val="006621F9"/>
    <w:rsid w:val="00663F6A"/>
    <w:rsid w:val="006663B5"/>
    <w:rsid w:val="00667583"/>
    <w:rsid w:val="00667FD8"/>
    <w:rsid w:val="006706CA"/>
    <w:rsid w:val="00671CBC"/>
    <w:rsid w:val="006728E0"/>
    <w:rsid w:val="006763D6"/>
    <w:rsid w:val="006767B5"/>
    <w:rsid w:val="00676D42"/>
    <w:rsid w:val="006777EA"/>
    <w:rsid w:val="00680A97"/>
    <w:rsid w:val="00687289"/>
    <w:rsid w:val="0069143B"/>
    <w:rsid w:val="006923EC"/>
    <w:rsid w:val="00693A00"/>
    <w:rsid w:val="006946AE"/>
    <w:rsid w:val="006949F7"/>
    <w:rsid w:val="006949FB"/>
    <w:rsid w:val="006A3A8A"/>
    <w:rsid w:val="006A50E9"/>
    <w:rsid w:val="006A5776"/>
    <w:rsid w:val="006A6F97"/>
    <w:rsid w:val="006A7107"/>
    <w:rsid w:val="006B2BD2"/>
    <w:rsid w:val="006B357D"/>
    <w:rsid w:val="006B5A81"/>
    <w:rsid w:val="006C56E3"/>
    <w:rsid w:val="006C5C3C"/>
    <w:rsid w:val="006D4CD7"/>
    <w:rsid w:val="006E0309"/>
    <w:rsid w:val="006E2022"/>
    <w:rsid w:val="006E2533"/>
    <w:rsid w:val="006E351F"/>
    <w:rsid w:val="006E462F"/>
    <w:rsid w:val="006E5900"/>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454F"/>
    <w:rsid w:val="00735FD2"/>
    <w:rsid w:val="00741C7C"/>
    <w:rsid w:val="00743F36"/>
    <w:rsid w:val="00747A9E"/>
    <w:rsid w:val="0075202E"/>
    <w:rsid w:val="00754080"/>
    <w:rsid w:val="007540C3"/>
    <w:rsid w:val="007546EB"/>
    <w:rsid w:val="00754EEA"/>
    <w:rsid w:val="00754F8B"/>
    <w:rsid w:val="00761785"/>
    <w:rsid w:val="00764FC1"/>
    <w:rsid w:val="007656B6"/>
    <w:rsid w:val="007672CB"/>
    <w:rsid w:val="00770332"/>
    <w:rsid w:val="00772854"/>
    <w:rsid w:val="00772BC2"/>
    <w:rsid w:val="007818B7"/>
    <w:rsid w:val="00782628"/>
    <w:rsid w:val="007838FD"/>
    <w:rsid w:val="00784357"/>
    <w:rsid w:val="007843E9"/>
    <w:rsid w:val="00784E19"/>
    <w:rsid w:val="00786A5C"/>
    <w:rsid w:val="007916C6"/>
    <w:rsid w:val="00792966"/>
    <w:rsid w:val="0079483E"/>
    <w:rsid w:val="0079638F"/>
    <w:rsid w:val="00796CCE"/>
    <w:rsid w:val="007A31BB"/>
    <w:rsid w:val="007A5A6D"/>
    <w:rsid w:val="007A6D37"/>
    <w:rsid w:val="007B1A5E"/>
    <w:rsid w:val="007B3248"/>
    <w:rsid w:val="007B5B51"/>
    <w:rsid w:val="007C18BC"/>
    <w:rsid w:val="007C1A99"/>
    <w:rsid w:val="007C22A9"/>
    <w:rsid w:val="007C3977"/>
    <w:rsid w:val="007C46C9"/>
    <w:rsid w:val="007C6305"/>
    <w:rsid w:val="007C6677"/>
    <w:rsid w:val="007D10C3"/>
    <w:rsid w:val="007D2FEB"/>
    <w:rsid w:val="007D3B7E"/>
    <w:rsid w:val="007D57B0"/>
    <w:rsid w:val="007D73FC"/>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4E8F"/>
    <w:rsid w:val="00845CC0"/>
    <w:rsid w:val="00847DC5"/>
    <w:rsid w:val="00851B14"/>
    <w:rsid w:val="008526AD"/>
    <w:rsid w:val="00854C9E"/>
    <w:rsid w:val="00857887"/>
    <w:rsid w:val="00860844"/>
    <w:rsid w:val="00862F09"/>
    <w:rsid w:val="008632C4"/>
    <w:rsid w:val="00863876"/>
    <w:rsid w:val="00866700"/>
    <w:rsid w:val="00872E8D"/>
    <w:rsid w:val="00874DCC"/>
    <w:rsid w:val="00875827"/>
    <w:rsid w:val="008778CF"/>
    <w:rsid w:val="00881E49"/>
    <w:rsid w:val="0088262D"/>
    <w:rsid w:val="00882EDC"/>
    <w:rsid w:val="0088365D"/>
    <w:rsid w:val="0088367F"/>
    <w:rsid w:val="00883FD5"/>
    <w:rsid w:val="00886D34"/>
    <w:rsid w:val="0088772D"/>
    <w:rsid w:val="00890400"/>
    <w:rsid w:val="00891870"/>
    <w:rsid w:val="00895ECC"/>
    <w:rsid w:val="0089651B"/>
    <w:rsid w:val="00896E13"/>
    <w:rsid w:val="008A7A56"/>
    <w:rsid w:val="008B67F7"/>
    <w:rsid w:val="008C291D"/>
    <w:rsid w:val="008C29FF"/>
    <w:rsid w:val="008C3009"/>
    <w:rsid w:val="008C34DB"/>
    <w:rsid w:val="008C3E5E"/>
    <w:rsid w:val="008C5C25"/>
    <w:rsid w:val="008C6D19"/>
    <w:rsid w:val="008D3A77"/>
    <w:rsid w:val="008D4020"/>
    <w:rsid w:val="008D429D"/>
    <w:rsid w:val="008D706D"/>
    <w:rsid w:val="008D7322"/>
    <w:rsid w:val="008E5409"/>
    <w:rsid w:val="008E63FA"/>
    <w:rsid w:val="008E65F7"/>
    <w:rsid w:val="008E6A1B"/>
    <w:rsid w:val="008E7DBD"/>
    <w:rsid w:val="008F280E"/>
    <w:rsid w:val="008F40D1"/>
    <w:rsid w:val="00901BD0"/>
    <w:rsid w:val="00902CF7"/>
    <w:rsid w:val="00905C8D"/>
    <w:rsid w:val="00911BC0"/>
    <w:rsid w:val="00912539"/>
    <w:rsid w:val="00913420"/>
    <w:rsid w:val="00913FDE"/>
    <w:rsid w:val="009172D2"/>
    <w:rsid w:val="00921B72"/>
    <w:rsid w:val="00922D04"/>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3A08"/>
    <w:rsid w:val="009D79A0"/>
    <w:rsid w:val="009E010B"/>
    <w:rsid w:val="009E2C6A"/>
    <w:rsid w:val="009E40A4"/>
    <w:rsid w:val="009E4D4D"/>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043D"/>
    <w:rsid w:val="00A301B0"/>
    <w:rsid w:val="00A31A30"/>
    <w:rsid w:val="00A33C8D"/>
    <w:rsid w:val="00A36270"/>
    <w:rsid w:val="00A377A0"/>
    <w:rsid w:val="00A40897"/>
    <w:rsid w:val="00A4279C"/>
    <w:rsid w:val="00A430BC"/>
    <w:rsid w:val="00A447FB"/>
    <w:rsid w:val="00A44E0E"/>
    <w:rsid w:val="00A469E1"/>
    <w:rsid w:val="00A47621"/>
    <w:rsid w:val="00A47E4A"/>
    <w:rsid w:val="00A514D2"/>
    <w:rsid w:val="00A60D88"/>
    <w:rsid w:val="00A62F51"/>
    <w:rsid w:val="00A63100"/>
    <w:rsid w:val="00A6378D"/>
    <w:rsid w:val="00A6380A"/>
    <w:rsid w:val="00A67D5F"/>
    <w:rsid w:val="00A70DEA"/>
    <w:rsid w:val="00A74A80"/>
    <w:rsid w:val="00A829F9"/>
    <w:rsid w:val="00A83B8D"/>
    <w:rsid w:val="00A83E1D"/>
    <w:rsid w:val="00A865E8"/>
    <w:rsid w:val="00A90579"/>
    <w:rsid w:val="00A912FA"/>
    <w:rsid w:val="00A93217"/>
    <w:rsid w:val="00A94BA8"/>
    <w:rsid w:val="00A96722"/>
    <w:rsid w:val="00A97A4E"/>
    <w:rsid w:val="00AA22D6"/>
    <w:rsid w:val="00AA5946"/>
    <w:rsid w:val="00AA5F59"/>
    <w:rsid w:val="00AA6768"/>
    <w:rsid w:val="00AA6DC1"/>
    <w:rsid w:val="00AB0DF0"/>
    <w:rsid w:val="00AB3FC5"/>
    <w:rsid w:val="00AB4F42"/>
    <w:rsid w:val="00AB5118"/>
    <w:rsid w:val="00AB7BE0"/>
    <w:rsid w:val="00AB7C04"/>
    <w:rsid w:val="00AC0A37"/>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3FB2"/>
    <w:rsid w:val="00B44AA8"/>
    <w:rsid w:val="00B47D86"/>
    <w:rsid w:val="00B53EFF"/>
    <w:rsid w:val="00B5470C"/>
    <w:rsid w:val="00B57B0B"/>
    <w:rsid w:val="00B60F7D"/>
    <w:rsid w:val="00B63748"/>
    <w:rsid w:val="00B70FB9"/>
    <w:rsid w:val="00B7120D"/>
    <w:rsid w:val="00B71C39"/>
    <w:rsid w:val="00B747E8"/>
    <w:rsid w:val="00B76FAA"/>
    <w:rsid w:val="00B86C18"/>
    <w:rsid w:val="00B946A1"/>
    <w:rsid w:val="00B950BD"/>
    <w:rsid w:val="00BA15D3"/>
    <w:rsid w:val="00BA258E"/>
    <w:rsid w:val="00BA38FD"/>
    <w:rsid w:val="00BB059D"/>
    <w:rsid w:val="00BB16D8"/>
    <w:rsid w:val="00BB7A60"/>
    <w:rsid w:val="00BC0356"/>
    <w:rsid w:val="00BC0996"/>
    <w:rsid w:val="00BC23E7"/>
    <w:rsid w:val="00BD26A5"/>
    <w:rsid w:val="00BD36EE"/>
    <w:rsid w:val="00BD4429"/>
    <w:rsid w:val="00BE0184"/>
    <w:rsid w:val="00BE0C04"/>
    <w:rsid w:val="00BE0FDE"/>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4F08"/>
    <w:rsid w:val="00C16F6E"/>
    <w:rsid w:val="00C17098"/>
    <w:rsid w:val="00C2043D"/>
    <w:rsid w:val="00C21B7B"/>
    <w:rsid w:val="00C22078"/>
    <w:rsid w:val="00C2256E"/>
    <w:rsid w:val="00C2576C"/>
    <w:rsid w:val="00C27799"/>
    <w:rsid w:val="00C317FA"/>
    <w:rsid w:val="00C32626"/>
    <w:rsid w:val="00C3336E"/>
    <w:rsid w:val="00C338FD"/>
    <w:rsid w:val="00C34788"/>
    <w:rsid w:val="00C40CC7"/>
    <w:rsid w:val="00C43537"/>
    <w:rsid w:val="00C44BBD"/>
    <w:rsid w:val="00C460BE"/>
    <w:rsid w:val="00C463FF"/>
    <w:rsid w:val="00C46FAC"/>
    <w:rsid w:val="00C532A8"/>
    <w:rsid w:val="00C53A1C"/>
    <w:rsid w:val="00C5499C"/>
    <w:rsid w:val="00C55862"/>
    <w:rsid w:val="00C55B44"/>
    <w:rsid w:val="00C64EFD"/>
    <w:rsid w:val="00C709E9"/>
    <w:rsid w:val="00C7205F"/>
    <w:rsid w:val="00C72A40"/>
    <w:rsid w:val="00C73569"/>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2D1D"/>
    <w:rsid w:val="00D351CA"/>
    <w:rsid w:val="00D3616A"/>
    <w:rsid w:val="00D372B4"/>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B5C11"/>
    <w:rsid w:val="00DC2E7F"/>
    <w:rsid w:val="00DC3E33"/>
    <w:rsid w:val="00DD2B5B"/>
    <w:rsid w:val="00DD5258"/>
    <w:rsid w:val="00DD5616"/>
    <w:rsid w:val="00DE01C6"/>
    <w:rsid w:val="00DE2D56"/>
    <w:rsid w:val="00DE2F28"/>
    <w:rsid w:val="00DE3646"/>
    <w:rsid w:val="00DE6276"/>
    <w:rsid w:val="00DE77D6"/>
    <w:rsid w:val="00DF500B"/>
    <w:rsid w:val="00DF626D"/>
    <w:rsid w:val="00DF7EFD"/>
    <w:rsid w:val="00E007E2"/>
    <w:rsid w:val="00E00DF3"/>
    <w:rsid w:val="00E07CA6"/>
    <w:rsid w:val="00E07D22"/>
    <w:rsid w:val="00E12BEF"/>
    <w:rsid w:val="00E12F54"/>
    <w:rsid w:val="00E136B1"/>
    <w:rsid w:val="00E15006"/>
    <w:rsid w:val="00E166E5"/>
    <w:rsid w:val="00E20320"/>
    <w:rsid w:val="00E227A0"/>
    <w:rsid w:val="00E245A5"/>
    <w:rsid w:val="00E26F7E"/>
    <w:rsid w:val="00E27240"/>
    <w:rsid w:val="00E272A4"/>
    <w:rsid w:val="00E30274"/>
    <w:rsid w:val="00E3052F"/>
    <w:rsid w:val="00E32622"/>
    <w:rsid w:val="00E34247"/>
    <w:rsid w:val="00E34948"/>
    <w:rsid w:val="00E3596D"/>
    <w:rsid w:val="00E4087D"/>
    <w:rsid w:val="00E413F3"/>
    <w:rsid w:val="00E41AD2"/>
    <w:rsid w:val="00E511E1"/>
    <w:rsid w:val="00E53FF8"/>
    <w:rsid w:val="00E549D3"/>
    <w:rsid w:val="00E57146"/>
    <w:rsid w:val="00E57C00"/>
    <w:rsid w:val="00E612DE"/>
    <w:rsid w:val="00E655C8"/>
    <w:rsid w:val="00E65C59"/>
    <w:rsid w:val="00E71722"/>
    <w:rsid w:val="00E71B49"/>
    <w:rsid w:val="00E72072"/>
    <w:rsid w:val="00E7236F"/>
    <w:rsid w:val="00E72465"/>
    <w:rsid w:val="00E75101"/>
    <w:rsid w:val="00E76DD5"/>
    <w:rsid w:val="00E80616"/>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45AA"/>
    <w:rsid w:val="00ED4E30"/>
    <w:rsid w:val="00ED58D4"/>
    <w:rsid w:val="00EE04D3"/>
    <w:rsid w:val="00EE0E97"/>
    <w:rsid w:val="00EE60A7"/>
    <w:rsid w:val="00EE7DEF"/>
    <w:rsid w:val="00EF1CB7"/>
    <w:rsid w:val="00EF3C89"/>
    <w:rsid w:val="00EF6849"/>
    <w:rsid w:val="00F02488"/>
    <w:rsid w:val="00F02BD0"/>
    <w:rsid w:val="00F047B6"/>
    <w:rsid w:val="00F05288"/>
    <w:rsid w:val="00F06BA0"/>
    <w:rsid w:val="00F06BE1"/>
    <w:rsid w:val="00F0762F"/>
    <w:rsid w:val="00F1073D"/>
    <w:rsid w:val="00F10E69"/>
    <w:rsid w:val="00F11A25"/>
    <w:rsid w:val="00F12A20"/>
    <w:rsid w:val="00F134C9"/>
    <w:rsid w:val="00F15AC5"/>
    <w:rsid w:val="00F15E38"/>
    <w:rsid w:val="00F17704"/>
    <w:rsid w:val="00F22FDD"/>
    <w:rsid w:val="00F23E0C"/>
    <w:rsid w:val="00F2479D"/>
    <w:rsid w:val="00F253D2"/>
    <w:rsid w:val="00F25CFF"/>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C8"/>
    <w:rsid w:val="00F72BF0"/>
    <w:rsid w:val="00F74A20"/>
    <w:rsid w:val="00F81762"/>
    <w:rsid w:val="00F82A2F"/>
    <w:rsid w:val="00F91DC5"/>
    <w:rsid w:val="00F977B8"/>
    <w:rsid w:val="00FA01F7"/>
    <w:rsid w:val="00FA0280"/>
    <w:rsid w:val="00FA0520"/>
    <w:rsid w:val="00FA3095"/>
    <w:rsid w:val="00FA413C"/>
    <w:rsid w:val="00FA5890"/>
    <w:rsid w:val="00FA650C"/>
    <w:rsid w:val="00FA7929"/>
    <w:rsid w:val="00FA7941"/>
    <w:rsid w:val="00FB153B"/>
    <w:rsid w:val="00FB50B8"/>
    <w:rsid w:val="00FB71A1"/>
    <w:rsid w:val="00FB71EA"/>
    <w:rsid w:val="00FB7DF1"/>
    <w:rsid w:val="00FC2B0E"/>
    <w:rsid w:val="00FC3A1F"/>
    <w:rsid w:val="00FC47D3"/>
    <w:rsid w:val="00FC6BCA"/>
    <w:rsid w:val="00FC76E0"/>
    <w:rsid w:val="00FD438E"/>
    <w:rsid w:val="00FD439C"/>
    <w:rsid w:val="00FD56C2"/>
    <w:rsid w:val="00FD5DBE"/>
    <w:rsid w:val="00FD7C00"/>
    <w:rsid w:val="00FE0983"/>
    <w:rsid w:val="00FE2826"/>
    <w:rsid w:val="00FE2D76"/>
    <w:rsid w:val="00FE3B08"/>
    <w:rsid w:val="00FE4493"/>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5FAF-01E9-44B2-AAAD-BCFE43E0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25</Pages>
  <Words>11903</Words>
  <Characters>70016</Characters>
  <Application>Microsoft Office Word</Application>
  <DocSecurity>0</DocSecurity>
  <Lines>583</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81756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62</cp:revision>
  <cp:lastPrinted>2015-08-18T19:35:00Z</cp:lastPrinted>
  <dcterms:created xsi:type="dcterms:W3CDTF">2016-12-01T16:24:00Z</dcterms:created>
  <dcterms:modified xsi:type="dcterms:W3CDTF">2017-02-16T17:42:00Z</dcterms:modified>
</cp:coreProperties>
</file>