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4655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4655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4655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1C0449" w:rsidRPr="00FC47D3" w:rsidRDefault="001C0449" w:rsidP="001C0449">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1C0449" w:rsidRDefault="001C0449" w:rsidP="001C0449">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C0449" w:rsidRDefault="001C0449" w:rsidP="001C0449">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1C0449" w:rsidRPr="00FC47D3" w:rsidRDefault="001C0449" w:rsidP="001C0449">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1C0449" w:rsidRDefault="001C0449" w:rsidP="001C0449">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.DA NEGOCIAÇÃO</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1C0449" w:rsidRPr="00FC47D3" w:rsidRDefault="001C0449" w:rsidP="001C0449">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
          <w:sz w:val="20"/>
          <w:szCs w:val="20"/>
        </w:rPr>
        <w:t>DA ACEITABILIDADE DA PROPOSTA</w:t>
      </w:r>
    </w:p>
    <w:p w:rsidR="001C0449" w:rsidRPr="00FC47D3" w:rsidRDefault="001C0449" w:rsidP="001C0449">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457A54">
        <w:rPr>
          <w:b/>
          <w:bCs/>
          <w:color w:val="000000"/>
          <w:sz w:val="20"/>
          <w:szCs w:val="20"/>
        </w:rPr>
        <w:t>DA HABILITAÇÃO</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.DOS RECURSOS</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FC47D3">
        <w:rPr>
          <w:b/>
          <w:bCs/>
          <w:sz w:val="20"/>
          <w:szCs w:val="20"/>
        </w:rPr>
        <w:t>DA ADJUDICAÇÃO E DA HOMOLOGAÇÃO</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DA ATA DE REGISTRO DE PREÇOS</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PAGAMENTO</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Pr="00FC47D3">
        <w:rPr>
          <w:b/>
          <w:bCs/>
          <w:color w:val="000000"/>
          <w:sz w:val="20"/>
          <w:szCs w:val="20"/>
        </w:rPr>
        <w:t>. DAS SANÇÕES ADMINISTRATIVAS</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1C0449" w:rsidRPr="00FC47D3" w:rsidRDefault="001C0449" w:rsidP="001C044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1C0449" w:rsidRPr="00FC47D3" w:rsidRDefault="001C0449" w:rsidP="001C0449">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246558">
        <w:rPr>
          <w:color w:val="000000"/>
          <w:spacing w:val="-2"/>
          <w:sz w:val="20"/>
          <w:szCs w:val="20"/>
        </w:rPr>
        <w:t xml:space="preserve"> </w:t>
      </w:r>
      <w:r w:rsidR="005D646A">
        <w:rPr>
          <w:color w:val="000000"/>
          <w:sz w:val="20"/>
          <w:szCs w:val="20"/>
        </w:rPr>
        <w:t>–</w:t>
      </w:r>
      <w:r w:rsidR="0024655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246558">
        <w:rPr>
          <w:bCs/>
          <w:sz w:val="20"/>
          <w:szCs w:val="20"/>
        </w:rPr>
        <w:t xml:space="preserve"> </w:t>
      </w:r>
      <w:r w:rsidR="006A6F97">
        <w:rPr>
          <w:bCs/>
          <w:sz w:val="20"/>
          <w:szCs w:val="20"/>
        </w:rPr>
        <w:t>–</w:t>
      </w:r>
      <w:r w:rsidR="00246558">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A01AD5">
        <w:rPr>
          <w:rFonts w:cs="Calibri"/>
          <w:color w:val="000000"/>
          <w:sz w:val="20"/>
          <w:szCs w:val="20"/>
        </w:rPr>
        <w:t>1</w:t>
      </w:r>
      <w:r w:rsidR="00246558">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8A7ED6" w:rsidRDefault="008A7ED6" w:rsidP="008A7ED6">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2</w:t>
      </w:r>
      <w:r w:rsidR="00246558">
        <w:rPr>
          <w:rFonts w:cs="Calibri"/>
          <w:color w:val="000000"/>
          <w:sz w:val="20"/>
          <w:szCs w:val="20"/>
        </w:rPr>
        <w:t xml:space="preserve"> </w:t>
      </w:r>
      <w:r>
        <w:rPr>
          <w:color w:val="000000"/>
          <w:sz w:val="20"/>
          <w:szCs w:val="20"/>
        </w:rPr>
        <w:t>–</w:t>
      </w:r>
      <w:r w:rsidR="00246558">
        <w:rPr>
          <w:color w:val="000000"/>
          <w:sz w:val="20"/>
          <w:szCs w:val="20"/>
        </w:rPr>
        <w:t xml:space="preserve"> </w:t>
      </w:r>
      <w:r>
        <w:rPr>
          <w:rFonts w:cs="Calibri"/>
          <w:color w:val="000000"/>
          <w:sz w:val="20"/>
          <w:szCs w:val="20"/>
        </w:rPr>
        <w:t>Declaração de atendimento ao disposto no artigo 9º, inciso III da Lei 8.666/93</w:t>
      </w:r>
    </w:p>
    <w:p w:rsidR="00667583" w:rsidRDefault="00F7121F"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8A7ED6">
        <w:rPr>
          <w:rFonts w:cs="Calibri"/>
          <w:color w:val="000000"/>
          <w:sz w:val="20"/>
          <w:szCs w:val="20"/>
        </w:rPr>
        <w:t>3</w:t>
      </w:r>
      <w:r w:rsidR="00246558">
        <w:rPr>
          <w:rFonts w:cs="Calibri"/>
          <w:color w:val="000000"/>
          <w:sz w:val="20"/>
          <w:szCs w:val="20"/>
        </w:rPr>
        <w:t xml:space="preserve"> </w:t>
      </w:r>
      <w:r>
        <w:rPr>
          <w:color w:val="000000"/>
          <w:sz w:val="20"/>
          <w:szCs w:val="20"/>
        </w:rPr>
        <w:t>– 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A01AD5" w:rsidRDefault="00A01AD5" w:rsidP="00153FC8">
      <w:pPr>
        <w:widowControl w:val="0"/>
        <w:autoSpaceDE w:val="0"/>
        <w:autoSpaceDN w:val="0"/>
        <w:adjustRightInd w:val="0"/>
        <w:spacing w:after="0"/>
        <w:ind w:left="1101"/>
        <w:rPr>
          <w:bCs/>
          <w:sz w:val="20"/>
          <w:szCs w:val="20"/>
        </w:rPr>
      </w:pPr>
    </w:p>
    <w:p w:rsidR="00A01AD5" w:rsidRDefault="00A01AD5" w:rsidP="00153FC8">
      <w:pPr>
        <w:widowControl w:val="0"/>
        <w:autoSpaceDE w:val="0"/>
        <w:autoSpaceDN w:val="0"/>
        <w:adjustRightInd w:val="0"/>
        <w:spacing w:after="0"/>
        <w:ind w:left="1101"/>
        <w:rPr>
          <w:bCs/>
          <w:sz w:val="20"/>
          <w:szCs w:val="20"/>
        </w:rPr>
      </w:pPr>
    </w:p>
    <w:p w:rsidR="005719B8" w:rsidRDefault="005719B8" w:rsidP="00153FC8">
      <w:pPr>
        <w:widowControl w:val="0"/>
        <w:autoSpaceDE w:val="0"/>
        <w:autoSpaceDN w:val="0"/>
        <w:adjustRightInd w:val="0"/>
        <w:spacing w:after="0"/>
        <w:ind w:left="1101"/>
        <w:rPr>
          <w:bCs/>
          <w:sz w:val="20"/>
          <w:szCs w:val="20"/>
        </w:rPr>
      </w:pPr>
    </w:p>
    <w:p w:rsidR="00CF6350" w:rsidRDefault="00CF6350">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5224D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224D8">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5224D8">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224D8">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81167">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A81167">
              <w:rPr>
                <w:rFonts w:cs="Arial Narrow"/>
                <w:bCs/>
                <w:spacing w:val="-1"/>
                <w:position w:val="-1"/>
                <w:sz w:val="16"/>
                <w:szCs w:val="16"/>
              </w:rPr>
              <w:t>4</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81167">
              <w:rPr>
                <w:rFonts w:cs="Arial Narrow"/>
                <w:bCs/>
                <w:spacing w:val="-1"/>
                <w:position w:val="-1"/>
                <w:sz w:val="16"/>
                <w:szCs w:val="16"/>
              </w:rPr>
              <w:t>0843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F635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F7174">
              <w:rPr>
                <w:rFonts w:cs="Arial Narrow"/>
                <w:b/>
                <w:bCs/>
                <w:spacing w:val="-1"/>
                <w:position w:val="-1"/>
                <w:sz w:val="16"/>
                <w:szCs w:val="16"/>
              </w:rPr>
              <w:t xml:space="preserve"> 29 de março de 2017</w:t>
            </w:r>
            <w:r w:rsidRPr="00CD233E">
              <w:rPr>
                <w:rFonts w:cs="Arial Narrow"/>
                <w:b/>
                <w:bCs/>
                <w:spacing w:val="-1"/>
                <w:position w:val="-1"/>
                <w:sz w:val="16"/>
                <w:szCs w:val="16"/>
              </w:rPr>
              <w:tab/>
              <w:t>Hora da abertura:</w:t>
            </w:r>
            <w:r w:rsidR="00246558">
              <w:rPr>
                <w:rFonts w:cs="Arial Narrow"/>
                <w:b/>
                <w:bCs/>
                <w:spacing w:val="-1"/>
                <w:position w:val="-1"/>
                <w:sz w:val="16"/>
                <w:szCs w:val="16"/>
              </w:rPr>
              <w:t xml:space="preserve"> </w:t>
            </w:r>
            <w:proofErr w:type="gramStart"/>
            <w:r w:rsidR="00B65E8B">
              <w:rPr>
                <w:rFonts w:cs="Arial Narrow"/>
                <w:b/>
                <w:bCs/>
                <w:spacing w:val="-1"/>
                <w:position w:val="-1"/>
                <w:sz w:val="16"/>
                <w:szCs w:val="16"/>
              </w:rPr>
              <w:t>14:00</w:t>
            </w:r>
            <w:proofErr w:type="gramEnd"/>
            <w:r w:rsidR="00B65E8B">
              <w:rPr>
                <w:rFonts w:cs="Arial Narrow"/>
                <w:b/>
                <w:bCs/>
                <w:spacing w:val="-1"/>
                <w:position w:val="-1"/>
                <w:sz w:val="16"/>
                <w:szCs w:val="16"/>
              </w:rPr>
              <w:t xml:space="preserve"> HORAS – HORÁRIO DE BRASÍLIA</w:t>
            </w:r>
          </w:p>
        </w:tc>
      </w:tr>
      <w:tr w:rsidR="001974C1" w:rsidRPr="00CD233E" w:rsidTr="00840676">
        <w:tc>
          <w:tcPr>
            <w:tcW w:w="8789" w:type="dxa"/>
          </w:tcPr>
          <w:p w:rsidR="001974C1" w:rsidRPr="00CD233E" w:rsidRDefault="001974C1" w:rsidP="00215D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A14C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3030E4">
              <w:rPr>
                <w:rFonts w:cs="Calibri"/>
                <w:bCs/>
                <w:spacing w:val="-1"/>
                <w:position w:val="-1"/>
                <w:sz w:val="16"/>
                <w:szCs w:val="16"/>
              </w:rPr>
              <w:t>comprasgovernamentais</w:t>
            </w:r>
            <w:r w:rsidR="00DC2E7F" w:rsidRPr="00170E90">
              <w:rPr>
                <w:rFonts w:cs="Calibri"/>
                <w:bCs/>
                <w:spacing w:val="-1"/>
                <w:position w:val="-1"/>
                <w:sz w:val="16"/>
                <w:szCs w:val="16"/>
              </w:rPr>
              <w:t>.</w:t>
            </w:r>
            <w:r w:rsidR="008B0D6D">
              <w:rPr>
                <w:rFonts w:cs="Calibri"/>
                <w:bCs/>
                <w:spacing w:val="-1"/>
                <w:position w:val="-1"/>
                <w:sz w:val="16"/>
                <w:szCs w:val="16"/>
              </w:rPr>
              <w: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215D9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A5E3F" w:rsidRPr="00170E90">
              <w:rPr>
                <w:rFonts w:cs="Calibri"/>
                <w:bCs/>
                <w:spacing w:val="-1"/>
                <w:position w:val="-1"/>
                <w:sz w:val="16"/>
                <w:szCs w:val="16"/>
              </w:rPr>
              <w:t>www.</w:t>
            </w:r>
            <w:r w:rsidR="007A5E3F">
              <w:rPr>
                <w:rFonts w:cs="Calibri"/>
                <w:bCs/>
                <w:spacing w:val="-1"/>
                <w:position w:val="-1"/>
                <w:sz w:val="16"/>
                <w:szCs w:val="16"/>
              </w:rPr>
              <w:t>comprasgovernamentais</w:t>
            </w:r>
            <w:r w:rsidR="007A5E3F" w:rsidRPr="00170E90">
              <w:rPr>
                <w:rFonts w:cs="Calibri"/>
                <w:bCs/>
                <w:spacing w:val="-1"/>
                <w:position w:val="-1"/>
                <w:sz w:val="16"/>
                <w:szCs w:val="16"/>
              </w:rPr>
              <w:t>.</w:t>
            </w:r>
            <w:r w:rsidR="008B0D6D">
              <w:rPr>
                <w:rFonts w:cs="Calibri"/>
                <w:bCs/>
                <w:spacing w:val="-1"/>
                <w:position w:val="-1"/>
                <w:sz w:val="16"/>
                <w:szCs w:val="16"/>
              </w:rPr>
              <w:t>gov.</w:t>
            </w:r>
            <w:r w:rsidR="007A5E3F"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AE4D3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F7174">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AE4D3C">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81167">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w:t>
            </w:r>
            <w:r w:rsidR="00A81167">
              <w:rPr>
                <w:rFonts w:cs="Arial Narrow"/>
                <w:bCs/>
                <w:spacing w:val="-1"/>
                <w:position w:val="-1"/>
                <w:sz w:val="16"/>
                <w:szCs w:val="16"/>
              </w:rPr>
              <w:t>de Vigilância, Promoção e Proteção à Saúde</w:t>
            </w:r>
          </w:p>
        </w:tc>
      </w:tr>
      <w:tr w:rsidR="001974C1" w:rsidRPr="00CD233E" w:rsidTr="00840676">
        <w:tc>
          <w:tcPr>
            <w:tcW w:w="8789" w:type="dxa"/>
          </w:tcPr>
          <w:p w:rsidR="001974C1" w:rsidRPr="00CD233E" w:rsidRDefault="001974C1" w:rsidP="00A8116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A81167">
              <w:rPr>
                <w:rFonts w:cs="Arial Narrow"/>
                <w:bCs/>
                <w:spacing w:val="-1"/>
                <w:position w:val="-1"/>
                <w:sz w:val="16"/>
                <w:szCs w:val="16"/>
              </w:rPr>
              <w:t>Vigilância Epidemiológica das Doenças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811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81167">
              <w:rPr>
                <w:rFonts w:cs="Arial Narrow"/>
                <w:bCs/>
                <w:spacing w:val="-1"/>
                <w:position w:val="-1"/>
                <w:sz w:val="16"/>
                <w:szCs w:val="16"/>
              </w:rPr>
              <w:t>0251001130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811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81167" w:rsidRPr="00A81167">
              <w:rPr>
                <w:rFonts w:cs="Arial Narrow"/>
                <w:bCs/>
                <w:spacing w:val="-1"/>
                <w:position w:val="-1"/>
                <w:sz w:val="16"/>
                <w:szCs w:val="16"/>
              </w:rPr>
              <w:t>10.305.1021.</w:t>
            </w:r>
            <w:r w:rsidR="00E30274">
              <w:rPr>
                <w:rFonts w:cs="Arial Narrow"/>
                <w:bCs/>
                <w:spacing w:val="-1"/>
                <w:position w:val="-1"/>
                <w:sz w:val="16"/>
                <w:szCs w:val="16"/>
              </w:rPr>
              <w:t>42</w:t>
            </w:r>
            <w:r w:rsidR="00A81167">
              <w:rPr>
                <w:rFonts w:cs="Arial Narrow"/>
                <w:bCs/>
                <w:spacing w:val="-1"/>
                <w:position w:val="-1"/>
                <w:sz w:val="16"/>
                <w:szCs w:val="16"/>
              </w:rPr>
              <w:t>15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0E51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A81167">
              <w:rPr>
                <w:rFonts w:cs="Arial Narrow"/>
                <w:b/>
                <w:bCs/>
                <w:spacing w:val="-1"/>
                <w:position w:val="-1"/>
                <w:sz w:val="16"/>
                <w:szCs w:val="16"/>
              </w:rPr>
              <w:t>2</w:t>
            </w:r>
            <w:r w:rsidR="000E513E">
              <w:rPr>
                <w:rFonts w:cs="Arial Narrow"/>
                <w:b/>
                <w:bCs/>
                <w:spacing w:val="-1"/>
                <w:position w:val="-1"/>
                <w:sz w:val="16"/>
                <w:szCs w:val="16"/>
              </w:rPr>
              <w:t>38</w:t>
            </w:r>
            <w:r w:rsidR="00A81167">
              <w:rPr>
                <w:rFonts w:cs="Arial Narrow"/>
                <w:b/>
                <w:bCs/>
                <w:spacing w:val="-1"/>
                <w:position w:val="-1"/>
                <w:sz w:val="16"/>
                <w:szCs w:val="16"/>
              </w:rPr>
              <w:t>.</w:t>
            </w:r>
            <w:r w:rsidR="000E513E">
              <w:rPr>
                <w:rFonts w:cs="Arial Narrow"/>
                <w:b/>
                <w:bCs/>
                <w:spacing w:val="-1"/>
                <w:position w:val="-1"/>
                <w:sz w:val="16"/>
                <w:szCs w:val="16"/>
              </w:rPr>
              <w:t>336</w:t>
            </w:r>
            <w:r w:rsidR="00A81167">
              <w:rPr>
                <w:rFonts w:cs="Arial Narrow"/>
                <w:b/>
                <w:bCs/>
                <w:spacing w:val="-1"/>
                <w:position w:val="-1"/>
                <w:sz w:val="16"/>
                <w:szCs w:val="16"/>
              </w:rPr>
              <w:t>,50</w:t>
            </w:r>
            <w:r w:rsidR="00E30274">
              <w:rPr>
                <w:rFonts w:cs="Arial Narrow"/>
                <w:b/>
                <w:bCs/>
                <w:spacing w:val="-1"/>
                <w:position w:val="-1"/>
                <w:sz w:val="16"/>
                <w:szCs w:val="16"/>
              </w:rPr>
              <w:t xml:space="preserve"> (</w:t>
            </w:r>
            <w:proofErr w:type="gramStart"/>
            <w:r w:rsidR="00A81167">
              <w:rPr>
                <w:rFonts w:cs="Arial Narrow"/>
                <w:b/>
                <w:bCs/>
                <w:spacing w:val="-1"/>
                <w:position w:val="-1"/>
                <w:sz w:val="16"/>
                <w:szCs w:val="16"/>
              </w:rPr>
              <w:t xml:space="preserve">duzentos e </w:t>
            </w:r>
            <w:r w:rsidR="000E513E">
              <w:rPr>
                <w:rFonts w:cs="Arial Narrow"/>
                <w:b/>
                <w:bCs/>
                <w:spacing w:val="-1"/>
                <w:position w:val="-1"/>
                <w:sz w:val="16"/>
                <w:szCs w:val="16"/>
              </w:rPr>
              <w:t>trinta e oito</w:t>
            </w:r>
            <w:r w:rsidR="00A81167">
              <w:rPr>
                <w:rFonts w:cs="Arial Narrow"/>
                <w:b/>
                <w:bCs/>
                <w:spacing w:val="-1"/>
                <w:position w:val="-1"/>
                <w:sz w:val="16"/>
                <w:szCs w:val="16"/>
              </w:rPr>
              <w:t xml:space="preserve"> mil, </w:t>
            </w:r>
            <w:r w:rsidR="000E513E">
              <w:rPr>
                <w:rFonts w:cs="Arial Narrow"/>
                <w:b/>
                <w:bCs/>
                <w:spacing w:val="-1"/>
                <w:position w:val="-1"/>
                <w:sz w:val="16"/>
                <w:szCs w:val="16"/>
              </w:rPr>
              <w:t>trezen</w:t>
            </w:r>
            <w:r w:rsidR="00A81167">
              <w:rPr>
                <w:rFonts w:cs="Arial Narrow"/>
                <w:b/>
                <w:bCs/>
                <w:spacing w:val="-1"/>
                <w:position w:val="-1"/>
                <w:sz w:val="16"/>
                <w:szCs w:val="16"/>
              </w:rPr>
              <w:t xml:space="preserve">tos e </w:t>
            </w:r>
            <w:r w:rsidR="000E513E">
              <w:rPr>
                <w:rFonts w:cs="Arial Narrow"/>
                <w:b/>
                <w:bCs/>
                <w:spacing w:val="-1"/>
                <w:position w:val="-1"/>
                <w:sz w:val="16"/>
                <w:szCs w:val="16"/>
              </w:rPr>
              <w:t>trin</w:t>
            </w:r>
            <w:r w:rsidR="00A81167">
              <w:rPr>
                <w:rFonts w:cs="Arial Narrow"/>
                <w:b/>
                <w:bCs/>
                <w:spacing w:val="-1"/>
                <w:position w:val="-1"/>
                <w:sz w:val="16"/>
                <w:szCs w:val="16"/>
              </w:rPr>
              <w:t xml:space="preserve">ta </w:t>
            </w:r>
            <w:r w:rsidR="000E513E">
              <w:rPr>
                <w:rFonts w:cs="Arial Narrow"/>
                <w:b/>
                <w:bCs/>
                <w:spacing w:val="-1"/>
                <w:position w:val="-1"/>
                <w:sz w:val="16"/>
                <w:szCs w:val="16"/>
              </w:rPr>
              <w:t>e seis</w:t>
            </w:r>
            <w:proofErr w:type="gramEnd"/>
            <w:r w:rsidR="000E513E">
              <w:rPr>
                <w:rFonts w:cs="Arial Narrow"/>
                <w:b/>
                <w:bCs/>
                <w:spacing w:val="-1"/>
                <w:position w:val="-1"/>
                <w:sz w:val="16"/>
                <w:szCs w:val="16"/>
              </w:rPr>
              <w:t xml:space="preserve"> </w:t>
            </w:r>
            <w:r w:rsidR="00A81167">
              <w:rPr>
                <w:rFonts w:cs="Arial Narrow"/>
                <w:b/>
                <w:bCs/>
                <w:spacing w:val="-1"/>
                <w:position w:val="-1"/>
                <w:sz w:val="16"/>
                <w:szCs w:val="16"/>
              </w:rPr>
              <w:t>reais, e cinquenta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CF6350" w:rsidP="00CF635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Pr>
                <w:rFonts w:cs="Arial Narrow"/>
                <w:b/>
                <w:bCs/>
                <w:spacing w:val="-1"/>
                <w:position w:val="-1"/>
                <w:sz w:val="16"/>
                <w:szCs w:val="16"/>
              </w:rPr>
              <w:t xml:space="preserve"> 925958</w:t>
            </w:r>
            <w:r w:rsidR="009F7174">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F7174">
              <w:rPr>
                <w:rFonts w:cs="Arial Narrow"/>
                <w:b/>
                <w:bCs/>
                <w:spacing w:val="-1"/>
                <w:position w:val="-1"/>
                <w:sz w:val="16"/>
                <w:szCs w:val="16"/>
              </w:rPr>
              <w:t xml:space="preserve"> </w:t>
            </w:r>
            <w:proofErr w:type="spellStart"/>
            <w:r w:rsidR="009F7174">
              <w:rPr>
                <w:rFonts w:cs="Arial Narrow"/>
                <w:b/>
                <w:bCs/>
                <w:spacing w:val="-1"/>
                <w:position w:val="-1"/>
                <w:sz w:val="16"/>
                <w:szCs w:val="16"/>
              </w:rPr>
              <w:t>Rubisléia</w:t>
            </w:r>
            <w:proofErr w:type="spellEnd"/>
            <w:r w:rsidR="009F7174">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CF635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CF6350">
              <w:rPr>
                <w:rFonts w:cs="Arial Narrow"/>
                <w:bCs/>
                <w:spacing w:val="-1"/>
                <w:position w:val="-1"/>
                <w:sz w:val="16"/>
                <w:szCs w:val="16"/>
              </w:rPr>
              <w:t xml:space="preserve">/1722 </w:t>
            </w:r>
            <w:r w:rsidR="009F7174">
              <w:rPr>
                <w:rFonts w:cs="Arial Narrow"/>
                <w:bCs/>
                <w:spacing w:val="-1"/>
                <w:position w:val="-1"/>
                <w:sz w:val="16"/>
                <w:szCs w:val="16"/>
              </w:rPr>
              <w:t xml:space="preserve">          </w:t>
            </w:r>
            <w:proofErr w:type="spellStart"/>
            <w:proofErr w:type="gram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F7174">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A81167">
        <w:rPr>
          <w:rFonts w:eastAsia="Batang" w:cs="Courier New"/>
          <w:color w:val="000000"/>
          <w:sz w:val="20"/>
          <w:szCs w:val="20"/>
        </w:rPr>
        <w:t>selecionar para contratação empresa especializada no fornecimento de materiais de consumo (máscaras faciais completas</w:t>
      </w:r>
      <w:r w:rsidR="00324CFD">
        <w:rPr>
          <w:rFonts w:eastAsia="Batang" w:cs="Courier New"/>
          <w:color w:val="000000"/>
          <w:sz w:val="20"/>
          <w:szCs w:val="20"/>
        </w:rPr>
        <w:t>,</w:t>
      </w:r>
      <w:r w:rsidR="00A81167">
        <w:rPr>
          <w:rFonts w:eastAsia="Batang" w:cs="Courier New"/>
          <w:color w:val="000000"/>
          <w:sz w:val="20"/>
          <w:szCs w:val="20"/>
        </w:rPr>
        <w:t xml:space="preserve"> e componentes para reposição de máscara facial</w:t>
      </w:r>
      <w:r w:rsidR="0021453B">
        <w:rPr>
          <w:rFonts w:eastAsia="Batang" w:cs="Courier New"/>
          <w:color w:val="000000"/>
          <w:sz w:val="20"/>
          <w:szCs w:val="20"/>
        </w:rPr>
        <w:t xml:space="preserve"> da marca MSA</w:t>
      </w:r>
      <w:r w:rsidR="00A81167">
        <w:rPr>
          <w:rFonts w:eastAsia="Batang" w:cs="Courier New"/>
          <w:color w:val="000000"/>
          <w:sz w:val="20"/>
          <w:szCs w:val="20"/>
        </w:rPr>
        <w:t>)</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6A1591">
        <w:rPr>
          <w:rFonts w:eastAsia="Batang" w:cs="Courier New"/>
          <w:color w:val="000000"/>
          <w:sz w:val="20"/>
          <w:szCs w:val="20"/>
        </w:rPr>
        <w:t>a realização de ações de vigilância e controle da dengue</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proofErr w:type="gramStart"/>
      <w:r w:rsidRPr="00FC47D3">
        <w:rPr>
          <w:b/>
          <w:color w:val="000000"/>
          <w:sz w:val="20"/>
          <w:szCs w:val="20"/>
        </w:rPr>
        <w:t>1.</w:t>
      </w:r>
      <w:r w:rsidR="0054373B">
        <w:rPr>
          <w:b/>
          <w:color w:val="000000"/>
          <w:sz w:val="20"/>
          <w:szCs w:val="20"/>
        </w:rPr>
        <w:t>3</w:t>
      </w:r>
      <w:r w:rsidRPr="00FC47D3">
        <w:rPr>
          <w:b/>
          <w:color w:val="000000"/>
          <w:sz w:val="20"/>
          <w:szCs w:val="20"/>
        </w:rPr>
        <w:t>.</w:t>
      </w:r>
      <w:proofErr w:type="gramEnd"/>
      <w:r w:rsidR="006A1591">
        <w:rPr>
          <w:color w:val="000000"/>
          <w:spacing w:val="-1"/>
          <w:sz w:val="20"/>
          <w:szCs w:val="20"/>
        </w:rPr>
        <w:t xml:space="preserve">Para fins deste Edital, </w:t>
      </w:r>
      <w:r w:rsidR="006A1591" w:rsidRPr="006A1591">
        <w:rPr>
          <w:b/>
          <w:color w:val="000000"/>
          <w:spacing w:val="-1"/>
          <w:sz w:val="20"/>
          <w:szCs w:val="20"/>
        </w:rPr>
        <w:t>produto(s)</w:t>
      </w:r>
      <w:r w:rsidR="006A1591">
        <w:rPr>
          <w:color w:val="000000"/>
          <w:spacing w:val="-1"/>
          <w:sz w:val="20"/>
          <w:szCs w:val="20"/>
        </w:rPr>
        <w:t xml:space="preserve"> leia-se </w:t>
      </w:r>
      <w:r w:rsidR="006A1591" w:rsidRPr="006A1591">
        <w:rPr>
          <w:b/>
          <w:color w:val="000000"/>
          <w:spacing w:val="-1"/>
          <w:sz w:val="20"/>
          <w:szCs w:val="20"/>
        </w:rPr>
        <w:t>materiais de consumo</w:t>
      </w:r>
      <w:r w:rsidRPr="00FC47D3">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B85380" w:rsidRPr="00D443C6" w:rsidRDefault="00B85380" w:rsidP="00B8538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F451FB">
        <w:rPr>
          <w:rFonts w:cs="Calibri"/>
          <w:b/>
          <w:bCs/>
          <w:color w:val="000000"/>
          <w:sz w:val="20"/>
          <w:szCs w:val="20"/>
        </w:rPr>
        <w:t>1</w:t>
      </w:r>
      <w:r w:rsidRPr="000E5D4F">
        <w:rPr>
          <w:rFonts w:cs="Calibri"/>
          <w:b/>
          <w:bCs/>
          <w:color w:val="000000"/>
          <w:sz w:val="20"/>
          <w:szCs w:val="20"/>
        </w:rPr>
        <w:t>.</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r w:rsidRPr="008B0D6D">
        <w:rPr>
          <w:rFonts w:cs="Calibri"/>
          <w:b/>
          <w:bCs/>
          <w:spacing w:val="-1"/>
          <w:position w:val="-1"/>
          <w:sz w:val="20"/>
          <w:szCs w:val="20"/>
        </w:rPr>
        <w:t>www.comprasgovernamentais.gov.br</w:t>
      </w:r>
      <w:r>
        <w:rPr>
          <w:rFonts w:cs="Calibri"/>
          <w:color w:val="000000"/>
          <w:sz w:val="20"/>
          <w:szCs w:val="20"/>
        </w:rPr>
        <w:t>, onde para ter acesso ao Sistema eletrônico, os interessados em participar deste Pregão deverão dispor de chave de identificação e senha pessoal, obtidas junto à SLTI.</w:t>
      </w:r>
    </w:p>
    <w:p w:rsidR="00B85380" w:rsidRPr="00FC47D3" w:rsidRDefault="00B85380" w:rsidP="00B85380">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F451FB">
        <w:rPr>
          <w:b/>
          <w:bCs/>
          <w:color w:val="000000"/>
          <w:sz w:val="20"/>
          <w:szCs w:val="20"/>
        </w:rPr>
        <w:t>2</w:t>
      </w:r>
      <w:r>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926630">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B85380" w:rsidRPr="008B0D6D">
        <w:rPr>
          <w:rFonts w:cs="Calibr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8"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9F7174">
        <w:rPr>
          <w:color w:val="000000"/>
          <w:sz w:val="20"/>
          <w:szCs w:val="20"/>
        </w:rPr>
        <w:t xml:space="preserve"> </w:t>
      </w:r>
      <w:hyperlink r:id="rId10" w:history="1">
        <w:r w:rsidR="009F7174" w:rsidRPr="009F7174">
          <w:rPr>
            <w:rStyle w:val="Hyperlink"/>
            <w:rFonts w:cs="Calibri"/>
            <w:bCs/>
            <w:color w:val="auto"/>
            <w:spacing w:val="-1"/>
            <w:position w:val="-1"/>
            <w:sz w:val="20"/>
            <w:szCs w:val="20"/>
            <w:u w:val="none"/>
          </w:rPr>
          <w:t>www.comprasgovernamentais.gov.br</w:t>
        </w:r>
      </w:hyperlink>
      <w:r w:rsidR="009F7174">
        <w:rPr>
          <w:rFonts w:cs="Calibri"/>
          <w:b/>
          <w:bCs/>
          <w:spacing w:val="-1"/>
          <w:position w:val="-1"/>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9F7174">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AF661B" w:rsidRPr="00FC47D3" w:rsidRDefault="00AF661B" w:rsidP="00AF661B">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 Licitante</w:t>
      </w:r>
      <w:r w:rsidRPr="006249AC">
        <w:rPr>
          <w:bCs/>
          <w:color w:val="000000"/>
          <w:sz w:val="20"/>
          <w:szCs w:val="20"/>
        </w:rPr>
        <w:t xml:space="preserve"> deverá encaminhar proposta, exclusivamente por meio do SISTEMA eletrônico, </w:t>
      </w:r>
      <w:r w:rsidR="00215D9B" w:rsidRPr="00D81318">
        <w:rPr>
          <w:bCs/>
          <w:color w:val="000000"/>
          <w:sz w:val="20"/>
          <w:szCs w:val="20"/>
        </w:rPr>
        <w:t>até a data e o horário marcados para abertura da sessão</w:t>
      </w:r>
      <w:r w:rsidRPr="00215D9B">
        <w:rPr>
          <w:bCs/>
          <w:color w:val="000000"/>
          <w:sz w:val="20"/>
          <w:szCs w:val="20"/>
        </w:rPr>
        <w:t xml:space="preserve">, </w:t>
      </w:r>
      <w:r w:rsidRPr="006249AC">
        <w:rPr>
          <w:bCs/>
          <w:color w:val="000000"/>
          <w:sz w:val="20"/>
          <w:szCs w:val="20"/>
        </w:rPr>
        <w:t xml:space="preserve">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06A2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100FC" w:rsidRPr="001D7914" w:rsidRDefault="00A100FC" w:rsidP="00906A2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100FC" w:rsidRPr="001D7914" w:rsidRDefault="00A100FC" w:rsidP="00906A2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100FC" w:rsidRDefault="00A100FC" w:rsidP="00906A25">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215D9B" w:rsidRPr="00215D9B" w:rsidRDefault="00215D9B" w:rsidP="002D52C8">
      <w:pPr>
        <w:widowControl w:val="0"/>
        <w:tabs>
          <w:tab w:val="left" w:pos="0"/>
        </w:tabs>
        <w:autoSpaceDE w:val="0"/>
        <w:autoSpaceDN w:val="0"/>
        <w:adjustRightInd w:val="0"/>
        <w:spacing w:after="0" w:line="240" w:lineRule="auto"/>
        <w:jc w:val="both"/>
        <w:rPr>
          <w:b/>
          <w:bCs/>
          <w:color w:val="000000"/>
          <w:sz w:val="8"/>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B85380" w:rsidRPr="008B0D6D">
        <w:rPr>
          <w:rFonts w:cs="Calibr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B85380" w:rsidRPr="008B0D6D">
        <w:rPr>
          <w:rFonts w:cs="Calibri"/>
          <w:b/>
          <w:bCs/>
          <w:spacing w:val="-1"/>
          <w:position w:val="-1"/>
          <w:sz w:val="20"/>
          <w:szCs w:val="20"/>
        </w:rPr>
        <w:t>www.comprasgovernamentais.gov.br</w:t>
      </w:r>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C0449"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1C0449"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Pr>
          <w:bCs/>
          <w:color w:val="000000"/>
          <w:sz w:val="20"/>
          <w:szCs w:val="20"/>
        </w:rPr>
        <w:t>.</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C0449" w:rsidRDefault="001C0449" w:rsidP="001C044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r w:rsidRPr="009F266E">
        <w:rPr>
          <w:bCs/>
          <w:color w:val="000000"/>
          <w:sz w:val="20"/>
          <w:szCs w:val="20"/>
        </w:rPr>
        <w:t>.</w:t>
      </w:r>
    </w:p>
    <w:p w:rsidR="001C0449" w:rsidRDefault="001C0449" w:rsidP="001C044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1C0449"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1C0449"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C0449"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C0449"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C0449" w:rsidRPr="009F266E"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C0449" w:rsidRPr="009F266E"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C0449" w:rsidRDefault="001C0449" w:rsidP="001C0449">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p>
    <w:p w:rsidR="001C0449" w:rsidRPr="00FC47D3"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11.1.3.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1C0449" w:rsidRDefault="001C0449" w:rsidP="001C0449">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1C0449" w:rsidRPr="00FC47D3"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DA NEGOCIAÇÃO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12</w:t>
      </w:r>
      <w:r w:rsidRPr="00FC47D3">
        <w:rPr>
          <w:b/>
          <w:bCs/>
          <w:color w:val="000000"/>
          <w:sz w:val="20"/>
          <w:szCs w:val="20"/>
        </w:rPr>
        <w:t>.1.</w:t>
      </w:r>
      <w:proofErr w:type="gramEnd"/>
      <w:r w:rsidRPr="00FC47D3">
        <w:rPr>
          <w:bCs/>
          <w:color w:val="000000"/>
          <w:sz w:val="20"/>
          <w:szCs w:val="20"/>
        </w:rPr>
        <w:t xml:space="preserve">O(a)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1C0449" w:rsidRDefault="001C0449" w:rsidP="001C0449">
      <w:pPr>
        <w:widowControl w:val="0"/>
        <w:autoSpaceDE w:val="0"/>
        <w:autoSpaceDN w:val="0"/>
        <w:adjustRightInd w:val="0"/>
        <w:spacing w:after="120" w:line="240" w:lineRule="auto"/>
        <w:jc w:val="both"/>
        <w:rPr>
          <w:b/>
          <w:bCs/>
          <w:color w:val="000000"/>
          <w:sz w:val="20"/>
          <w:szCs w:val="20"/>
        </w:rPr>
      </w:pPr>
      <w:r>
        <w:rPr>
          <w:b/>
          <w:bCs/>
          <w:color w:val="000000"/>
          <w:sz w:val="20"/>
          <w:szCs w:val="20"/>
        </w:rPr>
        <w:t>12</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1C0449" w:rsidRPr="000857F2" w:rsidRDefault="001C0449" w:rsidP="001C0449">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1C0449" w:rsidRPr="000857F2" w:rsidRDefault="001C0449" w:rsidP="001C0449">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1C0449" w:rsidRPr="000857F2" w:rsidRDefault="001C0449" w:rsidP="001C0449">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1C0449" w:rsidRPr="000857F2" w:rsidRDefault="001C0449" w:rsidP="001C0449">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1C0449" w:rsidRPr="000857F2" w:rsidRDefault="001C0449" w:rsidP="001C0449">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1C0449" w:rsidRPr="000857F2" w:rsidRDefault="001C0449" w:rsidP="001C0449">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1C0449" w:rsidRPr="000857F2" w:rsidRDefault="001C0449" w:rsidP="001C0449">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1C0449" w:rsidRPr="000857F2" w:rsidRDefault="001C0449" w:rsidP="001C0449">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1C0449" w:rsidRPr="000857F2" w:rsidRDefault="001C0449" w:rsidP="001C0449">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1C0449" w:rsidRPr="000857F2" w:rsidRDefault="001C0449" w:rsidP="001C0449">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lastRenderedPageBreak/>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1C0449" w:rsidRPr="000857F2" w:rsidRDefault="001C0449" w:rsidP="001C0449">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1C0449" w:rsidRPr="00FC47D3" w:rsidRDefault="001C0449" w:rsidP="001C0449">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1C0449" w:rsidRPr="00FC47D3" w:rsidRDefault="001C0449" w:rsidP="001C044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DA ACEITABILIDADE DA PROPOSTA</w:t>
      </w:r>
    </w:p>
    <w:p w:rsidR="001C0449" w:rsidRPr="00FC47D3" w:rsidRDefault="001C0449" w:rsidP="001C0449">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4</w:t>
      </w:r>
      <w:r w:rsidRPr="00E65C59">
        <w:rPr>
          <w:b/>
          <w:bCs/>
          <w:color w:val="000000"/>
          <w:sz w:val="20"/>
          <w:szCs w:val="20"/>
          <w:u w:val="single"/>
        </w:rPr>
        <w:t>.1. A</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1C0449" w:rsidRPr="00FC47D3" w:rsidRDefault="001C0449" w:rsidP="001C0449">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garantia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1C0449" w:rsidRPr="00FC47D3" w:rsidRDefault="001C0449" w:rsidP="001C0449">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1C0449" w:rsidRPr="00052FFF" w:rsidRDefault="001C0449" w:rsidP="001C0449">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1C0449" w:rsidRDefault="001C0449" w:rsidP="001C0449">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r>
        <w:rPr>
          <w:bCs/>
          <w:color w:val="000000"/>
          <w:sz w:val="20"/>
          <w:szCs w:val="20"/>
        </w:rPr>
        <w:t>produto(s)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1C0449" w:rsidRPr="00FC47D3" w:rsidRDefault="001C0449" w:rsidP="001C0449">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Pr>
          <w:b/>
          <w:bCs/>
          <w:color w:val="000000"/>
          <w:sz w:val="20"/>
          <w:szCs w:val="20"/>
        </w:rPr>
        <w:t>4</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1C0449" w:rsidRPr="00FC47D3" w:rsidRDefault="001C0449" w:rsidP="001C044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proofErr w:type="gramStart"/>
      <w:r>
        <w:rPr>
          <w:bCs/>
          <w:color w:val="000000"/>
          <w:sz w:val="20"/>
          <w:szCs w:val="20"/>
        </w:rPr>
        <w:t>aLicitante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1C0449" w:rsidRPr="00FC47D3" w:rsidRDefault="001C0449" w:rsidP="001C0449">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aLicitante</w:t>
      </w:r>
      <w:r w:rsidRPr="00FC47D3">
        <w:rPr>
          <w:b/>
          <w:bCs/>
          <w:color w:val="000000"/>
          <w:sz w:val="20"/>
          <w:szCs w:val="20"/>
          <w:u w:val="single"/>
        </w:rPr>
        <w:t>, obrigatoriamente as propostas terão:</w:t>
      </w:r>
    </w:p>
    <w:p w:rsidR="001C0449" w:rsidRPr="00FC47D3" w:rsidRDefault="001C0449" w:rsidP="001C044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1C0449" w:rsidRDefault="001C0449" w:rsidP="001C0449">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equipamentos</w:t>
      </w:r>
      <w:r>
        <w:rPr>
          <w:bCs/>
          <w:color w:val="000000"/>
          <w:sz w:val="20"/>
          <w:szCs w:val="20"/>
        </w:rPr>
        <w:t>:</w:t>
      </w:r>
      <w:r w:rsidRPr="00D22AFE">
        <w:rPr>
          <w:bCs/>
          <w:color w:val="000000"/>
          <w:sz w:val="20"/>
          <w:szCs w:val="20"/>
        </w:rPr>
        <w:t>deverá ser feita no prazo máximo de 30 (trinta) dias corridos, contados do recebimento da Nota de Empenho</w:t>
      </w:r>
      <w:r>
        <w:rPr>
          <w:bCs/>
          <w:color w:val="000000"/>
          <w:sz w:val="20"/>
          <w:szCs w:val="20"/>
        </w:rPr>
        <w:t xml:space="preserve">, </w:t>
      </w:r>
      <w:r w:rsidRPr="008F280E">
        <w:rPr>
          <w:bCs/>
          <w:color w:val="000000"/>
          <w:sz w:val="20"/>
          <w:szCs w:val="20"/>
        </w:rPr>
        <w:t>conforme</w:t>
      </w:r>
      <w:r>
        <w:rPr>
          <w:bCs/>
          <w:color w:val="000000"/>
          <w:sz w:val="20"/>
          <w:szCs w:val="20"/>
        </w:rPr>
        <w:t xml:space="preserve"> item 5.1. </w:t>
      </w:r>
      <w:proofErr w:type="gramStart"/>
      <w:r>
        <w:rPr>
          <w:bCs/>
          <w:color w:val="000000"/>
          <w:sz w:val="20"/>
          <w:szCs w:val="20"/>
        </w:rPr>
        <w:t>do</w:t>
      </w:r>
      <w:proofErr w:type="gramEnd"/>
      <w:r w:rsidRPr="008F280E">
        <w:rPr>
          <w:bCs/>
          <w:color w:val="000000"/>
          <w:sz w:val="20"/>
          <w:szCs w:val="20"/>
        </w:rPr>
        <w:t xml:space="preserve"> Termo de Referência, Anexo II</w:t>
      </w:r>
      <w:r w:rsidRPr="00457A54">
        <w:rPr>
          <w:bCs/>
          <w:color w:val="000000"/>
          <w:sz w:val="20"/>
          <w:szCs w:val="20"/>
        </w:rPr>
        <w:t>;</w:t>
      </w:r>
    </w:p>
    <w:p w:rsidR="001C0449" w:rsidRDefault="001C0449" w:rsidP="001C0449">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FC47D3">
        <w:rPr>
          <w:b/>
          <w:bCs/>
          <w:color w:val="000000"/>
          <w:sz w:val="20"/>
          <w:szCs w:val="20"/>
        </w:rPr>
        <w:t>)</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da apresentação da Nota Fiscal/Fatura devidamente atestada, conforme item 12.4.do Termo de Referência;</w:t>
      </w:r>
    </w:p>
    <w:p w:rsidR="001C0449" w:rsidRDefault="001C0449" w:rsidP="001C0449">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garantia</w:t>
      </w:r>
      <w:r w:rsidRPr="00457A54">
        <w:rPr>
          <w:b/>
          <w:bCs/>
          <w:color w:val="000000"/>
          <w:sz w:val="20"/>
          <w:szCs w:val="20"/>
        </w:rPr>
        <w:t xml:space="preserve"> dos </w:t>
      </w:r>
      <w:r>
        <w:rPr>
          <w:b/>
          <w:bCs/>
          <w:color w:val="000000"/>
          <w:sz w:val="20"/>
          <w:szCs w:val="20"/>
        </w:rPr>
        <w:t>equipamentos</w:t>
      </w:r>
      <w:r w:rsidRPr="00457A54">
        <w:rPr>
          <w:bCs/>
          <w:color w:val="000000"/>
          <w:sz w:val="20"/>
          <w:szCs w:val="20"/>
        </w:rPr>
        <w:t xml:space="preserve">: </w:t>
      </w:r>
      <w:r w:rsidRPr="00C70E4D">
        <w:rPr>
          <w:bCs/>
          <w:color w:val="000000"/>
          <w:sz w:val="20"/>
          <w:szCs w:val="20"/>
        </w:rPr>
        <w:t xml:space="preserve">deverá ser de no mínimo </w:t>
      </w:r>
      <w:r w:rsidRPr="00C70E4D">
        <w:rPr>
          <w:b/>
          <w:bCs/>
          <w:color w:val="000000"/>
          <w:sz w:val="20"/>
          <w:szCs w:val="20"/>
        </w:rPr>
        <w:t>12(doze) meses</w:t>
      </w:r>
      <w:r w:rsidRPr="00C70E4D">
        <w:rPr>
          <w:bCs/>
          <w:color w:val="000000"/>
          <w:sz w:val="20"/>
          <w:szCs w:val="20"/>
        </w:rPr>
        <w:t xml:space="preserve">, contados </w:t>
      </w:r>
      <w:r>
        <w:rPr>
          <w:bCs/>
          <w:color w:val="000000"/>
          <w:sz w:val="20"/>
          <w:szCs w:val="20"/>
        </w:rPr>
        <w:t xml:space="preserve">do atesto da nota fiscal, </w:t>
      </w:r>
      <w:r w:rsidRPr="00AF429F">
        <w:rPr>
          <w:bCs/>
          <w:color w:val="000000"/>
          <w:sz w:val="20"/>
          <w:szCs w:val="20"/>
        </w:rPr>
        <w:t>conforme</w:t>
      </w:r>
      <w:r>
        <w:rPr>
          <w:bCs/>
          <w:color w:val="000000"/>
          <w:sz w:val="20"/>
          <w:szCs w:val="20"/>
        </w:rPr>
        <w:t xml:space="preserve"> item 3.5.1. </w:t>
      </w:r>
      <w:proofErr w:type="gramStart"/>
      <w:r>
        <w:rPr>
          <w:bCs/>
          <w:color w:val="000000"/>
          <w:sz w:val="20"/>
          <w:szCs w:val="20"/>
        </w:rPr>
        <w:t>do</w:t>
      </w:r>
      <w:proofErr w:type="gramEnd"/>
      <w:r>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C0449">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C0449">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C0449">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C0449">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215D9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1C0449">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AF661B" w:rsidRPr="00AF661B">
        <w:rPr>
          <w:bCs/>
          <w:sz w:val="20"/>
          <w:szCs w:val="20"/>
        </w:rPr>
        <w:t>A</w:t>
      </w:r>
      <w:r w:rsidR="009379D3" w:rsidRPr="00AF661B">
        <w:rPr>
          <w:bCs/>
          <w:sz w:val="20"/>
          <w:szCs w:val="20"/>
        </w:rPr>
        <w:t>testado</w:t>
      </w:r>
      <w:r w:rsidR="00AF661B">
        <w:rPr>
          <w:bCs/>
          <w:sz w:val="20"/>
          <w:szCs w:val="20"/>
        </w:rPr>
        <w:t>(</w:t>
      </w:r>
      <w:r w:rsidR="009379D3" w:rsidRPr="00AF661B">
        <w:rPr>
          <w:bCs/>
          <w:sz w:val="20"/>
          <w:szCs w:val="20"/>
        </w:rPr>
        <w:t>s</w:t>
      </w:r>
      <w:r w:rsidR="00AF661B">
        <w:rPr>
          <w:bCs/>
          <w:sz w:val="20"/>
          <w:szCs w:val="20"/>
        </w:rPr>
        <w:t>)</w:t>
      </w:r>
      <w:r w:rsidR="009379D3">
        <w:rPr>
          <w:bCs/>
          <w:sz w:val="20"/>
          <w:szCs w:val="20"/>
        </w:rPr>
        <w:t xml:space="preserve"> de capacidade técnica, fornecido por pessoa jurídica de direito público ou privado, comprovando aptidão da empresa quanto ao fornecimento dos produtos</w:t>
      </w:r>
      <w:r w:rsidR="00BE3410">
        <w:rPr>
          <w:bCs/>
          <w:sz w:val="20"/>
          <w:szCs w:val="20"/>
        </w:rPr>
        <w:t xml:space="preserve"> semelhantesaos que formam o objeto </w:t>
      </w:r>
      <w:r w:rsidR="009379D3">
        <w:rPr>
          <w:bCs/>
          <w:sz w:val="20"/>
          <w:szCs w:val="20"/>
        </w:rPr>
        <w:t>desta Licitação</w:t>
      </w:r>
      <w:r w:rsidR="001A645B">
        <w:rPr>
          <w:bCs/>
          <w:sz w:val="20"/>
          <w:szCs w:val="20"/>
        </w:rPr>
        <w:t>;</w:t>
      </w:r>
    </w:p>
    <w:p w:rsidR="001D6A6B" w:rsidRPr="00D81318" w:rsidRDefault="001D6A6B" w:rsidP="001D6A6B">
      <w:pPr>
        <w:pStyle w:val="PargrafodaLista1"/>
        <w:spacing w:after="0" w:line="240" w:lineRule="auto"/>
        <w:ind w:left="0"/>
        <w:jc w:val="both"/>
        <w:rPr>
          <w:rFonts w:asciiTheme="minorHAnsi" w:hAnsiTheme="minorHAnsi" w:cs="Arial"/>
          <w:sz w:val="20"/>
          <w:szCs w:val="20"/>
        </w:rPr>
      </w:pPr>
      <w:r>
        <w:rPr>
          <w:b/>
          <w:color w:val="000000" w:themeColor="text1"/>
          <w:sz w:val="20"/>
          <w:szCs w:val="20"/>
        </w:rPr>
        <w:t>b</w:t>
      </w:r>
      <w:r w:rsidRPr="00D81318">
        <w:rPr>
          <w:b/>
          <w:color w:val="000000" w:themeColor="text1"/>
          <w:sz w:val="20"/>
          <w:szCs w:val="20"/>
        </w:rPr>
        <w:t>)</w:t>
      </w:r>
      <w:r w:rsidRPr="00D81318">
        <w:rPr>
          <w:color w:val="000000" w:themeColor="text1"/>
          <w:sz w:val="20"/>
          <w:szCs w:val="20"/>
        </w:rPr>
        <w:t xml:space="preserve"> Declaração de atendimento ao disposto no artigo 9º, inciso III da Lei 8.666/93 </w:t>
      </w:r>
      <w:r w:rsidRPr="00D81318">
        <w:rPr>
          <w:bCs/>
          <w:color w:val="000000"/>
          <w:sz w:val="20"/>
          <w:szCs w:val="20"/>
        </w:rPr>
        <w:t xml:space="preserve">– Modelo </w:t>
      </w:r>
      <w:proofErr w:type="gramStart"/>
      <w:r w:rsidRPr="00D81318">
        <w:rPr>
          <w:bCs/>
          <w:color w:val="000000"/>
          <w:sz w:val="20"/>
          <w:szCs w:val="20"/>
        </w:rPr>
        <w:t>2</w:t>
      </w:r>
      <w:proofErr w:type="gramEnd"/>
    </w:p>
    <w:p w:rsidR="00D85985" w:rsidRDefault="001D6A6B" w:rsidP="001A645B">
      <w:pPr>
        <w:autoSpaceDE w:val="0"/>
        <w:autoSpaceDN w:val="0"/>
        <w:adjustRightInd w:val="0"/>
        <w:spacing w:after="0" w:line="240" w:lineRule="auto"/>
        <w:jc w:val="both"/>
        <w:rPr>
          <w:bCs/>
          <w:color w:val="000000"/>
          <w:sz w:val="20"/>
          <w:szCs w:val="20"/>
        </w:rPr>
      </w:pPr>
      <w:proofErr w:type="gramStart"/>
      <w:r>
        <w:rPr>
          <w:rFonts w:cs="Courier New"/>
          <w:b/>
          <w:color w:val="000000"/>
          <w:sz w:val="20"/>
          <w:szCs w:val="20"/>
        </w:rPr>
        <w:t>c</w:t>
      </w:r>
      <w:r w:rsidR="001A645B" w:rsidRPr="001A645B">
        <w:rPr>
          <w:rFonts w:cs="Courier New"/>
          <w:b/>
          <w:color w:val="000000"/>
          <w:sz w:val="20"/>
          <w:szCs w:val="20"/>
        </w:rPr>
        <w:t>)</w:t>
      </w:r>
      <w:proofErr w:type="gramEnd"/>
      <w:r w:rsidR="00BE3410" w:rsidRPr="00BE3410">
        <w:rPr>
          <w:rFonts w:cs="Courier New"/>
          <w:color w:val="000000"/>
          <w:sz w:val="20"/>
          <w:szCs w:val="20"/>
        </w:rPr>
        <w:t xml:space="preserve">Termo de Compromisso, conforme Modelo </w:t>
      </w:r>
      <w:r w:rsidR="00585914">
        <w:rPr>
          <w:rFonts w:cs="Courier New"/>
          <w:color w:val="000000"/>
          <w:sz w:val="20"/>
          <w:szCs w:val="20"/>
        </w:rPr>
        <w:t>3</w:t>
      </w:r>
      <w:r w:rsidR="00D85985" w:rsidRPr="00BE3410">
        <w:rPr>
          <w:rFonts w:cs="Courier New"/>
          <w:color w:val="000000"/>
          <w:sz w:val="20"/>
          <w:szCs w:val="20"/>
        </w:rPr>
        <w:t>;</w:t>
      </w:r>
    </w:p>
    <w:p w:rsidR="00A01877" w:rsidRPr="00166183" w:rsidRDefault="001D6A6B"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D6A6B"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215D9B">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C0449">
        <w:rPr>
          <w:b/>
          <w:bCs/>
          <w:color w:val="000000"/>
          <w:sz w:val="20"/>
          <w:szCs w:val="20"/>
        </w:rPr>
        <w:t>5</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1C0449">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1C0449">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C0449">
        <w:rPr>
          <w:rFonts w:eastAsia="Batang" w:cs="Calibri"/>
          <w:b/>
          <w:color w:val="000000"/>
          <w:sz w:val="20"/>
          <w:szCs w:val="20"/>
        </w:rPr>
        <w:t>5</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C0449">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C0449">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C0449">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C0449">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C0449">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1C0449">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C0449">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C0449">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w:t>
      </w:r>
      <w:r w:rsidR="00EA3D83" w:rsidRPr="00FC47D3">
        <w:rPr>
          <w:bCs/>
          <w:color w:val="000000"/>
          <w:sz w:val="20"/>
          <w:szCs w:val="20"/>
        </w:rPr>
        <w:lastRenderedPageBreak/>
        <w:t>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C25C9D" w:rsidRDefault="00D32D1D" w:rsidP="00E12F54">
      <w:pPr>
        <w:widowControl w:val="0"/>
        <w:autoSpaceDE w:val="0"/>
        <w:autoSpaceDN w:val="0"/>
        <w:adjustRightInd w:val="0"/>
        <w:spacing w:after="120" w:line="240" w:lineRule="auto"/>
        <w:jc w:val="both"/>
        <w:rPr>
          <w:b/>
          <w:bCs/>
          <w:color w:val="000000"/>
          <w:sz w:val="20"/>
          <w:szCs w:val="20"/>
          <w:u w:val="single"/>
        </w:rPr>
      </w:pPr>
      <w:r w:rsidRPr="00C25C9D">
        <w:rPr>
          <w:rFonts w:cs="Calibri"/>
          <w:b/>
          <w:bCs/>
          <w:color w:val="000000"/>
          <w:sz w:val="20"/>
          <w:szCs w:val="20"/>
          <w:u w:val="single"/>
        </w:rPr>
        <w:t xml:space="preserve">t) </w:t>
      </w:r>
      <w:r w:rsidR="00C25C9D" w:rsidRPr="00C25C9D">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C0449">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C0449">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C0449">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1C0449">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C0449">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C0449">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C0449">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C0449">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1C0449">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C0449">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C0449">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C0449">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C0449">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C0449">
        <w:rPr>
          <w:b/>
          <w:bCs/>
          <w:color w:val="000000"/>
          <w:sz w:val="20"/>
          <w:szCs w:val="20"/>
        </w:rPr>
        <w:t>8</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C0449">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C0449">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C0449">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lastRenderedPageBreak/>
        <w:t>1</w:t>
      </w:r>
      <w:r w:rsidR="001C0449">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C0449">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C0449">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C0449">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1C0449">
        <w:rPr>
          <w:b/>
          <w:bCs/>
          <w:color w:val="000000"/>
          <w:sz w:val="20"/>
          <w:szCs w:val="20"/>
        </w:rPr>
        <w:t>9</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1C0449">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C0449">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C0449">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1C0449">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1C044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1C04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15D9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1C04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1C04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no prazo de até 05 </w:t>
      </w:r>
      <w:r w:rsidR="007A6D37" w:rsidRPr="00FC47D3">
        <w:rPr>
          <w:bCs/>
          <w:color w:val="000000"/>
          <w:sz w:val="20"/>
          <w:szCs w:val="20"/>
        </w:rPr>
        <w:lastRenderedPageBreak/>
        <w:t>(cinco)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7C7EB2"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7C7EB2">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7C7EB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00AB7C04" w:rsidRPr="00FC47D3">
        <w:rPr>
          <w:b/>
          <w:bCs/>
          <w:color w:val="000000"/>
          <w:sz w:val="20"/>
          <w:szCs w:val="20"/>
        </w:rPr>
        <w:t xml:space="preserve">. DAS DISPOSIÇÕES GERAIS </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w:t>
      </w:r>
      <w:r w:rsidR="00AB7C04" w:rsidRPr="00FC47D3">
        <w:rPr>
          <w:bCs/>
          <w:color w:val="000000"/>
          <w:sz w:val="20"/>
          <w:szCs w:val="20"/>
        </w:rPr>
        <w:lastRenderedPageBreak/>
        <w:t>presumidos verdadeiros em relação aos signatários, dispensando-se o envio de documentos originais e cópias autenticadas em papel.</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00AB7C04" w:rsidRPr="00FC47D3">
        <w:rPr>
          <w:bCs/>
          <w:color w:val="000000"/>
          <w:sz w:val="20"/>
          <w:szCs w:val="20"/>
        </w:rPr>
        <w:t xml:space="preserve"> permitir;</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7C7EB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97214A" w:rsidRPr="00FC47D3">
        <w:rPr>
          <w:b/>
          <w:bCs/>
          <w:color w:val="000000"/>
          <w:sz w:val="20"/>
          <w:szCs w:val="20"/>
        </w:rPr>
        <w:t xml:space="preserve">.13. </w:t>
      </w:r>
      <w:r w:rsidR="00975295">
        <w:rPr>
          <w:bCs/>
          <w:color w:val="000000"/>
          <w:sz w:val="20"/>
          <w:szCs w:val="20"/>
        </w:rPr>
        <w:t>O c</w:t>
      </w:r>
      <w:r w:rsidR="0097214A" w:rsidRPr="00FC47D3">
        <w:rPr>
          <w:bCs/>
          <w:color w:val="000000"/>
          <w:sz w:val="20"/>
          <w:szCs w:val="20"/>
        </w:rPr>
        <w:t>ontratado não poderá subcontratar o objeto no todo ou em parte, sem a expressa anuência da Contratante.</w:t>
      </w:r>
    </w:p>
    <w:p w:rsidR="005A7C11" w:rsidRPr="005A7C11" w:rsidRDefault="007C7EB2"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7C7EB2"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21</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C7EB2">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C7EB2">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F7174">
        <w:rPr>
          <w:bCs/>
          <w:color w:val="000000"/>
          <w:sz w:val="20"/>
          <w:szCs w:val="20"/>
        </w:rPr>
        <w:t xml:space="preserve">13 </w:t>
      </w:r>
      <w:r w:rsidRPr="00901BD0">
        <w:rPr>
          <w:bCs/>
          <w:color w:val="000000"/>
          <w:sz w:val="20"/>
          <w:szCs w:val="20"/>
        </w:rPr>
        <w:t>de</w:t>
      </w:r>
      <w:r w:rsidR="00215D9B">
        <w:rPr>
          <w:bCs/>
          <w:color w:val="000000"/>
          <w:sz w:val="20"/>
          <w:szCs w:val="20"/>
        </w:rPr>
        <w:t xml:space="preserve"> março</w:t>
      </w:r>
      <w:r w:rsidR="00B65E8B">
        <w:rPr>
          <w:bCs/>
          <w:color w:val="000000"/>
          <w:sz w:val="20"/>
          <w:szCs w:val="20"/>
        </w:rPr>
        <w:t xml:space="preserve"> de 201</w:t>
      </w:r>
      <w:r w:rsidR="00AF661B">
        <w:rPr>
          <w:bCs/>
          <w:color w:val="000000"/>
          <w:sz w:val="20"/>
          <w:szCs w:val="20"/>
        </w:rPr>
        <w:t>7</w:t>
      </w:r>
      <w:r w:rsidR="00B65E8B">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7C7EB2" w:rsidRDefault="007C7EB2" w:rsidP="00901BD0">
      <w:pPr>
        <w:widowControl w:val="0"/>
        <w:autoSpaceDE w:val="0"/>
        <w:autoSpaceDN w:val="0"/>
        <w:adjustRightInd w:val="0"/>
        <w:spacing w:before="120" w:after="0" w:line="240" w:lineRule="auto"/>
        <w:jc w:val="center"/>
        <w:rPr>
          <w:bCs/>
          <w:color w:val="000000"/>
          <w:sz w:val="20"/>
          <w:szCs w:val="20"/>
        </w:rPr>
      </w:pPr>
    </w:p>
    <w:p w:rsidR="007C7EB2" w:rsidRDefault="007C7EB2" w:rsidP="00901BD0">
      <w:pPr>
        <w:widowControl w:val="0"/>
        <w:autoSpaceDE w:val="0"/>
        <w:autoSpaceDN w:val="0"/>
        <w:adjustRightInd w:val="0"/>
        <w:spacing w:before="120" w:after="0" w:line="240" w:lineRule="auto"/>
        <w:jc w:val="center"/>
        <w:rPr>
          <w:bCs/>
          <w:color w:val="000000"/>
          <w:sz w:val="20"/>
          <w:szCs w:val="20"/>
        </w:rPr>
      </w:pPr>
    </w:p>
    <w:p w:rsidR="007C7EB2" w:rsidRPr="00901BD0" w:rsidRDefault="007C7EB2"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7C7EB2" w:rsidRPr="00F26403" w:rsidRDefault="007C7EB2" w:rsidP="00F26403">
      <w:pPr>
        <w:spacing w:after="0" w:line="240" w:lineRule="auto"/>
        <w:rPr>
          <w:rFonts w:eastAsia="Batang" w:cs="Courier New"/>
          <w:b/>
          <w:bCs/>
          <w:color w:val="000000"/>
          <w:sz w:val="20"/>
          <w:szCs w:val="20"/>
        </w:rPr>
      </w:pPr>
      <w:r w:rsidRPr="007C7EB2">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bookmarkStart w:id="3" w:name="_GoBack"/>
      <w:bookmarkEnd w:id="3"/>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215D9B">
        <w:rPr>
          <w:rFonts w:cs="Courier New"/>
          <w:b/>
          <w:color w:val="000000"/>
          <w:sz w:val="20"/>
          <w:szCs w:val="20"/>
          <w:u w:val="single"/>
        </w:rPr>
        <w:t>global</w:t>
      </w:r>
      <w:r w:rsidRPr="003C2C09">
        <w:rPr>
          <w:rFonts w:cs="Courier New"/>
          <w:b/>
          <w:color w:val="000000"/>
          <w:sz w:val="20"/>
          <w:szCs w:val="20"/>
          <w:u w:val="single"/>
        </w:rPr>
        <w:t xml:space="preserve"> por item</w:t>
      </w:r>
      <w:r w:rsidR="005A650A">
        <w:rPr>
          <w:rFonts w:cs="Courier New"/>
          <w:b/>
          <w:color w:val="000000"/>
          <w:sz w:val="20"/>
          <w:szCs w:val="20"/>
          <w:u w:val="single"/>
        </w:rPr>
        <w:t xml:space="preserve"> e por grupo</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A650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544"/>
        <w:gridCol w:w="496"/>
        <w:gridCol w:w="567"/>
        <w:gridCol w:w="993"/>
        <w:gridCol w:w="850"/>
        <w:gridCol w:w="992"/>
        <w:gridCol w:w="993"/>
      </w:tblGrid>
      <w:tr w:rsidR="007529DF" w:rsidRPr="007529DF" w:rsidTr="00F26403">
        <w:trPr>
          <w:trHeight w:val="589"/>
        </w:trPr>
        <w:tc>
          <w:tcPr>
            <w:tcW w:w="566" w:type="dxa"/>
          </w:tcPr>
          <w:p w:rsidR="007529DF" w:rsidRPr="007529DF" w:rsidRDefault="007529DF" w:rsidP="00E65C59">
            <w:pPr>
              <w:spacing w:after="0"/>
              <w:ind w:left="-1"/>
              <w:jc w:val="center"/>
              <w:rPr>
                <w:rFonts w:cs="Calibri"/>
                <w:b/>
                <w:sz w:val="18"/>
                <w:szCs w:val="18"/>
              </w:rPr>
            </w:pPr>
            <w:r w:rsidRPr="007529DF">
              <w:rPr>
                <w:rFonts w:cs="Calibri"/>
                <w:b/>
                <w:sz w:val="18"/>
                <w:szCs w:val="18"/>
              </w:rPr>
              <w:t>ITEM</w:t>
            </w:r>
          </w:p>
        </w:tc>
        <w:tc>
          <w:tcPr>
            <w:tcW w:w="3544" w:type="dxa"/>
          </w:tcPr>
          <w:p w:rsidR="007529DF" w:rsidRPr="007529DF" w:rsidRDefault="007529DF" w:rsidP="00E65C59">
            <w:pPr>
              <w:spacing w:after="0"/>
              <w:ind w:left="-1"/>
              <w:jc w:val="center"/>
              <w:rPr>
                <w:rFonts w:cs="Calibri"/>
                <w:b/>
                <w:sz w:val="18"/>
                <w:szCs w:val="18"/>
              </w:rPr>
            </w:pPr>
            <w:r w:rsidRPr="007529DF">
              <w:rPr>
                <w:rFonts w:cs="Calibri"/>
                <w:b/>
                <w:sz w:val="18"/>
                <w:szCs w:val="18"/>
              </w:rPr>
              <w:t>DESCRIÇÃO</w:t>
            </w:r>
          </w:p>
        </w:tc>
        <w:tc>
          <w:tcPr>
            <w:tcW w:w="496" w:type="dxa"/>
          </w:tcPr>
          <w:p w:rsidR="007529DF" w:rsidRPr="007529DF" w:rsidRDefault="007529DF" w:rsidP="00E65C59">
            <w:pPr>
              <w:spacing w:after="0"/>
              <w:ind w:left="-1"/>
              <w:jc w:val="center"/>
              <w:rPr>
                <w:rFonts w:cs="Calibri"/>
                <w:b/>
                <w:sz w:val="18"/>
                <w:szCs w:val="18"/>
              </w:rPr>
            </w:pPr>
            <w:r w:rsidRPr="007529DF">
              <w:rPr>
                <w:rFonts w:cs="Calibri"/>
                <w:b/>
                <w:sz w:val="18"/>
                <w:szCs w:val="18"/>
              </w:rPr>
              <w:t>UND</w:t>
            </w:r>
          </w:p>
        </w:tc>
        <w:tc>
          <w:tcPr>
            <w:tcW w:w="567" w:type="dxa"/>
          </w:tcPr>
          <w:p w:rsidR="007529DF" w:rsidRPr="007529DF" w:rsidRDefault="007529DF" w:rsidP="00E65C59">
            <w:pPr>
              <w:spacing w:after="0"/>
              <w:ind w:left="-1"/>
              <w:jc w:val="center"/>
              <w:rPr>
                <w:rFonts w:cs="Calibri"/>
                <w:b/>
                <w:sz w:val="18"/>
                <w:szCs w:val="18"/>
              </w:rPr>
            </w:pPr>
            <w:r w:rsidRPr="007529DF">
              <w:rPr>
                <w:rFonts w:cs="Calibri"/>
                <w:b/>
                <w:sz w:val="18"/>
                <w:szCs w:val="18"/>
              </w:rPr>
              <w:t>QTD</w:t>
            </w:r>
          </w:p>
        </w:tc>
        <w:tc>
          <w:tcPr>
            <w:tcW w:w="993" w:type="dxa"/>
          </w:tcPr>
          <w:p w:rsidR="007529DF" w:rsidRPr="00F26403" w:rsidRDefault="007529DF" w:rsidP="00E65C59">
            <w:pPr>
              <w:spacing w:after="0" w:line="240" w:lineRule="auto"/>
              <w:jc w:val="center"/>
              <w:rPr>
                <w:rFonts w:cs="Calibri"/>
                <w:b/>
                <w:sz w:val="18"/>
                <w:szCs w:val="18"/>
              </w:rPr>
            </w:pPr>
            <w:r w:rsidRPr="00F26403">
              <w:rPr>
                <w:rFonts w:cs="Calibri"/>
                <w:b/>
                <w:sz w:val="18"/>
                <w:szCs w:val="18"/>
              </w:rPr>
              <w:t>PARTICI</w:t>
            </w:r>
            <w:r w:rsidR="00F26403" w:rsidRPr="00F26403">
              <w:rPr>
                <w:rFonts w:cs="Calibri"/>
                <w:b/>
                <w:sz w:val="18"/>
                <w:szCs w:val="18"/>
              </w:rPr>
              <w:t>-</w:t>
            </w:r>
            <w:r w:rsidRPr="00F26403">
              <w:rPr>
                <w:rFonts w:cs="Calibri"/>
                <w:b/>
                <w:sz w:val="18"/>
                <w:szCs w:val="18"/>
              </w:rPr>
              <w:t>PAÇÃO UNIVERSAL</w:t>
            </w:r>
          </w:p>
        </w:tc>
        <w:tc>
          <w:tcPr>
            <w:tcW w:w="850" w:type="dxa"/>
          </w:tcPr>
          <w:p w:rsidR="007529DF" w:rsidRPr="007529DF" w:rsidRDefault="007529DF" w:rsidP="00E65C59">
            <w:pPr>
              <w:spacing w:after="0" w:line="240" w:lineRule="auto"/>
              <w:jc w:val="center"/>
              <w:rPr>
                <w:rFonts w:cs="Calibri"/>
                <w:b/>
                <w:sz w:val="18"/>
                <w:szCs w:val="18"/>
              </w:rPr>
            </w:pPr>
            <w:r w:rsidRPr="007529DF">
              <w:rPr>
                <w:rFonts w:cs="Calibri"/>
                <w:b/>
                <w:sz w:val="18"/>
                <w:szCs w:val="18"/>
              </w:rPr>
              <w:t>COTA RESERVADA ME/EPP</w:t>
            </w:r>
          </w:p>
        </w:tc>
        <w:tc>
          <w:tcPr>
            <w:tcW w:w="992" w:type="dxa"/>
          </w:tcPr>
          <w:p w:rsidR="007529DF" w:rsidRPr="007529DF" w:rsidRDefault="007529DF" w:rsidP="00E65C59">
            <w:pPr>
              <w:spacing w:after="0" w:line="240" w:lineRule="auto"/>
              <w:jc w:val="center"/>
              <w:rPr>
                <w:rFonts w:cs="Calibri"/>
                <w:b/>
                <w:sz w:val="18"/>
                <w:szCs w:val="18"/>
              </w:rPr>
            </w:pPr>
            <w:r w:rsidRPr="007529DF">
              <w:rPr>
                <w:rFonts w:cs="Calibri"/>
                <w:b/>
                <w:sz w:val="18"/>
                <w:szCs w:val="18"/>
              </w:rPr>
              <w:t>VALOR UNITÁRIO</w:t>
            </w:r>
          </w:p>
          <w:p w:rsidR="007529DF" w:rsidRPr="007529DF" w:rsidRDefault="007529DF" w:rsidP="00E65C59">
            <w:pPr>
              <w:spacing w:after="0" w:line="240" w:lineRule="auto"/>
              <w:jc w:val="center"/>
              <w:rPr>
                <w:rFonts w:cs="Calibri"/>
                <w:b/>
                <w:sz w:val="18"/>
                <w:szCs w:val="18"/>
              </w:rPr>
            </w:pPr>
            <w:r w:rsidRPr="007529DF">
              <w:rPr>
                <w:rFonts w:cs="Calibri"/>
                <w:b/>
                <w:sz w:val="18"/>
                <w:szCs w:val="18"/>
              </w:rPr>
              <w:t>R$</w:t>
            </w:r>
          </w:p>
          <w:p w:rsidR="007529DF" w:rsidRPr="007529DF" w:rsidRDefault="007529DF" w:rsidP="00E65C59">
            <w:pPr>
              <w:spacing w:after="0" w:line="240" w:lineRule="auto"/>
              <w:jc w:val="center"/>
              <w:rPr>
                <w:rFonts w:cs="Calibri"/>
                <w:b/>
                <w:sz w:val="18"/>
                <w:szCs w:val="18"/>
              </w:rPr>
            </w:pPr>
          </w:p>
        </w:tc>
        <w:tc>
          <w:tcPr>
            <w:tcW w:w="993" w:type="dxa"/>
          </w:tcPr>
          <w:p w:rsidR="007529DF" w:rsidRPr="007529DF" w:rsidRDefault="007529DF" w:rsidP="00E65C59">
            <w:pPr>
              <w:spacing w:after="0" w:line="240" w:lineRule="auto"/>
              <w:jc w:val="center"/>
              <w:rPr>
                <w:rFonts w:cs="Calibri"/>
                <w:b/>
                <w:sz w:val="18"/>
                <w:szCs w:val="18"/>
              </w:rPr>
            </w:pPr>
            <w:r w:rsidRPr="007529DF">
              <w:rPr>
                <w:rFonts w:cs="Calibri"/>
                <w:b/>
                <w:sz w:val="18"/>
                <w:szCs w:val="18"/>
              </w:rPr>
              <w:t>VALOR TOTAL</w:t>
            </w:r>
          </w:p>
          <w:p w:rsidR="007529DF" w:rsidRPr="007529DF" w:rsidRDefault="007529DF" w:rsidP="00E65C59">
            <w:pPr>
              <w:spacing w:after="0" w:line="240" w:lineRule="auto"/>
              <w:jc w:val="center"/>
              <w:rPr>
                <w:rFonts w:cs="Calibri"/>
                <w:b/>
                <w:sz w:val="18"/>
                <w:szCs w:val="18"/>
              </w:rPr>
            </w:pPr>
            <w:r w:rsidRPr="007529DF">
              <w:rPr>
                <w:rFonts w:cs="Calibri"/>
                <w:b/>
                <w:sz w:val="18"/>
                <w:szCs w:val="18"/>
              </w:rPr>
              <w:t>R$</w:t>
            </w:r>
          </w:p>
          <w:p w:rsidR="007529DF" w:rsidRPr="007529DF" w:rsidRDefault="007529DF" w:rsidP="00E65C59">
            <w:pPr>
              <w:spacing w:after="0" w:line="240" w:lineRule="auto"/>
              <w:jc w:val="center"/>
              <w:rPr>
                <w:rFonts w:cs="Calibri"/>
                <w:b/>
                <w:sz w:val="18"/>
                <w:szCs w:val="18"/>
              </w:rPr>
            </w:pPr>
          </w:p>
        </w:tc>
      </w:tr>
      <w:tr w:rsidR="007529DF" w:rsidRPr="007529DF" w:rsidTr="00F26403">
        <w:trPr>
          <w:trHeight w:val="259"/>
        </w:trPr>
        <w:tc>
          <w:tcPr>
            <w:tcW w:w="566" w:type="dxa"/>
          </w:tcPr>
          <w:p w:rsidR="007529DF" w:rsidRPr="007529DF" w:rsidRDefault="007529DF" w:rsidP="00E57146">
            <w:pPr>
              <w:spacing w:after="0"/>
              <w:ind w:left="-1"/>
              <w:jc w:val="center"/>
              <w:rPr>
                <w:rFonts w:cs="Calibri"/>
                <w:sz w:val="18"/>
                <w:szCs w:val="18"/>
              </w:rPr>
            </w:pPr>
            <w:r w:rsidRPr="007529DF">
              <w:rPr>
                <w:rFonts w:cs="Calibri"/>
                <w:sz w:val="18"/>
                <w:szCs w:val="18"/>
              </w:rPr>
              <w:t>01</w:t>
            </w:r>
          </w:p>
        </w:tc>
        <w:tc>
          <w:tcPr>
            <w:tcW w:w="3544" w:type="dxa"/>
          </w:tcPr>
          <w:p w:rsidR="007529DF" w:rsidRPr="007529DF" w:rsidRDefault="007529DF" w:rsidP="00324CFD">
            <w:pPr>
              <w:spacing w:after="0" w:line="240" w:lineRule="auto"/>
              <w:jc w:val="both"/>
              <w:rPr>
                <w:sz w:val="18"/>
                <w:szCs w:val="18"/>
              </w:rPr>
            </w:pPr>
            <w:r w:rsidRPr="007529DF">
              <w:rPr>
                <w:sz w:val="18"/>
                <w:szCs w:val="18"/>
              </w:rPr>
              <w:t xml:space="preserve">Máscara facial completa, na cor cinza, cinza azulada ou cor clara equivalente, de fabricação nacional, com um filtro P2 (Combinado, químico/mecânico – contra gases, vapores orgânicos e partículas), confeccionado em silicone com visor panorâmico, suporte na parte frontal inferior com válvula de exalação, aberturas frontal com dispositivo de encaixe </w:t>
            </w:r>
            <w:proofErr w:type="spellStart"/>
            <w:r w:rsidRPr="007529DF">
              <w:rPr>
                <w:sz w:val="18"/>
                <w:szCs w:val="18"/>
              </w:rPr>
              <w:t>rosqueável</w:t>
            </w:r>
            <w:proofErr w:type="spellEnd"/>
            <w:r w:rsidRPr="007529DF">
              <w:rPr>
                <w:sz w:val="18"/>
                <w:szCs w:val="18"/>
              </w:rPr>
              <w:t xml:space="preserve"> onde é colocado o filtro, mascarilha interna, tirantes de cabeça “aranha” com cinco pontos de apoio com presilhas metálicas para ajuste rápido, tira de descanso para nuca através de duas fivelas nas bordas inferior da máscara.</w:t>
            </w:r>
          </w:p>
        </w:tc>
        <w:tc>
          <w:tcPr>
            <w:tcW w:w="496" w:type="dxa"/>
          </w:tcPr>
          <w:p w:rsidR="007529DF" w:rsidRPr="007529DF" w:rsidRDefault="007529DF" w:rsidP="00946F78">
            <w:pPr>
              <w:spacing w:after="0" w:line="360" w:lineRule="auto"/>
              <w:jc w:val="center"/>
              <w:rPr>
                <w:rFonts w:cs="Calibri"/>
                <w:sz w:val="18"/>
                <w:szCs w:val="18"/>
              </w:rPr>
            </w:pPr>
            <w:r w:rsidRPr="007529DF">
              <w:rPr>
                <w:rFonts w:cs="Calibri"/>
                <w:sz w:val="18"/>
                <w:szCs w:val="18"/>
              </w:rPr>
              <w:t>UND</w:t>
            </w:r>
          </w:p>
        </w:tc>
        <w:tc>
          <w:tcPr>
            <w:tcW w:w="567" w:type="dxa"/>
          </w:tcPr>
          <w:p w:rsidR="007529DF" w:rsidRPr="007529DF" w:rsidRDefault="007529DF" w:rsidP="00642F15">
            <w:pPr>
              <w:spacing w:after="0" w:line="360" w:lineRule="auto"/>
              <w:jc w:val="center"/>
              <w:rPr>
                <w:rFonts w:cs="Calibri"/>
                <w:sz w:val="18"/>
                <w:szCs w:val="18"/>
              </w:rPr>
            </w:pPr>
            <w:r w:rsidRPr="007529DF">
              <w:rPr>
                <w:rFonts w:cs="Calibri"/>
                <w:sz w:val="18"/>
                <w:szCs w:val="18"/>
              </w:rPr>
              <w:t>62</w:t>
            </w:r>
          </w:p>
        </w:tc>
        <w:tc>
          <w:tcPr>
            <w:tcW w:w="993" w:type="dxa"/>
          </w:tcPr>
          <w:p w:rsidR="007529DF" w:rsidRPr="007529DF" w:rsidRDefault="007529DF" w:rsidP="000E513E">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w:t>
            </w:r>
          </w:p>
        </w:tc>
        <w:tc>
          <w:tcPr>
            <w:tcW w:w="850" w:type="dxa"/>
          </w:tcPr>
          <w:p w:rsidR="007529DF" w:rsidRPr="007529DF" w:rsidRDefault="007529DF" w:rsidP="000E513E">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SIM</w:t>
            </w:r>
          </w:p>
        </w:tc>
        <w:tc>
          <w:tcPr>
            <w:tcW w:w="992" w:type="dxa"/>
          </w:tcPr>
          <w:p w:rsidR="007529DF" w:rsidRPr="007529DF" w:rsidRDefault="007529DF" w:rsidP="000E513E">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724,56</w:t>
            </w:r>
          </w:p>
        </w:tc>
        <w:tc>
          <w:tcPr>
            <w:tcW w:w="993" w:type="dxa"/>
          </w:tcPr>
          <w:p w:rsidR="007529DF" w:rsidRPr="007529DF" w:rsidRDefault="007529DF" w:rsidP="000E513E">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44.922,72</w:t>
            </w:r>
          </w:p>
        </w:tc>
      </w:tr>
      <w:tr w:rsidR="007529DF" w:rsidRPr="007529DF" w:rsidTr="00F26403">
        <w:trPr>
          <w:trHeight w:val="259"/>
        </w:trPr>
        <w:tc>
          <w:tcPr>
            <w:tcW w:w="566" w:type="dxa"/>
          </w:tcPr>
          <w:p w:rsidR="007529DF" w:rsidRPr="007529DF" w:rsidRDefault="007529DF" w:rsidP="00E57146">
            <w:pPr>
              <w:spacing w:after="0"/>
              <w:ind w:left="-1"/>
              <w:jc w:val="center"/>
              <w:rPr>
                <w:rFonts w:cs="Calibri"/>
                <w:sz w:val="18"/>
                <w:szCs w:val="18"/>
              </w:rPr>
            </w:pPr>
            <w:r w:rsidRPr="007529DF">
              <w:rPr>
                <w:rFonts w:cs="Calibri"/>
                <w:sz w:val="18"/>
                <w:szCs w:val="18"/>
              </w:rPr>
              <w:t>02</w:t>
            </w:r>
          </w:p>
        </w:tc>
        <w:tc>
          <w:tcPr>
            <w:tcW w:w="3544" w:type="dxa"/>
          </w:tcPr>
          <w:p w:rsidR="007529DF" w:rsidRPr="007529DF" w:rsidRDefault="007529DF" w:rsidP="00324CFD">
            <w:pPr>
              <w:spacing w:after="0" w:line="240" w:lineRule="auto"/>
              <w:jc w:val="both"/>
              <w:rPr>
                <w:sz w:val="18"/>
                <w:szCs w:val="18"/>
              </w:rPr>
            </w:pPr>
            <w:r w:rsidRPr="007529DF">
              <w:rPr>
                <w:sz w:val="18"/>
                <w:szCs w:val="18"/>
              </w:rPr>
              <w:t xml:space="preserve">Máscara facial completa, na cor cinza, cinza azulada ou cor clara equivalente, de fabricação nacional, com um filtro P2 (Combinado, químico/mecânico – contra gases, vapores orgânicos e partículas), confeccionado em silicone com visor panorâmico, suporte na parte frontal inferior com válvula de exalação, aberturas frontal com dispositivo de encaixe </w:t>
            </w:r>
            <w:proofErr w:type="spellStart"/>
            <w:r w:rsidRPr="007529DF">
              <w:rPr>
                <w:sz w:val="18"/>
                <w:szCs w:val="18"/>
              </w:rPr>
              <w:t>rosqueável</w:t>
            </w:r>
            <w:proofErr w:type="spellEnd"/>
            <w:r w:rsidRPr="007529DF">
              <w:rPr>
                <w:sz w:val="18"/>
                <w:szCs w:val="18"/>
              </w:rPr>
              <w:t xml:space="preserve"> onde é colocado o filtro, mascarilha interna, tirantes de cabeça “aranha” com cinco pontos de apoio com presilhas metálicas para ajuste rápido, tira de descanso para nuca através de duas fivelas nas bordas inferior da máscara.</w:t>
            </w:r>
          </w:p>
        </w:tc>
        <w:tc>
          <w:tcPr>
            <w:tcW w:w="496" w:type="dxa"/>
          </w:tcPr>
          <w:p w:rsidR="007529DF" w:rsidRPr="007529DF" w:rsidRDefault="007529DF" w:rsidP="00946F78">
            <w:pPr>
              <w:spacing w:after="0" w:line="360" w:lineRule="auto"/>
              <w:jc w:val="center"/>
              <w:rPr>
                <w:rFonts w:cs="Calibri"/>
                <w:sz w:val="18"/>
                <w:szCs w:val="18"/>
              </w:rPr>
            </w:pPr>
            <w:r w:rsidRPr="007529DF">
              <w:rPr>
                <w:rFonts w:cs="Calibri"/>
                <w:sz w:val="18"/>
                <w:szCs w:val="18"/>
              </w:rPr>
              <w:t>UND</w:t>
            </w:r>
          </w:p>
        </w:tc>
        <w:tc>
          <w:tcPr>
            <w:tcW w:w="567" w:type="dxa"/>
          </w:tcPr>
          <w:p w:rsidR="007529DF" w:rsidRPr="007529DF" w:rsidRDefault="007529DF" w:rsidP="007529DF">
            <w:pPr>
              <w:spacing w:after="0" w:line="360" w:lineRule="auto"/>
              <w:jc w:val="center"/>
              <w:rPr>
                <w:rFonts w:cs="Calibri"/>
                <w:sz w:val="18"/>
                <w:szCs w:val="18"/>
              </w:rPr>
            </w:pPr>
            <w:r w:rsidRPr="007529DF">
              <w:rPr>
                <w:rFonts w:cs="Calibri"/>
                <w:sz w:val="18"/>
                <w:szCs w:val="18"/>
              </w:rPr>
              <w:t>188</w:t>
            </w:r>
          </w:p>
        </w:tc>
        <w:tc>
          <w:tcPr>
            <w:tcW w:w="993" w:type="dxa"/>
          </w:tcPr>
          <w:p w:rsidR="007529DF" w:rsidRPr="007529DF" w:rsidRDefault="007529DF" w:rsidP="007529DF">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SIM</w:t>
            </w:r>
          </w:p>
        </w:tc>
        <w:tc>
          <w:tcPr>
            <w:tcW w:w="850" w:type="dxa"/>
          </w:tcPr>
          <w:p w:rsidR="007529DF" w:rsidRPr="007529DF" w:rsidRDefault="007529DF" w:rsidP="007529DF">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w:t>
            </w:r>
          </w:p>
        </w:tc>
        <w:tc>
          <w:tcPr>
            <w:tcW w:w="992" w:type="dxa"/>
          </w:tcPr>
          <w:p w:rsidR="007529DF" w:rsidRPr="007529DF" w:rsidRDefault="007529DF" w:rsidP="007529DF">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724,56</w:t>
            </w:r>
          </w:p>
        </w:tc>
        <w:tc>
          <w:tcPr>
            <w:tcW w:w="993" w:type="dxa"/>
          </w:tcPr>
          <w:p w:rsidR="007529DF" w:rsidRPr="007529DF" w:rsidRDefault="007529DF" w:rsidP="000E513E">
            <w:pPr>
              <w:tabs>
                <w:tab w:val="left" w:pos="7200"/>
              </w:tabs>
              <w:spacing w:after="0"/>
              <w:jc w:val="center"/>
              <w:rPr>
                <w:rFonts w:eastAsia="Batang" w:cs="Calibri"/>
                <w:bCs/>
                <w:color w:val="000000"/>
                <w:sz w:val="18"/>
                <w:szCs w:val="18"/>
              </w:rPr>
            </w:pPr>
            <w:r w:rsidRPr="007529DF">
              <w:rPr>
                <w:rFonts w:eastAsia="Batang" w:cs="Calibri"/>
                <w:bCs/>
                <w:color w:val="000000"/>
                <w:sz w:val="18"/>
                <w:szCs w:val="18"/>
              </w:rPr>
              <w:t>136.217,28</w:t>
            </w:r>
          </w:p>
          <w:p w:rsidR="007529DF" w:rsidRPr="007529DF" w:rsidRDefault="007529DF" w:rsidP="007529DF">
            <w:pPr>
              <w:rPr>
                <w:rFonts w:eastAsia="Batang" w:cs="Calibri"/>
                <w:sz w:val="18"/>
                <w:szCs w:val="18"/>
              </w:rPr>
            </w:pPr>
          </w:p>
        </w:tc>
      </w:tr>
      <w:tr w:rsidR="007529DF" w:rsidRPr="007529DF" w:rsidTr="00F26403">
        <w:trPr>
          <w:trHeight w:val="292"/>
        </w:trPr>
        <w:tc>
          <w:tcPr>
            <w:tcW w:w="8008" w:type="dxa"/>
            <w:gridSpan w:val="7"/>
          </w:tcPr>
          <w:p w:rsidR="007529DF" w:rsidRPr="007529DF" w:rsidRDefault="007529DF" w:rsidP="007529DF">
            <w:pPr>
              <w:spacing w:before="120" w:after="0" w:line="240" w:lineRule="auto"/>
              <w:jc w:val="right"/>
              <w:rPr>
                <w:rFonts w:cs="Calibri"/>
                <w:b/>
                <w:sz w:val="18"/>
                <w:szCs w:val="18"/>
              </w:rPr>
            </w:pPr>
            <w:r w:rsidRPr="007529DF">
              <w:rPr>
                <w:rFonts w:cs="Calibri"/>
                <w:b/>
                <w:sz w:val="18"/>
                <w:szCs w:val="18"/>
              </w:rPr>
              <w:t>VALOR TOTAL</w:t>
            </w:r>
          </w:p>
        </w:tc>
        <w:tc>
          <w:tcPr>
            <w:tcW w:w="993" w:type="dxa"/>
          </w:tcPr>
          <w:p w:rsidR="007529DF" w:rsidRPr="007529DF" w:rsidRDefault="007529DF" w:rsidP="00D3347F">
            <w:pPr>
              <w:spacing w:before="120" w:after="0" w:line="240" w:lineRule="auto"/>
              <w:jc w:val="center"/>
              <w:rPr>
                <w:rFonts w:cs="Calibri"/>
                <w:b/>
                <w:sz w:val="18"/>
                <w:szCs w:val="18"/>
              </w:rPr>
            </w:pPr>
            <w:r w:rsidRPr="007529DF">
              <w:rPr>
                <w:rFonts w:cs="Calibri"/>
                <w:b/>
                <w:sz w:val="18"/>
                <w:szCs w:val="18"/>
              </w:rPr>
              <w:t>181.140,00</w:t>
            </w:r>
          </w:p>
        </w:tc>
      </w:tr>
    </w:tbl>
    <w:p w:rsidR="00324CFD" w:rsidRDefault="00324CFD" w:rsidP="00376B72">
      <w:pPr>
        <w:spacing w:after="0"/>
        <w:jc w:val="both"/>
        <w:rPr>
          <w:rFonts w:cs="Courier New"/>
          <w:b/>
          <w:sz w:val="20"/>
          <w:szCs w:val="20"/>
        </w:rPr>
      </w:pPr>
    </w:p>
    <w:p w:rsidR="00324CFD" w:rsidRDefault="00324CFD" w:rsidP="00376B72">
      <w:pPr>
        <w:spacing w:after="0"/>
        <w:jc w:val="both"/>
        <w:rPr>
          <w:rFonts w:cs="Courier New"/>
          <w:b/>
          <w:sz w:val="20"/>
          <w:szCs w:val="20"/>
        </w:rPr>
      </w:pPr>
    </w:p>
    <w:tbl>
      <w:tblPr>
        <w:tblW w:w="8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846"/>
        <w:gridCol w:w="690"/>
        <w:gridCol w:w="823"/>
        <w:gridCol w:w="1303"/>
        <w:gridCol w:w="1532"/>
      </w:tblGrid>
      <w:tr w:rsidR="000C2C10" w:rsidRPr="00324CFD" w:rsidTr="00F26403">
        <w:trPr>
          <w:trHeight w:val="589"/>
        </w:trPr>
        <w:tc>
          <w:tcPr>
            <w:tcW w:w="8903" w:type="dxa"/>
            <w:gridSpan w:val="6"/>
          </w:tcPr>
          <w:p w:rsidR="000C2C10" w:rsidRPr="00324CFD" w:rsidRDefault="000C2C10" w:rsidP="00D2684A">
            <w:pPr>
              <w:spacing w:after="0" w:line="240" w:lineRule="auto"/>
              <w:jc w:val="center"/>
              <w:rPr>
                <w:rFonts w:cs="Calibri"/>
                <w:b/>
                <w:sz w:val="18"/>
                <w:szCs w:val="18"/>
              </w:rPr>
            </w:pPr>
            <w:r w:rsidRPr="00324CFD">
              <w:rPr>
                <w:rFonts w:cs="Calibri"/>
                <w:b/>
                <w:sz w:val="18"/>
                <w:szCs w:val="18"/>
              </w:rPr>
              <w:t>GRUPO 1</w:t>
            </w:r>
            <w:r w:rsidR="007529DF">
              <w:rPr>
                <w:rFonts w:cs="Calibri"/>
                <w:b/>
                <w:sz w:val="18"/>
                <w:szCs w:val="18"/>
              </w:rPr>
              <w:t xml:space="preserve"> – PARTICIPAÇÃO EXCLUSIVA ME/EPP</w:t>
            </w:r>
          </w:p>
        </w:tc>
      </w:tr>
      <w:tr w:rsidR="000C2C10" w:rsidRPr="00324CFD" w:rsidTr="00F26403">
        <w:trPr>
          <w:trHeight w:val="589"/>
        </w:trPr>
        <w:tc>
          <w:tcPr>
            <w:tcW w:w="709" w:type="dxa"/>
          </w:tcPr>
          <w:p w:rsidR="000C2C10" w:rsidRPr="00324CFD" w:rsidRDefault="000C2C10" w:rsidP="00D2684A">
            <w:pPr>
              <w:spacing w:after="0"/>
              <w:ind w:left="-1"/>
              <w:jc w:val="center"/>
              <w:rPr>
                <w:rFonts w:cs="Calibri"/>
                <w:b/>
                <w:sz w:val="18"/>
                <w:szCs w:val="18"/>
              </w:rPr>
            </w:pPr>
            <w:r w:rsidRPr="00324CFD">
              <w:rPr>
                <w:rFonts w:cs="Calibri"/>
                <w:b/>
                <w:sz w:val="18"/>
                <w:szCs w:val="18"/>
              </w:rPr>
              <w:t>ITEM</w:t>
            </w:r>
          </w:p>
        </w:tc>
        <w:tc>
          <w:tcPr>
            <w:tcW w:w="3846" w:type="dxa"/>
          </w:tcPr>
          <w:p w:rsidR="000C2C10" w:rsidRPr="00324CFD" w:rsidRDefault="000C2C10" w:rsidP="00D2684A">
            <w:pPr>
              <w:spacing w:after="0"/>
              <w:ind w:left="-1"/>
              <w:jc w:val="center"/>
              <w:rPr>
                <w:rFonts w:cs="Calibri"/>
                <w:b/>
                <w:sz w:val="18"/>
                <w:szCs w:val="18"/>
              </w:rPr>
            </w:pPr>
            <w:r w:rsidRPr="00324CFD">
              <w:rPr>
                <w:rFonts w:cs="Calibri"/>
                <w:b/>
                <w:sz w:val="18"/>
                <w:szCs w:val="18"/>
              </w:rPr>
              <w:t>DESCRIÇÃO</w:t>
            </w:r>
          </w:p>
        </w:tc>
        <w:tc>
          <w:tcPr>
            <w:tcW w:w="690" w:type="dxa"/>
          </w:tcPr>
          <w:p w:rsidR="000C2C10" w:rsidRPr="00324CFD" w:rsidRDefault="000C2C10" w:rsidP="00D2684A">
            <w:pPr>
              <w:spacing w:after="0"/>
              <w:ind w:left="-1"/>
              <w:jc w:val="center"/>
              <w:rPr>
                <w:rFonts w:cs="Calibri"/>
                <w:b/>
                <w:sz w:val="18"/>
                <w:szCs w:val="18"/>
              </w:rPr>
            </w:pPr>
            <w:r w:rsidRPr="00324CFD">
              <w:rPr>
                <w:rFonts w:cs="Calibri"/>
                <w:b/>
                <w:sz w:val="18"/>
                <w:szCs w:val="18"/>
              </w:rPr>
              <w:t>UND</w:t>
            </w:r>
          </w:p>
        </w:tc>
        <w:tc>
          <w:tcPr>
            <w:tcW w:w="823" w:type="dxa"/>
          </w:tcPr>
          <w:p w:rsidR="000C2C10" w:rsidRPr="00324CFD" w:rsidRDefault="000C2C10" w:rsidP="00D2684A">
            <w:pPr>
              <w:spacing w:after="0"/>
              <w:ind w:left="-1"/>
              <w:jc w:val="center"/>
              <w:rPr>
                <w:rFonts w:cs="Calibri"/>
                <w:b/>
                <w:sz w:val="18"/>
                <w:szCs w:val="18"/>
              </w:rPr>
            </w:pPr>
            <w:r w:rsidRPr="00324CFD">
              <w:rPr>
                <w:rFonts w:cs="Calibri"/>
                <w:b/>
                <w:sz w:val="18"/>
                <w:szCs w:val="18"/>
              </w:rPr>
              <w:t>QTD</w:t>
            </w:r>
          </w:p>
        </w:tc>
        <w:tc>
          <w:tcPr>
            <w:tcW w:w="1303" w:type="dxa"/>
          </w:tcPr>
          <w:p w:rsidR="000C2C10" w:rsidRPr="00324CFD" w:rsidRDefault="000C2C10" w:rsidP="00D2684A">
            <w:pPr>
              <w:spacing w:after="0" w:line="240" w:lineRule="auto"/>
              <w:jc w:val="center"/>
              <w:rPr>
                <w:rFonts w:cs="Calibri"/>
                <w:b/>
                <w:sz w:val="18"/>
                <w:szCs w:val="18"/>
              </w:rPr>
            </w:pPr>
            <w:r w:rsidRPr="00324CFD">
              <w:rPr>
                <w:rFonts w:cs="Calibri"/>
                <w:b/>
                <w:sz w:val="18"/>
                <w:szCs w:val="18"/>
              </w:rPr>
              <w:t>VALOR UNITÁRIO</w:t>
            </w:r>
          </w:p>
          <w:p w:rsidR="000C2C10" w:rsidRPr="00324CFD" w:rsidRDefault="000C2C10" w:rsidP="00D2684A">
            <w:pPr>
              <w:spacing w:after="0" w:line="240" w:lineRule="auto"/>
              <w:jc w:val="center"/>
              <w:rPr>
                <w:rFonts w:cs="Calibri"/>
                <w:b/>
                <w:sz w:val="18"/>
                <w:szCs w:val="18"/>
              </w:rPr>
            </w:pPr>
            <w:r w:rsidRPr="00324CFD">
              <w:rPr>
                <w:rFonts w:cs="Calibri"/>
                <w:b/>
                <w:sz w:val="18"/>
                <w:szCs w:val="18"/>
              </w:rPr>
              <w:t>R$</w:t>
            </w:r>
          </w:p>
          <w:p w:rsidR="000C2C10" w:rsidRPr="00324CFD" w:rsidRDefault="000C2C10" w:rsidP="00D2684A">
            <w:pPr>
              <w:spacing w:after="0" w:line="240" w:lineRule="auto"/>
              <w:jc w:val="center"/>
              <w:rPr>
                <w:rFonts w:cs="Calibri"/>
                <w:b/>
                <w:sz w:val="18"/>
                <w:szCs w:val="18"/>
              </w:rPr>
            </w:pPr>
          </w:p>
        </w:tc>
        <w:tc>
          <w:tcPr>
            <w:tcW w:w="1532" w:type="dxa"/>
          </w:tcPr>
          <w:p w:rsidR="000C2C10" w:rsidRPr="00324CFD" w:rsidRDefault="000C2C10" w:rsidP="00D2684A">
            <w:pPr>
              <w:spacing w:after="0" w:line="240" w:lineRule="auto"/>
              <w:jc w:val="center"/>
              <w:rPr>
                <w:rFonts w:cs="Calibri"/>
                <w:b/>
                <w:sz w:val="18"/>
                <w:szCs w:val="18"/>
              </w:rPr>
            </w:pPr>
            <w:r w:rsidRPr="00324CFD">
              <w:rPr>
                <w:rFonts w:cs="Calibri"/>
                <w:b/>
                <w:sz w:val="18"/>
                <w:szCs w:val="18"/>
              </w:rPr>
              <w:t>VALOR TOTAL</w:t>
            </w:r>
          </w:p>
          <w:p w:rsidR="000C2C10" w:rsidRPr="00324CFD" w:rsidRDefault="000C2C10" w:rsidP="00D2684A">
            <w:pPr>
              <w:spacing w:after="0" w:line="240" w:lineRule="auto"/>
              <w:jc w:val="center"/>
              <w:rPr>
                <w:rFonts w:cs="Calibri"/>
                <w:b/>
                <w:sz w:val="18"/>
                <w:szCs w:val="18"/>
              </w:rPr>
            </w:pPr>
            <w:r w:rsidRPr="00324CFD">
              <w:rPr>
                <w:rFonts w:cs="Calibri"/>
                <w:b/>
                <w:sz w:val="18"/>
                <w:szCs w:val="18"/>
              </w:rPr>
              <w:t>R$</w:t>
            </w:r>
          </w:p>
          <w:p w:rsidR="000C2C10" w:rsidRPr="00324CFD" w:rsidRDefault="000C2C10" w:rsidP="00D2684A">
            <w:pPr>
              <w:spacing w:after="0" w:line="240" w:lineRule="auto"/>
              <w:jc w:val="center"/>
              <w:rPr>
                <w:rFonts w:cs="Calibri"/>
                <w:b/>
                <w:sz w:val="18"/>
                <w:szCs w:val="18"/>
              </w:rPr>
            </w:pPr>
          </w:p>
        </w:tc>
      </w:tr>
      <w:tr w:rsidR="004906EA" w:rsidRPr="00324CFD" w:rsidTr="00F26403">
        <w:trPr>
          <w:trHeight w:val="259"/>
        </w:trPr>
        <w:tc>
          <w:tcPr>
            <w:tcW w:w="709" w:type="dxa"/>
          </w:tcPr>
          <w:p w:rsidR="004906EA" w:rsidRPr="00324CFD" w:rsidRDefault="009F7174" w:rsidP="00D2684A">
            <w:pPr>
              <w:spacing w:after="0"/>
              <w:ind w:left="-1"/>
              <w:jc w:val="center"/>
              <w:rPr>
                <w:rFonts w:cs="Calibri"/>
                <w:sz w:val="18"/>
                <w:szCs w:val="18"/>
              </w:rPr>
            </w:pPr>
            <w:r>
              <w:rPr>
                <w:rFonts w:cs="Calibri"/>
                <w:sz w:val="18"/>
                <w:szCs w:val="18"/>
              </w:rPr>
              <w:t>03</w:t>
            </w:r>
          </w:p>
        </w:tc>
        <w:tc>
          <w:tcPr>
            <w:tcW w:w="3846" w:type="dxa"/>
          </w:tcPr>
          <w:p w:rsidR="004906EA" w:rsidRPr="00324CFD" w:rsidRDefault="004906EA" w:rsidP="00324CFD">
            <w:pPr>
              <w:spacing w:after="0" w:line="240" w:lineRule="auto"/>
              <w:jc w:val="both"/>
              <w:rPr>
                <w:sz w:val="18"/>
                <w:szCs w:val="18"/>
              </w:rPr>
            </w:pPr>
            <w:r w:rsidRPr="00324CFD">
              <w:rPr>
                <w:sz w:val="18"/>
                <w:szCs w:val="18"/>
              </w:rPr>
              <w:t>Tirantes “</w:t>
            </w:r>
            <w:proofErr w:type="spellStart"/>
            <w:r w:rsidRPr="00324CFD">
              <w:rPr>
                <w:sz w:val="18"/>
                <w:szCs w:val="18"/>
              </w:rPr>
              <w:t>aranha</w:t>
            </w:r>
            <w:proofErr w:type="gramStart"/>
            <w:r w:rsidRPr="00324CFD">
              <w:rPr>
                <w:sz w:val="18"/>
                <w:szCs w:val="18"/>
              </w:rPr>
              <w:t>“em</w:t>
            </w:r>
            <w:proofErr w:type="spellEnd"/>
            <w:proofErr w:type="gramEnd"/>
            <w:r w:rsidRPr="00324CFD">
              <w:rPr>
                <w:sz w:val="18"/>
                <w:szCs w:val="18"/>
              </w:rPr>
              <w:t xml:space="preserve"> borracha para Peça Facial Queixo </w:t>
            </w:r>
            <w:proofErr w:type="spellStart"/>
            <w:r w:rsidRPr="00324CFD">
              <w:rPr>
                <w:sz w:val="18"/>
                <w:szCs w:val="18"/>
              </w:rPr>
              <w:t>Ultravue</w:t>
            </w:r>
            <w:proofErr w:type="spellEnd"/>
            <w:r w:rsidRPr="00324CFD">
              <w:rPr>
                <w:sz w:val="18"/>
                <w:szCs w:val="18"/>
              </w:rPr>
              <w:t>, com cinco pontos de apoio com presilha metálica para ajuste.</w:t>
            </w:r>
          </w:p>
        </w:tc>
        <w:tc>
          <w:tcPr>
            <w:tcW w:w="690" w:type="dxa"/>
          </w:tcPr>
          <w:p w:rsidR="004906EA" w:rsidRPr="00324CFD" w:rsidRDefault="004906EA" w:rsidP="00D2684A">
            <w:pPr>
              <w:spacing w:after="0" w:line="360" w:lineRule="auto"/>
              <w:jc w:val="center"/>
              <w:rPr>
                <w:rFonts w:cs="Calibri"/>
                <w:sz w:val="18"/>
                <w:szCs w:val="18"/>
              </w:rPr>
            </w:pPr>
            <w:r w:rsidRPr="00324CFD">
              <w:rPr>
                <w:rFonts w:cs="Calibri"/>
                <w:sz w:val="18"/>
                <w:szCs w:val="18"/>
              </w:rPr>
              <w:t>UND</w:t>
            </w:r>
          </w:p>
        </w:tc>
        <w:tc>
          <w:tcPr>
            <w:tcW w:w="823" w:type="dxa"/>
          </w:tcPr>
          <w:p w:rsidR="004906EA" w:rsidRPr="00324CFD" w:rsidRDefault="004906EA" w:rsidP="00D2684A">
            <w:pPr>
              <w:spacing w:after="0" w:line="360" w:lineRule="auto"/>
              <w:jc w:val="center"/>
              <w:rPr>
                <w:rFonts w:cs="Calibri"/>
                <w:sz w:val="18"/>
                <w:szCs w:val="18"/>
              </w:rPr>
            </w:pPr>
            <w:r w:rsidRPr="00324CFD">
              <w:rPr>
                <w:rFonts w:cs="Calibri"/>
                <w:sz w:val="18"/>
                <w:szCs w:val="18"/>
              </w:rPr>
              <w:t>150</w:t>
            </w:r>
          </w:p>
        </w:tc>
        <w:tc>
          <w:tcPr>
            <w:tcW w:w="1303" w:type="dxa"/>
          </w:tcPr>
          <w:p w:rsidR="004906EA" w:rsidRPr="00324CFD" w:rsidRDefault="004906EA" w:rsidP="00D3347F">
            <w:pPr>
              <w:tabs>
                <w:tab w:val="left" w:pos="7200"/>
              </w:tabs>
              <w:spacing w:after="0"/>
              <w:jc w:val="center"/>
              <w:rPr>
                <w:rFonts w:eastAsia="Batang" w:cs="Calibri"/>
                <w:bCs/>
                <w:color w:val="000000"/>
                <w:sz w:val="18"/>
                <w:szCs w:val="18"/>
              </w:rPr>
            </w:pPr>
            <w:r w:rsidRPr="00324CFD">
              <w:rPr>
                <w:rFonts w:eastAsia="Batang" w:cs="Calibri"/>
                <w:bCs/>
                <w:color w:val="000000"/>
                <w:sz w:val="18"/>
                <w:szCs w:val="18"/>
              </w:rPr>
              <w:t>1</w:t>
            </w:r>
            <w:r w:rsidR="00D3347F">
              <w:rPr>
                <w:rFonts w:eastAsia="Batang" w:cs="Calibri"/>
                <w:bCs/>
                <w:color w:val="000000"/>
                <w:sz w:val="18"/>
                <w:szCs w:val="18"/>
              </w:rPr>
              <w:t>33</w:t>
            </w:r>
            <w:r w:rsidRPr="00324CFD">
              <w:rPr>
                <w:rFonts w:eastAsia="Batang" w:cs="Calibri"/>
                <w:bCs/>
                <w:color w:val="000000"/>
                <w:sz w:val="18"/>
                <w:szCs w:val="18"/>
              </w:rPr>
              <w:t>,2</w:t>
            </w:r>
            <w:r w:rsidR="00D3347F">
              <w:rPr>
                <w:rFonts w:eastAsia="Batang" w:cs="Calibri"/>
                <w:bCs/>
                <w:color w:val="000000"/>
                <w:sz w:val="18"/>
                <w:szCs w:val="18"/>
              </w:rPr>
              <w:t>7</w:t>
            </w:r>
          </w:p>
        </w:tc>
        <w:tc>
          <w:tcPr>
            <w:tcW w:w="1532" w:type="dxa"/>
          </w:tcPr>
          <w:p w:rsidR="004906EA" w:rsidRPr="00324CFD" w:rsidRDefault="004906EA" w:rsidP="00D2684A">
            <w:pPr>
              <w:tabs>
                <w:tab w:val="left" w:pos="7200"/>
              </w:tabs>
              <w:spacing w:after="0"/>
              <w:jc w:val="center"/>
              <w:rPr>
                <w:rFonts w:eastAsia="Batang" w:cs="Calibri"/>
                <w:bCs/>
                <w:color w:val="000000"/>
                <w:sz w:val="18"/>
                <w:szCs w:val="18"/>
              </w:rPr>
            </w:pPr>
            <w:r w:rsidRPr="00324CFD">
              <w:rPr>
                <w:rFonts w:eastAsia="Batang" w:cs="Calibri"/>
                <w:bCs/>
                <w:color w:val="000000"/>
                <w:sz w:val="18"/>
                <w:szCs w:val="18"/>
              </w:rPr>
              <w:t>1</w:t>
            </w:r>
            <w:r w:rsidR="00D3347F">
              <w:rPr>
                <w:rFonts w:eastAsia="Batang" w:cs="Calibri"/>
                <w:bCs/>
                <w:color w:val="000000"/>
                <w:sz w:val="18"/>
                <w:szCs w:val="18"/>
              </w:rPr>
              <w:t>9</w:t>
            </w:r>
            <w:r w:rsidRPr="00324CFD">
              <w:rPr>
                <w:rFonts w:eastAsia="Batang" w:cs="Calibri"/>
                <w:bCs/>
                <w:color w:val="000000"/>
                <w:sz w:val="18"/>
                <w:szCs w:val="18"/>
              </w:rPr>
              <w:t>.9</w:t>
            </w:r>
            <w:r w:rsidR="00D3347F">
              <w:rPr>
                <w:rFonts w:eastAsia="Batang" w:cs="Calibri"/>
                <w:bCs/>
                <w:color w:val="000000"/>
                <w:sz w:val="18"/>
                <w:szCs w:val="18"/>
              </w:rPr>
              <w:t>90</w:t>
            </w:r>
            <w:r w:rsidRPr="00324CFD">
              <w:rPr>
                <w:rFonts w:eastAsia="Batang" w:cs="Calibri"/>
                <w:bCs/>
                <w:color w:val="000000"/>
                <w:sz w:val="18"/>
                <w:szCs w:val="18"/>
              </w:rPr>
              <w:t>,50</w:t>
            </w:r>
          </w:p>
          <w:p w:rsidR="004906EA" w:rsidRPr="00324CFD" w:rsidRDefault="004906EA" w:rsidP="000C2C10">
            <w:pPr>
              <w:tabs>
                <w:tab w:val="left" w:pos="7200"/>
              </w:tabs>
              <w:spacing w:after="0"/>
              <w:rPr>
                <w:rFonts w:eastAsia="Batang" w:cs="Calibri"/>
                <w:bCs/>
                <w:color w:val="000000"/>
                <w:sz w:val="18"/>
                <w:szCs w:val="18"/>
              </w:rPr>
            </w:pPr>
          </w:p>
        </w:tc>
      </w:tr>
      <w:tr w:rsidR="004906EA" w:rsidRPr="00324CFD" w:rsidTr="00F26403">
        <w:trPr>
          <w:trHeight w:val="259"/>
        </w:trPr>
        <w:tc>
          <w:tcPr>
            <w:tcW w:w="709" w:type="dxa"/>
          </w:tcPr>
          <w:p w:rsidR="004906EA" w:rsidRPr="00324CFD" w:rsidRDefault="009F7174" w:rsidP="0052407B">
            <w:pPr>
              <w:spacing w:after="0"/>
              <w:ind w:left="-1"/>
              <w:jc w:val="center"/>
              <w:rPr>
                <w:rFonts w:cs="Calibri"/>
                <w:sz w:val="18"/>
                <w:szCs w:val="18"/>
              </w:rPr>
            </w:pPr>
            <w:r>
              <w:rPr>
                <w:rFonts w:cs="Calibri"/>
                <w:sz w:val="18"/>
                <w:szCs w:val="18"/>
              </w:rPr>
              <w:lastRenderedPageBreak/>
              <w:t>04</w:t>
            </w:r>
          </w:p>
        </w:tc>
        <w:tc>
          <w:tcPr>
            <w:tcW w:w="3846" w:type="dxa"/>
          </w:tcPr>
          <w:p w:rsidR="004906EA" w:rsidRPr="00324CFD" w:rsidRDefault="004906EA" w:rsidP="00324CFD">
            <w:pPr>
              <w:spacing w:after="0" w:line="240" w:lineRule="auto"/>
              <w:jc w:val="both"/>
              <w:rPr>
                <w:sz w:val="18"/>
                <w:szCs w:val="18"/>
              </w:rPr>
            </w:pPr>
            <w:r w:rsidRPr="00324CFD">
              <w:rPr>
                <w:sz w:val="18"/>
                <w:szCs w:val="18"/>
              </w:rPr>
              <w:t>Mascarilha Interna completa média.</w:t>
            </w:r>
          </w:p>
        </w:tc>
        <w:tc>
          <w:tcPr>
            <w:tcW w:w="690" w:type="dxa"/>
          </w:tcPr>
          <w:p w:rsidR="004906EA" w:rsidRPr="00324CFD" w:rsidRDefault="004906EA">
            <w:pPr>
              <w:rPr>
                <w:sz w:val="18"/>
                <w:szCs w:val="18"/>
              </w:rPr>
            </w:pPr>
            <w:r w:rsidRPr="00324CFD">
              <w:rPr>
                <w:rFonts w:cs="Calibri"/>
                <w:sz w:val="18"/>
                <w:szCs w:val="18"/>
              </w:rPr>
              <w:t>UND</w:t>
            </w:r>
          </w:p>
        </w:tc>
        <w:tc>
          <w:tcPr>
            <w:tcW w:w="823" w:type="dxa"/>
          </w:tcPr>
          <w:p w:rsidR="004906EA" w:rsidRPr="00324CFD" w:rsidRDefault="004906EA" w:rsidP="00D2684A">
            <w:pPr>
              <w:spacing w:after="0" w:line="360" w:lineRule="auto"/>
              <w:jc w:val="center"/>
              <w:rPr>
                <w:rFonts w:cs="Calibri"/>
                <w:sz w:val="18"/>
                <w:szCs w:val="18"/>
              </w:rPr>
            </w:pPr>
            <w:r w:rsidRPr="00324CFD">
              <w:rPr>
                <w:rFonts w:cs="Calibri"/>
                <w:sz w:val="18"/>
                <w:szCs w:val="18"/>
              </w:rPr>
              <w:t>150</w:t>
            </w:r>
          </w:p>
        </w:tc>
        <w:tc>
          <w:tcPr>
            <w:tcW w:w="1303" w:type="dxa"/>
          </w:tcPr>
          <w:p w:rsidR="004906EA" w:rsidRPr="00324CFD" w:rsidRDefault="00D3347F" w:rsidP="00D3347F">
            <w:pPr>
              <w:tabs>
                <w:tab w:val="left" w:pos="7200"/>
              </w:tabs>
              <w:spacing w:after="0"/>
              <w:jc w:val="center"/>
              <w:rPr>
                <w:rFonts w:eastAsia="Batang" w:cs="Calibri"/>
                <w:bCs/>
                <w:color w:val="000000"/>
                <w:sz w:val="18"/>
                <w:szCs w:val="18"/>
              </w:rPr>
            </w:pPr>
            <w:r>
              <w:rPr>
                <w:rFonts w:eastAsia="Batang" w:cs="Calibri"/>
                <w:bCs/>
                <w:color w:val="000000"/>
                <w:sz w:val="18"/>
                <w:szCs w:val="18"/>
              </w:rPr>
              <w:t>114</w:t>
            </w:r>
            <w:r w:rsidR="004906EA" w:rsidRPr="00324CFD">
              <w:rPr>
                <w:rFonts w:eastAsia="Batang" w:cs="Calibri"/>
                <w:bCs/>
                <w:color w:val="000000"/>
                <w:sz w:val="18"/>
                <w:szCs w:val="18"/>
              </w:rPr>
              <w:t>,</w:t>
            </w:r>
            <w:r>
              <w:rPr>
                <w:rFonts w:eastAsia="Batang" w:cs="Calibri"/>
                <w:bCs/>
                <w:color w:val="000000"/>
                <w:sz w:val="18"/>
                <w:szCs w:val="18"/>
              </w:rPr>
              <w:t>3</w:t>
            </w:r>
            <w:r w:rsidR="004906EA" w:rsidRPr="00324CFD">
              <w:rPr>
                <w:rFonts w:eastAsia="Batang" w:cs="Calibri"/>
                <w:bCs/>
                <w:color w:val="000000"/>
                <w:sz w:val="18"/>
                <w:szCs w:val="18"/>
              </w:rPr>
              <w:t>7</w:t>
            </w:r>
          </w:p>
        </w:tc>
        <w:tc>
          <w:tcPr>
            <w:tcW w:w="1532" w:type="dxa"/>
          </w:tcPr>
          <w:p w:rsidR="004906EA" w:rsidRPr="00324CFD" w:rsidRDefault="004906EA" w:rsidP="00D3347F">
            <w:pPr>
              <w:tabs>
                <w:tab w:val="left" w:pos="7200"/>
              </w:tabs>
              <w:spacing w:after="0"/>
              <w:jc w:val="center"/>
              <w:rPr>
                <w:rFonts w:eastAsia="Batang" w:cs="Calibri"/>
                <w:bCs/>
                <w:color w:val="000000"/>
                <w:sz w:val="18"/>
                <w:szCs w:val="18"/>
              </w:rPr>
            </w:pPr>
            <w:r w:rsidRPr="00324CFD">
              <w:rPr>
                <w:rFonts w:eastAsia="Batang" w:cs="Calibri"/>
                <w:bCs/>
                <w:color w:val="000000"/>
                <w:sz w:val="18"/>
                <w:szCs w:val="18"/>
              </w:rPr>
              <w:t>1</w:t>
            </w:r>
            <w:r w:rsidR="00D3347F">
              <w:rPr>
                <w:rFonts w:eastAsia="Batang" w:cs="Calibri"/>
                <w:bCs/>
                <w:color w:val="000000"/>
                <w:sz w:val="18"/>
                <w:szCs w:val="18"/>
              </w:rPr>
              <w:t>7</w:t>
            </w:r>
            <w:r w:rsidRPr="00324CFD">
              <w:rPr>
                <w:rFonts w:eastAsia="Batang" w:cs="Calibri"/>
                <w:bCs/>
                <w:color w:val="000000"/>
                <w:sz w:val="18"/>
                <w:szCs w:val="18"/>
              </w:rPr>
              <w:t>.</w:t>
            </w:r>
            <w:r w:rsidR="00D3347F">
              <w:rPr>
                <w:rFonts w:eastAsia="Batang" w:cs="Calibri"/>
                <w:bCs/>
                <w:color w:val="000000"/>
                <w:sz w:val="18"/>
                <w:szCs w:val="18"/>
              </w:rPr>
              <w:t>155</w:t>
            </w:r>
            <w:r w:rsidRPr="00324CFD">
              <w:rPr>
                <w:rFonts w:eastAsia="Batang" w:cs="Calibri"/>
                <w:bCs/>
                <w:color w:val="000000"/>
                <w:sz w:val="18"/>
                <w:szCs w:val="18"/>
              </w:rPr>
              <w:t>,50</w:t>
            </w:r>
          </w:p>
        </w:tc>
      </w:tr>
      <w:tr w:rsidR="004906EA" w:rsidRPr="00324CFD" w:rsidTr="00F26403">
        <w:trPr>
          <w:trHeight w:val="259"/>
        </w:trPr>
        <w:tc>
          <w:tcPr>
            <w:tcW w:w="709" w:type="dxa"/>
          </w:tcPr>
          <w:p w:rsidR="004906EA" w:rsidRPr="00324CFD" w:rsidRDefault="009F7174" w:rsidP="0052407B">
            <w:pPr>
              <w:spacing w:after="0"/>
              <w:ind w:left="-1"/>
              <w:jc w:val="center"/>
              <w:rPr>
                <w:rFonts w:cs="Calibri"/>
                <w:sz w:val="18"/>
                <w:szCs w:val="18"/>
              </w:rPr>
            </w:pPr>
            <w:r>
              <w:rPr>
                <w:rFonts w:cs="Calibri"/>
                <w:sz w:val="18"/>
                <w:szCs w:val="18"/>
              </w:rPr>
              <w:t>05</w:t>
            </w:r>
          </w:p>
        </w:tc>
        <w:tc>
          <w:tcPr>
            <w:tcW w:w="3846" w:type="dxa"/>
          </w:tcPr>
          <w:p w:rsidR="004906EA" w:rsidRPr="00324CFD" w:rsidRDefault="00285D5B" w:rsidP="00324CFD">
            <w:pPr>
              <w:spacing w:after="0" w:line="240" w:lineRule="auto"/>
              <w:jc w:val="both"/>
              <w:rPr>
                <w:sz w:val="18"/>
                <w:szCs w:val="18"/>
              </w:rPr>
            </w:pPr>
            <w:r>
              <w:rPr>
                <w:sz w:val="18"/>
                <w:szCs w:val="18"/>
              </w:rPr>
              <w:t>Cartucho Químico filtro P2 (</w:t>
            </w:r>
            <w:r w:rsidR="004906EA" w:rsidRPr="00324CFD">
              <w:rPr>
                <w:sz w:val="18"/>
                <w:szCs w:val="18"/>
              </w:rPr>
              <w:t xml:space="preserve">Combinado, químico/mecânico – contra gases, vapores orgânicos e partículas) com dispositivo de encaixe </w:t>
            </w:r>
            <w:proofErr w:type="spellStart"/>
            <w:r w:rsidR="004906EA" w:rsidRPr="00324CFD">
              <w:rPr>
                <w:sz w:val="18"/>
                <w:szCs w:val="18"/>
              </w:rPr>
              <w:t>rosqueável</w:t>
            </w:r>
            <w:proofErr w:type="spellEnd"/>
            <w:r w:rsidR="004906EA" w:rsidRPr="00324CFD">
              <w:rPr>
                <w:sz w:val="18"/>
                <w:szCs w:val="18"/>
              </w:rPr>
              <w:t>.</w:t>
            </w:r>
          </w:p>
        </w:tc>
        <w:tc>
          <w:tcPr>
            <w:tcW w:w="690" w:type="dxa"/>
          </w:tcPr>
          <w:p w:rsidR="004906EA" w:rsidRPr="00324CFD" w:rsidRDefault="004906EA">
            <w:pPr>
              <w:rPr>
                <w:sz w:val="18"/>
                <w:szCs w:val="18"/>
              </w:rPr>
            </w:pPr>
            <w:r w:rsidRPr="00324CFD">
              <w:rPr>
                <w:rFonts w:cs="Calibri"/>
                <w:sz w:val="18"/>
                <w:szCs w:val="18"/>
              </w:rPr>
              <w:t>UND</w:t>
            </w:r>
          </w:p>
        </w:tc>
        <w:tc>
          <w:tcPr>
            <w:tcW w:w="823" w:type="dxa"/>
          </w:tcPr>
          <w:p w:rsidR="004906EA" w:rsidRPr="00324CFD" w:rsidRDefault="004906EA" w:rsidP="00D2684A">
            <w:pPr>
              <w:spacing w:after="0" w:line="360" w:lineRule="auto"/>
              <w:jc w:val="center"/>
              <w:rPr>
                <w:rFonts w:cs="Calibri"/>
                <w:sz w:val="18"/>
                <w:szCs w:val="18"/>
              </w:rPr>
            </w:pPr>
            <w:r w:rsidRPr="00324CFD">
              <w:rPr>
                <w:rFonts w:cs="Calibri"/>
                <w:sz w:val="18"/>
                <w:szCs w:val="18"/>
              </w:rPr>
              <w:t>150</w:t>
            </w:r>
          </w:p>
        </w:tc>
        <w:tc>
          <w:tcPr>
            <w:tcW w:w="1303" w:type="dxa"/>
          </w:tcPr>
          <w:p w:rsidR="004906EA" w:rsidRPr="00324CFD" w:rsidRDefault="004906EA" w:rsidP="00D3347F">
            <w:pPr>
              <w:tabs>
                <w:tab w:val="left" w:pos="7200"/>
              </w:tabs>
              <w:spacing w:after="0"/>
              <w:jc w:val="center"/>
              <w:rPr>
                <w:rFonts w:eastAsia="Batang" w:cs="Calibri"/>
                <w:bCs/>
                <w:color w:val="000000"/>
                <w:sz w:val="18"/>
                <w:szCs w:val="18"/>
              </w:rPr>
            </w:pPr>
            <w:r w:rsidRPr="00324CFD">
              <w:rPr>
                <w:rFonts w:eastAsia="Batang" w:cs="Calibri"/>
                <w:bCs/>
                <w:color w:val="000000"/>
                <w:sz w:val="18"/>
                <w:szCs w:val="18"/>
              </w:rPr>
              <w:t>1</w:t>
            </w:r>
            <w:r w:rsidR="00D3347F">
              <w:rPr>
                <w:rFonts w:eastAsia="Batang" w:cs="Calibri"/>
                <w:bCs/>
                <w:color w:val="000000"/>
                <w:sz w:val="18"/>
                <w:szCs w:val="18"/>
              </w:rPr>
              <w:t>33</w:t>
            </w:r>
            <w:r w:rsidRPr="00324CFD">
              <w:rPr>
                <w:rFonts w:eastAsia="Batang" w:cs="Calibri"/>
                <w:bCs/>
                <w:color w:val="000000"/>
                <w:sz w:val="18"/>
                <w:szCs w:val="18"/>
              </w:rPr>
              <w:t>,</w:t>
            </w:r>
            <w:r w:rsidR="00D3347F">
              <w:rPr>
                <w:rFonts w:eastAsia="Batang" w:cs="Calibri"/>
                <w:bCs/>
                <w:color w:val="000000"/>
                <w:sz w:val="18"/>
                <w:szCs w:val="18"/>
              </w:rPr>
              <w:t>67</w:t>
            </w:r>
          </w:p>
        </w:tc>
        <w:tc>
          <w:tcPr>
            <w:tcW w:w="1532" w:type="dxa"/>
          </w:tcPr>
          <w:p w:rsidR="004906EA" w:rsidRPr="00324CFD" w:rsidRDefault="00D3347F" w:rsidP="00D3347F">
            <w:pPr>
              <w:tabs>
                <w:tab w:val="left" w:pos="7200"/>
              </w:tabs>
              <w:spacing w:after="0"/>
              <w:jc w:val="center"/>
              <w:rPr>
                <w:rFonts w:eastAsia="Batang" w:cs="Calibri"/>
                <w:bCs/>
                <w:color w:val="000000"/>
                <w:sz w:val="18"/>
                <w:szCs w:val="18"/>
              </w:rPr>
            </w:pPr>
            <w:r>
              <w:rPr>
                <w:rFonts w:eastAsia="Batang" w:cs="Calibri"/>
                <w:bCs/>
                <w:color w:val="000000"/>
                <w:sz w:val="18"/>
                <w:szCs w:val="18"/>
              </w:rPr>
              <w:t>20</w:t>
            </w:r>
            <w:r w:rsidR="004906EA" w:rsidRPr="00324CFD">
              <w:rPr>
                <w:rFonts w:eastAsia="Batang" w:cs="Calibri"/>
                <w:bCs/>
                <w:color w:val="000000"/>
                <w:sz w:val="18"/>
                <w:szCs w:val="18"/>
              </w:rPr>
              <w:t>.</w:t>
            </w:r>
            <w:r>
              <w:rPr>
                <w:rFonts w:eastAsia="Batang" w:cs="Calibri"/>
                <w:bCs/>
                <w:color w:val="000000"/>
                <w:sz w:val="18"/>
                <w:szCs w:val="18"/>
              </w:rPr>
              <w:t>050,</w:t>
            </w:r>
            <w:r w:rsidR="004906EA" w:rsidRPr="00324CFD">
              <w:rPr>
                <w:rFonts w:eastAsia="Batang" w:cs="Calibri"/>
                <w:bCs/>
                <w:color w:val="000000"/>
                <w:sz w:val="18"/>
                <w:szCs w:val="18"/>
              </w:rPr>
              <w:t>50</w:t>
            </w:r>
          </w:p>
        </w:tc>
      </w:tr>
      <w:tr w:rsidR="000C2C10" w:rsidRPr="00324CFD" w:rsidTr="00F26403">
        <w:trPr>
          <w:trHeight w:val="292"/>
        </w:trPr>
        <w:tc>
          <w:tcPr>
            <w:tcW w:w="7371" w:type="dxa"/>
            <w:gridSpan w:val="5"/>
          </w:tcPr>
          <w:p w:rsidR="000C2C10" w:rsidRPr="00324CFD" w:rsidRDefault="000C2C10" w:rsidP="007529DF">
            <w:pPr>
              <w:spacing w:before="120" w:after="0" w:line="240" w:lineRule="auto"/>
              <w:jc w:val="right"/>
              <w:rPr>
                <w:rFonts w:cs="Calibri"/>
                <w:b/>
                <w:sz w:val="18"/>
                <w:szCs w:val="18"/>
              </w:rPr>
            </w:pPr>
            <w:r w:rsidRPr="00324CFD">
              <w:rPr>
                <w:rFonts w:cs="Calibri"/>
                <w:b/>
                <w:sz w:val="18"/>
                <w:szCs w:val="18"/>
              </w:rPr>
              <w:t>VALOR TOTAL</w:t>
            </w:r>
          </w:p>
        </w:tc>
        <w:tc>
          <w:tcPr>
            <w:tcW w:w="1532" w:type="dxa"/>
          </w:tcPr>
          <w:p w:rsidR="000C2C10" w:rsidRPr="00324CFD" w:rsidRDefault="00D3347F" w:rsidP="00D3347F">
            <w:pPr>
              <w:spacing w:before="120" w:after="0" w:line="240" w:lineRule="auto"/>
              <w:jc w:val="center"/>
              <w:rPr>
                <w:rFonts w:cs="Calibri"/>
                <w:b/>
                <w:sz w:val="18"/>
                <w:szCs w:val="18"/>
              </w:rPr>
            </w:pPr>
            <w:r>
              <w:rPr>
                <w:rFonts w:cs="Calibri"/>
                <w:b/>
                <w:sz w:val="18"/>
                <w:szCs w:val="18"/>
              </w:rPr>
              <w:t>57</w:t>
            </w:r>
            <w:r w:rsidR="0006548E" w:rsidRPr="00324CFD">
              <w:rPr>
                <w:rFonts w:cs="Calibri"/>
                <w:b/>
                <w:sz w:val="18"/>
                <w:szCs w:val="18"/>
              </w:rPr>
              <w:t>.</w:t>
            </w:r>
            <w:r>
              <w:rPr>
                <w:rFonts w:cs="Calibri"/>
                <w:b/>
                <w:sz w:val="18"/>
                <w:szCs w:val="18"/>
              </w:rPr>
              <w:t>196</w:t>
            </w:r>
            <w:r w:rsidR="0006548E" w:rsidRPr="00324CFD">
              <w:rPr>
                <w:rFonts w:cs="Calibri"/>
                <w:b/>
                <w:sz w:val="18"/>
                <w:szCs w:val="18"/>
              </w:rPr>
              <w:t>,50</w:t>
            </w:r>
          </w:p>
        </w:tc>
      </w:tr>
    </w:tbl>
    <w:p w:rsidR="000C2C10" w:rsidRDefault="000C2C10" w:rsidP="00376B72">
      <w:pPr>
        <w:spacing w:after="0"/>
        <w:jc w:val="both"/>
        <w:rPr>
          <w:rFonts w:cs="Courier New"/>
          <w:b/>
          <w:sz w:val="20"/>
          <w:szCs w:val="20"/>
        </w:rPr>
      </w:pPr>
    </w:p>
    <w:p w:rsidR="00215D9B" w:rsidRDefault="00215D9B">
      <w:pPr>
        <w:spacing w:after="0" w:line="240" w:lineRule="auto"/>
        <w:rPr>
          <w:rFonts w:cs="Courier New"/>
          <w:b/>
          <w:sz w:val="20"/>
          <w:szCs w:val="20"/>
        </w:rPr>
      </w:pPr>
      <w:r>
        <w:rPr>
          <w:rFonts w:cs="Courier New"/>
          <w:b/>
          <w:sz w:val="20"/>
          <w:szCs w:val="20"/>
        </w:rPr>
        <w:br w:type="page"/>
      </w:r>
    </w:p>
    <w:p w:rsidR="00754080" w:rsidRDefault="0075408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E372AD">
        <w:rPr>
          <w:b/>
          <w:bCs/>
          <w:sz w:val="20"/>
          <w:szCs w:val="20"/>
          <w:u w:val="single"/>
        </w:rPr>
        <w:t>86</w:t>
      </w:r>
      <w:r w:rsidR="00764FC1" w:rsidRPr="00754080">
        <w:rPr>
          <w:b/>
          <w:bCs/>
          <w:sz w:val="20"/>
          <w:szCs w:val="20"/>
          <w:u w:val="single"/>
        </w:rPr>
        <w:t>/</w:t>
      </w:r>
      <w:r w:rsidR="00E372AD">
        <w:rPr>
          <w:b/>
          <w:bCs/>
          <w:sz w:val="20"/>
          <w:szCs w:val="20"/>
          <w:u w:val="single"/>
        </w:rPr>
        <w:t>2014/CDVZ</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C0F4C" w:rsidRPr="00324CFD" w:rsidRDefault="00820BDF" w:rsidP="00BC0F4C">
      <w:pPr>
        <w:spacing w:after="0" w:line="240" w:lineRule="auto"/>
        <w:jc w:val="both"/>
        <w:rPr>
          <w:b/>
          <w:sz w:val="20"/>
          <w:szCs w:val="20"/>
        </w:rPr>
      </w:pPr>
      <w:proofErr w:type="gramStart"/>
      <w:r w:rsidRPr="00820BDF">
        <w:rPr>
          <w:rFonts w:cs="Calibri"/>
          <w:b/>
          <w:sz w:val="20"/>
          <w:szCs w:val="20"/>
        </w:rPr>
        <w:t>1.1.</w:t>
      </w:r>
      <w:proofErr w:type="gramEnd"/>
      <w:r w:rsidR="00BC0F4C" w:rsidRPr="00324CFD">
        <w:rPr>
          <w:sz w:val="20"/>
          <w:szCs w:val="20"/>
        </w:rPr>
        <w:t xml:space="preserve">O presente Termo de Referência tem por objetivo selecionar, para contratação, empresa (s) especializada (s) no fornecimento de </w:t>
      </w:r>
      <w:r w:rsidR="00BC0F4C" w:rsidRPr="00324CFD">
        <w:rPr>
          <w:b/>
          <w:sz w:val="20"/>
          <w:szCs w:val="20"/>
        </w:rPr>
        <w:t>materiais de consumo:</w:t>
      </w:r>
    </w:p>
    <w:p w:rsidR="00BC0F4C" w:rsidRPr="00324CFD" w:rsidRDefault="00BC0F4C" w:rsidP="00BC0F4C">
      <w:pPr>
        <w:numPr>
          <w:ilvl w:val="0"/>
          <w:numId w:val="30"/>
        </w:numPr>
        <w:spacing w:after="0" w:line="240" w:lineRule="auto"/>
        <w:jc w:val="both"/>
        <w:rPr>
          <w:sz w:val="20"/>
          <w:szCs w:val="20"/>
        </w:rPr>
      </w:pPr>
      <w:r w:rsidRPr="00324CFD">
        <w:rPr>
          <w:sz w:val="20"/>
          <w:szCs w:val="20"/>
        </w:rPr>
        <w:t>Máscaras faciais completas;</w:t>
      </w:r>
    </w:p>
    <w:p w:rsidR="00BC0F4C" w:rsidRPr="00324CFD" w:rsidRDefault="00BC0F4C" w:rsidP="00BC0F4C">
      <w:pPr>
        <w:pStyle w:val="PargrafodaLista"/>
        <w:numPr>
          <w:ilvl w:val="0"/>
          <w:numId w:val="30"/>
        </w:numPr>
        <w:spacing w:after="0" w:line="240" w:lineRule="auto"/>
        <w:jc w:val="both"/>
        <w:rPr>
          <w:sz w:val="20"/>
          <w:szCs w:val="20"/>
        </w:rPr>
      </w:pPr>
      <w:r w:rsidRPr="00324CFD">
        <w:rPr>
          <w:sz w:val="20"/>
          <w:szCs w:val="20"/>
        </w:rPr>
        <w:t xml:space="preserve">Componentes para reposição de máscara facial da </w:t>
      </w:r>
      <w:r w:rsidRPr="00324CFD">
        <w:rPr>
          <w:b/>
          <w:sz w:val="20"/>
          <w:szCs w:val="20"/>
        </w:rPr>
        <w:t>marca MSA</w:t>
      </w:r>
      <w:r w:rsidRPr="00324CFD">
        <w:rPr>
          <w:sz w:val="20"/>
          <w:szCs w:val="20"/>
        </w:rPr>
        <w:t xml:space="preserve"> (Tirantes, Mascarilha Interna e Cartuchos Químicos), destinados a realização de ações de vigilância e controle da dengue, conforme condições descritas a seguir.</w:t>
      </w:r>
    </w:p>
    <w:p w:rsidR="00BC0F4C" w:rsidRPr="00324CFD" w:rsidRDefault="00BC0F4C" w:rsidP="00BC0F4C">
      <w:pPr>
        <w:spacing w:after="0" w:line="240" w:lineRule="auto"/>
        <w:jc w:val="both"/>
        <w:rPr>
          <w:b/>
          <w:sz w:val="20"/>
          <w:szCs w:val="20"/>
          <w:u w:val="single"/>
        </w:rPr>
      </w:pPr>
      <w:r w:rsidRPr="00324CFD">
        <w:rPr>
          <w:b/>
          <w:sz w:val="20"/>
          <w:szCs w:val="20"/>
          <w:u w:val="single"/>
        </w:rPr>
        <w:t>1.2. Os componentes para reposição de máscara facial necessitam ser da marca MSA, pois irão substituir peças com defeitos de máscaras faciais MSA adquiridas anteriormente pelo Tocantins e distribuída aos municípios.</w:t>
      </w:r>
    </w:p>
    <w:p w:rsidR="00443430" w:rsidRPr="00820BDF" w:rsidRDefault="00BC0F4C" w:rsidP="00E53FF8">
      <w:pPr>
        <w:spacing w:after="120" w:line="240" w:lineRule="auto"/>
        <w:jc w:val="both"/>
        <w:rPr>
          <w:rFonts w:cs="Calibri"/>
          <w:color w:val="000000"/>
          <w:sz w:val="20"/>
          <w:szCs w:val="20"/>
        </w:rPr>
      </w:pPr>
      <w:r>
        <w:rPr>
          <w:rFonts w:cs="Calibri"/>
          <w:b/>
          <w:sz w:val="20"/>
          <w:szCs w:val="20"/>
        </w:rPr>
        <w:t>1.3</w:t>
      </w:r>
      <w:r w:rsidR="00443430">
        <w:rPr>
          <w:rFonts w:cs="Calibri"/>
          <w:b/>
          <w:sz w:val="20"/>
          <w:szCs w:val="20"/>
        </w:rPr>
        <w:t xml:space="preserve">. </w:t>
      </w:r>
      <w:r w:rsidR="00443430" w:rsidRPr="00443430">
        <w:rPr>
          <w:rFonts w:cs="Calibri"/>
          <w:sz w:val="20"/>
          <w:szCs w:val="20"/>
        </w:rPr>
        <w:t xml:space="preserve">Para fins deste Termo de Referência, </w:t>
      </w:r>
      <w:r w:rsidR="00443430" w:rsidRPr="00443430">
        <w:rPr>
          <w:rFonts w:cs="Calibri"/>
          <w:bCs/>
          <w:sz w:val="20"/>
          <w:szCs w:val="20"/>
        </w:rPr>
        <w:t>produto(s)</w:t>
      </w:r>
      <w:r w:rsidR="00443430" w:rsidRPr="00443430">
        <w:rPr>
          <w:rFonts w:cs="Calibri"/>
          <w:sz w:val="20"/>
          <w:szCs w:val="20"/>
        </w:rPr>
        <w:t>, leia-se 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proofErr w:type="gramStart"/>
      <w:r w:rsidRPr="00AD7843">
        <w:rPr>
          <w:b/>
          <w:sz w:val="20"/>
          <w:szCs w:val="20"/>
        </w:rPr>
        <w:t>2.1.</w:t>
      </w:r>
      <w:proofErr w:type="gramEnd"/>
      <w:r w:rsidR="00316EFB" w:rsidRPr="00316EFB">
        <w:rPr>
          <w:rFonts w:cs="Calibri"/>
          <w:bCs/>
          <w:color w:val="000000"/>
          <w:sz w:val="20"/>
          <w:szCs w:val="20"/>
        </w:rPr>
        <w:t xml:space="preserve">Materiais necessários e indispensáveis para atender ao serviço da Coordenação de Doenças Vetoriais e Zoonoses sendo Equipamentos de Proteção Individual indispensáveis para garantir a saúde dos aplicadores de inseticida (operador de UBV – e </w:t>
      </w:r>
      <w:proofErr w:type="spellStart"/>
      <w:r w:rsidR="00316EFB" w:rsidRPr="00316EFB">
        <w:rPr>
          <w:rFonts w:cs="Calibri"/>
          <w:bCs/>
          <w:color w:val="000000"/>
          <w:sz w:val="20"/>
          <w:szCs w:val="20"/>
        </w:rPr>
        <w:t>borrifação</w:t>
      </w:r>
      <w:proofErr w:type="spellEnd"/>
      <w:r w:rsidR="00316EFB" w:rsidRPr="00316EFB">
        <w:rPr>
          <w:rFonts w:cs="Calibri"/>
          <w:bCs/>
          <w:color w:val="000000"/>
          <w:sz w:val="20"/>
          <w:szCs w:val="20"/>
        </w:rPr>
        <w:t xml:space="preserve"> residual com bomba mecânica) nas ações de vigilância e controle da dengue no Tocantins, conforme programado na PAS – Programação Anual de Saúde.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
          <w:bCs/>
          <w:sz w:val="20"/>
          <w:szCs w:val="20"/>
          <w:u w:val="single"/>
        </w:rPr>
        <w:t>3.2. DAS MEDIDAS DOS PRODUTOS:</w:t>
      </w:r>
    </w:p>
    <w:p w:rsidR="00316EFB" w:rsidRPr="00316EFB" w:rsidRDefault="00316EFB" w:rsidP="00316EFB">
      <w:pPr>
        <w:tabs>
          <w:tab w:val="left" w:pos="2127"/>
        </w:tabs>
        <w:spacing w:after="0" w:line="240" w:lineRule="auto"/>
        <w:jc w:val="both"/>
        <w:rPr>
          <w:rFonts w:cs="Calibri"/>
          <w:b/>
          <w:bCs/>
          <w:sz w:val="20"/>
          <w:szCs w:val="20"/>
        </w:rPr>
      </w:pPr>
      <w:r w:rsidRPr="00316EFB">
        <w:rPr>
          <w:rFonts w:cs="Calibri"/>
          <w:b/>
          <w:bCs/>
          <w:sz w:val="20"/>
          <w:szCs w:val="20"/>
        </w:rPr>
        <w:t xml:space="preserve">3.2.1. </w:t>
      </w:r>
      <w:r w:rsidRPr="00316EFB">
        <w:rPr>
          <w:rFonts w:cs="Calibri"/>
          <w:bCs/>
          <w:sz w:val="20"/>
          <w:szCs w:val="20"/>
        </w:rPr>
        <w:t>Serão aceitas variações máximas de até 5,00% (cinco por cento) para mais ou para menos nas medidas, e pesos dos produtos.</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
          <w:bCs/>
          <w:sz w:val="20"/>
          <w:szCs w:val="20"/>
          <w:u w:val="single"/>
        </w:rPr>
        <w:t>3.3. DA QUALIDADE DOS PRODUTOS:</w:t>
      </w:r>
    </w:p>
    <w:p w:rsidR="00316EFB" w:rsidRPr="00316EFB" w:rsidRDefault="00316EFB" w:rsidP="00316EFB">
      <w:pPr>
        <w:tabs>
          <w:tab w:val="left" w:pos="2127"/>
        </w:tabs>
        <w:spacing w:after="0" w:line="240" w:lineRule="auto"/>
        <w:jc w:val="both"/>
        <w:rPr>
          <w:rFonts w:cs="Calibri"/>
          <w:b/>
          <w:bCs/>
          <w:sz w:val="20"/>
          <w:szCs w:val="20"/>
        </w:rPr>
      </w:pPr>
      <w:r w:rsidRPr="00316EFB">
        <w:rPr>
          <w:rFonts w:cs="Calibri"/>
          <w:b/>
          <w:bCs/>
          <w:sz w:val="20"/>
          <w:szCs w:val="20"/>
        </w:rPr>
        <w:t xml:space="preserve">3.3.1. </w:t>
      </w:r>
      <w:r w:rsidRPr="00316EFB">
        <w:rPr>
          <w:rFonts w:cs="Calibri"/>
          <w:bCs/>
          <w:sz w:val="20"/>
          <w:szCs w:val="20"/>
        </w:rPr>
        <w:t>Os produtos devem ser:</w:t>
      </w:r>
    </w:p>
    <w:p w:rsidR="00316EFB" w:rsidRPr="00316EFB" w:rsidRDefault="00316EFB" w:rsidP="00316EFB">
      <w:pPr>
        <w:tabs>
          <w:tab w:val="left" w:pos="2127"/>
        </w:tabs>
        <w:spacing w:after="0" w:line="240" w:lineRule="auto"/>
        <w:jc w:val="both"/>
        <w:rPr>
          <w:rFonts w:cs="Calibri"/>
          <w:bCs/>
          <w:sz w:val="20"/>
          <w:szCs w:val="20"/>
        </w:rPr>
      </w:pPr>
      <w:r w:rsidRPr="00316EFB">
        <w:rPr>
          <w:rFonts w:cs="Calibri"/>
          <w:bCs/>
          <w:sz w:val="20"/>
          <w:szCs w:val="20"/>
        </w:rPr>
        <w:t>a) de alta qualidade, com excelente acabamento, sem falhas ou quaisquer outras avarias;</w:t>
      </w:r>
    </w:p>
    <w:p w:rsidR="00316EFB" w:rsidRPr="00316EFB" w:rsidRDefault="00316EFB" w:rsidP="00316EFB">
      <w:pPr>
        <w:tabs>
          <w:tab w:val="left" w:pos="2127"/>
        </w:tabs>
        <w:spacing w:after="0" w:line="240" w:lineRule="auto"/>
        <w:jc w:val="both"/>
        <w:rPr>
          <w:rFonts w:cs="Calibri"/>
          <w:bCs/>
          <w:sz w:val="20"/>
          <w:szCs w:val="20"/>
        </w:rPr>
      </w:pPr>
      <w:r w:rsidRPr="00316EFB">
        <w:rPr>
          <w:rFonts w:cs="Calibri"/>
          <w:bCs/>
          <w:sz w:val="20"/>
          <w:szCs w:val="20"/>
        </w:rPr>
        <w:t>b) de excelência resistência e de modo a proporcionar segurança ao usuário;</w:t>
      </w:r>
    </w:p>
    <w:p w:rsidR="00316EFB" w:rsidRPr="00316EFB" w:rsidRDefault="00316EFB" w:rsidP="00316EFB">
      <w:pPr>
        <w:tabs>
          <w:tab w:val="left" w:pos="2127"/>
        </w:tabs>
        <w:spacing w:after="0" w:line="240" w:lineRule="auto"/>
        <w:jc w:val="both"/>
        <w:rPr>
          <w:rFonts w:cs="Calibri"/>
          <w:bCs/>
          <w:sz w:val="20"/>
          <w:szCs w:val="20"/>
        </w:rPr>
      </w:pPr>
      <w:r w:rsidRPr="00316EFB">
        <w:rPr>
          <w:rFonts w:cs="Calibri"/>
          <w:bCs/>
          <w:sz w:val="20"/>
          <w:szCs w:val="20"/>
        </w:rPr>
        <w:t>c) entregues obedecendo rigorosamente as clausulas do Edital e seus anexos.</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Cs/>
          <w:sz w:val="20"/>
          <w:szCs w:val="20"/>
        </w:rPr>
        <w:t>d) entregues acondicionados, sempre que possível, em embalagens lacradas individualmente, identificados, e em perfeitas condições de armazenagem.</w:t>
      </w:r>
    </w:p>
    <w:p w:rsidR="00316EFB" w:rsidRPr="00316EFB" w:rsidRDefault="00316EFB" w:rsidP="00316EFB">
      <w:pPr>
        <w:tabs>
          <w:tab w:val="left" w:pos="2127"/>
        </w:tabs>
        <w:spacing w:after="0" w:line="240" w:lineRule="auto"/>
        <w:jc w:val="both"/>
        <w:rPr>
          <w:rFonts w:cs="Calibri"/>
          <w:b/>
          <w:bCs/>
          <w:sz w:val="20"/>
          <w:szCs w:val="20"/>
        </w:rPr>
      </w:pPr>
      <w:r w:rsidRPr="00316EFB">
        <w:rPr>
          <w:rFonts w:cs="Calibri"/>
          <w:b/>
          <w:bCs/>
          <w:sz w:val="20"/>
          <w:szCs w:val="20"/>
        </w:rPr>
        <w:t xml:space="preserve">3.3.2. </w:t>
      </w:r>
      <w:r w:rsidRPr="00316EFB">
        <w:rPr>
          <w:rFonts w:cs="Calibri"/>
          <w:bCs/>
          <w:sz w:val="20"/>
          <w:szCs w:val="20"/>
        </w:rPr>
        <w:t>Produtos contendo baixa qualidade, em desacordo com o edital e seus anexos ou com a legislação vigente aplicada, serão rejeitados pela Secretaria da Saúde.</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
          <w:bCs/>
          <w:sz w:val="20"/>
          <w:szCs w:val="20"/>
          <w:u w:val="single"/>
        </w:rPr>
        <w:t>3.4. DA IDENTIFICAÇÃO / EMBALAGEM DOS PRODUTOS:</w:t>
      </w:r>
    </w:p>
    <w:p w:rsidR="00316EFB" w:rsidRPr="00316EFB" w:rsidRDefault="00316EFB" w:rsidP="00316EFB">
      <w:pPr>
        <w:tabs>
          <w:tab w:val="left" w:pos="2127"/>
        </w:tabs>
        <w:spacing w:after="0" w:line="240" w:lineRule="auto"/>
        <w:jc w:val="both"/>
        <w:rPr>
          <w:rFonts w:cs="Calibri"/>
          <w:bCs/>
          <w:sz w:val="20"/>
          <w:szCs w:val="20"/>
        </w:rPr>
      </w:pPr>
      <w:r w:rsidRPr="00316EFB">
        <w:rPr>
          <w:rFonts w:cs="Calibri"/>
          <w:b/>
          <w:bCs/>
          <w:sz w:val="20"/>
          <w:szCs w:val="20"/>
        </w:rPr>
        <w:t xml:space="preserve">3.4.1. </w:t>
      </w:r>
      <w:r w:rsidRPr="00316EFB">
        <w:rPr>
          <w:rFonts w:cs="Calibri"/>
          <w:bCs/>
          <w:sz w:val="20"/>
          <w:szCs w:val="20"/>
        </w:rPr>
        <w:t>Os produtos fornecidos deverão possuir embalagem, contendo:</w:t>
      </w:r>
    </w:p>
    <w:p w:rsidR="00316EFB" w:rsidRPr="00316EFB" w:rsidRDefault="00316EFB" w:rsidP="00316EFB">
      <w:pPr>
        <w:tabs>
          <w:tab w:val="left" w:pos="2127"/>
        </w:tabs>
        <w:spacing w:after="0" w:line="240" w:lineRule="auto"/>
        <w:jc w:val="both"/>
        <w:rPr>
          <w:rFonts w:cs="Calibri"/>
          <w:bCs/>
          <w:sz w:val="20"/>
          <w:szCs w:val="20"/>
        </w:rPr>
      </w:pPr>
      <w:r w:rsidRPr="00316EFB">
        <w:rPr>
          <w:rFonts w:cs="Calibri"/>
          <w:bCs/>
          <w:sz w:val="20"/>
          <w:szCs w:val="20"/>
        </w:rPr>
        <w:t xml:space="preserve">a) nome e </w:t>
      </w:r>
      <w:r w:rsidRPr="00316EFB">
        <w:rPr>
          <w:rFonts w:cs="Calibri"/>
          <w:bCs/>
          <w:i/>
          <w:iCs/>
          <w:sz w:val="20"/>
          <w:szCs w:val="20"/>
        </w:rPr>
        <w:t>website</w:t>
      </w:r>
      <w:r w:rsidRPr="00316EFB">
        <w:rPr>
          <w:rFonts w:cs="Calibri"/>
          <w:bCs/>
          <w:sz w:val="20"/>
          <w:szCs w:val="20"/>
        </w:rPr>
        <w:t xml:space="preserve"> do fabricante;</w:t>
      </w:r>
    </w:p>
    <w:p w:rsidR="00316EFB" w:rsidRPr="00316EFB" w:rsidRDefault="00316EFB" w:rsidP="00316EFB">
      <w:pPr>
        <w:tabs>
          <w:tab w:val="left" w:pos="2127"/>
        </w:tabs>
        <w:spacing w:after="0" w:line="240" w:lineRule="auto"/>
        <w:jc w:val="both"/>
        <w:rPr>
          <w:rFonts w:cs="Calibri"/>
          <w:bCs/>
          <w:sz w:val="20"/>
          <w:szCs w:val="20"/>
        </w:rPr>
      </w:pPr>
      <w:r w:rsidRPr="00316EFB">
        <w:rPr>
          <w:rFonts w:cs="Calibri"/>
          <w:bCs/>
          <w:sz w:val="20"/>
          <w:szCs w:val="20"/>
        </w:rPr>
        <w:t>b) data do término da garantia;</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Cs/>
          <w:sz w:val="20"/>
          <w:szCs w:val="20"/>
        </w:rPr>
        <w:t>c) dados para acionamento da garantia.</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
          <w:bCs/>
          <w:sz w:val="20"/>
          <w:szCs w:val="20"/>
          <w:u w:val="single"/>
        </w:rPr>
        <w:t>3.5. VALIDADE MÍNIMA:</w:t>
      </w:r>
    </w:p>
    <w:p w:rsidR="00316EFB" w:rsidRPr="00316EFB" w:rsidRDefault="00316EFB" w:rsidP="00316EFB">
      <w:pPr>
        <w:tabs>
          <w:tab w:val="left" w:pos="2127"/>
        </w:tabs>
        <w:spacing w:after="0" w:line="240" w:lineRule="auto"/>
        <w:jc w:val="both"/>
        <w:rPr>
          <w:rFonts w:cs="Calibri"/>
          <w:b/>
          <w:bCs/>
          <w:sz w:val="20"/>
          <w:szCs w:val="20"/>
        </w:rPr>
      </w:pPr>
      <w:r w:rsidRPr="00316EFB">
        <w:rPr>
          <w:rFonts w:cs="Calibri"/>
          <w:b/>
          <w:bCs/>
          <w:sz w:val="20"/>
          <w:szCs w:val="20"/>
        </w:rPr>
        <w:t xml:space="preserve">3.5.1. </w:t>
      </w:r>
      <w:r w:rsidRPr="00316EFB">
        <w:rPr>
          <w:rFonts w:cs="Calibri"/>
          <w:bCs/>
          <w:sz w:val="20"/>
          <w:szCs w:val="20"/>
        </w:rPr>
        <w:t>Os produtos devem ter validade mínima de 12 (doze) meses contados do atesto da nota fiscal;</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
          <w:bCs/>
          <w:sz w:val="20"/>
          <w:szCs w:val="20"/>
        </w:rPr>
        <w:t xml:space="preserve">3.5.2. </w:t>
      </w:r>
      <w:r w:rsidRPr="00316EFB">
        <w:rPr>
          <w:rFonts w:cs="Calibri"/>
          <w:bCs/>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316EFB" w:rsidRPr="00316EFB" w:rsidRDefault="00316EFB" w:rsidP="00316EFB">
      <w:pPr>
        <w:tabs>
          <w:tab w:val="left" w:pos="2127"/>
        </w:tabs>
        <w:spacing w:after="0" w:line="240" w:lineRule="auto"/>
        <w:jc w:val="both"/>
        <w:rPr>
          <w:rFonts w:cs="Calibri"/>
          <w:b/>
          <w:bCs/>
          <w:sz w:val="20"/>
          <w:szCs w:val="20"/>
          <w:u w:val="single"/>
        </w:rPr>
      </w:pPr>
      <w:r w:rsidRPr="00316EFB">
        <w:rPr>
          <w:rFonts w:cs="Calibri"/>
          <w:b/>
          <w:bCs/>
          <w:sz w:val="20"/>
          <w:szCs w:val="20"/>
          <w:u w:val="single"/>
        </w:rPr>
        <w:t>3.6. DA ADJUDICAÇÃO:</w:t>
      </w:r>
    </w:p>
    <w:p w:rsidR="00316EFB" w:rsidRPr="00316EFB" w:rsidRDefault="00316EFB" w:rsidP="00316EFB">
      <w:pPr>
        <w:tabs>
          <w:tab w:val="left" w:pos="2127"/>
        </w:tabs>
        <w:spacing w:after="0" w:line="240" w:lineRule="auto"/>
        <w:jc w:val="both"/>
        <w:rPr>
          <w:rFonts w:cs="Calibri"/>
          <w:b/>
          <w:bCs/>
          <w:sz w:val="20"/>
          <w:szCs w:val="20"/>
        </w:rPr>
      </w:pPr>
      <w:r w:rsidRPr="00316EFB">
        <w:rPr>
          <w:rFonts w:cs="Calibri"/>
          <w:b/>
          <w:bCs/>
          <w:sz w:val="20"/>
          <w:szCs w:val="20"/>
        </w:rPr>
        <w:t xml:space="preserve">3.6.1. </w:t>
      </w:r>
      <w:r w:rsidRPr="00316EFB">
        <w:rPr>
          <w:rFonts w:cs="Calibri"/>
          <w:bCs/>
          <w:sz w:val="20"/>
          <w:szCs w:val="20"/>
        </w:rPr>
        <w:t>A adjudicação será por item</w:t>
      </w:r>
      <w:r w:rsidR="00BA71B0">
        <w:rPr>
          <w:rFonts w:cs="Calibri"/>
          <w:bCs/>
          <w:sz w:val="20"/>
          <w:szCs w:val="20"/>
        </w:rPr>
        <w:t xml:space="preserve"> e por grupo</w:t>
      </w:r>
      <w:r w:rsidRPr="00316EFB">
        <w:rPr>
          <w:rFonts w:cs="Calibri"/>
          <w:bCs/>
          <w:sz w:val="20"/>
          <w:szCs w:val="20"/>
        </w:rPr>
        <w:t>.</w:t>
      </w:r>
    </w:p>
    <w:p w:rsidR="00E53FF8" w:rsidRPr="001D2C43" w:rsidRDefault="00316EFB" w:rsidP="00316EFB">
      <w:pPr>
        <w:tabs>
          <w:tab w:val="left" w:pos="2127"/>
        </w:tabs>
        <w:spacing w:after="120" w:line="240" w:lineRule="auto"/>
        <w:jc w:val="both"/>
        <w:rPr>
          <w:rFonts w:cs="Calibri"/>
          <w:bCs/>
          <w:sz w:val="20"/>
          <w:szCs w:val="20"/>
        </w:rPr>
      </w:pPr>
      <w:r w:rsidRPr="00316EFB">
        <w:rPr>
          <w:rFonts w:cs="Calibri"/>
          <w:b/>
          <w:bCs/>
          <w:sz w:val="20"/>
          <w:szCs w:val="20"/>
        </w:rPr>
        <w:t xml:space="preserve">3.6.2. </w:t>
      </w:r>
      <w:r w:rsidRPr="00316EFB">
        <w:rPr>
          <w:rFonts w:cs="Calibri"/>
          <w:bCs/>
          <w:sz w:val="20"/>
          <w:szCs w:val="20"/>
        </w:rPr>
        <w:t>Não se admitirá proposta de preços cujo valor ofertado para o item seja superior ao preço máximo que a SESAU/TO se dispõe a pagar.</w:t>
      </w:r>
    </w:p>
    <w:p w:rsidR="00E166E5" w:rsidRPr="00E166E5" w:rsidRDefault="00F12C39" w:rsidP="00AD1F48">
      <w:pPr>
        <w:shd w:val="clear" w:color="auto" w:fill="3333FF"/>
        <w:spacing w:after="0"/>
        <w:jc w:val="both"/>
        <w:rPr>
          <w:b/>
          <w:bCs/>
          <w:sz w:val="20"/>
          <w:szCs w:val="20"/>
          <w:u w:val="single"/>
        </w:rPr>
      </w:pPr>
      <w:r>
        <w:rPr>
          <w:rFonts w:cs="Calibri"/>
          <w:b/>
          <w:bCs/>
          <w:color w:val="FFFFFF"/>
          <w:sz w:val="20"/>
          <w:szCs w:val="20"/>
        </w:rPr>
        <w:lastRenderedPageBreak/>
        <w:t>04. DAS AMOSTRAS</w:t>
      </w:r>
    </w:p>
    <w:p w:rsidR="00DD73A3" w:rsidRPr="00DD73A3" w:rsidRDefault="00DD73A3" w:rsidP="00DD73A3">
      <w:pPr>
        <w:tabs>
          <w:tab w:val="left" w:pos="7200"/>
        </w:tabs>
        <w:spacing w:after="0" w:line="240" w:lineRule="auto"/>
        <w:jc w:val="both"/>
        <w:rPr>
          <w:rFonts w:eastAsia="Batang" w:cs="Calibri"/>
          <w:b/>
          <w:bCs/>
          <w:color w:val="000000"/>
          <w:sz w:val="20"/>
          <w:szCs w:val="20"/>
        </w:rPr>
      </w:pPr>
      <w:r w:rsidRPr="00DD73A3">
        <w:rPr>
          <w:rFonts w:eastAsia="Batang" w:cs="Calibri"/>
          <w:b/>
          <w:color w:val="000000"/>
          <w:sz w:val="20"/>
          <w:szCs w:val="20"/>
        </w:rPr>
        <w:t xml:space="preserve">4.1. </w:t>
      </w:r>
      <w:r w:rsidRPr="00DD73A3">
        <w:rPr>
          <w:rFonts w:eastAsia="Batang" w:cs="Calibri"/>
          <w:bCs/>
          <w:color w:val="000000"/>
          <w:sz w:val="20"/>
          <w:szCs w:val="20"/>
        </w:rPr>
        <w:t xml:space="preserve">Caso julgue necessário a SESAU/TO poderá solicitar amostra da empresa vencedora, objetivando </w:t>
      </w:r>
      <w:r w:rsidRPr="00DD73A3">
        <w:rPr>
          <w:rFonts w:eastAsia="Batang" w:cs="Calibri"/>
          <w:color w:val="000000"/>
          <w:sz w:val="20"/>
          <w:szCs w:val="20"/>
        </w:rPr>
        <w:t>verificar se os produtos ofertados atendem as exigências do Edital e de seus anexos, nos termos do artigo 43, IV da Lei Federal 8.666/1.993</w:t>
      </w:r>
      <w:r w:rsidRPr="00DD73A3">
        <w:rPr>
          <w:rFonts w:eastAsia="Batang" w:cs="Calibri"/>
          <w:bCs/>
          <w:color w:val="000000"/>
          <w:sz w:val="20"/>
          <w:szCs w:val="20"/>
        </w:rPr>
        <w:t>.</w:t>
      </w:r>
    </w:p>
    <w:p w:rsidR="00DD73A3" w:rsidRPr="00DD73A3" w:rsidRDefault="00DD73A3" w:rsidP="00DD73A3">
      <w:pPr>
        <w:tabs>
          <w:tab w:val="left" w:pos="7200"/>
        </w:tabs>
        <w:spacing w:after="0" w:line="240" w:lineRule="auto"/>
        <w:jc w:val="both"/>
        <w:rPr>
          <w:rFonts w:eastAsia="Batang" w:cs="Calibri"/>
          <w:b/>
          <w:bCs/>
          <w:color w:val="000000"/>
          <w:sz w:val="20"/>
          <w:szCs w:val="20"/>
        </w:rPr>
      </w:pPr>
      <w:r w:rsidRPr="00DD73A3">
        <w:rPr>
          <w:rFonts w:eastAsia="Batang" w:cs="Calibri"/>
          <w:b/>
          <w:bCs/>
          <w:color w:val="000000"/>
          <w:sz w:val="20"/>
          <w:szCs w:val="20"/>
        </w:rPr>
        <w:t xml:space="preserve">4.1.1. </w:t>
      </w:r>
      <w:r w:rsidRPr="00DD73A3">
        <w:rPr>
          <w:rFonts w:eastAsia="Batang" w:cs="Calibri"/>
          <w:bCs/>
          <w:color w:val="000000"/>
          <w:sz w:val="20"/>
          <w:szCs w:val="20"/>
        </w:rPr>
        <w:t>As amostras serão aferidas por uma Comissão composta por, no mínimo, três servidores;</w:t>
      </w:r>
    </w:p>
    <w:p w:rsidR="00DD73A3" w:rsidRPr="00DD73A3" w:rsidRDefault="00DD73A3" w:rsidP="00DD73A3">
      <w:pPr>
        <w:tabs>
          <w:tab w:val="left" w:pos="7200"/>
        </w:tabs>
        <w:spacing w:after="0" w:line="240" w:lineRule="auto"/>
        <w:jc w:val="both"/>
        <w:rPr>
          <w:rFonts w:eastAsia="Batang" w:cs="Calibri"/>
          <w:b/>
          <w:bCs/>
          <w:color w:val="000000"/>
          <w:sz w:val="20"/>
          <w:szCs w:val="20"/>
        </w:rPr>
      </w:pPr>
      <w:r w:rsidRPr="00DD73A3">
        <w:rPr>
          <w:rFonts w:eastAsia="Batang" w:cs="Calibri"/>
          <w:b/>
          <w:bCs/>
          <w:color w:val="000000"/>
          <w:sz w:val="20"/>
          <w:szCs w:val="20"/>
        </w:rPr>
        <w:t xml:space="preserve">4.1.2. </w:t>
      </w:r>
      <w:r w:rsidRPr="00DD73A3">
        <w:rPr>
          <w:rFonts w:eastAsia="Batang" w:cs="Calibri"/>
          <w:bCs/>
          <w:color w:val="000000"/>
          <w:sz w:val="20"/>
          <w:szCs w:val="20"/>
        </w:rPr>
        <w:t>Desclassificada a proposta/amostra, serão convocadas as licitantes subsequentes;</w:t>
      </w:r>
    </w:p>
    <w:p w:rsidR="00DD73A3" w:rsidRPr="00DD73A3" w:rsidRDefault="00DD73A3" w:rsidP="00DD73A3">
      <w:pPr>
        <w:tabs>
          <w:tab w:val="left" w:pos="7200"/>
        </w:tabs>
        <w:spacing w:after="0" w:line="240" w:lineRule="auto"/>
        <w:jc w:val="both"/>
        <w:rPr>
          <w:rFonts w:eastAsia="Batang" w:cs="Calibri"/>
          <w:b/>
          <w:bCs/>
          <w:color w:val="000000"/>
          <w:sz w:val="20"/>
          <w:szCs w:val="20"/>
        </w:rPr>
      </w:pPr>
      <w:r w:rsidRPr="00DD73A3">
        <w:rPr>
          <w:rFonts w:eastAsia="Batang" w:cs="Calibri"/>
          <w:b/>
          <w:bCs/>
          <w:color w:val="000000"/>
          <w:sz w:val="20"/>
          <w:szCs w:val="20"/>
        </w:rPr>
        <w:t>4.1.3. Terá a proposta/amostra desclassificada, sem prejuízo das sanções cabíveis, a licitante que:</w:t>
      </w:r>
    </w:p>
    <w:p w:rsidR="00DD73A3" w:rsidRPr="00DD73A3" w:rsidRDefault="00DD73A3" w:rsidP="00DD73A3">
      <w:pPr>
        <w:tabs>
          <w:tab w:val="left" w:pos="7200"/>
        </w:tabs>
        <w:spacing w:after="0" w:line="240" w:lineRule="auto"/>
        <w:jc w:val="both"/>
        <w:rPr>
          <w:rFonts w:eastAsia="Batang" w:cs="Calibri"/>
          <w:b/>
          <w:bCs/>
          <w:color w:val="000000"/>
          <w:sz w:val="20"/>
          <w:szCs w:val="20"/>
        </w:rPr>
      </w:pPr>
      <w:r w:rsidRPr="00DD73A3">
        <w:rPr>
          <w:rFonts w:eastAsia="Batang" w:cs="Calibri"/>
          <w:b/>
          <w:bCs/>
          <w:color w:val="000000"/>
          <w:sz w:val="20"/>
          <w:szCs w:val="20"/>
        </w:rPr>
        <w:t>a) Não apresentar a amostra no prazo e nas condições solicitadas;</w:t>
      </w:r>
    </w:p>
    <w:p w:rsidR="00DD73A3" w:rsidRPr="00DD73A3" w:rsidRDefault="00DD73A3" w:rsidP="00DD73A3">
      <w:pPr>
        <w:tabs>
          <w:tab w:val="left" w:pos="7200"/>
        </w:tabs>
        <w:spacing w:after="0" w:line="240" w:lineRule="auto"/>
        <w:jc w:val="both"/>
        <w:rPr>
          <w:rFonts w:eastAsia="Batang" w:cs="Calibri"/>
          <w:b/>
          <w:bCs/>
          <w:color w:val="000000"/>
          <w:sz w:val="20"/>
          <w:szCs w:val="20"/>
        </w:rPr>
      </w:pPr>
      <w:r w:rsidRPr="00DD73A3">
        <w:rPr>
          <w:rFonts w:eastAsia="Batang" w:cs="Calibri"/>
          <w:b/>
          <w:bCs/>
          <w:color w:val="000000"/>
          <w:sz w:val="20"/>
          <w:szCs w:val="20"/>
        </w:rPr>
        <w:t>b) Apresentar produto de baixa qualidade;</w:t>
      </w:r>
    </w:p>
    <w:p w:rsidR="001D2C43" w:rsidRPr="001D2C43" w:rsidRDefault="00DD73A3" w:rsidP="00DD73A3">
      <w:pPr>
        <w:tabs>
          <w:tab w:val="left" w:pos="7200"/>
        </w:tabs>
        <w:spacing w:after="120" w:line="240" w:lineRule="auto"/>
        <w:jc w:val="both"/>
        <w:rPr>
          <w:rFonts w:eastAsia="Batang" w:cs="Calibri"/>
          <w:color w:val="000000"/>
          <w:sz w:val="20"/>
          <w:szCs w:val="20"/>
        </w:rPr>
      </w:pPr>
      <w:r w:rsidRPr="00DD73A3">
        <w:rPr>
          <w:rFonts w:eastAsia="Batang" w:cs="Calibri"/>
          <w:b/>
          <w:bCs/>
          <w:color w:val="000000"/>
          <w:sz w:val="20"/>
          <w:szCs w:val="20"/>
        </w:rPr>
        <w:t>c) O produto ofertado não contemplar as exigências do Edital e de seus anexos, ou a legislação aplicada.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15589">
        <w:rPr>
          <w:rFonts w:cs="Calibri"/>
          <w:b/>
          <w:bCs/>
          <w:color w:val="FFFFFF"/>
          <w:sz w:val="20"/>
          <w:szCs w:val="20"/>
        </w:rPr>
        <w:t>DO PRAZO DE ENTERGA DOS PRODUTOS</w:t>
      </w:r>
    </w:p>
    <w:p w:rsidR="005968B3" w:rsidRPr="005968B3" w:rsidRDefault="005968B3" w:rsidP="005968B3">
      <w:pPr>
        <w:tabs>
          <w:tab w:val="left" w:pos="7200"/>
        </w:tabs>
        <w:spacing w:after="0" w:line="240" w:lineRule="auto"/>
        <w:jc w:val="both"/>
        <w:rPr>
          <w:rFonts w:eastAsia="Batang" w:cs="Calibri"/>
          <w:b/>
          <w:color w:val="000000"/>
          <w:sz w:val="20"/>
          <w:szCs w:val="20"/>
        </w:rPr>
      </w:pPr>
      <w:r w:rsidRPr="005968B3">
        <w:rPr>
          <w:rFonts w:eastAsia="Batang" w:cs="Calibri"/>
          <w:b/>
          <w:color w:val="000000"/>
          <w:sz w:val="20"/>
          <w:szCs w:val="20"/>
        </w:rPr>
        <w:t xml:space="preserve">5.1. </w:t>
      </w:r>
      <w:r w:rsidRPr="005968B3">
        <w:rPr>
          <w:rFonts w:eastAsia="Batang" w:cs="Calibri"/>
          <w:color w:val="000000"/>
          <w:sz w:val="20"/>
          <w:szCs w:val="20"/>
        </w:rPr>
        <w:t xml:space="preserve">A entrega deverá ser feita no prazo máximo de </w:t>
      </w:r>
      <w:r w:rsidRPr="005968B3">
        <w:rPr>
          <w:rFonts w:eastAsia="Batang" w:cs="Calibri"/>
          <w:bCs/>
          <w:color w:val="000000"/>
          <w:sz w:val="20"/>
          <w:szCs w:val="20"/>
        </w:rPr>
        <w:t>30 (trinta) dias corridos</w:t>
      </w:r>
      <w:r w:rsidRPr="005968B3">
        <w:rPr>
          <w:rFonts w:eastAsia="Batang" w:cs="Calibri"/>
          <w:color w:val="000000"/>
          <w:sz w:val="20"/>
          <w:szCs w:val="20"/>
        </w:rPr>
        <w:t>, contados do recebimento da Nota de Empenho, salvo, se por motivo justo, a CONTRATADA solicitar prorrogação, e este pedido ser aceito pela SESAU/TO;</w:t>
      </w:r>
    </w:p>
    <w:p w:rsidR="00C84E42" w:rsidRPr="00A44E0E" w:rsidRDefault="005968B3" w:rsidP="005968B3">
      <w:pPr>
        <w:tabs>
          <w:tab w:val="left" w:pos="7200"/>
        </w:tabs>
        <w:spacing w:after="120" w:line="240" w:lineRule="auto"/>
        <w:jc w:val="both"/>
        <w:rPr>
          <w:rFonts w:eastAsia="Batang" w:cs="Calibri"/>
          <w:b/>
          <w:color w:val="000000"/>
          <w:sz w:val="20"/>
          <w:szCs w:val="20"/>
        </w:rPr>
      </w:pPr>
      <w:r w:rsidRPr="005968B3">
        <w:rPr>
          <w:rFonts w:eastAsia="Batang" w:cs="Calibri"/>
          <w:b/>
          <w:color w:val="000000"/>
          <w:sz w:val="20"/>
          <w:szCs w:val="20"/>
        </w:rPr>
        <w:t xml:space="preserve">5.2. </w:t>
      </w:r>
      <w:r w:rsidRPr="005968B3">
        <w:rPr>
          <w:rFonts w:eastAsia="Batang" w:cs="Calibr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r w:rsidR="003F1F20" w:rsidRPr="005968B3">
        <w:rPr>
          <w:rFonts w:eastAsia="Batang" w:cs="Calibri"/>
          <w:bCs/>
          <w:color w:val="000000"/>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E5A19">
        <w:rPr>
          <w:rFonts w:cs="Calibri"/>
          <w:b/>
          <w:bCs/>
          <w:color w:val="FFFFFF"/>
          <w:sz w:val="20"/>
          <w:szCs w:val="20"/>
        </w:rPr>
        <w:t>DO LOCAL DE ENTREGA</w:t>
      </w:r>
    </w:p>
    <w:p w:rsidR="004061C6" w:rsidRPr="002860E7" w:rsidRDefault="002860E7" w:rsidP="0073024D">
      <w:pPr>
        <w:tabs>
          <w:tab w:val="left" w:pos="7200"/>
        </w:tabs>
        <w:spacing w:after="120" w:line="240" w:lineRule="auto"/>
        <w:jc w:val="both"/>
        <w:rPr>
          <w:rFonts w:eastAsia="Batang" w:cs="Calibri"/>
          <w:color w:val="000000"/>
          <w:sz w:val="20"/>
          <w:szCs w:val="20"/>
        </w:rPr>
      </w:pPr>
      <w:r w:rsidRPr="002860E7">
        <w:rPr>
          <w:rFonts w:cs="Calibri"/>
          <w:b/>
          <w:color w:val="000000"/>
          <w:sz w:val="20"/>
          <w:szCs w:val="20"/>
        </w:rPr>
        <w:t xml:space="preserve">6.1. </w:t>
      </w:r>
      <w:r w:rsidRPr="002860E7">
        <w:rPr>
          <w:rFonts w:cs="Calibri"/>
          <w:color w:val="000000"/>
          <w:sz w:val="20"/>
          <w:szCs w:val="20"/>
        </w:rPr>
        <w:t xml:space="preserve">A entrega dos produtos deverá ser feita </w:t>
      </w:r>
      <w:r w:rsidRPr="002860E7">
        <w:rPr>
          <w:rFonts w:cs="Calibri"/>
          <w:bCs/>
          <w:color w:val="000000"/>
          <w:sz w:val="20"/>
          <w:szCs w:val="20"/>
        </w:rPr>
        <w:t>Almoxarifado Central da Secretaria da Saúde, localizado na Quadra 1.112 Sul Avenida NS-10 Lote 04, esquina com Avenida LO-25, em Palmas – TO</w:t>
      </w:r>
      <w:r w:rsidRPr="002860E7">
        <w:rPr>
          <w:rFonts w:cs="Calibr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2860E7" w:rsidRPr="002860E7" w:rsidRDefault="002860E7" w:rsidP="002860E7">
      <w:pPr>
        <w:tabs>
          <w:tab w:val="left" w:pos="7200"/>
        </w:tabs>
        <w:spacing w:after="0" w:line="240" w:lineRule="auto"/>
        <w:jc w:val="both"/>
        <w:rPr>
          <w:rFonts w:cs="Calibri"/>
          <w:b/>
          <w:color w:val="000000"/>
          <w:sz w:val="20"/>
          <w:szCs w:val="20"/>
          <w:u w:val="single"/>
        </w:rPr>
      </w:pPr>
      <w:r w:rsidRPr="002860E7">
        <w:rPr>
          <w:rFonts w:cs="Calibri"/>
          <w:b/>
          <w:color w:val="000000"/>
          <w:sz w:val="20"/>
          <w:szCs w:val="20"/>
          <w:u w:val="single"/>
        </w:rPr>
        <w:t xml:space="preserve">7.1. Relativo </w:t>
      </w:r>
      <w:proofErr w:type="gramStart"/>
      <w:r w:rsidRPr="002860E7">
        <w:rPr>
          <w:rFonts w:cs="Calibri"/>
          <w:b/>
          <w:color w:val="000000"/>
          <w:sz w:val="20"/>
          <w:szCs w:val="20"/>
          <w:u w:val="single"/>
        </w:rPr>
        <w:t>as</w:t>
      </w:r>
      <w:proofErr w:type="gramEnd"/>
      <w:r w:rsidRPr="002860E7">
        <w:rPr>
          <w:rFonts w:cs="Calibri"/>
          <w:b/>
          <w:color w:val="000000"/>
          <w:sz w:val="20"/>
          <w:szCs w:val="20"/>
          <w:u w:val="single"/>
        </w:rPr>
        <w:t xml:space="preserve"> condições de fornecimento, a CONTRATADA deverá:</w:t>
      </w:r>
    </w:p>
    <w:p w:rsidR="002860E7" w:rsidRPr="002860E7" w:rsidRDefault="002860E7" w:rsidP="002860E7">
      <w:pPr>
        <w:tabs>
          <w:tab w:val="left" w:pos="7200"/>
        </w:tabs>
        <w:spacing w:after="0" w:line="240" w:lineRule="auto"/>
        <w:jc w:val="both"/>
        <w:rPr>
          <w:rFonts w:cs="Calibri"/>
          <w:b/>
          <w:color w:val="000000"/>
          <w:sz w:val="20"/>
          <w:szCs w:val="20"/>
        </w:rPr>
      </w:pPr>
      <w:r w:rsidRPr="002860E7">
        <w:rPr>
          <w:rFonts w:cs="Calibri"/>
          <w:b/>
          <w:color w:val="000000"/>
          <w:sz w:val="20"/>
          <w:szCs w:val="20"/>
        </w:rPr>
        <w:t xml:space="preserve">7.1.1. </w:t>
      </w:r>
      <w:r w:rsidRPr="002860E7">
        <w:rPr>
          <w:rFonts w:cs="Calibri"/>
          <w:color w:val="000000"/>
          <w:sz w:val="20"/>
          <w:szCs w:val="20"/>
        </w:rPr>
        <w:t>Entregar os produtos obedecendo rigorosamente às condições do Edital, de seus anexos;</w:t>
      </w:r>
    </w:p>
    <w:p w:rsidR="002860E7" w:rsidRPr="002860E7" w:rsidRDefault="002860E7" w:rsidP="002860E7">
      <w:pPr>
        <w:tabs>
          <w:tab w:val="left" w:pos="7200"/>
        </w:tabs>
        <w:spacing w:after="0" w:line="240" w:lineRule="auto"/>
        <w:jc w:val="both"/>
        <w:rPr>
          <w:rFonts w:cs="Calibri"/>
          <w:b/>
          <w:color w:val="000000"/>
          <w:sz w:val="20"/>
          <w:szCs w:val="20"/>
        </w:rPr>
      </w:pPr>
      <w:r w:rsidRPr="002860E7">
        <w:rPr>
          <w:rFonts w:cs="Calibri"/>
          <w:b/>
          <w:color w:val="000000"/>
          <w:sz w:val="20"/>
          <w:szCs w:val="20"/>
        </w:rPr>
        <w:t xml:space="preserve">7.1.2. </w:t>
      </w:r>
      <w:r w:rsidRPr="002860E7">
        <w:rPr>
          <w:rFonts w:cs="Calibri"/>
          <w:color w:val="000000"/>
          <w:sz w:val="20"/>
          <w:szCs w:val="20"/>
        </w:rPr>
        <w:t>Entregar os produtos obedecendo rigorosamente às condições do Contrato, se houver;</w:t>
      </w:r>
    </w:p>
    <w:p w:rsidR="0073024D" w:rsidRPr="0073024D" w:rsidRDefault="002860E7" w:rsidP="002860E7">
      <w:pPr>
        <w:tabs>
          <w:tab w:val="left" w:pos="7200"/>
        </w:tabs>
        <w:spacing w:after="120" w:line="240" w:lineRule="auto"/>
        <w:jc w:val="both"/>
        <w:rPr>
          <w:rFonts w:cs="Calibri"/>
          <w:b/>
          <w:color w:val="000000"/>
          <w:sz w:val="20"/>
          <w:szCs w:val="20"/>
        </w:rPr>
      </w:pPr>
      <w:r w:rsidRPr="002860E7">
        <w:rPr>
          <w:rFonts w:cs="Calibri"/>
          <w:b/>
          <w:color w:val="000000"/>
          <w:sz w:val="20"/>
          <w:szCs w:val="20"/>
        </w:rPr>
        <w:t xml:space="preserve">7.1.3. </w:t>
      </w:r>
      <w:r w:rsidRPr="002860E7">
        <w:rPr>
          <w:rFonts w:cs="Calibri"/>
          <w:color w:val="000000"/>
          <w:sz w:val="20"/>
          <w:szCs w:val="20"/>
        </w:rPr>
        <w:t>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8.1. </w:t>
      </w:r>
      <w:r w:rsidRPr="00F747FA">
        <w:rPr>
          <w:rFonts w:cs="Calibri"/>
          <w:color w:val="000000"/>
          <w:sz w:val="20"/>
          <w:szCs w:val="20"/>
        </w:rPr>
        <w:t xml:space="preserve">O recebimento será confiado a uma Comissão composta de, no mínimo, </w:t>
      </w:r>
      <w:proofErr w:type="gramStart"/>
      <w:r w:rsidRPr="00F747FA">
        <w:rPr>
          <w:rFonts w:cs="Calibri"/>
          <w:color w:val="000000"/>
          <w:sz w:val="20"/>
          <w:szCs w:val="20"/>
        </w:rPr>
        <w:t>3</w:t>
      </w:r>
      <w:proofErr w:type="gramEnd"/>
      <w:r w:rsidRPr="00F747FA">
        <w:rPr>
          <w:rFonts w:cs="Calibri"/>
          <w:color w:val="000000"/>
          <w:sz w:val="20"/>
          <w:szCs w:val="20"/>
        </w:rPr>
        <w:t xml:space="preserve"> (três) membros (servidores) devidamente autorizados, conforme estabelece o § 8°, do artigo 15, da Lei 8.666/93;</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8.2. </w:t>
      </w:r>
      <w:r w:rsidRPr="00F747FA">
        <w:rPr>
          <w:rFonts w:cs="Calibri"/>
          <w:color w:val="000000"/>
          <w:sz w:val="20"/>
          <w:szCs w:val="20"/>
        </w:rPr>
        <w:t>Todos os produtos deverão estar em conformidade com a Nota de Empenho, que poderá estar acompanhada da Relação de Itens ou de outro documento emitido pela SESAU/TO;</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bCs/>
          <w:color w:val="000000"/>
          <w:sz w:val="20"/>
          <w:szCs w:val="20"/>
          <w:u w:val="single"/>
        </w:rPr>
        <w:t xml:space="preserve">8.3. O recebimento se dará em observância com os artigos </w:t>
      </w:r>
      <w:smartTag w:uri="urn:schemas-microsoft-com:office:smarttags" w:element="metricconverter">
        <w:smartTagPr>
          <w:attr w:name="ProductID" w:val="73 a"/>
        </w:smartTagPr>
        <w:r w:rsidRPr="00F747FA">
          <w:rPr>
            <w:rFonts w:cs="Calibri"/>
            <w:b/>
            <w:bCs/>
            <w:color w:val="000000"/>
            <w:sz w:val="20"/>
            <w:szCs w:val="20"/>
            <w:u w:val="single"/>
          </w:rPr>
          <w:t>73 a</w:t>
        </w:r>
      </w:smartTag>
      <w:r w:rsidRPr="00F747FA">
        <w:rPr>
          <w:rFonts w:cs="Calibri"/>
          <w:b/>
          <w:bCs/>
          <w:color w:val="000000"/>
          <w:sz w:val="20"/>
          <w:szCs w:val="20"/>
          <w:u w:val="single"/>
        </w:rPr>
        <w:t xml:space="preserve"> 76 da Lei 8.666/1993, e ainda:</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8.3.1. </w:t>
      </w:r>
      <w:r w:rsidRPr="00F747FA">
        <w:rPr>
          <w:rFonts w:cs="Calibri"/>
          <w:iCs/>
          <w:color w:val="000000"/>
          <w:sz w:val="20"/>
          <w:szCs w:val="20"/>
        </w:rPr>
        <w:t>PROVISORIAMENTE</w:t>
      </w:r>
      <w:r w:rsidRPr="00F747FA">
        <w:rPr>
          <w:rFonts w:cs="Calibri"/>
          <w:color w:val="000000"/>
          <w:sz w:val="20"/>
          <w:szCs w:val="20"/>
        </w:rPr>
        <w:t xml:space="preserve">, para efeito de posterior verificação da conformidade dos produtos com a especificação, bem como se a Nota </w:t>
      </w:r>
      <w:proofErr w:type="gramStart"/>
      <w:r w:rsidRPr="00F747FA">
        <w:rPr>
          <w:rFonts w:cs="Calibri"/>
          <w:color w:val="000000"/>
          <w:sz w:val="20"/>
          <w:szCs w:val="20"/>
        </w:rPr>
        <w:t>Fiscal(</w:t>
      </w:r>
      <w:proofErr w:type="gramEnd"/>
      <w:r w:rsidRPr="00F747FA">
        <w:rPr>
          <w:rFonts w:cs="Calibri"/>
          <w:color w:val="000000"/>
          <w:sz w:val="20"/>
          <w:szCs w:val="20"/>
        </w:rPr>
        <w:t>NF) / Fatura encontra lavrada sem incorreções.</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color w:val="000000"/>
          <w:sz w:val="20"/>
          <w:szCs w:val="20"/>
        </w:rPr>
        <w:t xml:space="preserve">a) A SESAU/TO terá o prazo máximo de até </w:t>
      </w:r>
      <w:r w:rsidRPr="00F747FA">
        <w:rPr>
          <w:rFonts w:cs="Calibri"/>
          <w:bCs/>
          <w:color w:val="000000"/>
          <w:sz w:val="20"/>
          <w:szCs w:val="20"/>
        </w:rPr>
        <w:t>05 (cinco) dias úteis</w:t>
      </w:r>
      <w:r w:rsidRPr="00F747FA">
        <w:rPr>
          <w:rFonts w:cs="Calibri"/>
          <w:color w:val="000000"/>
          <w:sz w:val="20"/>
          <w:szCs w:val="20"/>
        </w:rPr>
        <w:t>, podendo ser prorrogado por uma vez e por igual período, contados da data de recebimento, para verificar se os produtos fornecidos e a NF/Fatura estão em consonância com o Edital e com seus anexos.</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8.3.2. </w:t>
      </w:r>
      <w:r w:rsidRPr="00F747FA">
        <w:rPr>
          <w:rFonts w:cs="Calibri"/>
          <w:iCs/>
          <w:color w:val="000000"/>
          <w:sz w:val="20"/>
          <w:szCs w:val="20"/>
        </w:rPr>
        <w:t>DEFINITIVAMENTE</w:t>
      </w:r>
      <w:r w:rsidRPr="00F747FA">
        <w:rPr>
          <w:rFonts w:cs="Calibri"/>
          <w:color w:val="000000"/>
          <w:sz w:val="20"/>
          <w:szCs w:val="20"/>
        </w:rPr>
        <w:t>, após a verificação da qualidade e quantidade dos produtos e consequente aceitação.</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8.4. </w:t>
      </w:r>
      <w:r w:rsidRPr="00F747FA">
        <w:rPr>
          <w:rFonts w:cs="Calibri"/>
          <w:color w:val="000000"/>
          <w:sz w:val="20"/>
          <w:szCs w:val="20"/>
        </w:rPr>
        <w:t>Após o recebimento provisório a SESAU/TO atestará a Nota Fiscal se constatado que os produtos atendem ao edital;</w:t>
      </w:r>
    </w:p>
    <w:p w:rsidR="00F747FA" w:rsidRPr="00F747FA" w:rsidRDefault="00F747FA" w:rsidP="00F747FA">
      <w:pPr>
        <w:shd w:val="clear" w:color="auto" w:fill="FFFFFF"/>
        <w:tabs>
          <w:tab w:val="left" w:pos="7200"/>
        </w:tabs>
        <w:spacing w:after="0" w:line="240" w:lineRule="auto"/>
        <w:jc w:val="both"/>
        <w:rPr>
          <w:rFonts w:cs="Calibri"/>
          <w:b/>
          <w:bCs/>
          <w:color w:val="000000"/>
          <w:sz w:val="20"/>
          <w:szCs w:val="20"/>
        </w:rPr>
      </w:pPr>
      <w:r w:rsidRPr="00F747FA">
        <w:rPr>
          <w:rFonts w:cs="Calibri"/>
          <w:b/>
          <w:color w:val="000000"/>
          <w:sz w:val="20"/>
          <w:szCs w:val="20"/>
        </w:rPr>
        <w:t xml:space="preserve">8.5. </w:t>
      </w:r>
      <w:r w:rsidRPr="00F747FA">
        <w:rPr>
          <w:rFonts w:cs="Calibri"/>
          <w:color w:val="000000"/>
          <w:sz w:val="20"/>
          <w:szCs w:val="20"/>
        </w:rPr>
        <w:t xml:space="preserve">Caso os produtos se encontrem desconforme ao exigido no Edital, a SESAU/TO notificará a Contratada para substituí-los no prazo de até </w:t>
      </w:r>
      <w:r w:rsidRPr="00F747FA">
        <w:rPr>
          <w:rFonts w:cs="Calibri"/>
          <w:bCs/>
          <w:color w:val="000000"/>
          <w:sz w:val="20"/>
          <w:szCs w:val="20"/>
        </w:rPr>
        <w:t xml:space="preserve">05 (cinco) dias úteis </w:t>
      </w:r>
      <w:r w:rsidRPr="00F747FA">
        <w:rPr>
          <w:rFonts w:cs="Calibri"/>
          <w:color w:val="000000"/>
          <w:sz w:val="20"/>
          <w:szCs w:val="20"/>
        </w:rPr>
        <w:t>contados da notificação;</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8.5.1. </w:t>
      </w:r>
      <w:r w:rsidRPr="00F747FA">
        <w:rPr>
          <w:rFonts w:cs="Calibr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747FA">
        <w:rPr>
          <w:rFonts w:cs="Calibri"/>
          <w:color w:val="000000"/>
          <w:sz w:val="20"/>
          <w:szCs w:val="20"/>
        </w:rPr>
        <w:t>editalícias</w:t>
      </w:r>
      <w:proofErr w:type="spellEnd"/>
      <w:r w:rsidRPr="00F747FA">
        <w:rPr>
          <w:rFonts w:cs="Calibri"/>
          <w:color w:val="000000"/>
          <w:sz w:val="20"/>
          <w:szCs w:val="20"/>
        </w:rPr>
        <w:t>;</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8.5.2. </w:t>
      </w:r>
      <w:r w:rsidRPr="00F747FA">
        <w:rPr>
          <w:rFonts w:cs="Calibri"/>
          <w:color w:val="000000"/>
          <w:sz w:val="20"/>
          <w:szCs w:val="20"/>
        </w:rPr>
        <w:t xml:space="preserve">Atestada a Nota Fiscal, a Contratada deverá protocolá-la </w:t>
      </w:r>
      <w:proofErr w:type="gramStart"/>
      <w:r w:rsidRPr="00F747FA">
        <w:rPr>
          <w:rFonts w:cs="Calibri"/>
          <w:color w:val="000000"/>
          <w:sz w:val="20"/>
          <w:szCs w:val="20"/>
        </w:rPr>
        <w:t>perante a</w:t>
      </w:r>
      <w:proofErr w:type="gramEnd"/>
      <w:r w:rsidRPr="00F747FA">
        <w:rPr>
          <w:rFonts w:cs="Calibri"/>
          <w:color w:val="000000"/>
          <w:sz w:val="20"/>
          <w:szCs w:val="20"/>
        </w:rPr>
        <w:t xml:space="preserve"> SESAU/TO;</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lastRenderedPageBreak/>
        <w:t xml:space="preserve">8.6. </w:t>
      </w:r>
      <w:r w:rsidRPr="00F747FA">
        <w:rPr>
          <w:rFonts w:cs="Calibri"/>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747FA" w:rsidRPr="00F747FA" w:rsidRDefault="00F747FA" w:rsidP="00F747FA">
      <w:pPr>
        <w:shd w:val="clear" w:color="auto" w:fill="FFFFFF"/>
        <w:tabs>
          <w:tab w:val="left" w:pos="7200"/>
        </w:tabs>
        <w:spacing w:after="0" w:line="240" w:lineRule="auto"/>
        <w:jc w:val="both"/>
        <w:rPr>
          <w:rFonts w:cs="Calibri"/>
          <w:b/>
          <w:bCs/>
          <w:color w:val="000000"/>
          <w:sz w:val="20"/>
          <w:szCs w:val="20"/>
        </w:rPr>
      </w:pPr>
      <w:r w:rsidRPr="00F747FA">
        <w:rPr>
          <w:rFonts w:cs="Calibri"/>
          <w:b/>
          <w:color w:val="000000"/>
          <w:sz w:val="20"/>
          <w:szCs w:val="20"/>
        </w:rPr>
        <w:t xml:space="preserve">8.7. </w:t>
      </w:r>
      <w:r w:rsidRPr="00F747FA">
        <w:rPr>
          <w:rFonts w:cs="Calibri"/>
          <w:color w:val="000000"/>
          <w:sz w:val="20"/>
          <w:szCs w:val="20"/>
        </w:rPr>
        <w:t>A carga e a descarga serão por conta da Contratada, sem ônus de frete para a SESAU/TO.</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bCs/>
          <w:color w:val="000000"/>
          <w:sz w:val="20"/>
          <w:szCs w:val="20"/>
          <w:u w:val="single"/>
        </w:rPr>
        <w:t>8.8. A SESAU recusará os produtos nas seguintes hipóteses:</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8.8.1. </w:t>
      </w:r>
      <w:r w:rsidRPr="00F747FA">
        <w:rPr>
          <w:rFonts w:cs="Calibri"/>
          <w:color w:val="000000"/>
          <w:sz w:val="20"/>
          <w:szCs w:val="20"/>
        </w:rPr>
        <w:t>Qualquer situação em desacordo entre os produtos e o Edital de licitação e de seus Anexos ou a Nota de Empenho;</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8.8.2. </w:t>
      </w:r>
      <w:r w:rsidRPr="00F747FA">
        <w:rPr>
          <w:rFonts w:cs="Calibri"/>
          <w:color w:val="000000"/>
          <w:sz w:val="20"/>
          <w:szCs w:val="20"/>
        </w:rPr>
        <w:t>Nota Fiscal/Fatura com especificação do objeto, quantidades em desacordo com o discriminado no Edital, seus anexos e na proposta adjudicada;</w:t>
      </w:r>
    </w:p>
    <w:p w:rsidR="00F747FA" w:rsidRPr="00F747FA" w:rsidRDefault="00F747FA" w:rsidP="00F747FA">
      <w:pPr>
        <w:shd w:val="clear" w:color="auto" w:fill="FFFFFF"/>
        <w:tabs>
          <w:tab w:val="left" w:pos="7200"/>
        </w:tabs>
        <w:spacing w:after="0" w:line="240" w:lineRule="auto"/>
        <w:jc w:val="both"/>
        <w:rPr>
          <w:rFonts w:cs="Calibri"/>
          <w:b/>
          <w:color w:val="000000"/>
          <w:sz w:val="20"/>
          <w:szCs w:val="20"/>
        </w:rPr>
      </w:pPr>
      <w:r w:rsidRPr="00F747FA">
        <w:rPr>
          <w:rFonts w:cs="Calibri"/>
          <w:b/>
          <w:color w:val="000000"/>
          <w:sz w:val="20"/>
          <w:szCs w:val="20"/>
        </w:rPr>
        <w:t xml:space="preserve">8.8.3. </w:t>
      </w:r>
      <w:r w:rsidRPr="00F747FA">
        <w:rPr>
          <w:rFonts w:cs="Calibri"/>
          <w:color w:val="000000"/>
          <w:sz w:val="20"/>
          <w:szCs w:val="20"/>
        </w:rPr>
        <w:t>Apresentarem vícios de qualidade, funcionamento ou serem impróprios para o uso, ou ainda defeitos de fabricação;</w:t>
      </w:r>
    </w:p>
    <w:p w:rsidR="00EB7B8F" w:rsidRPr="00EB7B8F" w:rsidRDefault="00F747FA" w:rsidP="00F747FA">
      <w:pPr>
        <w:shd w:val="clear" w:color="auto" w:fill="FFFFFF"/>
        <w:tabs>
          <w:tab w:val="left" w:pos="7200"/>
        </w:tabs>
        <w:spacing w:after="120" w:line="240" w:lineRule="auto"/>
        <w:jc w:val="both"/>
        <w:rPr>
          <w:rFonts w:eastAsia="Batang" w:cs="Calibri"/>
          <w:b/>
          <w:color w:val="000000"/>
          <w:sz w:val="20"/>
          <w:szCs w:val="20"/>
        </w:rPr>
      </w:pPr>
      <w:r w:rsidRPr="00F747FA">
        <w:rPr>
          <w:rFonts w:cs="Calibri"/>
          <w:b/>
          <w:color w:val="000000"/>
          <w:sz w:val="20"/>
          <w:szCs w:val="20"/>
        </w:rPr>
        <w:t xml:space="preserve">8.9. </w:t>
      </w:r>
      <w:r w:rsidRPr="00F747FA">
        <w:rPr>
          <w:rFonts w:cs="Calibri"/>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r w:rsidR="005C04E9" w:rsidRPr="00F747FA">
        <w:rPr>
          <w:rFonts w:eastAsia="Batang" w:cs="Calibri"/>
          <w:bCs/>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9.1.</w:t>
      </w:r>
      <w:r w:rsidRPr="00AD1F48">
        <w:rPr>
          <w:rFonts w:eastAsia="Batang" w:cs="Calibri"/>
          <w:color w:val="000000"/>
          <w:sz w:val="20"/>
          <w:szCs w:val="20"/>
        </w:rPr>
        <w:t xml:space="preserve"> Prestar as informações e os esclarecimentos que venham a ser solicitados pela CONTRATADA;</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9.2.</w:t>
      </w:r>
      <w:r w:rsidRPr="00AD1F48">
        <w:rPr>
          <w:rFonts w:eastAsia="Batang" w:cs="Calibri"/>
          <w:color w:val="000000"/>
          <w:sz w:val="20"/>
          <w:szCs w:val="20"/>
        </w:rPr>
        <w:t xml:space="preserve"> Disponibilizar o local de entrega e a Comissão responsável pelo recebimento;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9.3.</w:t>
      </w:r>
      <w:r w:rsidRPr="00AD1F48">
        <w:rPr>
          <w:rFonts w:eastAsia="Batang" w:cs="Calibri"/>
          <w:color w:val="000000"/>
          <w:sz w:val="20"/>
          <w:szCs w:val="20"/>
        </w:rPr>
        <w:t xml:space="preserve"> Receber os produtos adjudicados, nos termos, prazos quantidade, qualidade e condições estabelecidas neste </w:t>
      </w:r>
      <w:r w:rsidR="00E34247">
        <w:rPr>
          <w:rFonts w:eastAsia="Batang" w:cs="Calibri"/>
          <w:color w:val="000000"/>
          <w:sz w:val="20"/>
          <w:szCs w:val="20"/>
        </w:rPr>
        <w:t>Termo</w:t>
      </w:r>
      <w:r w:rsidRPr="00AD1F48">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9.4.</w:t>
      </w:r>
      <w:r w:rsidRPr="00AD1F48">
        <w:rPr>
          <w:rFonts w:eastAsia="Batang" w:cs="Calibri"/>
          <w:color w:val="000000"/>
          <w:sz w:val="20"/>
          <w:szCs w:val="20"/>
        </w:rPr>
        <w:t xml:space="preserve"> Rejeitar, no todo ou em parte, os produtos que a CONTRATADA entregar fora das especificações do </w:t>
      </w:r>
      <w:r w:rsidR="00E34247">
        <w:rPr>
          <w:rFonts w:eastAsia="Batang" w:cs="Calibri"/>
          <w:color w:val="000000"/>
          <w:sz w:val="20"/>
          <w:szCs w:val="20"/>
        </w:rPr>
        <w:t>Termo</w:t>
      </w:r>
      <w:r w:rsidRPr="00AD1F48">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9.5.</w:t>
      </w:r>
      <w:r w:rsidRPr="00AD1F4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9.6.</w:t>
      </w:r>
      <w:r w:rsidRPr="00AD1F48">
        <w:rPr>
          <w:rFonts w:eastAsia="Batang" w:cs="Calibri"/>
          <w:color w:val="000000"/>
          <w:sz w:val="20"/>
          <w:szCs w:val="20"/>
        </w:rPr>
        <w:t xml:space="preserve"> Fiscalizar a execução do objeto, aplicando as sanções cabíveis, quando for o caso;</w:t>
      </w:r>
    </w:p>
    <w:p w:rsidR="00AD1F48" w:rsidRPr="00AD1F48" w:rsidRDefault="00AD1F48" w:rsidP="00E34247">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9.7.</w:t>
      </w:r>
      <w:r w:rsidRPr="00AD1F48">
        <w:rPr>
          <w:rFonts w:eastAsia="Batang" w:cs="Calibri"/>
          <w:color w:val="000000"/>
          <w:sz w:val="20"/>
          <w:szCs w:val="20"/>
        </w:rPr>
        <w:t xml:space="preserve"> Efetuar o pagamento à CONTRATADA no prazo determinado </w:t>
      </w:r>
      <w:proofErr w:type="spellStart"/>
      <w:proofErr w:type="gramStart"/>
      <w:r w:rsidRPr="00AD1F48">
        <w:rPr>
          <w:rFonts w:eastAsia="Batang" w:cs="Calibri"/>
          <w:color w:val="000000"/>
          <w:sz w:val="20"/>
          <w:szCs w:val="20"/>
        </w:rPr>
        <w:t>n</w:t>
      </w:r>
      <w:r w:rsidR="006B1AE0">
        <w:rPr>
          <w:rFonts w:eastAsia="Batang" w:cs="Calibri"/>
          <w:color w:val="000000"/>
          <w:sz w:val="20"/>
          <w:szCs w:val="20"/>
        </w:rPr>
        <w:t>este</w:t>
      </w:r>
      <w:r w:rsidR="00E34247">
        <w:rPr>
          <w:rFonts w:eastAsia="Batang" w:cs="Calibri"/>
          <w:color w:val="000000"/>
          <w:sz w:val="20"/>
          <w:szCs w:val="20"/>
        </w:rPr>
        <w:t>Termo</w:t>
      </w:r>
      <w:proofErr w:type="spellEnd"/>
      <w:proofErr w:type="gramEnd"/>
      <w:r w:rsidRPr="00AD1F48">
        <w:rPr>
          <w:rFonts w:eastAsia="Batang" w:cs="Calibri"/>
          <w:color w:val="000000"/>
          <w:sz w:val="20"/>
          <w:szCs w:val="20"/>
        </w:rPr>
        <w:t xml:space="preserve">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10.1. </w:t>
      </w:r>
      <w:r w:rsidRPr="006B1AE0">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Pr="006B1AE0">
        <w:rPr>
          <w:rFonts w:eastAsia="Batang" w:cs="Calibri"/>
          <w:color w:val="000000"/>
          <w:sz w:val="20"/>
          <w:szCs w:val="20"/>
        </w:rPr>
        <w:t>na ordens</w:t>
      </w:r>
      <w:proofErr w:type="gramEnd"/>
      <w:r w:rsidRPr="006B1AE0">
        <w:rPr>
          <w:rFonts w:eastAsia="Batang" w:cs="Calibri"/>
          <w:color w:val="000000"/>
          <w:sz w:val="20"/>
          <w:szCs w:val="20"/>
        </w:rPr>
        <w:t xml:space="preserve"> de fornecimento, isentos de defeitos de fabricação;</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10.2. </w:t>
      </w:r>
      <w:r w:rsidRPr="006B1AE0">
        <w:rPr>
          <w:rFonts w:eastAsia="Batang" w:cs="Calibri"/>
          <w:color w:val="000000"/>
          <w:sz w:val="20"/>
          <w:szCs w:val="20"/>
        </w:rPr>
        <w:t xml:space="preserve">Entregar os produtos na presença do(s) </w:t>
      </w:r>
      <w:proofErr w:type="gramStart"/>
      <w:r w:rsidRPr="006B1AE0">
        <w:rPr>
          <w:rFonts w:eastAsia="Batang" w:cs="Calibri"/>
          <w:color w:val="000000"/>
          <w:sz w:val="20"/>
          <w:szCs w:val="20"/>
        </w:rPr>
        <w:t>servidor(</w:t>
      </w:r>
      <w:proofErr w:type="gramEnd"/>
      <w:r w:rsidRPr="006B1AE0">
        <w:rPr>
          <w:rFonts w:eastAsia="Batang" w:cs="Calibr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10.3. </w:t>
      </w:r>
      <w:r w:rsidRPr="006B1AE0">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10.4. </w:t>
      </w:r>
      <w:r w:rsidRPr="006B1AE0">
        <w:rPr>
          <w:rFonts w:eastAsia="Batang" w:cs="Calibri"/>
          <w:color w:val="000000"/>
          <w:sz w:val="20"/>
          <w:szCs w:val="20"/>
        </w:rPr>
        <w:t>Fornecer o nome e o endereço do fabricante com o telefone do serviço de atendimento ao consumidor;</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10.5. </w:t>
      </w:r>
      <w:r w:rsidRPr="006B1AE0">
        <w:rPr>
          <w:rFonts w:eastAsia="Batang" w:cs="Calibri"/>
          <w:color w:val="000000"/>
          <w:sz w:val="20"/>
          <w:szCs w:val="20"/>
        </w:rPr>
        <w:t xml:space="preserve">Reparar, corrigir, remover, as suas expensas, no todo em parte o(s) produto(s) em que se verifiquem danos em decorrência decorrente de qualquer evento (problemas de transporte, defeito de fabricação ou de armazenagem, reprovado pela CONTRATANTE, e outros), providenciando </w:t>
      </w:r>
      <w:proofErr w:type="spellStart"/>
      <w:r w:rsidRPr="006B1AE0">
        <w:rPr>
          <w:rFonts w:eastAsia="Batang" w:cs="Calibri"/>
          <w:color w:val="000000"/>
          <w:sz w:val="20"/>
          <w:szCs w:val="20"/>
        </w:rPr>
        <w:t>suasubstituição</w:t>
      </w:r>
      <w:proofErr w:type="spellEnd"/>
      <w:r w:rsidRPr="006B1AE0">
        <w:rPr>
          <w:rFonts w:eastAsia="Batang" w:cs="Calibri"/>
          <w:color w:val="000000"/>
          <w:sz w:val="20"/>
          <w:szCs w:val="20"/>
        </w:rPr>
        <w:t>, quando for o caso, no prazo de até 05 (cinco) dias corridos, improrrogáveis, contados da notificação que lhe for entregue oficialmente;</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10.6. </w:t>
      </w:r>
      <w:r w:rsidRPr="006B1AE0">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10.7. </w:t>
      </w:r>
      <w:r w:rsidRPr="006B1AE0">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6B1AE0">
        <w:rPr>
          <w:rFonts w:eastAsia="Batang" w:cs="Calibri"/>
          <w:color w:val="000000"/>
          <w:sz w:val="20"/>
          <w:szCs w:val="20"/>
        </w:rPr>
        <w:t>à</w:t>
      </w:r>
      <w:proofErr w:type="gramEnd"/>
      <w:r w:rsidRPr="006B1AE0">
        <w:rPr>
          <w:rFonts w:eastAsia="Batang" w:cs="Calibri"/>
          <w:color w:val="000000"/>
          <w:sz w:val="20"/>
          <w:szCs w:val="20"/>
        </w:rPr>
        <w:t xml:space="preserve"> CONTRATANTE a responsabilidade por seu pagamento, nem poderá onerar o objeto do contrato;</w:t>
      </w:r>
      <w:bookmarkStart w:id="4" w:name="art71§1"/>
      <w:bookmarkStart w:id="5" w:name="art71§2"/>
      <w:bookmarkEnd w:id="4"/>
      <w:bookmarkEnd w:id="5"/>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10.8. </w:t>
      </w:r>
      <w:r w:rsidRPr="006B1AE0">
        <w:rPr>
          <w:rFonts w:eastAsia="Batang" w:cs="Calibri"/>
          <w:color w:val="000000"/>
          <w:sz w:val="20"/>
          <w:szCs w:val="20"/>
        </w:rPr>
        <w:t>Comunicar a SESAU/TO, no prazo máximo de 05 (cinco) dias corridos que antecedem o prazo de vencimento da entrega, os motivos que impossibilite o seu cumprimento;</w:t>
      </w:r>
    </w:p>
    <w:p w:rsidR="006B1AE0" w:rsidRPr="006B1AE0" w:rsidRDefault="006B1AE0" w:rsidP="006B1AE0">
      <w:pPr>
        <w:tabs>
          <w:tab w:val="left" w:pos="7200"/>
        </w:tabs>
        <w:spacing w:after="0" w:line="240" w:lineRule="auto"/>
        <w:jc w:val="both"/>
        <w:rPr>
          <w:rFonts w:eastAsia="Batang" w:cs="Calibri"/>
          <w:b/>
          <w:color w:val="000000"/>
          <w:sz w:val="20"/>
          <w:szCs w:val="20"/>
        </w:rPr>
      </w:pPr>
      <w:proofErr w:type="gramStart"/>
      <w:r w:rsidRPr="006B1AE0">
        <w:rPr>
          <w:rFonts w:eastAsia="Batang" w:cs="Calibri"/>
          <w:b/>
          <w:color w:val="000000"/>
          <w:sz w:val="20"/>
          <w:szCs w:val="20"/>
        </w:rPr>
        <w:lastRenderedPageBreak/>
        <w:t>10.9</w:t>
      </w:r>
      <w:r>
        <w:rPr>
          <w:rFonts w:eastAsia="Batang" w:cs="Calibri"/>
          <w:b/>
          <w:color w:val="000000"/>
          <w:sz w:val="20"/>
          <w:szCs w:val="20"/>
        </w:rPr>
        <w:t>.</w:t>
      </w:r>
      <w:proofErr w:type="gramEnd"/>
      <w:r w:rsidRPr="006B1AE0">
        <w:rPr>
          <w:rFonts w:eastAsia="Batang" w:cs="Calibri"/>
          <w:color w:val="000000"/>
          <w:sz w:val="20"/>
          <w:szCs w:val="20"/>
        </w:rPr>
        <w:t>Manter a validade e qualidade dos produtos de acordo com as especificações definidas no Edital e seus anexos e o contrato;</w:t>
      </w:r>
    </w:p>
    <w:p w:rsidR="006B1AE0" w:rsidRPr="006B1AE0" w:rsidRDefault="006B1AE0" w:rsidP="006B1AE0">
      <w:pPr>
        <w:tabs>
          <w:tab w:val="left" w:pos="7200"/>
        </w:tabs>
        <w:spacing w:after="0" w:line="240" w:lineRule="auto"/>
        <w:jc w:val="both"/>
        <w:rPr>
          <w:rFonts w:eastAsia="Batang" w:cs="Calibri"/>
          <w:b/>
          <w:color w:val="000000"/>
          <w:sz w:val="20"/>
          <w:szCs w:val="20"/>
        </w:rPr>
      </w:pPr>
      <w:r w:rsidRPr="006B1AE0">
        <w:rPr>
          <w:rFonts w:eastAsia="Batang" w:cs="Calibri"/>
          <w:b/>
          <w:color w:val="000000"/>
          <w:sz w:val="20"/>
          <w:szCs w:val="20"/>
        </w:rPr>
        <w:t xml:space="preserve">10.10. </w:t>
      </w:r>
      <w:r w:rsidRPr="006B1AE0">
        <w:rPr>
          <w:rFonts w:eastAsia="Batang" w:cs="Calibri"/>
          <w:color w:val="000000"/>
          <w:sz w:val="20"/>
          <w:szCs w:val="20"/>
        </w:rPr>
        <w:t>Manter as condições de habilitação e qualificação técnica exigida no edital do pregão;</w:t>
      </w:r>
    </w:p>
    <w:p w:rsidR="005C086A" w:rsidRPr="005C086A" w:rsidRDefault="006B1AE0" w:rsidP="006B1AE0">
      <w:pPr>
        <w:tabs>
          <w:tab w:val="left" w:pos="7200"/>
        </w:tabs>
        <w:spacing w:after="120" w:line="240" w:lineRule="auto"/>
        <w:jc w:val="both"/>
        <w:rPr>
          <w:rFonts w:eastAsia="Batang" w:cs="Calibri"/>
          <w:b/>
          <w:color w:val="000000"/>
          <w:sz w:val="20"/>
          <w:szCs w:val="20"/>
        </w:rPr>
      </w:pPr>
      <w:r w:rsidRPr="006B1AE0">
        <w:rPr>
          <w:rFonts w:eastAsia="Batang" w:cs="Calibri"/>
          <w:b/>
          <w:color w:val="000000"/>
          <w:sz w:val="20"/>
          <w:szCs w:val="20"/>
        </w:rPr>
        <w:t xml:space="preserve">10.11. </w:t>
      </w:r>
      <w:r w:rsidRPr="006B1AE0">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892909">
        <w:rPr>
          <w:rFonts w:cs="Calibri"/>
          <w:b/>
          <w:bCs/>
          <w:color w:val="FFFFFF"/>
          <w:sz w:val="20"/>
          <w:szCs w:val="20"/>
        </w:rPr>
        <w:t>DA FISCALIZAÇÃO</w:t>
      </w:r>
    </w:p>
    <w:p w:rsidR="009246F2" w:rsidRPr="009246F2" w:rsidRDefault="009246F2" w:rsidP="009246F2">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 xml:space="preserve">11.1. </w:t>
      </w:r>
      <w:r w:rsidRPr="009246F2">
        <w:rPr>
          <w:rFonts w:eastAsia="Batang" w:cs="Calibri"/>
          <w:color w:val="000000"/>
          <w:sz w:val="20"/>
          <w:szCs w:val="20"/>
        </w:rPr>
        <w:t xml:space="preserve">Conforme artigo 67 da Lei Federal nº 8.666, de 21 de junho de 1.993, a fiscalização e acompanhamento da execução do objeto </w:t>
      </w:r>
      <w:proofErr w:type="gramStart"/>
      <w:r w:rsidRPr="009246F2">
        <w:rPr>
          <w:rFonts w:eastAsia="Batang" w:cs="Calibri"/>
          <w:color w:val="000000"/>
          <w:sz w:val="20"/>
          <w:szCs w:val="20"/>
        </w:rPr>
        <w:t>será</w:t>
      </w:r>
      <w:proofErr w:type="gramEnd"/>
      <w:r w:rsidRPr="009246F2">
        <w:rPr>
          <w:rFonts w:eastAsia="Batang" w:cs="Calibri"/>
          <w:color w:val="000000"/>
          <w:sz w:val="20"/>
          <w:szCs w:val="20"/>
        </w:rPr>
        <w:t xml:space="preserve"> por meio da Diretoria de Doenças Vetoriais e Zoonoses, observando que:</w:t>
      </w:r>
    </w:p>
    <w:p w:rsidR="009246F2" w:rsidRPr="009246F2" w:rsidRDefault="009246F2" w:rsidP="009246F2">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 xml:space="preserve">11.1.1. </w:t>
      </w:r>
      <w:r w:rsidRPr="009246F2">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246F2" w:rsidRPr="009246F2" w:rsidRDefault="009246F2" w:rsidP="009246F2">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 xml:space="preserve">11.1.2. </w:t>
      </w:r>
      <w:r w:rsidRPr="009246F2">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246F2" w:rsidRPr="009246F2" w:rsidRDefault="009246F2" w:rsidP="009246F2">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 xml:space="preserve">11.1.3. </w:t>
      </w:r>
      <w:r w:rsidRPr="009246F2">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9246F2" w:rsidRPr="009246F2" w:rsidRDefault="009246F2" w:rsidP="009246F2">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 xml:space="preserve">11.1.4. </w:t>
      </w:r>
      <w:r w:rsidRPr="009246F2">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9246F2" w:rsidP="009246F2">
      <w:pPr>
        <w:tabs>
          <w:tab w:val="left" w:pos="7200"/>
        </w:tabs>
        <w:spacing w:after="120" w:line="240" w:lineRule="auto"/>
        <w:jc w:val="both"/>
        <w:rPr>
          <w:rFonts w:eastAsia="Batang" w:cs="Calibri"/>
          <w:color w:val="000000"/>
          <w:sz w:val="20"/>
          <w:szCs w:val="20"/>
        </w:rPr>
      </w:pPr>
      <w:r w:rsidRPr="009246F2">
        <w:rPr>
          <w:rFonts w:eastAsia="Batang" w:cs="Calibri"/>
          <w:b/>
          <w:color w:val="000000"/>
          <w:sz w:val="20"/>
          <w:szCs w:val="20"/>
        </w:rPr>
        <w:t xml:space="preserve">11.1.5. </w:t>
      </w:r>
      <w:r w:rsidRPr="009246F2">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F84F88">
        <w:rPr>
          <w:rFonts w:cs="Calibri"/>
          <w:b/>
          <w:bCs/>
          <w:color w:val="FFFFFF"/>
          <w:sz w:val="20"/>
          <w:szCs w:val="20"/>
        </w:rPr>
        <w:t>DO PAGAMENTO</w:t>
      </w: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12.1. </w:t>
      </w:r>
      <w:r w:rsidRPr="006222AE">
        <w:rPr>
          <w:rFonts w:eastAsia="Batang" w:cs="Calibri"/>
          <w:color w:val="000000"/>
          <w:sz w:val="20"/>
          <w:szCs w:val="20"/>
        </w:rPr>
        <w:t>Efetuada a entrega, a CONTRATADA protocolará a Nota Fiscal/Fatura, perante a CONTRATANTE devidamente preenchida;</w:t>
      </w: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12.2. </w:t>
      </w:r>
      <w:r w:rsidRPr="006222AE">
        <w:rPr>
          <w:rFonts w:eastAsia="Batang" w:cs="Calibri"/>
          <w:color w:val="000000"/>
          <w:sz w:val="20"/>
          <w:szCs w:val="20"/>
        </w:rPr>
        <w:t>Caso Nota Fiscal/Fatura esteja em desacordo, será devolvida para correção;</w:t>
      </w: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12.3. </w:t>
      </w:r>
      <w:r w:rsidRPr="006222AE">
        <w:rPr>
          <w:rFonts w:eastAsia="Batang" w:cs="Calibri"/>
          <w:color w:val="000000"/>
          <w:sz w:val="20"/>
          <w:szCs w:val="20"/>
        </w:rPr>
        <w:t>A CONTRATANTE terá um prazo de até 05 (cinco) dias úteis para conferência e aprovação, contados da sua protocolização, e será paga, diretamente na conta corrente da CONTRATADA;</w:t>
      </w: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12.4. </w:t>
      </w:r>
      <w:r w:rsidRPr="006222AE">
        <w:rPr>
          <w:rFonts w:eastAsia="Batang" w:cs="Calibri"/>
          <w:color w:val="000000"/>
          <w:sz w:val="20"/>
          <w:szCs w:val="20"/>
        </w:rPr>
        <w:t>O prazo previsto para pagamento que será de até 30 (trinta) dias corridos, contados da apresentação da Nota Fiscal/</w:t>
      </w:r>
      <w:proofErr w:type="gramStart"/>
      <w:r w:rsidRPr="006222AE">
        <w:rPr>
          <w:rFonts w:eastAsia="Batang" w:cs="Calibri"/>
          <w:color w:val="000000"/>
          <w:sz w:val="20"/>
          <w:szCs w:val="20"/>
        </w:rPr>
        <w:t>Fatura, devidamente atestada</w:t>
      </w:r>
      <w:proofErr w:type="gramEnd"/>
      <w:r w:rsidRPr="006222AE">
        <w:rPr>
          <w:rFonts w:eastAsia="Batang" w:cs="Calibri"/>
          <w:color w:val="000000"/>
          <w:sz w:val="20"/>
          <w:szCs w:val="20"/>
        </w:rPr>
        <w:t>;</w:t>
      </w: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12.5. </w:t>
      </w:r>
      <w:r w:rsidRPr="006222AE">
        <w:rPr>
          <w:rFonts w:eastAsia="Batang" w:cs="Calibri"/>
          <w:color w:val="000000"/>
          <w:sz w:val="20"/>
          <w:szCs w:val="20"/>
        </w:rPr>
        <w:t xml:space="preserve">Na ocorrência de rejeição da(s) Nota(s) </w:t>
      </w:r>
      <w:proofErr w:type="gramStart"/>
      <w:r w:rsidRPr="006222AE">
        <w:rPr>
          <w:rFonts w:eastAsia="Batang" w:cs="Calibri"/>
          <w:color w:val="000000"/>
          <w:sz w:val="20"/>
          <w:szCs w:val="20"/>
        </w:rPr>
        <w:t>Fiscal(</w:t>
      </w:r>
      <w:proofErr w:type="gramEnd"/>
      <w:r w:rsidRPr="006222AE">
        <w:rPr>
          <w:rFonts w:eastAsia="Batang" w:cs="Calibri"/>
          <w:color w:val="000000"/>
          <w:sz w:val="20"/>
          <w:szCs w:val="20"/>
        </w:rPr>
        <w:t>is), motivada por erro ou incorreções, o prazo estipulado no parágrafo anterior, passará a ser contado a partir da data da sua representação;</w:t>
      </w:r>
    </w:p>
    <w:p w:rsidR="006222AE" w:rsidRPr="006222AE" w:rsidRDefault="006222AE" w:rsidP="006222AE">
      <w:pPr>
        <w:tabs>
          <w:tab w:val="left" w:pos="7200"/>
        </w:tabs>
        <w:spacing w:after="0" w:line="240" w:lineRule="auto"/>
        <w:jc w:val="both"/>
        <w:rPr>
          <w:rFonts w:eastAsia="Batang" w:cs="Calibri"/>
          <w:b/>
          <w:color w:val="000000"/>
          <w:sz w:val="20"/>
          <w:szCs w:val="20"/>
        </w:rPr>
      </w:pP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12.6. </w:t>
      </w:r>
      <w:r w:rsidRPr="006222AE">
        <w:rPr>
          <w:rFonts w:eastAsia="Batang" w:cs="Calibri"/>
          <w:color w:val="000000"/>
          <w:sz w:val="20"/>
          <w:szCs w:val="20"/>
        </w:rPr>
        <w:t>Os pagamentos não serão efetuados através de boletos bancários, sendo a garantia do referido pagamento a própria Nota de Empenho;</w:t>
      </w:r>
    </w:p>
    <w:p w:rsidR="006222AE" w:rsidRPr="006222AE" w:rsidRDefault="006222AE" w:rsidP="006222AE">
      <w:pPr>
        <w:tabs>
          <w:tab w:val="left" w:pos="7200"/>
        </w:tabs>
        <w:spacing w:after="0" w:line="240" w:lineRule="auto"/>
        <w:jc w:val="both"/>
        <w:rPr>
          <w:rFonts w:eastAsia="Batang" w:cs="Calibri"/>
          <w:b/>
          <w:color w:val="000000"/>
          <w:sz w:val="20"/>
          <w:szCs w:val="20"/>
        </w:rPr>
      </w:pPr>
      <w:r w:rsidRPr="006222AE">
        <w:rPr>
          <w:rFonts w:eastAsia="Batang" w:cs="Calibri"/>
          <w:b/>
          <w:color w:val="000000"/>
          <w:sz w:val="20"/>
          <w:szCs w:val="20"/>
        </w:rPr>
        <w:t xml:space="preserve">12.7. </w:t>
      </w:r>
      <w:r w:rsidRPr="006222AE">
        <w:rPr>
          <w:rFonts w:eastAsia="Batang" w:cs="Calibri"/>
          <w:color w:val="000000"/>
          <w:sz w:val="20"/>
          <w:szCs w:val="20"/>
        </w:rPr>
        <w:t xml:space="preserve">No caso de atraso de pagamento, desde que a CONTRATADA não tenha concorrido de alguma forma para tanto, serão devidos pela </w:t>
      </w:r>
      <w:proofErr w:type="gramStart"/>
      <w:r w:rsidRPr="006222AE">
        <w:rPr>
          <w:rFonts w:eastAsia="Batang" w:cs="Calibri"/>
          <w:color w:val="000000"/>
          <w:sz w:val="20"/>
          <w:szCs w:val="20"/>
        </w:rPr>
        <w:t>CONTRATANTE encargos</w:t>
      </w:r>
      <w:proofErr w:type="gramEnd"/>
      <w:r w:rsidRPr="006222AE">
        <w:rPr>
          <w:rFonts w:eastAsia="Batang" w:cs="Calibri"/>
          <w:color w:val="000000"/>
          <w:sz w:val="20"/>
          <w:szCs w:val="20"/>
        </w:rPr>
        <w:t xml:space="preserve"> moratórios à taxa nominal de 6% a.a. (seis por cento ao ano), capitalizados diariamente em regime de juros simples.</w:t>
      </w:r>
    </w:p>
    <w:p w:rsidR="00AD1F48" w:rsidRPr="00AD1F48" w:rsidRDefault="006222AE" w:rsidP="006222AE">
      <w:pPr>
        <w:tabs>
          <w:tab w:val="left" w:pos="7200"/>
        </w:tabs>
        <w:spacing w:after="120" w:line="240" w:lineRule="auto"/>
        <w:jc w:val="both"/>
        <w:rPr>
          <w:rFonts w:eastAsia="Batang" w:cs="Calibri"/>
          <w:color w:val="000000"/>
          <w:sz w:val="20"/>
          <w:szCs w:val="20"/>
        </w:rPr>
      </w:pPr>
      <w:r w:rsidRPr="006222AE">
        <w:rPr>
          <w:rFonts w:eastAsia="Batang" w:cs="Calibri"/>
          <w:b/>
          <w:color w:val="000000"/>
          <w:sz w:val="20"/>
          <w:szCs w:val="20"/>
        </w:rPr>
        <w:t xml:space="preserve">12.8. </w:t>
      </w:r>
      <w:r w:rsidRPr="006222AE">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1453B">
        <w:rPr>
          <w:rFonts w:cs="Calibri"/>
          <w:b/>
          <w:bCs/>
          <w:color w:val="FFFFFF"/>
          <w:sz w:val="20"/>
          <w:szCs w:val="20"/>
        </w:rPr>
        <w:t>DOS RESPONSÁVEIS TÉCNICOS</w:t>
      </w:r>
    </w:p>
    <w:p w:rsidR="0021453B" w:rsidRPr="0021453B" w:rsidRDefault="0021453B" w:rsidP="0021453B">
      <w:pPr>
        <w:spacing w:after="0" w:line="240" w:lineRule="auto"/>
        <w:jc w:val="both"/>
        <w:rPr>
          <w:rFonts w:eastAsia="Batang"/>
          <w:b/>
          <w:color w:val="000000"/>
          <w:sz w:val="20"/>
          <w:szCs w:val="20"/>
        </w:rPr>
      </w:pPr>
      <w:r w:rsidRPr="0021453B">
        <w:rPr>
          <w:rFonts w:eastAsia="Batang"/>
          <w:b/>
          <w:color w:val="000000"/>
          <w:sz w:val="20"/>
          <w:szCs w:val="20"/>
        </w:rPr>
        <w:t xml:space="preserve">13.1. </w:t>
      </w:r>
      <w:r w:rsidRPr="0021453B">
        <w:rPr>
          <w:rFonts w:eastAsia="Batang"/>
          <w:color w:val="000000"/>
          <w:sz w:val="20"/>
          <w:szCs w:val="20"/>
        </w:rPr>
        <w:t xml:space="preserve">São responsáveis técnicos pelo presente Termo as servidoras </w:t>
      </w:r>
      <w:proofErr w:type="spellStart"/>
      <w:r w:rsidRPr="0021453B">
        <w:rPr>
          <w:rFonts w:eastAsia="Batang"/>
          <w:bCs/>
          <w:color w:val="000000"/>
          <w:sz w:val="20"/>
          <w:szCs w:val="20"/>
        </w:rPr>
        <w:t>Perciliana</w:t>
      </w:r>
      <w:proofErr w:type="spellEnd"/>
      <w:r w:rsidRPr="0021453B">
        <w:rPr>
          <w:rFonts w:eastAsia="Batang"/>
          <w:bCs/>
          <w:color w:val="000000"/>
          <w:sz w:val="20"/>
          <w:szCs w:val="20"/>
        </w:rPr>
        <w:t xml:space="preserve"> Joaquina Bezerra de Carvalho e Ruth Mercês Lustosa N. Paranaguá.</w:t>
      </w:r>
    </w:p>
    <w:p w:rsidR="0021453B" w:rsidRPr="0021453B" w:rsidRDefault="0021453B" w:rsidP="0021453B">
      <w:pPr>
        <w:spacing w:after="0" w:line="240" w:lineRule="auto"/>
        <w:jc w:val="both"/>
        <w:rPr>
          <w:rFonts w:eastAsia="Batang"/>
          <w:b/>
          <w:color w:val="000000"/>
          <w:sz w:val="20"/>
          <w:szCs w:val="20"/>
        </w:rPr>
      </w:pPr>
    </w:p>
    <w:p w:rsidR="0021453B" w:rsidRPr="0021453B" w:rsidRDefault="0021453B" w:rsidP="0021453B">
      <w:pPr>
        <w:spacing w:after="0" w:line="240" w:lineRule="auto"/>
        <w:jc w:val="both"/>
        <w:rPr>
          <w:rFonts w:eastAsia="Batang"/>
          <w:b/>
          <w:color w:val="000000"/>
          <w:sz w:val="20"/>
          <w:szCs w:val="20"/>
        </w:rPr>
      </w:pPr>
    </w:p>
    <w:p w:rsidR="008E7DBD" w:rsidRDefault="008E7DBD" w:rsidP="00AD1F48">
      <w:pPr>
        <w:jc w:val="both"/>
        <w:rPr>
          <w:rFonts w:eastAsia="Batang"/>
          <w:color w:val="000000"/>
          <w:sz w:val="20"/>
          <w:szCs w:val="20"/>
        </w:rPr>
      </w:pPr>
    </w:p>
    <w:p w:rsidR="0021453B" w:rsidRDefault="0021453B"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AF661B" w:rsidP="00AF661B">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sidR="00B55F73">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w:t>
      </w:r>
      <w:proofErr w:type="gramStart"/>
      <w:r w:rsidRPr="00975295">
        <w:rPr>
          <w:rFonts w:cs="Calibri"/>
          <w:sz w:val="20"/>
          <w:szCs w:val="20"/>
        </w:rPr>
        <w:t>201</w:t>
      </w:r>
      <w:r>
        <w:rPr>
          <w:rFonts w:cs="Calibri"/>
          <w:sz w:val="20"/>
          <w:szCs w:val="20"/>
        </w:rPr>
        <w:t>6</w:t>
      </w:r>
      <w:r w:rsidRPr="00975295">
        <w:rPr>
          <w:rFonts w:cs="Calibri"/>
          <w:sz w:val="20"/>
          <w:szCs w:val="20"/>
        </w:rPr>
        <w:t>,</w:t>
      </w:r>
      <w:proofErr w:type="gramEnd"/>
      <w:r w:rsidR="00B946A1" w:rsidRPr="00975295">
        <w:rPr>
          <w:rFonts w:cs="Calibri"/>
          <w:sz w:val="20"/>
          <w:szCs w:val="20"/>
        </w:rPr>
        <w:t xml:space="preserve">doravante denominada CONTRATANTE, e a empresa .............................................................. </w:t>
      </w:r>
      <w:proofErr w:type="gramStart"/>
      <w:r w:rsidR="00B946A1" w:rsidRPr="00975295">
        <w:rPr>
          <w:rFonts w:cs="Calibri"/>
          <w:sz w:val="20"/>
          <w:szCs w:val="20"/>
        </w:rPr>
        <w:t>pessoa</w:t>
      </w:r>
      <w:proofErr w:type="gramEnd"/>
      <w:r w:rsidR="00B946A1"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00B946A1" w:rsidRPr="00975295">
        <w:rPr>
          <w:rFonts w:cs="Calibri"/>
          <w:sz w:val="20"/>
          <w:szCs w:val="20"/>
        </w:rPr>
        <w:t>.......</w:t>
      </w:r>
      <w:proofErr w:type="gramEnd"/>
      <w:r w:rsidR="00B946A1"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C25C9D" w:rsidRPr="00C25C9D">
        <w:rPr>
          <w:rFonts w:cs="Calibri"/>
          <w:b/>
          <w:sz w:val="20"/>
          <w:szCs w:val="20"/>
        </w:rPr>
        <w:t>SUPERINTENDÊNCIA DE ASSUNTOS JURÍDICOS</w:t>
      </w:r>
      <w:r w:rsidR="006B5A81">
        <w:rPr>
          <w:rFonts w:cs="Calibri"/>
          <w:sz w:val="20"/>
          <w:szCs w:val="20"/>
        </w:rPr>
        <w:t xml:space="preserve"> e pela </w:t>
      </w:r>
      <w:r w:rsidR="00C25C9D" w:rsidRPr="00C25C9D">
        <w:rPr>
          <w:rFonts w:cs="Calibri"/>
          <w:b/>
          <w:sz w:val="20"/>
          <w:szCs w:val="20"/>
        </w:rPr>
        <w:t>PROCURADORIA GERAL DO ESTADO</w:t>
      </w:r>
      <w:r w:rsidR="006B5A81">
        <w:rPr>
          <w:rFonts w:cs="Calibri"/>
          <w:sz w:val="20"/>
          <w:szCs w:val="20"/>
        </w:rPr>
        <w:t xml:space="preserve">, </w:t>
      </w:r>
      <w:r w:rsidR="00B946A1"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00B946A1" w:rsidRPr="00975295">
        <w:rPr>
          <w:rFonts w:cs="Calibri"/>
          <w:snapToGrid w:val="0"/>
          <w:sz w:val="20"/>
          <w:szCs w:val="20"/>
        </w:rPr>
        <w:t xml:space="preserve"> 5.450/05</w:t>
      </w:r>
      <w:r w:rsidR="00B36DE8">
        <w:rPr>
          <w:rFonts w:cs="Calibri"/>
          <w:snapToGrid w:val="0"/>
          <w:sz w:val="20"/>
          <w:szCs w:val="20"/>
        </w:rPr>
        <w:t xml:space="preserve">, </w:t>
      </w:r>
      <w:r w:rsidR="00B946A1"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21453B">
        <w:rPr>
          <w:rFonts w:cs="Calibri"/>
          <w:sz w:val="20"/>
          <w:szCs w:val="20"/>
        </w:rPr>
        <w:t>aquisição de materiais de consumo (</w:t>
      </w:r>
      <w:r w:rsidR="0021453B">
        <w:rPr>
          <w:rFonts w:eastAsia="Batang" w:cs="Courier New"/>
          <w:color w:val="000000"/>
          <w:sz w:val="20"/>
          <w:szCs w:val="20"/>
        </w:rPr>
        <w:t>máscaras faciais completas e componentes para reposição de máscara facial da marca</w:t>
      </w:r>
      <w:proofErr w:type="gramStart"/>
      <w:r w:rsidR="0021453B">
        <w:rPr>
          <w:rFonts w:eastAsia="Batang" w:cs="Courier New"/>
          <w:color w:val="000000"/>
          <w:sz w:val="20"/>
          <w:szCs w:val="20"/>
        </w:rPr>
        <w:t xml:space="preserve"> MAS</w:t>
      </w:r>
      <w:proofErr w:type="gramEnd"/>
      <w:r w:rsidR="0021453B">
        <w:rPr>
          <w:rFonts w:eastAsia="Batang" w:cs="Courier New"/>
          <w:color w:val="000000"/>
          <w:sz w:val="20"/>
          <w:szCs w:val="20"/>
        </w:rPr>
        <w:t>)</w:t>
      </w:r>
      <w:r w:rsidR="00A160B3">
        <w:rPr>
          <w:rFonts w:cs="Calibri"/>
          <w:b/>
          <w:sz w:val="20"/>
          <w:szCs w:val="20"/>
        </w:rPr>
        <w:t>,</w:t>
      </w:r>
      <w:r w:rsidR="00543A27">
        <w:rPr>
          <w:rFonts w:cs="Calibri"/>
          <w:sz w:val="20"/>
          <w:szCs w:val="20"/>
        </w:rPr>
        <w:t xml:space="preserve">destinados </w:t>
      </w:r>
      <w:r w:rsidR="0021453B">
        <w:rPr>
          <w:rFonts w:cs="Calibri"/>
          <w:sz w:val="20"/>
          <w:szCs w:val="20"/>
        </w:rPr>
        <w:t>a realização de ações de vigilância sanitária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5224D8">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AF661B">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21453B">
        <w:rPr>
          <w:rFonts w:cs="Calibri"/>
          <w:sz w:val="20"/>
          <w:szCs w:val="20"/>
          <w:shd w:val="clear" w:color="auto" w:fill="FFFFFF"/>
        </w:rPr>
        <w:t>4</w:t>
      </w:r>
      <w:r w:rsidR="003A4F98" w:rsidRPr="0061647D">
        <w:rPr>
          <w:rFonts w:cs="Calibri"/>
          <w:sz w:val="20"/>
          <w:szCs w:val="20"/>
          <w:shd w:val="clear" w:color="auto" w:fill="FFFFFF"/>
        </w:rPr>
        <w:t>/30550/</w:t>
      </w:r>
      <w:r w:rsidR="008E7DBD">
        <w:rPr>
          <w:rFonts w:cs="Calibri"/>
          <w:sz w:val="20"/>
          <w:szCs w:val="20"/>
          <w:shd w:val="clear" w:color="auto" w:fill="FFFFFF"/>
        </w:rPr>
        <w:t>00</w:t>
      </w:r>
      <w:r w:rsidR="0021453B">
        <w:rPr>
          <w:rFonts w:cs="Calibri"/>
          <w:sz w:val="20"/>
          <w:szCs w:val="20"/>
          <w:shd w:val="clear" w:color="auto" w:fill="FFFFFF"/>
        </w:rPr>
        <w:t>0843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1453B">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B55F73">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2.3</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21453B">
        <w:rPr>
          <w:bCs/>
          <w:color w:val="000000"/>
          <w:sz w:val="20"/>
          <w:szCs w:val="20"/>
        </w:rPr>
        <w:t>30</w:t>
      </w:r>
      <w:r w:rsidR="007317B9" w:rsidRPr="00A160B3">
        <w:rPr>
          <w:bCs/>
          <w:color w:val="000000"/>
          <w:sz w:val="20"/>
          <w:szCs w:val="20"/>
        </w:rPr>
        <w:t xml:space="preserve"> (</w:t>
      </w:r>
      <w:r w:rsidR="0021453B">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E00C57" w:rsidRPr="00E00C57">
        <w:rPr>
          <w:rFonts w:cs="Calibri"/>
          <w:bCs/>
          <w:color w:val="000000"/>
          <w:sz w:val="20"/>
          <w:szCs w:val="20"/>
        </w:rPr>
        <w:t>Almoxarifado Central da Secretaria da Saúde, localizado na Quadra 1.112 Sul Avenida NS-10 Lote 04, esquina com Avenida LO-25,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E00C57">
        <w:rPr>
          <w:rFonts w:cs="Calibri"/>
          <w:sz w:val="20"/>
          <w:szCs w:val="20"/>
        </w:rPr>
        <w:t>4</w:t>
      </w:r>
      <w:r w:rsidR="006364DB">
        <w:rPr>
          <w:rFonts w:cs="Calibri"/>
          <w:sz w:val="20"/>
          <w:szCs w:val="20"/>
        </w:rPr>
        <w:t>/30550/00</w:t>
      </w:r>
      <w:r w:rsidR="00E00C57">
        <w:rPr>
          <w:rFonts w:cs="Calibri"/>
          <w:sz w:val="20"/>
          <w:szCs w:val="20"/>
        </w:rPr>
        <w:t>0843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 xml:space="preserve">c) Receber os produtos adjudicados, nos termos, prazos quantidade, qualidade e condições estabelecidas </w:t>
      </w:r>
      <w:proofErr w:type="spellStart"/>
      <w:proofErr w:type="gramStart"/>
      <w:r w:rsidRPr="006364DB">
        <w:rPr>
          <w:rFonts w:eastAsia="Batang" w:cs="Calibri"/>
          <w:color w:val="000000"/>
          <w:sz w:val="20"/>
          <w:szCs w:val="20"/>
        </w:rPr>
        <w:t>n</w:t>
      </w:r>
      <w:r w:rsidR="006364DB">
        <w:rPr>
          <w:rFonts w:eastAsia="Batang" w:cs="Calibri"/>
          <w:color w:val="000000"/>
          <w:sz w:val="20"/>
          <w:szCs w:val="20"/>
        </w:rPr>
        <w:t>o</w:t>
      </w:r>
      <w:r w:rsidR="00A160B3">
        <w:rPr>
          <w:rFonts w:eastAsia="Batang" w:cs="Calibri"/>
          <w:color w:val="000000"/>
          <w:sz w:val="20"/>
          <w:szCs w:val="20"/>
        </w:rPr>
        <w:t>Termo</w:t>
      </w:r>
      <w:proofErr w:type="spellEnd"/>
      <w:proofErr w:type="gramEnd"/>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proofErr w:type="gramStart"/>
      <w:r w:rsidRPr="006364DB">
        <w:rPr>
          <w:rFonts w:eastAsia="Batang" w:cs="Calibri"/>
          <w:color w:val="000000"/>
          <w:sz w:val="20"/>
          <w:szCs w:val="20"/>
        </w:rPr>
        <w:t>g)</w:t>
      </w:r>
      <w:proofErr w:type="gramEnd"/>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w:t>
      </w:r>
      <w:proofErr w:type="spellStart"/>
      <w:r w:rsidRPr="00CF5F26">
        <w:rPr>
          <w:rFonts w:eastAsia="Batang" w:cs="Calibri"/>
          <w:color w:val="000000"/>
          <w:sz w:val="20"/>
          <w:szCs w:val="20"/>
        </w:rPr>
        <w:t>n</w:t>
      </w:r>
      <w:r w:rsidR="00A001D4">
        <w:rPr>
          <w:rFonts w:eastAsia="Batang" w:cs="Calibri"/>
          <w:color w:val="000000"/>
          <w:sz w:val="20"/>
          <w:szCs w:val="20"/>
        </w:rPr>
        <w:t>esteC</w:t>
      </w:r>
      <w:r w:rsidRPr="00CF5F26">
        <w:rPr>
          <w:rFonts w:eastAsia="Batang" w:cs="Calibri"/>
          <w:color w:val="000000"/>
          <w:sz w:val="20"/>
          <w:szCs w:val="20"/>
        </w:rPr>
        <w:t>ontrato</w:t>
      </w:r>
      <w:proofErr w:type="spellEnd"/>
      <w:r w:rsidRPr="00CF5F26">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a) Fornecer o objeto deste Contrato, nas condições estipuladas n</w:t>
      </w:r>
      <w:r>
        <w:rPr>
          <w:rFonts w:eastAsia="Batang" w:cs="Calibri"/>
          <w:color w:val="000000"/>
          <w:sz w:val="20"/>
          <w:szCs w:val="20"/>
        </w:rPr>
        <w:t>o</w:t>
      </w:r>
      <w:r w:rsidRPr="00562195">
        <w:rPr>
          <w:rFonts w:eastAsia="Batang" w:cs="Calibri"/>
          <w:color w:val="000000"/>
          <w:sz w:val="20"/>
          <w:szCs w:val="20"/>
        </w:rPr>
        <w:t xml:space="preserve"> Edital, na Proposta aprovada, na Nota de Empenho e quando for o caso, </w:t>
      </w:r>
      <w:proofErr w:type="gramStart"/>
      <w:r w:rsidRPr="00562195">
        <w:rPr>
          <w:rFonts w:eastAsia="Batang" w:cs="Calibri"/>
          <w:color w:val="000000"/>
          <w:sz w:val="20"/>
          <w:szCs w:val="20"/>
        </w:rPr>
        <w:t>na ordens</w:t>
      </w:r>
      <w:proofErr w:type="gramEnd"/>
      <w:r w:rsidRPr="00562195">
        <w:rPr>
          <w:rFonts w:eastAsia="Batang" w:cs="Calibri"/>
          <w:color w:val="000000"/>
          <w:sz w:val="20"/>
          <w:szCs w:val="20"/>
        </w:rPr>
        <w:t xml:space="preserve"> de fornecimento, isentos de defeitos de fabricação;</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 xml:space="preserve">b) Entregar os produtos na presença </w:t>
      </w:r>
      <w:proofErr w:type="gramStart"/>
      <w:r w:rsidRPr="00562195">
        <w:rPr>
          <w:rFonts w:eastAsia="Batang" w:cs="Calibri"/>
          <w:color w:val="000000"/>
          <w:sz w:val="20"/>
          <w:szCs w:val="20"/>
        </w:rPr>
        <w:t>do(</w:t>
      </w:r>
      <w:proofErr w:type="gramEnd"/>
      <w:r w:rsidRPr="00562195">
        <w:rPr>
          <w:rFonts w:eastAsia="Batang" w:cs="Calibri"/>
          <w:color w:val="000000"/>
          <w:sz w:val="20"/>
          <w:szCs w:val="20"/>
        </w:rPr>
        <w:t>s) servidor(es) devidamente designado(s) na conformidade do § 8° do artigo 15 da Lei Federal n° 8.666/93, no local informado n</w:t>
      </w:r>
      <w:r>
        <w:rPr>
          <w:rFonts w:eastAsia="Batang" w:cs="Calibri"/>
          <w:color w:val="000000"/>
          <w:sz w:val="20"/>
          <w:szCs w:val="20"/>
        </w:rPr>
        <w:t>o</w:t>
      </w:r>
      <w:r w:rsidRPr="00562195">
        <w:rPr>
          <w:rFonts w:eastAsia="Batang" w:cs="Calibri"/>
          <w:color w:val="000000"/>
          <w:sz w:val="20"/>
          <w:szCs w:val="20"/>
        </w:rPr>
        <w:t xml:space="preserve"> Termo, acompanhados da Nota Fiscal preenchida contendo a especificação e quantidade correta dos produtos;</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d) Fornecer o nome e o endereço do fabricante com o telefone do serviço de atendimento ao consumidor;</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 xml:space="preserve">e) Reparar, corrigir, remover, as suas expensas, no todo em parte </w:t>
      </w:r>
      <w:proofErr w:type="gramStart"/>
      <w:r w:rsidRPr="00562195">
        <w:rPr>
          <w:rFonts w:eastAsia="Batang" w:cs="Calibri"/>
          <w:color w:val="000000"/>
          <w:sz w:val="20"/>
          <w:szCs w:val="20"/>
        </w:rPr>
        <w:t>o(</w:t>
      </w:r>
      <w:proofErr w:type="gramEnd"/>
      <w:r w:rsidRPr="00562195">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 xml:space="preserve">f) Responsabilizar-se pelos danos causados diretamente à Administração ou a terceiros, decorrentes de sua culpa ou dolo na execução do contrato, não excluindo ou reduzindo essa responsabilidade a fiscalização ou o acompanhamento pelo órgão interessado; </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562195">
        <w:rPr>
          <w:rFonts w:eastAsia="Batang" w:cs="Calibri"/>
          <w:color w:val="000000"/>
          <w:sz w:val="20"/>
          <w:szCs w:val="20"/>
        </w:rPr>
        <w:t>à</w:t>
      </w:r>
      <w:proofErr w:type="gramEnd"/>
      <w:r w:rsidRPr="00562195">
        <w:rPr>
          <w:rFonts w:eastAsia="Batang" w:cs="Calibri"/>
          <w:color w:val="000000"/>
          <w:sz w:val="20"/>
          <w:szCs w:val="20"/>
        </w:rPr>
        <w:t xml:space="preserve"> Contratante a responsabilidade por seu pagamento, nem poderá onerar o objeto do contrato;</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h) Comunicar a SESAU/TO, no prazo máximo de 05 (cinco) dias corridos que antecedem o prazo de vencimento da entrega, os motivos que impossibilite o seu cumprimento;</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i) Manter a validade e qualidade dos produtos de acordo com as especificações definidas no Edital e seus anexos e o contrato;</w:t>
      </w:r>
    </w:p>
    <w:p w:rsidR="00562195" w:rsidRPr="00562195" w:rsidRDefault="00562195" w:rsidP="00562195">
      <w:pPr>
        <w:tabs>
          <w:tab w:val="left" w:pos="7200"/>
        </w:tabs>
        <w:spacing w:after="0" w:line="240" w:lineRule="auto"/>
        <w:jc w:val="both"/>
        <w:rPr>
          <w:rFonts w:eastAsia="Batang" w:cs="Calibri"/>
          <w:color w:val="000000"/>
          <w:sz w:val="20"/>
          <w:szCs w:val="20"/>
        </w:rPr>
      </w:pPr>
      <w:r w:rsidRPr="00562195">
        <w:rPr>
          <w:rFonts w:eastAsia="Batang" w:cs="Calibri"/>
          <w:color w:val="000000"/>
          <w:sz w:val="20"/>
          <w:szCs w:val="20"/>
        </w:rPr>
        <w:t xml:space="preserve">j) Manter as condições de habilitação e qualificação técnica exigida no </w:t>
      </w:r>
      <w:r>
        <w:rPr>
          <w:rFonts w:eastAsia="Batang" w:cs="Calibri"/>
          <w:color w:val="000000"/>
          <w:sz w:val="20"/>
          <w:szCs w:val="20"/>
        </w:rPr>
        <w:t>E</w:t>
      </w:r>
      <w:r w:rsidRPr="00562195">
        <w:rPr>
          <w:rFonts w:eastAsia="Batang" w:cs="Calibri"/>
          <w:color w:val="000000"/>
          <w:sz w:val="20"/>
          <w:szCs w:val="20"/>
        </w:rPr>
        <w:t xml:space="preserve">dital do </w:t>
      </w:r>
      <w:r>
        <w:rPr>
          <w:rFonts w:eastAsia="Batang" w:cs="Calibri"/>
          <w:color w:val="000000"/>
          <w:sz w:val="20"/>
          <w:szCs w:val="20"/>
        </w:rPr>
        <w:t>P</w:t>
      </w:r>
      <w:r w:rsidRPr="00562195">
        <w:rPr>
          <w:rFonts w:eastAsia="Batang" w:cs="Calibri"/>
          <w:color w:val="000000"/>
          <w:sz w:val="20"/>
          <w:szCs w:val="20"/>
        </w:rPr>
        <w:t>regão;</w:t>
      </w:r>
    </w:p>
    <w:p w:rsidR="00CF5F26" w:rsidRPr="00CF5F26" w:rsidRDefault="00562195" w:rsidP="00562195">
      <w:pPr>
        <w:tabs>
          <w:tab w:val="left" w:pos="7200"/>
        </w:tabs>
        <w:spacing w:after="120" w:line="240" w:lineRule="auto"/>
        <w:jc w:val="both"/>
        <w:rPr>
          <w:rFonts w:eastAsia="Batang" w:cs="Calibri"/>
          <w:color w:val="000000"/>
          <w:sz w:val="20"/>
          <w:szCs w:val="20"/>
        </w:rPr>
      </w:pPr>
      <w:proofErr w:type="gramStart"/>
      <w:r w:rsidRPr="00562195">
        <w:rPr>
          <w:rFonts w:eastAsia="Batang" w:cs="Calibri"/>
          <w:color w:val="000000"/>
          <w:sz w:val="20"/>
          <w:szCs w:val="20"/>
        </w:rPr>
        <w:t>k)</w:t>
      </w:r>
      <w:proofErr w:type="gramEnd"/>
      <w:r w:rsidRPr="006B1AE0">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3272F">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.1. </w:t>
      </w:r>
      <w:r w:rsidRPr="006222AE">
        <w:rPr>
          <w:rFonts w:eastAsia="Batang" w:cs="Calibri"/>
          <w:color w:val="000000"/>
          <w:sz w:val="20"/>
          <w:szCs w:val="20"/>
        </w:rPr>
        <w:t>Efetuada a entrega, a Contratada protocolará a Nota Fiscal/Fatura, perante a Contratante devidamente preenchida</w:t>
      </w:r>
      <w:r w:rsidR="00C6487F">
        <w:rPr>
          <w:rFonts w:eastAsia="Batang" w:cs="Calibri"/>
          <w:color w:val="000000"/>
          <w:sz w:val="20"/>
          <w:szCs w:val="20"/>
        </w:rPr>
        <w:t>.</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.2. </w:t>
      </w:r>
      <w:r w:rsidRPr="006222AE">
        <w:rPr>
          <w:rFonts w:eastAsia="Batang" w:cs="Calibri"/>
          <w:color w:val="000000"/>
          <w:sz w:val="20"/>
          <w:szCs w:val="20"/>
        </w:rPr>
        <w:t>Caso Nota Fiscal/Fatura esteja em desacordo, será devolvida para correção</w:t>
      </w:r>
      <w:r>
        <w:rPr>
          <w:rFonts w:eastAsia="Batang" w:cs="Calibri"/>
          <w:color w:val="000000"/>
          <w:sz w:val="20"/>
          <w:szCs w:val="20"/>
        </w:rPr>
        <w:t>.</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.3. </w:t>
      </w:r>
      <w:r w:rsidRPr="006222AE">
        <w:rPr>
          <w:rFonts w:eastAsia="Batang" w:cs="Calibri"/>
          <w:color w:val="000000"/>
          <w:sz w:val="20"/>
          <w:szCs w:val="20"/>
        </w:rPr>
        <w:t>A Contratante terá um prazo de até 05 (cinco) dias úteis para conferência e aprovação, contados da sua protocolização, e será paga, diretamente na conta corrente da Contratada</w:t>
      </w:r>
      <w:r>
        <w:rPr>
          <w:rFonts w:eastAsia="Batang" w:cs="Calibri"/>
          <w:color w:val="000000"/>
          <w:sz w:val="20"/>
          <w:szCs w:val="20"/>
        </w:rPr>
        <w:t>.</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.4. </w:t>
      </w:r>
      <w:r w:rsidRPr="006222AE">
        <w:rPr>
          <w:rFonts w:eastAsia="Batang" w:cs="Calibri"/>
          <w:color w:val="000000"/>
          <w:sz w:val="20"/>
          <w:szCs w:val="20"/>
        </w:rPr>
        <w:t>O prazo previsto para pagamento que será de até 30 (trinta) dias corridos, contados da apresentação da Nota Fiscal/</w:t>
      </w:r>
      <w:proofErr w:type="gramStart"/>
      <w:r w:rsidRPr="006222AE">
        <w:rPr>
          <w:rFonts w:eastAsia="Batang" w:cs="Calibri"/>
          <w:color w:val="000000"/>
          <w:sz w:val="20"/>
          <w:szCs w:val="20"/>
        </w:rPr>
        <w:t>Fatura, devidamente atestada</w:t>
      </w:r>
      <w:proofErr w:type="gramEnd"/>
      <w:r>
        <w:rPr>
          <w:rFonts w:eastAsia="Batang" w:cs="Calibri"/>
          <w:color w:val="000000"/>
          <w:sz w:val="20"/>
          <w:szCs w:val="20"/>
        </w:rPr>
        <w:t>.</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.5. </w:t>
      </w:r>
      <w:r w:rsidRPr="006222AE">
        <w:rPr>
          <w:rFonts w:eastAsia="Batang" w:cs="Calibri"/>
          <w:color w:val="000000"/>
          <w:sz w:val="20"/>
          <w:szCs w:val="20"/>
        </w:rPr>
        <w:t xml:space="preserve">Na ocorrência de rejeição da(s) Nota(s) </w:t>
      </w:r>
      <w:proofErr w:type="gramStart"/>
      <w:r w:rsidRPr="006222AE">
        <w:rPr>
          <w:rFonts w:eastAsia="Batang" w:cs="Calibri"/>
          <w:color w:val="000000"/>
          <w:sz w:val="20"/>
          <w:szCs w:val="20"/>
        </w:rPr>
        <w:t>Fiscal(</w:t>
      </w:r>
      <w:proofErr w:type="gramEnd"/>
      <w:r w:rsidRPr="006222AE">
        <w:rPr>
          <w:rFonts w:eastAsia="Batang" w:cs="Calibri"/>
          <w:color w:val="000000"/>
          <w:sz w:val="20"/>
          <w:szCs w:val="20"/>
        </w:rPr>
        <w:t>is), motivada por erro ou incorreções, o prazo estipulado no parágrafo anterior, passará a ser contado a partir da data da sua representação</w:t>
      </w:r>
      <w:r>
        <w:rPr>
          <w:rFonts w:eastAsia="Batang" w:cs="Calibri"/>
          <w:color w:val="000000"/>
          <w:sz w:val="20"/>
          <w:szCs w:val="20"/>
        </w:rPr>
        <w:t>.</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.6. </w:t>
      </w:r>
      <w:r w:rsidRPr="006222AE">
        <w:rPr>
          <w:rFonts w:eastAsia="Batang" w:cs="Calibri"/>
          <w:color w:val="000000"/>
          <w:sz w:val="20"/>
          <w:szCs w:val="20"/>
        </w:rPr>
        <w:t>Os pagamentos não serão efetuados através de boletos bancários, sendo a garantia do referido pagamento a própria Nota de Empenho</w:t>
      </w:r>
      <w:r>
        <w:rPr>
          <w:rFonts w:eastAsia="Batang" w:cs="Calibri"/>
          <w:color w:val="000000"/>
          <w:sz w:val="20"/>
          <w:szCs w:val="20"/>
        </w:rPr>
        <w:t>.</w:t>
      </w:r>
    </w:p>
    <w:p w:rsidR="00F3272F" w:rsidRPr="006222AE" w:rsidRDefault="00F3272F" w:rsidP="00F3272F">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.7. </w:t>
      </w:r>
      <w:r w:rsidRPr="006222AE">
        <w:rPr>
          <w:rFonts w:eastAsia="Batang" w:cs="Calibri"/>
          <w:color w:val="000000"/>
          <w:sz w:val="20"/>
          <w:szCs w:val="20"/>
        </w:rPr>
        <w:t xml:space="preserve">No caso de atraso de pagamento, desde que a Contratada não tenha concorrido de alguma forma para tanto, serão devidos pela </w:t>
      </w:r>
      <w:proofErr w:type="gramStart"/>
      <w:r w:rsidRPr="006222AE">
        <w:rPr>
          <w:rFonts w:eastAsia="Batang" w:cs="Calibri"/>
          <w:color w:val="000000"/>
          <w:sz w:val="20"/>
          <w:szCs w:val="20"/>
        </w:rPr>
        <w:t>Contratante encargos</w:t>
      </w:r>
      <w:proofErr w:type="gramEnd"/>
      <w:r w:rsidRPr="006222AE">
        <w:rPr>
          <w:rFonts w:eastAsia="Batang" w:cs="Calibri"/>
          <w:color w:val="000000"/>
          <w:sz w:val="20"/>
          <w:szCs w:val="20"/>
        </w:rPr>
        <w:t xml:space="preserve"> moratórios à taxa nominal de 6% a.a. (seis por cento ao ano), capitalizados diariamente em regime de juros simples.</w:t>
      </w:r>
    </w:p>
    <w:p w:rsidR="00273950" w:rsidRPr="00E166E5" w:rsidRDefault="00F3272F" w:rsidP="00F3272F">
      <w:pPr>
        <w:tabs>
          <w:tab w:val="left" w:pos="7200"/>
        </w:tabs>
        <w:spacing w:after="120" w:line="240" w:lineRule="auto"/>
        <w:jc w:val="both"/>
        <w:rPr>
          <w:rFonts w:eastAsia="Batang"/>
          <w:color w:val="000000"/>
          <w:sz w:val="20"/>
          <w:szCs w:val="20"/>
        </w:rPr>
      </w:pPr>
      <w:r>
        <w:rPr>
          <w:rFonts w:eastAsia="Batang" w:cs="Calibri"/>
          <w:b/>
          <w:color w:val="000000"/>
          <w:sz w:val="20"/>
          <w:szCs w:val="20"/>
        </w:rPr>
        <w:t>8</w:t>
      </w:r>
      <w:r w:rsidRPr="006222AE">
        <w:rPr>
          <w:rFonts w:eastAsia="Batang" w:cs="Calibri"/>
          <w:b/>
          <w:color w:val="000000"/>
          <w:sz w:val="20"/>
          <w:szCs w:val="20"/>
        </w:rPr>
        <w:t xml:space="preserve">.8. </w:t>
      </w:r>
      <w:r w:rsidRPr="006222AE">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Pr="00975295">
        <w:rPr>
          <w:rFonts w:cs="Calibri"/>
          <w:b/>
          <w:sz w:val="20"/>
          <w:szCs w:val="20"/>
        </w:rPr>
        <w:t>DA</w:t>
      </w:r>
      <w:r w:rsidR="00625893">
        <w:rPr>
          <w:rFonts w:cs="Calibri"/>
          <w:b/>
          <w:sz w:val="20"/>
          <w:szCs w:val="20"/>
        </w:rPr>
        <w:t>FISCALIZAÇÃO</w:t>
      </w:r>
      <w:proofErr w:type="gramEnd"/>
    </w:p>
    <w:p w:rsidR="00625893" w:rsidRPr="009246F2" w:rsidRDefault="00625893" w:rsidP="00625893">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1</w:t>
      </w:r>
      <w:r>
        <w:rPr>
          <w:rFonts w:eastAsia="Batang" w:cs="Calibri"/>
          <w:b/>
          <w:color w:val="000000"/>
          <w:sz w:val="20"/>
          <w:szCs w:val="20"/>
        </w:rPr>
        <w:t>0</w:t>
      </w:r>
      <w:r w:rsidRPr="009246F2">
        <w:rPr>
          <w:rFonts w:eastAsia="Batang" w:cs="Calibri"/>
          <w:b/>
          <w:color w:val="000000"/>
          <w:sz w:val="20"/>
          <w:szCs w:val="20"/>
        </w:rPr>
        <w:t xml:space="preserve">.1. </w:t>
      </w:r>
      <w:r w:rsidRPr="009246F2">
        <w:rPr>
          <w:rFonts w:eastAsia="Batang" w:cs="Calibri"/>
          <w:color w:val="000000"/>
          <w:sz w:val="20"/>
          <w:szCs w:val="20"/>
        </w:rPr>
        <w:t xml:space="preserve">Conforme artigo 67 da Lei Federal nº 8.666, de 21 de junho de 1.993, a fiscalização e acompanhamento da execução do objeto </w:t>
      </w:r>
      <w:proofErr w:type="gramStart"/>
      <w:r w:rsidRPr="009246F2">
        <w:rPr>
          <w:rFonts w:eastAsia="Batang" w:cs="Calibri"/>
          <w:color w:val="000000"/>
          <w:sz w:val="20"/>
          <w:szCs w:val="20"/>
        </w:rPr>
        <w:t>será</w:t>
      </w:r>
      <w:proofErr w:type="gramEnd"/>
      <w:r w:rsidRPr="009246F2">
        <w:rPr>
          <w:rFonts w:eastAsia="Batang" w:cs="Calibri"/>
          <w:color w:val="000000"/>
          <w:sz w:val="20"/>
          <w:szCs w:val="20"/>
        </w:rPr>
        <w:t xml:space="preserve"> por meio da Diretoria de Doenças Vetoriais e Zoonoses, observando que:</w:t>
      </w:r>
    </w:p>
    <w:p w:rsidR="00625893" w:rsidRPr="009246F2" w:rsidRDefault="00625893" w:rsidP="00625893">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1</w:t>
      </w:r>
      <w:r>
        <w:rPr>
          <w:rFonts w:eastAsia="Batang" w:cs="Calibri"/>
          <w:b/>
          <w:color w:val="000000"/>
          <w:sz w:val="20"/>
          <w:szCs w:val="20"/>
        </w:rPr>
        <w:t>0</w:t>
      </w:r>
      <w:r w:rsidRPr="009246F2">
        <w:rPr>
          <w:rFonts w:eastAsia="Batang" w:cs="Calibri"/>
          <w:b/>
          <w:color w:val="000000"/>
          <w:sz w:val="20"/>
          <w:szCs w:val="20"/>
        </w:rPr>
        <w:t xml:space="preserve">.1.1. </w:t>
      </w:r>
      <w:r w:rsidRPr="009246F2">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25893" w:rsidRPr="009246F2" w:rsidRDefault="00625893" w:rsidP="00625893">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1</w:t>
      </w:r>
      <w:r>
        <w:rPr>
          <w:rFonts w:eastAsia="Batang" w:cs="Calibri"/>
          <w:b/>
          <w:color w:val="000000"/>
          <w:sz w:val="20"/>
          <w:szCs w:val="20"/>
        </w:rPr>
        <w:t>0</w:t>
      </w:r>
      <w:r w:rsidRPr="009246F2">
        <w:rPr>
          <w:rFonts w:eastAsia="Batang" w:cs="Calibri"/>
          <w:b/>
          <w:color w:val="000000"/>
          <w:sz w:val="20"/>
          <w:szCs w:val="20"/>
        </w:rPr>
        <w:t xml:space="preserve">.1.2. </w:t>
      </w:r>
      <w:r w:rsidRPr="009246F2">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25893" w:rsidRPr="009246F2" w:rsidRDefault="00625893" w:rsidP="00625893">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1</w:t>
      </w:r>
      <w:r>
        <w:rPr>
          <w:rFonts w:eastAsia="Batang" w:cs="Calibri"/>
          <w:b/>
          <w:color w:val="000000"/>
          <w:sz w:val="20"/>
          <w:szCs w:val="20"/>
        </w:rPr>
        <w:t>0</w:t>
      </w:r>
      <w:r w:rsidRPr="009246F2">
        <w:rPr>
          <w:rFonts w:eastAsia="Batang" w:cs="Calibri"/>
          <w:b/>
          <w:color w:val="000000"/>
          <w:sz w:val="20"/>
          <w:szCs w:val="20"/>
        </w:rPr>
        <w:t xml:space="preserve">.1.3. </w:t>
      </w:r>
      <w:r w:rsidRPr="009246F2">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625893" w:rsidRPr="009246F2" w:rsidRDefault="00625893" w:rsidP="00625893">
      <w:pPr>
        <w:tabs>
          <w:tab w:val="left" w:pos="7200"/>
        </w:tabs>
        <w:spacing w:after="0" w:line="240" w:lineRule="auto"/>
        <w:jc w:val="both"/>
        <w:rPr>
          <w:rFonts w:eastAsia="Batang" w:cs="Calibri"/>
          <w:b/>
          <w:color w:val="000000"/>
          <w:sz w:val="20"/>
          <w:szCs w:val="20"/>
        </w:rPr>
      </w:pPr>
      <w:r w:rsidRPr="009246F2">
        <w:rPr>
          <w:rFonts w:eastAsia="Batang" w:cs="Calibri"/>
          <w:b/>
          <w:color w:val="000000"/>
          <w:sz w:val="20"/>
          <w:szCs w:val="20"/>
        </w:rPr>
        <w:t>1</w:t>
      </w:r>
      <w:r>
        <w:rPr>
          <w:rFonts w:eastAsia="Batang" w:cs="Calibri"/>
          <w:b/>
          <w:color w:val="000000"/>
          <w:sz w:val="20"/>
          <w:szCs w:val="20"/>
        </w:rPr>
        <w:t>0</w:t>
      </w:r>
      <w:r w:rsidRPr="009246F2">
        <w:rPr>
          <w:rFonts w:eastAsia="Batang" w:cs="Calibri"/>
          <w:b/>
          <w:color w:val="000000"/>
          <w:sz w:val="20"/>
          <w:szCs w:val="20"/>
        </w:rPr>
        <w:t xml:space="preserve">.1.4. </w:t>
      </w:r>
      <w:r w:rsidRPr="009246F2">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1D6A6B" w:rsidP="00625893">
      <w:pPr>
        <w:spacing w:after="120" w:line="240" w:lineRule="auto"/>
        <w:jc w:val="both"/>
        <w:rPr>
          <w:rFonts w:cs="Calibri"/>
          <w:sz w:val="20"/>
          <w:szCs w:val="20"/>
        </w:rPr>
      </w:pPr>
      <w:r>
        <w:rPr>
          <w:rFonts w:eastAsia="Batang" w:cs="Calibri"/>
          <w:b/>
          <w:color w:val="000000"/>
          <w:sz w:val="20"/>
          <w:szCs w:val="20"/>
        </w:rPr>
        <w:lastRenderedPageBreak/>
        <w:t>10</w:t>
      </w:r>
      <w:r w:rsidR="00625893" w:rsidRPr="009246F2">
        <w:rPr>
          <w:rFonts w:eastAsia="Batang" w:cs="Calibri"/>
          <w:b/>
          <w:color w:val="000000"/>
          <w:sz w:val="20"/>
          <w:szCs w:val="20"/>
        </w:rPr>
        <w:t xml:space="preserve">.5. </w:t>
      </w:r>
      <w:r w:rsidR="00625893" w:rsidRPr="009246F2">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3B7C41">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3B7C41"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A00B6" w:rsidRPr="00E166E5">
        <w:rPr>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F661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D6A6B" w:rsidRDefault="001D6A6B">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1E3649" w:rsidRDefault="009963B0" w:rsidP="00833CBA">
      <w:pPr>
        <w:pStyle w:val="Corpodetexto2"/>
        <w:spacing w:before="120" w:line="240" w:lineRule="auto"/>
        <w:ind w:right="516"/>
        <w:jc w:val="center"/>
        <w:rPr>
          <w:rFonts w:cs="Arial"/>
          <w:b/>
        </w:rPr>
      </w:pPr>
      <w:r w:rsidRPr="009963B0">
        <w:rPr>
          <w:rFonts w:cs="Arial"/>
          <w:b/>
        </w:rPr>
        <w:t>MODELO</w:t>
      </w:r>
      <w:r w:rsidR="00833CBA">
        <w:rPr>
          <w:rFonts w:cs="Arial"/>
          <w:b/>
        </w:rPr>
        <w:t>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A81167">
        <w:trPr>
          <w:trHeight w:val="4886"/>
        </w:trPr>
        <w:tc>
          <w:tcPr>
            <w:tcW w:w="9039" w:type="dxa"/>
          </w:tcPr>
          <w:p w:rsidR="001E3649" w:rsidRPr="00CB03EE" w:rsidRDefault="001E3649" w:rsidP="00A8116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8116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833CBA">
              <w:rPr>
                <w:rFonts w:cs="Calibri"/>
                <w:b/>
                <w:bCs/>
                <w:color w:val="000000"/>
                <w:sz w:val="20"/>
                <w:szCs w:val="20"/>
              </w:rPr>
              <w:t>1</w:t>
            </w:r>
            <w:proofErr w:type="gramEnd"/>
          </w:p>
          <w:p w:rsidR="001E3649" w:rsidRPr="00CB03EE" w:rsidRDefault="001E3649" w:rsidP="00A8116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A8116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A81167">
              <w:trPr>
                <w:trHeight w:val="258"/>
                <w:jc w:val="center"/>
              </w:trPr>
              <w:tc>
                <w:tcPr>
                  <w:tcW w:w="9130" w:type="dxa"/>
                  <w:gridSpan w:val="6"/>
                </w:tcPr>
                <w:p w:rsidR="001E3649" w:rsidRPr="00CB03EE" w:rsidRDefault="001E3649" w:rsidP="00A8116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A81167">
              <w:trPr>
                <w:trHeight w:val="1009"/>
                <w:jc w:val="center"/>
              </w:trPr>
              <w:tc>
                <w:tcPr>
                  <w:tcW w:w="9130" w:type="dxa"/>
                  <w:gridSpan w:val="6"/>
                </w:tcPr>
                <w:p w:rsidR="001E3649" w:rsidRPr="00CB03EE" w:rsidRDefault="001E3649" w:rsidP="00A8116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A8116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A8116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A8116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A81167">
              <w:trPr>
                <w:trHeight w:val="503"/>
                <w:jc w:val="center"/>
              </w:trPr>
              <w:tc>
                <w:tcPr>
                  <w:tcW w:w="611"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81167">
              <w:trPr>
                <w:trHeight w:val="245"/>
                <w:jc w:val="center"/>
              </w:trPr>
              <w:tc>
                <w:tcPr>
                  <w:tcW w:w="611"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A81167">
                  <w:pPr>
                    <w:tabs>
                      <w:tab w:val="left" w:pos="7200"/>
                    </w:tabs>
                    <w:spacing w:after="0" w:line="240" w:lineRule="auto"/>
                    <w:jc w:val="center"/>
                    <w:rPr>
                      <w:rFonts w:eastAsia="Batang" w:cs="Calibri"/>
                      <w:color w:val="000000"/>
                      <w:sz w:val="20"/>
                      <w:szCs w:val="20"/>
                    </w:rPr>
                  </w:pPr>
                </w:p>
              </w:tc>
            </w:tr>
            <w:tr w:rsidR="001E3649" w:rsidRPr="00CB03EE" w:rsidTr="00A81167">
              <w:trPr>
                <w:trHeight w:val="245"/>
                <w:jc w:val="center"/>
              </w:trPr>
              <w:tc>
                <w:tcPr>
                  <w:tcW w:w="611"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r>
            <w:tr w:rsidR="001E3649" w:rsidRPr="00CB03EE" w:rsidTr="00A81167">
              <w:trPr>
                <w:trHeight w:val="258"/>
                <w:jc w:val="center"/>
              </w:trPr>
              <w:tc>
                <w:tcPr>
                  <w:tcW w:w="611"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r>
            <w:tr w:rsidR="001E3649" w:rsidRPr="00CB03EE" w:rsidTr="00A81167">
              <w:trPr>
                <w:trHeight w:val="245"/>
                <w:jc w:val="center"/>
              </w:trPr>
              <w:tc>
                <w:tcPr>
                  <w:tcW w:w="7175" w:type="dxa"/>
                  <w:gridSpan w:val="5"/>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A81167">
                  <w:pPr>
                    <w:tabs>
                      <w:tab w:val="left" w:pos="7200"/>
                    </w:tabs>
                    <w:spacing w:after="0" w:line="240" w:lineRule="auto"/>
                    <w:jc w:val="both"/>
                    <w:rPr>
                      <w:rFonts w:eastAsia="Batang" w:cs="Calibri"/>
                      <w:color w:val="000000"/>
                      <w:sz w:val="20"/>
                      <w:szCs w:val="20"/>
                    </w:rPr>
                  </w:pPr>
                </w:p>
              </w:tc>
            </w:tr>
            <w:tr w:rsidR="001E3649" w:rsidRPr="00CB03EE" w:rsidTr="00A81167">
              <w:trPr>
                <w:trHeight w:val="333"/>
                <w:jc w:val="center"/>
              </w:trPr>
              <w:tc>
                <w:tcPr>
                  <w:tcW w:w="9130" w:type="dxa"/>
                  <w:gridSpan w:val="6"/>
                  <w:vAlign w:val="bottom"/>
                </w:tcPr>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A8116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8116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A81167">
            <w:pPr>
              <w:widowControl w:val="0"/>
              <w:autoSpaceDE w:val="0"/>
              <w:autoSpaceDN w:val="0"/>
              <w:adjustRightInd w:val="0"/>
              <w:spacing w:after="0" w:line="240" w:lineRule="auto"/>
              <w:jc w:val="center"/>
              <w:rPr>
                <w:rFonts w:cs="Calibri"/>
                <w:b/>
                <w:bCs/>
                <w:color w:val="000000"/>
                <w:sz w:val="20"/>
                <w:szCs w:val="20"/>
              </w:rPr>
            </w:pPr>
          </w:p>
        </w:tc>
      </w:tr>
    </w:tbl>
    <w:p w:rsidR="003B7C41" w:rsidRDefault="003B7C41" w:rsidP="00833CBA">
      <w:pPr>
        <w:pStyle w:val="Corpodetexto2"/>
        <w:spacing w:before="120" w:line="240" w:lineRule="auto"/>
        <w:ind w:right="516"/>
        <w:rPr>
          <w:rFonts w:cs="Arial"/>
          <w:b/>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C1413" w:rsidRDefault="00BC1413" w:rsidP="00BC1413">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D6A6B">
        <w:rPr>
          <w:sz w:val="20"/>
          <w:szCs w:val="20"/>
        </w:rPr>
        <w:t>7</w:t>
      </w:r>
      <w:r>
        <w:rPr>
          <w:sz w:val="20"/>
          <w:szCs w:val="20"/>
        </w:rPr>
        <w:t xml:space="preserve">. </w:t>
      </w:r>
    </w:p>
    <w:p w:rsidR="00BC1413" w:rsidRDefault="00BC1413" w:rsidP="00BC1413">
      <w:pPr>
        <w:pStyle w:val="Default"/>
        <w:pBdr>
          <w:top w:val="single" w:sz="4" w:space="1" w:color="auto"/>
          <w:left w:val="single" w:sz="4" w:space="4" w:color="auto"/>
          <w:bottom w:val="single" w:sz="4" w:space="1" w:color="auto"/>
          <w:right w:val="single" w:sz="4" w:space="4" w:color="auto"/>
        </w:pBdr>
        <w:jc w:val="both"/>
        <w:rPr>
          <w:sz w:val="20"/>
          <w:szCs w:val="20"/>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1D6A6B">
        <w:rPr>
          <w:rFonts w:cs="Calibri"/>
          <w:bCs/>
          <w:color w:val="000000"/>
          <w:sz w:val="20"/>
          <w:szCs w:val="20"/>
        </w:rPr>
        <w:t>7</w:t>
      </w:r>
      <w:r>
        <w:rPr>
          <w:rFonts w:cs="Calibri"/>
          <w:bCs/>
          <w:color w:val="000000"/>
          <w:sz w:val="20"/>
          <w:szCs w:val="20"/>
        </w:rPr>
        <w:t xml:space="preserve">. </w:t>
      </w: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C1413" w:rsidRDefault="00BC1413" w:rsidP="00BC141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833CBA" w:rsidRPr="009C3506" w:rsidRDefault="00BC1413" w:rsidP="009C35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833CBA" w:rsidRDefault="00833CBA" w:rsidP="00833CBA">
      <w:pPr>
        <w:pStyle w:val="Corpodetexto2"/>
        <w:spacing w:before="120" w:line="240" w:lineRule="auto"/>
        <w:ind w:right="516"/>
        <w:rPr>
          <w:rFonts w:cs="Arial"/>
          <w:b/>
        </w:rPr>
      </w:pPr>
    </w:p>
    <w:p w:rsidR="00833CBA" w:rsidRDefault="00833CBA" w:rsidP="00833CBA">
      <w:pPr>
        <w:pStyle w:val="Corpodetexto2"/>
        <w:spacing w:before="120" w:line="240" w:lineRule="auto"/>
        <w:ind w:right="516"/>
        <w:rPr>
          <w:rFonts w:cs="Arial"/>
          <w:b/>
        </w:rPr>
      </w:pPr>
    </w:p>
    <w:p w:rsidR="003B7C41" w:rsidRDefault="003B7C41" w:rsidP="009963B0">
      <w:pPr>
        <w:pStyle w:val="Corpodetexto2"/>
        <w:spacing w:before="120" w:line="240" w:lineRule="auto"/>
        <w:ind w:right="516"/>
        <w:jc w:val="center"/>
        <w:rPr>
          <w:rFonts w:cs="Arial"/>
          <w:b/>
        </w:rPr>
      </w:pPr>
      <w:r>
        <w:rPr>
          <w:rFonts w:cs="Arial"/>
          <w:b/>
        </w:rPr>
        <w:lastRenderedPageBreak/>
        <w:t xml:space="preserve">Modelo </w:t>
      </w:r>
      <w:proofErr w:type="gramStart"/>
      <w:r w:rsidR="001E2F27">
        <w:rPr>
          <w:rFonts w:cs="Arial"/>
          <w:b/>
        </w:rPr>
        <w:t>3</w:t>
      </w:r>
      <w:proofErr w:type="gramEnd"/>
    </w:p>
    <w:p w:rsidR="003B7C41" w:rsidRDefault="003B7C41" w:rsidP="009963B0">
      <w:pPr>
        <w:pStyle w:val="Corpodetexto2"/>
        <w:spacing w:before="120" w:line="240" w:lineRule="auto"/>
        <w:ind w:right="516"/>
        <w:jc w:val="center"/>
        <w:rPr>
          <w:rFonts w:cs="Arial"/>
          <w:b/>
        </w:rPr>
      </w:pPr>
      <w:r>
        <w:rPr>
          <w:rFonts w:cs="Arial"/>
          <w:b/>
        </w:rPr>
        <w:t>Termo de Compromisso</w:t>
      </w:r>
    </w:p>
    <w:p w:rsidR="003B7C41" w:rsidRDefault="003B7C41" w:rsidP="009963B0">
      <w:pPr>
        <w:pStyle w:val="Corpodetexto2"/>
        <w:spacing w:before="120" w:line="240" w:lineRule="auto"/>
        <w:ind w:right="516"/>
        <w:jc w:val="center"/>
        <w:rPr>
          <w:rFonts w:cs="Arial"/>
          <w:b/>
        </w:rPr>
      </w:pPr>
    </w:p>
    <w:p w:rsidR="003B7C41" w:rsidRDefault="003B7C41" w:rsidP="009963B0">
      <w:pPr>
        <w:pStyle w:val="Corpodetexto2"/>
        <w:spacing w:before="120" w:line="240" w:lineRule="auto"/>
        <w:ind w:right="516"/>
        <w:jc w:val="center"/>
        <w:rPr>
          <w:rFonts w:cs="Arial"/>
          <w:b/>
        </w:rPr>
      </w:pPr>
    </w:p>
    <w:p w:rsidR="003B7C41" w:rsidRDefault="003B7C41" w:rsidP="003B7C41">
      <w:pPr>
        <w:pStyle w:val="Default"/>
        <w:jc w:val="both"/>
        <w:rPr>
          <w:sz w:val="20"/>
          <w:szCs w:val="20"/>
        </w:rPr>
      </w:pPr>
      <w:r>
        <w:rPr>
          <w:sz w:val="20"/>
          <w:szCs w:val="20"/>
        </w:rPr>
        <w:t>Ref.: Pregão Eletrônico N° ________/201</w:t>
      </w:r>
      <w:r w:rsidR="00AF661B">
        <w:rPr>
          <w:sz w:val="20"/>
          <w:szCs w:val="20"/>
        </w:rPr>
        <w:t>7</w:t>
      </w:r>
      <w:r>
        <w:rPr>
          <w:sz w:val="20"/>
          <w:szCs w:val="20"/>
        </w:rPr>
        <w:t xml:space="preserve">. </w:t>
      </w:r>
    </w:p>
    <w:p w:rsidR="003B7C41" w:rsidRDefault="003B7C41" w:rsidP="003B7C41">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AF661B">
        <w:rPr>
          <w:rFonts w:cs="Calibri"/>
          <w:bCs/>
          <w:color w:val="000000"/>
          <w:sz w:val="20"/>
          <w:szCs w:val="20"/>
        </w:rPr>
        <w:t>7</w:t>
      </w:r>
      <w:r>
        <w:rPr>
          <w:rFonts w:cs="Calibri"/>
          <w:bCs/>
          <w:color w:val="000000"/>
          <w:sz w:val="20"/>
          <w:szCs w:val="20"/>
        </w:rPr>
        <w:t xml:space="preserve">. </w:t>
      </w:r>
    </w:p>
    <w:p w:rsidR="003B7C41" w:rsidRDefault="003B7C41" w:rsidP="003B7C41">
      <w:pPr>
        <w:widowControl w:val="0"/>
        <w:autoSpaceDE w:val="0"/>
        <w:autoSpaceDN w:val="0"/>
        <w:adjustRightInd w:val="0"/>
        <w:spacing w:after="0" w:line="240" w:lineRule="auto"/>
        <w:rPr>
          <w:rFonts w:cs="Calibri"/>
          <w:bCs/>
          <w:color w:val="000000"/>
          <w:sz w:val="20"/>
          <w:szCs w:val="20"/>
        </w:rPr>
      </w:pPr>
    </w:p>
    <w:p w:rsidR="003B7C41" w:rsidRDefault="003B7C41" w:rsidP="003B7C41">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3B7C41" w:rsidRDefault="003B7C41" w:rsidP="003B7C41">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3B7C41" w:rsidRDefault="003B7C41" w:rsidP="003B7C41">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p>
    <w:p w:rsidR="003B7C41" w:rsidRDefault="003B7C41" w:rsidP="003B7C41">
      <w:pPr>
        <w:widowControl w:val="0"/>
        <w:autoSpaceDE w:val="0"/>
        <w:autoSpaceDN w:val="0"/>
        <w:adjustRightInd w:val="0"/>
        <w:spacing w:after="0" w:line="240" w:lineRule="auto"/>
        <w:jc w:val="both"/>
        <w:rPr>
          <w:rFonts w:cs="Calibri"/>
          <w:b/>
          <w:bCs/>
          <w:color w:val="000000"/>
          <w:sz w:val="20"/>
          <w:szCs w:val="20"/>
        </w:rPr>
      </w:pP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p>
    <w:p w:rsidR="003B7C41" w:rsidRDefault="003B7C41" w:rsidP="003B7C41">
      <w:pPr>
        <w:widowControl w:val="0"/>
        <w:autoSpaceDE w:val="0"/>
        <w:autoSpaceDN w:val="0"/>
        <w:adjustRightInd w:val="0"/>
        <w:spacing w:after="0" w:line="240" w:lineRule="auto"/>
        <w:jc w:val="both"/>
        <w:rPr>
          <w:rFonts w:cs="Calibri"/>
          <w:bCs/>
          <w:color w:val="000000"/>
          <w:sz w:val="20"/>
          <w:szCs w:val="20"/>
        </w:rPr>
      </w:pPr>
    </w:p>
    <w:p w:rsidR="003B7C41" w:rsidRPr="009963B0" w:rsidRDefault="003B7C41" w:rsidP="003B7C41">
      <w:pPr>
        <w:pStyle w:val="Corpodetexto2"/>
        <w:spacing w:before="120" w:line="240" w:lineRule="auto"/>
        <w:ind w:right="516"/>
        <w:jc w:val="center"/>
        <w:rPr>
          <w:rFonts w:cs="Arial"/>
          <w:b/>
        </w:rPr>
      </w:pPr>
      <w:r>
        <w:rPr>
          <w:rFonts w:cs="Calibri"/>
          <w:bCs/>
          <w:color w:val="000000"/>
          <w:sz w:val="20"/>
          <w:szCs w:val="20"/>
        </w:rPr>
        <w:t>Nome e Assinatura do Responsável Legal da Empresa</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CF6350">
      <w:headerReference w:type="default" r:id="rId14"/>
      <w:footerReference w:type="default" r:id="rId15"/>
      <w:pgSz w:w="11920" w:h="16840"/>
      <w:pgMar w:top="2243"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174" w:rsidRDefault="009F7174">
      <w:pPr>
        <w:spacing w:after="0" w:line="240" w:lineRule="auto"/>
      </w:pPr>
      <w:r>
        <w:separator/>
      </w:r>
    </w:p>
  </w:endnote>
  <w:endnote w:type="continuationSeparator" w:id="1">
    <w:p w:rsidR="009F7174" w:rsidRDefault="009F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74" w:rsidRDefault="009F717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15D9B">
      <w:rPr>
        <w:rFonts w:ascii="Arial" w:hAnsi="Arial" w:cs="Arial"/>
        <w:color w:val="000000"/>
        <w:sz w:val="18"/>
      </w:rPr>
      <w:t>SCL/DL</w:t>
    </w:r>
    <w:r w:rsidRPr="004C04B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F7174" w:rsidRPr="00171348" w:rsidRDefault="009F717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55F73" w:rsidRPr="00B55F73">
                  <w:rPr>
                    <w:rFonts w:ascii="Cambria" w:hAnsi="Cambria"/>
                    <w:noProof/>
                    <w:sz w:val="32"/>
                    <w:szCs w:val="44"/>
                  </w:rPr>
                  <w:t>26</w:t>
                </w:r>
                <w:r w:rsidRPr="00171348">
                  <w:rPr>
                    <w:sz w:val="16"/>
                  </w:rPr>
                  <w:fldChar w:fldCharType="end"/>
                </w:r>
              </w:p>
            </w:txbxContent>
          </v:textbox>
          <w10:wrap anchorx="page" anchory="margin"/>
        </v:rect>
      </w:pict>
    </w:r>
  </w:p>
  <w:p w:rsidR="009F7174" w:rsidRDefault="009F7174"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-560070</wp:posOffset>
          </wp:positionH>
          <wp:positionV relativeFrom="paragraph">
            <wp:posOffset>58420</wp:posOffset>
          </wp:positionV>
          <wp:extent cx="6229985" cy="63627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985" cy="636270"/>
                  </a:xfrm>
                  <a:prstGeom prst="rect">
                    <a:avLst/>
                  </a:prstGeom>
                  <a:noFill/>
                  <a:ln>
                    <a:noFill/>
                  </a:ln>
                </pic:spPr>
              </pic:pic>
            </a:graphicData>
          </a:graphic>
        </wp:anchor>
      </w:drawing>
    </w:r>
  </w:p>
  <w:p w:rsidR="009F7174" w:rsidRPr="005D646A" w:rsidRDefault="009F7174">
    <w:pPr>
      <w:pStyle w:val="Rodap"/>
      <w:rPr>
        <w:sz w:val="20"/>
      </w:rPr>
    </w:pPr>
  </w:p>
  <w:p w:rsidR="009F7174" w:rsidRDefault="009F717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174" w:rsidRDefault="009F7174">
      <w:pPr>
        <w:spacing w:after="0" w:line="240" w:lineRule="auto"/>
      </w:pPr>
      <w:r>
        <w:separator/>
      </w:r>
    </w:p>
  </w:footnote>
  <w:footnote w:type="continuationSeparator" w:id="1">
    <w:p w:rsidR="009F7174" w:rsidRDefault="009F7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74" w:rsidRDefault="009F7174" w:rsidP="00376B72">
    <w:pPr>
      <w:widowControl w:val="0"/>
      <w:tabs>
        <w:tab w:val="left" w:pos="889"/>
      </w:tabs>
      <w:autoSpaceDE w:val="0"/>
      <w:autoSpaceDN w:val="0"/>
      <w:adjustRightInd w:val="0"/>
      <w:spacing w:after="0" w:line="200" w:lineRule="exact"/>
      <w:rPr>
        <w:noProof/>
      </w:rPr>
    </w:pPr>
  </w:p>
  <w:p w:rsidR="009F7174" w:rsidRDefault="009F7174" w:rsidP="00376B72">
    <w:pPr>
      <w:widowControl w:val="0"/>
      <w:tabs>
        <w:tab w:val="left" w:pos="1390"/>
      </w:tabs>
      <w:autoSpaceDE w:val="0"/>
      <w:autoSpaceDN w:val="0"/>
      <w:adjustRightInd w:val="0"/>
      <w:spacing w:after="0" w:line="200" w:lineRule="exact"/>
      <w:rPr>
        <w:noProof/>
      </w:rPr>
    </w:pPr>
    <w:r>
      <w:rPr>
        <w:noProof/>
      </w:rPr>
      <w:tab/>
    </w:r>
  </w:p>
  <w:p w:rsidR="009F7174" w:rsidRDefault="009F7174" w:rsidP="00376B72">
    <w:pPr>
      <w:widowControl w:val="0"/>
      <w:tabs>
        <w:tab w:val="left" w:pos="889"/>
      </w:tabs>
      <w:autoSpaceDE w:val="0"/>
      <w:autoSpaceDN w:val="0"/>
      <w:adjustRightInd w:val="0"/>
      <w:spacing w:after="0" w:line="200" w:lineRule="exact"/>
      <w:rPr>
        <w:noProof/>
      </w:rPr>
    </w:pPr>
  </w:p>
  <w:p w:rsidR="009F7174" w:rsidRDefault="009F7174" w:rsidP="00376B72">
    <w:pPr>
      <w:widowControl w:val="0"/>
      <w:tabs>
        <w:tab w:val="left" w:pos="889"/>
      </w:tabs>
      <w:autoSpaceDE w:val="0"/>
      <w:autoSpaceDN w:val="0"/>
      <w:adjustRightInd w:val="0"/>
      <w:spacing w:after="0" w:line="200" w:lineRule="exact"/>
      <w:rPr>
        <w:noProof/>
      </w:rPr>
    </w:pPr>
  </w:p>
  <w:p w:rsidR="009F7174" w:rsidRDefault="009F7174" w:rsidP="00376B72">
    <w:pPr>
      <w:widowControl w:val="0"/>
      <w:tabs>
        <w:tab w:val="left" w:pos="889"/>
      </w:tabs>
      <w:autoSpaceDE w:val="0"/>
      <w:autoSpaceDN w:val="0"/>
      <w:adjustRightInd w:val="0"/>
      <w:spacing w:after="0" w:line="200" w:lineRule="exact"/>
      <w:rPr>
        <w:noProof/>
      </w:rPr>
    </w:pPr>
  </w:p>
  <w:p w:rsidR="009F7174" w:rsidRPr="00376B72" w:rsidRDefault="009F717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4/30550/00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F7174" w:rsidRDefault="009F71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22210" cy="11131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2210" cy="1113155"/>
                              </a:xfrm>
                              <a:prstGeom prst="rect">
                                <a:avLst/>
                              </a:prstGeom>
                              <a:noFill/>
                              <a:ln>
                                <a:noFill/>
                              </a:ln>
                            </pic:spPr>
                          </pic:pic>
                        </a:graphicData>
                      </a:graphic>
                    </wp:inline>
                  </w:drawing>
                </w: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F7174" w:rsidRDefault="009F7174">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F7174" w:rsidRPr="00886D34" w:rsidRDefault="009F7174" w:rsidP="00886D34">
                <w:pPr>
                  <w:rPr>
                    <w:szCs w:val="21"/>
                  </w:rPr>
                </w:pPr>
              </w:p>
            </w:txbxContent>
          </v:textbox>
          <w10:wrap anchorx="page" anchory="page"/>
        </v:shape>
      </w:pict>
    </w:r>
    <w:r>
      <w:rPr>
        <w:rFonts w:ascii="Arial Narrow" w:hAnsi="Arial Narrow" w:cs="Arial"/>
        <w:b/>
        <w:bCs/>
        <w:color w:val="000000"/>
        <w:sz w:val="18"/>
      </w:rPr>
      <w:t>0843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5D29B2"/>
    <w:multiLevelType w:val="hybridMultilevel"/>
    <w:tmpl w:val="160ABE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6548E"/>
    <w:rsid w:val="000701A3"/>
    <w:rsid w:val="0007136A"/>
    <w:rsid w:val="00071501"/>
    <w:rsid w:val="00073513"/>
    <w:rsid w:val="00074675"/>
    <w:rsid w:val="00075A5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2C10"/>
    <w:rsid w:val="000C5541"/>
    <w:rsid w:val="000C78EE"/>
    <w:rsid w:val="000C7CDE"/>
    <w:rsid w:val="000D21A3"/>
    <w:rsid w:val="000D30D3"/>
    <w:rsid w:val="000D3E3E"/>
    <w:rsid w:val="000D6055"/>
    <w:rsid w:val="000E0279"/>
    <w:rsid w:val="000E50C1"/>
    <w:rsid w:val="000E513E"/>
    <w:rsid w:val="000E58FA"/>
    <w:rsid w:val="000E5D4F"/>
    <w:rsid w:val="000F07AE"/>
    <w:rsid w:val="000F273F"/>
    <w:rsid w:val="000F28E2"/>
    <w:rsid w:val="000F454F"/>
    <w:rsid w:val="000F7DFB"/>
    <w:rsid w:val="00100E8F"/>
    <w:rsid w:val="001037FC"/>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449"/>
    <w:rsid w:val="001C0814"/>
    <w:rsid w:val="001C3C43"/>
    <w:rsid w:val="001C43EE"/>
    <w:rsid w:val="001D2C43"/>
    <w:rsid w:val="001D4521"/>
    <w:rsid w:val="001D4C88"/>
    <w:rsid w:val="001D51AE"/>
    <w:rsid w:val="001D56D2"/>
    <w:rsid w:val="001D6A6B"/>
    <w:rsid w:val="001E1518"/>
    <w:rsid w:val="001E216F"/>
    <w:rsid w:val="001E230E"/>
    <w:rsid w:val="001E2F27"/>
    <w:rsid w:val="001E3649"/>
    <w:rsid w:val="001E450C"/>
    <w:rsid w:val="001E4A83"/>
    <w:rsid w:val="001F0E55"/>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453B"/>
    <w:rsid w:val="0021573B"/>
    <w:rsid w:val="00215D9B"/>
    <w:rsid w:val="00220941"/>
    <w:rsid w:val="00224E68"/>
    <w:rsid w:val="00225100"/>
    <w:rsid w:val="00226517"/>
    <w:rsid w:val="00230F36"/>
    <w:rsid w:val="0023546F"/>
    <w:rsid w:val="00235B5B"/>
    <w:rsid w:val="00235E58"/>
    <w:rsid w:val="002377C8"/>
    <w:rsid w:val="00245101"/>
    <w:rsid w:val="00246558"/>
    <w:rsid w:val="00250367"/>
    <w:rsid w:val="00250653"/>
    <w:rsid w:val="00250EE2"/>
    <w:rsid w:val="00253CAE"/>
    <w:rsid w:val="002605C7"/>
    <w:rsid w:val="00266E4B"/>
    <w:rsid w:val="002676BE"/>
    <w:rsid w:val="00273950"/>
    <w:rsid w:val="00275074"/>
    <w:rsid w:val="002750E0"/>
    <w:rsid w:val="0027599D"/>
    <w:rsid w:val="00280953"/>
    <w:rsid w:val="00281E49"/>
    <w:rsid w:val="0028287D"/>
    <w:rsid w:val="00283CE5"/>
    <w:rsid w:val="002852F8"/>
    <w:rsid w:val="00285D5B"/>
    <w:rsid w:val="002860E7"/>
    <w:rsid w:val="00286D23"/>
    <w:rsid w:val="002917AD"/>
    <w:rsid w:val="002959C0"/>
    <w:rsid w:val="00297AFD"/>
    <w:rsid w:val="002A0356"/>
    <w:rsid w:val="002A5014"/>
    <w:rsid w:val="002A5C62"/>
    <w:rsid w:val="002A6BAC"/>
    <w:rsid w:val="002B2363"/>
    <w:rsid w:val="002B3089"/>
    <w:rsid w:val="002C11F2"/>
    <w:rsid w:val="002C2FB9"/>
    <w:rsid w:val="002C39B5"/>
    <w:rsid w:val="002C7430"/>
    <w:rsid w:val="002C7529"/>
    <w:rsid w:val="002D46FD"/>
    <w:rsid w:val="002D485F"/>
    <w:rsid w:val="002D52C8"/>
    <w:rsid w:val="002E5A19"/>
    <w:rsid w:val="002F7107"/>
    <w:rsid w:val="003030E4"/>
    <w:rsid w:val="00305D35"/>
    <w:rsid w:val="003074CF"/>
    <w:rsid w:val="003156FF"/>
    <w:rsid w:val="00316EFB"/>
    <w:rsid w:val="00323E04"/>
    <w:rsid w:val="00324CFD"/>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3DBC"/>
    <w:rsid w:val="00384F13"/>
    <w:rsid w:val="00390104"/>
    <w:rsid w:val="00397C41"/>
    <w:rsid w:val="003A1638"/>
    <w:rsid w:val="003A4F98"/>
    <w:rsid w:val="003A706B"/>
    <w:rsid w:val="003B261F"/>
    <w:rsid w:val="003B45C8"/>
    <w:rsid w:val="003B4AD0"/>
    <w:rsid w:val="003B6103"/>
    <w:rsid w:val="003B6487"/>
    <w:rsid w:val="003B683C"/>
    <w:rsid w:val="003B6A8E"/>
    <w:rsid w:val="003B7C41"/>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430"/>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6EA"/>
    <w:rsid w:val="00490DF9"/>
    <w:rsid w:val="00493CF6"/>
    <w:rsid w:val="00496948"/>
    <w:rsid w:val="004A0DE6"/>
    <w:rsid w:val="004A1F08"/>
    <w:rsid w:val="004A4C34"/>
    <w:rsid w:val="004C04B3"/>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584"/>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24D8"/>
    <w:rsid w:val="0052407B"/>
    <w:rsid w:val="00524132"/>
    <w:rsid w:val="0053045B"/>
    <w:rsid w:val="00530767"/>
    <w:rsid w:val="00531412"/>
    <w:rsid w:val="00535932"/>
    <w:rsid w:val="00542A83"/>
    <w:rsid w:val="0054320F"/>
    <w:rsid w:val="0054373B"/>
    <w:rsid w:val="00543A27"/>
    <w:rsid w:val="00545B25"/>
    <w:rsid w:val="00547C87"/>
    <w:rsid w:val="00553DE0"/>
    <w:rsid w:val="0055439C"/>
    <w:rsid w:val="00555F1A"/>
    <w:rsid w:val="005604F7"/>
    <w:rsid w:val="00562195"/>
    <w:rsid w:val="00565363"/>
    <w:rsid w:val="005719B8"/>
    <w:rsid w:val="00572346"/>
    <w:rsid w:val="005725F1"/>
    <w:rsid w:val="00572F93"/>
    <w:rsid w:val="005747E2"/>
    <w:rsid w:val="00575DAC"/>
    <w:rsid w:val="005767EF"/>
    <w:rsid w:val="00583B7F"/>
    <w:rsid w:val="0058433C"/>
    <w:rsid w:val="00585914"/>
    <w:rsid w:val="00587C01"/>
    <w:rsid w:val="0059034F"/>
    <w:rsid w:val="0059074C"/>
    <w:rsid w:val="00595080"/>
    <w:rsid w:val="005956C9"/>
    <w:rsid w:val="005968B1"/>
    <w:rsid w:val="005968B3"/>
    <w:rsid w:val="005A1C7A"/>
    <w:rsid w:val="005A22B4"/>
    <w:rsid w:val="005A2BEC"/>
    <w:rsid w:val="005A592E"/>
    <w:rsid w:val="005A650A"/>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443"/>
    <w:rsid w:val="00606801"/>
    <w:rsid w:val="00611FE6"/>
    <w:rsid w:val="00613BCE"/>
    <w:rsid w:val="006161DB"/>
    <w:rsid w:val="0061637B"/>
    <w:rsid w:val="0061647D"/>
    <w:rsid w:val="00617132"/>
    <w:rsid w:val="0062161B"/>
    <w:rsid w:val="006222AE"/>
    <w:rsid w:val="006249AC"/>
    <w:rsid w:val="00625893"/>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3801"/>
    <w:rsid w:val="006946AE"/>
    <w:rsid w:val="006949F7"/>
    <w:rsid w:val="006A1591"/>
    <w:rsid w:val="006A3A8A"/>
    <w:rsid w:val="006A50E9"/>
    <w:rsid w:val="006A5776"/>
    <w:rsid w:val="006A6F97"/>
    <w:rsid w:val="006A7107"/>
    <w:rsid w:val="006B1AE0"/>
    <w:rsid w:val="006B2BD2"/>
    <w:rsid w:val="006B5A81"/>
    <w:rsid w:val="006C56E3"/>
    <w:rsid w:val="006C5C3C"/>
    <w:rsid w:val="006E0309"/>
    <w:rsid w:val="006E2022"/>
    <w:rsid w:val="006E2533"/>
    <w:rsid w:val="006E351F"/>
    <w:rsid w:val="006E462F"/>
    <w:rsid w:val="006E5900"/>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29DF"/>
    <w:rsid w:val="00754080"/>
    <w:rsid w:val="007540C3"/>
    <w:rsid w:val="00754EEA"/>
    <w:rsid w:val="00754F8B"/>
    <w:rsid w:val="00761785"/>
    <w:rsid w:val="00764FC1"/>
    <w:rsid w:val="007656B6"/>
    <w:rsid w:val="007672CB"/>
    <w:rsid w:val="00770332"/>
    <w:rsid w:val="0077053D"/>
    <w:rsid w:val="00772854"/>
    <w:rsid w:val="00772BC2"/>
    <w:rsid w:val="007818B7"/>
    <w:rsid w:val="00782628"/>
    <w:rsid w:val="007838FD"/>
    <w:rsid w:val="00784357"/>
    <w:rsid w:val="00784E19"/>
    <w:rsid w:val="00786A5C"/>
    <w:rsid w:val="00792966"/>
    <w:rsid w:val="0079483E"/>
    <w:rsid w:val="0079638F"/>
    <w:rsid w:val="00796CCE"/>
    <w:rsid w:val="007A5A6D"/>
    <w:rsid w:val="007A5E3F"/>
    <w:rsid w:val="007A6D37"/>
    <w:rsid w:val="007B1A5E"/>
    <w:rsid w:val="007B3248"/>
    <w:rsid w:val="007B5B51"/>
    <w:rsid w:val="007C18BC"/>
    <w:rsid w:val="007C1A99"/>
    <w:rsid w:val="007C22A9"/>
    <w:rsid w:val="007C3977"/>
    <w:rsid w:val="007C46C9"/>
    <w:rsid w:val="007C6305"/>
    <w:rsid w:val="007C6677"/>
    <w:rsid w:val="007C7EB2"/>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3CBA"/>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2909"/>
    <w:rsid w:val="00895ECC"/>
    <w:rsid w:val="0089651B"/>
    <w:rsid w:val="00896E13"/>
    <w:rsid w:val="008A7A56"/>
    <w:rsid w:val="008A7ED6"/>
    <w:rsid w:val="008B0D6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6A25"/>
    <w:rsid w:val="00911BC0"/>
    <w:rsid w:val="00913420"/>
    <w:rsid w:val="00913FDE"/>
    <w:rsid w:val="00915603"/>
    <w:rsid w:val="009172D2"/>
    <w:rsid w:val="00921B72"/>
    <w:rsid w:val="009237F3"/>
    <w:rsid w:val="009246F2"/>
    <w:rsid w:val="009252A0"/>
    <w:rsid w:val="0092663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87E39"/>
    <w:rsid w:val="00990880"/>
    <w:rsid w:val="009963B0"/>
    <w:rsid w:val="009A2BF6"/>
    <w:rsid w:val="009A789B"/>
    <w:rsid w:val="009B0D8B"/>
    <w:rsid w:val="009B1BAC"/>
    <w:rsid w:val="009B384F"/>
    <w:rsid w:val="009B4B66"/>
    <w:rsid w:val="009C1D55"/>
    <w:rsid w:val="009C228C"/>
    <w:rsid w:val="009C2398"/>
    <w:rsid w:val="009C3506"/>
    <w:rsid w:val="009C382F"/>
    <w:rsid w:val="009C5093"/>
    <w:rsid w:val="009C61A3"/>
    <w:rsid w:val="009D1D1D"/>
    <w:rsid w:val="009D20AB"/>
    <w:rsid w:val="009D3993"/>
    <w:rsid w:val="009D51F6"/>
    <w:rsid w:val="009D79A0"/>
    <w:rsid w:val="009E010B"/>
    <w:rsid w:val="009E2C6A"/>
    <w:rsid w:val="009E4D4D"/>
    <w:rsid w:val="009F487A"/>
    <w:rsid w:val="009F4A6D"/>
    <w:rsid w:val="009F7174"/>
    <w:rsid w:val="00A001D4"/>
    <w:rsid w:val="00A01877"/>
    <w:rsid w:val="00A01AD5"/>
    <w:rsid w:val="00A04CDE"/>
    <w:rsid w:val="00A0638C"/>
    <w:rsid w:val="00A06B20"/>
    <w:rsid w:val="00A07947"/>
    <w:rsid w:val="00A100FC"/>
    <w:rsid w:val="00A1054E"/>
    <w:rsid w:val="00A1340F"/>
    <w:rsid w:val="00A15D73"/>
    <w:rsid w:val="00A160B3"/>
    <w:rsid w:val="00A17FB4"/>
    <w:rsid w:val="00A203E3"/>
    <w:rsid w:val="00A227AD"/>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1167"/>
    <w:rsid w:val="00A829F9"/>
    <w:rsid w:val="00A83E1D"/>
    <w:rsid w:val="00A865E8"/>
    <w:rsid w:val="00A90579"/>
    <w:rsid w:val="00A92229"/>
    <w:rsid w:val="00A93217"/>
    <w:rsid w:val="00A96722"/>
    <w:rsid w:val="00A97A4E"/>
    <w:rsid w:val="00AA22D6"/>
    <w:rsid w:val="00AA5946"/>
    <w:rsid w:val="00AA5F59"/>
    <w:rsid w:val="00AA6768"/>
    <w:rsid w:val="00AA6DC1"/>
    <w:rsid w:val="00AB0BE9"/>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4D3C"/>
    <w:rsid w:val="00AE5F3A"/>
    <w:rsid w:val="00AE6D76"/>
    <w:rsid w:val="00AF1276"/>
    <w:rsid w:val="00AF3C66"/>
    <w:rsid w:val="00AF429F"/>
    <w:rsid w:val="00AF59C0"/>
    <w:rsid w:val="00AF661B"/>
    <w:rsid w:val="00B038A5"/>
    <w:rsid w:val="00B04EE6"/>
    <w:rsid w:val="00B07711"/>
    <w:rsid w:val="00B10D21"/>
    <w:rsid w:val="00B122D5"/>
    <w:rsid w:val="00B1552E"/>
    <w:rsid w:val="00B15589"/>
    <w:rsid w:val="00B16881"/>
    <w:rsid w:val="00B1692F"/>
    <w:rsid w:val="00B17A5F"/>
    <w:rsid w:val="00B216D5"/>
    <w:rsid w:val="00B27273"/>
    <w:rsid w:val="00B30D74"/>
    <w:rsid w:val="00B31106"/>
    <w:rsid w:val="00B33954"/>
    <w:rsid w:val="00B36DE8"/>
    <w:rsid w:val="00B44AA8"/>
    <w:rsid w:val="00B47D86"/>
    <w:rsid w:val="00B53EFF"/>
    <w:rsid w:val="00B5470C"/>
    <w:rsid w:val="00B55F73"/>
    <w:rsid w:val="00B56CFD"/>
    <w:rsid w:val="00B57B0B"/>
    <w:rsid w:val="00B57DB3"/>
    <w:rsid w:val="00B63748"/>
    <w:rsid w:val="00B65E8B"/>
    <w:rsid w:val="00B70FB9"/>
    <w:rsid w:val="00B7120D"/>
    <w:rsid w:val="00B71C39"/>
    <w:rsid w:val="00B747E8"/>
    <w:rsid w:val="00B76FAA"/>
    <w:rsid w:val="00B85380"/>
    <w:rsid w:val="00B946A1"/>
    <w:rsid w:val="00B950BD"/>
    <w:rsid w:val="00BA14C4"/>
    <w:rsid w:val="00BA15D3"/>
    <w:rsid w:val="00BA258E"/>
    <w:rsid w:val="00BA71B0"/>
    <w:rsid w:val="00BB059D"/>
    <w:rsid w:val="00BB16D8"/>
    <w:rsid w:val="00BB7A60"/>
    <w:rsid w:val="00BC0356"/>
    <w:rsid w:val="00BC0996"/>
    <w:rsid w:val="00BC0F4C"/>
    <w:rsid w:val="00BC1413"/>
    <w:rsid w:val="00BC1604"/>
    <w:rsid w:val="00BC23E7"/>
    <w:rsid w:val="00BD26A5"/>
    <w:rsid w:val="00BD4429"/>
    <w:rsid w:val="00BE0184"/>
    <w:rsid w:val="00BE0C04"/>
    <w:rsid w:val="00BE2B40"/>
    <w:rsid w:val="00BE341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25C9D"/>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87F"/>
    <w:rsid w:val="00C64EFD"/>
    <w:rsid w:val="00C66F56"/>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F26"/>
    <w:rsid w:val="00CF6350"/>
    <w:rsid w:val="00D03FB1"/>
    <w:rsid w:val="00D122F8"/>
    <w:rsid w:val="00D14D65"/>
    <w:rsid w:val="00D150E6"/>
    <w:rsid w:val="00D16027"/>
    <w:rsid w:val="00D16135"/>
    <w:rsid w:val="00D2006A"/>
    <w:rsid w:val="00D20857"/>
    <w:rsid w:val="00D23DDC"/>
    <w:rsid w:val="00D242E6"/>
    <w:rsid w:val="00D257B6"/>
    <w:rsid w:val="00D25A59"/>
    <w:rsid w:val="00D260B3"/>
    <w:rsid w:val="00D2684A"/>
    <w:rsid w:val="00D32258"/>
    <w:rsid w:val="00D32D1D"/>
    <w:rsid w:val="00D3347F"/>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4203"/>
    <w:rsid w:val="00DD2B5B"/>
    <w:rsid w:val="00DD5616"/>
    <w:rsid w:val="00DD73A3"/>
    <w:rsid w:val="00DE01C6"/>
    <w:rsid w:val="00DE2D56"/>
    <w:rsid w:val="00DE2F28"/>
    <w:rsid w:val="00DE6276"/>
    <w:rsid w:val="00DE77D6"/>
    <w:rsid w:val="00DF500B"/>
    <w:rsid w:val="00DF7EFD"/>
    <w:rsid w:val="00E007E2"/>
    <w:rsid w:val="00E00C57"/>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372A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2C39"/>
    <w:rsid w:val="00F134C9"/>
    <w:rsid w:val="00F15AC5"/>
    <w:rsid w:val="00F15E38"/>
    <w:rsid w:val="00F17704"/>
    <w:rsid w:val="00F22FDD"/>
    <w:rsid w:val="00F23E0C"/>
    <w:rsid w:val="00F2479D"/>
    <w:rsid w:val="00F253D2"/>
    <w:rsid w:val="00F26403"/>
    <w:rsid w:val="00F305C4"/>
    <w:rsid w:val="00F3272F"/>
    <w:rsid w:val="00F32A4C"/>
    <w:rsid w:val="00F37057"/>
    <w:rsid w:val="00F4112A"/>
    <w:rsid w:val="00F451FB"/>
    <w:rsid w:val="00F50F91"/>
    <w:rsid w:val="00F51D8C"/>
    <w:rsid w:val="00F53A48"/>
    <w:rsid w:val="00F54522"/>
    <w:rsid w:val="00F567A2"/>
    <w:rsid w:val="00F60FDB"/>
    <w:rsid w:val="00F63580"/>
    <w:rsid w:val="00F64457"/>
    <w:rsid w:val="00F6723B"/>
    <w:rsid w:val="00F7121F"/>
    <w:rsid w:val="00F713B2"/>
    <w:rsid w:val="00F7152B"/>
    <w:rsid w:val="00F722F2"/>
    <w:rsid w:val="00F72BF0"/>
    <w:rsid w:val="00F747FA"/>
    <w:rsid w:val="00F74A20"/>
    <w:rsid w:val="00F81762"/>
    <w:rsid w:val="00F82A2F"/>
    <w:rsid w:val="00F84F88"/>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hyperlink" Target="mailto:superintendencia.licitacao@saude.to.gov.b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40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4108-6332-41F0-8C34-7D6E5AA1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27</Pages>
  <Words>12843</Words>
  <Characters>74374</Characters>
  <Application>Microsoft Office Word</Application>
  <DocSecurity>0</DocSecurity>
  <Lines>619</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87043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71</cp:revision>
  <cp:lastPrinted>2017-03-09T18:01:00Z</cp:lastPrinted>
  <dcterms:created xsi:type="dcterms:W3CDTF">2015-10-21T12:07:00Z</dcterms:created>
  <dcterms:modified xsi:type="dcterms:W3CDTF">2017-03-13T16:40:00Z</dcterms:modified>
</cp:coreProperties>
</file>