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7" w:rsidRDefault="009E4A17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5C21">
        <w:rPr>
          <w:rFonts w:ascii="Times New Roman" w:hAnsi="Times New Roman"/>
          <w:b/>
          <w:sz w:val="24"/>
          <w:szCs w:val="24"/>
        </w:rPr>
        <w:t>Registro 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resultado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dos Grupos de Trabalho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9870D3">
        <w:rPr>
          <w:rFonts w:ascii="Times New Roman" w:hAnsi="Times New Roman"/>
          <w:b/>
          <w:sz w:val="24"/>
          <w:szCs w:val="24"/>
        </w:rPr>
        <w:t>Conferência Municipal de Assistência Social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A29C6" w:rsidRDefault="009A29C6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4A17" w:rsidRDefault="009E4A17" w:rsidP="00BC56D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Fonts w:ascii="Times New Roman" w:hAnsi="Times New Roman"/>
          <w:b/>
          <w:sz w:val="24"/>
          <w:szCs w:val="24"/>
        </w:rPr>
        <w:t xml:space="preserve">EIXO 1 - A proteção social </w:t>
      </w:r>
      <w:proofErr w:type="gramStart"/>
      <w:r w:rsidRPr="00736583">
        <w:rPr>
          <w:rFonts w:ascii="Times New Roman" w:hAnsi="Times New Roman"/>
          <w:b/>
          <w:sz w:val="24"/>
          <w:szCs w:val="24"/>
        </w:rPr>
        <w:t>não-contributiva</w:t>
      </w:r>
      <w:proofErr w:type="gramEnd"/>
      <w:r w:rsidRPr="00736583">
        <w:rPr>
          <w:rFonts w:ascii="Times New Roman" w:hAnsi="Times New Roman"/>
          <w:b/>
          <w:sz w:val="24"/>
          <w:szCs w:val="24"/>
        </w:rPr>
        <w:t xml:space="preserve"> e o princípio da equidade como paradigma para a gestão dos direitos </w:t>
      </w:r>
      <w:proofErr w:type="spellStart"/>
      <w:r w:rsidRPr="00736583">
        <w:rPr>
          <w:rFonts w:ascii="Times New Roman" w:hAnsi="Times New Roman"/>
          <w:b/>
          <w:sz w:val="24"/>
          <w:szCs w:val="24"/>
        </w:rPr>
        <w:t>socioassistenciais</w:t>
      </w:r>
      <w:proofErr w:type="spellEnd"/>
      <w:r w:rsidRPr="0073658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DA0" w:rsidRDefault="00962DA0" w:rsidP="009A29C6">
      <w:pPr>
        <w:tabs>
          <w:tab w:val="left" w:pos="1782"/>
        </w:tabs>
        <w:spacing w:after="0"/>
        <w:jc w:val="both"/>
      </w:pPr>
      <w:bookmarkStart w:id="0" w:name="_GoBack"/>
      <w:bookmarkEnd w:id="0"/>
    </w:p>
    <w:sectPr w:rsidR="00962DA0" w:rsidSect="00BC56D6">
      <w:headerReference w:type="default" r:id="rId8"/>
      <w:pgSz w:w="11906" w:h="16838"/>
      <w:pgMar w:top="141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5B" w:rsidRDefault="007E385B" w:rsidP="003C1653">
      <w:pPr>
        <w:spacing w:after="0" w:line="240" w:lineRule="auto"/>
      </w:pPr>
      <w:r>
        <w:separator/>
      </w:r>
    </w:p>
  </w:endnote>
  <w:endnote w:type="continuationSeparator" w:id="0">
    <w:p w:rsidR="007E385B" w:rsidRDefault="007E385B" w:rsidP="003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5B" w:rsidRDefault="007E385B" w:rsidP="003C1653">
      <w:pPr>
        <w:spacing w:after="0" w:line="240" w:lineRule="auto"/>
      </w:pPr>
      <w:r>
        <w:separator/>
      </w:r>
    </w:p>
  </w:footnote>
  <w:footnote w:type="continuationSeparator" w:id="0">
    <w:p w:rsidR="007E385B" w:rsidRDefault="007E385B" w:rsidP="003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3" w:rsidRDefault="003C1653" w:rsidP="003C1653">
    <w:pPr>
      <w:pStyle w:val="Cabealho"/>
      <w:jc w:val="center"/>
    </w:pPr>
    <w:r>
      <w:t>(logo da Conferência ou do CMAS)</w:t>
    </w:r>
  </w:p>
  <w:p w:rsidR="003C1653" w:rsidRDefault="003C1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EB"/>
    <w:multiLevelType w:val="hybridMultilevel"/>
    <w:tmpl w:val="7D9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7"/>
    <w:rsid w:val="00236B7E"/>
    <w:rsid w:val="00357E56"/>
    <w:rsid w:val="003C1653"/>
    <w:rsid w:val="004B4D0B"/>
    <w:rsid w:val="005F0DEF"/>
    <w:rsid w:val="007E385B"/>
    <w:rsid w:val="00962DA0"/>
    <w:rsid w:val="009A29C6"/>
    <w:rsid w:val="009E4A17"/>
    <w:rsid w:val="00B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2017-04-09T02:08:00Z</dcterms:created>
  <dcterms:modified xsi:type="dcterms:W3CDTF">2017-04-09T02:10:00Z</dcterms:modified>
</cp:coreProperties>
</file>