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F906F0">
        <w:rPr>
          <w:rFonts w:ascii="Arial" w:hAnsi="Arial" w:cs="Arial"/>
          <w:b/>
          <w:bCs/>
        </w:rPr>
        <w:t>66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F906F0">
        <w:rPr>
          <w:rFonts w:ascii="Arial" w:hAnsi="Arial" w:cs="Arial"/>
          <w:color w:val="000000"/>
        </w:rPr>
        <w:t>16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96278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96278">
        <w:rPr>
          <w:rFonts w:ascii="Arial" w:hAnsi="Arial" w:cs="Arial"/>
          <w:color w:val="000000"/>
        </w:rPr>
        <w:t>Registro de Preços</w:t>
      </w:r>
      <w:r w:rsidR="00817598">
        <w:rPr>
          <w:rFonts w:ascii="Arial" w:hAnsi="Arial" w:cs="Arial"/>
          <w:color w:val="000000"/>
        </w:rPr>
        <w:t xml:space="preserve"> de</w:t>
      </w:r>
      <w:r w:rsidR="00896278">
        <w:rPr>
          <w:rFonts w:ascii="Arial" w:hAnsi="Arial" w:cs="Arial"/>
          <w:color w:val="000000"/>
        </w:rPr>
        <w:t xml:space="preserve"> </w:t>
      </w:r>
      <w:r w:rsidR="00F906F0">
        <w:rPr>
          <w:rFonts w:ascii="Arial" w:hAnsi="Arial" w:cs="Arial"/>
          <w:color w:val="000000"/>
        </w:rPr>
        <w:t>Cadeiras de Rodas e Meios Auxiliares de Locomoção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906F0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F906F0">
        <w:rPr>
          <w:rFonts w:ascii="Arial" w:hAnsi="Arial" w:cs="Arial"/>
          <w:color w:val="000000"/>
        </w:rPr>
        <w:t>6378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817598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817598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F906F0">
        <w:rPr>
          <w:rFonts w:ascii="Arial" w:hAnsi="Arial" w:cs="Arial"/>
          <w:color w:val="000000"/>
        </w:rPr>
        <w:t>28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896278">
        <w:rPr>
          <w:rFonts w:ascii="Arial" w:hAnsi="Arial" w:cs="Arial"/>
          <w:color w:val="000000"/>
        </w:rPr>
        <w:t>abril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86017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906F0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859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2017-03-17T14:12:00Z</cp:lastPrinted>
  <dcterms:created xsi:type="dcterms:W3CDTF">2017-04-28T16:50:00Z</dcterms:created>
  <dcterms:modified xsi:type="dcterms:W3CDTF">2017-04-28T16:52:00Z</dcterms:modified>
</cp:coreProperties>
</file>