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72" w:rsidRPr="006304DB" w:rsidRDefault="00AF7772" w:rsidP="00AF7772">
      <w:pPr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6304DB">
        <w:rPr>
          <w:rFonts w:ascii="Arial" w:hAnsi="Arial" w:cs="Arial"/>
          <w:b/>
          <w:bCs/>
          <w:color w:val="000000"/>
        </w:rPr>
        <w:t>RESOLUÇÃO CEAS</w:t>
      </w:r>
      <w:r>
        <w:rPr>
          <w:rFonts w:ascii="Arial" w:hAnsi="Arial" w:cs="Arial"/>
          <w:b/>
          <w:bCs/>
          <w:color w:val="000000"/>
        </w:rPr>
        <w:t>/</w:t>
      </w:r>
      <w:r w:rsidRPr="006304DB">
        <w:rPr>
          <w:rFonts w:ascii="Arial" w:hAnsi="Arial" w:cs="Arial"/>
          <w:b/>
          <w:bCs/>
          <w:color w:val="000000"/>
        </w:rPr>
        <w:t xml:space="preserve">TO Nº. </w:t>
      </w:r>
      <w:r>
        <w:rPr>
          <w:rFonts w:ascii="Arial" w:hAnsi="Arial" w:cs="Arial"/>
          <w:b/>
          <w:bCs/>
          <w:color w:val="000000"/>
        </w:rPr>
        <w:t>195,</w:t>
      </w:r>
      <w:r w:rsidRPr="006304DB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16</w:t>
      </w:r>
      <w:r w:rsidRPr="006304DB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fevereiro de 2017</w:t>
      </w:r>
      <w:r w:rsidRPr="006304DB">
        <w:rPr>
          <w:rFonts w:ascii="Arial" w:hAnsi="Arial" w:cs="Arial"/>
          <w:b/>
          <w:bCs/>
          <w:color w:val="000000"/>
        </w:rPr>
        <w:t>.</w:t>
      </w:r>
    </w:p>
    <w:p w:rsidR="00AF7772" w:rsidRPr="00EF517F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rPr>
          <w:rFonts w:ascii="Arial" w:hAnsi="Arial" w:cs="Arial"/>
        </w:rPr>
      </w:pPr>
    </w:p>
    <w:p w:rsidR="00AF7772" w:rsidRPr="00853DB9" w:rsidRDefault="00AF7772" w:rsidP="00AF7772">
      <w:pPr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Dispõe sobre a convocação </w:t>
      </w:r>
      <w:r w:rsidR="00740A8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rdinária da </w:t>
      </w:r>
      <w:proofErr w:type="spellStart"/>
      <w:r>
        <w:rPr>
          <w:rFonts w:ascii="Arial" w:hAnsi="Arial" w:cs="Arial"/>
          <w:sz w:val="22"/>
          <w:szCs w:val="22"/>
        </w:rPr>
        <w:t>Xl</w:t>
      </w:r>
      <w:proofErr w:type="spellEnd"/>
      <w:r>
        <w:rPr>
          <w:rFonts w:ascii="Arial" w:hAnsi="Arial" w:cs="Arial"/>
          <w:sz w:val="22"/>
          <w:szCs w:val="22"/>
        </w:rPr>
        <w:t xml:space="preserve"> Conferência Estadual de Assistência Social e dá outras providencias.</w:t>
      </w:r>
    </w:p>
    <w:p w:rsidR="00AF7772" w:rsidRDefault="00AF7772" w:rsidP="00AF7772">
      <w:pPr>
        <w:ind w:left="3686"/>
        <w:jc w:val="both"/>
        <w:rPr>
          <w:rFonts w:ascii="Arial" w:hAnsi="Arial" w:cs="Arial"/>
        </w:rPr>
      </w:pPr>
    </w:p>
    <w:p w:rsidR="00AF7772" w:rsidRDefault="00AF7772" w:rsidP="00AF7772">
      <w:pPr>
        <w:ind w:left="3686"/>
        <w:jc w:val="both"/>
        <w:rPr>
          <w:rFonts w:ascii="Arial" w:hAnsi="Arial" w:cs="Arial"/>
        </w:rPr>
      </w:pPr>
    </w:p>
    <w:p w:rsidR="00117B5C" w:rsidRPr="006D1AD1" w:rsidRDefault="00117B5C" w:rsidP="00117B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D1AD1">
        <w:rPr>
          <w:rFonts w:ascii="Arial" w:hAnsi="Arial" w:cs="Arial"/>
        </w:rPr>
        <w:t xml:space="preserve">A Plenária do </w:t>
      </w:r>
      <w:r w:rsidRPr="00F43B97">
        <w:rPr>
          <w:rFonts w:ascii="Arial" w:hAnsi="Arial" w:cs="Arial"/>
          <w:b/>
        </w:rPr>
        <w:t>CONSELHO ESTADUAL DE ASSISTÊNCIA SOCIAL (CEAS</w:t>
      </w:r>
      <w:r>
        <w:rPr>
          <w:rFonts w:ascii="Arial" w:hAnsi="Arial" w:cs="Arial"/>
          <w:b/>
        </w:rPr>
        <w:t>/TO</w:t>
      </w:r>
      <w:r w:rsidRPr="00F43B97">
        <w:rPr>
          <w:rFonts w:ascii="Arial" w:hAnsi="Arial" w:cs="Arial"/>
          <w:b/>
        </w:rPr>
        <w:t>)</w:t>
      </w:r>
      <w:r w:rsidRPr="006D1AD1">
        <w:rPr>
          <w:rFonts w:ascii="Arial" w:hAnsi="Arial" w:cs="Arial"/>
        </w:rPr>
        <w:t xml:space="preserve">, em reunião ordinária realizada no dia </w:t>
      </w:r>
      <w:r>
        <w:rPr>
          <w:rFonts w:ascii="Arial" w:hAnsi="Arial" w:cs="Arial"/>
        </w:rPr>
        <w:t>16</w:t>
      </w:r>
      <w:r w:rsidRPr="006D1AD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6D1AD1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Pr="006D1AD1">
        <w:rPr>
          <w:rFonts w:ascii="Arial" w:hAnsi="Arial" w:cs="Arial"/>
        </w:rPr>
        <w:t xml:space="preserve">, </w:t>
      </w:r>
      <w:r w:rsidRPr="006304DB">
        <w:rPr>
          <w:rFonts w:ascii="Arial" w:hAnsi="Arial" w:cs="Arial"/>
        </w:rPr>
        <w:t>no uso da competência</w:t>
      </w:r>
      <w:r w:rsidRPr="00D626BF">
        <w:rPr>
          <w:rFonts w:ascii="Arial" w:hAnsi="Arial" w:cs="Arial"/>
        </w:rPr>
        <w:t xml:space="preserve"> que lhe confere o artigo 3º, XIII da Lei nº. 2.092, de 09 de </w:t>
      </w:r>
      <w:r>
        <w:rPr>
          <w:rFonts w:ascii="Arial" w:hAnsi="Arial" w:cs="Arial"/>
        </w:rPr>
        <w:t>J</w:t>
      </w:r>
      <w:r w:rsidRPr="00D626BF">
        <w:rPr>
          <w:rFonts w:ascii="Arial" w:hAnsi="Arial" w:cs="Arial"/>
        </w:rPr>
        <w:t>ulho de 2009</w:t>
      </w:r>
      <w:r>
        <w:rPr>
          <w:rFonts w:ascii="Arial" w:hAnsi="Arial" w:cs="Arial"/>
        </w:rPr>
        <w:t>,</w:t>
      </w:r>
    </w:p>
    <w:p w:rsidR="00117B5C" w:rsidRDefault="00117B5C" w:rsidP="00117B5C">
      <w:pPr>
        <w:ind w:firstLine="708"/>
        <w:jc w:val="both"/>
        <w:rPr>
          <w:rFonts w:ascii="Arial" w:hAnsi="Arial" w:cs="Arial"/>
          <w:bCs/>
        </w:rPr>
      </w:pPr>
    </w:p>
    <w:p w:rsidR="00AF7772" w:rsidRPr="00CE16BD" w:rsidRDefault="00AF7772" w:rsidP="00117B5C">
      <w:pPr>
        <w:ind w:firstLine="708"/>
        <w:jc w:val="both"/>
        <w:rPr>
          <w:rFonts w:ascii="Arial" w:hAnsi="Arial" w:cs="Arial"/>
          <w:bCs/>
        </w:rPr>
      </w:pPr>
      <w:r w:rsidRPr="00CE16BD">
        <w:rPr>
          <w:rFonts w:ascii="Arial" w:hAnsi="Arial" w:cs="Arial"/>
          <w:bCs/>
        </w:rPr>
        <w:t>Resolve:</w:t>
      </w:r>
    </w:p>
    <w:p w:rsidR="00AF7772" w:rsidRPr="002D3650" w:rsidRDefault="00AF7772" w:rsidP="00AF7772">
      <w:pPr>
        <w:jc w:val="both"/>
        <w:rPr>
          <w:rFonts w:ascii="Arial" w:hAnsi="Arial" w:cs="Arial"/>
        </w:rPr>
      </w:pPr>
    </w:p>
    <w:p w:rsidR="00AF7772" w:rsidRPr="00CE16BD" w:rsidRDefault="00AF7772" w:rsidP="00AF777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B2AB4">
        <w:rPr>
          <w:rFonts w:ascii="Arial" w:hAnsi="Arial" w:cs="Arial"/>
        </w:rPr>
        <w:t xml:space="preserve">Art. 1º - Convocar </w:t>
      </w:r>
      <w:r>
        <w:rPr>
          <w:rFonts w:ascii="Arial" w:hAnsi="Arial" w:cs="Arial"/>
        </w:rPr>
        <w:t xml:space="preserve">ordinariamente </w:t>
      </w:r>
      <w:r w:rsidRPr="00BB2AB4">
        <w:rPr>
          <w:rFonts w:ascii="Arial" w:hAnsi="Arial" w:cs="Arial"/>
        </w:rPr>
        <w:t>a XI Conferência Estadual de Assistência Social com o tema "</w:t>
      </w:r>
      <w:r w:rsidRPr="000641DB">
        <w:rPr>
          <w:rFonts w:ascii="Arial" w:hAnsi="Arial" w:cs="Arial"/>
        </w:rPr>
        <w:t>Garantia de dir</w:t>
      </w:r>
      <w:r>
        <w:rPr>
          <w:rFonts w:ascii="Arial" w:hAnsi="Arial" w:cs="Arial"/>
        </w:rPr>
        <w:t xml:space="preserve">eitos no fortalecimento </w:t>
      </w:r>
      <w:proofErr w:type="gramStart"/>
      <w:r>
        <w:rPr>
          <w:rFonts w:ascii="Arial" w:hAnsi="Arial" w:cs="Arial"/>
        </w:rPr>
        <w:t>do SUAS</w:t>
      </w:r>
      <w:proofErr w:type="gramEnd"/>
      <w:r w:rsidRPr="00BB2AB4">
        <w:rPr>
          <w:rFonts w:ascii="Arial" w:hAnsi="Arial" w:cs="Arial"/>
        </w:rPr>
        <w:t>".</w:t>
      </w:r>
    </w:p>
    <w:p w:rsidR="00AF7772" w:rsidRPr="00BB2AB4" w:rsidRDefault="00AF7772" w:rsidP="00AF777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F7772" w:rsidRPr="00BB2AB4" w:rsidRDefault="00AF7772" w:rsidP="00AF777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B2AB4">
        <w:rPr>
          <w:sz w:val="20"/>
          <w:szCs w:val="20"/>
        </w:rPr>
        <w:t> </w:t>
      </w:r>
      <w:r w:rsidRPr="00BB2AB4">
        <w:rPr>
          <w:rFonts w:ascii="Arial" w:hAnsi="Arial" w:cs="Arial"/>
        </w:rPr>
        <w:t xml:space="preserve">Art. 2º - A XI Conferência Estadual de Assistência Social realizar-se-á em Palmas/Tocantins, </w:t>
      </w:r>
      <w:r w:rsidRPr="000641DB">
        <w:rPr>
          <w:rFonts w:ascii="Arial" w:hAnsi="Arial" w:cs="Arial"/>
        </w:rPr>
        <w:t>no</w:t>
      </w:r>
      <w:r>
        <w:rPr>
          <w:rFonts w:ascii="Arial" w:hAnsi="Arial" w:cs="Arial"/>
        </w:rPr>
        <w:t>s</w:t>
      </w:r>
      <w:r w:rsidRPr="000641DB">
        <w:rPr>
          <w:rFonts w:ascii="Arial" w:hAnsi="Arial" w:cs="Arial"/>
        </w:rPr>
        <w:t xml:space="preserve"> dia</w:t>
      </w:r>
      <w:r>
        <w:rPr>
          <w:rFonts w:ascii="Arial" w:hAnsi="Arial" w:cs="Arial"/>
        </w:rPr>
        <w:t>s</w:t>
      </w:r>
      <w:r w:rsidRPr="000641DB">
        <w:rPr>
          <w:rFonts w:ascii="Arial" w:hAnsi="Arial" w:cs="Arial"/>
        </w:rPr>
        <w:t xml:space="preserve"> 09 e 10 de outubro de 2017</w:t>
      </w:r>
      <w:r w:rsidRPr="00BB2AB4">
        <w:rPr>
          <w:rFonts w:ascii="Arial" w:hAnsi="Arial" w:cs="Arial"/>
        </w:rPr>
        <w:t>;</w:t>
      </w:r>
    </w:p>
    <w:p w:rsidR="00AF7772" w:rsidRDefault="00AF7772" w:rsidP="00AF7772">
      <w:pPr>
        <w:jc w:val="both"/>
        <w:rPr>
          <w:rFonts w:ascii="Arial" w:hAnsi="Arial" w:cs="Arial"/>
        </w:rPr>
      </w:pPr>
    </w:p>
    <w:p w:rsidR="00AF7772" w:rsidRPr="002E67B5" w:rsidRDefault="00AF7772" w:rsidP="00AF7772">
      <w:pPr>
        <w:ind w:firstLine="708"/>
        <w:jc w:val="both"/>
        <w:rPr>
          <w:rFonts w:ascii="Arial" w:hAnsi="Arial" w:cs="Arial"/>
        </w:rPr>
      </w:pPr>
      <w:r w:rsidRPr="002E67B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2E67B5">
        <w:rPr>
          <w:rFonts w:ascii="Arial" w:hAnsi="Arial" w:cs="Arial"/>
        </w:rPr>
        <w:t xml:space="preserve">º- </w:t>
      </w:r>
      <w:r>
        <w:rPr>
          <w:rFonts w:ascii="Arial" w:hAnsi="Arial" w:cs="Arial"/>
        </w:rPr>
        <w:t>Para</w:t>
      </w:r>
      <w:r w:rsidRPr="002E67B5">
        <w:rPr>
          <w:rFonts w:ascii="Arial" w:hAnsi="Arial" w:cs="Arial"/>
        </w:rPr>
        <w:t xml:space="preserve"> realização da X</w:t>
      </w:r>
      <w:r w:rsidR="009D31DD" w:rsidRPr="002E67B5">
        <w:rPr>
          <w:rFonts w:ascii="Arial" w:hAnsi="Arial" w:cs="Arial"/>
        </w:rPr>
        <w:t>I</w:t>
      </w:r>
      <w:r w:rsidRPr="002E67B5">
        <w:rPr>
          <w:rFonts w:ascii="Arial" w:hAnsi="Arial" w:cs="Arial"/>
        </w:rPr>
        <w:t xml:space="preserve"> Conferência Estadual de Assistência Social o CEAS-TO contará com o apoio técnico da Secretaria </w:t>
      </w:r>
      <w:r>
        <w:rPr>
          <w:rFonts w:ascii="Arial" w:hAnsi="Arial" w:cs="Arial"/>
        </w:rPr>
        <w:t xml:space="preserve">de Estado </w:t>
      </w:r>
      <w:r w:rsidRPr="002E67B5">
        <w:rPr>
          <w:rFonts w:ascii="Arial" w:hAnsi="Arial" w:cs="Arial"/>
        </w:rPr>
        <w:t>do Trabalho e Assistência Social – SETAS, Órgão Gestor Estadual da Política de Assistência Social.</w:t>
      </w:r>
    </w:p>
    <w:p w:rsidR="00AF7772" w:rsidRDefault="00AF7772" w:rsidP="00AF7772">
      <w:pPr>
        <w:jc w:val="both"/>
        <w:rPr>
          <w:rFonts w:ascii="Arial" w:hAnsi="Arial" w:cs="Arial"/>
        </w:rPr>
      </w:pPr>
    </w:p>
    <w:p w:rsidR="00AF7772" w:rsidRDefault="00AF7772" w:rsidP="00AF7772">
      <w:pPr>
        <w:ind w:firstLine="708"/>
        <w:jc w:val="both"/>
        <w:rPr>
          <w:rFonts w:ascii="Arial" w:hAnsi="Arial" w:cs="Arial"/>
        </w:rPr>
      </w:pPr>
      <w:r w:rsidRPr="00BB2AB4">
        <w:rPr>
          <w:rFonts w:ascii="Arial" w:hAnsi="Arial" w:cs="Arial"/>
        </w:rPr>
        <w:t xml:space="preserve">Art. </w:t>
      </w:r>
      <w:r w:rsidR="0075184C">
        <w:rPr>
          <w:rFonts w:ascii="Arial" w:hAnsi="Arial" w:cs="Arial"/>
        </w:rPr>
        <w:t>4</w:t>
      </w:r>
      <w:r w:rsidRPr="00BB2AB4">
        <w:rPr>
          <w:rFonts w:ascii="Arial" w:hAnsi="Arial" w:cs="Arial"/>
        </w:rPr>
        <w:t xml:space="preserve">º - Para organização da </w:t>
      </w:r>
      <w:r>
        <w:rPr>
          <w:rFonts w:ascii="Arial" w:hAnsi="Arial" w:cs="Arial"/>
        </w:rPr>
        <w:t>XI</w:t>
      </w:r>
      <w:r w:rsidRPr="00BB2AB4">
        <w:rPr>
          <w:rFonts w:ascii="Arial" w:hAnsi="Arial" w:cs="Arial"/>
        </w:rPr>
        <w:t xml:space="preserve"> Conferência Estadual</w:t>
      </w:r>
      <w:r>
        <w:rPr>
          <w:rFonts w:ascii="Arial" w:hAnsi="Arial" w:cs="Arial"/>
        </w:rPr>
        <w:t xml:space="preserve"> de Assistência Social, fica instituída uma Comissão Organizadora com a seguinte composição: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12"/>
      </w:tblGrid>
      <w:tr w:rsidR="00AF7772" w:rsidRPr="00E71A25" w:rsidTr="0075184C">
        <w:tc>
          <w:tcPr>
            <w:tcW w:w="4928" w:type="dxa"/>
            <w:shd w:val="clear" w:color="auto" w:fill="auto"/>
          </w:tcPr>
          <w:p w:rsidR="00AF7772" w:rsidRPr="0075184C" w:rsidRDefault="00AF7772" w:rsidP="0075184C">
            <w:pPr>
              <w:jc w:val="center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>ÓRGÃO / ENTIDADE</w:t>
            </w:r>
          </w:p>
        </w:tc>
        <w:tc>
          <w:tcPr>
            <w:tcW w:w="4312" w:type="dxa"/>
            <w:shd w:val="clear" w:color="auto" w:fill="auto"/>
          </w:tcPr>
          <w:p w:rsidR="00AF7772" w:rsidRPr="0075184C" w:rsidRDefault="00AF7772" w:rsidP="0075184C">
            <w:pPr>
              <w:jc w:val="center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>REPRESENTANTE</w:t>
            </w:r>
          </w:p>
        </w:tc>
      </w:tr>
      <w:tr w:rsidR="00740A8D" w:rsidRPr="00E71A25" w:rsidTr="00740A8D">
        <w:tc>
          <w:tcPr>
            <w:tcW w:w="4928" w:type="dxa"/>
            <w:vMerge w:val="restart"/>
            <w:shd w:val="clear" w:color="auto" w:fill="auto"/>
            <w:vAlign w:val="center"/>
          </w:tcPr>
          <w:p w:rsidR="00740A8D" w:rsidRPr="0075184C" w:rsidRDefault="00740A8D" w:rsidP="00740A8D">
            <w:pPr>
              <w:jc w:val="center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>Secretaria do Trabalho e Assistência Social</w:t>
            </w:r>
          </w:p>
        </w:tc>
        <w:tc>
          <w:tcPr>
            <w:tcW w:w="4312" w:type="dxa"/>
            <w:shd w:val="clear" w:color="auto" w:fill="auto"/>
          </w:tcPr>
          <w:p w:rsidR="00740A8D" w:rsidRPr="0075184C" w:rsidRDefault="00740A8D" w:rsidP="0075184C">
            <w:pPr>
              <w:jc w:val="both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 xml:space="preserve">Régina Mercês Aires </w:t>
            </w:r>
            <w:proofErr w:type="gramStart"/>
            <w:r w:rsidRPr="0075184C">
              <w:rPr>
                <w:rFonts w:ascii="Arial" w:hAnsi="Arial" w:cs="Arial"/>
              </w:rPr>
              <w:t>R.</w:t>
            </w:r>
            <w:proofErr w:type="gramEnd"/>
            <w:r w:rsidRPr="0075184C">
              <w:rPr>
                <w:rFonts w:ascii="Arial" w:hAnsi="Arial" w:cs="Arial"/>
              </w:rPr>
              <w:t xml:space="preserve"> Dias</w:t>
            </w:r>
          </w:p>
        </w:tc>
      </w:tr>
      <w:tr w:rsidR="00740A8D" w:rsidRPr="00E71A25" w:rsidTr="0075184C">
        <w:tc>
          <w:tcPr>
            <w:tcW w:w="4928" w:type="dxa"/>
            <w:vMerge/>
            <w:shd w:val="clear" w:color="auto" w:fill="auto"/>
          </w:tcPr>
          <w:p w:rsidR="00740A8D" w:rsidRPr="0075184C" w:rsidRDefault="00740A8D" w:rsidP="00751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:rsidR="00740A8D" w:rsidRPr="0075184C" w:rsidRDefault="00740A8D" w:rsidP="0075184C">
            <w:pPr>
              <w:jc w:val="both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 xml:space="preserve">Aurora Moraes dos </w:t>
            </w:r>
            <w:proofErr w:type="gramStart"/>
            <w:r w:rsidRPr="0075184C">
              <w:rPr>
                <w:rFonts w:ascii="Arial" w:hAnsi="Arial" w:cs="Arial"/>
              </w:rPr>
              <w:t>Santos Silva</w:t>
            </w:r>
            <w:proofErr w:type="gramEnd"/>
          </w:p>
        </w:tc>
      </w:tr>
      <w:tr w:rsidR="00AF7772" w:rsidRPr="00E71A25" w:rsidTr="0075184C">
        <w:tc>
          <w:tcPr>
            <w:tcW w:w="4928" w:type="dxa"/>
            <w:shd w:val="clear" w:color="auto" w:fill="auto"/>
          </w:tcPr>
          <w:p w:rsidR="00AF7772" w:rsidRPr="0075184C" w:rsidRDefault="00AF7772" w:rsidP="0075184C">
            <w:pPr>
              <w:jc w:val="both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 xml:space="preserve">Secretaria da Saúde </w:t>
            </w:r>
          </w:p>
        </w:tc>
        <w:tc>
          <w:tcPr>
            <w:tcW w:w="4312" w:type="dxa"/>
            <w:shd w:val="clear" w:color="auto" w:fill="auto"/>
          </w:tcPr>
          <w:p w:rsidR="00AF7772" w:rsidRPr="0075184C" w:rsidRDefault="00AF7772" w:rsidP="0075184C">
            <w:pPr>
              <w:jc w:val="both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>Rejane Costa Pontes Jacob</w:t>
            </w:r>
          </w:p>
        </w:tc>
      </w:tr>
      <w:tr w:rsidR="0075184C" w:rsidRPr="00E71A25" w:rsidTr="0075184C">
        <w:tc>
          <w:tcPr>
            <w:tcW w:w="4928" w:type="dxa"/>
            <w:shd w:val="clear" w:color="auto" w:fill="auto"/>
          </w:tcPr>
          <w:p w:rsidR="0075184C" w:rsidRPr="0075184C" w:rsidRDefault="0075184C" w:rsidP="00751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 das Associações Comunitárias e de Moradores do Tocantins</w:t>
            </w:r>
          </w:p>
        </w:tc>
        <w:tc>
          <w:tcPr>
            <w:tcW w:w="4312" w:type="dxa"/>
            <w:shd w:val="clear" w:color="auto" w:fill="auto"/>
          </w:tcPr>
          <w:p w:rsidR="0075184C" w:rsidRPr="0075184C" w:rsidRDefault="0075184C" w:rsidP="0075184C">
            <w:pPr>
              <w:jc w:val="both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>Aguinaldo Humberto Leal</w:t>
            </w:r>
          </w:p>
        </w:tc>
      </w:tr>
      <w:tr w:rsidR="00AF7772" w:rsidRPr="00E71A25" w:rsidTr="0075184C">
        <w:tc>
          <w:tcPr>
            <w:tcW w:w="4928" w:type="dxa"/>
            <w:shd w:val="clear" w:color="auto" w:fill="auto"/>
          </w:tcPr>
          <w:p w:rsidR="00AF7772" w:rsidRPr="0075184C" w:rsidRDefault="00AF7772" w:rsidP="0075184C">
            <w:pPr>
              <w:jc w:val="both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>Conselho Regional de Serviço Social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AF7772" w:rsidRPr="0075184C" w:rsidRDefault="00AF7772" w:rsidP="0075184C">
            <w:pPr>
              <w:jc w:val="both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>Maria de Lourdes Rodrigues dos S. Rocha</w:t>
            </w:r>
          </w:p>
        </w:tc>
      </w:tr>
      <w:tr w:rsidR="00AF7772" w:rsidRPr="00E71A25" w:rsidTr="0075184C">
        <w:tc>
          <w:tcPr>
            <w:tcW w:w="4928" w:type="dxa"/>
            <w:shd w:val="clear" w:color="auto" w:fill="auto"/>
          </w:tcPr>
          <w:p w:rsidR="00AF7772" w:rsidRPr="0075184C" w:rsidRDefault="00117B5C" w:rsidP="0075184C">
            <w:pPr>
              <w:jc w:val="both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>Associação Ação Social Jesus de Nazaré - AASJN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AF7772" w:rsidRPr="0075184C" w:rsidRDefault="009D31DD" w:rsidP="0075184C">
            <w:pPr>
              <w:jc w:val="both"/>
              <w:rPr>
                <w:rFonts w:ascii="Arial" w:hAnsi="Arial" w:cs="Arial"/>
              </w:rPr>
            </w:pPr>
            <w:r w:rsidRPr="0075184C">
              <w:rPr>
                <w:rFonts w:ascii="Arial" w:hAnsi="Arial" w:cs="Arial"/>
              </w:rPr>
              <w:t>Ivanete Rodrigues da Silva</w:t>
            </w:r>
          </w:p>
        </w:tc>
      </w:tr>
    </w:tbl>
    <w:p w:rsidR="0075184C" w:rsidRDefault="0075184C" w:rsidP="0075184C">
      <w:pPr>
        <w:ind w:firstLine="708"/>
        <w:jc w:val="both"/>
        <w:rPr>
          <w:rFonts w:ascii="Arial" w:hAnsi="Arial" w:cs="Arial"/>
        </w:rPr>
      </w:pPr>
      <w:r w:rsidRPr="002E67B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5</w:t>
      </w:r>
      <w:r w:rsidRPr="002E67B5">
        <w:rPr>
          <w:rFonts w:ascii="Arial" w:hAnsi="Arial" w:cs="Arial"/>
        </w:rPr>
        <w:t xml:space="preserve">º - A </w:t>
      </w:r>
      <w:r>
        <w:rPr>
          <w:rFonts w:ascii="Arial" w:hAnsi="Arial" w:cs="Arial"/>
        </w:rPr>
        <w:t>C</w:t>
      </w:r>
      <w:r w:rsidRPr="002E67B5">
        <w:rPr>
          <w:rFonts w:ascii="Arial" w:hAnsi="Arial" w:cs="Arial"/>
        </w:rPr>
        <w:t>oordenação dos trabalhos da Comissão Organizadora da XI Conferência Estadual</w:t>
      </w:r>
      <w:r>
        <w:rPr>
          <w:rFonts w:ascii="Arial" w:hAnsi="Arial" w:cs="Arial"/>
        </w:rPr>
        <w:t xml:space="preserve"> de Assistência Social ficará a cargo da presidente e do vice-presidente deste CEAS.</w:t>
      </w:r>
    </w:p>
    <w:p w:rsidR="00AF7772" w:rsidRDefault="00AF7772" w:rsidP="00AF7772">
      <w:pPr>
        <w:spacing w:line="240" w:lineRule="exact"/>
        <w:jc w:val="both"/>
        <w:rPr>
          <w:rFonts w:ascii="Arial" w:hAnsi="Arial" w:cs="Arial"/>
        </w:rPr>
      </w:pPr>
    </w:p>
    <w:p w:rsidR="00AF7772" w:rsidRDefault="00117B5C" w:rsidP="00117B5C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7772" w:rsidRPr="00117B5C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6</w:t>
      </w:r>
      <w:r w:rsidR="00AF7772" w:rsidRPr="00117B5C">
        <w:rPr>
          <w:rFonts w:ascii="Arial" w:hAnsi="Arial" w:cs="Arial"/>
        </w:rPr>
        <w:t>° -</w:t>
      </w:r>
      <w:r w:rsidR="00AF7772" w:rsidRPr="00C20DE2">
        <w:rPr>
          <w:rFonts w:ascii="Arial" w:hAnsi="Arial" w:cs="Arial"/>
          <w:b/>
        </w:rPr>
        <w:t xml:space="preserve"> </w:t>
      </w:r>
      <w:r w:rsidR="00AF7772" w:rsidRPr="00C20DE2">
        <w:rPr>
          <w:rFonts w:ascii="Arial" w:hAnsi="Arial" w:cs="Arial"/>
        </w:rPr>
        <w:t xml:space="preserve">A Comissão terá como competência: </w:t>
      </w:r>
    </w:p>
    <w:p w:rsidR="00AF7772" w:rsidRPr="007278FF" w:rsidRDefault="00AF7772" w:rsidP="00117B5C">
      <w:pPr>
        <w:pStyle w:val="PargrafodaLista"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e acompanhar a operacionalização</w:t>
      </w:r>
      <w:r w:rsidR="00117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XI Conferência Estadual;</w:t>
      </w:r>
    </w:p>
    <w:p w:rsidR="00AF7772" w:rsidRPr="007278FF" w:rsidRDefault="00AF7772" w:rsidP="00117B5C">
      <w:pPr>
        <w:pStyle w:val="PargrafodaLista"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 w:rsidRPr="007278FF">
        <w:rPr>
          <w:rFonts w:ascii="Arial" w:hAnsi="Arial" w:cs="Arial"/>
        </w:rPr>
        <w:t>Pr</w:t>
      </w:r>
      <w:r>
        <w:rPr>
          <w:rFonts w:ascii="Arial" w:hAnsi="Arial" w:cs="Arial"/>
        </w:rPr>
        <w:t>opor e encaminhar para aprovação do Colegiado, critérios de definição do número de delegados, regulamento, regimento interno, metodologia, divulgação, organização, composição, bem como materiais a serem utilizados durante a XI Conferência Estadual.</w:t>
      </w:r>
    </w:p>
    <w:p w:rsidR="00AF7772" w:rsidRPr="007278FF" w:rsidRDefault="00AF7772" w:rsidP="00117B5C">
      <w:pPr>
        <w:pStyle w:val="PargrafodaLista"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 w:rsidRPr="007278FF">
        <w:rPr>
          <w:rFonts w:ascii="Arial" w:hAnsi="Arial" w:cs="Arial"/>
        </w:rPr>
        <w:lastRenderedPageBreak/>
        <w:t xml:space="preserve">Promover a integração com os </w:t>
      </w:r>
      <w:r>
        <w:rPr>
          <w:rFonts w:ascii="Arial" w:hAnsi="Arial" w:cs="Arial"/>
        </w:rPr>
        <w:t xml:space="preserve">diversos </w:t>
      </w:r>
      <w:r w:rsidRPr="007278FF">
        <w:rPr>
          <w:rFonts w:ascii="Arial" w:hAnsi="Arial" w:cs="Arial"/>
        </w:rPr>
        <w:t>setores da Secretaria do Trabalho e</w:t>
      </w:r>
      <w:r w:rsidR="0075184C" w:rsidRPr="007278FF">
        <w:rPr>
          <w:rFonts w:ascii="Arial" w:hAnsi="Arial" w:cs="Arial"/>
        </w:rPr>
        <w:t xml:space="preserve"> </w:t>
      </w:r>
      <w:r w:rsidRPr="007278FF">
        <w:rPr>
          <w:rFonts w:ascii="Arial" w:hAnsi="Arial" w:cs="Arial"/>
        </w:rPr>
        <w:t>Assistência Social</w:t>
      </w:r>
      <w:r w:rsidR="00117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SETAS,</w:t>
      </w:r>
      <w:r w:rsidRPr="007278FF">
        <w:rPr>
          <w:rFonts w:ascii="Arial" w:hAnsi="Arial" w:cs="Arial"/>
        </w:rPr>
        <w:t xml:space="preserve"> que tenham interface com evento, para tratar de assuntos referentes à realização da Conferência Estadual;</w:t>
      </w:r>
    </w:p>
    <w:p w:rsidR="00AF7772" w:rsidRDefault="00AF7772" w:rsidP="00117B5C">
      <w:pPr>
        <w:pStyle w:val="PargrafodaLista"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 w:rsidRPr="007278FF">
        <w:rPr>
          <w:rFonts w:ascii="Arial" w:hAnsi="Arial" w:cs="Arial"/>
        </w:rPr>
        <w:t>Dar suporte técnico-operacional durante o evento;</w:t>
      </w:r>
    </w:p>
    <w:p w:rsidR="00AF7772" w:rsidRPr="007278FF" w:rsidRDefault="00AF7772" w:rsidP="00117B5C">
      <w:pPr>
        <w:pStyle w:val="PargrafodaLista"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 w:rsidRPr="007278FF">
        <w:rPr>
          <w:rFonts w:ascii="Arial" w:hAnsi="Arial" w:cs="Arial"/>
        </w:rPr>
        <w:t>Manter o Colegiado informado sobre o andamento das providências operacionais, programáticas e de sistematização da X</w:t>
      </w:r>
      <w:r>
        <w:rPr>
          <w:rFonts w:ascii="Arial" w:hAnsi="Arial" w:cs="Arial"/>
        </w:rPr>
        <w:t>I</w:t>
      </w:r>
      <w:r w:rsidRPr="007278FF">
        <w:rPr>
          <w:rFonts w:ascii="Arial" w:hAnsi="Arial" w:cs="Arial"/>
        </w:rPr>
        <w:t xml:space="preserve"> Conferência Estadual;</w:t>
      </w:r>
    </w:p>
    <w:p w:rsidR="00AF7772" w:rsidRPr="00AF7772" w:rsidRDefault="00AF7772" w:rsidP="00117B5C">
      <w:pPr>
        <w:jc w:val="both"/>
        <w:rPr>
          <w:rFonts w:ascii="Arial" w:hAnsi="Arial" w:cs="Arial"/>
        </w:rPr>
      </w:pPr>
      <w:r w:rsidRPr="00AF7772">
        <w:rPr>
          <w:rFonts w:ascii="Arial" w:hAnsi="Arial" w:cs="Arial"/>
        </w:rPr>
        <w:t xml:space="preserve">Art. </w:t>
      </w:r>
      <w:r w:rsidR="00117B5C">
        <w:rPr>
          <w:rFonts w:ascii="Arial" w:hAnsi="Arial" w:cs="Arial"/>
        </w:rPr>
        <w:t>7</w:t>
      </w:r>
      <w:r w:rsidRPr="00AF7772">
        <w:rPr>
          <w:rFonts w:ascii="Arial" w:hAnsi="Arial" w:cs="Arial"/>
        </w:rPr>
        <w:t>º - Esta resolução entra em vigor na data de sua publicação.</w:t>
      </w:r>
    </w:p>
    <w:p w:rsidR="00AF7772" w:rsidRDefault="00AF7772" w:rsidP="00AF7772">
      <w:pPr>
        <w:ind w:left="-142"/>
        <w:jc w:val="both"/>
        <w:rPr>
          <w:rFonts w:ascii="Arial" w:hAnsi="Arial" w:cs="Arial"/>
        </w:rPr>
      </w:pPr>
    </w:p>
    <w:p w:rsidR="00AF7772" w:rsidRDefault="00AF7772" w:rsidP="00AF7772">
      <w:pPr>
        <w:pStyle w:val="Ttulo4"/>
        <w:ind w:right="298"/>
        <w:jc w:val="both"/>
        <w:rPr>
          <w:rFonts w:ascii="Arial" w:hAnsi="Arial" w:cs="Arial"/>
          <w:b/>
          <w:i w:val="0"/>
          <w:iCs w:val="0"/>
          <w:color w:val="000000"/>
        </w:rPr>
      </w:pPr>
    </w:p>
    <w:p w:rsidR="00AF7772" w:rsidRPr="00FB1F29" w:rsidRDefault="00AF7772" w:rsidP="00AF7772">
      <w:pPr>
        <w:jc w:val="both"/>
      </w:pPr>
    </w:p>
    <w:p w:rsidR="00AF7772" w:rsidRDefault="00AF7772" w:rsidP="00AF7772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</w:p>
    <w:p w:rsidR="00AF7772" w:rsidRPr="00E26336" w:rsidRDefault="00AF7772" w:rsidP="00AF7772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  <w:r>
        <w:rPr>
          <w:rFonts w:ascii="Arial" w:hAnsi="Arial" w:cs="Arial"/>
          <w:b/>
          <w:i w:val="0"/>
          <w:iCs w:val="0"/>
          <w:color w:val="000000"/>
        </w:rPr>
        <w:t xml:space="preserve">Aurora Moraes dos </w:t>
      </w:r>
      <w:proofErr w:type="gramStart"/>
      <w:r>
        <w:rPr>
          <w:rFonts w:ascii="Arial" w:hAnsi="Arial" w:cs="Arial"/>
          <w:b/>
          <w:i w:val="0"/>
          <w:iCs w:val="0"/>
          <w:color w:val="000000"/>
        </w:rPr>
        <w:t>Santos Silva</w:t>
      </w:r>
      <w:proofErr w:type="gramEnd"/>
    </w:p>
    <w:p w:rsidR="00AF7772" w:rsidRDefault="00AF7772" w:rsidP="00AF7772">
      <w:pPr>
        <w:ind w:right="29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Conselheira </w:t>
      </w:r>
      <w:r w:rsidRPr="00E26336">
        <w:rPr>
          <w:rFonts w:ascii="Arial" w:hAnsi="Arial" w:cs="Arial"/>
          <w:color w:val="000000"/>
        </w:rPr>
        <w:t>Presidente</w:t>
      </w: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</w:rPr>
      </w:pPr>
    </w:p>
    <w:p w:rsidR="00AF7772" w:rsidRDefault="00AF7772" w:rsidP="00AF7772">
      <w:pPr>
        <w:jc w:val="center"/>
        <w:rPr>
          <w:rFonts w:ascii="Arial" w:hAnsi="Arial" w:cs="Arial"/>
          <w:bCs/>
        </w:rPr>
      </w:pPr>
    </w:p>
    <w:p w:rsidR="00472CB4" w:rsidRDefault="00472CB4"/>
    <w:sectPr w:rsidR="00472CB4" w:rsidSect="00117B5C">
      <w:headerReference w:type="default" r:id="rId8"/>
      <w:pgSz w:w="11907" w:h="16840" w:code="9"/>
      <w:pgMar w:top="1134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A3" w:rsidRDefault="00426AA3" w:rsidP="00117B5C">
      <w:r>
        <w:separator/>
      </w:r>
    </w:p>
  </w:endnote>
  <w:endnote w:type="continuationSeparator" w:id="0">
    <w:p w:rsidR="00426AA3" w:rsidRDefault="00426AA3" w:rsidP="0011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A3" w:rsidRDefault="00426AA3" w:rsidP="00117B5C">
      <w:r>
        <w:separator/>
      </w:r>
    </w:p>
  </w:footnote>
  <w:footnote w:type="continuationSeparator" w:id="0">
    <w:p w:rsidR="00426AA3" w:rsidRDefault="00426AA3" w:rsidP="0011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3D" w:rsidRDefault="00426AA3" w:rsidP="00C60F7E">
    <w:pPr>
      <w:pStyle w:val="Cabealho"/>
      <w:jc w:val="center"/>
    </w:pPr>
    <w:r>
      <w:rPr>
        <w:rFonts w:ascii="Arial" w:hAnsi="Arial" w:cs="Arial"/>
        <w:noProof/>
      </w:rPr>
      <w:drawing>
        <wp:inline distT="0" distB="0" distL="0" distR="0" wp14:anchorId="452672BF" wp14:editId="6F0CE0E7">
          <wp:extent cx="3181350" cy="1133475"/>
          <wp:effectExtent l="19050" t="0" r="0" b="0"/>
          <wp:docPr id="1" name="Imagem 1" descr="ceas nov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s nova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C6E"/>
    <w:multiLevelType w:val="hybridMultilevel"/>
    <w:tmpl w:val="8BB4F962"/>
    <w:lvl w:ilvl="0" w:tplc="C7C8F166">
      <w:start w:val="1"/>
      <w:numFmt w:val="upperRoman"/>
      <w:lvlText w:val="%1-"/>
      <w:lvlJc w:val="left"/>
      <w:pPr>
        <w:ind w:left="3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72"/>
    <w:rsid w:val="00117B5C"/>
    <w:rsid w:val="00426AA3"/>
    <w:rsid w:val="00472CB4"/>
    <w:rsid w:val="00740A8D"/>
    <w:rsid w:val="0075184C"/>
    <w:rsid w:val="009D31DD"/>
    <w:rsid w:val="00AF7772"/>
    <w:rsid w:val="00D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F7772"/>
    <w:pPr>
      <w:keepNext/>
      <w:jc w:val="center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F777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F7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7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777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7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77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F777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17B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B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F7772"/>
    <w:pPr>
      <w:keepNext/>
      <w:jc w:val="center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F777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F7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7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777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7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77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F777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17B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B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Régina Mercês A. Rodrigues Dias</cp:lastModifiedBy>
  <cp:revision>2</cp:revision>
  <dcterms:created xsi:type="dcterms:W3CDTF">2017-04-10T18:52:00Z</dcterms:created>
  <dcterms:modified xsi:type="dcterms:W3CDTF">2017-04-10T18:52:00Z</dcterms:modified>
</cp:coreProperties>
</file>