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</w:t>
      </w:r>
      <w:r w:rsidR="00562692">
        <w:rPr>
          <w:rFonts w:ascii="Arial" w:hAnsi="Arial" w:cs="Arial"/>
          <w:b/>
          <w:bCs/>
        </w:rPr>
        <w:t>2</w:t>
      </w:r>
      <w:r w:rsidR="00776505">
        <w:rPr>
          <w:rFonts w:ascii="Arial" w:hAnsi="Arial" w:cs="Arial"/>
          <w:b/>
          <w:bCs/>
        </w:rPr>
        <w:t>3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562692">
        <w:rPr>
          <w:rFonts w:ascii="Arial" w:hAnsi="Arial" w:cs="Arial"/>
          <w:color w:val="000000"/>
        </w:rPr>
        <w:t>1</w:t>
      </w:r>
      <w:r w:rsidR="00776505">
        <w:rPr>
          <w:rFonts w:ascii="Arial" w:hAnsi="Arial" w:cs="Arial"/>
          <w:color w:val="000000"/>
        </w:rPr>
        <w:t>8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2692">
        <w:rPr>
          <w:rFonts w:ascii="Arial" w:hAnsi="Arial" w:cs="Arial"/>
          <w:color w:val="000000"/>
        </w:rPr>
        <w:t>julho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>que visa</w:t>
      </w:r>
      <w:r w:rsidR="00562692">
        <w:rPr>
          <w:rFonts w:ascii="Arial" w:hAnsi="Arial" w:cs="Arial"/>
          <w:color w:val="000000"/>
        </w:rPr>
        <w:t xml:space="preserve"> a</w:t>
      </w:r>
      <w:r w:rsidR="0004408B">
        <w:rPr>
          <w:rFonts w:ascii="Arial" w:hAnsi="Arial" w:cs="Arial"/>
          <w:color w:val="000000"/>
        </w:rPr>
        <w:t xml:space="preserve"> </w:t>
      </w:r>
      <w:r w:rsidR="00562692">
        <w:rPr>
          <w:rFonts w:ascii="Arial" w:eastAsia="Batang" w:hAnsi="Arial" w:cs="Arial"/>
          <w:bCs/>
        </w:rPr>
        <w:t xml:space="preserve">Aquisição de </w:t>
      </w:r>
      <w:r w:rsidR="00776505">
        <w:rPr>
          <w:rFonts w:ascii="Arial" w:eastAsia="Batang" w:hAnsi="Arial" w:cs="Arial"/>
          <w:bCs/>
        </w:rPr>
        <w:t>Material de Órtese e Prótese (Haste Bloqueada Retrógrada de Tíbia para Artrodese de Tornozelo)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776505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776505">
        <w:rPr>
          <w:rFonts w:ascii="Arial" w:eastAsia="Batang" w:hAnsi="Arial" w:cs="Arial"/>
          <w:color w:val="000000"/>
        </w:rPr>
        <w:t>8233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776505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proofErr w:type="spellStart"/>
      <w:r w:rsidR="00776505">
        <w:rPr>
          <w:rFonts w:ascii="Arial" w:eastAsia="Batang" w:hAnsi="Arial" w:cs="Arial"/>
          <w:bCs/>
        </w:rPr>
        <w:t>Rubisléia</w:t>
      </w:r>
      <w:proofErr w:type="spellEnd"/>
      <w:r w:rsidR="00776505">
        <w:rPr>
          <w:rFonts w:ascii="Arial" w:eastAsia="Batang" w:hAnsi="Arial" w:cs="Arial"/>
          <w:bCs/>
        </w:rPr>
        <w:t xml:space="preserve">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2692">
        <w:rPr>
          <w:rFonts w:ascii="Arial" w:hAnsi="Arial" w:cs="Arial"/>
          <w:color w:val="000000"/>
        </w:rPr>
        <w:t>2</w:t>
      </w:r>
      <w:r w:rsidR="00776505">
        <w:rPr>
          <w:rFonts w:ascii="Arial" w:hAnsi="Arial" w:cs="Arial"/>
          <w:color w:val="000000"/>
        </w:rPr>
        <w:t>7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3F47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2692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7683"/>
    <w:rsid w:val="00751EDB"/>
    <w:rsid w:val="007600BE"/>
    <w:rsid w:val="00762337"/>
    <w:rsid w:val="00771D9E"/>
    <w:rsid w:val="00774ADE"/>
    <w:rsid w:val="00776505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A42F8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962E7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2017-01-31T21:47:00Z</cp:lastPrinted>
  <dcterms:created xsi:type="dcterms:W3CDTF">2017-06-27T18:30:00Z</dcterms:created>
  <dcterms:modified xsi:type="dcterms:W3CDTF">2017-06-27T18:32:00Z</dcterms:modified>
</cp:coreProperties>
</file>