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B642EA">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B642EA">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B642EA">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Default="00754F8B" w:rsidP="00153FC8">
      <w:pPr>
        <w:widowControl w:val="0"/>
        <w:autoSpaceDE w:val="0"/>
        <w:autoSpaceDN w:val="0"/>
        <w:adjustRightInd w:val="0"/>
        <w:spacing w:after="0"/>
        <w:ind w:left="753"/>
        <w:rPr>
          <w:b/>
          <w:bCs/>
          <w:color w:val="000000"/>
          <w:sz w:val="20"/>
          <w:szCs w:val="20"/>
        </w:rPr>
      </w:pPr>
      <w:r w:rsidRPr="00FC47D3">
        <w:rPr>
          <w:b/>
          <w:bCs/>
          <w:color w:val="000000"/>
          <w:sz w:val="20"/>
          <w:szCs w:val="20"/>
        </w:rPr>
        <w:t xml:space="preserve">9.  </w:t>
      </w:r>
      <w:r w:rsidR="007E38CB" w:rsidRPr="00FC47D3">
        <w:rPr>
          <w:b/>
          <w:bCs/>
          <w:color w:val="000000"/>
          <w:sz w:val="20"/>
          <w:szCs w:val="20"/>
        </w:rPr>
        <w:t>DO BENEFÍCIO ÀS MICROEMPRESAS E EMPRESAS DE PEQUENO PORTE</w:t>
      </w:r>
    </w:p>
    <w:p w:rsidR="00226A15" w:rsidRPr="00FC47D3" w:rsidRDefault="00226A15" w:rsidP="00153FC8">
      <w:pPr>
        <w:widowControl w:val="0"/>
        <w:autoSpaceDE w:val="0"/>
        <w:autoSpaceDN w:val="0"/>
        <w:adjustRightInd w:val="0"/>
        <w:spacing w:after="0"/>
        <w:ind w:left="753"/>
        <w:rPr>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1</w:t>
      </w:r>
      <w:r w:rsidRPr="00FC47D3">
        <w:rPr>
          <w:b/>
          <w:bCs/>
          <w:color w:val="000000"/>
          <w:sz w:val="20"/>
          <w:szCs w:val="20"/>
        </w:rPr>
        <w:t>.</w:t>
      </w:r>
      <w:r w:rsidR="009B6DAC">
        <w:rPr>
          <w:b/>
          <w:bCs/>
          <w:color w:val="000000"/>
          <w:sz w:val="20"/>
          <w:szCs w:val="20"/>
        </w:rPr>
        <w:t xml:space="preserve"> </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2</w:t>
      </w:r>
      <w:r w:rsidRPr="00FC47D3">
        <w:rPr>
          <w:b/>
          <w:bCs/>
          <w:color w:val="000000"/>
          <w:sz w:val="20"/>
          <w:szCs w:val="20"/>
        </w:rPr>
        <w:t>.</w:t>
      </w:r>
      <w:r w:rsidR="009B6DAC">
        <w:rPr>
          <w:b/>
          <w:bCs/>
          <w:color w:val="000000"/>
          <w:sz w:val="20"/>
          <w:szCs w:val="20"/>
        </w:rPr>
        <w:t xml:space="preserve"> </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w:t>
      </w:r>
      <w:r w:rsidR="00226A15">
        <w:rPr>
          <w:b/>
          <w:bCs/>
          <w:color w:val="000000"/>
          <w:sz w:val="20"/>
          <w:szCs w:val="20"/>
        </w:rPr>
        <w:t>3</w:t>
      </w:r>
      <w:r w:rsidRPr="00FC47D3">
        <w:rPr>
          <w:b/>
          <w:bCs/>
          <w:color w:val="000000"/>
          <w:sz w:val="20"/>
          <w:szCs w:val="20"/>
        </w:rPr>
        <w:t>.</w:t>
      </w:r>
      <w:r w:rsidR="009B6DAC">
        <w:rPr>
          <w:b/>
          <w:bCs/>
          <w:color w:val="000000"/>
          <w:sz w:val="20"/>
          <w:szCs w:val="20"/>
        </w:rPr>
        <w:t xml:space="preserve"> </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w:t>
      </w:r>
      <w:r w:rsidR="00226A15">
        <w:rPr>
          <w:b/>
          <w:bCs/>
          <w:color w:val="000000"/>
          <w:sz w:val="20"/>
          <w:szCs w:val="20"/>
        </w:rPr>
        <w:t>4</w:t>
      </w:r>
      <w:r w:rsidRPr="00FC47D3">
        <w:rPr>
          <w:b/>
          <w:bCs/>
          <w:color w:val="000000"/>
          <w:sz w:val="20"/>
          <w:szCs w:val="20"/>
        </w:rPr>
        <w:t>.</w:t>
      </w:r>
      <w:r w:rsidR="009B6DAC">
        <w:rPr>
          <w:b/>
          <w:bCs/>
          <w:color w:val="000000"/>
          <w:sz w:val="20"/>
          <w:szCs w:val="20"/>
        </w:rPr>
        <w:t xml:space="preserve"> </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5</w:t>
      </w:r>
      <w:r w:rsidRPr="00FC47D3">
        <w:rPr>
          <w:b/>
          <w:bCs/>
          <w:color w:val="000000"/>
          <w:sz w:val="20"/>
          <w:szCs w:val="20"/>
        </w:rPr>
        <w:t>.</w:t>
      </w:r>
      <w:r w:rsidR="009B6DAC">
        <w:rPr>
          <w:b/>
          <w:bCs/>
          <w:color w:val="000000"/>
          <w:sz w:val="20"/>
          <w:szCs w:val="20"/>
        </w:rPr>
        <w:t xml:space="preserve"> </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6</w:t>
      </w:r>
      <w:r w:rsidRPr="00FC47D3">
        <w:rPr>
          <w:b/>
          <w:bCs/>
          <w:color w:val="000000"/>
          <w:sz w:val="20"/>
          <w:szCs w:val="20"/>
        </w:rPr>
        <w:t xml:space="preserve">. </w:t>
      </w:r>
      <w:r w:rsidR="00FA650C" w:rsidRPr="00FC47D3">
        <w:rPr>
          <w:b/>
          <w:bCs/>
          <w:sz w:val="20"/>
          <w:szCs w:val="20"/>
        </w:rPr>
        <w:t>DA ADJUDICAÇÃO E DA HOMOLOGAÇÃO</w:t>
      </w:r>
    </w:p>
    <w:p w:rsidR="00754F8B"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26A15">
        <w:rPr>
          <w:b/>
          <w:bCs/>
          <w:color w:val="000000"/>
          <w:sz w:val="20"/>
          <w:szCs w:val="20"/>
        </w:rPr>
        <w:t>7</w:t>
      </w:r>
      <w:r w:rsidRPr="00FC47D3">
        <w:rPr>
          <w:b/>
          <w:bCs/>
          <w:color w:val="000000"/>
          <w:sz w:val="20"/>
          <w:szCs w:val="20"/>
        </w:rPr>
        <w:t xml:space="preserve">. </w:t>
      </w:r>
      <w:r w:rsidR="00FA650C" w:rsidRPr="00FC47D3">
        <w:rPr>
          <w:b/>
          <w:bCs/>
          <w:color w:val="000000"/>
          <w:sz w:val="20"/>
          <w:szCs w:val="20"/>
        </w:rPr>
        <w:t>DA ATA DE REGISTRO DE PREÇOS</w:t>
      </w:r>
    </w:p>
    <w:p w:rsidR="00FC6612" w:rsidRPr="00FC47D3" w:rsidRDefault="00FC6612" w:rsidP="00FC6612">
      <w:pPr>
        <w:widowControl w:val="0"/>
        <w:autoSpaceDE w:val="0"/>
        <w:autoSpaceDN w:val="0"/>
        <w:adjustRightInd w:val="0"/>
        <w:spacing w:after="0"/>
        <w:ind w:left="1113" w:right="-48" w:hanging="360"/>
        <w:rPr>
          <w:b/>
          <w:bCs/>
          <w:color w:val="000000"/>
          <w:sz w:val="20"/>
          <w:szCs w:val="20"/>
        </w:rPr>
      </w:pPr>
      <w:r>
        <w:rPr>
          <w:b/>
          <w:bCs/>
          <w:color w:val="000000"/>
          <w:sz w:val="20"/>
          <w:szCs w:val="20"/>
        </w:rPr>
        <w:t xml:space="preserve">18. </w:t>
      </w:r>
      <w:r w:rsidRPr="00D92E12">
        <w:rPr>
          <w:b/>
          <w:bCs/>
          <w:sz w:val="20"/>
          <w:szCs w:val="20"/>
        </w:rPr>
        <w:t>DA FORMAÇÃO DO CADASTRO DE RESERVA</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FC6612">
        <w:rPr>
          <w:b/>
          <w:bCs/>
          <w:color w:val="000000"/>
          <w:sz w:val="20"/>
          <w:szCs w:val="20"/>
        </w:rPr>
        <w:t>9</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FC6612"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20</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226A15"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2</w:t>
      </w:r>
      <w:r w:rsidR="00FC6612">
        <w:rPr>
          <w:b/>
          <w:bCs/>
          <w:color w:val="000000"/>
          <w:sz w:val="20"/>
          <w:szCs w:val="20"/>
        </w:rPr>
        <w:t>1</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0B022E"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2</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FC6612">
        <w:rPr>
          <w:b/>
          <w:bCs/>
          <w:color w:val="000000"/>
          <w:sz w:val="20"/>
          <w:szCs w:val="20"/>
        </w:rPr>
        <w:t>3</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291653">
        <w:rPr>
          <w:color w:val="000000"/>
          <w:sz w:val="20"/>
          <w:szCs w:val="20"/>
        </w:rPr>
        <w:t xml:space="preserve"> </w:t>
      </w:r>
      <w:r w:rsidRPr="00FC47D3">
        <w:rPr>
          <w:color w:val="000000"/>
          <w:spacing w:val="-2"/>
          <w:sz w:val="20"/>
          <w:szCs w:val="20"/>
        </w:rPr>
        <w:t>I</w:t>
      </w:r>
      <w:r w:rsidR="00291653">
        <w:rPr>
          <w:color w:val="000000"/>
          <w:spacing w:val="-2"/>
          <w:sz w:val="20"/>
          <w:szCs w:val="20"/>
        </w:rPr>
        <w:t xml:space="preserve"> </w:t>
      </w:r>
      <w:r w:rsidR="005D646A">
        <w:rPr>
          <w:color w:val="000000"/>
          <w:sz w:val="20"/>
          <w:szCs w:val="20"/>
        </w:rPr>
        <w:t>–</w:t>
      </w:r>
      <w:r w:rsidR="009B6DAC">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291653">
        <w:rPr>
          <w:bCs/>
          <w:sz w:val="20"/>
          <w:szCs w:val="20"/>
        </w:rPr>
        <w:t xml:space="preserve"> </w:t>
      </w:r>
      <w:r w:rsidRPr="00FC47D3">
        <w:rPr>
          <w:bCs/>
          <w:sz w:val="20"/>
          <w:szCs w:val="20"/>
        </w:rPr>
        <w:t>I</w:t>
      </w:r>
      <w:r w:rsidR="006A6F97">
        <w:rPr>
          <w:bCs/>
          <w:sz w:val="20"/>
          <w:szCs w:val="20"/>
        </w:rPr>
        <w:t>I</w:t>
      </w:r>
      <w:r w:rsidR="005D646A">
        <w:rPr>
          <w:bCs/>
          <w:sz w:val="20"/>
          <w:szCs w:val="20"/>
        </w:rPr>
        <w:t>I</w:t>
      </w:r>
      <w:r w:rsidR="00291653">
        <w:rPr>
          <w:bCs/>
          <w:sz w:val="20"/>
          <w:szCs w:val="20"/>
        </w:rPr>
        <w:t xml:space="preserve"> </w:t>
      </w:r>
      <w:r w:rsidR="006A6F97">
        <w:rPr>
          <w:bCs/>
          <w:sz w:val="20"/>
          <w:szCs w:val="20"/>
        </w:rPr>
        <w:t>–</w:t>
      </w:r>
      <w:r w:rsidR="009B6DAC">
        <w:rPr>
          <w:bCs/>
          <w:sz w:val="20"/>
          <w:szCs w:val="20"/>
        </w:rPr>
        <w:t xml:space="preserve"> </w:t>
      </w:r>
      <w:r w:rsidR="006A6F97">
        <w:rPr>
          <w:bCs/>
          <w:spacing w:val="-2"/>
          <w:sz w:val="20"/>
          <w:szCs w:val="20"/>
        </w:rPr>
        <w:t>Minuta de Contrato</w:t>
      </w:r>
    </w:p>
    <w:p w:rsidR="001A51BF" w:rsidRDefault="006E2533" w:rsidP="0063374C">
      <w:pPr>
        <w:widowControl w:val="0"/>
        <w:autoSpaceDE w:val="0"/>
        <w:autoSpaceDN w:val="0"/>
        <w:adjustRightInd w:val="0"/>
        <w:spacing w:after="0"/>
        <w:ind w:left="1101"/>
        <w:rPr>
          <w:bCs/>
          <w:sz w:val="20"/>
          <w:szCs w:val="20"/>
        </w:rPr>
      </w:pPr>
      <w:r w:rsidRPr="00FC47D3">
        <w:rPr>
          <w:bCs/>
          <w:sz w:val="20"/>
          <w:szCs w:val="20"/>
        </w:rPr>
        <w:t>ANEXO I</w:t>
      </w:r>
      <w:r w:rsidR="005D646A">
        <w:rPr>
          <w:bCs/>
          <w:sz w:val="20"/>
          <w:szCs w:val="20"/>
        </w:rPr>
        <w:t>V</w:t>
      </w:r>
      <w:r w:rsidRPr="00FC47D3">
        <w:rPr>
          <w:bCs/>
          <w:sz w:val="20"/>
          <w:szCs w:val="20"/>
        </w:rPr>
        <w:t xml:space="preserve"> – </w:t>
      </w:r>
      <w:r w:rsidR="006A6F97" w:rsidRPr="00FC47D3">
        <w:rPr>
          <w:bCs/>
          <w:spacing w:val="-2"/>
          <w:sz w:val="20"/>
          <w:szCs w:val="20"/>
        </w:rPr>
        <w:t>M</w:t>
      </w:r>
      <w:r w:rsidR="006A6F97" w:rsidRPr="00FC47D3">
        <w:rPr>
          <w:bCs/>
          <w:spacing w:val="1"/>
          <w:sz w:val="20"/>
          <w:szCs w:val="20"/>
        </w:rPr>
        <w:t>i</w:t>
      </w:r>
      <w:r w:rsidR="006A6F97" w:rsidRPr="00FC47D3">
        <w:rPr>
          <w:bCs/>
          <w:sz w:val="20"/>
          <w:szCs w:val="20"/>
        </w:rPr>
        <w:t>n</w:t>
      </w:r>
      <w:r w:rsidR="006A6F97" w:rsidRPr="00FC47D3">
        <w:rPr>
          <w:bCs/>
          <w:spacing w:val="-1"/>
          <w:sz w:val="20"/>
          <w:szCs w:val="20"/>
        </w:rPr>
        <w:t>u</w:t>
      </w:r>
      <w:r w:rsidR="006A6F97" w:rsidRPr="00FC47D3">
        <w:rPr>
          <w:bCs/>
          <w:spacing w:val="1"/>
          <w:sz w:val="20"/>
          <w:szCs w:val="20"/>
        </w:rPr>
        <w:t>t</w:t>
      </w:r>
      <w:r w:rsidR="006A6F97" w:rsidRPr="00FC47D3">
        <w:rPr>
          <w:bCs/>
          <w:sz w:val="20"/>
          <w:szCs w:val="20"/>
        </w:rPr>
        <w:t xml:space="preserve">a </w:t>
      </w:r>
      <w:r w:rsidR="006A6F97" w:rsidRPr="00FC47D3">
        <w:rPr>
          <w:bCs/>
          <w:spacing w:val="-3"/>
          <w:sz w:val="20"/>
          <w:szCs w:val="20"/>
        </w:rPr>
        <w:t>d</w:t>
      </w:r>
      <w:r w:rsidR="006A6F97" w:rsidRPr="00FC47D3">
        <w:rPr>
          <w:bCs/>
          <w:sz w:val="20"/>
          <w:szCs w:val="20"/>
        </w:rPr>
        <w:t>a</w:t>
      </w:r>
      <w:r w:rsidR="009B6DAC">
        <w:rPr>
          <w:bCs/>
          <w:sz w:val="20"/>
          <w:szCs w:val="20"/>
        </w:rPr>
        <w:t xml:space="preserve"> </w:t>
      </w:r>
      <w:r w:rsidR="006A6F97" w:rsidRPr="00FC47D3">
        <w:rPr>
          <w:bCs/>
          <w:spacing w:val="-1"/>
          <w:sz w:val="20"/>
          <w:szCs w:val="20"/>
        </w:rPr>
        <w:t>A</w:t>
      </w:r>
      <w:r w:rsidR="006A6F97" w:rsidRPr="00FC47D3">
        <w:rPr>
          <w:bCs/>
          <w:spacing w:val="1"/>
          <w:sz w:val="20"/>
          <w:szCs w:val="20"/>
        </w:rPr>
        <w:t>t</w:t>
      </w:r>
      <w:r w:rsidR="006A6F97" w:rsidRPr="00FC47D3">
        <w:rPr>
          <w:bCs/>
          <w:sz w:val="20"/>
          <w:szCs w:val="20"/>
        </w:rPr>
        <w:t xml:space="preserve">a de </w:t>
      </w:r>
      <w:r w:rsidR="006A6F97" w:rsidRPr="00FC47D3">
        <w:rPr>
          <w:bCs/>
          <w:spacing w:val="-1"/>
          <w:sz w:val="20"/>
          <w:szCs w:val="20"/>
        </w:rPr>
        <w:t>R</w:t>
      </w:r>
      <w:r w:rsidR="006A6F97" w:rsidRPr="00FC47D3">
        <w:rPr>
          <w:bCs/>
          <w:sz w:val="20"/>
          <w:szCs w:val="20"/>
        </w:rPr>
        <w:t>e</w:t>
      </w:r>
      <w:r w:rsidR="006A6F97" w:rsidRPr="00FC47D3">
        <w:rPr>
          <w:bCs/>
          <w:spacing w:val="-2"/>
          <w:sz w:val="20"/>
          <w:szCs w:val="20"/>
        </w:rPr>
        <w:t>g</w:t>
      </w:r>
      <w:r w:rsidR="006A6F97" w:rsidRPr="00FC47D3">
        <w:rPr>
          <w:bCs/>
          <w:spacing w:val="1"/>
          <w:sz w:val="20"/>
          <w:szCs w:val="20"/>
        </w:rPr>
        <w:t>i</w:t>
      </w:r>
      <w:r w:rsidR="006A6F97" w:rsidRPr="00FC47D3">
        <w:rPr>
          <w:bCs/>
          <w:spacing w:val="-2"/>
          <w:sz w:val="20"/>
          <w:szCs w:val="20"/>
        </w:rPr>
        <w:t>s</w:t>
      </w:r>
      <w:r w:rsidR="006A6F97" w:rsidRPr="00FC47D3">
        <w:rPr>
          <w:bCs/>
          <w:spacing w:val="1"/>
          <w:sz w:val="20"/>
          <w:szCs w:val="20"/>
        </w:rPr>
        <w:t>t</w:t>
      </w:r>
      <w:r w:rsidR="006A6F97" w:rsidRPr="00FC47D3">
        <w:rPr>
          <w:bCs/>
          <w:sz w:val="20"/>
          <w:szCs w:val="20"/>
        </w:rPr>
        <w:t>ro de</w:t>
      </w:r>
      <w:r w:rsidR="009B6DAC">
        <w:rPr>
          <w:bCs/>
          <w:sz w:val="20"/>
          <w:szCs w:val="20"/>
        </w:rPr>
        <w:t xml:space="preserve"> </w:t>
      </w:r>
      <w:r w:rsidR="006A6F97" w:rsidRPr="00FC47D3">
        <w:rPr>
          <w:bCs/>
          <w:sz w:val="20"/>
          <w:szCs w:val="20"/>
        </w:rPr>
        <w:t>Pre</w:t>
      </w:r>
      <w:r w:rsidR="006A6F97" w:rsidRPr="00FC47D3">
        <w:rPr>
          <w:bCs/>
          <w:spacing w:val="-2"/>
          <w:sz w:val="20"/>
          <w:szCs w:val="20"/>
        </w:rPr>
        <w:t>ç</w:t>
      </w:r>
      <w:r w:rsidR="006A6F97" w:rsidRPr="00FC47D3">
        <w:rPr>
          <w:bCs/>
          <w:sz w:val="20"/>
          <w:szCs w:val="20"/>
        </w:rPr>
        <w:t>os</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291653">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Pr="00395D78">
        <w:rPr>
          <w:rFonts w:cs="Calibri"/>
          <w:color w:val="000000"/>
          <w:sz w:val="20"/>
          <w:szCs w:val="20"/>
        </w:rPr>
        <w:t xml:space="preserve"> </w:t>
      </w:r>
      <w:r w:rsidRPr="00CB03EE">
        <w:rPr>
          <w:rFonts w:cs="Calibri"/>
          <w:color w:val="000000"/>
          <w:sz w:val="20"/>
          <w:szCs w:val="20"/>
        </w:rPr>
        <w:t>Carta de Correção de Proposta de Preços</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B0C97">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9B0C97">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9B0C97">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9B0C97">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9B0C97">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 xml:space="preserve">o </w:t>
      </w:r>
      <w:proofErr w:type="gramStart"/>
      <w:r w:rsidRPr="00CB03EE">
        <w:rPr>
          <w:rFonts w:cs="Calibri"/>
          <w:color w:val="000000"/>
          <w:sz w:val="20"/>
          <w:szCs w:val="20"/>
        </w:rPr>
        <w:t>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roofErr w:type="gramEnd"/>
    </w:p>
    <w:p w:rsidR="00F15C6F" w:rsidRPr="00CB03EE" w:rsidRDefault="00F15C6F" w:rsidP="00F15C6F">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9B0C97">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9B0C97">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9B0C97">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9B0C97">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9B0C97">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F15C6F" w:rsidRPr="00CB03EE" w:rsidRDefault="00F15C6F" w:rsidP="00F15C6F">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F15C6F" w:rsidRDefault="00F15C6F" w:rsidP="00F15C6F">
      <w:pPr>
        <w:widowControl w:val="0"/>
        <w:autoSpaceDE w:val="0"/>
        <w:autoSpaceDN w:val="0"/>
        <w:adjustRightInd w:val="0"/>
        <w:spacing w:after="0"/>
        <w:ind w:left="1113"/>
        <w:rPr>
          <w:bCs/>
          <w:sz w:val="20"/>
          <w:szCs w:val="20"/>
        </w:rPr>
      </w:pPr>
      <w:r w:rsidRPr="00CB03EE">
        <w:rPr>
          <w:rFonts w:cs="Calibri"/>
          <w:color w:val="000000"/>
          <w:sz w:val="20"/>
          <w:szCs w:val="20"/>
        </w:rPr>
        <w:t xml:space="preserve">MODELO </w:t>
      </w:r>
      <w:r>
        <w:rPr>
          <w:rFonts w:cs="Calibri"/>
          <w:color w:val="000000"/>
          <w:sz w:val="20"/>
          <w:szCs w:val="20"/>
        </w:rPr>
        <w:t>5</w:t>
      </w:r>
      <w:r w:rsidR="00291653">
        <w:rPr>
          <w:rFonts w:cs="Calibri"/>
          <w:color w:val="000000"/>
          <w:sz w:val="20"/>
          <w:szCs w:val="20"/>
        </w:rPr>
        <w:t xml:space="preserve"> </w:t>
      </w:r>
      <w:r>
        <w:rPr>
          <w:color w:val="000000"/>
          <w:sz w:val="20"/>
          <w:szCs w:val="20"/>
        </w:rPr>
        <w:t>–</w:t>
      </w:r>
      <w:r w:rsidR="009B0C97">
        <w:rPr>
          <w:color w:val="000000"/>
          <w:sz w:val="20"/>
          <w:szCs w:val="20"/>
        </w:rPr>
        <w:t xml:space="preserve"> </w:t>
      </w:r>
      <w:r>
        <w:rPr>
          <w:rFonts w:cs="Calibri"/>
          <w:color w:val="000000"/>
          <w:sz w:val="20"/>
          <w:szCs w:val="20"/>
        </w:rPr>
        <w:t>Declaração de atendimento ao disposto no artigo 9º, inciso III da Lei 8.666/</w:t>
      </w:r>
      <w:proofErr w:type="gramStart"/>
      <w:r>
        <w:rPr>
          <w:rFonts w:cs="Calibri"/>
          <w:color w:val="000000"/>
          <w:sz w:val="20"/>
          <w:szCs w:val="20"/>
        </w:rPr>
        <w:t>93</w:t>
      </w:r>
      <w:proofErr w:type="gramEnd"/>
    </w:p>
    <w:p w:rsidR="00B04EE6" w:rsidRDefault="00611FC5" w:rsidP="00153FC8">
      <w:pPr>
        <w:widowControl w:val="0"/>
        <w:autoSpaceDE w:val="0"/>
        <w:autoSpaceDN w:val="0"/>
        <w:adjustRightInd w:val="0"/>
        <w:spacing w:after="0"/>
        <w:ind w:left="1101"/>
        <w:rPr>
          <w:bCs/>
          <w:sz w:val="20"/>
          <w:szCs w:val="20"/>
        </w:rPr>
      </w:pPr>
      <w:r w:rsidRPr="00CB03EE">
        <w:rPr>
          <w:rFonts w:cs="Calibri"/>
          <w:color w:val="000000"/>
          <w:sz w:val="20"/>
          <w:szCs w:val="20"/>
        </w:rPr>
        <w:t>MODELO</w:t>
      </w:r>
      <w:r>
        <w:rPr>
          <w:rFonts w:cs="Calibri"/>
          <w:color w:val="000000"/>
          <w:sz w:val="20"/>
          <w:szCs w:val="20"/>
        </w:rPr>
        <w:t xml:space="preserve"> 6</w:t>
      </w:r>
      <w:r w:rsidR="00291653">
        <w:rPr>
          <w:rFonts w:cs="Calibri"/>
          <w:color w:val="000000"/>
          <w:sz w:val="20"/>
          <w:szCs w:val="20"/>
        </w:rPr>
        <w:t xml:space="preserve"> </w:t>
      </w:r>
      <w:r>
        <w:rPr>
          <w:color w:val="000000"/>
          <w:sz w:val="20"/>
          <w:szCs w:val="20"/>
        </w:rPr>
        <w:t xml:space="preserve">– </w:t>
      </w:r>
      <w:r w:rsidR="00E11DC7">
        <w:rPr>
          <w:color w:val="000000"/>
          <w:sz w:val="20"/>
          <w:szCs w:val="20"/>
        </w:rPr>
        <w:t>Termo de Compromisso</w:t>
      </w:r>
    </w:p>
    <w:p w:rsidR="00B04EE6" w:rsidRDefault="00611FC5"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7</w:t>
      </w:r>
      <w:r w:rsidR="00291653">
        <w:rPr>
          <w:rFonts w:cs="Calibri"/>
          <w:color w:val="000000"/>
          <w:sz w:val="20"/>
          <w:szCs w:val="20"/>
        </w:rPr>
        <w:t xml:space="preserve"> </w:t>
      </w:r>
      <w:r>
        <w:rPr>
          <w:color w:val="000000"/>
          <w:sz w:val="20"/>
          <w:szCs w:val="20"/>
        </w:rPr>
        <w:t xml:space="preserve">– </w:t>
      </w:r>
      <w:r w:rsidR="00E11DC7">
        <w:rPr>
          <w:color w:val="000000"/>
          <w:sz w:val="20"/>
          <w:szCs w:val="20"/>
        </w:rPr>
        <w:t>Proposta de Preço</w:t>
      </w:r>
    </w:p>
    <w:p w:rsidR="00854C9E" w:rsidRDefault="00854C9E"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FB61D5" w:rsidRDefault="00FB61D5" w:rsidP="00153FC8">
      <w:pPr>
        <w:widowControl w:val="0"/>
        <w:autoSpaceDE w:val="0"/>
        <w:autoSpaceDN w:val="0"/>
        <w:adjustRightInd w:val="0"/>
        <w:spacing w:after="0"/>
        <w:ind w:left="1101"/>
        <w:rPr>
          <w:bCs/>
          <w:sz w:val="20"/>
          <w:szCs w:val="20"/>
        </w:rPr>
      </w:pPr>
    </w:p>
    <w:p w:rsidR="0016093A" w:rsidRDefault="0016093A" w:rsidP="00153FC8">
      <w:pPr>
        <w:widowControl w:val="0"/>
        <w:autoSpaceDE w:val="0"/>
        <w:autoSpaceDN w:val="0"/>
        <w:adjustRightInd w:val="0"/>
        <w:spacing w:after="0"/>
        <w:ind w:left="1101"/>
        <w:rPr>
          <w:bCs/>
          <w:sz w:val="20"/>
          <w:szCs w:val="20"/>
        </w:rPr>
      </w:pP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755F31" w:rsidRPr="00CD233E" w:rsidTr="00840676">
        <w:tc>
          <w:tcPr>
            <w:tcW w:w="8789" w:type="dxa"/>
          </w:tcPr>
          <w:p w:rsidR="00755F31" w:rsidRPr="00CD233E" w:rsidRDefault="00755F31" w:rsidP="00387D17">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Pr="00CD233E">
              <w:rPr>
                <w:rFonts w:cs="Arial Narrow"/>
                <w:b/>
                <w:bCs/>
                <w:spacing w:val="-1"/>
                <w:position w:val="-1"/>
                <w:sz w:val="16"/>
                <w:szCs w:val="16"/>
              </w:rPr>
              <w:t xml:space="preserve"> SECRETARIA DE ESTADO DA SAÚDE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Edital e seus anexos. Este pregão será conduzido </w:t>
            </w:r>
            <w:proofErr w:type="gramStart"/>
            <w:r w:rsidRPr="00CD233E">
              <w:rPr>
                <w:rFonts w:cs="Arial Narrow"/>
                <w:bCs/>
                <w:spacing w:val="-1"/>
                <w:position w:val="-1"/>
                <w:sz w:val="16"/>
                <w:szCs w:val="16"/>
              </w:rPr>
              <w:t>pelo(</w:t>
            </w:r>
            <w:proofErr w:type="gramEnd"/>
            <w:r w:rsidRPr="00CD233E">
              <w:rPr>
                <w:rFonts w:cs="Arial Narrow"/>
                <w:bCs/>
                <w:spacing w:val="-1"/>
                <w:position w:val="-1"/>
                <w:sz w:val="16"/>
                <w:szCs w:val="16"/>
              </w:rPr>
              <w:t xml:space="preserve">a) Pregoeiro(a) e respectiva equipe de apoio designados pela Portaria/SESAU nº </w:t>
            </w:r>
            <w:r>
              <w:rPr>
                <w:rFonts w:cs="Arial Narrow"/>
                <w:bCs/>
                <w:spacing w:val="-1"/>
                <w:position w:val="-1"/>
                <w:sz w:val="16"/>
                <w:szCs w:val="16"/>
              </w:rPr>
              <w:t>1.038</w:t>
            </w:r>
            <w:r w:rsidRPr="00CD233E">
              <w:rPr>
                <w:rFonts w:cs="Arial Narrow"/>
                <w:bCs/>
                <w:spacing w:val="-1"/>
                <w:position w:val="-1"/>
                <w:sz w:val="16"/>
                <w:szCs w:val="16"/>
              </w:rPr>
              <w:t xml:space="preserve"> de </w:t>
            </w:r>
            <w:r>
              <w:rPr>
                <w:rFonts w:cs="Arial Narrow"/>
                <w:bCs/>
                <w:spacing w:val="-1"/>
                <w:position w:val="-1"/>
                <w:sz w:val="16"/>
                <w:szCs w:val="16"/>
              </w:rPr>
              <w:t>25/07</w:t>
            </w:r>
            <w:r w:rsidRPr="00CD233E">
              <w:rPr>
                <w:rFonts w:cs="Arial Narrow"/>
                <w:bCs/>
                <w:spacing w:val="-1"/>
                <w:position w:val="-1"/>
                <w:sz w:val="16"/>
                <w:szCs w:val="16"/>
              </w:rPr>
              <w:t>/201</w:t>
            </w:r>
            <w:r>
              <w:rPr>
                <w:rFonts w:cs="Arial Narrow"/>
                <w:bCs/>
                <w:spacing w:val="-1"/>
                <w:position w:val="-1"/>
                <w:sz w:val="16"/>
                <w:szCs w:val="16"/>
              </w:rPr>
              <w:t>6</w:t>
            </w:r>
            <w:r w:rsidRPr="00CD233E">
              <w:rPr>
                <w:rFonts w:cs="Arial Narrow"/>
                <w:bCs/>
                <w:spacing w:val="-1"/>
                <w:position w:val="-1"/>
                <w:sz w:val="16"/>
                <w:szCs w:val="16"/>
              </w:rPr>
              <w:t xml:space="preserve">, </w:t>
            </w:r>
            <w:r w:rsidRPr="00857887">
              <w:rPr>
                <w:rFonts w:cs="Arial Narrow"/>
                <w:bCs/>
                <w:spacing w:val="-1"/>
                <w:position w:val="-1"/>
                <w:sz w:val="16"/>
                <w:szCs w:val="16"/>
              </w:rPr>
              <w:t>expedida pelo Secretário de Estado da Saúde.</w:t>
            </w:r>
            <w:r>
              <w:rPr>
                <w:rFonts w:cs="Arial Narrow"/>
                <w:bCs/>
                <w:spacing w:val="-1"/>
                <w:position w:val="-1"/>
                <w:sz w:val="16"/>
                <w:szCs w:val="16"/>
              </w:rPr>
              <w:t xml:space="preserve"> O presente edital foi submetido </w:t>
            </w:r>
            <w:proofErr w:type="gramStart"/>
            <w:r>
              <w:rPr>
                <w:rFonts w:cs="Arial Narrow"/>
                <w:bCs/>
                <w:spacing w:val="-1"/>
                <w:position w:val="-1"/>
                <w:sz w:val="16"/>
                <w:szCs w:val="16"/>
              </w:rPr>
              <w:t>a</w:t>
            </w:r>
            <w:proofErr w:type="gramEnd"/>
            <w:r>
              <w:rPr>
                <w:rFonts w:cs="Arial Narrow"/>
                <w:bCs/>
                <w:spacing w:val="-1"/>
                <w:position w:val="-1"/>
                <w:sz w:val="16"/>
                <w:szCs w:val="16"/>
              </w:rPr>
              <w:t xml:space="preserve"> análise jurídica da Superintendência de Assuntos Jurídicos da Secretaria de Estado da Saúde e da Procuradoria Geral do Estado.</w:t>
            </w:r>
          </w:p>
        </w:tc>
      </w:tr>
      <w:tr w:rsidR="001974C1" w:rsidRPr="00CD233E" w:rsidTr="00840676">
        <w:tc>
          <w:tcPr>
            <w:tcW w:w="8789" w:type="dxa"/>
          </w:tcPr>
          <w:p w:rsidR="001974C1" w:rsidRPr="00CD233E" w:rsidRDefault="001974C1" w:rsidP="00B9627F">
            <w:pPr>
              <w:widowControl w:val="0"/>
              <w:tabs>
                <w:tab w:val="left" w:pos="4287"/>
              </w:tabs>
              <w:autoSpaceDE w:val="0"/>
              <w:autoSpaceDN w:val="0"/>
              <w:adjustRightInd w:val="0"/>
              <w:spacing w:after="0" w:line="240" w:lineRule="auto"/>
              <w:jc w:val="both"/>
              <w:rPr>
                <w:rFonts w:cs="Arial Narrow"/>
                <w:b/>
                <w:bCs/>
                <w:spacing w:val="-1"/>
                <w:position w:val="-1"/>
                <w:sz w:val="16"/>
                <w:szCs w:val="16"/>
              </w:rPr>
            </w:pPr>
            <w:proofErr w:type="gramStart"/>
            <w:r w:rsidRPr="00CD233E">
              <w:rPr>
                <w:rFonts w:cs="Arial Narrow"/>
                <w:b/>
                <w:bCs/>
                <w:spacing w:val="-1"/>
                <w:position w:val="-1"/>
                <w:sz w:val="16"/>
                <w:szCs w:val="16"/>
              </w:rPr>
              <w:t>Processo:</w:t>
            </w:r>
            <w:proofErr w:type="gramEnd"/>
            <w:r w:rsidR="00C463FF" w:rsidRPr="00CD233E">
              <w:rPr>
                <w:rFonts w:cs="Arial Narrow"/>
                <w:bCs/>
                <w:spacing w:val="-1"/>
                <w:position w:val="-1"/>
                <w:sz w:val="16"/>
                <w:szCs w:val="16"/>
              </w:rPr>
              <w:t>201</w:t>
            </w:r>
            <w:r w:rsidR="0068795F">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B9627F">
              <w:rPr>
                <w:rFonts w:cs="Arial Narrow"/>
                <w:bCs/>
                <w:spacing w:val="-1"/>
                <w:position w:val="-1"/>
                <w:sz w:val="16"/>
                <w:szCs w:val="16"/>
              </w:rPr>
              <w:t>9283</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4E076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291653">
              <w:rPr>
                <w:rFonts w:cs="Arial Narrow"/>
                <w:b/>
                <w:bCs/>
                <w:spacing w:val="-1"/>
                <w:position w:val="-1"/>
                <w:sz w:val="16"/>
                <w:szCs w:val="16"/>
              </w:rPr>
              <w:t xml:space="preserve"> </w:t>
            </w:r>
            <w:r w:rsidR="004E0764">
              <w:rPr>
                <w:rFonts w:cs="Arial Narrow"/>
                <w:b/>
                <w:bCs/>
                <w:spacing w:val="-1"/>
                <w:position w:val="-1"/>
                <w:sz w:val="16"/>
                <w:szCs w:val="16"/>
              </w:rPr>
              <w:t>04</w:t>
            </w:r>
            <w:r w:rsidR="00291653">
              <w:rPr>
                <w:rFonts w:cs="Arial Narrow"/>
                <w:b/>
                <w:bCs/>
                <w:spacing w:val="-1"/>
                <w:position w:val="-1"/>
                <w:sz w:val="16"/>
                <w:szCs w:val="16"/>
              </w:rPr>
              <w:t xml:space="preserve"> de </w:t>
            </w:r>
            <w:r w:rsidR="004E0764">
              <w:rPr>
                <w:rFonts w:cs="Arial Narrow"/>
                <w:b/>
                <w:bCs/>
                <w:spacing w:val="-1"/>
                <w:position w:val="-1"/>
                <w:sz w:val="16"/>
                <w:szCs w:val="16"/>
              </w:rPr>
              <w:t>setembro</w:t>
            </w:r>
            <w:r w:rsidR="00291653">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291653">
              <w:rPr>
                <w:rFonts w:cs="Arial Narrow"/>
                <w:b/>
                <w:bCs/>
                <w:spacing w:val="-1"/>
                <w:position w:val="-1"/>
                <w:sz w:val="16"/>
                <w:szCs w:val="16"/>
              </w:rPr>
              <w:t xml:space="preserve"> </w:t>
            </w:r>
            <w:proofErr w:type="gramStart"/>
            <w:r w:rsidR="00291653">
              <w:rPr>
                <w:rFonts w:cs="Arial Narrow"/>
                <w:b/>
                <w:bCs/>
                <w:spacing w:val="-1"/>
                <w:position w:val="-1"/>
                <w:sz w:val="16"/>
                <w:szCs w:val="16"/>
              </w:rPr>
              <w:t>09:00</w:t>
            </w:r>
            <w:proofErr w:type="gramEnd"/>
            <w:r w:rsidR="00291653">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810BB1">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810BB1">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r w:rsidR="00DC2E7F" w:rsidRPr="00170E90">
              <w:rPr>
                <w:rFonts w:cs="Calibri"/>
                <w:bCs/>
                <w:spacing w:val="-1"/>
                <w:position w:val="-1"/>
                <w:sz w:val="16"/>
                <w:szCs w:val="16"/>
              </w:rPr>
              <w:t>www.publinexo.com.br</w:t>
            </w:r>
          </w:p>
        </w:tc>
      </w:tr>
      <w:tr w:rsidR="00FC47D3" w:rsidRPr="00CD233E" w:rsidTr="00840676">
        <w:tc>
          <w:tcPr>
            <w:tcW w:w="8789" w:type="dxa"/>
          </w:tcPr>
          <w:p w:rsidR="00FC47D3" w:rsidRPr="00CD233E" w:rsidRDefault="00FC47D3" w:rsidP="001D4C8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Registro de Preços:                  (</w:t>
            </w:r>
            <w:r w:rsidR="00BF6653" w:rsidRPr="00CD233E">
              <w:rPr>
                <w:rFonts w:cs="Arial Narrow"/>
                <w:b/>
                <w:bCs/>
                <w:spacing w:val="-1"/>
                <w:position w:val="-1"/>
                <w:sz w:val="16"/>
                <w:szCs w:val="16"/>
              </w:rPr>
              <w:t>X</w:t>
            </w:r>
            <w:r w:rsidRPr="00CD233E">
              <w:rPr>
                <w:rFonts w:cs="Arial Narrow"/>
                <w:b/>
                <w:bCs/>
                <w:spacing w:val="-1"/>
                <w:position w:val="-1"/>
                <w:sz w:val="16"/>
                <w:szCs w:val="16"/>
              </w:rPr>
              <w:t xml:space="preserve">) SIM                      </w:t>
            </w:r>
            <w:proofErr w:type="gramStart"/>
            <w:r w:rsidRPr="00CD233E">
              <w:rPr>
                <w:rFonts w:cs="Arial Narrow"/>
                <w:b/>
                <w:bCs/>
                <w:spacing w:val="-1"/>
                <w:position w:val="-1"/>
                <w:sz w:val="16"/>
                <w:szCs w:val="16"/>
              </w:rPr>
              <w:t xml:space="preserve">(    </w:t>
            </w:r>
            <w:proofErr w:type="gramEnd"/>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FC47D3" w:rsidP="00B9627F">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Superintendência</w:t>
            </w:r>
            <w:r w:rsidR="00160904" w:rsidRPr="00CD233E">
              <w:rPr>
                <w:rFonts w:cs="Arial Narrow"/>
                <w:b/>
                <w:bCs/>
                <w:spacing w:val="-1"/>
                <w:position w:val="-1"/>
                <w:sz w:val="16"/>
                <w:szCs w:val="16"/>
              </w:rPr>
              <w:t>:</w:t>
            </w:r>
            <w:r w:rsidR="00B9627F">
              <w:rPr>
                <w:rFonts w:cs="Arial Narrow"/>
                <w:b/>
                <w:bCs/>
                <w:spacing w:val="-1"/>
                <w:position w:val="-1"/>
                <w:sz w:val="16"/>
                <w:szCs w:val="16"/>
              </w:rPr>
              <w:t xml:space="preserve"> </w:t>
            </w:r>
            <w:r w:rsidR="00E30274">
              <w:rPr>
                <w:rFonts w:cs="Arial Narrow"/>
                <w:bCs/>
                <w:spacing w:val="-1"/>
                <w:position w:val="-1"/>
                <w:sz w:val="16"/>
                <w:szCs w:val="16"/>
              </w:rPr>
              <w:t xml:space="preserve">Superintendência de </w:t>
            </w:r>
            <w:r w:rsidR="00B9627F">
              <w:rPr>
                <w:rFonts w:cs="Arial Narrow"/>
                <w:bCs/>
                <w:spacing w:val="-1"/>
                <w:position w:val="-1"/>
                <w:sz w:val="16"/>
                <w:szCs w:val="16"/>
              </w:rPr>
              <w:t>Aquisição e Estratégias de Logística</w:t>
            </w:r>
          </w:p>
        </w:tc>
      </w:tr>
      <w:tr w:rsidR="001974C1" w:rsidRPr="00CD233E" w:rsidTr="00840676">
        <w:tc>
          <w:tcPr>
            <w:tcW w:w="8789" w:type="dxa"/>
          </w:tcPr>
          <w:p w:rsidR="001974C1" w:rsidRPr="00CD233E" w:rsidRDefault="001974C1" w:rsidP="00291653">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Diretoria:</w:t>
            </w:r>
            <w:r w:rsidR="00291653">
              <w:rPr>
                <w:rFonts w:cs="Arial Narrow"/>
                <w:b/>
                <w:bCs/>
                <w:spacing w:val="-1"/>
                <w:position w:val="-1"/>
                <w:sz w:val="16"/>
                <w:szCs w:val="16"/>
              </w:rPr>
              <w:t xml:space="preserve"> </w:t>
            </w:r>
            <w:r w:rsidR="00344632">
              <w:rPr>
                <w:rFonts w:cs="Arial Narrow"/>
                <w:bCs/>
                <w:spacing w:val="-1"/>
                <w:position w:val="-1"/>
                <w:sz w:val="16"/>
                <w:szCs w:val="16"/>
              </w:rPr>
              <w:t>Diretoria</w:t>
            </w:r>
            <w:proofErr w:type="gramStart"/>
            <w:r w:rsidR="00344632">
              <w:rPr>
                <w:rFonts w:cs="Arial Narrow"/>
                <w:bCs/>
                <w:spacing w:val="-1"/>
                <w:position w:val="-1"/>
                <w:sz w:val="16"/>
                <w:szCs w:val="16"/>
              </w:rPr>
              <w:t xml:space="preserve"> </w:t>
            </w:r>
            <w:r w:rsidR="00B9627F">
              <w:rPr>
                <w:rFonts w:cs="Arial Narrow"/>
                <w:bCs/>
                <w:spacing w:val="-1"/>
                <w:position w:val="-1"/>
                <w:sz w:val="16"/>
                <w:szCs w:val="16"/>
              </w:rPr>
              <w:t xml:space="preserve"> </w:t>
            </w:r>
            <w:proofErr w:type="gramEnd"/>
            <w:r w:rsidR="00B9627F">
              <w:rPr>
                <w:rFonts w:cs="Arial Narrow"/>
                <w:bCs/>
                <w:spacing w:val="-1"/>
                <w:position w:val="-1"/>
                <w:sz w:val="16"/>
                <w:szCs w:val="16"/>
              </w:rPr>
              <w:t>de D</w:t>
            </w:r>
            <w:r w:rsidR="00291653">
              <w:rPr>
                <w:rFonts w:cs="Arial Narrow"/>
                <w:bCs/>
                <w:spacing w:val="-1"/>
                <w:position w:val="-1"/>
                <w:sz w:val="16"/>
                <w:szCs w:val="16"/>
              </w:rPr>
              <w:t>i</w:t>
            </w:r>
            <w:r w:rsidR="00B9627F">
              <w:rPr>
                <w:rFonts w:cs="Arial Narrow"/>
                <w:bCs/>
                <w:spacing w:val="-1"/>
                <w:position w:val="-1"/>
                <w:sz w:val="16"/>
                <w:szCs w:val="16"/>
              </w:rPr>
              <w:t>stribuição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EA7ADC">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516035">
              <w:rPr>
                <w:rFonts w:cs="Arial Narrow"/>
                <w:bCs/>
                <w:spacing w:val="-1"/>
                <w:position w:val="-1"/>
                <w:sz w:val="16"/>
                <w:szCs w:val="16"/>
              </w:rPr>
              <w:t xml:space="preserve"> 0250</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634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291653">
              <w:rPr>
                <w:rFonts w:cs="Arial Narrow"/>
                <w:b/>
                <w:bCs/>
                <w:spacing w:val="-1"/>
                <w:position w:val="-1"/>
                <w:sz w:val="16"/>
                <w:szCs w:val="16"/>
              </w:rPr>
              <w:t xml:space="preserve"> </w:t>
            </w:r>
            <w:r w:rsidR="00EA7ADC">
              <w:rPr>
                <w:rFonts w:cs="Arial Narrow"/>
                <w:bCs/>
                <w:spacing w:val="-1"/>
                <w:position w:val="-1"/>
                <w:sz w:val="16"/>
                <w:szCs w:val="16"/>
              </w:rPr>
              <w:t>1165/</w:t>
            </w:r>
            <w:r w:rsidR="0063426F">
              <w:rPr>
                <w:rFonts w:cs="Arial Narrow"/>
                <w:bCs/>
                <w:spacing w:val="-1"/>
                <w:position w:val="-1"/>
                <w:sz w:val="16"/>
                <w:szCs w:val="16"/>
              </w:rPr>
              <w:t>4113/4153</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63426F">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291653">
              <w:rPr>
                <w:rFonts w:cs="Arial Narrow"/>
                <w:b/>
                <w:bCs/>
                <w:spacing w:val="-1"/>
                <w:position w:val="-1"/>
                <w:sz w:val="16"/>
                <w:szCs w:val="16"/>
              </w:rPr>
              <w:t xml:space="preserve"> </w:t>
            </w:r>
            <w:r w:rsidR="0063426F">
              <w:rPr>
                <w:rFonts w:cs="Arial Narrow"/>
                <w:bCs/>
                <w:spacing w:val="-1"/>
                <w:position w:val="-1"/>
                <w:sz w:val="16"/>
                <w:szCs w:val="16"/>
              </w:rPr>
              <w:t>33.90.30</w:t>
            </w:r>
          </w:p>
        </w:tc>
      </w:tr>
      <w:tr w:rsidR="00CD233E" w:rsidRPr="00CD233E" w:rsidTr="00840676">
        <w:tc>
          <w:tcPr>
            <w:tcW w:w="8789" w:type="dxa"/>
          </w:tcPr>
          <w:p w:rsidR="00CD233E" w:rsidRPr="0016093A"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6"/>
                <w:szCs w:val="16"/>
              </w:rPr>
              <w:t xml:space="preserve">Valor Total Estimado: </w:t>
            </w:r>
            <w:r w:rsidR="0016093A" w:rsidRPr="0016093A">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Constituição da República Federativa do Brasil, Artigo 37: </w:t>
            </w:r>
            <w:r w:rsidRPr="0016093A">
              <w:rPr>
                <w:rFonts w:cs="Arial Narrow"/>
                <w:bCs/>
                <w:spacing w:val="-1"/>
                <w:position w:val="-1"/>
                <w:sz w:val="15"/>
                <w:szCs w:val="15"/>
              </w:rPr>
              <w:t>Regula a atuação da Administração Pública;</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8.666, de 21/06/1993: </w:t>
            </w:r>
            <w:r w:rsidRPr="0016093A">
              <w:rPr>
                <w:rFonts w:cs="Arial Narrow"/>
                <w:bCs/>
                <w:spacing w:val="-1"/>
                <w:position w:val="-1"/>
                <w:sz w:val="15"/>
                <w:szCs w:val="15"/>
              </w:rPr>
              <w:t>Regulamenta o art. 37, inciso XXI, da Constituição Federal, institui normas para licitações e contratos da Administração Pública e dá outras providências, sendo aplicadas ainda todas as suas alterações;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10.520, de 17/07/2002: </w:t>
            </w:r>
            <w:r w:rsidRPr="0016093A">
              <w:rPr>
                <w:rFonts w:cs="Arial Narrow"/>
                <w:bCs/>
                <w:spacing w:val="-1"/>
                <w:position w:val="-1"/>
                <w:sz w:val="15"/>
                <w:szCs w:val="15"/>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Lei Complementar nº 123, de 14/12/2006</w:t>
            </w:r>
            <w:r w:rsidRPr="0016093A">
              <w:rPr>
                <w:rFonts w:cs="Arial Narrow"/>
                <w:bCs/>
                <w:spacing w:val="-1"/>
                <w:position w:val="-1"/>
                <w:sz w:val="15"/>
                <w:szCs w:val="15"/>
              </w:rPr>
              <w:t>: Institui o Estatuto Nacional da Microempresa e da Empresa de Pequeno Porte e altera outros dispositivos legais, alterada pela Lei Complementar nº. 147 de 07 de agosto de 2014;</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Lei Federal nº 12.846, de </w:t>
            </w:r>
            <w:r w:rsidR="006F2E18" w:rsidRPr="0016093A">
              <w:rPr>
                <w:rFonts w:cs="Arial Narrow"/>
                <w:b/>
                <w:bCs/>
                <w:spacing w:val="-1"/>
                <w:position w:val="-1"/>
                <w:sz w:val="15"/>
                <w:szCs w:val="15"/>
              </w:rPr>
              <w:t>01</w:t>
            </w:r>
            <w:r w:rsidRPr="0016093A">
              <w:rPr>
                <w:rFonts w:cs="Arial Narrow"/>
                <w:b/>
                <w:bCs/>
                <w:spacing w:val="-1"/>
                <w:position w:val="-1"/>
                <w:sz w:val="15"/>
                <w:szCs w:val="15"/>
              </w:rPr>
              <w:t xml:space="preserve">/08/2013: </w:t>
            </w:r>
            <w:r w:rsidRPr="0016093A">
              <w:rPr>
                <w:rFonts w:cs="Arial Narrow"/>
                <w:bCs/>
                <w:spacing w:val="-1"/>
                <w:position w:val="-1"/>
                <w:sz w:val="15"/>
                <w:szCs w:val="15"/>
              </w:rPr>
              <w:t>Dispõe sobre a responsabilização administrativa e civil de pessoas jurídicas pela prática de atos contra a administração pública, nacional ou estrangeira,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5.450, de 31/05/2005: </w:t>
            </w:r>
            <w:r w:rsidRPr="0016093A">
              <w:rPr>
                <w:rFonts w:cs="Arial Narrow"/>
                <w:bCs/>
                <w:spacing w:val="-1"/>
                <w:position w:val="-1"/>
                <w:sz w:val="15"/>
                <w:szCs w:val="15"/>
              </w:rPr>
              <w:t>Regulamenta o pregão, na forma eletrônica, para aquisição de bens e serviços comuns, e dá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Federal nº 5.504, de 05/08/2005: </w:t>
            </w:r>
            <w:r w:rsidRPr="0016093A">
              <w:rPr>
                <w:rFonts w:cs="Arial Narrow"/>
                <w:bCs/>
                <w:spacing w:val="-1"/>
                <w:position w:val="-1"/>
                <w:sz w:val="15"/>
                <w:szCs w:val="15"/>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Decreto Federal nº 6.204, de 05/11/2007:</w:t>
            </w:r>
            <w:r w:rsidRPr="0016093A">
              <w:rPr>
                <w:rFonts w:cs="Arial Narrow"/>
                <w:bCs/>
                <w:spacing w:val="-1"/>
                <w:position w:val="-1"/>
                <w:sz w:val="15"/>
                <w:szCs w:val="15"/>
              </w:rPr>
              <w:t xml:space="preserve"> Regulamenta o tratamento favorecido, diferenciado e simplificado para as Microempresas e empresas de pequeno porte nas contratações públicas de bens, serviços e obras, no âmbito da Administração Pública Federal;</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Federal nº 7.892, de 23/01/2013: </w:t>
            </w:r>
            <w:r w:rsidRPr="0016093A">
              <w:rPr>
                <w:rFonts w:cs="Arial Narrow"/>
                <w:bCs/>
                <w:spacing w:val="-1"/>
                <w:position w:val="-1"/>
                <w:sz w:val="15"/>
                <w:szCs w:val="15"/>
              </w:rPr>
              <w:t>Regulamenta o Sistema de Registro de Preços previsto no art. 15 da Lei nº 8.666, de 21 de junho de 1993;</w:t>
            </w:r>
          </w:p>
          <w:p w:rsidR="000E0279" w:rsidRPr="0016093A" w:rsidRDefault="000E0279" w:rsidP="000E0279">
            <w:pPr>
              <w:widowControl w:val="0"/>
              <w:autoSpaceDE w:val="0"/>
              <w:autoSpaceDN w:val="0"/>
              <w:adjustRightInd w:val="0"/>
              <w:spacing w:after="0" w:line="240" w:lineRule="auto"/>
              <w:jc w:val="both"/>
              <w:rPr>
                <w:rFonts w:cs="Arial Narrow"/>
                <w:b/>
                <w:bCs/>
                <w:spacing w:val="-1"/>
                <w:position w:val="-1"/>
                <w:sz w:val="15"/>
                <w:szCs w:val="15"/>
              </w:rPr>
            </w:pPr>
            <w:r w:rsidRPr="0016093A">
              <w:rPr>
                <w:rFonts w:cs="Arial Narrow"/>
                <w:b/>
                <w:bCs/>
                <w:spacing w:val="-1"/>
                <w:position w:val="-1"/>
                <w:sz w:val="15"/>
                <w:szCs w:val="15"/>
              </w:rPr>
              <w:t xml:space="preserve">Decreto Estadual nº 2.434, de 06/06/2005: </w:t>
            </w:r>
            <w:r w:rsidRPr="0016093A">
              <w:rPr>
                <w:rFonts w:cs="Arial Narrow"/>
                <w:bCs/>
                <w:spacing w:val="-1"/>
                <w:position w:val="-1"/>
                <w:sz w:val="15"/>
                <w:szCs w:val="15"/>
              </w:rPr>
              <w:t xml:space="preserve">Dispõe sobre o regulamento da modalidade de licitação denominada Pregão, e adota outras providências; </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4.769, de 02/04/2013: </w:t>
            </w:r>
            <w:r w:rsidRPr="0016093A">
              <w:rPr>
                <w:rFonts w:cs="Arial Narrow"/>
                <w:bCs/>
                <w:spacing w:val="-1"/>
                <w:position w:val="-1"/>
                <w:sz w:val="15"/>
                <w:szCs w:val="15"/>
              </w:rPr>
              <w:t>Regulamenta o tratamento diferenciado, favorecido e simplificado para Microempresas, Empresas de Pequeno Porte e o Microempreendedor Individual, e adota outras providências;</w:t>
            </w:r>
          </w:p>
          <w:p w:rsidR="000E0279"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4.954, de 13/12/2013: </w:t>
            </w:r>
            <w:r w:rsidRPr="0016093A">
              <w:rPr>
                <w:rFonts w:cs="Arial Narrow"/>
                <w:bCs/>
                <w:spacing w:val="-1"/>
                <w:position w:val="-1"/>
                <w:sz w:val="15"/>
                <w:szCs w:val="15"/>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16093A" w:rsidRDefault="000C5541"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4.959, de </w:t>
            </w:r>
            <w:r w:rsidR="005B34B7" w:rsidRPr="0016093A">
              <w:rPr>
                <w:rFonts w:cs="Arial Narrow"/>
                <w:b/>
                <w:bCs/>
                <w:spacing w:val="-1"/>
                <w:position w:val="-1"/>
                <w:sz w:val="15"/>
                <w:szCs w:val="15"/>
              </w:rPr>
              <w:t>23/12/2013</w:t>
            </w:r>
            <w:r w:rsidRPr="0016093A">
              <w:rPr>
                <w:rFonts w:cs="Arial Narrow"/>
                <w:b/>
                <w:bCs/>
                <w:spacing w:val="-1"/>
                <w:position w:val="-1"/>
                <w:sz w:val="15"/>
                <w:szCs w:val="15"/>
              </w:rPr>
              <w:t xml:space="preserve">: </w:t>
            </w:r>
            <w:proofErr w:type="gramStart"/>
            <w:r w:rsidRPr="0016093A">
              <w:rPr>
                <w:rFonts w:cs="Arial Narrow"/>
                <w:bCs/>
                <w:spacing w:val="-1"/>
                <w:position w:val="-1"/>
                <w:sz w:val="15"/>
                <w:szCs w:val="15"/>
              </w:rPr>
              <w:t>Institui</w:t>
            </w:r>
            <w:proofErr w:type="gramEnd"/>
            <w:r w:rsidRPr="0016093A">
              <w:rPr>
                <w:rFonts w:cs="Arial Narrow"/>
                <w:bCs/>
                <w:spacing w:val="-1"/>
                <w:position w:val="-1"/>
                <w:sz w:val="15"/>
                <w:szCs w:val="15"/>
              </w:rPr>
              <w:t xml:space="preserve">, no âmbito da Secretaria da Saúde, os sistemas de compra via internet </w:t>
            </w:r>
            <w:proofErr w:type="spellStart"/>
            <w:r w:rsidRPr="0016093A">
              <w:rPr>
                <w:rFonts w:cs="Arial Narrow"/>
                <w:bCs/>
                <w:spacing w:val="-1"/>
                <w:position w:val="-1"/>
                <w:sz w:val="15"/>
                <w:szCs w:val="15"/>
              </w:rPr>
              <w:t>Bionexo</w:t>
            </w:r>
            <w:proofErr w:type="spellEnd"/>
            <w:r w:rsidRPr="0016093A">
              <w:rPr>
                <w:rFonts w:cs="Arial Narrow"/>
                <w:bCs/>
                <w:spacing w:val="-1"/>
                <w:position w:val="-1"/>
                <w:sz w:val="15"/>
                <w:szCs w:val="15"/>
              </w:rPr>
              <w:t xml:space="preserve"> e </w:t>
            </w:r>
            <w:proofErr w:type="spellStart"/>
            <w:r w:rsidRPr="0016093A">
              <w:rPr>
                <w:rFonts w:cs="Arial Narrow"/>
                <w:bCs/>
                <w:spacing w:val="-1"/>
                <w:position w:val="-1"/>
                <w:sz w:val="15"/>
                <w:szCs w:val="15"/>
              </w:rPr>
              <w:t>Publinexo</w:t>
            </w:r>
            <w:proofErr w:type="spellEnd"/>
            <w:r w:rsidRPr="0016093A">
              <w:rPr>
                <w:rFonts w:cs="Arial Narrow"/>
                <w:bCs/>
                <w:spacing w:val="-1"/>
                <w:position w:val="-1"/>
                <w:sz w:val="15"/>
                <w:szCs w:val="15"/>
              </w:rPr>
              <w:t>, e adota outras providências;</w:t>
            </w:r>
          </w:p>
          <w:p w:rsidR="002B24D6" w:rsidRPr="0016093A" w:rsidRDefault="002B24D6"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 xml:space="preserve">Decreto Estadual nº 5.344, de 30/11/2015: </w:t>
            </w:r>
            <w:r w:rsidRPr="0016093A">
              <w:rPr>
                <w:rFonts w:cs="Arial Narrow"/>
                <w:bCs/>
                <w:spacing w:val="-1"/>
                <w:position w:val="-1"/>
                <w:sz w:val="15"/>
                <w:szCs w:val="15"/>
              </w:rPr>
              <w:t>Dispõe sobre o regulamento do Sistema de Registro de Preços – SRP, e adota outras providências;</w:t>
            </w:r>
          </w:p>
          <w:p w:rsidR="001974C1" w:rsidRPr="0016093A" w:rsidRDefault="000E0279" w:rsidP="000E0279">
            <w:pPr>
              <w:widowControl w:val="0"/>
              <w:autoSpaceDE w:val="0"/>
              <w:autoSpaceDN w:val="0"/>
              <w:adjustRightInd w:val="0"/>
              <w:spacing w:after="0" w:line="240" w:lineRule="auto"/>
              <w:jc w:val="both"/>
              <w:rPr>
                <w:rFonts w:cs="Arial Narrow"/>
                <w:bCs/>
                <w:spacing w:val="-1"/>
                <w:position w:val="-1"/>
                <w:sz w:val="15"/>
                <w:szCs w:val="15"/>
              </w:rPr>
            </w:pPr>
            <w:r w:rsidRPr="0016093A">
              <w:rPr>
                <w:rFonts w:cs="Arial Narrow"/>
                <w:b/>
                <w:bCs/>
                <w:spacing w:val="-1"/>
                <w:position w:val="-1"/>
                <w:sz w:val="15"/>
                <w:szCs w:val="15"/>
              </w:rPr>
              <w:t>Portaria/SESAU nº 11, de 16/01/2015 (DOE nº 4.300, de 20/01/2015):</w:t>
            </w:r>
            <w:r w:rsidRPr="0016093A">
              <w:rPr>
                <w:rFonts w:cs="Arial Narrow"/>
                <w:bCs/>
                <w:spacing w:val="-1"/>
                <w:position w:val="-1"/>
                <w:sz w:val="15"/>
                <w:szCs w:val="15"/>
              </w:rPr>
              <w:t xml:space="preserve"> </w:t>
            </w:r>
            <w:proofErr w:type="gramStart"/>
            <w:r w:rsidRPr="0016093A">
              <w:rPr>
                <w:rFonts w:cs="Arial Narrow"/>
                <w:bCs/>
                <w:spacing w:val="-1"/>
                <w:position w:val="-1"/>
                <w:sz w:val="15"/>
                <w:szCs w:val="15"/>
              </w:rPr>
              <w:t>Estabelece</w:t>
            </w:r>
            <w:proofErr w:type="gramEnd"/>
            <w:r w:rsidRPr="0016093A">
              <w:rPr>
                <w:rFonts w:cs="Arial Narrow"/>
                <w:bCs/>
                <w:spacing w:val="-1"/>
                <w:position w:val="-1"/>
                <w:sz w:val="15"/>
                <w:szCs w:val="15"/>
              </w:rPr>
              <w:t xml:space="preserve"> parâmetros, responsabilidades e rotinas sobre os Termos de Referência elaborados pelas áreas técnicas da Secretaria de Estado da Saúde, e dá outras providências</w:t>
            </w:r>
            <w:r w:rsidR="006F2E18" w:rsidRPr="0016093A">
              <w:rPr>
                <w:rFonts w:cs="Arial Narrow"/>
                <w:bCs/>
                <w:spacing w:val="-1"/>
                <w:position w:val="-1"/>
                <w:sz w:val="15"/>
                <w:szCs w:val="15"/>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16093A">
              <w:rPr>
                <w:rFonts w:cs="Arial Narrow"/>
                <w:b/>
                <w:bCs/>
                <w:spacing w:val="-1"/>
                <w:position w:val="-1"/>
                <w:sz w:val="15"/>
                <w:szCs w:val="15"/>
              </w:rPr>
              <w:t xml:space="preserve">Portaria/SESAU Nº. 108, de 05 /03/2015, (DOE nº. 4.331, de 06/03/2015): </w:t>
            </w:r>
            <w:r w:rsidRPr="0016093A">
              <w:rPr>
                <w:rFonts w:cs="Arial Narrow"/>
                <w:bCs/>
                <w:spacing w:val="-1"/>
                <w:position w:val="-1"/>
                <w:sz w:val="15"/>
                <w:szCs w:val="15"/>
              </w:rPr>
              <w:t xml:space="preserve">Institui no âmbito da Secretaria de Estado da Saúde do Estado do Tocantins, regras específicas para apuração de eventuais descumprimentos de regras </w:t>
            </w:r>
            <w:proofErr w:type="spellStart"/>
            <w:r w:rsidRPr="0016093A">
              <w:rPr>
                <w:rFonts w:cs="Arial Narrow"/>
                <w:bCs/>
                <w:spacing w:val="-1"/>
                <w:position w:val="-1"/>
                <w:sz w:val="15"/>
                <w:szCs w:val="15"/>
              </w:rPr>
              <w:t>editalícias</w:t>
            </w:r>
            <w:proofErr w:type="spellEnd"/>
            <w:r w:rsidRPr="0016093A">
              <w:rPr>
                <w:rFonts w:cs="Arial Narrow"/>
                <w:bCs/>
                <w:spacing w:val="-1"/>
                <w:position w:val="-1"/>
                <w:sz w:val="15"/>
                <w:szCs w:val="15"/>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291653">
              <w:rPr>
                <w:rFonts w:cs="Arial Narrow"/>
                <w:b/>
                <w:bCs/>
                <w:spacing w:val="-1"/>
                <w:position w:val="-1"/>
                <w:sz w:val="16"/>
                <w:szCs w:val="16"/>
              </w:rPr>
              <w:t xml:space="preserve"> Thiago Borges</w:t>
            </w:r>
          </w:p>
        </w:tc>
      </w:tr>
      <w:tr w:rsidR="001974C1" w:rsidRPr="00CD233E" w:rsidTr="00840676">
        <w:tc>
          <w:tcPr>
            <w:tcW w:w="8789" w:type="dxa"/>
            <w:shd w:val="clear" w:color="auto" w:fill="auto"/>
          </w:tcPr>
          <w:p w:rsidR="001974C1" w:rsidRPr="00CD233E" w:rsidRDefault="001974C1" w:rsidP="00291653">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w:t>
            </w:r>
            <w:r w:rsidR="00291653">
              <w:rPr>
                <w:rFonts w:cs="Arial Narrow"/>
                <w:bCs/>
                <w:spacing w:val="-1"/>
                <w:position w:val="-1"/>
                <w:sz w:val="16"/>
                <w:szCs w:val="16"/>
              </w:rPr>
              <w:t xml:space="preserve"> </w:t>
            </w:r>
            <w:r w:rsidR="00CD0289" w:rsidRPr="00CD233E">
              <w:rPr>
                <w:rFonts w:cs="Arial Narrow"/>
                <w:bCs/>
                <w:spacing w:val="-1"/>
                <w:position w:val="-1"/>
                <w:sz w:val="16"/>
                <w:szCs w:val="16"/>
              </w:rPr>
              <w:t>3218-</w:t>
            </w:r>
            <w:r w:rsidR="00291653">
              <w:rPr>
                <w:rFonts w:cs="Arial Narrow"/>
                <w:bCs/>
                <w:spacing w:val="-1"/>
                <w:position w:val="-1"/>
                <w:sz w:val="16"/>
                <w:szCs w:val="16"/>
              </w:rPr>
              <w:t>1722</w:t>
            </w:r>
            <w:r w:rsidR="00810BB1">
              <w:rPr>
                <w:rFonts w:cs="Arial Narrow"/>
                <w:bCs/>
                <w:spacing w:val="-1"/>
                <w:position w:val="-1"/>
                <w:sz w:val="16"/>
                <w:szCs w:val="16"/>
              </w:rPr>
              <w:t>/1734</w:t>
            </w:r>
            <w:r w:rsidR="006D1660">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291653">
              <w:rPr>
                <w:rFonts w:cs="Arial Narrow"/>
                <w:b/>
                <w:bCs/>
                <w:spacing w:val="-1"/>
                <w:position w:val="-1"/>
                <w:sz w:val="16"/>
                <w:szCs w:val="16"/>
              </w:rPr>
              <w:t xml:space="preserve"> </w:t>
            </w:r>
            <w:proofErr w:type="spellStart"/>
            <w:r w:rsidR="00617132" w:rsidRPr="00CD233E">
              <w:rPr>
                <w:rFonts w:cs="Arial Narrow"/>
                <w:bCs/>
                <w:spacing w:val="-1"/>
                <w:position w:val="-1"/>
                <w:sz w:val="16"/>
                <w:szCs w:val="16"/>
              </w:rPr>
              <w:t>Av.NS</w:t>
            </w:r>
            <w:proofErr w:type="spellEnd"/>
            <w:r w:rsidR="00617132" w:rsidRPr="00CD233E">
              <w:rPr>
                <w:rFonts w:cs="Arial Narrow"/>
                <w:bCs/>
                <w:spacing w:val="-1"/>
                <w:position w:val="-1"/>
                <w:sz w:val="16"/>
                <w:szCs w:val="16"/>
              </w:rPr>
              <w:t xml:space="preserve"> 01, AANO, Praça dos Girassóis, s/nº, Palmas/TO, CEP: 77.015-</w:t>
            </w:r>
            <w:proofErr w:type="gramStart"/>
            <w:r w:rsidR="00617132" w:rsidRPr="00CD233E">
              <w:rPr>
                <w:rFonts w:cs="Arial Narrow"/>
                <w:bCs/>
                <w:spacing w:val="-1"/>
                <w:position w:val="-1"/>
                <w:sz w:val="16"/>
                <w:szCs w:val="16"/>
              </w:rPr>
              <w:t>007</w:t>
            </w:r>
            <w:proofErr w:type="gramEnd"/>
          </w:p>
        </w:tc>
      </w:tr>
      <w:tr w:rsidR="001974C1" w:rsidRPr="00CD233E" w:rsidTr="00840676">
        <w:tc>
          <w:tcPr>
            <w:tcW w:w="8789" w:type="dxa"/>
            <w:shd w:val="clear" w:color="auto" w:fill="auto"/>
          </w:tcPr>
          <w:p w:rsidR="001974C1" w:rsidRPr="00CD233E" w:rsidRDefault="00167617" w:rsidP="00167617">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Horário de A</w:t>
            </w:r>
            <w:r w:rsidR="001974C1" w:rsidRPr="00CD233E">
              <w:rPr>
                <w:rFonts w:cs="Arial Narrow"/>
                <w:b/>
                <w:bCs/>
                <w:spacing w:val="-1"/>
                <w:position w:val="-1"/>
                <w:sz w:val="16"/>
                <w:szCs w:val="16"/>
              </w:rPr>
              <w:t>tendimento:</w:t>
            </w:r>
            <w:r w:rsidR="00291653">
              <w:rPr>
                <w:rFonts w:cs="Arial Narrow"/>
                <w:b/>
                <w:bCs/>
                <w:spacing w:val="-1"/>
                <w:position w:val="-1"/>
                <w:sz w:val="16"/>
                <w:szCs w:val="16"/>
              </w:rPr>
              <w:t xml:space="preserve"> </w:t>
            </w:r>
            <w:r w:rsidR="00021FC3" w:rsidRPr="00CD233E">
              <w:rPr>
                <w:rFonts w:cs="Arial Narrow"/>
                <w:bCs/>
                <w:spacing w:val="-1"/>
                <w:position w:val="-1"/>
                <w:sz w:val="16"/>
                <w:szCs w:val="16"/>
              </w:rPr>
              <w:t>Das 08h00min às 12h00min; das 14h00min às 18h00min.</w:t>
            </w:r>
          </w:p>
        </w:tc>
      </w:tr>
    </w:tbl>
    <w:p w:rsidR="001A51BF" w:rsidRPr="009B6677" w:rsidRDefault="00E245A5" w:rsidP="00E245A5">
      <w:pPr>
        <w:widowControl w:val="0"/>
        <w:numPr>
          <w:ilvl w:val="0"/>
          <w:numId w:val="14"/>
        </w:numPr>
        <w:tabs>
          <w:tab w:val="left" w:pos="142"/>
          <w:tab w:val="left" w:pos="284"/>
        </w:tabs>
        <w:autoSpaceDE w:val="0"/>
        <w:autoSpaceDN w:val="0"/>
        <w:adjustRightInd w:val="0"/>
        <w:spacing w:before="120" w:after="0" w:line="240" w:lineRule="auto"/>
        <w:ind w:right="-17" w:hanging="753"/>
        <w:jc w:val="both"/>
        <w:rPr>
          <w:rFonts w:asciiTheme="minorHAnsi" w:hAnsiTheme="minorHAnsi"/>
          <w:b/>
          <w:bCs/>
          <w:sz w:val="20"/>
          <w:szCs w:val="20"/>
        </w:rPr>
      </w:pPr>
      <w:r>
        <w:rPr>
          <w:b/>
          <w:bCs/>
          <w:sz w:val="20"/>
          <w:szCs w:val="20"/>
          <w:highlight w:val="lightGray"/>
        </w:rPr>
        <w:br w:type="page"/>
      </w:r>
      <w:r w:rsidR="001A51BF" w:rsidRPr="009B6677">
        <w:rPr>
          <w:rFonts w:asciiTheme="minorHAnsi" w:hAnsiTheme="minorHAnsi"/>
          <w:b/>
          <w:bCs/>
          <w:spacing w:val="-1"/>
          <w:sz w:val="20"/>
          <w:szCs w:val="20"/>
        </w:rPr>
        <w:lastRenderedPageBreak/>
        <w:t>D</w:t>
      </w:r>
      <w:r w:rsidR="001A51BF" w:rsidRPr="009B6677">
        <w:rPr>
          <w:rFonts w:asciiTheme="minorHAnsi" w:hAnsiTheme="minorHAnsi"/>
          <w:b/>
          <w:bCs/>
          <w:sz w:val="20"/>
          <w:szCs w:val="20"/>
        </w:rPr>
        <w:t>O</w:t>
      </w:r>
      <w:r w:rsidR="009B6677">
        <w:rPr>
          <w:rFonts w:asciiTheme="minorHAnsi" w:hAnsiTheme="minorHAnsi"/>
          <w:b/>
          <w:bCs/>
          <w:sz w:val="20"/>
          <w:szCs w:val="20"/>
        </w:rPr>
        <w:t xml:space="preserve"> </w:t>
      </w:r>
      <w:r w:rsidR="001A51BF" w:rsidRPr="009B6677">
        <w:rPr>
          <w:rFonts w:asciiTheme="minorHAnsi" w:hAnsiTheme="minorHAnsi"/>
          <w:b/>
          <w:bCs/>
          <w:spacing w:val="-1"/>
          <w:sz w:val="20"/>
          <w:szCs w:val="20"/>
        </w:rPr>
        <w:t>O</w:t>
      </w:r>
      <w:r w:rsidR="001A51BF" w:rsidRPr="009B6677">
        <w:rPr>
          <w:rFonts w:asciiTheme="minorHAnsi" w:hAnsiTheme="minorHAnsi"/>
          <w:b/>
          <w:bCs/>
          <w:spacing w:val="1"/>
          <w:sz w:val="20"/>
          <w:szCs w:val="20"/>
        </w:rPr>
        <w:t>B</w:t>
      </w:r>
      <w:r w:rsidR="001A51BF" w:rsidRPr="009B6677">
        <w:rPr>
          <w:rFonts w:asciiTheme="minorHAnsi" w:hAnsiTheme="minorHAnsi"/>
          <w:b/>
          <w:bCs/>
          <w:sz w:val="20"/>
          <w:szCs w:val="20"/>
        </w:rPr>
        <w:t>J</w:t>
      </w:r>
      <w:r w:rsidR="001A51BF" w:rsidRPr="009B6677">
        <w:rPr>
          <w:rFonts w:asciiTheme="minorHAnsi" w:hAnsiTheme="minorHAnsi"/>
          <w:b/>
          <w:bCs/>
          <w:spacing w:val="-1"/>
          <w:sz w:val="20"/>
          <w:szCs w:val="20"/>
        </w:rPr>
        <w:t>E</w:t>
      </w:r>
      <w:r w:rsidR="001A51BF" w:rsidRPr="009B6677">
        <w:rPr>
          <w:rFonts w:asciiTheme="minorHAnsi" w:hAnsiTheme="minorHAnsi"/>
          <w:b/>
          <w:bCs/>
          <w:spacing w:val="-3"/>
          <w:sz w:val="20"/>
          <w:szCs w:val="20"/>
        </w:rPr>
        <w:t>T</w:t>
      </w:r>
      <w:r w:rsidR="001A51BF" w:rsidRPr="009B6677">
        <w:rPr>
          <w:rFonts w:asciiTheme="minorHAnsi" w:hAnsiTheme="minorHAnsi"/>
          <w:b/>
          <w:bCs/>
          <w:sz w:val="20"/>
          <w:szCs w:val="20"/>
        </w:rPr>
        <w:t>O</w:t>
      </w:r>
    </w:p>
    <w:p w:rsidR="00F3790A" w:rsidRPr="00F3790A" w:rsidRDefault="00C7205F" w:rsidP="00F3790A">
      <w:pPr>
        <w:spacing w:after="0" w:line="240" w:lineRule="auto"/>
        <w:jc w:val="both"/>
        <w:rPr>
          <w:rFonts w:asciiTheme="minorHAnsi" w:hAnsiTheme="minorHAnsi"/>
          <w:sz w:val="20"/>
          <w:szCs w:val="20"/>
        </w:rPr>
      </w:pPr>
      <w:r w:rsidRPr="00F3790A">
        <w:rPr>
          <w:rFonts w:asciiTheme="minorHAnsi" w:eastAsia="Batang" w:hAnsiTheme="minorHAnsi" w:cs="Courier New"/>
          <w:b/>
          <w:color w:val="000000"/>
          <w:sz w:val="20"/>
          <w:szCs w:val="20"/>
        </w:rPr>
        <w:t>1.1.</w:t>
      </w:r>
      <w:r w:rsidR="009B6677" w:rsidRPr="00F3790A">
        <w:rPr>
          <w:rFonts w:asciiTheme="minorHAnsi" w:eastAsia="Batang" w:hAnsiTheme="minorHAnsi" w:cs="Courier New"/>
          <w:b/>
          <w:color w:val="000000"/>
          <w:sz w:val="20"/>
          <w:szCs w:val="20"/>
        </w:rPr>
        <w:t xml:space="preserve"> </w:t>
      </w:r>
      <w:r w:rsidR="0020437A" w:rsidRPr="00F3790A">
        <w:rPr>
          <w:rFonts w:asciiTheme="minorHAnsi" w:eastAsia="Batang" w:hAnsiTheme="minorHAnsi" w:cs="Courier New"/>
          <w:color w:val="000000"/>
          <w:sz w:val="20"/>
          <w:szCs w:val="20"/>
        </w:rPr>
        <w:t xml:space="preserve">O presente pregão tem </w:t>
      </w:r>
      <w:r w:rsidR="006A6F97" w:rsidRPr="00F3790A">
        <w:rPr>
          <w:rFonts w:asciiTheme="minorHAnsi" w:eastAsia="Batang" w:hAnsiTheme="minorHAnsi" w:cs="Courier New"/>
          <w:color w:val="000000"/>
          <w:sz w:val="20"/>
          <w:szCs w:val="20"/>
        </w:rPr>
        <w:t xml:space="preserve">por </w:t>
      </w:r>
      <w:r w:rsidR="00F3790A" w:rsidRPr="00F3790A">
        <w:rPr>
          <w:rFonts w:asciiTheme="minorHAnsi" w:hAnsiTheme="minorHAnsi"/>
          <w:sz w:val="20"/>
          <w:szCs w:val="20"/>
        </w:rPr>
        <w:t xml:space="preserve">objeto selecionar, para contratação futura, </w:t>
      </w:r>
      <w:r w:rsidR="00F3790A" w:rsidRPr="00F3790A">
        <w:rPr>
          <w:rFonts w:asciiTheme="minorHAnsi" w:hAnsiTheme="minorHAnsi"/>
          <w:b/>
          <w:sz w:val="20"/>
          <w:szCs w:val="20"/>
        </w:rPr>
        <w:t>ATRAVÉS DE ATA DE REGISTRO DE PREÇOS</w:t>
      </w:r>
      <w:r w:rsidR="00F3790A" w:rsidRPr="00F3790A">
        <w:rPr>
          <w:rFonts w:asciiTheme="minorHAnsi" w:hAnsiTheme="minorHAnsi"/>
          <w:sz w:val="20"/>
          <w:szCs w:val="20"/>
        </w:rPr>
        <w:t xml:space="preserve">, empresa(s) especializada(s) no fornecimento de </w:t>
      </w:r>
      <w:r w:rsidR="00F3790A" w:rsidRPr="00F3790A">
        <w:rPr>
          <w:rFonts w:asciiTheme="minorHAnsi" w:hAnsiTheme="minorHAnsi"/>
          <w:b/>
          <w:snapToGrid w:val="0"/>
          <w:sz w:val="20"/>
          <w:szCs w:val="20"/>
        </w:rPr>
        <w:t>NUTRIÇÕES PARENTERAIS</w:t>
      </w:r>
      <w:r w:rsidR="00F3790A">
        <w:rPr>
          <w:rFonts w:asciiTheme="minorHAnsi" w:hAnsiTheme="minorHAnsi"/>
          <w:b/>
          <w:snapToGrid w:val="0"/>
          <w:sz w:val="20"/>
          <w:szCs w:val="20"/>
        </w:rPr>
        <w:t xml:space="preserve"> </w:t>
      </w:r>
      <w:r w:rsidR="00F3790A" w:rsidRPr="00F3790A">
        <w:rPr>
          <w:rFonts w:asciiTheme="minorHAnsi" w:hAnsiTheme="minorHAnsi"/>
          <w:b/>
          <w:snapToGrid w:val="0"/>
          <w:sz w:val="20"/>
          <w:szCs w:val="20"/>
        </w:rPr>
        <w:t xml:space="preserve">MANIPULADAS </w:t>
      </w:r>
      <w:r w:rsidR="00F3790A" w:rsidRPr="00F3790A">
        <w:rPr>
          <w:rFonts w:asciiTheme="minorHAnsi" w:hAnsiTheme="minorHAnsi"/>
          <w:sz w:val="20"/>
          <w:szCs w:val="20"/>
        </w:rPr>
        <w:t>conforme condições descritas a seguir.</w:t>
      </w:r>
    </w:p>
    <w:p w:rsidR="00F3790A" w:rsidRDefault="00F3790A" w:rsidP="00F574EE">
      <w:pPr>
        <w:spacing w:after="0" w:line="240" w:lineRule="auto"/>
        <w:jc w:val="both"/>
        <w:rPr>
          <w:rFonts w:asciiTheme="minorHAnsi" w:hAnsiTheme="minorHAnsi"/>
          <w:b/>
          <w:sz w:val="20"/>
          <w:szCs w:val="20"/>
        </w:rPr>
      </w:pPr>
      <w:r w:rsidRPr="00F3790A">
        <w:rPr>
          <w:rFonts w:asciiTheme="minorHAnsi" w:hAnsiTheme="minorHAnsi"/>
          <w:b/>
          <w:sz w:val="20"/>
          <w:szCs w:val="20"/>
        </w:rPr>
        <w:t>1.2.</w:t>
      </w:r>
      <w:r w:rsidRPr="00F3790A">
        <w:rPr>
          <w:rFonts w:asciiTheme="minorHAnsi" w:hAnsiTheme="minorHAnsi"/>
          <w:sz w:val="20"/>
          <w:szCs w:val="20"/>
        </w:rPr>
        <w:t xml:space="preserve"> Para fins deste Termo de Referência, </w:t>
      </w:r>
      <w:r w:rsidRPr="00F3790A">
        <w:rPr>
          <w:rFonts w:asciiTheme="minorHAnsi" w:hAnsiTheme="minorHAnsi"/>
          <w:b/>
          <w:bCs/>
          <w:sz w:val="20"/>
          <w:szCs w:val="20"/>
        </w:rPr>
        <w:t>produto(s)</w:t>
      </w:r>
      <w:r w:rsidRPr="00F3790A">
        <w:rPr>
          <w:rFonts w:asciiTheme="minorHAnsi" w:hAnsiTheme="minorHAnsi"/>
          <w:sz w:val="20"/>
          <w:szCs w:val="20"/>
        </w:rPr>
        <w:t xml:space="preserve">, leia-se </w:t>
      </w:r>
      <w:r w:rsidRPr="00F3790A">
        <w:rPr>
          <w:rFonts w:asciiTheme="minorHAnsi" w:hAnsiTheme="minorHAnsi"/>
          <w:b/>
          <w:sz w:val="20"/>
          <w:szCs w:val="20"/>
        </w:rPr>
        <w:t>NUTRIÇÃO PARENTERAL MANIPULADA - NPM.</w:t>
      </w:r>
    </w:p>
    <w:p w:rsidR="00063A6E" w:rsidRPr="00F574EE" w:rsidRDefault="00063A6E" w:rsidP="00F574EE">
      <w:pPr>
        <w:spacing w:after="0" w:line="240" w:lineRule="auto"/>
        <w:jc w:val="both"/>
        <w:rPr>
          <w:rFonts w:asciiTheme="minorHAnsi" w:hAnsiTheme="minorHAnsi"/>
          <w:b/>
          <w:sz w:val="20"/>
          <w:szCs w:val="20"/>
        </w:rPr>
      </w:pPr>
    </w:p>
    <w:p w:rsidR="001A51BF" w:rsidRPr="00C7205F" w:rsidRDefault="00C7205F" w:rsidP="00F574EE">
      <w:pPr>
        <w:widowControl w:val="0"/>
        <w:tabs>
          <w:tab w:val="left" w:pos="142"/>
          <w:tab w:val="left" w:pos="284"/>
        </w:tabs>
        <w:autoSpaceDE w:val="0"/>
        <w:autoSpaceDN w:val="0"/>
        <w:adjustRightInd w:val="0"/>
        <w:spacing w:after="0" w:line="240" w:lineRule="auto"/>
        <w:ind w:right="-17"/>
        <w:jc w:val="both"/>
        <w:rPr>
          <w:b/>
          <w:bCs/>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4307A9">
      <w:pPr>
        <w:autoSpaceDE w:val="0"/>
        <w:autoSpaceDN w:val="0"/>
        <w:adjustRightInd w:val="0"/>
        <w:spacing w:after="0" w:line="240" w:lineRule="auto"/>
        <w:jc w:val="both"/>
        <w:rPr>
          <w:rFonts w:cs="Calibri"/>
          <w:bCs/>
          <w:color w:val="000000"/>
          <w:sz w:val="20"/>
          <w:szCs w:val="20"/>
        </w:rPr>
      </w:pPr>
      <w:r w:rsidRPr="000E5D4F">
        <w:rPr>
          <w:rFonts w:cs="Calibri"/>
          <w:b/>
          <w:bCs/>
          <w:color w:val="000000"/>
          <w:sz w:val="20"/>
          <w:szCs w:val="20"/>
        </w:rPr>
        <w:t>2.</w:t>
      </w:r>
      <w:r w:rsidR="00851A42">
        <w:rPr>
          <w:rFonts w:cs="Calibri"/>
          <w:b/>
          <w:bCs/>
          <w:color w:val="000000"/>
          <w:sz w:val="20"/>
          <w:szCs w:val="20"/>
        </w:rPr>
        <w:t>1</w:t>
      </w:r>
      <w:r w:rsidRPr="000E5D4F">
        <w:rPr>
          <w:rFonts w:cs="Calibri"/>
          <w:b/>
          <w:bCs/>
          <w:color w:val="000000"/>
          <w:sz w:val="20"/>
          <w:szCs w:val="20"/>
        </w:rPr>
        <w:t>.</w:t>
      </w:r>
      <w:r w:rsidR="000F2296">
        <w:rPr>
          <w:rFonts w:cs="Calibri"/>
          <w:b/>
          <w:bCs/>
          <w:color w:val="000000"/>
          <w:sz w:val="20"/>
          <w:szCs w:val="20"/>
        </w:rPr>
        <w:t xml:space="preserve"> </w:t>
      </w:r>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9"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851A42">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A46987">
        <w:rPr>
          <w:bCs/>
          <w:color w:val="000000"/>
          <w:sz w:val="20"/>
          <w:szCs w:val="20"/>
        </w:rPr>
        <w:t xml:space="preserve"> </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851A42">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A4698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A46987">
        <w:rPr>
          <w:bCs/>
          <w:color w:val="000000"/>
          <w:sz w:val="20"/>
          <w:szCs w:val="20"/>
        </w:rPr>
        <w:t xml:space="preserve">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851A42">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063A6E" w:rsidRDefault="00063A6E" w:rsidP="00C41659">
      <w:pPr>
        <w:widowControl w:val="0"/>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0"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C41659">
      <w:pPr>
        <w:widowControl w:val="0"/>
        <w:autoSpaceDE w:val="0"/>
        <w:autoSpaceDN w:val="0"/>
        <w:adjustRightInd w:val="0"/>
        <w:spacing w:after="0" w:line="240" w:lineRule="auto"/>
        <w:jc w:val="both"/>
        <w:rPr>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063A6E" w:rsidRDefault="00063A6E" w:rsidP="00C41659">
      <w:pPr>
        <w:widowControl w:val="0"/>
        <w:autoSpaceDE w:val="0"/>
        <w:autoSpaceDN w:val="0"/>
        <w:adjustRightInd w:val="0"/>
        <w:spacing w:after="0" w:line="240" w:lineRule="auto"/>
        <w:jc w:val="both"/>
        <w:rPr>
          <w:b/>
          <w:color w:val="000000"/>
          <w:sz w:val="20"/>
          <w:szCs w:val="20"/>
        </w:rPr>
      </w:pPr>
    </w:p>
    <w:p w:rsidR="00D70BFB" w:rsidRPr="00FC47D3" w:rsidRDefault="00D70BFB" w:rsidP="00C41659">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w:t>
      </w:r>
      <w:r w:rsidRPr="00FC47D3">
        <w:rPr>
          <w:color w:val="000000"/>
          <w:sz w:val="20"/>
          <w:szCs w:val="20"/>
        </w:rPr>
        <w:lastRenderedPageBreak/>
        <w:t xml:space="preserve">no Protocolo Geral desta Secretaria, ou  enviada para o e-mail: </w:t>
      </w:r>
      <w:hyperlink r:id="rId11"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4.1.2.</w:t>
      </w:r>
      <w:r w:rsidRPr="00FC47D3">
        <w:rPr>
          <w:color w:val="000000"/>
          <w:sz w:val="20"/>
          <w:szCs w:val="20"/>
        </w:rPr>
        <w:t xml:space="preserve"> </w:t>
      </w:r>
      <w:proofErr w:type="gramStart"/>
      <w:r w:rsidRPr="00FC47D3">
        <w:rPr>
          <w:color w:val="000000"/>
          <w:sz w:val="20"/>
          <w:szCs w:val="20"/>
        </w:rPr>
        <w:t>O(</w:t>
      </w:r>
      <w:proofErr w:type="gramEnd"/>
      <w:r w:rsidRPr="00FC47D3">
        <w:rPr>
          <w:color w:val="000000"/>
          <w:sz w:val="20"/>
          <w:szCs w:val="20"/>
        </w:rPr>
        <w:t>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C41659">
      <w:pPr>
        <w:spacing w:after="0" w:line="240" w:lineRule="auto"/>
        <w:jc w:val="both"/>
        <w:rPr>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r w:rsidR="00F3790A">
        <w:rPr>
          <w:color w:val="000000"/>
          <w:sz w:val="20"/>
          <w:szCs w:val="20"/>
        </w:rPr>
        <w:t xml:space="preserve"> </w:t>
      </w:r>
      <w:hyperlink r:id="rId13" w:history="1">
        <w:r w:rsidR="00D14D65" w:rsidRPr="00CB03EE">
          <w:rPr>
            <w:rFonts w:cs="Calibri"/>
            <w:b/>
            <w:color w:val="000000"/>
            <w:sz w:val="20"/>
            <w:szCs w:val="20"/>
          </w:rPr>
          <w:t>www.publinexo.com.br</w:t>
        </w:r>
      </w:hyperlink>
      <w:r w:rsidR="00F3790A">
        <w:rPr>
          <w:rFonts w:cs="Calibri"/>
          <w:b/>
          <w:color w:val="000000"/>
          <w:sz w:val="20"/>
          <w:szCs w:val="20"/>
        </w:rPr>
        <w:t xml:space="preserve"> </w:t>
      </w:r>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demais</w:t>
      </w:r>
      <w:r w:rsidR="00F3790A">
        <w:rPr>
          <w:sz w:val="20"/>
          <w:szCs w:val="20"/>
        </w:rPr>
        <w:t xml:space="preserve"> </w:t>
      </w:r>
      <w:r w:rsidR="00EB373D">
        <w:rPr>
          <w:sz w:val="20"/>
          <w:szCs w:val="20"/>
        </w:rPr>
        <w:t>Licitante</w:t>
      </w:r>
      <w:r w:rsidRPr="00FC47D3">
        <w:rPr>
          <w:sz w:val="20"/>
          <w:szCs w:val="20"/>
        </w:rPr>
        <w:t xml:space="preserve">s para obtenção das informações prestadas </w:t>
      </w:r>
      <w:proofErr w:type="gramStart"/>
      <w:r w:rsidRPr="00FC47D3">
        <w:rPr>
          <w:sz w:val="20"/>
          <w:szCs w:val="20"/>
        </w:rPr>
        <w:t>pelo(</w:t>
      </w:r>
      <w:proofErr w:type="gramEnd"/>
      <w:r w:rsidRPr="00FC47D3">
        <w:rPr>
          <w:sz w:val="20"/>
          <w:szCs w:val="20"/>
        </w:rPr>
        <w:t>a) Pregoeiro(a).</w:t>
      </w:r>
    </w:p>
    <w:p w:rsidR="00063A6E" w:rsidRDefault="00063A6E" w:rsidP="00C41659">
      <w:pPr>
        <w:spacing w:after="0" w:line="240" w:lineRule="auto"/>
        <w:jc w:val="both"/>
        <w:rPr>
          <w:b/>
          <w:bCs/>
          <w:color w:val="000000"/>
          <w:sz w:val="20"/>
          <w:szCs w:val="20"/>
        </w:rPr>
      </w:pPr>
    </w:p>
    <w:p w:rsidR="00164DF3" w:rsidRPr="00FC47D3" w:rsidRDefault="00164DF3" w:rsidP="00C41659">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074950" w:rsidRPr="00FC47D3" w:rsidRDefault="00074950" w:rsidP="00074950">
      <w:pPr>
        <w:widowControl w:val="0"/>
        <w:autoSpaceDE w:val="0"/>
        <w:autoSpaceDN w:val="0"/>
        <w:adjustRightInd w:val="0"/>
        <w:spacing w:after="0" w:line="240" w:lineRule="auto"/>
        <w:ind w:right="-17"/>
        <w:jc w:val="both"/>
        <w:rPr>
          <w:bCs/>
          <w:color w:val="000000"/>
          <w:sz w:val="20"/>
          <w:szCs w:val="20"/>
        </w:rPr>
      </w:pPr>
      <w:r w:rsidRPr="000F2296">
        <w:rPr>
          <w:b/>
          <w:bCs/>
          <w:color w:val="000000"/>
          <w:sz w:val="20"/>
          <w:szCs w:val="20"/>
        </w:rPr>
        <w:t>5.1</w:t>
      </w:r>
      <w:r w:rsidRPr="000F2296">
        <w:rPr>
          <w:bCs/>
          <w:color w:val="000000"/>
          <w:sz w:val="20"/>
          <w:szCs w:val="20"/>
        </w:rPr>
        <w:t xml:space="preserve"> A Licitante deverá encaminhar proposta, exclusivamente por meio do SISTEMA eletrônico, </w:t>
      </w:r>
      <w:r w:rsidRPr="000F2296">
        <w:rPr>
          <w:b/>
          <w:bCs/>
          <w:color w:val="000000"/>
          <w:sz w:val="20"/>
          <w:szCs w:val="20"/>
          <w:u w:val="single"/>
        </w:rPr>
        <w:t xml:space="preserve">até </w:t>
      </w:r>
      <w:proofErr w:type="gramStart"/>
      <w:r w:rsidRPr="000F2296">
        <w:rPr>
          <w:b/>
          <w:bCs/>
          <w:color w:val="000000"/>
          <w:sz w:val="20"/>
          <w:szCs w:val="20"/>
          <w:u w:val="single"/>
        </w:rPr>
        <w:t>1</w:t>
      </w:r>
      <w:proofErr w:type="gramEnd"/>
      <w:r w:rsidRPr="000F2296">
        <w:rPr>
          <w:b/>
          <w:bCs/>
          <w:color w:val="000000"/>
          <w:sz w:val="20"/>
          <w:szCs w:val="20"/>
          <w:u w:val="single"/>
        </w:rPr>
        <w:t xml:space="preserve"> (uma) hora antes do horário marcado para abertura da sessão, </w:t>
      </w:r>
      <w:r w:rsidRPr="000F2296">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0F2296">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0F2296">
        <w:rPr>
          <w:bCs/>
          <w:color w:val="000000"/>
          <w:sz w:val="20"/>
          <w:szCs w:val="20"/>
        </w:rPr>
        <w:t xml:space="preserve"> </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0F2296">
        <w:rPr>
          <w:bCs/>
          <w:color w:val="000000"/>
          <w:sz w:val="20"/>
          <w:szCs w:val="20"/>
        </w:rPr>
        <w:t xml:space="preserve"> </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63A6E" w:rsidRDefault="00063A6E" w:rsidP="00C41659">
      <w:pPr>
        <w:widowControl w:val="0"/>
        <w:autoSpaceDE w:val="0"/>
        <w:autoSpaceDN w:val="0"/>
        <w:adjustRightInd w:val="0"/>
        <w:spacing w:after="0" w:line="240" w:lineRule="auto"/>
        <w:jc w:val="both"/>
        <w:rPr>
          <w:bCs/>
          <w:color w:val="000000"/>
          <w:sz w:val="20"/>
          <w:szCs w:val="20"/>
        </w:rPr>
      </w:pPr>
    </w:p>
    <w:p w:rsidR="0004748C" w:rsidRPr="00FC47D3" w:rsidRDefault="0004748C" w:rsidP="00C41659">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4"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4165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63A6E" w:rsidRDefault="00063A6E" w:rsidP="00C41659">
      <w:pPr>
        <w:widowControl w:val="0"/>
        <w:autoSpaceDE w:val="0"/>
        <w:autoSpaceDN w:val="0"/>
        <w:adjustRightInd w:val="0"/>
        <w:spacing w:after="0" w:line="240" w:lineRule="auto"/>
        <w:jc w:val="both"/>
        <w:rPr>
          <w:b/>
          <w:bCs/>
          <w:color w:val="000000"/>
          <w:sz w:val="20"/>
          <w:szCs w:val="20"/>
        </w:rPr>
      </w:pPr>
    </w:p>
    <w:p w:rsidR="0004748C" w:rsidRPr="00FC47D3" w:rsidRDefault="0004748C"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7.1.</w:t>
      </w:r>
      <w:r w:rsidR="00A83F65">
        <w:rPr>
          <w:b/>
          <w:bCs/>
          <w:color w:val="000000"/>
          <w:sz w:val="20"/>
          <w:szCs w:val="20"/>
        </w:rPr>
        <w:t xml:space="preserve"> </w:t>
      </w:r>
      <w:proofErr w:type="gramStart"/>
      <w:r w:rsidR="00F50F91" w:rsidRPr="00FC47D3">
        <w:rPr>
          <w:bCs/>
          <w:color w:val="000000"/>
          <w:sz w:val="20"/>
          <w:szCs w:val="20"/>
        </w:rPr>
        <w:t>O(</w:t>
      </w:r>
      <w:proofErr w:type="gramEnd"/>
      <w:r w:rsidR="00F50F91" w:rsidRPr="00FC47D3">
        <w:rPr>
          <w:bCs/>
          <w:color w:val="000000"/>
          <w:sz w:val="20"/>
          <w:szCs w:val="20"/>
        </w:rPr>
        <w:t>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r w:rsidRPr="00792966">
        <w:rPr>
          <w:b/>
          <w:bCs/>
          <w:color w:val="000000"/>
          <w:sz w:val="20"/>
          <w:szCs w:val="20"/>
        </w:rPr>
        <w:t>7.2.</w:t>
      </w:r>
      <w:r w:rsidR="00A83F65">
        <w:rPr>
          <w:b/>
          <w:bCs/>
          <w:color w:val="000000"/>
          <w:sz w:val="20"/>
          <w:szCs w:val="20"/>
        </w:rPr>
        <w:t xml:space="preserve"> </w:t>
      </w:r>
      <w:r w:rsidR="00792966">
        <w:rPr>
          <w:bCs/>
          <w:color w:val="000000"/>
          <w:sz w:val="20"/>
          <w:szCs w:val="20"/>
        </w:rPr>
        <w:t xml:space="preserve">Serão desclassificadas </w:t>
      </w:r>
      <w:proofErr w:type="gramStart"/>
      <w:r w:rsidR="00792966">
        <w:rPr>
          <w:bCs/>
          <w:color w:val="000000"/>
          <w:sz w:val="20"/>
          <w:szCs w:val="20"/>
        </w:rPr>
        <w:t>pelo(</w:t>
      </w:r>
      <w:proofErr w:type="gramEnd"/>
      <w:r w:rsidR="00792966">
        <w:rPr>
          <w:bCs/>
          <w:color w:val="000000"/>
          <w:sz w:val="20"/>
          <w:szCs w:val="20"/>
        </w:rPr>
        <w:t>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w:t>
      </w:r>
      <w:r w:rsidR="00A83F65">
        <w:rPr>
          <w:bCs/>
          <w:color w:val="000000"/>
          <w:sz w:val="20"/>
          <w:szCs w:val="20"/>
        </w:rPr>
        <w:t xml:space="preserve"> </w:t>
      </w:r>
      <w:r>
        <w:rPr>
          <w:bCs/>
          <w:color w:val="000000"/>
          <w:sz w:val="20"/>
          <w:szCs w:val="20"/>
        </w:rPr>
        <w:t>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41659">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A83F65">
        <w:rPr>
          <w:bCs/>
          <w:color w:val="000000"/>
          <w:sz w:val="20"/>
          <w:szCs w:val="20"/>
        </w:rPr>
        <w:t xml:space="preserve"> </w:t>
      </w:r>
      <w:r w:rsidR="00EB373D">
        <w:rPr>
          <w:bCs/>
          <w:color w:val="000000"/>
          <w:sz w:val="20"/>
          <w:szCs w:val="20"/>
        </w:rPr>
        <w:t>Licitante</w:t>
      </w:r>
      <w:r w:rsidRPr="00FC47D3">
        <w:rPr>
          <w:bCs/>
          <w:color w:val="000000"/>
          <w:sz w:val="20"/>
          <w:szCs w:val="20"/>
        </w:rPr>
        <w:t>.</w:t>
      </w:r>
    </w:p>
    <w:p w:rsidR="00063A6E" w:rsidRDefault="00063A6E" w:rsidP="00C41659">
      <w:pPr>
        <w:widowControl w:val="0"/>
        <w:autoSpaceDE w:val="0"/>
        <w:autoSpaceDN w:val="0"/>
        <w:adjustRightInd w:val="0"/>
        <w:spacing w:after="0" w:line="240" w:lineRule="auto"/>
        <w:jc w:val="both"/>
        <w:rPr>
          <w:b/>
          <w:bCs/>
          <w:color w:val="000000"/>
          <w:sz w:val="20"/>
          <w:szCs w:val="20"/>
        </w:rPr>
      </w:pPr>
    </w:p>
    <w:p w:rsidR="00F05288" w:rsidRPr="00FC47D3" w:rsidRDefault="00F05288" w:rsidP="00C41659">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w:t>
      </w:r>
      <w:r w:rsidRPr="00FC47D3">
        <w:rPr>
          <w:bCs/>
          <w:color w:val="000000"/>
          <w:sz w:val="20"/>
          <w:szCs w:val="20"/>
        </w:rPr>
        <w:lastRenderedPageBreak/>
        <w:t xml:space="preserve">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A83F65">
        <w:rPr>
          <w:b/>
          <w:bCs/>
          <w:color w:val="000000"/>
          <w:sz w:val="20"/>
          <w:szCs w:val="20"/>
        </w:rPr>
        <w:t xml:space="preserve"> </w:t>
      </w:r>
      <w:r w:rsidR="001C3C43">
        <w:rPr>
          <w:bCs/>
          <w:color w:val="000000"/>
          <w:sz w:val="20"/>
          <w:szCs w:val="20"/>
        </w:rPr>
        <w:t>A</w:t>
      </w:r>
      <w:r w:rsidR="00A83F65">
        <w:rPr>
          <w:bCs/>
          <w:color w:val="000000"/>
          <w:sz w:val="20"/>
          <w:szCs w:val="20"/>
        </w:rPr>
        <w:t xml:space="preserve"> </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A83F65">
        <w:rPr>
          <w:bCs/>
          <w:color w:val="000000"/>
          <w:sz w:val="20"/>
          <w:szCs w:val="20"/>
        </w:rPr>
        <w:t xml:space="preserve"> </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8.8.</w:t>
      </w:r>
      <w:r w:rsidR="00A83F65">
        <w:rPr>
          <w:b/>
          <w:bCs/>
          <w:color w:val="000000"/>
          <w:sz w:val="20"/>
          <w:szCs w:val="20"/>
        </w:rPr>
        <w:t xml:space="preserve"> </w:t>
      </w:r>
      <w:r w:rsidR="005A1C7A" w:rsidRPr="00FC47D3">
        <w:rPr>
          <w:bCs/>
          <w:color w:val="000000"/>
          <w:sz w:val="20"/>
          <w:szCs w:val="20"/>
        </w:rPr>
        <w:t xml:space="preserve">No caso de a desconexão </w:t>
      </w:r>
      <w:proofErr w:type="gramStart"/>
      <w:r w:rsidR="005A1C7A" w:rsidRPr="00FC47D3">
        <w:rPr>
          <w:bCs/>
          <w:color w:val="000000"/>
          <w:sz w:val="20"/>
          <w:szCs w:val="20"/>
        </w:rPr>
        <w:t>do(</w:t>
      </w:r>
      <w:proofErr w:type="gramEnd"/>
      <w:r w:rsidR="005A1C7A" w:rsidRPr="00FC47D3">
        <w:rPr>
          <w:bCs/>
          <w:color w:val="000000"/>
          <w:sz w:val="20"/>
          <w:szCs w:val="20"/>
        </w:rPr>
        <w:t xml:space="preserve">a) Pregoeiro(a) persistir por tempo superior a 10 (dez) minutos, a sessão do Pregão será suspensa automaticamente e terá reinício somente após comunicação expressa as participantes no portal eletrônico </w:t>
      </w:r>
      <w:hyperlink r:id="rId15"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063A6E" w:rsidRDefault="00063A6E" w:rsidP="00C41659">
      <w:pPr>
        <w:widowControl w:val="0"/>
        <w:autoSpaceDE w:val="0"/>
        <w:autoSpaceDN w:val="0"/>
        <w:adjustRightInd w:val="0"/>
        <w:spacing w:after="0" w:line="240" w:lineRule="auto"/>
        <w:jc w:val="both"/>
        <w:rPr>
          <w:b/>
          <w:bCs/>
          <w:color w:val="000000"/>
          <w:sz w:val="20"/>
          <w:szCs w:val="20"/>
        </w:rPr>
      </w:pPr>
    </w:p>
    <w:p w:rsidR="007E38CB" w:rsidRPr="00FC47D3" w:rsidRDefault="007E38CB"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9</w:t>
      </w:r>
      <w:r w:rsidRPr="00FC47D3">
        <w:rPr>
          <w:b/>
          <w:bCs/>
          <w:color w:val="000000"/>
          <w:sz w:val="20"/>
          <w:szCs w:val="20"/>
        </w:rPr>
        <w:t>. DO BENEFÍCIO ÀS MICROEMPRESAS E EMPRESAS DE PEQUENO PORTE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.1.</w:t>
      </w:r>
      <w:r w:rsidRPr="00FC47D3">
        <w:rPr>
          <w:bCs/>
          <w:color w:val="000000"/>
          <w:sz w:val="20"/>
          <w:szCs w:val="20"/>
        </w:rPr>
        <w:t xml:space="preserve"> 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w:t>
      </w:r>
      <w:r w:rsidRPr="00FC47D3">
        <w:rPr>
          <w:b/>
          <w:bCs/>
          <w:color w:val="000000"/>
          <w:sz w:val="20"/>
          <w:szCs w:val="20"/>
        </w:rPr>
        <w:t>.</w:t>
      </w:r>
      <w:r>
        <w:rPr>
          <w:b/>
          <w:bCs/>
          <w:color w:val="000000"/>
          <w:sz w:val="20"/>
          <w:szCs w:val="20"/>
        </w:rPr>
        <w:t>1.</w:t>
      </w:r>
      <w:r w:rsidRPr="00FC47D3">
        <w:rPr>
          <w:bCs/>
          <w:color w:val="000000"/>
          <w:sz w:val="20"/>
          <w:szCs w:val="20"/>
        </w:rPr>
        <w:t xml:space="preserve"> A microempresa ou a empresa de pequeno porte mais bem classificada poderá, no prazo de </w:t>
      </w:r>
      <w:proofErr w:type="gramStart"/>
      <w:r w:rsidRPr="00FC47D3">
        <w:rPr>
          <w:bCs/>
          <w:color w:val="000000"/>
          <w:sz w:val="20"/>
          <w:szCs w:val="20"/>
        </w:rPr>
        <w:t>5</w:t>
      </w:r>
      <w:proofErr w:type="gramEnd"/>
      <w:r w:rsidRPr="00FC47D3">
        <w:rPr>
          <w:bCs/>
          <w:color w:val="000000"/>
          <w:sz w:val="20"/>
          <w:szCs w:val="20"/>
        </w:rPr>
        <w:t xml:space="preserve"> (cinco) minutos, contados do envio da mensagem automática pelo SISTEMA, apresentar uma última oferta, obrigatoriamente inferior à proposta do primeiro colocado, situação em que, atendidas as exigências </w:t>
      </w:r>
      <w:proofErr w:type="spellStart"/>
      <w:r w:rsidRPr="00FC47D3">
        <w:rPr>
          <w:bCs/>
          <w:color w:val="000000"/>
          <w:sz w:val="20"/>
          <w:szCs w:val="20"/>
        </w:rPr>
        <w:t>habilitatórias</w:t>
      </w:r>
      <w:proofErr w:type="spellEnd"/>
      <w:r w:rsidRPr="00FC47D3">
        <w:rPr>
          <w:bCs/>
          <w:color w:val="000000"/>
          <w:sz w:val="20"/>
          <w:szCs w:val="20"/>
        </w:rPr>
        <w:t xml:space="preserve"> e observado o valor estimado para a contratação, será adjudicado em seu favor o objeto deste Pregão;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1.2.</w:t>
      </w:r>
      <w:r w:rsidRPr="00FC47D3">
        <w:rPr>
          <w:bCs/>
          <w:color w:val="000000"/>
          <w:sz w:val="20"/>
          <w:szCs w:val="20"/>
        </w:rPr>
        <w:t xml:space="preserve"> Não sendo vencedora a microempresa ou a empresa de pequeno porte mais bem classificada, na forma do subitem anterior, o SISTEMA, de forma automática, convocará os Licitantes remanescentes que porventura se enquadrem na situação descrita nesta condição, na ordem classificatória, para o exercício do mesmo direito;</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9.1.3.</w:t>
      </w:r>
      <w:r w:rsidRPr="00FC47D3">
        <w:rPr>
          <w:bCs/>
          <w:color w:val="000000"/>
          <w:sz w:val="20"/>
          <w:szCs w:val="20"/>
        </w:rPr>
        <w:t xml:space="preserve"> No caso de equivalência dos valores apresentados pelas microempresas ou empresas de pequeno porte que se encontrem no intervalo estabelecido nesta condição, o SISTEMA fará sorteio eletrônico, definindo e convocando automaticamente a vencedora para o encaminhamento da oferta final do desempate.</w:t>
      </w:r>
    </w:p>
    <w:p w:rsidR="007E38CB" w:rsidRPr="00FC47D3" w:rsidRDefault="007E38CB" w:rsidP="007E38CB">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1.4</w:t>
      </w:r>
      <w:r w:rsidRPr="00FC47D3">
        <w:rPr>
          <w:bCs/>
          <w:color w:val="000000"/>
          <w:sz w:val="20"/>
          <w:szCs w:val="20"/>
        </w:rPr>
        <w:t xml:space="preserve">. O convocado que não apresentar proposta dentro do prazo de </w:t>
      </w:r>
      <w:proofErr w:type="gramStart"/>
      <w:r w:rsidRPr="00FC47D3">
        <w:rPr>
          <w:bCs/>
          <w:color w:val="000000"/>
          <w:sz w:val="20"/>
          <w:szCs w:val="20"/>
        </w:rPr>
        <w:t>5</w:t>
      </w:r>
      <w:proofErr w:type="gramEnd"/>
      <w:r w:rsidRPr="00FC47D3">
        <w:rPr>
          <w:bCs/>
          <w:color w:val="000000"/>
          <w:sz w:val="20"/>
          <w:szCs w:val="20"/>
        </w:rPr>
        <w:t xml:space="preserve"> (cinco) minutos, controlados pelo SISTEMA, decairá do direito previsto no</w:t>
      </w:r>
      <w:r>
        <w:rPr>
          <w:bCs/>
          <w:color w:val="000000"/>
          <w:sz w:val="20"/>
          <w:szCs w:val="20"/>
        </w:rPr>
        <w:t>s</w:t>
      </w:r>
      <w:r w:rsidRPr="00FC47D3">
        <w:rPr>
          <w:bCs/>
          <w:color w:val="000000"/>
          <w:sz w:val="20"/>
          <w:szCs w:val="20"/>
        </w:rPr>
        <w:t xml:space="preserve"> art. 44 e 45 da Lei Complementar nº 123/2006.</w:t>
      </w:r>
    </w:p>
    <w:p w:rsidR="0088262D" w:rsidRDefault="007E38CB"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FC47D3">
        <w:rPr>
          <w:b/>
          <w:bCs/>
          <w:color w:val="000000"/>
          <w:sz w:val="20"/>
          <w:szCs w:val="20"/>
        </w:rPr>
        <w:t>.</w:t>
      </w:r>
      <w:r>
        <w:rPr>
          <w:b/>
          <w:bCs/>
          <w:color w:val="000000"/>
          <w:sz w:val="20"/>
          <w:szCs w:val="20"/>
        </w:rPr>
        <w:t>1.5</w:t>
      </w:r>
      <w:r w:rsidRPr="00FC47D3">
        <w:rPr>
          <w:b/>
          <w:bCs/>
          <w:color w:val="000000"/>
          <w:sz w:val="20"/>
          <w:szCs w:val="20"/>
        </w:rPr>
        <w:t>.</w:t>
      </w:r>
      <w:r w:rsidRPr="00FC47D3">
        <w:rPr>
          <w:bCs/>
          <w:color w:val="000000"/>
          <w:sz w:val="20"/>
          <w:szCs w:val="20"/>
        </w:rPr>
        <w:t xml:space="preserve"> Na hipótese de não contratação nos termos previstos nesta condição, o procedimento licitatório prossegue com os demais Licitantes.</w:t>
      </w:r>
    </w:p>
    <w:p w:rsidR="00063A6E" w:rsidRDefault="00063A6E" w:rsidP="00C41659">
      <w:pPr>
        <w:widowControl w:val="0"/>
        <w:autoSpaceDE w:val="0"/>
        <w:autoSpaceDN w:val="0"/>
        <w:adjustRightInd w:val="0"/>
        <w:spacing w:after="0" w:line="240" w:lineRule="auto"/>
        <w:jc w:val="both"/>
        <w:rPr>
          <w:bCs/>
          <w:color w:val="000000"/>
          <w:sz w:val="20"/>
          <w:szCs w:val="20"/>
        </w:rPr>
      </w:pPr>
    </w:p>
    <w:p w:rsidR="005D0909" w:rsidRDefault="005D0909" w:rsidP="00C41659">
      <w:pPr>
        <w:widowControl w:val="0"/>
        <w:autoSpaceDE w:val="0"/>
        <w:autoSpaceDN w:val="0"/>
        <w:adjustRightInd w:val="0"/>
        <w:spacing w:after="0" w:line="240" w:lineRule="auto"/>
        <w:jc w:val="both"/>
        <w:rPr>
          <w:b/>
          <w:bCs/>
          <w:color w:val="000000"/>
          <w:sz w:val="20"/>
          <w:szCs w:val="20"/>
        </w:rPr>
      </w:pPr>
      <w:r w:rsidRPr="005D0909">
        <w:rPr>
          <w:b/>
          <w:bCs/>
          <w:color w:val="000000"/>
          <w:sz w:val="20"/>
          <w:szCs w:val="20"/>
        </w:rPr>
        <w:t>10. DA COTA RESERVADA DE ATÉ 25% PARA</w:t>
      </w:r>
      <w:r w:rsidRPr="005E1419">
        <w:rPr>
          <w:b/>
          <w:bCs/>
          <w:color w:val="000000"/>
          <w:sz w:val="20"/>
          <w:szCs w:val="20"/>
        </w:rPr>
        <w:t>MICROEMPRESAS E EMPRESAS DE PEQUENO PORTE</w:t>
      </w:r>
    </w:p>
    <w:p w:rsidR="005D0909" w:rsidRDefault="005D0909"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10.1. </w:t>
      </w:r>
      <w:r w:rsidRPr="009D3410">
        <w:rPr>
          <w:bCs/>
          <w:color w:val="000000"/>
          <w:sz w:val="20"/>
          <w:szCs w:val="20"/>
        </w:rPr>
        <w:t>Conforme previsto no artigo 48, inciso III da Lei Complementar nº 126/2006, fica reservada uma cota no percentual de</w:t>
      </w:r>
      <w:r w:rsidR="000861E8">
        <w:rPr>
          <w:bCs/>
          <w:color w:val="000000"/>
          <w:sz w:val="20"/>
          <w:szCs w:val="20"/>
        </w:rPr>
        <w:t xml:space="preserve"> até</w:t>
      </w:r>
      <w:r w:rsidRPr="009D3410">
        <w:rPr>
          <w:bCs/>
          <w:color w:val="000000"/>
          <w:sz w:val="20"/>
          <w:szCs w:val="20"/>
        </w:rPr>
        <w:t xml:space="preserve"> 25% (vinte e cinco por cento) do quantitativo de cada item, preferencialmente para contratação de </w:t>
      </w:r>
      <w:r w:rsidR="001359E2" w:rsidRPr="009D3410">
        <w:rPr>
          <w:bCs/>
          <w:color w:val="000000"/>
          <w:sz w:val="20"/>
          <w:szCs w:val="20"/>
        </w:rPr>
        <w:t>microempresas ou empresas de pequeno porte.</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10.2. </w:t>
      </w:r>
      <w:r w:rsidRPr="009D3410">
        <w:rPr>
          <w:bCs/>
          <w:color w:val="000000"/>
          <w:sz w:val="20"/>
          <w:szCs w:val="20"/>
        </w:rPr>
        <w:t>Para a cota reservada para microempresas ou empresas de pequeno porte, a proposta de preços deverá ser apresentada separadamente da cota principal, se for o caso.</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 xml:space="preserve">10.3. </w:t>
      </w:r>
      <w:r w:rsidRPr="009D3410">
        <w:rPr>
          <w:bCs/>
          <w:color w:val="000000"/>
          <w:sz w:val="20"/>
          <w:szCs w:val="20"/>
        </w:rPr>
        <w:t>Não havendo vencedor para a cota reservada, esta poderá ser adjudicada a Licitante vencedora da cota principal, ou diante de sua recusa, as Licitantes remanescentes, desde que pratiquem preço da primeira colocada.</w:t>
      </w:r>
    </w:p>
    <w:p w:rsidR="001359E2" w:rsidRDefault="001359E2"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 xml:space="preserve">10.4. </w:t>
      </w:r>
      <w:r w:rsidRPr="009D3410">
        <w:rPr>
          <w:bCs/>
          <w:color w:val="000000"/>
          <w:sz w:val="20"/>
          <w:szCs w:val="20"/>
        </w:rPr>
        <w:t xml:space="preserve">Se a mesma Licitante vencer a cota reservada e a cota principal, a contratação </w:t>
      </w:r>
      <w:r w:rsidR="009D3410" w:rsidRPr="009D3410">
        <w:rPr>
          <w:bCs/>
          <w:color w:val="000000"/>
          <w:sz w:val="20"/>
          <w:szCs w:val="20"/>
        </w:rPr>
        <w:t>de quaisquer das cotas deverá ocorrer pelo preço da que tenha sido menos.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10.5.</w:t>
      </w:r>
      <w:r w:rsidR="00541613">
        <w:rPr>
          <w:b/>
          <w:bCs/>
          <w:color w:val="000000"/>
          <w:sz w:val="20"/>
          <w:szCs w:val="20"/>
        </w:rPr>
        <w:t xml:space="preserve"> </w:t>
      </w:r>
      <w:r w:rsidRPr="009F266E">
        <w:rPr>
          <w:bCs/>
          <w:color w:val="000000"/>
          <w:sz w:val="20"/>
          <w:szCs w:val="20"/>
        </w:rPr>
        <w:t>Para efeitos da Lei Complementar nº. 123/2006</w:t>
      </w:r>
      <w:proofErr w:type="gramStart"/>
      <w:r>
        <w:rPr>
          <w:bCs/>
          <w:color w:val="000000"/>
          <w:sz w:val="20"/>
          <w:szCs w:val="20"/>
        </w:rPr>
        <w:t>,</w:t>
      </w:r>
      <w:r w:rsidRPr="009F266E">
        <w:rPr>
          <w:bCs/>
          <w:color w:val="000000"/>
          <w:sz w:val="20"/>
          <w:szCs w:val="20"/>
        </w:rPr>
        <w:t xml:space="preserve"> consideram-se</w:t>
      </w:r>
      <w:proofErr w:type="gramEnd"/>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6"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 xml:space="preserve">a) No caso da microempresa, aufira, em cada ano-calendário, receita bruta igual ou inferior a R$ 360.000,00 (trezentos e sessenta mil reais); </w:t>
      </w:r>
      <w:proofErr w:type="gramStart"/>
      <w:r w:rsidRPr="009F266E">
        <w:rPr>
          <w:bCs/>
          <w:color w:val="000000"/>
          <w:sz w:val="20"/>
          <w:szCs w:val="20"/>
        </w:rPr>
        <w:t>e</w:t>
      </w:r>
      <w:proofErr w:type="gramEnd"/>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10.6.</w:t>
      </w:r>
      <w:r w:rsidR="00541613">
        <w:rPr>
          <w:b/>
          <w:bCs/>
          <w:color w:val="000000"/>
          <w:sz w:val="20"/>
          <w:szCs w:val="20"/>
        </w:rPr>
        <w:t xml:space="preserve"> </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Pr>
          <w:bCs/>
          <w:color w:val="000000"/>
          <w:sz w:val="20"/>
          <w:szCs w:val="20"/>
        </w:rPr>
        <w:t>por esta Lei</w:t>
      </w:r>
      <w:r w:rsidRPr="009F266E">
        <w:rPr>
          <w:bCs/>
          <w:color w:val="000000"/>
          <w:sz w:val="20"/>
          <w:szCs w:val="20"/>
        </w:rPr>
        <w:t>, às Microempresas e Empresas de Pequeno Porte.</w:t>
      </w:r>
    </w:p>
    <w:p w:rsidR="009D3410" w:rsidRPr="009F266E" w:rsidRDefault="009D3410" w:rsidP="009D3410">
      <w:pPr>
        <w:widowControl w:val="0"/>
        <w:autoSpaceDE w:val="0"/>
        <w:autoSpaceDN w:val="0"/>
        <w:adjustRightInd w:val="0"/>
        <w:spacing w:after="0" w:line="240" w:lineRule="auto"/>
        <w:jc w:val="both"/>
        <w:rPr>
          <w:b/>
          <w:bCs/>
          <w:color w:val="000000"/>
          <w:sz w:val="20"/>
          <w:szCs w:val="20"/>
        </w:rPr>
      </w:pPr>
      <w:r>
        <w:rPr>
          <w:b/>
          <w:bCs/>
          <w:color w:val="000000"/>
          <w:sz w:val="20"/>
          <w:szCs w:val="20"/>
        </w:rPr>
        <w:t>10.7.</w:t>
      </w:r>
      <w:r w:rsidR="00541613">
        <w:rPr>
          <w:b/>
          <w:bCs/>
          <w:color w:val="000000"/>
          <w:sz w:val="20"/>
          <w:szCs w:val="20"/>
        </w:rPr>
        <w:t xml:space="preserve"> </w:t>
      </w:r>
      <w:r w:rsidRPr="009F266E">
        <w:rPr>
          <w:bCs/>
          <w:color w:val="000000"/>
          <w:sz w:val="20"/>
          <w:szCs w:val="20"/>
        </w:rPr>
        <w:t xml:space="preserve">A pessoa física ou o empresário individual enquadrado nos limites definidos pelo art. 3º da Lei Complementar nº 123/2006 receberá o mesmo tratamento concedido </w:t>
      </w:r>
      <w:r>
        <w:rPr>
          <w:bCs/>
          <w:color w:val="000000"/>
          <w:sz w:val="20"/>
          <w:szCs w:val="20"/>
        </w:rPr>
        <w:t>por esta Lei</w:t>
      </w:r>
      <w:r w:rsidRPr="009F266E">
        <w:rPr>
          <w:bCs/>
          <w:color w:val="000000"/>
          <w:sz w:val="20"/>
          <w:szCs w:val="20"/>
        </w:rPr>
        <w:t xml:space="preserve">, às </w:t>
      </w:r>
      <w:r>
        <w:rPr>
          <w:bCs/>
          <w:color w:val="000000"/>
          <w:sz w:val="20"/>
          <w:szCs w:val="20"/>
        </w:rPr>
        <w:t>M</w:t>
      </w:r>
      <w:r w:rsidRPr="009F266E">
        <w:rPr>
          <w:bCs/>
          <w:color w:val="000000"/>
          <w:sz w:val="20"/>
          <w:szCs w:val="20"/>
        </w:rPr>
        <w:t xml:space="preserve">icroempresas e </w:t>
      </w:r>
      <w:r>
        <w:rPr>
          <w:bCs/>
          <w:color w:val="000000"/>
          <w:sz w:val="20"/>
          <w:szCs w:val="20"/>
        </w:rPr>
        <w:t>E</w:t>
      </w:r>
      <w:r w:rsidRPr="009F266E">
        <w:rPr>
          <w:bCs/>
          <w:color w:val="000000"/>
          <w:sz w:val="20"/>
          <w:szCs w:val="20"/>
        </w:rPr>
        <w:t xml:space="preserve">mpresas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10.7</w:t>
      </w:r>
      <w:r w:rsidRPr="009F266E">
        <w:rPr>
          <w:b/>
          <w:bCs/>
          <w:color w:val="000000"/>
          <w:sz w:val="20"/>
          <w:szCs w:val="20"/>
        </w:rPr>
        <w:t xml:space="preserve">. </w:t>
      </w:r>
      <w:r w:rsidRPr="009F266E">
        <w:rPr>
          <w:bCs/>
          <w:color w:val="000000"/>
          <w:sz w:val="20"/>
          <w:szCs w:val="20"/>
        </w:rPr>
        <w:t xml:space="preserve">A fruição dos benefícios licitatórios determinados pela Lei Complementar nº 123/2006 independe da habilitação da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orte ou equiparado para a obtenção do regime tributário simplificado.</w:t>
      </w:r>
    </w:p>
    <w:p w:rsidR="009D3410" w:rsidRPr="009F266E" w:rsidRDefault="009D3410" w:rsidP="009D3410">
      <w:pPr>
        <w:widowControl w:val="0"/>
        <w:autoSpaceDE w:val="0"/>
        <w:autoSpaceDN w:val="0"/>
        <w:adjustRightInd w:val="0"/>
        <w:spacing w:after="0" w:line="240" w:lineRule="auto"/>
        <w:jc w:val="both"/>
        <w:rPr>
          <w:bCs/>
          <w:color w:val="000000"/>
          <w:sz w:val="20"/>
          <w:szCs w:val="20"/>
        </w:rPr>
      </w:pPr>
      <w:r>
        <w:rPr>
          <w:b/>
          <w:bCs/>
          <w:color w:val="000000"/>
          <w:sz w:val="20"/>
          <w:szCs w:val="20"/>
        </w:rPr>
        <w:t>10.8</w:t>
      </w:r>
      <w:r w:rsidRPr="009F266E">
        <w:rPr>
          <w:b/>
          <w:bCs/>
          <w:color w:val="000000"/>
          <w:sz w:val="20"/>
          <w:szCs w:val="20"/>
        </w:rPr>
        <w:t xml:space="preserve">. </w:t>
      </w:r>
      <w:r w:rsidRPr="00673BCB">
        <w:rPr>
          <w:bCs/>
          <w:color w:val="000000"/>
          <w:sz w:val="20"/>
          <w:szCs w:val="20"/>
        </w:rPr>
        <w:t>A</w:t>
      </w:r>
      <w:r w:rsidRPr="009F266E">
        <w:rPr>
          <w:bCs/>
          <w:color w:val="000000"/>
          <w:sz w:val="20"/>
          <w:szCs w:val="20"/>
        </w:rPr>
        <w:t xml:space="preserve">s </w:t>
      </w:r>
      <w:r>
        <w:rPr>
          <w:bCs/>
          <w:color w:val="000000"/>
          <w:sz w:val="20"/>
          <w:szCs w:val="20"/>
        </w:rPr>
        <w:t>Licitante</w:t>
      </w:r>
      <w:r w:rsidRPr="009F266E">
        <w:rPr>
          <w:bCs/>
          <w:color w:val="000000"/>
          <w:sz w:val="20"/>
          <w:szCs w:val="20"/>
        </w:rPr>
        <w:t xml:space="preserve">s deverão apresentar declaração, sob as penas da lei, de que cumprem os requisitos legais para a qualificação como </w:t>
      </w:r>
      <w:r>
        <w:rPr>
          <w:bCs/>
          <w:color w:val="000000"/>
          <w:sz w:val="20"/>
          <w:szCs w:val="20"/>
        </w:rPr>
        <w:t>M</w:t>
      </w:r>
      <w:r w:rsidRPr="009F266E">
        <w:rPr>
          <w:bCs/>
          <w:color w:val="000000"/>
          <w:sz w:val="20"/>
          <w:szCs w:val="20"/>
        </w:rPr>
        <w:t xml:space="preserve">icroempresa, </w:t>
      </w:r>
      <w:r>
        <w:rPr>
          <w:bCs/>
          <w:color w:val="000000"/>
          <w:sz w:val="20"/>
          <w:szCs w:val="20"/>
        </w:rPr>
        <w:t>E</w:t>
      </w:r>
      <w:r w:rsidRPr="009F266E">
        <w:rPr>
          <w:bCs/>
          <w:color w:val="000000"/>
          <w:sz w:val="20"/>
          <w:szCs w:val="20"/>
        </w:rPr>
        <w:t xml:space="preserve">mpresa de </w:t>
      </w:r>
      <w:r>
        <w:rPr>
          <w:bCs/>
          <w:color w:val="000000"/>
          <w:sz w:val="20"/>
          <w:szCs w:val="20"/>
        </w:rPr>
        <w:t>P</w:t>
      </w:r>
      <w:r w:rsidRPr="009F266E">
        <w:rPr>
          <w:bCs/>
          <w:color w:val="000000"/>
          <w:sz w:val="20"/>
          <w:szCs w:val="20"/>
        </w:rPr>
        <w:t xml:space="preserve">equeno </w:t>
      </w:r>
      <w:r>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9D3410" w:rsidRDefault="009D3410" w:rsidP="00C41659">
      <w:pPr>
        <w:widowControl w:val="0"/>
        <w:autoSpaceDE w:val="0"/>
        <w:autoSpaceDN w:val="0"/>
        <w:adjustRightInd w:val="0"/>
        <w:spacing w:after="0" w:line="240" w:lineRule="auto"/>
        <w:jc w:val="both"/>
        <w:rPr>
          <w:bCs/>
          <w:color w:val="000000"/>
          <w:sz w:val="20"/>
          <w:szCs w:val="20"/>
        </w:rPr>
      </w:pPr>
      <w:r>
        <w:rPr>
          <w:b/>
          <w:bCs/>
          <w:color w:val="000000"/>
          <w:sz w:val="20"/>
          <w:szCs w:val="20"/>
        </w:rPr>
        <w:t>10.9</w:t>
      </w:r>
      <w:r w:rsidRPr="009F266E">
        <w:rPr>
          <w:b/>
          <w:bCs/>
          <w:color w:val="000000"/>
          <w:sz w:val="20"/>
          <w:szCs w:val="20"/>
        </w:rPr>
        <w:t xml:space="preserve">.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w:t>
      </w:r>
      <w:r w:rsidR="00455919">
        <w:rPr>
          <w:bCs/>
          <w:color w:val="000000"/>
          <w:sz w:val="20"/>
          <w:szCs w:val="20"/>
        </w:rPr>
        <w:t>juntamente com a documentação constante do item 14.3</w:t>
      </w:r>
      <w:r w:rsidRPr="009F266E">
        <w:rPr>
          <w:bCs/>
          <w:color w:val="000000"/>
          <w:sz w:val="20"/>
          <w:szCs w:val="20"/>
        </w:rPr>
        <w:t>.</w:t>
      </w:r>
    </w:p>
    <w:p w:rsidR="00063A6E" w:rsidRDefault="00063A6E" w:rsidP="00C41659">
      <w:pPr>
        <w:widowControl w:val="0"/>
        <w:autoSpaceDE w:val="0"/>
        <w:autoSpaceDN w:val="0"/>
        <w:adjustRightInd w:val="0"/>
        <w:spacing w:after="0" w:line="240" w:lineRule="auto"/>
        <w:jc w:val="both"/>
        <w:rPr>
          <w:bCs/>
          <w:color w:val="000000"/>
          <w:sz w:val="20"/>
          <w:szCs w:val="20"/>
        </w:rPr>
      </w:pPr>
    </w:p>
    <w:p w:rsidR="0088262D" w:rsidRPr="00FC47D3"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.1.</w:t>
      </w:r>
      <w:r w:rsidR="0088262D" w:rsidRPr="00FC47D3">
        <w:rPr>
          <w:bCs/>
          <w:color w:val="000000"/>
          <w:sz w:val="20"/>
          <w:szCs w:val="20"/>
        </w:rPr>
        <w:t xml:space="preserve"> 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677E3B">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41659">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1</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77E3B" w:rsidRPr="00677E3B" w:rsidRDefault="00677E3B" w:rsidP="00C41659">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rPr>
        <w:t xml:space="preserve">12. DOS CRITÉRIOS DE JULGAMENTO DAS PROPOSTAS </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u w:val="single"/>
        </w:rPr>
        <w:t>12.1. Conforme faculta o art. 3º da Lei 10.520/02, não será anexado a este Edital o orçamento de referência estimado para contratação.</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rPr>
      </w:pPr>
      <w:r w:rsidRPr="00677E3B">
        <w:rPr>
          <w:b/>
          <w:bCs/>
          <w:color w:val="000000" w:themeColor="text1"/>
          <w:sz w:val="20"/>
          <w:szCs w:val="20"/>
          <w:u w:val="single"/>
        </w:rPr>
        <w:t>12.2. O preço estimado para contratação somente será divulgado após o término da fase de lances.</w:t>
      </w:r>
    </w:p>
    <w:p w:rsidR="00677E3B" w:rsidRPr="00677E3B" w:rsidRDefault="00677E3B" w:rsidP="00677E3B">
      <w:pPr>
        <w:widowControl w:val="0"/>
        <w:autoSpaceDE w:val="0"/>
        <w:autoSpaceDN w:val="0"/>
        <w:adjustRightInd w:val="0"/>
        <w:spacing w:after="0" w:line="240" w:lineRule="auto"/>
        <w:jc w:val="both"/>
        <w:rPr>
          <w:b/>
          <w:bCs/>
          <w:color w:val="000000" w:themeColor="text1"/>
          <w:sz w:val="20"/>
          <w:szCs w:val="20"/>
          <w:u w:val="single"/>
        </w:rPr>
      </w:pPr>
      <w:r w:rsidRPr="00677E3B">
        <w:rPr>
          <w:b/>
          <w:bCs/>
          <w:color w:val="000000" w:themeColor="text1"/>
          <w:sz w:val="20"/>
          <w:szCs w:val="20"/>
        </w:rPr>
        <w:t xml:space="preserve">12.3. </w:t>
      </w:r>
      <w:r w:rsidRPr="00677E3B">
        <w:rPr>
          <w:bCs/>
          <w:color w:val="000000" w:themeColor="text1"/>
          <w:sz w:val="20"/>
          <w:szCs w:val="20"/>
        </w:rPr>
        <w:t>O(a) Pregoeiro(a) anunciará a Licitante vencedora, imediatamente após o encerramento da etapa de lances da sessão pública ou, quando for o caso, após a negociação e decisão da mesma, acerca da aceitação do lance de menor valor.</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Encerrada a etapa de lances, o(a) Pregoeiro(a) examinará a proposta de preços classificada em primeiro lugar quanto à compatibilidade do preço em relação ao estimado para contratação constante dos autos.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 item cujo preço total seja superior ao estimado para a contratação, constante dos autos, não será(</w:t>
      </w:r>
      <w:proofErr w:type="spellStart"/>
      <w:r w:rsidRPr="00677E3B">
        <w:rPr>
          <w:bCs/>
          <w:color w:val="000000" w:themeColor="text1"/>
          <w:sz w:val="20"/>
          <w:szCs w:val="20"/>
        </w:rPr>
        <w:t>ão</w:t>
      </w:r>
      <w:proofErr w:type="spellEnd"/>
      <w:r w:rsidRPr="00677E3B">
        <w:rPr>
          <w:bCs/>
          <w:color w:val="000000" w:themeColor="text1"/>
          <w:sz w:val="20"/>
          <w:szCs w:val="20"/>
        </w:rPr>
        <w:t>) aceito(s), e portanto, não será(</w:t>
      </w:r>
      <w:proofErr w:type="spellStart"/>
      <w:r w:rsidRPr="00677E3B">
        <w:rPr>
          <w:bCs/>
          <w:color w:val="000000" w:themeColor="text1"/>
          <w:sz w:val="20"/>
          <w:szCs w:val="20"/>
        </w:rPr>
        <w:t>ão</w:t>
      </w:r>
      <w:proofErr w:type="spellEnd"/>
      <w:r w:rsidRPr="00677E3B">
        <w:rPr>
          <w:bCs/>
          <w:color w:val="000000" w:themeColor="text1"/>
          <w:sz w:val="20"/>
          <w:szCs w:val="20"/>
        </w:rPr>
        <w:t>) adjudicado(s).</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12.4.</w:t>
      </w:r>
      <w:r w:rsidRPr="00677E3B">
        <w:rPr>
          <w:bCs/>
          <w:color w:val="000000" w:themeColor="text1"/>
          <w:sz w:val="20"/>
          <w:szCs w:val="20"/>
        </w:rPr>
        <w:t xml:space="preserve"> A classificação das propostas será pelo critério de </w:t>
      </w:r>
      <w:r w:rsidRPr="00677E3B">
        <w:rPr>
          <w:b/>
          <w:bCs/>
          <w:color w:val="000000" w:themeColor="text1"/>
          <w:sz w:val="20"/>
          <w:szCs w:val="20"/>
        </w:rPr>
        <w:t>MENOR PREÇO POR ITEM</w:t>
      </w:r>
      <w:r w:rsidRPr="00677E3B">
        <w:rPr>
          <w:bCs/>
          <w:color w:val="000000" w:themeColor="text1"/>
          <w:sz w:val="20"/>
          <w:szCs w:val="20"/>
        </w:rPr>
        <w:t xml:space="preserve">, observado o </w:t>
      </w:r>
      <w:r w:rsidRPr="00677E3B">
        <w:rPr>
          <w:b/>
          <w:bCs/>
          <w:color w:val="000000" w:themeColor="text1"/>
          <w:sz w:val="20"/>
          <w:szCs w:val="20"/>
        </w:rPr>
        <w:t xml:space="preserve">PREÇO </w:t>
      </w:r>
      <w:r w:rsidRPr="00677E3B">
        <w:rPr>
          <w:b/>
          <w:bCs/>
          <w:color w:val="000000" w:themeColor="text1"/>
          <w:sz w:val="20"/>
          <w:szCs w:val="20"/>
        </w:rPr>
        <w:lastRenderedPageBreak/>
        <w:t xml:space="preserve">UNITÁRIO DE REFERÊNCIA, </w:t>
      </w:r>
      <w:r w:rsidRPr="00677E3B">
        <w:rPr>
          <w:bCs/>
          <w:color w:val="000000" w:themeColor="text1"/>
          <w:sz w:val="20"/>
          <w:szCs w:val="20"/>
        </w:rPr>
        <w:t xml:space="preserve">obtidos por meio de pesquisa de mercado. </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12.5.</w:t>
      </w:r>
      <w:r w:rsidRPr="00677E3B">
        <w:rPr>
          <w:bCs/>
          <w:color w:val="000000" w:themeColor="text1"/>
          <w:sz w:val="20"/>
          <w:szCs w:val="20"/>
        </w:rPr>
        <w:t xml:space="preserve"> Os </w:t>
      </w:r>
      <w:r w:rsidRPr="00677E3B">
        <w:rPr>
          <w:b/>
          <w:bCs/>
          <w:color w:val="000000" w:themeColor="text1"/>
          <w:sz w:val="20"/>
          <w:szCs w:val="20"/>
        </w:rPr>
        <w:t>PREÇOS UNITÁRIOS DE REFERÊNCIA</w:t>
      </w:r>
      <w:r w:rsidRPr="00677E3B">
        <w:rPr>
          <w:bCs/>
          <w:color w:val="000000" w:themeColor="text1"/>
          <w:sz w:val="20"/>
          <w:szCs w:val="20"/>
        </w:rPr>
        <w:t xml:space="preserve"> serão utilizados na análise dos valores ofertados pela Licitante, para fins de aceitação ou não da proposta comercial.</w:t>
      </w:r>
    </w:p>
    <w:p w:rsidR="00677E3B" w:rsidRPr="00677E3B" w:rsidRDefault="00677E3B" w:rsidP="00677E3B">
      <w:pPr>
        <w:widowControl w:val="0"/>
        <w:autoSpaceDE w:val="0"/>
        <w:autoSpaceDN w:val="0"/>
        <w:adjustRightInd w:val="0"/>
        <w:spacing w:after="0" w:line="240" w:lineRule="auto"/>
        <w:jc w:val="both"/>
        <w:rPr>
          <w:bCs/>
          <w:color w:val="000000" w:themeColor="text1"/>
          <w:sz w:val="20"/>
          <w:szCs w:val="20"/>
        </w:rPr>
      </w:pPr>
      <w:r w:rsidRPr="00677E3B">
        <w:rPr>
          <w:b/>
          <w:bCs/>
          <w:color w:val="000000" w:themeColor="text1"/>
          <w:sz w:val="20"/>
          <w:szCs w:val="20"/>
        </w:rPr>
        <w:t>12.6.</w:t>
      </w:r>
      <w:r w:rsidRPr="00677E3B">
        <w:rPr>
          <w:bCs/>
          <w:color w:val="000000" w:themeColor="text1"/>
          <w:sz w:val="20"/>
          <w:szCs w:val="20"/>
        </w:rPr>
        <w:t xml:space="preserve"> Confirmada a aceitabilidade da proposta, o(a) Pregoeiro(a) divulgará o resultado do julgamento do preço, </w:t>
      </w:r>
      <w:r w:rsidRPr="00677E3B">
        <w:rPr>
          <w:b/>
          <w:bCs/>
          <w:color w:val="000000" w:themeColor="text1"/>
          <w:sz w:val="20"/>
          <w:szCs w:val="20"/>
          <w:u w:val="single"/>
        </w:rPr>
        <w:t>disponibilizando quando solicitado pelas Licitantes após o encerramento da etapa de lances, o preço estimado para contratação</w:t>
      </w:r>
      <w:r w:rsidRPr="00677E3B">
        <w:rPr>
          <w:bCs/>
          <w:color w:val="000000" w:themeColor="text1"/>
          <w:sz w:val="20"/>
          <w:szCs w:val="20"/>
        </w:rPr>
        <w:t xml:space="preserve">, procedendo </w:t>
      </w:r>
      <w:r w:rsidRPr="00677E3B">
        <w:rPr>
          <w:b/>
          <w:bCs/>
          <w:color w:val="000000" w:themeColor="text1"/>
          <w:sz w:val="20"/>
          <w:szCs w:val="20"/>
        </w:rPr>
        <w:t>posteriormente</w:t>
      </w:r>
      <w:r w:rsidRPr="00677E3B">
        <w:rPr>
          <w:bCs/>
          <w:color w:val="000000" w:themeColor="text1"/>
          <w:sz w:val="20"/>
          <w:szCs w:val="20"/>
        </w:rPr>
        <w:t xml:space="preserve"> à verificação da habilitação da Licitante, conforme as disposições deste Edital e seus Anexos. </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b/>
          <w:bCs/>
          <w:color w:val="000000" w:themeColor="text1"/>
          <w:sz w:val="20"/>
          <w:szCs w:val="20"/>
        </w:rPr>
        <w:t>12.7.</w:t>
      </w:r>
      <w:r w:rsidRPr="00677E3B">
        <w:rPr>
          <w:bCs/>
          <w:color w:val="000000" w:themeColor="text1"/>
          <w:sz w:val="20"/>
          <w:szCs w:val="20"/>
        </w:rPr>
        <w:t xml:space="preserve"> Se a proposta de preços não for classificada ou se a Licitante não atender às exigências </w:t>
      </w:r>
      <w:proofErr w:type="spellStart"/>
      <w:r w:rsidRPr="00677E3B">
        <w:rPr>
          <w:bCs/>
          <w:color w:val="000000" w:themeColor="text1"/>
          <w:sz w:val="20"/>
          <w:szCs w:val="20"/>
        </w:rPr>
        <w:t>habilitatórias</w:t>
      </w:r>
      <w:proofErr w:type="spellEnd"/>
      <w:r w:rsidRPr="00677E3B">
        <w:rPr>
          <w:bCs/>
          <w:color w:val="000000" w:themeColor="text1"/>
          <w:sz w:val="20"/>
          <w:szCs w:val="20"/>
        </w:rPr>
        <w:t xml:space="preserve">, o(a) Pregoeiro(a) examinará a proposta de preços subsequente e, assim sucessivamente, na ordem de classificação, até a apuração de uma proposta de preços que atenda ao Edital, sendo a respectiva Licitante declarada vencedora e a ela </w:t>
      </w:r>
      <w:r w:rsidRPr="00677E3B">
        <w:rPr>
          <w:rFonts w:cs="Calibri"/>
          <w:bCs/>
          <w:color w:val="000000" w:themeColor="text1"/>
          <w:sz w:val="20"/>
          <w:szCs w:val="20"/>
        </w:rPr>
        <w:t>adjudicado o objeto do certame.</w:t>
      </w:r>
    </w:p>
    <w:p w:rsidR="00677E3B" w:rsidRPr="00677E3B" w:rsidRDefault="00677E3B" w:rsidP="00677E3B">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12.8.</w:t>
      </w:r>
      <w:r w:rsidRPr="00677E3B">
        <w:rPr>
          <w:rFonts w:cs="Calibri"/>
          <w:bCs/>
          <w:color w:val="000000" w:themeColor="text1"/>
          <w:sz w:val="20"/>
          <w:szCs w:val="20"/>
        </w:rPr>
        <w:t xml:space="preserve"> Atendidas as especificações do Edital, estando habilitada a Licitante e tendo sido aceito o menor preço apurado, o(a) Pregoeiro(a) declarará a(s) empresa(s) vencedora(s) do(s) respectivo(s) item(</w:t>
      </w:r>
      <w:proofErr w:type="spellStart"/>
      <w:r w:rsidRPr="00677E3B">
        <w:rPr>
          <w:rFonts w:cs="Calibri"/>
          <w:bCs/>
          <w:color w:val="000000" w:themeColor="text1"/>
          <w:sz w:val="20"/>
          <w:szCs w:val="20"/>
        </w:rPr>
        <w:t>ns</w:t>
      </w:r>
      <w:proofErr w:type="spellEnd"/>
      <w:r w:rsidRPr="00677E3B">
        <w:rPr>
          <w:rFonts w:cs="Calibri"/>
          <w:bCs/>
          <w:color w:val="000000" w:themeColor="text1"/>
          <w:sz w:val="20"/>
          <w:szCs w:val="20"/>
        </w:rPr>
        <w:t>).</w:t>
      </w:r>
    </w:p>
    <w:p w:rsidR="00F05288" w:rsidRDefault="00677E3B" w:rsidP="00F574EE">
      <w:pPr>
        <w:widowControl w:val="0"/>
        <w:autoSpaceDE w:val="0"/>
        <w:autoSpaceDN w:val="0"/>
        <w:adjustRightInd w:val="0"/>
        <w:spacing w:after="0" w:line="240" w:lineRule="auto"/>
        <w:jc w:val="both"/>
        <w:rPr>
          <w:rFonts w:cs="Calibri"/>
          <w:bCs/>
          <w:color w:val="000000" w:themeColor="text1"/>
          <w:sz w:val="20"/>
          <w:szCs w:val="20"/>
        </w:rPr>
      </w:pPr>
      <w:r w:rsidRPr="00677E3B">
        <w:rPr>
          <w:rFonts w:cs="Calibri"/>
          <w:b/>
          <w:bCs/>
          <w:color w:val="000000" w:themeColor="text1"/>
          <w:sz w:val="20"/>
          <w:szCs w:val="20"/>
        </w:rPr>
        <w:t>12.9.</w:t>
      </w:r>
      <w:r w:rsidRPr="00677E3B">
        <w:rPr>
          <w:rFonts w:cs="Calibri"/>
          <w:bCs/>
          <w:color w:val="000000" w:themeColor="text1"/>
          <w:sz w:val="20"/>
          <w:szCs w:val="20"/>
        </w:rPr>
        <w:t xml:space="preserve"> A 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063A6E" w:rsidRPr="00FC47D3" w:rsidRDefault="00063A6E" w:rsidP="00F574EE">
      <w:pPr>
        <w:widowControl w:val="0"/>
        <w:autoSpaceDE w:val="0"/>
        <w:autoSpaceDN w:val="0"/>
        <w:adjustRightInd w:val="0"/>
        <w:spacing w:after="0" w:line="240" w:lineRule="auto"/>
        <w:jc w:val="both"/>
        <w:rPr>
          <w:b/>
          <w:bCs/>
          <w:color w:val="000000"/>
          <w:sz w:val="20"/>
          <w:szCs w:val="20"/>
          <w:u w:val="single"/>
        </w:rPr>
      </w:pPr>
    </w:p>
    <w:p w:rsidR="00C95883" w:rsidRPr="00FC47D3" w:rsidRDefault="00C95883" w:rsidP="00F574E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B04653">
        <w:rPr>
          <w:b/>
          <w:bCs/>
          <w:color w:val="000000"/>
          <w:sz w:val="20"/>
          <w:szCs w:val="20"/>
        </w:rPr>
        <w:t>3</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B04653">
        <w:rPr>
          <w:b/>
          <w:bCs/>
          <w:color w:val="000000"/>
          <w:sz w:val="20"/>
          <w:szCs w:val="20"/>
          <w:u w:val="single"/>
        </w:rPr>
        <w:t>3</w:t>
      </w:r>
      <w:r w:rsidRPr="00E65C59">
        <w:rPr>
          <w:b/>
          <w:bCs/>
          <w:color w:val="000000"/>
          <w:sz w:val="20"/>
          <w:szCs w:val="20"/>
          <w:u w:val="single"/>
        </w:rPr>
        <w:t>.1. A</w:t>
      </w:r>
      <w:r w:rsidR="00541613">
        <w:rPr>
          <w:b/>
          <w:bCs/>
          <w:color w:val="000000"/>
          <w:sz w:val="20"/>
          <w:szCs w:val="20"/>
          <w:u w:val="single"/>
        </w:rPr>
        <w:t xml:space="preserve"> </w:t>
      </w:r>
      <w:r w:rsidR="00EB373D">
        <w:rPr>
          <w:b/>
          <w:bCs/>
          <w:color w:val="000000"/>
          <w:sz w:val="20"/>
          <w:szCs w:val="20"/>
          <w:u w:val="single"/>
        </w:rPr>
        <w:t>Licitante</w:t>
      </w:r>
      <w:r w:rsidR="00541613">
        <w:rPr>
          <w:b/>
          <w:bCs/>
          <w:color w:val="000000"/>
          <w:sz w:val="20"/>
          <w:szCs w:val="20"/>
          <w:u w:val="single"/>
        </w:rPr>
        <w:t xml:space="preserve"> </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00F3790A">
        <w:rPr>
          <w:bCs/>
          <w:color w:val="000000"/>
          <w:sz w:val="20"/>
          <w:szCs w:val="20"/>
        </w:rPr>
        <w:t xml:space="preserve"> </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do(s) produto(s) proposto(s) para o(s) respectivo(s)item(s) que compõe(m) o objeto desta licitação, em conformidade com os requisitos, 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B04653">
        <w:rPr>
          <w:bCs/>
          <w:sz w:val="20"/>
          <w:szCs w:val="20"/>
        </w:rPr>
        <w:t>3</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w:t>
      </w:r>
      <w:proofErr w:type="spellStart"/>
      <w:r w:rsidRPr="00FC47D3">
        <w:rPr>
          <w:bCs/>
          <w:color w:val="000000"/>
          <w:sz w:val="20"/>
          <w:szCs w:val="20"/>
          <w:u w:val="single"/>
        </w:rPr>
        <w:t>ex</w:t>
      </w:r>
      <w:proofErr w:type="spellEnd"/>
      <w:r w:rsidRPr="00FC47D3">
        <w:rPr>
          <w:bCs/>
          <w:color w:val="000000"/>
          <w:sz w:val="20"/>
          <w:szCs w:val="20"/>
          <w:u w:val="single"/>
        </w:rPr>
        <w:t>: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B04653">
        <w:rPr>
          <w:b/>
          <w:bCs/>
          <w:color w:val="000000"/>
          <w:sz w:val="20"/>
          <w:szCs w:val="20"/>
        </w:rPr>
        <w:t>3</w:t>
      </w:r>
      <w:r w:rsidRPr="00052FFF">
        <w:rPr>
          <w:b/>
          <w:bCs/>
          <w:color w:val="000000"/>
          <w:sz w:val="20"/>
          <w:szCs w:val="20"/>
        </w:rPr>
        <w:t>.1.</w:t>
      </w:r>
      <w:r w:rsidR="00B04653">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Cs/>
          <w:color w:val="000000"/>
          <w:sz w:val="20"/>
          <w:szCs w:val="20"/>
        </w:rPr>
      </w:pPr>
      <w:r w:rsidRPr="00052FFF">
        <w:rPr>
          <w:b/>
          <w:bCs/>
          <w:color w:val="000000"/>
          <w:sz w:val="20"/>
          <w:szCs w:val="20"/>
        </w:rPr>
        <w:t>a)</w:t>
      </w:r>
      <w:r w:rsidR="001A55CC">
        <w:rPr>
          <w:b/>
          <w:bCs/>
          <w:color w:val="000000"/>
          <w:sz w:val="20"/>
          <w:szCs w:val="20"/>
        </w:rPr>
        <w:t xml:space="preserve"> </w:t>
      </w:r>
      <w:r w:rsidR="008A07DC">
        <w:rPr>
          <w:bCs/>
          <w:color w:val="000000"/>
          <w:sz w:val="20"/>
          <w:szCs w:val="20"/>
        </w:rPr>
        <w:t xml:space="preserve">Solicitação de trocas de </w:t>
      </w:r>
      <w:proofErr w:type="gramStart"/>
      <w:r w:rsidR="008A07DC">
        <w:rPr>
          <w:bCs/>
          <w:color w:val="000000"/>
          <w:sz w:val="20"/>
          <w:szCs w:val="20"/>
        </w:rPr>
        <w:t>produto(</w:t>
      </w:r>
      <w:proofErr w:type="gramEnd"/>
      <w:r w:rsidR="008A07DC">
        <w:rPr>
          <w:bCs/>
          <w:color w:val="000000"/>
          <w:sz w:val="20"/>
          <w:szCs w:val="20"/>
        </w:rPr>
        <w:t>s) requerido pela vencedora, somente será(</w:t>
      </w:r>
      <w:proofErr w:type="spellStart"/>
      <w:r w:rsidR="008A07DC">
        <w:rPr>
          <w:bCs/>
          <w:color w:val="000000"/>
          <w:sz w:val="20"/>
          <w:szCs w:val="20"/>
        </w:rPr>
        <w:t>ão</w:t>
      </w:r>
      <w:proofErr w:type="spellEnd"/>
      <w:r w:rsidR="008A07DC">
        <w:rPr>
          <w:bCs/>
          <w:color w:val="000000"/>
          <w:sz w:val="20"/>
          <w:szCs w:val="20"/>
        </w:rPr>
        <w:t>) aceito(s) por motivo(s) devidamente justificado(s), mediante manifestação da área técnica;</w:t>
      </w:r>
      <w:r w:rsidR="00E272A4">
        <w:rPr>
          <w:bCs/>
          <w:color w:val="000000"/>
          <w:sz w:val="20"/>
          <w:szCs w:val="20"/>
        </w:rPr>
        <w:t>;</w:t>
      </w:r>
    </w:p>
    <w:p w:rsidR="001A55CC" w:rsidRDefault="001A55CC" w:rsidP="001A55CC">
      <w:pPr>
        <w:pStyle w:val="PargrafodaLista"/>
        <w:autoSpaceDE w:val="0"/>
        <w:autoSpaceDN w:val="0"/>
        <w:adjustRightInd w:val="0"/>
        <w:spacing w:after="0" w:line="240" w:lineRule="auto"/>
        <w:ind w:left="0"/>
        <w:jc w:val="both"/>
        <w:rPr>
          <w:rFonts w:asciiTheme="minorHAnsi" w:hAnsiTheme="minorHAnsi" w:cs="Arial"/>
          <w:sz w:val="20"/>
          <w:szCs w:val="20"/>
        </w:rPr>
      </w:pPr>
      <w:r>
        <w:rPr>
          <w:b/>
          <w:bCs/>
          <w:color w:val="000000"/>
          <w:sz w:val="20"/>
          <w:szCs w:val="20"/>
        </w:rPr>
        <w:t>b</w:t>
      </w:r>
      <w:r w:rsidRPr="001A55CC">
        <w:rPr>
          <w:b/>
          <w:bCs/>
          <w:color w:val="000000"/>
          <w:sz w:val="20"/>
          <w:szCs w:val="20"/>
        </w:rPr>
        <w:t xml:space="preserve">) </w:t>
      </w:r>
      <w:r w:rsidRPr="001A55CC">
        <w:rPr>
          <w:rFonts w:asciiTheme="minorHAnsi" w:hAnsiTheme="minorHAnsi" w:cs="Arial"/>
          <w:sz w:val="20"/>
          <w:szCs w:val="20"/>
        </w:rPr>
        <w:t xml:space="preserve">Proposta de preços que apresente as informações técnicas conforme Modelo </w:t>
      </w:r>
      <w:proofErr w:type="gramStart"/>
      <w:r w:rsidR="00B17AE4">
        <w:rPr>
          <w:rFonts w:asciiTheme="minorHAnsi" w:hAnsiTheme="minorHAnsi" w:cs="Arial"/>
          <w:sz w:val="20"/>
          <w:szCs w:val="20"/>
        </w:rPr>
        <w:t>7</w:t>
      </w:r>
      <w:proofErr w:type="gramEnd"/>
      <w:r w:rsidRPr="001A55CC">
        <w:rPr>
          <w:rFonts w:asciiTheme="minorHAnsi" w:hAnsiTheme="minorHAnsi" w:cs="Arial"/>
          <w:sz w:val="20"/>
          <w:szCs w:val="20"/>
        </w:rPr>
        <w:t xml:space="preserve"> em anexo.</w:t>
      </w:r>
    </w:p>
    <w:p w:rsidR="002B047B" w:rsidRPr="002B047B" w:rsidRDefault="002B047B" w:rsidP="002B047B">
      <w:pPr>
        <w:pStyle w:val="PargrafodaLista"/>
        <w:autoSpaceDE w:val="0"/>
        <w:autoSpaceDN w:val="0"/>
        <w:adjustRightInd w:val="0"/>
        <w:spacing w:after="0" w:line="240" w:lineRule="auto"/>
        <w:ind w:left="0"/>
        <w:jc w:val="both"/>
        <w:rPr>
          <w:rFonts w:asciiTheme="minorHAnsi" w:hAnsiTheme="minorHAnsi" w:cs="Arial"/>
          <w:sz w:val="20"/>
          <w:szCs w:val="20"/>
        </w:rPr>
      </w:pPr>
      <w:r w:rsidRPr="002B047B">
        <w:rPr>
          <w:rFonts w:asciiTheme="minorHAnsi" w:hAnsiTheme="minorHAnsi" w:cs="Arial"/>
          <w:b/>
          <w:sz w:val="20"/>
          <w:szCs w:val="20"/>
        </w:rPr>
        <w:t>c)</w:t>
      </w:r>
      <w:r w:rsidRPr="002B047B">
        <w:rPr>
          <w:rFonts w:asciiTheme="minorHAnsi" w:hAnsiTheme="minorHAnsi" w:cs="Arial"/>
          <w:sz w:val="20"/>
          <w:szCs w:val="20"/>
        </w:rPr>
        <w:t xml:space="preserve"> O registro da ANVISA fornecido na proposta de preços será consultado “online” pela SES-TO, porém e</w:t>
      </w:r>
      <w:r w:rsidRPr="002B047B">
        <w:rPr>
          <w:rFonts w:asciiTheme="minorHAnsi" w:hAnsiTheme="minorHAnsi" w:cs="Arial"/>
          <w:sz w:val="20"/>
          <w:szCs w:val="20"/>
          <w:lang w:eastAsia="pt-BR"/>
        </w:rPr>
        <w:t>stando o registro vencido, a licitante será convocada em um prazo de 24 horas para apresentar cópia legível do protocolo da solicitação de sua revalidação, acompanhada de cópia do registro vencido, desde que a revalidação do registro tenha sido requerida no primeiro semestre do último ano do quinquênio de sua validade, nos termos e condições previstas no § 6º do artigo 12 da Lei nº. 6.360/76, de 23 de setembro de 1976;</w:t>
      </w:r>
    </w:p>
    <w:p w:rsidR="002B047B" w:rsidRPr="002B047B" w:rsidRDefault="002B047B" w:rsidP="002B047B">
      <w:pPr>
        <w:pStyle w:val="PargrafodaLista"/>
        <w:autoSpaceDE w:val="0"/>
        <w:autoSpaceDN w:val="0"/>
        <w:adjustRightInd w:val="0"/>
        <w:spacing w:after="0" w:line="240" w:lineRule="auto"/>
        <w:ind w:left="0"/>
        <w:jc w:val="both"/>
        <w:rPr>
          <w:rFonts w:asciiTheme="minorHAnsi" w:hAnsiTheme="minorHAnsi" w:cs="Arial"/>
          <w:sz w:val="20"/>
          <w:szCs w:val="20"/>
        </w:rPr>
      </w:pPr>
      <w:r w:rsidRPr="002B047B">
        <w:rPr>
          <w:rFonts w:asciiTheme="minorHAnsi" w:hAnsiTheme="minorHAnsi" w:cs="Arial"/>
          <w:b/>
          <w:sz w:val="20"/>
          <w:szCs w:val="20"/>
          <w:lang w:eastAsia="pt-BR"/>
        </w:rPr>
        <w:t>d)</w:t>
      </w:r>
      <w:r w:rsidRPr="002B047B">
        <w:rPr>
          <w:rFonts w:asciiTheme="minorHAnsi" w:hAnsiTheme="minorHAnsi" w:cs="Arial"/>
          <w:sz w:val="20"/>
          <w:szCs w:val="20"/>
          <w:lang w:eastAsia="pt-BR"/>
        </w:rPr>
        <w:t xml:space="preserve"> A não apresentação do protocolo do pedido de revalidação implicará na desclassificação do item cotado;</w:t>
      </w:r>
    </w:p>
    <w:p w:rsidR="002B047B" w:rsidRPr="001A55CC" w:rsidRDefault="002B047B" w:rsidP="001A55CC">
      <w:pPr>
        <w:pStyle w:val="PargrafodaLista"/>
        <w:autoSpaceDE w:val="0"/>
        <w:autoSpaceDN w:val="0"/>
        <w:adjustRightInd w:val="0"/>
        <w:spacing w:after="0" w:line="240" w:lineRule="auto"/>
        <w:ind w:left="0"/>
        <w:jc w:val="both"/>
        <w:rPr>
          <w:rFonts w:asciiTheme="minorHAnsi" w:hAnsiTheme="minorHAnsi" w:cs="Arial"/>
          <w:sz w:val="20"/>
          <w:szCs w:val="20"/>
        </w:rPr>
      </w:pPr>
      <w:r w:rsidRPr="002B047B">
        <w:rPr>
          <w:rFonts w:asciiTheme="minorHAnsi" w:eastAsia="Batang" w:hAnsiTheme="minorHAnsi" w:cs="Arial"/>
          <w:b/>
          <w:sz w:val="20"/>
          <w:szCs w:val="20"/>
        </w:rPr>
        <w:t>e)</w:t>
      </w:r>
      <w:r w:rsidRPr="002B047B">
        <w:rPr>
          <w:rFonts w:asciiTheme="minorHAnsi" w:eastAsia="Batang" w:hAnsiTheme="minorHAnsi" w:cs="Arial"/>
          <w:sz w:val="20"/>
          <w:szCs w:val="20"/>
        </w:rPr>
        <w:t xml:space="preserve"> Caso o produto seja isento de registro, deve ser informado na proposta de preços no campo “Nº. do Registro na ANVISA” a norma que o isenta de Registro.</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B04653">
        <w:rPr>
          <w:b/>
          <w:bCs/>
          <w:color w:val="000000"/>
          <w:sz w:val="20"/>
          <w:szCs w:val="20"/>
        </w:rPr>
        <w:t>3</w:t>
      </w:r>
      <w:r w:rsidR="00A47E4A" w:rsidRPr="00FC47D3">
        <w:rPr>
          <w:b/>
          <w:bCs/>
          <w:color w:val="000000"/>
          <w:sz w:val="20"/>
          <w:szCs w:val="20"/>
        </w:rPr>
        <w:t>.1.</w:t>
      </w:r>
      <w:r w:rsidR="00B04653">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pel</w:t>
      </w:r>
      <w:r w:rsidR="00BF70C1" w:rsidRPr="00FC47D3">
        <w:rPr>
          <w:b/>
          <w:bCs/>
          <w:color w:val="000000"/>
          <w:sz w:val="20"/>
          <w:szCs w:val="20"/>
        </w:rPr>
        <w:t>o</w:t>
      </w:r>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xml:space="preserve">: será mantido o preço unitário e corrigida a </w:t>
      </w:r>
      <w:r w:rsidRPr="00FC47D3">
        <w:rPr>
          <w:bCs/>
          <w:color w:val="000000"/>
          <w:sz w:val="20"/>
          <w:szCs w:val="20"/>
        </w:rPr>
        <w:lastRenderedPageBreak/>
        <w:t>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ED47A3">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00F3790A">
        <w:rPr>
          <w:bCs/>
          <w:color w:val="000000"/>
          <w:sz w:val="20"/>
          <w:szCs w:val="20"/>
        </w:rPr>
        <w:t xml:space="preserve"> </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O valor total da proposta será ajustado pel</w:t>
      </w:r>
      <w:r w:rsidR="00BF70C1" w:rsidRPr="00FC47D3">
        <w:rPr>
          <w:bCs/>
          <w:color w:val="000000"/>
          <w:sz w:val="20"/>
          <w:szCs w:val="20"/>
        </w:rPr>
        <w:t>o</w:t>
      </w:r>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Pregoeiro(a)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B26A11">
        <w:rPr>
          <w:bCs/>
          <w:color w:val="000000"/>
          <w:sz w:val="20"/>
          <w:szCs w:val="20"/>
        </w:rPr>
        <w:t>1</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541613">
        <w:rPr>
          <w:bCs/>
          <w:color w:val="000000"/>
          <w:sz w:val="20"/>
          <w:szCs w:val="20"/>
        </w:rPr>
        <w:t xml:space="preserve"> </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.5</w:t>
      </w:r>
      <w:r w:rsidRPr="00FC47D3">
        <w:rPr>
          <w:b/>
          <w:bCs/>
          <w:color w:val="000000"/>
          <w:sz w:val="20"/>
          <w:szCs w:val="20"/>
        </w:rPr>
        <w:t>.</w:t>
      </w:r>
      <w:r w:rsidR="00541613">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00F06BE1">
        <w:rPr>
          <w:b/>
          <w:bCs/>
          <w:color w:val="000000"/>
          <w:sz w:val="20"/>
          <w:szCs w:val="20"/>
        </w:rPr>
        <w:t>.6</w:t>
      </w:r>
      <w:r w:rsidRPr="00FC47D3">
        <w:rPr>
          <w:b/>
          <w:bCs/>
          <w:color w:val="000000"/>
          <w:sz w:val="20"/>
          <w:szCs w:val="20"/>
        </w:rPr>
        <w:t>.</w:t>
      </w:r>
      <w:r w:rsidR="00541613">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541613">
        <w:rPr>
          <w:bCs/>
          <w:color w:val="000000"/>
          <w:sz w:val="20"/>
          <w:szCs w:val="20"/>
        </w:rPr>
        <w:t xml:space="preserve"> </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E7838">
        <w:rPr>
          <w:b/>
          <w:bCs/>
          <w:color w:val="000000"/>
          <w:sz w:val="20"/>
          <w:szCs w:val="20"/>
        </w:rPr>
        <w:t>3</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r w:rsidR="001C3C43">
        <w:rPr>
          <w:bCs/>
          <w:color w:val="000000"/>
          <w:sz w:val="20"/>
          <w:szCs w:val="20"/>
        </w:rPr>
        <w:t>a</w:t>
      </w:r>
      <w:r w:rsidR="00541613">
        <w:rPr>
          <w:bCs/>
          <w:color w:val="000000"/>
          <w:sz w:val="20"/>
          <w:szCs w:val="20"/>
        </w:rPr>
        <w:t xml:space="preserve"> </w:t>
      </w:r>
      <w:r w:rsidR="00EB373D">
        <w:rPr>
          <w:bCs/>
          <w:color w:val="000000"/>
          <w:sz w:val="20"/>
          <w:szCs w:val="20"/>
        </w:rPr>
        <w:t>Licitante</w:t>
      </w:r>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E. nº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82D15">
        <w:rPr>
          <w:b/>
          <w:bCs/>
          <w:color w:val="000000"/>
          <w:sz w:val="20"/>
          <w:szCs w:val="20"/>
        </w:rPr>
        <w:t>3</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dever</w:t>
      </w:r>
      <w:r w:rsidR="00457A54">
        <w:rPr>
          <w:bCs/>
          <w:color w:val="000000"/>
          <w:sz w:val="20"/>
          <w:szCs w:val="20"/>
        </w:rPr>
        <w:t>á(</w:t>
      </w:r>
      <w:proofErr w:type="spellStart"/>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182D15">
        <w:rPr>
          <w:b/>
          <w:bCs/>
          <w:color w:val="000000"/>
          <w:sz w:val="20"/>
          <w:szCs w:val="20"/>
          <w:u w:val="single"/>
        </w:rPr>
        <w:t>3</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541613">
        <w:rPr>
          <w:b/>
          <w:bCs/>
          <w:color w:val="000000"/>
          <w:sz w:val="20"/>
          <w:szCs w:val="20"/>
          <w:u w:val="single"/>
        </w:rPr>
        <w:t xml:space="preserve"> </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541613">
        <w:rPr>
          <w:bCs/>
          <w:color w:val="000000"/>
          <w:sz w:val="20"/>
          <w:szCs w:val="20"/>
        </w:rPr>
        <w:t xml:space="preserve"> </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00541613">
        <w:rPr>
          <w:bCs/>
          <w:color w:val="000000"/>
          <w:sz w:val="20"/>
          <w:szCs w:val="20"/>
        </w:rPr>
        <w:t xml:space="preserve"> </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r w:rsidRPr="00457A54">
        <w:rPr>
          <w:b/>
          <w:bCs/>
          <w:color w:val="000000"/>
          <w:sz w:val="20"/>
          <w:szCs w:val="20"/>
        </w:rPr>
        <w:t>b)</w:t>
      </w:r>
      <w:r w:rsidR="00541613">
        <w:rPr>
          <w:b/>
          <w:bCs/>
          <w:color w:val="000000"/>
          <w:sz w:val="20"/>
          <w:szCs w:val="20"/>
        </w:rPr>
        <w:t xml:space="preserve"> </w:t>
      </w:r>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541613">
        <w:rPr>
          <w:bCs/>
          <w:color w:val="000000"/>
          <w:sz w:val="20"/>
          <w:szCs w:val="20"/>
        </w:rPr>
        <w:t xml:space="preserve"> </w:t>
      </w:r>
      <w:r w:rsidR="00AF429F" w:rsidRPr="00AF429F">
        <w:rPr>
          <w:bCs/>
          <w:color w:val="000000"/>
          <w:sz w:val="20"/>
          <w:szCs w:val="20"/>
        </w:rPr>
        <w:t>feita</w:t>
      </w:r>
      <w:r w:rsidR="00541613">
        <w:rPr>
          <w:bCs/>
          <w:color w:val="000000"/>
          <w:sz w:val="20"/>
          <w:szCs w:val="20"/>
        </w:rPr>
        <w:t xml:space="preserve"> </w:t>
      </w:r>
      <w:r w:rsidR="00D04C36">
        <w:rPr>
          <w:bCs/>
          <w:color w:val="000000"/>
          <w:sz w:val="20"/>
          <w:szCs w:val="20"/>
        </w:rPr>
        <w:t>em</w:t>
      </w:r>
      <w:r w:rsidR="00D23DDC" w:rsidRPr="00D23DDC">
        <w:rPr>
          <w:bCs/>
          <w:color w:val="000000"/>
          <w:sz w:val="20"/>
          <w:szCs w:val="20"/>
        </w:rPr>
        <w:t xml:space="preserve"> até</w:t>
      </w:r>
      <w:r w:rsidR="00541613">
        <w:rPr>
          <w:bCs/>
          <w:color w:val="000000"/>
          <w:sz w:val="20"/>
          <w:szCs w:val="20"/>
        </w:rPr>
        <w:t xml:space="preserve"> </w:t>
      </w:r>
      <w:r w:rsidR="00D04C36">
        <w:rPr>
          <w:b/>
          <w:bCs/>
          <w:color w:val="000000"/>
          <w:sz w:val="20"/>
          <w:szCs w:val="20"/>
        </w:rPr>
        <w:t>24</w:t>
      </w:r>
      <w:r w:rsidR="00A430BC" w:rsidRPr="009379D3">
        <w:rPr>
          <w:b/>
          <w:bCs/>
          <w:color w:val="000000"/>
          <w:sz w:val="20"/>
          <w:szCs w:val="20"/>
        </w:rPr>
        <w:t xml:space="preserve"> (</w:t>
      </w:r>
      <w:r w:rsidR="00D04C36">
        <w:rPr>
          <w:b/>
          <w:bCs/>
          <w:color w:val="000000"/>
          <w:sz w:val="20"/>
          <w:szCs w:val="20"/>
        </w:rPr>
        <w:t>vinte e quatro</w:t>
      </w:r>
      <w:r w:rsidR="00173B20" w:rsidRPr="009379D3">
        <w:rPr>
          <w:b/>
          <w:bCs/>
          <w:color w:val="000000"/>
          <w:sz w:val="20"/>
          <w:szCs w:val="20"/>
        </w:rPr>
        <w:t>)</w:t>
      </w:r>
      <w:r w:rsidR="00D23DDC" w:rsidRPr="009379D3">
        <w:rPr>
          <w:b/>
          <w:bCs/>
          <w:color w:val="000000"/>
          <w:sz w:val="20"/>
          <w:szCs w:val="20"/>
        </w:rPr>
        <w:t xml:space="preserve"> </w:t>
      </w:r>
      <w:r w:rsidR="00D04C36">
        <w:rPr>
          <w:b/>
          <w:bCs/>
          <w:color w:val="000000"/>
          <w:sz w:val="20"/>
          <w:szCs w:val="20"/>
        </w:rPr>
        <w:t>horas</w:t>
      </w:r>
      <w:r w:rsidR="00D23DDC" w:rsidRPr="00D23DDC">
        <w:rPr>
          <w:b/>
          <w:bCs/>
          <w:color w:val="000000"/>
          <w:sz w:val="20"/>
          <w:szCs w:val="20"/>
        </w:rPr>
        <w:t xml:space="preserve">, </w:t>
      </w:r>
      <w:r w:rsidR="00D23DDC" w:rsidRPr="00D23DDC">
        <w:rPr>
          <w:bCs/>
          <w:color w:val="000000"/>
          <w:sz w:val="20"/>
          <w:szCs w:val="20"/>
        </w:rPr>
        <w:t xml:space="preserve">contados </w:t>
      </w:r>
      <w:r w:rsidR="00AF429F">
        <w:rPr>
          <w:bCs/>
          <w:color w:val="000000"/>
          <w:sz w:val="20"/>
          <w:szCs w:val="20"/>
        </w:rPr>
        <w:t>do</w:t>
      </w:r>
      <w:r w:rsidR="00D23DDC" w:rsidRPr="00D23DDC">
        <w:rPr>
          <w:bCs/>
          <w:color w:val="000000"/>
          <w:sz w:val="20"/>
          <w:szCs w:val="20"/>
        </w:rPr>
        <w:t xml:space="preserve"> recebimento da </w:t>
      </w:r>
      <w:r w:rsidR="00F72BF0">
        <w:rPr>
          <w:bCs/>
          <w:color w:val="000000"/>
          <w:sz w:val="20"/>
          <w:szCs w:val="20"/>
        </w:rPr>
        <w:t>N</w:t>
      </w:r>
      <w:r w:rsidR="00D23DDC" w:rsidRPr="00D23DDC">
        <w:rPr>
          <w:bCs/>
          <w:color w:val="000000"/>
          <w:sz w:val="20"/>
          <w:szCs w:val="20"/>
        </w:rPr>
        <w:t xml:space="preserve">ota de </w:t>
      </w:r>
      <w:r w:rsidR="00F72BF0">
        <w:rPr>
          <w:bCs/>
          <w:color w:val="000000"/>
          <w:sz w:val="20"/>
          <w:szCs w:val="20"/>
        </w:rPr>
        <w:t>E</w:t>
      </w:r>
      <w:r w:rsidR="00D23DDC" w:rsidRPr="00D23DDC">
        <w:rPr>
          <w:bCs/>
          <w:color w:val="000000"/>
          <w:sz w:val="20"/>
          <w:szCs w:val="20"/>
        </w:rPr>
        <w:t>mpenho</w:t>
      </w:r>
      <w:r w:rsidR="008F280E">
        <w:rPr>
          <w:bCs/>
          <w:color w:val="000000"/>
          <w:sz w:val="20"/>
          <w:szCs w:val="20"/>
        </w:rPr>
        <w:t xml:space="preserve">, </w:t>
      </w:r>
      <w:r w:rsidR="00A90579" w:rsidRPr="008F280E">
        <w:rPr>
          <w:bCs/>
          <w:color w:val="000000"/>
          <w:sz w:val="20"/>
          <w:szCs w:val="20"/>
        </w:rPr>
        <w:t>conforme</w:t>
      </w:r>
      <w:r w:rsidR="008F280E">
        <w:rPr>
          <w:bCs/>
          <w:color w:val="000000"/>
          <w:sz w:val="20"/>
          <w:szCs w:val="20"/>
        </w:rPr>
        <w:t xml:space="preserve"> item </w:t>
      </w:r>
      <w:r w:rsidR="004033CD">
        <w:rPr>
          <w:bCs/>
          <w:color w:val="000000"/>
          <w:sz w:val="20"/>
          <w:szCs w:val="20"/>
        </w:rPr>
        <w:t>6</w:t>
      </w:r>
      <w:r w:rsidR="009379D3">
        <w:rPr>
          <w:bCs/>
          <w:color w:val="000000"/>
          <w:sz w:val="20"/>
          <w:szCs w:val="20"/>
        </w:rPr>
        <w:t>.1</w:t>
      </w:r>
      <w:r w:rsidR="00173B20">
        <w:rPr>
          <w:bCs/>
          <w:color w:val="000000"/>
          <w:sz w:val="20"/>
          <w:szCs w:val="20"/>
        </w:rPr>
        <w:t>.</w:t>
      </w:r>
      <w:r w:rsidR="008F280E">
        <w:rPr>
          <w:bCs/>
          <w:color w:val="000000"/>
          <w:sz w:val="20"/>
          <w:szCs w:val="20"/>
        </w:rPr>
        <w:t xml:space="preserve"> do</w:t>
      </w:r>
      <w:r w:rsidR="00541613">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541613">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D04C36">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9379D3">
        <w:rPr>
          <w:bCs/>
          <w:color w:val="000000"/>
          <w:sz w:val="20"/>
          <w:szCs w:val="20"/>
        </w:rPr>
        <w:t>1</w:t>
      </w:r>
      <w:r w:rsidR="00F36688">
        <w:rPr>
          <w:bCs/>
          <w:color w:val="000000"/>
          <w:sz w:val="20"/>
          <w:szCs w:val="20"/>
        </w:rPr>
        <w:t>3</w:t>
      </w:r>
      <w:r w:rsidR="009379D3">
        <w:rPr>
          <w:bCs/>
          <w:color w:val="000000"/>
          <w:sz w:val="20"/>
          <w:szCs w:val="20"/>
        </w:rPr>
        <w:t>.</w:t>
      </w:r>
      <w:r w:rsidR="00D04C36">
        <w:rPr>
          <w:bCs/>
          <w:color w:val="000000"/>
          <w:sz w:val="20"/>
          <w:szCs w:val="20"/>
        </w:rPr>
        <w:t>2</w:t>
      </w:r>
      <w:r>
        <w:rPr>
          <w:bCs/>
          <w:color w:val="000000"/>
          <w:sz w:val="20"/>
          <w:szCs w:val="20"/>
        </w:rPr>
        <w:t>. do Termo de Referência;</w:t>
      </w:r>
    </w:p>
    <w:p w:rsidR="00CE2719" w:rsidRDefault="00E951E9" w:rsidP="00F574EE">
      <w:pPr>
        <w:widowControl w:val="0"/>
        <w:autoSpaceDE w:val="0"/>
        <w:autoSpaceDN w:val="0"/>
        <w:adjustRightInd w:val="0"/>
        <w:spacing w:after="0" w:line="240" w:lineRule="auto"/>
        <w:jc w:val="both"/>
        <w:rPr>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821157">
        <w:rPr>
          <w:bCs/>
          <w:color w:val="000000"/>
          <w:sz w:val="20"/>
          <w:szCs w:val="20"/>
        </w:rPr>
        <w:t xml:space="preserve"> </w:t>
      </w:r>
      <w:r w:rsidR="00821157" w:rsidRPr="00821157">
        <w:rPr>
          <w:bCs/>
          <w:color w:val="000000"/>
          <w:sz w:val="18"/>
          <w:szCs w:val="20"/>
        </w:rPr>
        <w:t>C</w:t>
      </w:r>
      <w:r w:rsidR="00173B20" w:rsidRPr="00AF429F">
        <w:rPr>
          <w:bCs/>
          <w:color w:val="000000"/>
          <w:sz w:val="20"/>
          <w:szCs w:val="20"/>
        </w:rPr>
        <w:t>onforme</w:t>
      </w:r>
      <w:r w:rsidR="00173B20">
        <w:rPr>
          <w:bCs/>
          <w:color w:val="000000"/>
          <w:sz w:val="20"/>
          <w:szCs w:val="20"/>
        </w:rPr>
        <w:t xml:space="preserve"> item 3.</w:t>
      </w:r>
      <w:r w:rsidR="00821157">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063A6E" w:rsidRDefault="00063A6E" w:rsidP="00F574EE">
      <w:pPr>
        <w:widowControl w:val="0"/>
        <w:autoSpaceDE w:val="0"/>
        <w:autoSpaceDN w:val="0"/>
        <w:adjustRightInd w:val="0"/>
        <w:spacing w:after="0" w:line="240" w:lineRule="auto"/>
        <w:jc w:val="both"/>
        <w:rPr>
          <w:b/>
          <w:bCs/>
          <w:color w:val="000000"/>
          <w:sz w:val="20"/>
          <w:szCs w:val="20"/>
        </w:rPr>
      </w:pPr>
    </w:p>
    <w:p w:rsidR="00BE2B40" w:rsidRDefault="00EA3D83" w:rsidP="00F574EE">
      <w:pPr>
        <w:widowControl w:val="0"/>
        <w:autoSpaceDE w:val="0"/>
        <w:autoSpaceDN w:val="0"/>
        <w:adjustRightInd w:val="0"/>
        <w:spacing w:after="0" w:line="240" w:lineRule="auto"/>
        <w:jc w:val="both"/>
        <w:rPr>
          <w:b/>
          <w:bCs/>
          <w:color w:val="000000"/>
          <w:sz w:val="20"/>
          <w:szCs w:val="20"/>
        </w:rPr>
      </w:pPr>
      <w:r w:rsidRPr="00845CDE">
        <w:rPr>
          <w:b/>
          <w:bCs/>
          <w:color w:val="000000"/>
          <w:sz w:val="20"/>
          <w:szCs w:val="20"/>
        </w:rPr>
        <w:t>1</w:t>
      </w:r>
      <w:r w:rsidR="00806F91" w:rsidRPr="00845CDE">
        <w:rPr>
          <w:b/>
          <w:bCs/>
          <w:color w:val="000000"/>
          <w:sz w:val="20"/>
          <w:szCs w:val="20"/>
        </w:rPr>
        <w:t>4</w:t>
      </w:r>
      <w:r w:rsidRPr="00845CDE">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806F91">
        <w:rPr>
          <w:b/>
          <w:bCs/>
          <w:color w:val="000000"/>
          <w:sz w:val="20"/>
          <w:szCs w:val="20"/>
        </w:rPr>
        <w:t>4</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541613">
        <w:rPr>
          <w:bCs/>
          <w:color w:val="000000"/>
          <w:sz w:val="20"/>
          <w:szCs w:val="20"/>
        </w:rPr>
        <w:t xml:space="preserve"> </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806F91">
        <w:rPr>
          <w:b/>
          <w:bCs/>
          <w:color w:val="000000"/>
          <w:sz w:val="20"/>
          <w:szCs w:val="20"/>
        </w:rPr>
        <w:t>4</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806F91">
        <w:rPr>
          <w:b/>
          <w:bCs/>
          <w:color w:val="000000"/>
          <w:sz w:val="20"/>
          <w:szCs w:val="20"/>
        </w:rPr>
        <w:t>4</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541613">
        <w:rPr>
          <w:b/>
          <w:bCs/>
          <w:color w:val="000000"/>
          <w:sz w:val="20"/>
          <w:szCs w:val="20"/>
        </w:rPr>
        <w:t xml:space="preserve"> </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30 da Lei Federal nº 8.666/1993</w:t>
      </w:r>
      <w:r w:rsidR="001C3C43" w:rsidRPr="001C3C43">
        <w:rPr>
          <w:bCs/>
          <w:sz w:val="20"/>
          <w:szCs w:val="20"/>
        </w:rPr>
        <w:t>, no que couber.</w:t>
      </w:r>
    </w:p>
    <w:p w:rsidR="00166183" w:rsidRPr="00845CDE" w:rsidRDefault="002A0356" w:rsidP="00845CDE">
      <w:pPr>
        <w:widowControl w:val="0"/>
        <w:autoSpaceDE w:val="0"/>
        <w:autoSpaceDN w:val="0"/>
        <w:adjustRightInd w:val="0"/>
        <w:spacing w:after="0" w:line="240" w:lineRule="auto"/>
        <w:jc w:val="both"/>
        <w:rPr>
          <w:rFonts w:asciiTheme="minorHAnsi" w:hAnsiTheme="minorHAnsi"/>
          <w:b/>
          <w:bCs/>
          <w:sz w:val="20"/>
          <w:szCs w:val="20"/>
        </w:rPr>
      </w:pPr>
      <w:r w:rsidRPr="00845CDE">
        <w:rPr>
          <w:rFonts w:asciiTheme="minorHAnsi" w:hAnsiTheme="minorHAnsi"/>
          <w:b/>
          <w:bCs/>
          <w:sz w:val="20"/>
          <w:szCs w:val="20"/>
        </w:rPr>
        <w:t>1</w:t>
      </w:r>
      <w:r w:rsidR="00806F91" w:rsidRPr="00845CDE">
        <w:rPr>
          <w:rFonts w:asciiTheme="minorHAnsi" w:hAnsiTheme="minorHAnsi"/>
          <w:b/>
          <w:bCs/>
          <w:sz w:val="20"/>
          <w:szCs w:val="20"/>
        </w:rPr>
        <w:t>4</w:t>
      </w:r>
      <w:r w:rsidRPr="00845CDE">
        <w:rPr>
          <w:rFonts w:asciiTheme="minorHAnsi" w:hAnsiTheme="minorHAnsi"/>
          <w:b/>
          <w:bCs/>
          <w:sz w:val="20"/>
          <w:szCs w:val="20"/>
        </w:rPr>
        <w:t>.3</w:t>
      </w:r>
      <w:r w:rsidR="00EA3D83" w:rsidRPr="00845CDE">
        <w:rPr>
          <w:rFonts w:asciiTheme="minorHAnsi" w:hAnsiTheme="minorHAnsi"/>
          <w:b/>
          <w:bCs/>
          <w:sz w:val="20"/>
          <w:szCs w:val="20"/>
        </w:rPr>
        <w:t>.</w:t>
      </w:r>
      <w:r w:rsidR="00EA3D83" w:rsidRPr="00845CDE">
        <w:rPr>
          <w:rFonts w:asciiTheme="minorHAnsi" w:hAnsiTheme="minorHAnsi"/>
          <w:bCs/>
          <w:sz w:val="20"/>
          <w:szCs w:val="20"/>
        </w:rPr>
        <w:t xml:space="preserve"> Após solicitação </w:t>
      </w:r>
      <w:proofErr w:type="gramStart"/>
      <w:r w:rsidR="00EA3D83" w:rsidRPr="00845CDE">
        <w:rPr>
          <w:rFonts w:asciiTheme="minorHAnsi" w:hAnsiTheme="minorHAnsi"/>
          <w:bCs/>
          <w:sz w:val="20"/>
          <w:szCs w:val="20"/>
        </w:rPr>
        <w:t>d</w:t>
      </w:r>
      <w:r w:rsidR="00BF70C1" w:rsidRPr="00845CDE">
        <w:rPr>
          <w:rFonts w:asciiTheme="minorHAnsi" w:hAnsiTheme="minorHAnsi"/>
          <w:bCs/>
          <w:sz w:val="20"/>
          <w:szCs w:val="20"/>
        </w:rPr>
        <w:t>o</w:t>
      </w:r>
      <w:r w:rsidR="00F50F91" w:rsidRPr="00845CDE">
        <w:rPr>
          <w:rFonts w:asciiTheme="minorHAnsi" w:hAnsiTheme="minorHAnsi"/>
          <w:bCs/>
          <w:sz w:val="20"/>
          <w:szCs w:val="20"/>
        </w:rPr>
        <w:t>(</w:t>
      </w:r>
      <w:proofErr w:type="gramEnd"/>
      <w:r w:rsidR="00F50F91" w:rsidRPr="00845CDE">
        <w:rPr>
          <w:rFonts w:asciiTheme="minorHAnsi" w:hAnsiTheme="minorHAnsi"/>
          <w:bCs/>
          <w:sz w:val="20"/>
          <w:szCs w:val="20"/>
        </w:rPr>
        <w:t>a) Pregoeiro(a)</w:t>
      </w:r>
      <w:r w:rsidR="00A377A0" w:rsidRPr="00845CDE">
        <w:rPr>
          <w:rFonts w:asciiTheme="minorHAnsi" w:hAnsiTheme="minorHAnsi"/>
          <w:bCs/>
          <w:sz w:val="20"/>
          <w:szCs w:val="20"/>
        </w:rPr>
        <w:t>, a</w:t>
      </w:r>
      <w:r w:rsidR="00EA3D83" w:rsidRPr="00845CDE">
        <w:rPr>
          <w:rFonts w:asciiTheme="minorHAnsi" w:hAnsiTheme="minorHAnsi"/>
          <w:bCs/>
          <w:sz w:val="20"/>
          <w:szCs w:val="20"/>
        </w:rPr>
        <w:t xml:space="preserve">s </w:t>
      </w:r>
      <w:r w:rsidR="00EB373D" w:rsidRPr="00845CDE">
        <w:rPr>
          <w:rFonts w:asciiTheme="minorHAnsi" w:hAnsiTheme="minorHAnsi"/>
          <w:bCs/>
          <w:sz w:val="20"/>
          <w:szCs w:val="20"/>
        </w:rPr>
        <w:t>Licitante</w:t>
      </w:r>
      <w:r w:rsidR="00EA3D83" w:rsidRPr="00845CDE">
        <w:rPr>
          <w:rFonts w:asciiTheme="minorHAnsi" w:hAnsiTheme="minorHAnsi"/>
          <w:bCs/>
          <w:sz w:val="20"/>
          <w:szCs w:val="20"/>
        </w:rPr>
        <w:t>s que tiverem seus preços aceitos</w:t>
      </w:r>
      <w:r w:rsidR="00EA3D83" w:rsidRPr="00845CDE">
        <w:rPr>
          <w:rFonts w:asciiTheme="minorHAnsi" w:hAnsiTheme="minorHAnsi"/>
          <w:b/>
          <w:bCs/>
          <w:sz w:val="20"/>
          <w:szCs w:val="20"/>
        </w:rPr>
        <w:t xml:space="preserve"> deverão apresentar a seguinte documentação complementar:</w:t>
      </w:r>
    </w:p>
    <w:p w:rsidR="00845CDE" w:rsidRPr="00845CDE" w:rsidRDefault="00845CDE" w:rsidP="00845CDE">
      <w:pPr>
        <w:autoSpaceDE w:val="0"/>
        <w:autoSpaceDN w:val="0"/>
        <w:adjustRightInd w:val="0"/>
        <w:spacing w:after="0" w:line="240" w:lineRule="auto"/>
        <w:jc w:val="both"/>
        <w:rPr>
          <w:rFonts w:asciiTheme="minorHAnsi" w:hAnsiTheme="minorHAnsi" w:cs="Arial"/>
          <w:sz w:val="20"/>
          <w:szCs w:val="20"/>
        </w:rPr>
      </w:pPr>
      <w:r w:rsidRPr="008A629C">
        <w:rPr>
          <w:rFonts w:asciiTheme="minorHAnsi" w:hAnsiTheme="minorHAnsi" w:cs="Arial"/>
          <w:b/>
          <w:sz w:val="20"/>
          <w:szCs w:val="20"/>
        </w:rPr>
        <w:lastRenderedPageBreak/>
        <w:t>a)</w:t>
      </w:r>
      <w:r>
        <w:rPr>
          <w:rFonts w:asciiTheme="minorHAnsi" w:hAnsiTheme="minorHAnsi" w:cs="Arial"/>
          <w:sz w:val="20"/>
          <w:szCs w:val="20"/>
        </w:rPr>
        <w:t xml:space="preserve"> </w:t>
      </w:r>
      <w:r w:rsidRPr="00845CDE">
        <w:rPr>
          <w:rFonts w:asciiTheme="minorHAnsi" w:hAnsiTheme="minorHAnsi" w:cs="Arial"/>
          <w:sz w:val="20"/>
          <w:szCs w:val="20"/>
        </w:rPr>
        <w:t xml:space="preserve">Atestado (s) de capacidade técnica ou certidão, expedido por pessoa jurídica de direito público ou privado, que comprovem ter </w:t>
      </w:r>
      <w:proofErr w:type="gramStart"/>
      <w:r w:rsidRPr="00845CDE">
        <w:rPr>
          <w:rFonts w:asciiTheme="minorHAnsi" w:hAnsiTheme="minorHAnsi" w:cs="Arial"/>
          <w:sz w:val="20"/>
          <w:szCs w:val="20"/>
        </w:rPr>
        <w:t>a licitante fornecido</w:t>
      </w:r>
      <w:proofErr w:type="gramEnd"/>
      <w:r w:rsidRPr="00845CDE">
        <w:rPr>
          <w:rFonts w:asciiTheme="minorHAnsi" w:hAnsiTheme="minorHAnsi" w:cs="Arial"/>
          <w:sz w:val="20"/>
          <w:szCs w:val="20"/>
        </w:rPr>
        <w:t xml:space="preserve"> produtos, de maneira satisfatória, compatíveis em características com o objeto desta licitação;</w:t>
      </w:r>
    </w:p>
    <w:p w:rsidR="00845CDE" w:rsidRPr="00845CDE" w:rsidRDefault="00845CDE" w:rsidP="00845CDE">
      <w:pPr>
        <w:autoSpaceDE w:val="0"/>
        <w:autoSpaceDN w:val="0"/>
        <w:adjustRightInd w:val="0"/>
        <w:spacing w:after="0" w:line="240" w:lineRule="auto"/>
        <w:jc w:val="both"/>
        <w:rPr>
          <w:rFonts w:asciiTheme="minorHAnsi" w:hAnsiTheme="minorHAnsi" w:cs="Arial"/>
          <w:sz w:val="20"/>
          <w:szCs w:val="20"/>
        </w:rPr>
      </w:pPr>
      <w:r w:rsidRPr="008A629C">
        <w:rPr>
          <w:rFonts w:asciiTheme="minorHAnsi" w:hAnsiTheme="minorHAnsi" w:cs="Arial"/>
          <w:b/>
          <w:sz w:val="20"/>
          <w:szCs w:val="20"/>
        </w:rPr>
        <w:t>b)</w:t>
      </w:r>
      <w:r>
        <w:rPr>
          <w:rFonts w:asciiTheme="minorHAnsi" w:hAnsiTheme="minorHAnsi" w:cs="Arial"/>
          <w:sz w:val="20"/>
          <w:szCs w:val="20"/>
        </w:rPr>
        <w:t xml:space="preserve"> </w:t>
      </w:r>
      <w:r w:rsidRPr="00845CDE">
        <w:rPr>
          <w:rFonts w:asciiTheme="minorHAnsi" w:hAnsiTheme="minorHAnsi" w:cs="Arial"/>
          <w:sz w:val="20"/>
          <w:szCs w:val="20"/>
        </w:rPr>
        <w:t xml:space="preserve">Licença de Funcionamento emitido pela Vigilância Sanitária Estadual ou Municipal, nos termos do artigo 21 da lei Federal n° 5.991/1973, devendo </w:t>
      </w:r>
      <w:r w:rsidRPr="00845CDE">
        <w:rPr>
          <w:rFonts w:asciiTheme="minorHAnsi" w:hAnsiTheme="minorHAnsi" w:cs="Arial"/>
          <w:b/>
          <w:sz w:val="20"/>
          <w:szCs w:val="20"/>
        </w:rPr>
        <w:t>explicitar</w:t>
      </w:r>
      <w:r w:rsidRPr="00845CDE">
        <w:rPr>
          <w:rFonts w:asciiTheme="minorHAnsi" w:hAnsiTheme="minorHAnsi" w:cs="Arial"/>
          <w:sz w:val="20"/>
          <w:szCs w:val="20"/>
        </w:rPr>
        <w:t xml:space="preserve"> as atividades para os quais a empresa está habilitada conforme disposto no item 4.4 da Portaria 272, de </w:t>
      </w:r>
      <w:proofErr w:type="gramStart"/>
      <w:r w:rsidRPr="00845CDE">
        <w:rPr>
          <w:rFonts w:asciiTheme="minorHAnsi" w:hAnsiTheme="minorHAnsi" w:cs="Arial"/>
          <w:sz w:val="20"/>
          <w:szCs w:val="20"/>
        </w:rPr>
        <w:t>8</w:t>
      </w:r>
      <w:proofErr w:type="gramEnd"/>
      <w:r w:rsidRPr="00845CDE">
        <w:rPr>
          <w:rFonts w:asciiTheme="minorHAnsi" w:hAnsiTheme="minorHAnsi" w:cs="Arial"/>
          <w:sz w:val="20"/>
          <w:szCs w:val="20"/>
        </w:rPr>
        <w:t xml:space="preserve"> de abril de 1998;</w:t>
      </w:r>
    </w:p>
    <w:p w:rsidR="00845CDE" w:rsidRPr="00845CDE" w:rsidRDefault="004E0764" w:rsidP="00845CDE">
      <w:pPr>
        <w:autoSpaceDE w:val="0"/>
        <w:autoSpaceDN w:val="0"/>
        <w:adjustRightInd w:val="0"/>
        <w:spacing w:after="0" w:line="240" w:lineRule="auto"/>
        <w:jc w:val="both"/>
        <w:rPr>
          <w:rFonts w:asciiTheme="minorHAnsi" w:hAnsiTheme="minorHAnsi" w:cs="Arial"/>
          <w:sz w:val="20"/>
          <w:szCs w:val="20"/>
        </w:rPr>
      </w:pPr>
      <w:r>
        <w:rPr>
          <w:rFonts w:asciiTheme="minorHAnsi" w:eastAsia="TTE16BB858t00" w:hAnsiTheme="minorHAnsi" w:cs="Arial"/>
          <w:b/>
          <w:bCs/>
          <w:sz w:val="20"/>
          <w:szCs w:val="20"/>
        </w:rPr>
        <w:t>c</w:t>
      </w:r>
      <w:r w:rsidR="00845CDE" w:rsidRPr="008A629C">
        <w:rPr>
          <w:rFonts w:asciiTheme="minorHAnsi" w:eastAsia="TTE16BB858t00" w:hAnsiTheme="minorHAnsi" w:cs="Arial"/>
          <w:b/>
          <w:bCs/>
          <w:sz w:val="20"/>
          <w:szCs w:val="20"/>
        </w:rPr>
        <w:t>)</w:t>
      </w:r>
      <w:r w:rsidR="00845CDE">
        <w:rPr>
          <w:rFonts w:asciiTheme="minorHAnsi" w:eastAsia="TTE16BB858t00" w:hAnsiTheme="minorHAnsi" w:cs="Arial"/>
          <w:bCs/>
          <w:sz w:val="20"/>
          <w:szCs w:val="20"/>
        </w:rPr>
        <w:t xml:space="preserve"> </w:t>
      </w:r>
      <w:r w:rsidR="00845CDE" w:rsidRPr="00845CDE">
        <w:rPr>
          <w:rFonts w:asciiTheme="minorHAnsi" w:eastAsia="TTE16BB858t00" w:hAnsiTheme="minorHAnsi" w:cs="Arial"/>
          <w:bCs/>
          <w:sz w:val="20"/>
          <w:szCs w:val="20"/>
        </w:rPr>
        <w:t>Declaração de que atende às normas relativas ao regulamento Técnico que fixa os requisitos mínimos exigidos para a Terapia de Nutrição Parenteral em conformidade com a Portaria N° 272, de 08 de abril de 1998-SVS/MS, de acordo com a legislação vigente;</w:t>
      </w:r>
    </w:p>
    <w:p w:rsidR="00D122F8" w:rsidRPr="00845CDE" w:rsidRDefault="004E0764" w:rsidP="00845CD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d</w:t>
      </w:r>
      <w:r w:rsidR="00D122F8" w:rsidRPr="00845CDE">
        <w:rPr>
          <w:rFonts w:asciiTheme="minorHAnsi" w:hAnsiTheme="minorHAnsi"/>
          <w:b/>
          <w:bCs/>
          <w:color w:val="000000"/>
          <w:sz w:val="20"/>
          <w:szCs w:val="20"/>
        </w:rPr>
        <w:t xml:space="preserve">) </w:t>
      </w:r>
      <w:r w:rsidR="00D122F8" w:rsidRPr="00845CDE">
        <w:rPr>
          <w:rFonts w:asciiTheme="minorHAnsi" w:hAnsiTheme="minorHAnsi"/>
          <w:bCs/>
          <w:color w:val="000000"/>
          <w:sz w:val="20"/>
          <w:szCs w:val="20"/>
        </w:rPr>
        <w:t>Certidão Negativa de Débitos Trabalhistas (CNDT), para comprovar a inexistência de débitos inadimplidos perante a Justiça do Trabalho;</w:t>
      </w:r>
    </w:p>
    <w:p w:rsidR="00E822CF" w:rsidRPr="00845CDE" w:rsidRDefault="004E0764" w:rsidP="00845CDE">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e</w:t>
      </w:r>
      <w:r w:rsidR="00E822CF" w:rsidRPr="00845CDE">
        <w:rPr>
          <w:rFonts w:asciiTheme="minorHAnsi" w:hAnsiTheme="minorHAnsi" w:cs="Calibri"/>
          <w:b/>
          <w:bCs/>
          <w:color w:val="000000"/>
          <w:sz w:val="20"/>
          <w:szCs w:val="20"/>
        </w:rPr>
        <w:t xml:space="preserve">) </w:t>
      </w:r>
      <w:r w:rsidR="00E822CF" w:rsidRPr="00845CDE">
        <w:rPr>
          <w:rFonts w:asciiTheme="minorHAnsi" w:hAnsiTheme="minorHAnsi" w:cs="Calibri"/>
          <w:bCs/>
          <w:color w:val="000000"/>
          <w:sz w:val="20"/>
          <w:szCs w:val="20"/>
        </w:rPr>
        <w:t xml:space="preserve">Declaração de atendimento do inc. XXXIII do art. 7º da Constituição Federal, conforme Modelo </w:t>
      </w:r>
      <w:proofErr w:type="gramStart"/>
      <w:r w:rsidR="00E822CF" w:rsidRPr="00845CDE">
        <w:rPr>
          <w:rFonts w:asciiTheme="minorHAnsi" w:hAnsiTheme="minorHAnsi" w:cs="Calibri"/>
          <w:bCs/>
          <w:color w:val="000000"/>
          <w:sz w:val="20"/>
          <w:szCs w:val="20"/>
        </w:rPr>
        <w:t>2</w:t>
      </w:r>
      <w:proofErr w:type="gramEnd"/>
      <w:r w:rsidR="00E822CF" w:rsidRPr="00845CDE">
        <w:rPr>
          <w:rFonts w:asciiTheme="minorHAnsi" w:hAnsiTheme="minorHAnsi" w:cs="Calibri"/>
          <w:bCs/>
          <w:color w:val="000000"/>
          <w:sz w:val="20"/>
          <w:szCs w:val="20"/>
        </w:rPr>
        <w:t>;</w:t>
      </w:r>
    </w:p>
    <w:p w:rsidR="00E822CF" w:rsidRPr="00845CDE" w:rsidRDefault="004E0764" w:rsidP="00845CDE">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f</w:t>
      </w:r>
      <w:r w:rsidR="00E822CF" w:rsidRPr="00845CDE">
        <w:rPr>
          <w:rFonts w:asciiTheme="minorHAnsi" w:hAnsiTheme="minorHAnsi" w:cs="Calibri"/>
          <w:b/>
          <w:bCs/>
          <w:color w:val="000000"/>
          <w:sz w:val="20"/>
          <w:szCs w:val="20"/>
        </w:rPr>
        <w:t xml:space="preserve">) </w:t>
      </w:r>
      <w:r w:rsidR="00E822CF" w:rsidRPr="00845CDE">
        <w:rPr>
          <w:rFonts w:asciiTheme="minorHAnsi" w:hAnsiTheme="minorHAnsi" w:cs="Calibri"/>
          <w:bCs/>
          <w:color w:val="000000"/>
          <w:sz w:val="20"/>
          <w:szCs w:val="20"/>
        </w:rPr>
        <w:t xml:space="preserve">Declaração de inexistência de fatos supervenientes impeditivos da habilitação, conforme Modelo </w:t>
      </w:r>
      <w:proofErr w:type="gramStart"/>
      <w:r w:rsidR="00E822CF" w:rsidRPr="00845CDE">
        <w:rPr>
          <w:rFonts w:asciiTheme="minorHAnsi" w:hAnsiTheme="minorHAnsi" w:cs="Calibri"/>
          <w:bCs/>
          <w:color w:val="000000"/>
          <w:sz w:val="20"/>
          <w:szCs w:val="20"/>
        </w:rPr>
        <w:t>3</w:t>
      </w:r>
      <w:proofErr w:type="gramEnd"/>
      <w:r w:rsidR="00E822CF" w:rsidRPr="00845CDE">
        <w:rPr>
          <w:rFonts w:asciiTheme="minorHAnsi" w:hAnsiTheme="minorHAnsi" w:cs="Calibri"/>
          <w:bCs/>
          <w:color w:val="000000"/>
          <w:sz w:val="20"/>
          <w:szCs w:val="20"/>
        </w:rPr>
        <w:t>;</w:t>
      </w:r>
    </w:p>
    <w:p w:rsidR="00E822CF" w:rsidRPr="00845CDE" w:rsidRDefault="004E0764" w:rsidP="00845CDE">
      <w:pPr>
        <w:widowControl w:val="0"/>
        <w:autoSpaceDE w:val="0"/>
        <w:autoSpaceDN w:val="0"/>
        <w:adjustRightInd w:val="0"/>
        <w:spacing w:after="0" w:line="240" w:lineRule="auto"/>
        <w:jc w:val="both"/>
        <w:rPr>
          <w:rFonts w:asciiTheme="minorHAnsi" w:hAnsiTheme="minorHAnsi" w:cs="Calibri"/>
          <w:bCs/>
          <w:color w:val="000000"/>
          <w:sz w:val="20"/>
          <w:szCs w:val="20"/>
        </w:rPr>
      </w:pPr>
      <w:r>
        <w:rPr>
          <w:rFonts w:asciiTheme="minorHAnsi" w:hAnsiTheme="minorHAnsi" w:cs="Calibri"/>
          <w:b/>
          <w:bCs/>
          <w:color w:val="000000"/>
          <w:sz w:val="20"/>
          <w:szCs w:val="20"/>
        </w:rPr>
        <w:t>g</w:t>
      </w:r>
      <w:r w:rsidR="00E822CF" w:rsidRPr="00845CDE">
        <w:rPr>
          <w:rFonts w:asciiTheme="minorHAnsi" w:hAnsiTheme="minorHAnsi" w:cs="Calibri"/>
          <w:b/>
          <w:bCs/>
          <w:color w:val="000000"/>
          <w:sz w:val="20"/>
          <w:szCs w:val="20"/>
        </w:rPr>
        <w:t xml:space="preserve">) </w:t>
      </w:r>
      <w:r w:rsidR="00E822CF" w:rsidRPr="00845CDE">
        <w:rPr>
          <w:rFonts w:asciiTheme="minorHAnsi" w:hAnsiTheme="minorHAnsi" w:cs="Calibri"/>
          <w:bCs/>
          <w:color w:val="000000"/>
          <w:sz w:val="20"/>
          <w:szCs w:val="20"/>
        </w:rPr>
        <w:t xml:space="preserve">A </w:t>
      </w:r>
      <w:r w:rsidR="006E0309" w:rsidRPr="00845CDE">
        <w:rPr>
          <w:rFonts w:asciiTheme="minorHAnsi" w:hAnsiTheme="minorHAnsi" w:cs="Calibri"/>
          <w:bCs/>
          <w:color w:val="000000"/>
          <w:sz w:val="20"/>
          <w:szCs w:val="20"/>
        </w:rPr>
        <w:t>M</w:t>
      </w:r>
      <w:r w:rsidR="00E822CF" w:rsidRPr="00845CDE">
        <w:rPr>
          <w:rFonts w:asciiTheme="minorHAnsi" w:hAnsiTheme="minorHAnsi" w:cs="Calibri"/>
          <w:bCs/>
          <w:color w:val="000000"/>
          <w:sz w:val="20"/>
          <w:szCs w:val="20"/>
        </w:rPr>
        <w:t xml:space="preserve">icroempresa ou </w:t>
      </w:r>
      <w:r w:rsidR="006E0309" w:rsidRPr="00845CDE">
        <w:rPr>
          <w:rFonts w:asciiTheme="minorHAnsi" w:hAnsiTheme="minorHAnsi" w:cs="Calibri"/>
          <w:bCs/>
          <w:color w:val="000000"/>
          <w:sz w:val="20"/>
          <w:szCs w:val="20"/>
        </w:rPr>
        <w:t>E</w:t>
      </w:r>
      <w:r w:rsidR="00E822CF" w:rsidRPr="00845CDE">
        <w:rPr>
          <w:rFonts w:asciiTheme="minorHAnsi" w:hAnsiTheme="minorHAnsi" w:cs="Calibri"/>
          <w:bCs/>
          <w:color w:val="000000"/>
          <w:sz w:val="20"/>
          <w:szCs w:val="20"/>
        </w:rPr>
        <w:t xml:space="preserve">mpresa de </w:t>
      </w:r>
      <w:r w:rsidR="006E0309" w:rsidRPr="00845CDE">
        <w:rPr>
          <w:rFonts w:asciiTheme="minorHAnsi" w:hAnsiTheme="minorHAnsi" w:cs="Calibri"/>
          <w:bCs/>
          <w:color w:val="000000"/>
          <w:sz w:val="20"/>
          <w:szCs w:val="20"/>
        </w:rPr>
        <w:t>P</w:t>
      </w:r>
      <w:r w:rsidR="00E822CF" w:rsidRPr="00845CDE">
        <w:rPr>
          <w:rFonts w:asciiTheme="minorHAnsi" w:hAnsiTheme="minorHAnsi" w:cs="Calibri"/>
          <w:bCs/>
          <w:color w:val="000000"/>
          <w:sz w:val="20"/>
          <w:szCs w:val="20"/>
        </w:rPr>
        <w:t xml:space="preserve">equeno </w:t>
      </w:r>
      <w:r w:rsidR="006E0309" w:rsidRPr="00845CDE">
        <w:rPr>
          <w:rFonts w:asciiTheme="minorHAnsi" w:hAnsiTheme="minorHAnsi" w:cs="Calibri"/>
          <w:bCs/>
          <w:color w:val="000000"/>
          <w:sz w:val="20"/>
          <w:szCs w:val="20"/>
        </w:rPr>
        <w:t>P</w:t>
      </w:r>
      <w:r w:rsidR="00E822CF" w:rsidRPr="00845CDE">
        <w:rPr>
          <w:rFonts w:asciiTheme="minorHAnsi" w:hAnsiTheme="minorHAnsi" w:cs="Calibri"/>
          <w:bCs/>
          <w:color w:val="000000"/>
          <w:sz w:val="20"/>
          <w:szCs w:val="20"/>
        </w:rPr>
        <w:t xml:space="preserve">orte deverá apresentar a respectiva declaração, conforme Modelo </w:t>
      </w:r>
      <w:proofErr w:type="gramStart"/>
      <w:r w:rsidR="00B26A11" w:rsidRPr="00845CDE">
        <w:rPr>
          <w:rFonts w:asciiTheme="minorHAnsi" w:hAnsiTheme="minorHAnsi" w:cs="Calibri"/>
          <w:bCs/>
          <w:color w:val="000000"/>
          <w:sz w:val="20"/>
          <w:szCs w:val="20"/>
        </w:rPr>
        <w:t>4</w:t>
      </w:r>
      <w:proofErr w:type="gramEnd"/>
      <w:r w:rsidR="00E822CF" w:rsidRPr="00845CDE">
        <w:rPr>
          <w:rFonts w:asciiTheme="minorHAnsi" w:hAnsiTheme="minorHAnsi" w:cs="Calibri"/>
          <w:bCs/>
          <w:color w:val="000000"/>
          <w:sz w:val="20"/>
          <w:szCs w:val="20"/>
        </w:rPr>
        <w:t>;</w:t>
      </w:r>
    </w:p>
    <w:p w:rsidR="001845AA" w:rsidRPr="00845CDE" w:rsidRDefault="004E0764" w:rsidP="00845CD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cs="Calibri"/>
          <w:b/>
          <w:bCs/>
          <w:color w:val="000000"/>
          <w:sz w:val="20"/>
          <w:szCs w:val="20"/>
        </w:rPr>
        <w:t>h</w:t>
      </w:r>
      <w:r w:rsidR="00277E1B" w:rsidRPr="00845CDE">
        <w:rPr>
          <w:rFonts w:asciiTheme="minorHAnsi" w:hAnsiTheme="minorHAnsi" w:cs="Calibri"/>
          <w:b/>
          <w:bCs/>
          <w:color w:val="000000"/>
          <w:sz w:val="20"/>
          <w:szCs w:val="20"/>
        </w:rPr>
        <w:t>)</w:t>
      </w:r>
      <w:r w:rsidR="00082E7F" w:rsidRPr="00845CDE">
        <w:rPr>
          <w:rFonts w:asciiTheme="minorHAnsi" w:hAnsiTheme="minorHAnsi" w:cs="Calibri"/>
          <w:b/>
          <w:bCs/>
          <w:color w:val="000000"/>
          <w:sz w:val="20"/>
          <w:szCs w:val="20"/>
        </w:rPr>
        <w:t xml:space="preserve"> </w:t>
      </w:r>
      <w:r w:rsidR="006343CF" w:rsidRPr="00845CDE">
        <w:rPr>
          <w:rFonts w:asciiTheme="minorHAnsi" w:hAnsiTheme="minorHAnsi"/>
          <w:bCs/>
          <w:color w:val="000000"/>
          <w:sz w:val="20"/>
          <w:szCs w:val="20"/>
        </w:rPr>
        <w:t xml:space="preserve">Declaração de atendimento ao </w:t>
      </w:r>
      <w:r w:rsidR="005F3E7B" w:rsidRPr="00845CDE">
        <w:rPr>
          <w:rFonts w:asciiTheme="minorHAnsi" w:hAnsiTheme="minorHAnsi"/>
          <w:bCs/>
          <w:color w:val="000000"/>
          <w:sz w:val="20"/>
          <w:szCs w:val="20"/>
        </w:rPr>
        <w:t xml:space="preserve">disposto no </w:t>
      </w:r>
      <w:r w:rsidR="006343CF" w:rsidRPr="00845CDE">
        <w:rPr>
          <w:rFonts w:asciiTheme="minorHAnsi" w:hAnsiTheme="minorHAnsi"/>
          <w:bCs/>
          <w:color w:val="000000"/>
          <w:sz w:val="20"/>
          <w:szCs w:val="20"/>
        </w:rPr>
        <w:t xml:space="preserve">artigo 9º, inciso III da Lei 8.666/93, conforme Modelo </w:t>
      </w:r>
      <w:proofErr w:type="gramStart"/>
      <w:r w:rsidR="006343CF" w:rsidRPr="00845CDE">
        <w:rPr>
          <w:rFonts w:asciiTheme="minorHAnsi" w:hAnsiTheme="minorHAnsi"/>
          <w:bCs/>
          <w:color w:val="000000"/>
          <w:sz w:val="20"/>
          <w:szCs w:val="20"/>
        </w:rPr>
        <w:t>5</w:t>
      </w:r>
      <w:proofErr w:type="gramEnd"/>
      <w:r w:rsidR="006343CF" w:rsidRPr="00845CDE">
        <w:rPr>
          <w:rFonts w:asciiTheme="minorHAnsi" w:hAnsiTheme="minorHAnsi"/>
          <w:bCs/>
          <w:color w:val="000000"/>
          <w:sz w:val="20"/>
          <w:szCs w:val="20"/>
        </w:rPr>
        <w:t>;</w:t>
      </w:r>
    </w:p>
    <w:p w:rsidR="00082E7F" w:rsidRPr="00845CDE" w:rsidRDefault="004E0764" w:rsidP="00845CDE">
      <w:pPr>
        <w:widowControl w:val="0"/>
        <w:autoSpaceDE w:val="0"/>
        <w:autoSpaceDN w:val="0"/>
        <w:adjustRightInd w:val="0"/>
        <w:spacing w:after="0" w:line="240" w:lineRule="auto"/>
        <w:jc w:val="both"/>
        <w:rPr>
          <w:rFonts w:asciiTheme="minorHAnsi" w:hAnsiTheme="minorHAnsi"/>
          <w:bCs/>
          <w:color w:val="000000"/>
          <w:sz w:val="20"/>
          <w:szCs w:val="20"/>
        </w:rPr>
      </w:pPr>
      <w:r>
        <w:rPr>
          <w:rFonts w:asciiTheme="minorHAnsi" w:hAnsiTheme="minorHAnsi"/>
          <w:b/>
          <w:bCs/>
          <w:color w:val="000000"/>
          <w:sz w:val="20"/>
          <w:szCs w:val="20"/>
        </w:rPr>
        <w:t>i</w:t>
      </w:r>
      <w:r w:rsidR="00082E7F" w:rsidRPr="00845CDE">
        <w:rPr>
          <w:rFonts w:asciiTheme="minorHAnsi" w:hAnsiTheme="minorHAnsi"/>
          <w:b/>
          <w:bCs/>
          <w:color w:val="000000"/>
          <w:sz w:val="20"/>
          <w:szCs w:val="20"/>
        </w:rPr>
        <w:t>)</w:t>
      </w:r>
      <w:r w:rsidR="00082E7F" w:rsidRPr="00845CDE">
        <w:rPr>
          <w:rFonts w:asciiTheme="minorHAnsi" w:hAnsiTheme="minorHAnsi"/>
          <w:bCs/>
          <w:color w:val="000000"/>
          <w:sz w:val="20"/>
          <w:szCs w:val="20"/>
        </w:rPr>
        <w:t xml:space="preserve"> Termo de compromisso conforme Modelo </w:t>
      </w:r>
      <w:proofErr w:type="gramStart"/>
      <w:r w:rsidR="00B17AE4">
        <w:rPr>
          <w:rFonts w:asciiTheme="minorHAnsi" w:hAnsiTheme="minorHAnsi"/>
          <w:bCs/>
          <w:color w:val="000000"/>
          <w:sz w:val="20"/>
          <w:szCs w:val="20"/>
        </w:rPr>
        <w:t>6</w:t>
      </w:r>
      <w:proofErr w:type="gramEnd"/>
      <w:r w:rsidR="00082E7F" w:rsidRPr="00845CDE">
        <w:rPr>
          <w:rFonts w:asciiTheme="minorHAnsi" w:hAnsiTheme="minorHAnsi"/>
          <w:bCs/>
          <w:color w:val="000000"/>
          <w:sz w:val="20"/>
          <w:szCs w:val="20"/>
        </w:rPr>
        <w:t>;</w:t>
      </w:r>
    </w:p>
    <w:p w:rsidR="00A01877" w:rsidRPr="00845CDE" w:rsidRDefault="004E0764" w:rsidP="00845CDE">
      <w:pPr>
        <w:spacing w:after="0" w:line="240" w:lineRule="auto"/>
        <w:rPr>
          <w:rFonts w:asciiTheme="minorHAnsi" w:hAnsiTheme="minorHAnsi"/>
          <w:bCs/>
          <w:sz w:val="20"/>
          <w:szCs w:val="20"/>
        </w:rPr>
      </w:pPr>
      <w:r>
        <w:rPr>
          <w:rFonts w:asciiTheme="minorHAnsi" w:hAnsiTheme="minorHAnsi"/>
          <w:b/>
          <w:bCs/>
          <w:sz w:val="20"/>
          <w:szCs w:val="20"/>
        </w:rPr>
        <w:t>j</w:t>
      </w:r>
      <w:r w:rsidR="00A01877" w:rsidRPr="00845CDE">
        <w:rPr>
          <w:rFonts w:asciiTheme="minorHAnsi" w:hAnsiTheme="minorHAnsi"/>
          <w:b/>
          <w:bCs/>
          <w:sz w:val="20"/>
          <w:szCs w:val="20"/>
        </w:rPr>
        <w:t>)</w:t>
      </w:r>
      <w:r w:rsidR="00A01877" w:rsidRPr="00845CDE">
        <w:rPr>
          <w:rFonts w:asciiTheme="minorHAnsi" w:hAnsiTheme="minorHAnsi"/>
          <w:bCs/>
          <w:sz w:val="20"/>
          <w:szCs w:val="20"/>
        </w:rPr>
        <w:t xml:space="preserve"> Apresentar comprovação da boa situação financeira d</w:t>
      </w:r>
      <w:r w:rsidR="00A377A0" w:rsidRPr="00845CDE">
        <w:rPr>
          <w:rFonts w:asciiTheme="minorHAnsi" w:hAnsiTheme="minorHAnsi"/>
          <w:bCs/>
          <w:sz w:val="20"/>
          <w:szCs w:val="20"/>
        </w:rPr>
        <w:t>a</w:t>
      </w:r>
      <w:r w:rsidR="00082E7F" w:rsidRPr="00845CDE">
        <w:rPr>
          <w:rFonts w:asciiTheme="minorHAnsi" w:hAnsiTheme="minorHAnsi"/>
          <w:bCs/>
          <w:sz w:val="20"/>
          <w:szCs w:val="20"/>
        </w:rPr>
        <w:t xml:space="preserve"> </w:t>
      </w:r>
      <w:r w:rsidR="00EB373D" w:rsidRPr="00845CDE">
        <w:rPr>
          <w:rFonts w:asciiTheme="minorHAnsi" w:hAnsiTheme="minorHAnsi"/>
          <w:bCs/>
          <w:sz w:val="20"/>
          <w:szCs w:val="20"/>
        </w:rPr>
        <w:t>Licitante</w:t>
      </w:r>
      <w:r w:rsidR="00A01877" w:rsidRPr="00845CDE">
        <w:rPr>
          <w:rFonts w:asciiTheme="minorHAnsi" w:hAnsiTheme="minorHAnsi"/>
          <w:bCs/>
          <w:sz w:val="20"/>
          <w:szCs w:val="20"/>
        </w:rPr>
        <w:t>, aferida com base nos índices de Liquidez Geral (LG), Solvência Geral (SG) E Liquidez Corrente (LC) igual ou maiores que 01 (um)</w:t>
      </w:r>
      <w:r w:rsidR="00C2576C" w:rsidRPr="00845CDE">
        <w:rPr>
          <w:rFonts w:asciiTheme="minorHAnsi" w:hAnsiTheme="minorHAnsi"/>
          <w:bCs/>
          <w:sz w:val="20"/>
          <w:szCs w:val="20"/>
        </w:rPr>
        <w:t>,</w:t>
      </w:r>
      <w:r w:rsidR="00A01877" w:rsidRPr="00845CDE">
        <w:rPr>
          <w:rFonts w:asciiTheme="minorHAnsi" w:hAnsiTheme="minorHAnsi"/>
          <w:bCs/>
          <w:sz w:val="20"/>
          <w:szCs w:val="20"/>
        </w:rPr>
        <w:t xml:space="preserve"> automaticamente pelo SICAF;</w:t>
      </w:r>
    </w:p>
    <w:p w:rsidR="00C2576C" w:rsidRPr="00845CDE" w:rsidRDefault="004E0764" w:rsidP="00845CDE">
      <w:pPr>
        <w:widowControl w:val="0"/>
        <w:autoSpaceDE w:val="0"/>
        <w:autoSpaceDN w:val="0"/>
        <w:adjustRightInd w:val="0"/>
        <w:spacing w:after="0" w:line="240" w:lineRule="auto"/>
        <w:jc w:val="both"/>
        <w:rPr>
          <w:rFonts w:asciiTheme="minorHAnsi" w:hAnsiTheme="minorHAnsi"/>
          <w:bCs/>
          <w:sz w:val="20"/>
          <w:szCs w:val="20"/>
        </w:rPr>
      </w:pPr>
      <w:r>
        <w:rPr>
          <w:rFonts w:asciiTheme="minorHAnsi" w:hAnsiTheme="minorHAnsi"/>
          <w:b/>
          <w:bCs/>
          <w:sz w:val="20"/>
          <w:szCs w:val="20"/>
        </w:rPr>
        <w:t>k</w:t>
      </w:r>
      <w:r w:rsidR="00A01877" w:rsidRPr="00845CDE">
        <w:rPr>
          <w:rFonts w:asciiTheme="minorHAnsi" w:hAnsiTheme="minorHAnsi"/>
          <w:b/>
          <w:bCs/>
          <w:sz w:val="20"/>
          <w:szCs w:val="20"/>
        </w:rPr>
        <w:t xml:space="preserve">) </w:t>
      </w:r>
      <w:r w:rsidR="00A01877" w:rsidRPr="00845CDE">
        <w:rPr>
          <w:rFonts w:asciiTheme="minorHAnsi" w:hAnsiTheme="minorHAnsi"/>
          <w:bCs/>
          <w:sz w:val="20"/>
          <w:szCs w:val="20"/>
        </w:rPr>
        <w:t>As empresas que apresentarem resultado inferior a 01 (um) em qualquer dos índices referidos n</w:t>
      </w:r>
      <w:r w:rsidR="00806F91" w:rsidRPr="00845CDE">
        <w:rPr>
          <w:rFonts w:asciiTheme="minorHAnsi" w:hAnsiTheme="minorHAnsi"/>
          <w:bCs/>
          <w:sz w:val="20"/>
          <w:szCs w:val="20"/>
        </w:rPr>
        <w:t>a</w:t>
      </w:r>
      <w:r w:rsidR="00082E7F" w:rsidRPr="00845CDE">
        <w:rPr>
          <w:rFonts w:asciiTheme="minorHAnsi" w:hAnsiTheme="minorHAnsi"/>
          <w:bCs/>
          <w:sz w:val="20"/>
          <w:szCs w:val="20"/>
        </w:rPr>
        <w:t xml:space="preserve"> </w:t>
      </w:r>
      <w:r w:rsidR="006E0309" w:rsidRPr="00845CDE">
        <w:rPr>
          <w:rFonts w:asciiTheme="minorHAnsi" w:hAnsiTheme="minorHAnsi"/>
          <w:bCs/>
          <w:sz w:val="20"/>
          <w:szCs w:val="20"/>
        </w:rPr>
        <w:t>alínea</w:t>
      </w:r>
      <w:r w:rsidR="00A01877" w:rsidRPr="00845CDE">
        <w:rPr>
          <w:rFonts w:asciiTheme="minorHAnsi" w:hAnsiTheme="minorHAnsi"/>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w:t>
      </w:r>
      <w:r w:rsidR="000817C5" w:rsidRPr="00845CDE">
        <w:rPr>
          <w:rFonts w:asciiTheme="minorHAnsi" w:hAnsiTheme="minorHAnsi"/>
          <w:bCs/>
          <w:sz w:val="20"/>
          <w:szCs w:val="20"/>
        </w:rPr>
        <w:t>a Lei nº. 8.666/93.</w:t>
      </w:r>
    </w:p>
    <w:p w:rsidR="002A0356" w:rsidRDefault="002A0356"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CB2EF8">
        <w:rPr>
          <w:b/>
          <w:bCs/>
          <w:color w:val="000000"/>
          <w:sz w:val="20"/>
          <w:szCs w:val="20"/>
        </w:rPr>
        <w:t>4</w:t>
      </w:r>
      <w:r w:rsidRPr="00FC47D3">
        <w:rPr>
          <w:b/>
          <w:bCs/>
          <w:color w:val="000000"/>
          <w:sz w:val="20"/>
          <w:szCs w:val="20"/>
        </w:rPr>
        <w:t>.4</w:t>
      </w:r>
      <w:r w:rsidR="00CC0358">
        <w:rPr>
          <w:b/>
          <w:bCs/>
          <w:color w:val="000000"/>
          <w:sz w:val="20"/>
          <w:szCs w:val="20"/>
        </w:rPr>
        <w:t>.</w:t>
      </w:r>
      <w:r w:rsidRPr="00FC47D3">
        <w:rPr>
          <w:b/>
          <w:bCs/>
          <w:color w:val="000000"/>
          <w:sz w:val="20"/>
          <w:szCs w:val="20"/>
        </w:rPr>
        <w:t xml:space="preserve">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166183">
      <w:pPr>
        <w:widowControl w:val="0"/>
        <w:autoSpaceDE w:val="0"/>
        <w:autoSpaceDN w:val="0"/>
        <w:adjustRightInd w:val="0"/>
        <w:spacing w:after="0" w:line="240" w:lineRule="auto"/>
        <w:jc w:val="both"/>
        <w:rPr>
          <w:rFonts w:eastAsia="Batang" w:cs="Calibri"/>
          <w:b/>
          <w:sz w:val="20"/>
          <w:szCs w:val="20"/>
        </w:rPr>
      </w:pPr>
      <w:r>
        <w:rPr>
          <w:rFonts w:cs="Calibri"/>
          <w:b/>
          <w:bCs/>
          <w:color w:val="000000"/>
          <w:sz w:val="20"/>
          <w:szCs w:val="20"/>
        </w:rPr>
        <w:t>1</w:t>
      </w:r>
      <w:r w:rsidR="00CB2EF8">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r w:rsidR="00F8453F">
        <w:rPr>
          <w:rFonts w:cs="Calibri"/>
          <w:b/>
          <w:bCs/>
          <w:color w:val="000000"/>
          <w:sz w:val="20"/>
          <w:szCs w:val="20"/>
        </w:rPr>
        <w:t xml:space="preserve"> </w:t>
      </w:r>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F8453F">
        <w:rPr>
          <w:rFonts w:cs="Calibri"/>
          <w:b/>
          <w:sz w:val="20"/>
          <w:szCs w:val="20"/>
        </w:rPr>
        <w:t xml:space="preserve"> </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w:t>
      </w:r>
      <w:proofErr w:type="spellStart"/>
      <w:r w:rsidR="0011567F" w:rsidRPr="00572F93">
        <w:rPr>
          <w:rFonts w:eastAsia="Batang" w:cs="Calibri"/>
          <w:sz w:val="20"/>
          <w:szCs w:val="20"/>
        </w:rPr>
        <w:t>conta-corrente</w:t>
      </w:r>
      <w:proofErr w:type="spellEnd"/>
      <w:r w:rsidR="0011567F" w:rsidRPr="00572F93">
        <w:rPr>
          <w:rFonts w:eastAsia="Batang" w:cs="Calibri"/>
          <w:sz w:val="20"/>
          <w:szCs w:val="20"/>
        </w:rPr>
        <w:t xml:space="preserv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w:t>
      </w:r>
      <w:r w:rsidR="00CB2EF8">
        <w:rPr>
          <w:rFonts w:eastAsia="Batang" w:cs="Calibri"/>
          <w:b/>
          <w:sz w:val="20"/>
          <w:szCs w:val="20"/>
        </w:rPr>
        <w:t>4</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.4.2</w:t>
      </w:r>
      <w:r w:rsidR="004B77E4">
        <w:rPr>
          <w:rFonts w:eastAsia="Batang" w:cs="Calibri"/>
          <w:b/>
          <w:color w:val="000000"/>
          <w:sz w:val="20"/>
          <w:szCs w:val="20"/>
        </w:rPr>
        <w:t>.</w:t>
      </w:r>
      <w:r w:rsidR="00F8453F">
        <w:rPr>
          <w:rFonts w:eastAsia="Batang" w:cs="Calibri"/>
          <w:b/>
          <w:color w:val="000000"/>
          <w:sz w:val="20"/>
          <w:szCs w:val="20"/>
        </w:rPr>
        <w:t xml:space="preserve"> </w:t>
      </w:r>
      <w:r w:rsidRPr="000922C6">
        <w:rPr>
          <w:rFonts w:eastAsia="Batang" w:cs="Calibri"/>
          <w:color w:val="000000" w:themeColor="text1"/>
          <w:sz w:val="20"/>
          <w:szCs w:val="20"/>
        </w:rPr>
        <w:t xml:space="preserve">Excepcionalmente, com prévia autorização do Pregoeiro(a),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7"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1</w:t>
      </w:r>
      <w:r w:rsidR="00CB2EF8">
        <w:rPr>
          <w:rFonts w:eastAsia="Batang" w:cs="Calibri"/>
          <w:b/>
          <w:color w:val="000000"/>
          <w:sz w:val="20"/>
          <w:szCs w:val="20"/>
        </w:rPr>
        <w:t>4</w:t>
      </w:r>
      <w:r w:rsidRPr="000922C6">
        <w:rPr>
          <w:rFonts w:eastAsia="Batang" w:cs="Calibri"/>
          <w:b/>
          <w:color w:val="000000"/>
          <w:sz w:val="20"/>
          <w:szCs w:val="20"/>
        </w:rPr>
        <w:t xml:space="preserve">.4.3.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itens acima descritos poderão ser solicitados em original ou por cópia autenticada a qualquer momento, em prazo a ser estabelecido pelo(a)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F8453F">
        <w:rPr>
          <w:bCs/>
          <w:sz w:val="20"/>
          <w:szCs w:val="20"/>
        </w:rPr>
        <w:t xml:space="preserve"> </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w:t>
      </w:r>
      <w:r w:rsidR="00CB2EF8">
        <w:rPr>
          <w:b/>
          <w:bCs/>
          <w:sz w:val="20"/>
          <w:szCs w:val="20"/>
        </w:rPr>
        <w:t>4</w:t>
      </w:r>
      <w:r w:rsidRPr="00E4087D">
        <w:rPr>
          <w:b/>
          <w:bCs/>
          <w:sz w:val="20"/>
          <w:szCs w:val="20"/>
        </w:rPr>
        <w:t>.</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poderão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B2EF8">
        <w:rPr>
          <w:b/>
          <w:bCs/>
          <w:sz w:val="20"/>
          <w:szCs w:val="20"/>
        </w:rPr>
        <w:t>4</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w:t>
      </w:r>
      <w:r w:rsidR="00CB2EF8">
        <w:rPr>
          <w:b/>
          <w:bCs/>
          <w:sz w:val="20"/>
          <w:szCs w:val="20"/>
        </w:rPr>
        <w:t>4</w:t>
      </w:r>
      <w:r>
        <w:rPr>
          <w:b/>
          <w:bCs/>
          <w:sz w:val="20"/>
          <w:szCs w:val="20"/>
        </w:rPr>
        <w:t>.</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F8453F">
        <w:rPr>
          <w:bCs/>
          <w:sz w:val="20"/>
          <w:szCs w:val="20"/>
        </w:rPr>
        <w:t xml:space="preserve"> </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r w:rsidRPr="00572F93">
        <w:rPr>
          <w:b/>
          <w:bCs/>
          <w:sz w:val="20"/>
          <w:szCs w:val="20"/>
        </w:rPr>
        <w:t>1</w:t>
      </w:r>
      <w:r w:rsidR="00CB2EF8">
        <w:rPr>
          <w:b/>
          <w:bCs/>
          <w:sz w:val="20"/>
          <w:szCs w:val="20"/>
        </w:rPr>
        <w:t>4</w:t>
      </w:r>
      <w:r w:rsidRPr="00572F93">
        <w:rPr>
          <w:b/>
          <w:bCs/>
          <w:sz w:val="20"/>
          <w:szCs w:val="20"/>
        </w:rPr>
        <w:t>.</w:t>
      </w:r>
      <w:r w:rsidR="00C2576C">
        <w:rPr>
          <w:b/>
          <w:bCs/>
          <w:sz w:val="20"/>
          <w:szCs w:val="20"/>
        </w:rPr>
        <w:t>6</w:t>
      </w:r>
      <w:r w:rsidRPr="00572F93">
        <w:rPr>
          <w:b/>
          <w:bCs/>
          <w:sz w:val="20"/>
          <w:szCs w:val="20"/>
        </w:rPr>
        <w:t>.</w:t>
      </w:r>
      <w:r w:rsidR="00F8453F">
        <w:rPr>
          <w:b/>
          <w:bCs/>
          <w:sz w:val="20"/>
          <w:szCs w:val="20"/>
        </w:rPr>
        <w:t xml:space="preserve"> </w:t>
      </w:r>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 xml:space="preserve">s </w:t>
      </w:r>
      <w:r w:rsidR="002A0356" w:rsidRPr="00FC47D3">
        <w:rPr>
          <w:bCs/>
          <w:sz w:val="20"/>
          <w:szCs w:val="20"/>
        </w:rPr>
        <w:lastRenderedPageBreak/>
        <w:t>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CB2EF8">
        <w:rPr>
          <w:b/>
          <w:bCs/>
          <w:color w:val="000000"/>
          <w:sz w:val="20"/>
          <w:szCs w:val="20"/>
          <w:u w:val="single"/>
        </w:rPr>
        <w:t>4</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F8453F">
        <w:rPr>
          <w:b/>
          <w:bCs/>
          <w:color w:val="000000"/>
          <w:sz w:val="20"/>
          <w:szCs w:val="20"/>
        </w:rPr>
        <w:t xml:space="preserve"> </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F8453F">
        <w:rPr>
          <w:b/>
          <w:bCs/>
          <w:color w:val="000000"/>
          <w:sz w:val="20"/>
          <w:szCs w:val="20"/>
        </w:rPr>
        <w:t xml:space="preserve"> </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r w:rsidR="00826D35">
        <w:rPr>
          <w:bCs/>
          <w:color w:val="000000"/>
          <w:sz w:val="20"/>
          <w:szCs w:val="20"/>
        </w:rPr>
        <w:t>o</w:t>
      </w:r>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w:t>
      </w:r>
      <w:r w:rsidR="00986392">
        <w:rPr>
          <w:b/>
          <w:bCs/>
          <w:sz w:val="20"/>
          <w:szCs w:val="20"/>
        </w:rPr>
        <w:t>4</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constitui meio legal de prova, caso a Comissão de Licitação 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F8453F">
        <w:rPr>
          <w:bCs/>
          <w:color w:val="000000"/>
          <w:sz w:val="20"/>
          <w:szCs w:val="20"/>
        </w:rPr>
        <w:t xml:space="preserve"> </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w:t>
      </w:r>
      <w:r w:rsidR="002069ED">
        <w:rPr>
          <w:bCs/>
          <w:sz w:val="20"/>
          <w:szCs w:val="20"/>
        </w:rPr>
        <w:t>4</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F8453F">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F8453F">
        <w:rPr>
          <w:bCs/>
          <w:color w:val="000000"/>
          <w:sz w:val="20"/>
          <w:szCs w:val="20"/>
        </w:rPr>
        <w:t xml:space="preserve"> </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l</w:t>
      </w:r>
      <w:r w:rsidR="00EA3D83" w:rsidRPr="00FC47D3">
        <w:rPr>
          <w:b/>
          <w:bCs/>
          <w:color w:val="000000"/>
          <w:sz w:val="20"/>
          <w:szCs w:val="20"/>
        </w:rPr>
        <w:t>)</w:t>
      </w:r>
      <w:r w:rsidR="00F8453F">
        <w:rPr>
          <w:b/>
          <w:bCs/>
          <w:color w:val="000000"/>
          <w:sz w:val="20"/>
          <w:szCs w:val="20"/>
        </w:rPr>
        <w:t xml:space="preserve"> </w:t>
      </w:r>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e facultará a</w:t>
      </w:r>
      <w:r w:rsidR="0079638F" w:rsidRPr="000922C6">
        <w:rPr>
          <w:bCs/>
          <w:color w:val="000000" w:themeColor="text1"/>
          <w:sz w:val="20"/>
          <w:szCs w:val="20"/>
        </w:rPr>
        <w:t>o</w:t>
      </w:r>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e facultará a</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F8453F">
        <w:rPr>
          <w:bCs/>
          <w:color w:val="000000"/>
          <w:sz w:val="20"/>
          <w:szCs w:val="20"/>
        </w:rPr>
        <w:t xml:space="preserve"> </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Se a</w:t>
      </w:r>
      <w:r w:rsidR="00F8453F">
        <w:rPr>
          <w:bCs/>
          <w:color w:val="000000"/>
          <w:sz w:val="20"/>
          <w:szCs w:val="20"/>
        </w:rPr>
        <w:t xml:space="preserve"> </w:t>
      </w:r>
      <w:r w:rsidR="00EB373D">
        <w:rPr>
          <w:bCs/>
          <w:color w:val="000000"/>
          <w:sz w:val="20"/>
          <w:szCs w:val="20"/>
        </w:rPr>
        <w:t>Licitante</w:t>
      </w:r>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F8453F">
        <w:rPr>
          <w:bCs/>
          <w:color w:val="000000"/>
          <w:sz w:val="20"/>
          <w:szCs w:val="20"/>
        </w:rPr>
        <w:t xml:space="preserve"> </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FC5029">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da(s) filial(</w:t>
      </w:r>
      <w:proofErr w:type="spellStart"/>
      <w:r>
        <w:rPr>
          <w:bCs/>
          <w:color w:val="000000"/>
          <w:sz w:val="20"/>
          <w:szCs w:val="20"/>
        </w:rPr>
        <w:t>is</w:t>
      </w:r>
      <w:proofErr w:type="spellEnd"/>
      <w:r>
        <w:rPr>
          <w:bCs/>
          <w:color w:val="000000"/>
          <w:sz w:val="20"/>
          <w:szCs w:val="20"/>
        </w:rPr>
        <w:t xml:space="preserve">) da </w:t>
      </w:r>
      <w:r w:rsidR="00EB373D">
        <w:rPr>
          <w:bCs/>
          <w:color w:val="000000"/>
          <w:sz w:val="20"/>
          <w:szCs w:val="20"/>
        </w:rPr>
        <w:t>Licitante</w:t>
      </w:r>
      <w:r>
        <w:rPr>
          <w:bCs/>
          <w:color w:val="000000"/>
          <w:sz w:val="20"/>
          <w:szCs w:val="20"/>
        </w:rPr>
        <w:t>.</w:t>
      </w:r>
    </w:p>
    <w:p w:rsidR="00FC5029" w:rsidRPr="008A6B12" w:rsidRDefault="00FC5029" w:rsidP="00E12F54">
      <w:pPr>
        <w:widowControl w:val="0"/>
        <w:autoSpaceDE w:val="0"/>
        <w:autoSpaceDN w:val="0"/>
        <w:adjustRightInd w:val="0"/>
        <w:spacing w:after="120" w:line="240" w:lineRule="auto"/>
        <w:jc w:val="both"/>
        <w:rPr>
          <w:b/>
          <w:bCs/>
          <w:color w:val="000000"/>
          <w:sz w:val="20"/>
          <w:szCs w:val="20"/>
          <w:u w:val="single"/>
        </w:rPr>
      </w:pPr>
      <w:r w:rsidRPr="008A6B12">
        <w:rPr>
          <w:rFonts w:cs="Calibri"/>
          <w:b/>
          <w:bCs/>
          <w:color w:val="000000"/>
          <w:sz w:val="20"/>
          <w:szCs w:val="20"/>
          <w:u w:val="single"/>
        </w:rPr>
        <w:t>t) Na fase de habilitação haverá consulta ao Cadastro Nacional de Empresas Inidôneas e Suspensas (CEIS) e ao Cadastro Nacional de Condenadas por Ato de Improbidade Administrativa</w:t>
      </w:r>
      <w:r w:rsidR="00907F99" w:rsidRPr="008A6B12">
        <w:rPr>
          <w:rFonts w:cs="Calibri"/>
          <w:b/>
          <w:bCs/>
          <w:color w:val="000000"/>
          <w:sz w:val="20"/>
          <w:szCs w:val="20"/>
          <w:u w:val="single"/>
        </w:rPr>
        <w:t xml:space="preserve"> (CNCIA)</w:t>
      </w:r>
      <w:r w:rsidRPr="008A6B12">
        <w:rPr>
          <w:rFonts w:cs="Calibri"/>
          <w:b/>
          <w:bCs/>
          <w:color w:val="000000"/>
          <w:sz w:val="20"/>
          <w:szCs w:val="20"/>
          <w:u w:val="single"/>
        </w:rPr>
        <w:t>.</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lastRenderedPageBreak/>
        <w:t>1</w:t>
      </w:r>
      <w:r w:rsidR="008F4EB0">
        <w:rPr>
          <w:b/>
          <w:bCs/>
          <w:color w:val="000000"/>
          <w:sz w:val="20"/>
          <w:szCs w:val="20"/>
        </w:rPr>
        <w:t>5</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8F4EB0">
        <w:rPr>
          <w:b/>
          <w:bCs/>
          <w:color w:val="000000"/>
          <w:sz w:val="20"/>
          <w:szCs w:val="20"/>
        </w:rPr>
        <w:t>5</w:t>
      </w:r>
      <w:r w:rsidR="00874DCC" w:rsidRPr="00FC47D3">
        <w:rPr>
          <w:b/>
          <w:bCs/>
          <w:color w:val="000000"/>
          <w:sz w:val="20"/>
          <w:szCs w:val="20"/>
        </w:rPr>
        <w:t>.1.</w:t>
      </w:r>
      <w:r w:rsidR="00874DCC" w:rsidRPr="00FC47D3">
        <w:rPr>
          <w:bCs/>
          <w:color w:val="000000"/>
          <w:sz w:val="20"/>
          <w:szCs w:val="20"/>
        </w:rPr>
        <w:t xml:space="preserve"> Declarado </w:t>
      </w:r>
      <w:r w:rsidR="008A6B12">
        <w:rPr>
          <w:bCs/>
          <w:color w:val="000000"/>
          <w:sz w:val="20"/>
          <w:szCs w:val="20"/>
        </w:rPr>
        <w:t>a</w:t>
      </w:r>
      <w:r w:rsidR="00874DCC" w:rsidRPr="00FC47D3">
        <w:rPr>
          <w:bCs/>
          <w:color w:val="000000"/>
          <w:sz w:val="20"/>
          <w:szCs w:val="20"/>
        </w:rPr>
        <w:t xml:space="preserve"> vencedor</w:t>
      </w:r>
      <w:r w:rsidR="008A6B12">
        <w:rPr>
          <w:bCs/>
          <w:color w:val="000000"/>
          <w:sz w:val="20"/>
          <w:szCs w:val="20"/>
        </w:rPr>
        <w:t>a</w:t>
      </w:r>
      <w:r w:rsidR="00874DCC" w:rsidRPr="00FC47D3">
        <w:rPr>
          <w:bCs/>
          <w:color w:val="000000"/>
          <w:sz w:val="20"/>
          <w:szCs w:val="20"/>
        </w:rPr>
        <w:t xml:space="preserve">, </w:t>
      </w:r>
      <w:r w:rsidR="0079638F" w:rsidRPr="00FC47D3">
        <w:rPr>
          <w:bCs/>
          <w:color w:val="000000"/>
          <w:sz w:val="20"/>
          <w:szCs w:val="20"/>
        </w:rPr>
        <w:t>o</w:t>
      </w:r>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.2.</w:t>
      </w:r>
      <w:r w:rsidRPr="00FC47D3">
        <w:rPr>
          <w:bCs/>
          <w:color w:val="000000"/>
          <w:sz w:val="20"/>
          <w:szCs w:val="20"/>
        </w:rPr>
        <w:t xml:space="preserve"> A falta de manifestação no prazo estabelecido autoriza </w:t>
      </w:r>
      <w:r w:rsidR="0079638F" w:rsidRPr="00FC47D3">
        <w:rPr>
          <w:bCs/>
          <w:color w:val="000000"/>
          <w:sz w:val="20"/>
          <w:szCs w:val="20"/>
        </w:rPr>
        <w:t>o</w:t>
      </w:r>
      <w:r w:rsidR="00F50F91" w:rsidRPr="00FC47D3">
        <w:rPr>
          <w:bCs/>
          <w:color w:val="000000"/>
          <w:sz w:val="20"/>
          <w:szCs w:val="20"/>
        </w:rPr>
        <w:t>(a) Pregoeiro(a)</w:t>
      </w:r>
      <w:r w:rsidR="007B1A5E">
        <w:rPr>
          <w:bCs/>
          <w:color w:val="000000"/>
          <w:sz w:val="20"/>
          <w:szCs w:val="20"/>
        </w:rPr>
        <w:t xml:space="preserve"> a adjudicar o objeto a</w:t>
      </w:r>
      <w:r w:rsidR="00326F4E">
        <w:rPr>
          <w:bCs/>
          <w:color w:val="000000"/>
          <w:sz w:val="20"/>
          <w:szCs w:val="20"/>
        </w:rPr>
        <w:t xml:space="preserve"> </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8F4EB0">
        <w:rPr>
          <w:b/>
          <w:bCs/>
          <w:color w:val="000000"/>
          <w:sz w:val="20"/>
          <w:szCs w:val="20"/>
        </w:rPr>
        <w:t>5</w:t>
      </w:r>
      <w:r w:rsidRPr="00FC47D3">
        <w:rPr>
          <w:b/>
          <w:bCs/>
          <w:color w:val="000000"/>
          <w:sz w:val="20"/>
          <w:szCs w:val="20"/>
        </w:rPr>
        <w:t>.3.</w:t>
      </w:r>
      <w:r w:rsidR="00326F4E">
        <w:rPr>
          <w:b/>
          <w:bCs/>
          <w:color w:val="000000"/>
          <w:sz w:val="20"/>
          <w:szCs w:val="20"/>
        </w:rPr>
        <w:t xml:space="preserve"> </w:t>
      </w:r>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.4.</w:t>
      </w:r>
      <w:r w:rsidR="007B1A5E">
        <w:rPr>
          <w:bCs/>
          <w:sz w:val="20"/>
          <w:szCs w:val="20"/>
        </w:rPr>
        <w:t xml:space="preserve"> A</w:t>
      </w:r>
      <w:r w:rsidR="00326F4E">
        <w:rPr>
          <w:bCs/>
          <w:sz w:val="20"/>
          <w:szCs w:val="20"/>
        </w:rPr>
        <w:t xml:space="preserve"> </w:t>
      </w:r>
      <w:r w:rsidR="00EB373D">
        <w:rPr>
          <w:bCs/>
          <w:sz w:val="20"/>
          <w:szCs w:val="20"/>
        </w:rPr>
        <w:t>Licitante</w:t>
      </w:r>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326F4E">
        <w:rPr>
          <w:bCs/>
          <w:sz w:val="20"/>
          <w:szCs w:val="20"/>
        </w:rPr>
        <w:t xml:space="preserve"> </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.6.</w:t>
      </w:r>
      <w:r w:rsidRPr="00FC47D3">
        <w:rPr>
          <w:bCs/>
          <w:sz w:val="20"/>
          <w:szCs w:val="20"/>
        </w:rPr>
        <w:t xml:space="preserve"> As intenções de recurso não admitidas e os recursos rejeitados pel</w:t>
      </w:r>
      <w:r w:rsidR="0079638F" w:rsidRPr="00FC47D3">
        <w:rPr>
          <w:bCs/>
          <w:sz w:val="20"/>
          <w:szCs w:val="20"/>
        </w:rPr>
        <w:t>o</w:t>
      </w:r>
      <w:r w:rsidR="00F50F91" w:rsidRPr="00FC47D3">
        <w:rPr>
          <w:bCs/>
          <w:sz w:val="20"/>
          <w:szCs w:val="20"/>
        </w:rPr>
        <w:t>(a) Pregoeiro(a)</w:t>
      </w:r>
      <w:r w:rsidRPr="00FC47D3">
        <w:rPr>
          <w:bCs/>
          <w:sz w:val="20"/>
          <w:szCs w:val="20"/>
        </w:rPr>
        <w:t xml:space="preserve"> serão apreciados pela autoridade competente.</w:t>
      </w:r>
    </w:p>
    <w:p w:rsidR="00725F87" w:rsidRDefault="00874DCC"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5</w:t>
      </w:r>
      <w:r w:rsidRPr="00FC47D3">
        <w:rPr>
          <w:b/>
          <w:bCs/>
          <w:sz w:val="20"/>
          <w:szCs w:val="20"/>
        </w:rPr>
        <w:t>.7.</w:t>
      </w:r>
      <w:r w:rsidRPr="00FC47D3">
        <w:rPr>
          <w:bCs/>
          <w:sz w:val="20"/>
          <w:szCs w:val="20"/>
        </w:rPr>
        <w:t xml:space="preserve"> O acolhimento do recurso implicará a invalidação apenas dos atos insuscetíveis de aproveitamento.</w:t>
      </w:r>
    </w:p>
    <w:p w:rsidR="00063A6E" w:rsidRDefault="00063A6E" w:rsidP="00C41659">
      <w:pPr>
        <w:widowControl w:val="0"/>
        <w:autoSpaceDE w:val="0"/>
        <w:autoSpaceDN w:val="0"/>
        <w:adjustRightInd w:val="0"/>
        <w:spacing w:after="0" w:line="240" w:lineRule="auto"/>
        <w:jc w:val="both"/>
        <w:rPr>
          <w:b/>
          <w:bCs/>
          <w:sz w:val="20"/>
          <w:szCs w:val="20"/>
        </w:rPr>
      </w:pPr>
    </w:p>
    <w:p w:rsidR="004D785B" w:rsidRPr="00FC47D3" w:rsidRDefault="004D785B"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6</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.1.</w:t>
      </w:r>
      <w:r w:rsidRPr="00FC47D3">
        <w:rPr>
          <w:bCs/>
          <w:sz w:val="20"/>
          <w:szCs w:val="20"/>
        </w:rPr>
        <w:t xml:space="preserve"> O objeto deste Pregão será adjudicado pel</w:t>
      </w:r>
      <w:r w:rsidR="0079638F" w:rsidRPr="00FC47D3">
        <w:rPr>
          <w:bCs/>
          <w:sz w:val="20"/>
          <w:szCs w:val="20"/>
        </w:rPr>
        <w:t>o</w:t>
      </w:r>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.2.</w:t>
      </w:r>
      <w:r w:rsidRPr="00FC47D3">
        <w:rPr>
          <w:bCs/>
          <w:sz w:val="20"/>
          <w:szCs w:val="20"/>
        </w:rPr>
        <w:t xml:space="preserve"> O objeto deste Pregão será adjudicado </w:t>
      </w:r>
      <w:r w:rsidR="007B1A5E">
        <w:rPr>
          <w:bCs/>
          <w:sz w:val="20"/>
          <w:szCs w:val="20"/>
        </w:rPr>
        <w:t>a</w:t>
      </w:r>
      <w:r w:rsidR="00326F4E">
        <w:rPr>
          <w:bCs/>
          <w:sz w:val="20"/>
          <w:szCs w:val="20"/>
        </w:rPr>
        <w:t xml:space="preserve"> </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6</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063A6E" w:rsidRDefault="00063A6E" w:rsidP="00C41659">
      <w:pPr>
        <w:widowControl w:val="0"/>
        <w:autoSpaceDE w:val="0"/>
        <w:autoSpaceDN w:val="0"/>
        <w:adjustRightInd w:val="0"/>
        <w:spacing w:after="0" w:line="240" w:lineRule="auto"/>
        <w:jc w:val="both"/>
        <w:rPr>
          <w:b/>
          <w:bCs/>
          <w:sz w:val="20"/>
          <w:szCs w:val="20"/>
        </w:rPr>
      </w:pPr>
    </w:p>
    <w:p w:rsidR="000B022E" w:rsidRPr="00FC47D3" w:rsidRDefault="000B022E" w:rsidP="00C41659">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4E6FC1">
        <w:rPr>
          <w:b/>
          <w:bCs/>
          <w:sz w:val="20"/>
          <w:szCs w:val="20"/>
        </w:rPr>
        <w:t>.</w:t>
      </w:r>
      <w:r w:rsidRPr="00FC47D3">
        <w:rPr>
          <w:b/>
          <w:bCs/>
          <w:sz w:val="20"/>
          <w:szCs w:val="20"/>
        </w:rPr>
        <w:t xml:space="preserve"> DA ATA DE REGISTRO DE PREÇOS</w:t>
      </w:r>
    </w:p>
    <w:p w:rsidR="00687289" w:rsidRPr="00FC47D3" w:rsidRDefault="00056856"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000B022E" w:rsidRPr="00FC47D3">
        <w:rPr>
          <w:b/>
          <w:bCs/>
          <w:sz w:val="20"/>
          <w:szCs w:val="20"/>
        </w:rPr>
        <w:t>.1</w:t>
      </w:r>
      <w:r w:rsidR="004E6FC1">
        <w:rPr>
          <w:b/>
          <w:bCs/>
          <w:sz w:val="20"/>
          <w:szCs w:val="20"/>
        </w:rPr>
        <w:t>.</w:t>
      </w:r>
      <w:r w:rsidR="00DC6C66">
        <w:rPr>
          <w:b/>
          <w:bCs/>
          <w:sz w:val="20"/>
          <w:szCs w:val="20"/>
        </w:rPr>
        <w:t xml:space="preserve"> </w:t>
      </w:r>
      <w:r w:rsidR="000B022E" w:rsidRPr="00FC47D3">
        <w:rPr>
          <w:b/>
          <w:bCs/>
          <w:sz w:val="20"/>
          <w:szCs w:val="20"/>
        </w:rPr>
        <w:t xml:space="preserve">Da Formalização da Ata de Registro de Preços </w:t>
      </w:r>
    </w:p>
    <w:p w:rsidR="00687289"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.1</w:t>
      </w:r>
      <w:r w:rsidR="00D20857" w:rsidRPr="00FC47D3">
        <w:rPr>
          <w:b/>
          <w:bCs/>
          <w:sz w:val="20"/>
          <w:szCs w:val="20"/>
        </w:rPr>
        <w:t>.1</w:t>
      </w:r>
      <w:r w:rsidR="00687289" w:rsidRPr="00FC47D3">
        <w:rPr>
          <w:b/>
          <w:bCs/>
          <w:sz w:val="20"/>
          <w:szCs w:val="20"/>
        </w:rPr>
        <w:t>.</w:t>
      </w:r>
      <w:r w:rsidR="00687289" w:rsidRPr="00FC47D3">
        <w:rPr>
          <w:bCs/>
          <w:sz w:val="20"/>
          <w:szCs w:val="20"/>
        </w:rPr>
        <w:t xml:space="preserve"> A </w:t>
      </w:r>
      <w:r w:rsidR="00A001D4">
        <w:rPr>
          <w:bCs/>
          <w:sz w:val="20"/>
          <w:szCs w:val="20"/>
        </w:rPr>
        <w:t>SESAU/TO</w:t>
      </w:r>
      <w:r w:rsidR="00687289" w:rsidRPr="00FC47D3">
        <w:rPr>
          <w:bCs/>
          <w:sz w:val="20"/>
          <w:szCs w:val="20"/>
        </w:rPr>
        <w:t xml:space="preserve"> convocará </w:t>
      </w:r>
      <w:r w:rsidR="00A377A0">
        <w:rPr>
          <w:bCs/>
          <w:sz w:val="20"/>
          <w:szCs w:val="20"/>
        </w:rPr>
        <w:t>a</w:t>
      </w:r>
      <w:r w:rsidR="00687289" w:rsidRPr="00FC47D3">
        <w:rPr>
          <w:bCs/>
          <w:sz w:val="20"/>
          <w:szCs w:val="20"/>
        </w:rPr>
        <w:t xml:space="preserve"> primeir</w:t>
      </w:r>
      <w:r w:rsidR="00A377A0">
        <w:rPr>
          <w:bCs/>
          <w:sz w:val="20"/>
          <w:szCs w:val="20"/>
        </w:rPr>
        <w:t>a</w:t>
      </w:r>
      <w:r w:rsidR="00DC6C66">
        <w:rPr>
          <w:bCs/>
          <w:sz w:val="20"/>
          <w:szCs w:val="20"/>
        </w:rPr>
        <w:t xml:space="preserve"> </w:t>
      </w:r>
      <w:r w:rsidR="00EB373D">
        <w:rPr>
          <w:bCs/>
          <w:sz w:val="20"/>
          <w:szCs w:val="20"/>
        </w:rPr>
        <w:t>Licitante</w:t>
      </w:r>
      <w:r w:rsidR="00687289" w:rsidRPr="00FC47D3">
        <w:rPr>
          <w:bCs/>
          <w:sz w:val="20"/>
          <w:szCs w:val="20"/>
        </w:rPr>
        <w:t xml:space="preserve"> classificad</w:t>
      </w:r>
      <w:r w:rsidR="00A377A0">
        <w:rPr>
          <w:bCs/>
          <w:sz w:val="20"/>
          <w:szCs w:val="20"/>
        </w:rPr>
        <w:t>a</w:t>
      </w:r>
      <w:r w:rsidR="00687289" w:rsidRPr="00FC47D3">
        <w:rPr>
          <w:bCs/>
          <w:sz w:val="20"/>
          <w:szCs w:val="20"/>
        </w:rPr>
        <w:t xml:space="preserve"> e, se for o caso, </w:t>
      </w:r>
      <w:r w:rsidR="00E511E1">
        <w:rPr>
          <w:bCs/>
          <w:sz w:val="20"/>
          <w:szCs w:val="20"/>
        </w:rPr>
        <w:t>a</w:t>
      </w:r>
      <w:r w:rsidR="00687289" w:rsidRPr="00FC47D3">
        <w:rPr>
          <w:bCs/>
          <w:sz w:val="20"/>
          <w:szCs w:val="20"/>
        </w:rPr>
        <w:t>s demais classificad</w:t>
      </w:r>
      <w:r w:rsidR="00E511E1">
        <w:rPr>
          <w:bCs/>
          <w:sz w:val="20"/>
          <w:szCs w:val="20"/>
        </w:rPr>
        <w:t>a</w:t>
      </w:r>
      <w:r w:rsidR="00687289" w:rsidRPr="00FC47D3">
        <w:rPr>
          <w:bCs/>
          <w:sz w:val="20"/>
          <w:szCs w:val="20"/>
        </w:rPr>
        <w:t>s que aceitarem fornecer pelo preço d</w:t>
      </w:r>
      <w:r w:rsidR="00E511E1">
        <w:rPr>
          <w:bCs/>
          <w:sz w:val="20"/>
          <w:szCs w:val="20"/>
        </w:rPr>
        <w:t>a</w:t>
      </w:r>
      <w:r w:rsidR="00687289" w:rsidRPr="00FC47D3">
        <w:rPr>
          <w:bCs/>
          <w:sz w:val="20"/>
          <w:szCs w:val="20"/>
        </w:rPr>
        <w:t xml:space="preserve"> primeir</w:t>
      </w:r>
      <w:r w:rsidR="00E511E1">
        <w:rPr>
          <w:bCs/>
          <w:sz w:val="20"/>
          <w:szCs w:val="20"/>
        </w:rPr>
        <w:t>a</w:t>
      </w:r>
      <w:r w:rsidR="00687289" w:rsidRPr="00FC47D3">
        <w:rPr>
          <w:bCs/>
          <w:sz w:val="20"/>
          <w:szCs w:val="20"/>
        </w:rPr>
        <w:t>, obedecida à ordem de classificação e aos quantitativos propostos, para assinatura da Ata de Registro de Preço;</w:t>
      </w:r>
    </w:p>
    <w:p w:rsidR="009C28D9" w:rsidRPr="006E5C81" w:rsidRDefault="009C28D9" w:rsidP="00166183">
      <w:pPr>
        <w:widowControl w:val="0"/>
        <w:autoSpaceDE w:val="0"/>
        <w:autoSpaceDN w:val="0"/>
        <w:adjustRightInd w:val="0"/>
        <w:spacing w:after="0" w:line="240" w:lineRule="auto"/>
        <w:jc w:val="both"/>
        <w:rPr>
          <w:bCs/>
          <w:color w:val="000000" w:themeColor="text1"/>
          <w:sz w:val="20"/>
          <w:szCs w:val="20"/>
        </w:rPr>
      </w:pPr>
      <w:r w:rsidRPr="005D02CA">
        <w:rPr>
          <w:b/>
          <w:bCs/>
          <w:color w:val="000000" w:themeColor="text1"/>
          <w:sz w:val="20"/>
          <w:szCs w:val="20"/>
        </w:rPr>
        <w:t>1</w:t>
      </w:r>
      <w:r w:rsidR="008F4EB0">
        <w:rPr>
          <w:b/>
          <w:bCs/>
          <w:color w:val="000000" w:themeColor="text1"/>
          <w:sz w:val="20"/>
          <w:szCs w:val="20"/>
        </w:rPr>
        <w:t>7</w:t>
      </w:r>
      <w:r w:rsidRPr="005D02CA">
        <w:rPr>
          <w:b/>
          <w:bCs/>
          <w:color w:val="000000" w:themeColor="text1"/>
          <w:sz w:val="20"/>
          <w:szCs w:val="20"/>
        </w:rPr>
        <w:t>.1.2.</w:t>
      </w:r>
      <w:r w:rsidRPr="006E5C81">
        <w:rPr>
          <w:bCs/>
          <w:color w:val="000000" w:themeColor="text1"/>
          <w:sz w:val="20"/>
          <w:szCs w:val="20"/>
        </w:rPr>
        <w:t xml:space="preserve"> Quando convocada a primeira Licitante classificada e, se for o caso, as demais classificadas que aceitarem fornecer pelo preço do primeiro, obedecida à ordem de classificação, deverá comprovar as mesmas condições de habilitação consignadas no edital, as quais deverão ser mantidas pela licitante durante a vigênc</w:t>
      </w:r>
      <w:r w:rsidR="006E5C81">
        <w:rPr>
          <w:bCs/>
          <w:color w:val="000000" w:themeColor="text1"/>
          <w:sz w:val="20"/>
          <w:szCs w:val="20"/>
        </w:rPr>
        <w:t>ia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3</w:t>
      </w:r>
      <w:r w:rsidR="00687289" w:rsidRPr="00FC47D3">
        <w:rPr>
          <w:b/>
          <w:bCs/>
          <w:sz w:val="20"/>
          <w:szCs w:val="20"/>
        </w:rPr>
        <w:t xml:space="preserve">. </w:t>
      </w:r>
      <w:r w:rsidR="00687289" w:rsidRPr="00FC47D3">
        <w:rPr>
          <w:bCs/>
          <w:sz w:val="20"/>
          <w:szCs w:val="20"/>
        </w:rPr>
        <w:t xml:space="preserve">A </w:t>
      </w:r>
      <w:r w:rsidR="00A001D4">
        <w:rPr>
          <w:bCs/>
          <w:sz w:val="20"/>
          <w:szCs w:val="20"/>
        </w:rPr>
        <w:t>SESAU/TO</w:t>
      </w:r>
      <w:r w:rsidR="00687289" w:rsidRPr="00FC47D3">
        <w:rPr>
          <w:bCs/>
          <w:sz w:val="20"/>
          <w:szCs w:val="20"/>
        </w:rPr>
        <w:t xml:space="preserve"> convocará formalmente</w:t>
      </w:r>
      <w:r w:rsidR="006161DB">
        <w:rPr>
          <w:bCs/>
          <w:sz w:val="20"/>
          <w:szCs w:val="20"/>
        </w:rPr>
        <w:t>, via telefone e/ou e-mail,</w:t>
      </w:r>
      <w:r w:rsidR="00DC6C66">
        <w:rPr>
          <w:bCs/>
          <w:sz w:val="20"/>
          <w:szCs w:val="20"/>
        </w:rPr>
        <w:t xml:space="preserve"> </w:t>
      </w:r>
      <w:r w:rsidR="006161DB">
        <w:rPr>
          <w:bCs/>
          <w:sz w:val="20"/>
          <w:szCs w:val="20"/>
        </w:rPr>
        <w:t>a</w:t>
      </w:r>
      <w:r w:rsidR="00DC6C66">
        <w:rPr>
          <w:bCs/>
          <w:sz w:val="20"/>
          <w:szCs w:val="20"/>
        </w:rPr>
        <w:t xml:space="preserve"> </w:t>
      </w:r>
      <w:r w:rsidR="00EB373D">
        <w:rPr>
          <w:bCs/>
          <w:sz w:val="20"/>
          <w:szCs w:val="20"/>
        </w:rPr>
        <w:t>Licitante</w:t>
      </w:r>
      <w:r w:rsidR="00687289" w:rsidRPr="00FC47D3">
        <w:rPr>
          <w:bCs/>
          <w:sz w:val="20"/>
          <w:szCs w:val="20"/>
        </w:rPr>
        <w:t xml:space="preserve"> vencedor</w:t>
      </w:r>
      <w:r w:rsidR="006161DB">
        <w:rPr>
          <w:bCs/>
          <w:sz w:val="20"/>
          <w:szCs w:val="20"/>
        </w:rPr>
        <w:t>a</w:t>
      </w:r>
      <w:r w:rsidR="00FA413C">
        <w:rPr>
          <w:bCs/>
          <w:sz w:val="20"/>
          <w:szCs w:val="20"/>
        </w:rPr>
        <w:t xml:space="preserve"> para</w:t>
      </w:r>
      <w:r w:rsidR="007B1A5E">
        <w:rPr>
          <w:bCs/>
          <w:sz w:val="20"/>
          <w:szCs w:val="20"/>
        </w:rPr>
        <w:t>,</w:t>
      </w:r>
      <w:r w:rsidR="00FA413C">
        <w:rPr>
          <w:bCs/>
          <w:sz w:val="20"/>
          <w:szCs w:val="20"/>
        </w:rPr>
        <w:t xml:space="preserve"> no prazo de 02 (dois) dias úteis</w:t>
      </w:r>
      <w:r w:rsidR="00687289" w:rsidRPr="00FC47D3">
        <w:rPr>
          <w:bCs/>
          <w:sz w:val="20"/>
          <w:szCs w:val="20"/>
        </w:rPr>
        <w:t>, informando</w:t>
      </w:r>
      <w:r w:rsidR="003B6487">
        <w:rPr>
          <w:bCs/>
          <w:sz w:val="20"/>
          <w:szCs w:val="20"/>
        </w:rPr>
        <w:t xml:space="preserve"> o</w:t>
      </w:r>
      <w:r w:rsidR="00687289" w:rsidRPr="00FC47D3">
        <w:rPr>
          <w:bCs/>
          <w:sz w:val="20"/>
          <w:szCs w:val="20"/>
        </w:rPr>
        <w:t xml:space="preserve"> local, </w:t>
      </w:r>
      <w:r w:rsidR="003B6487">
        <w:rPr>
          <w:bCs/>
          <w:sz w:val="20"/>
          <w:szCs w:val="20"/>
        </w:rPr>
        <w:t xml:space="preserve">a </w:t>
      </w:r>
      <w:r w:rsidR="00687289" w:rsidRPr="00FC47D3">
        <w:rPr>
          <w:bCs/>
          <w:sz w:val="20"/>
          <w:szCs w:val="20"/>
        </w:rPr>
        <w:t xml:space="preserve">data e </w:t>
      </w:r>
      <w:r w:rsidR="003B6487">
        <w:rPr>
          <w:bCs/>
          <w:sz w:val="20"/>
          <w:szCs w:val="20"/>
        </w:rPr>
        <w:t xml:space="preserve">o </w:t>
      </w:r>
      <w:r w:rsidR="003B6487" w:rsidRPr="00FC47D3">
        <w:rPr>
          <w:bCs/>
          <w:sz w:val="20"/>
          <w:szCs w:val="20"/>
        </w:rPr>
        <w:t>horá</w:t>
      </w:r>
      <w:r w:rsidR="003B6487">
        <w:rPr>
          <w:bCs/>
          <w:sz w:val="20"/>
          <w:szCs w:val="20"/>
        </w:rPr>
        <w:t>rio</w:t>
      </w:r>
      <w:r w:rsidR="007B1A5E">
        <w:rPr>
          <w:bCs/>
          <w:sz w:val="20"/>
          <w:szCs w:val="20"/>
        </w:rPr>
        <w:t>,</w:t>
      </w:r>
      <w:r w:rsidR="00687289" w:rsidRPr="00FC47D3">
        <w:rPr>
          <w:bCs/>
          <w:sz w:val="20"/>
          <w:szCs w:val="20"/>
        </w:rPr>
        <w:t xml:space="preserve"> a assinatura da Ata de Registro de Preços;</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4</w:t>
      </w:r>
      <w:r w:rsidR="00687289" w:rsidRPr="00FC47D3">
        <w:rPr>
          <w:b/>
          <w:bCs/>
          <w:sz w:val="20"/>
          <w:szCs w:val="20"/>
        </w:rPr>
        <w:t>.</w:t>
      </w:r>
      <w:r w:rsidR="00687289" w:rsidRPr="00FC47D3">
        <w:rPr>
          <w:bCs/>
          <w:sz w:val="20"/>
          <w:szCs w:val="20"/>
        </w:rPr>
        <w:t xml:space="preserve"> O prazo para que </w:t>
      </w:r>
      <w:r w:rsidR="00A377A0">
        <w:rPr>
          <w:bCs/>
          <w:sz w:val="20"/>
          <w:szCs w:val="20"/>
        </w:rPr>
        <w:t>a</w:t>
      </w:r>
      <w:r w:rsidR="00DC6C66">
        <w:rPr>
          <w:bCs/>
          <w:sz w:val="20"/>
          <w:szCs w:val="20"/>
        </w:rPr>
        <w:t xml:space="preserve"> </w:t>
      </w:r>
      <w:r w:rsidR="00EB373D">
        <w:rPr>
          <w:bCs/>
          <w:sz w:val="20"/>
          <w:szCs w:val="20"/>
        </w:rPr>
        <w:t>Licitante</w:t>
      </w:r>
      <w:r w:rsidR="00687289" w:rsidRPr="00FC47D3">
        <w:rPr>
          <w:bCs/>
          <w:sz w:val="20"/>
          <w:szCs w:val="20"/>
        </w:rPr>
        <w:t xml:space="preserve"> vencedor</w:t>
      </w:r>
      <w:r w:rsidR="00A377A0">
        <w:rPr>
          <w:bCs/>
          <w:sz w:val="20"/>
          <w:szCs w:val="20"/>
        </w:rPr>
        <w:t>a</w:t>
      </w:r>
      <w:r w:rsidR="00687289" w:rsidRPr="00FC47D3">
        <w:rPr>
          <w:bCs/>
          <w:sz w:val="20"/>
          <w:szCs w:val="20"/>
        </w:rPr>
        <w:t xml:space="preserve"> compareça, após ser convocad</w:t>
      </w:r>
      <w:r w:rsidR="00F02BD0">
        <w:rPr>
          <w:bCs/>
          <w:sz w:val="20"/>
          <w:szCs w:val="20"/>
        </w:rPr>
        <w:t>a</w:t>
      </w:r>
      <w:r w:rsidR="00687289" w:rsidRPr="00FC47D3">
        <w:rPr>
          <w:bCs/>
          <w:sz w:val="20"/>
          <w:szCs w:val="20"/>
        </w:rPr>
        <w:t xml:space="preserve">, poderá ser prorrogado, uma única vez, por igual período, desde que ocorra motivo justificado e aceito pela </w:t>
      </w:r>
      <w:r w:rsidR="00A001D4">
        <w:rPr>
          <w:bCs/>
          <w:sz w:val="20"/>
          <w:szCs w:val="20"/>
        </w:rPr>
        <w:t>SESAU/TO</w:t>
      </w:r>
      <w:r w:rsidR="00687289" w:rsidRPr="00FC47D3">
        <w:rPr>
          <w:bCs/>
          <w:sz w:val="20"/>
          <w:szCs w:val="20"/>
        </w:rPr>
        <w:t>;</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9C28D9">
        <w:rPr>
          <w:b/>
          <w:bCs/>
          <w:sz w:val="20"/>
          <w:szCs w:val="20"/>
        </w:rPr>
        <w:t>5</w:t>
      </w:r>
      <w:r w:rsidRPr="00FC47D3">
        <w:rPr>
          <w:b/>
          <w:bCs/>
          <w:sz w:val="20"/>
          <w:szCs w:val="20"/>
        </w:rPr>
        <w:t>.</w:t>
      </w:r>
      <w:r w:rsidR="00A377A0">
        <w:rPr>
          <w:bCs/>
          <w:sz w:val="20"/>
          <w:szCs w:val="20"/>
        </w:rPr>
        <w:t xml:space="preserve"> No caso de a</w:t>
      </w:r>
      <w:r w:rsidR="00DC6C66">
        <w:rPr>
          <w:bCs/>
          <w:sz w:val="20"/>
          <w:szCs w:val="20"/>
        </w:rPr>
        <w:t xml:space="preserve"> </w:t>
      </w:r>
      <w:r w:rsidR="00EB373D">
        <w:rPr>
          <w:bCs/>
          <w:sz w:val="20"/>
          <w:szCs w:val="20"/>
        </w:rPr>
        <w:t>Licitante</w:t>
      </w:r>
      <w:r w:rsidRPr="00FC47D3">
        <w:rPr>
          <w:bCs/>
          <w:sz w:val="20"/>
          <w:szCs w:val="20"/>
        </w:rPr>
        <w:t xml:space="preserve"> vencedor</w:t>
      </w:r>
      <w:r w:rsidR="00A377A0">
        <w:rPr>
          <w:bCs/>
          <w:sz w:val="20"/>
          <w:szCs w:val="20"/>
        </w:rPr>
        <w:t>a</w:t>
      </w:r>
      <w:r w:rsidRPr="00FC47D3">
        <w:rPr>
          <w:bCs/>
          <w:sz w:val="20"/>
          <w:szCs w:val="20"/>
        </w:rPr>
        <w:t>, após convocad</w:t>
      </w:r>
      <w:r w:rsidR="00A377A0">
        <w:rPr>
          <w:bCs/>
          <w:sz w:val="20"/>
          <w:szCs w:val="20"/>
        </w:rPr>
        <w:t>a</w:t>
      </w:r>
      <w:r w:rsidRPr="00FC47D3">
        <w:rPr>
          <w:bCs/>
          <w:sz w:val="20"/>
          <w:szCs w:val="20"/>
        </w:rPr>
        <w:t xml:space="preserve">, não comparecer ou se recusar a assinar a Ata de Registro de Preços, sem prejuízo das sanções previstas neste </w:t>
      </w:r>
      <w:r w:rsidR="005F6698">
        <w:rPr>
          <w:bCs/>
          <w:sz w:val="20"/>
          <w:szCs w:val="20"/>
        </w:rPr>
        <w:t>Edital</w:t>
      </w:r>
      <w:r w:rsidRPr="00FC47D3">
        <w:rPr>
          <w:bCs/>
          <w:sz w:val="20"/>
          <w:szCs w:val="20"/>
        </w:rPr>
        <w:t xml:space="preserve"> e seus anexos, </w:t>
      </w:r>
      <w:r w:rsidR="008C29FF" w:rsidRPr="00FC47D3">
        <w:rPr>
          <w:bCs/>
          <w:sz w:val="20"/>
          <w:szCs w:val="20"/>
        </w:rPr>
        <w:t>o</w:t>
      </w:r>
      <w:r w:rsidR="00F50F91" w:rsidRPr="00FC47D3">
        <w:rPr>
          <w:bCs/>
          <w:sz w:val="20"/>
          <w:szCs w:val="20"/>
        </w:rPr>
        <w:t>(a) Pregoeiro(a)</w:t>
      </w:r>
      <w:r w:rsidRPr="00FC47D3">
        <w:rPr>
          <w:bCs/>
          <w:sz w:val="20"/>
          <w:szCs w:val="20"/>
        </w:rPr>
        <w:t xml:space="preserve"> poderá, mantida a ordem de classificação, negociar com </w:t>
      </w:r>
      <w:r w:rsidR="00A377A0">
        <w:rPr>
          <w:bCs/>
          <w:sz w:val="20"/>
          <w:szCs w:val="20"/>
        </w:rPr>
        <w:t>a</w:t>
      </w:r>
      <w:r w:rsidR="00DC6C66">
        <w:rPr>
          <w:bCs/>
          <w:sz w:val="20"/>
          <w:szCs w:val="20"/>
        </w:rPr>
        <w:t xml:space="preserve"> </w:t>
      </w:r>
      <w:r w:rsidR="00EB373D">
        <w:rPr>
          <w:bCs/>
          <w:sz w:val="20"/>
          <w:szCs w:val="20"/>
        </w:rPr>
        <w:t>Licitante</w:t>
      </w:r>
      <w:r w:rsidRPr="00FC47D3">
        <w:rPr>
          <w:bCs/>
          <w:sz w:val="20"/>
          <w:szCs w:val="20"/>
        </w:rPr>
        <w:t xml:space="preserve"> seguinte antes de efetuar seu registro;</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6</w:t>
      </w:r>
      <w:r w:rsidR="00687289" w:rsidRPr="00FC47D3">
        <w:rPr>
          <w:b/>
          <w:bCs/>
          <w:sz w:val="20"/>
          <w:szCs w:val="20"/>
        </w:rPr>
        <w:t>.</w:t>
      </w:r>
      <w:r w:rsidR="00687289" w:rsidRPr="00FC47D3">
        <w:rPr>
          <w:bCs/>
          <w:sz w:val="20"/>
          <w:szCs w:val="20"/>
        </w:rPr>
        <w:t xml:space="preserve"> A SESAU/TO poderá ainda, encaminhar, por e-mail, a Ata de Registro de Preços para que seja assinada por pessoa legalmente autorizada a firmar compromissos em nome da empresa;</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7B1A5E">
        <w:rPr>
          <w:b/>
          <w:bCs/>
          <w:sz w:val="20"/>
          <w:szCs w:val="20"/>
        </w:rPr>
        <w:t>.1.</w:t>
      </w:r>
      <w:r w:rsidR="009C28D9">
        <w:rPr>
          <w:b/>
          <w:bCs/>
          <w:sz w:val="20"/>
          <w:szCs w:val="20"/>
        </w:rPr>
        <w:t>7</w:t>
      </w:r>
      <w:r w:rsidR="00687289" w:rsidRPr="00FC47D3">
        <w:rPr>
          <w:b/>
          <w:bCs/>
          <w:sz w:val="20"/>
          <w:szCs w:val="20"/>
        </w:rPr>
        <w:t>.</w:t>
      </w:r>
      <w:r w:rsidR="00687289" w:rsidRPr="00FC47D3">
        <w:rPr>
          <w:bCs/>
          <w:sz w:val="20"/>
          <w:szCs w:val="20"/>
        </w:rPr>
        <w:t xml:space="preserve"> Caso a SESAU/TO opte por enviar </w:t>
      </w:r>
      <w:r w:rsidRPr="00FC47D3">
        <w:rPr>
          <w:bCs/>
          <w:sz w:val="20"/>
          <w:szCs w:val="20"/>
        </w:rPr>
        <w:t>a Ata na forma do item acima (1</w:t>
      </w:r>
      <w:r w:rsidR="008F4EB0">
        <w:rPr>
          <w:bCs/>
          <w:sz w:val="20"/>
          <w:szCs w:val="20"/>
        </w:rPr>
        <w:t>7</w:t>
      </w:r>
      <w:r w:rsidR="00687289" w:rsidRPr="00FC47D3">
        <w:rPr>
          <w:bCs/>
          <w:sz w:val="20"/>
          <w:szCs w:val="20"/>
        </w:rPr>
        <w:t>.</w:t>
      </w:r>
      <w:r w:rsidR="00D20857" w:rsidRPr="00FC47D3">
        <w:rPr>
          <w:bCs/>
          <w:sz w:val="20"/>
          <w:szCs w:val="20"/>
        </w:rPr>
        <w:t>1.</w:t>
      </w:r>
      <w:r w:rsidR="006E5C81">
        <w:rPr>
          <w:bCs/>
          <w:sz w:val="20"/>
          <w:szCs w:val="20"/>
        </w:rPr>
        <w:t>6</w:t>
      </w:r>
      <w:r w:rsidR="00687289" w:rsidRPr="00FC47D3">
        <w:rPr>
          <w:bCs/>
          <w:sz w:val="20"/>
          <w:szCs w:val="20"/>
        </w:rPr>
        <w:t>), a Adjudicada deverá prover sua assinatura e devolução, de forma digital (</w:t>
      </w:r>
      <w:proofErr w:type="spellStart"/>
      <w:r w:rsidR="00687289" w:rsidRPr="00FC47D3">
        <w:rPr>
          <w:bCs/>
          <w:sz w:val="20"/>
          <w:szCs w:val="20"/>
        </w:rPr>
        <w:t>escaneada</w:t>
      </w:r>
      <w:proofErr w:type="spellEnd"/>
      <w:r w:rsidR="00687289" w:rsidRPr="00FC47D3">
        <w:rPr>
          <w:bCs/>
          <w:sz w:val="20"/>
          <w:szCs w:val="20"/>
        </w:rPr>
        <w:t xml:space="preserve">), através de seu e-mail (da empresa), no prazo máximo de </w:t>
      </w:r>
      <w:r w:rsidR="00E00DF3" w:rsidRPr="00FC47D3">
        <w:rPr>
          <w:bCs/>
          <w:sz w:val="20"/>
          <w:szCs w:val="20"/>
        </w:rPr>
        <w:t>48</w:t>
      </w:r>
      <w:r w:rsidR="00687289" w:rsidRPr="00FC47D3">
        <w:rPr>
          <w:bCs/>
          <w:sz w:val="20"/>
          <w:szCs w:val="20"/>
        </w:rPr>
        <w:t xml:space="preserve"> (</w:t>
      </w:r>
      <w:r w:rsidR="00E00DF3" w:rsidRPr="00FC47D3">
        <w:rPr>
          <w:bCs/>
          <w:sz w:val="20"/>
          <w:szCs w:val="20"/>
        </w:rPr>
        <w:t xml:space="preserve">quarenta e oito </w:t>
      </w:r>
      <w:r w:rsidR="00687289" w:rsidRPr="00FC47D3">
        <w:rPr>
          <w:bCs/>
          <w:sz w:val="20"/>
          <w:szCs w:val="20"/>
        </w:rPr>
        <w:t>horas), ficando, neste caso dispensado o envio da v</w:t>
      </w:r>
      <w:r w:rsidR="003B683C">
        <w:rPr>
          <w:bCs/>
          <w:sz w:val="20"/>
          <w:szCs w:val="20"/>
        </w:rPr>
        <w:t>ia original</w:t>
      </w:r>
      <w:r w:rsidR="00F02BD0">
        <w:rPr>
          <w:bCs/>
          <w:sz w:val="20"/>
          <w:szCs w:val="20"/>
        </w:rPr>
        <w:t>.</w:t>
      </w:r>
    </w:p>
    <w:p w:rsidR="00687289" w:rsidRPr="00FC47D3" w:rsidRDefault="007B1A5E" w:rsidP="00166183">
      <w:pPr>
        <w:widowControl w:val="0"/>
        <w:autoSpaceDE w:val="0"/>
        <w:autoSpaceDN w:val="0"/>
        <w:adjustRightInd w:val="0"/>
        <w:spacing w:after="0" w:line="240" w:lineRule="auto"/>
        <w:jc w:val="both"/>
        <w:rPr>
          <w:bCs/>
          <w:sz w:val="20"/>
          <w:szCs w:val="20"/>
        </w:rPr>
      </w:pPr>
      <w:r>
        <w:rPr>
          <w:b/>
          <w:bCs/>
          <w:sz w:val="20"/>
          <w:szCs w:val="20"/>
        </w:rPr>
        <w:t>1</w:t>
      </w:r>
      <w:r w:rsidR="008F4EB0">
        <w:rPr>
          <w:b/>
          <w:bCs/>
          <w:sz w:val="20"/>
          <w:szCs w:val="20"/>
        </w:rPr>
        <w:t>7</w:t>
      </w:r>
      <w:r>
        <w:rPr>
          <w:b/>
          <w:bCs/>
          <w:sz w:val="20"/>
          <w:szCs w:val="20"/>
        </w:rPr>
        <w:t>.1.</w:t>
      </w:r>
      <w:r w:rsidR="006E5C81">
        <w:rPr>
          <w:b/>
          <w:bCs/>
          <w:sz w:val="20"/>
          <w:szCs w:val="20"/>
        </w:rPr>
        <w:t>8</w:t>
      </w:r>
      <w:r w:rsidRPr="007B1A5E">
        <w:rPr>
          <w:b/>
          <w:bCs/>
          <w:sz w:val="20"/>
          <w:szCs w:val="20"/>
        </w:rPr>
        <w:t>.</w:t>
      </w:r>
      <w:r w:rsidR="00687289" w:rsidRPr="00FC47D3">
        <w:rPr>
          <w:bCs/>
          <w:sz w:val="20"/>
          <w:szCs w:val="20"/>
        </w:rPr>
        <w:t xml:space="preserve"> A devolução da Ata deverá ser</w:t>
      </w:r>
      <w:r>
        <w:rPr>
          <w:bCs/>
          <w:sz w:val="20"/>
          <w:szCs w:val="20"/>
        </w:rPr>
        <w:t>, obrigatoriamente,</w:t>
      </w:r>
      <w:r w:rsidR="00687289" w:rsidRPr="00FC47D3">
        <w:rPr>
          <w:bCs/>
          <w:sz w:val="20"/>
          <w:szCs w:val="20"/>
        </w:rPr>
        <w:t xml:space="preserve"> no e-mail d</w:t>
      </w:r>
      <w:r w:rsidR="008C29FF" w:rsidRPr="00FC47D3">
        <w:rPr>
          <w:bCs/>
          <w:sz w:val="20"/>
          <w:szCs w:val="20"/>
        </w:rPr>
        <w:t>o</w:t>
      </w:r>
      <w:r w:rsidR="00F50F91" w:rsidRPr="00FC47D3">
        <w:rPr>
          <w:bCs/>
          <w:sz w:val="20"/>
          <w:szCs w:val="20"/>
        </w:rPr>
        <w:t>(a) Pregoeiro(a)</w:t>
      </w:r>
      <w:r w:rsidR="00687289" w:rsidRPr="00FC47D3">
        <w:rPr>
          <w:bCs/>
          <w:sz w:val="20"/>
          <w:szCs w:val="20"/>
        </w:rPr>
        <w:t xml:space="preserve"> indicado no </w:t>
      </w:r>
      <w:r w:rsidR="00E00DF3" w:rsidRPr="00FC47D3">
        <w:rPr>
          <w:bCs/>
          <w:sz w:val="20"/>
          <w:szCs w:val="20"/>
        </w:rPr>
        <w:t>Preâmbulo</w:t>
      </w:r>
      <w:r w:rsidR="00687289" w:rsidRPr="00FC47D3">
        <w:rPr>
          <w:bCs/>
          <w:sz w:val="20"/>
          <w:szCs w:val="20"/>
        </w:rPr>
        <w:t xml:space="preserve"> do </w:t>
      </w:r>
      <w:r w:rsidR="005F6698">
        <w:rPr>
          <w:bCs/>
          <w:sz w:val="20"/>
          <w:szCs w:val="20"/>
        </w:rPr>
        <w:t>Edital</w:t>
      </w:r>
      <w:r w:rsidR="00687289" w:rsidRPr="00FC47D3">
        <w:rPr>
          <w:bCs/>
          <w:sz w:val="20"/>
          <w:szCs w:val="20"/>
        </w:rPr>
        <w:t>.</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9</w:t>
      </w:r>
      <w:r w:rsidR="00687289" w:rsidRPr="00FC47D3">
        <w:rPr>
          <w:b/>
          <w:bCs/>
          <w:sz w:val="20"/>
          <w:szCs w:val="20"/>
        </w:rPr>
        <w:t>.</w:t>
      </w:r>
      <w:r w:rsidR="00687289" w:rsidRPr="00FC47D3">
        <w:rPr>
          <w:bCs/>
          <w:sz w:val="20"/>
          <w:szCs w:val="20"/>
        </w:rPr>
        <w:t xml:space="preserve"> A SESAU/TO</w:t>
      </w:r>
      <w:r w:rsidR="007B1A5E">
        <w:rPr>
          <w:bCs/>
          <w:sz w:val="20"/>
          <w:szCs w:val="20"/>
        </w:rPr>
        <w:t>,</w:t>
      </w:r>
      <w:r w:rsidR="00687289" w:rsidRPr="00FC47D3">
        <w:rPr>
          <w:bCs/>
          <w:sz w:val="20"/>
          <w:szCs w:val="20"/>
        </w:rPr>
        <w:t xml:space="preserve"> julgando necessário</w:t>
      </w:r>
      <w:r w:rsidR="007B1A5E">
        <w:rPr>
          <w:bCs/>
          <w:sz w:val="20"/>
          <w:szCs w:val="20"/>
        </w:rPr>
        <w:t>,</w:t>
      </w:r>
      <w:r w:rsidR="004458FD" w:rsidRPr="00FC47D3">
        <w:rPr>
          <w:bCs/>
          <w:sz w:val="20"/>
          <w:szCs w:val="20"/>
        </w:rPr>
        <w:t xml:space="preserve"> poderá</w:t>
      </w:r>
      <w:r w:rsidR="00687289" w:rsidRPr="00FC47D3">
        <w:rPr>
          <w:bCs/>
          <w:sz w:val="20"/>
          <w:szCs w:val="20"/>
        </w:rPr>
        <w:t xml:space="preserve"> notificar a adjudicada que providencie a devolução da Ata original devidamente assinada no prazo de até 48 (quarenta e oito) </w:t>
      </w:r>
      <w:proofErr w:type="spellStart"/>
      <w:r w:rsidR="00687289" w:rsidRPr="00FC47D3">
        <w:rPr>
          <w:bCs/>
          <w:sz w:val="20"/>
          <w:szCs w:val="20"/>
        </w:rPr>
        <w:t>horas</w:t>
      </w:r>
      <w:r w:rsidR="00A27610">
        <w:rPr>
          <w:bCs/>
          <w:sz w:val="20"/>
          <w:szCs w:val="20"/>
        </w:rPr>
        <w:t>,</w:t>
      </w:r>
      <w:r w:rsidR="00A27610" w:rsidRPr="00FC47D3">
        <w:rPr>
          <w:bCs/>
          <w:sz w:val="20"/>
          <w:szCs w:val="20"/>
        </w:rPr>
        <w:t>ficando</w:t>
      </w:r>
      <w:proofErr w:type="spellEnd"/>
      <w:r w:rsidR="00A27610" w:rsidRPr="00FC47D3">
        <w:rPr>
          <w:bCs/>
          <w:sz w:val="20"/>
          <w:szCs w:val="20"/>
        </w:rPr>
        <w:t>, neste caso dispensado o envio da v</w:t>
      </w:r>
      <w:r w:rsidR="00A27610">
        <w:rPr>
          <w:bCs/>
          <w:sz w:val="20"/>
          <w:szCs w:val="20"/>
        </w:rPr>
        <w:t>ia original, observado o item 1</w:t>
      </w:r>
      <w:r w:rsidR="008F4EB0">
        <w:rPr>
          <w:bCs/>
          <w:sz w:val="20"/>
          <w:szCs w:val="20"/>
        </w:rPr>
        <w:t>7</w:t>
      </w:r>
      <w:r w:rsidR="00A27610" w:rsidRPr="00FC47D3">
        <w:rPr>
          <w:bCs/>
          <w:sz w:val="20"/>
          <w:szCs w:val="20"/>
        </w:rPr>
        <w:t>.1.</w:t>
      </w:r>
      <w:r w:rsidR="00A27610">
        <w:rPr>
          <w:bCs/>
          <w:sz w:val="20"/>
          <w:szCs w:val="20"/>
        </w:rPr>
        <w:t>5.</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6E5C81">
        <w:rPr>
          <w:b/>
          <w:bCs/>
          <w:sz w:val="20"/>
          <w:szCs w:val="20"/>
        </w:rPr>
        <w:t>10</w:t>
      </w:r>
      <w:r w:rsidR="00687289" w:rsidRPr="00FC47D3">
        <w:rPr>
          <w:b/>
          <w:bCs/>
          <w:sz w:val="20"/>
          <w:szCs w:val="20"/>
        </w:rPr>
        <w:t>.</w:t>
      </w:r>
      <w:r w:rsidR="00687289" w:rsidRPr="00FC47D3">
        <w:rPr>
          <w:bCs/>
          <w:sz w:val="20"/>
          <w:szCs w:val="20"/>
        </w:rPr>
        <w:t xml:space="preserve"> Em qualquer das situações previstas nos </w:t>
      </w:r>
      <w:r w:rsidR="00F53A48">
        <w:rPr>
          <w:bCs/>
          <w:sz w:val="20"/>
          <w:szCs w:val="20"/>
        </w:rPr>
        <w:t>sub</w:t>
      </w:r>
      <w:r w:rsidR="00687289" w:rsidRPr="00FC47D3">
        <w:rPr>
          <w:bCs/>
          <w:sz w:val="20"/>
          <w:szCs w:val="20"/>
        </w:rPr>
        <w:t>itens antecedentes que tratam da assinatura da Ata</w:t>
      </w:r>
      <w:r w:rsidR="00AA22D6">
        <w:rPr>
          <w:bCs/>
          <w:sz w:val="20"/>
          <w:szCs w:val="20"/>
        </w:rPr>
        <w:t xml:space="preserve">, a </w:t>
      </w:r>
      <w:r w:rsidR="00EB373D">
        <w:rPr>
          <w:bCs/>
          <w:sz w:val="20"/>
          <w:szCs w:val="20"/>
        </w:rPr>
        <w:t>Licitante</w:t>
      </w:r>
      <w:r w:rsidR="00AA22D6">
        <w:rPr>
          <w:bCs/>
          <w:sz w:val="20"/>
          <w:szCs w:val="20"/>
        </w:rPr>
        <w:t xml:space="preserve"> que não </w:t>
      </w:r>
      <w:r w:rsidR="00FA7929">
        <w:rPr>
          <w:bCs/>
          <w:sz w:val="20"/>
          <w:szCs w:val="20"/>
        </w:rPr>
        <w:t xml:space="preserve">os </w:t>
      </w:r>
      <w:r w:rsidR="00AA22D6">
        <w:rPr>
          <w:bCs/>
          <w:sz w:val="20"/>
          <w:szCs w:val="20"/>
        </w:rPr>
        <w:t>atender</w:t>
      </w:r>
      <w:r w:rsidR="00FA7929">
        <w:rPr>
          <w:bCs/>
          <w:sz w:val="20"/>
          <w:szCs w:val="20"/>
        </w:rPr>
        <w:t xml:space="preserve">, </w:t>
      </w:r>
      <w:r w:rsidR="00AA22D6">
        <w:rPr>
          <w:bCs/>
          <w:sz w:val="20"/>
          <w:szCs w:val="20"/>
        </w:rPr>
        <w:t>decaíra</w:t>
      </w:r>
      <w:r w:rsidR="00687289" w:rsidRPr="00FC47D3">
        <w:rPr>
          <w:bCs/>
          <w:sz w:val="20"/>
          <w:szCs w:val="20"/>
        </w:rPr>
        <w:t xml:space="preserve"> do direito de registro, ocasião em que a SESAU/TO convocará as </w:t>
      </w:r>
      <w:r w:rsidR="00EB373D">
        <w:rPr>
          <w:bCs/>
          <w:sz w:val="20"/>
          <w:szCs w:val="20"/>
        </w:rPr>
        <w:lastRenderedPageBreak/>
        <w:t>Licitante</w:t>
      </w:r>
      <w:r w:rsidR="00687289" w:rsidRPr="00FC47D3">
        <w:rPr>
          <w:bCs/>
          <w:sz w:val="20"/>
          <w:szCs w:val="20"/>
        </w:rPr>
        <w:t>s remanescentes obedecendo à ordem de classificação, sem prejuízo das sanções previstas em Lei;</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687289" w:rsidRPr="00FC47D3">
        <w:rPr>
          <w:b/>
          <w:bCs/>
          <w:sz w:val="20"/>
          <w:szCs w:val="20"/>
        </w:rPr>
        <w:t>.</w:t>
      </w:r>
      <w:r w:rsidR="00D20857" w:rsidRPr="00FC47D3">
        <w:rPr>
          <w:b/>
          <w:bCs/>
          <w:sz w:val="20"/>
          <w:szCs w:val="20"/>
        </w:rPr>
        <w:t>1.</w:t>
      </w:r>
      <w:r w:rsidR="009C28D9">
        <w:rPr>
          <w:b/>
          <w:bCs/>
          <w:sz w:val="20"/>
          <w:szCs w:val="20"/>
        </w:rPr>
        <w:t>1</w:t>
      </w:r>
      <w:r w:rsidR="006E5C81">
        <w:rPr>
          <w:b/>
          <w:bCs/>
          <w:sz w:val="20"/>
          <w:szCs w:val="20"/>
        </w:rPr>
        <w:t>1</w:t>
      </w:r>
      <w:r w:rsidR="00687289" w:rsidRPr="00FC47D3">
        <w:rPr>
          <w:b/>
          <w:bCs/>
          <w:sz w:val="20"/>
          <w:szCs w:val="20"/>
        </w:rPr>
        <w:t>.</w:t>
      </w:r>
      <w:r w:rsidR="00687289" w:rsidRPr="00FC47D3">
        <w:rPr>
          <w:bCs/>
          <w:sz w:val="20"/>
          <w:szCs w:val="20"/>
        </w:rPr>
        <w:t xml:space="preserve"> Publicada na Imprensa Oficial, a Ata de Registro de Preço terá efeito de compromisso de fornecimento;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w:t>
      </w:r>
      <w:r w:rsidR="00D20857" w:rsidRPr="00FC47D3">
        <w:rPr>
          <w:b/>
          <w:bCs/>
          <w:sz w:val="20"/>
          <w:szCs w:val="20"/>
        </w:rPr>
        <w:t>1.</w:t>
      </w:r>
      <w:r w:rsidR="00FA7929">
        <w:rPr>
          <w:b/>
          <w:bCs/>
          <w:sz w:val="20"/>
          <w:szCs w:val="20"/>
        </w:rPr>
        <w:t>1</w:t>
      </w:r>
      <w:r w:rsidR="006E5C81">
        <w:rPr>
          <w:b/>
          <w:bCs/>
          <w:sz w:val="20"/>
          <w:szCs w:val="20"/>
        </w:rPr>
        <w:t>2</w:t>
      </w:r>
      <w:r w:rsidRPr="00FC47D3">
        <w:rPr>
          <w:b/>
          <w:bCs/>
          <w:sz w:val="20"/>
          <w:szCs w:val="20"/>
        </w:rPr>
        <w:t>.</w:t>
      </w:r>
      <w:r w:rsidRPr="00FC47D3">
        <w:rPr>
          <w:bCs/>
          <w:sz w:val="20"/>
          <w:szCs w:val="20"/>
        </w:rPr>
        <w:t xml:space="preserve"> A existência de preços registrados não obriga a Administração a firmar as contratações que deles poderão advir, facultando-lhe a realização de licitação específica para a aquisição pretendida, sendo assegurado ao fornecedor beneficiário do registro preferência de fornecimento em igualdade de condições.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.2.</w:t>
      </w:r>
      <w:r w:rsidR="00DC6C66">
        <w:rPr>
          <w:b/>
          <w:bCs/>
          <w:sz w:val="20"/>
          <w:szCs w:val="20"/>
        </w:rPr>
        <w:t xml:space="preserve"> </w:t>
      </w:r>
      <w:r w:rsidRPr="00FC47D3">
        <w:rPr>
          <w:b/>
          <w:bCs/>
          <w:sz w:val="20"/>
          <w:szCs w:val="20"/>
        </w:rPr>
        <w:t>Da Vigência da Ata de Registro de Preços</w:t>
      </w:r>
      <w:r w:rsidR="00687289" w:rsidRPr="00FC47D3">
        <w:rPr>
          <w:b/>
          <w:bCs/>
          <w:sz w:val="20"/>
          <w:szCs w:val="20"/>
        </w:rPr>
        <w:t xml:space="preserve"> </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.2.1</w:t>
      </w:r>
      <w:r w:rsidR="00687289" w:rsidRPr="00FC47D3">
        <w:rPr>
          <w:b/>
          <w:bCs/>
          <w:sz w:val="20"/>
          <w:szCs w:val="20"/>
        </w:rPr>
        <w:t>.</w:t>
      </w:r>
      <w:r w:rsidR="00687289" w:rsidRPr="00FC47D3">
        <w:rPr>
          <w:bCs/>
          <w:sz w:val="20"/>
          <w:szCs w:val="20"/>
        </w:rPr>
        <w:t xml:space="preserve"> A vigência da Ata de Registro de Preços proveniente deste Pregão será de 12 (doze) meses, contados da data de sua publicação no Diário Oficial do Estado</w:t>
      </w:r>
      <w:r w:rsidR="00D6415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.3.</w:t>
      </w:r>
      <w:r w:rsidR="00DC6C66">
        <w:rPr>
          <w:b/>
          <w:bCs/>
          <w:sz w:val="20"/>
          <w:szCs w:val="20"/>
        </w:rPr>
        <w:t xml:space="preserve"> </w:t>
      </w:r>
      <w:r w:rsidRPr="00FC47D3">
        <w:rPr>
          <w:b/>
          <w:bCs/>
          <w:sz w:val="20"/>
          <w:szCs w:val="20"/>
        </w:rPr>
        <w:t>Da Participação e Adesão ao Registro de Preços</w:t>
      </w:r>
      <w:r w:rsidR="00687289" w:rsidRPr="00FC47D3">
        <w:rPr>
          <w:b/>
          <w:bCs/>
          <w:sz w:val="20"/>
          <w:szCs w:val="20"/>
        </w:rPr>
        <w:t xml:space="preserve"> </w:t>
      </w:r>
    </w:p>
    <w:p w:rsidR="00687289" w:rsidRPr="00FC47D3" w:rsidRDefault="00056856"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00D20857" w:rsidRPr="00FC47D3">
        <w:rPr>
          <w:b/>
          <w:bCs/>
          <w:sz w:val="20"/>
          <w:szCs w:val="20"/>
        </w:rPr>
        <w:t>.3</w:t>
      </w:r>
      <w:r w:rsidR="00687289" w:rsidRPr="00FC47D3">
        <w:rPr>
          <w:b/>
          <w:bCs/>
          <w:sz w:val="20"/>
          <w:szCs w:val="20"/>
        </w:rPr>
        <w:t>.1.</w:t>
      </w:r>
      <w:r w:rsidR="00687289" w:rsidRPr="00FC47D3">
        <w:rPr>
          <w:bCs/>
          <w:sz w:val="20"/>
          <w:szCs w:val="20"/>
        </w:rPr>
        <w:t xml:space="preserve"> A </w:t>
      </w:r>
      <w:r w:rsidR="00DA2071" w:rsidRPr="00FC47D3">
        <w:rPr>
          <w:bCs/>
          <w:sz w:val="20"/>
          <w:szCs w:val="20"/>
        </w:rPr>
        <w:t>Secretaria de Estado da Saúde</w:t>
      </w:r>
      <w:r w:rsidR="00687289" w:rsidRPr="00FC47D3">
        <w:rPr>
          <w:bCs/>
          <w:sz w:val="20"/>
          <w:szCs w:val="20"/>
        </w:rPr>
        <w:t xml:space="preserve"> do Estado do Tocantins (SESAU/TO) é o Órgão Gerenciador responsável pela condução do conjunto de procedimentos do certame para registro de preços e gerenciamento da Ata de Registro de Preços dele decorrente;</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.3.2</w:t>
      </w:r>
      <w:r w:rsidR="00687289" w:rsidRPr="00FC47D3">
        <w:rPr>
          <w:b/>
          <w:bCs/>
          <w:sz w:val="20"/>
          <w:szCs w:val="20"/>
        </w:rPr>
        <w:t>.</w:t>
      </w:r>
      <w:r w:rsidR="00687289" w:rsidRPr="00FC47D3">
        <w:rPr>
          <w:bCs/>
          <w:sz w:val="20"/>
          <w:szCs w:val="20"/>
        </w:rPr>
        <w:t xml:space="preserve"> Desde que devidamente justificada a vantagem, a Ata de Registro de Preços, durante sua vigência, pode ser utilizada por qualquer órgão ou entidade da Administração Pública que não tenha participado do certame licitatório, mediante anuência da SESAU/TO;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.3.3</w:t>
      </w:r>
      <w:r w:rsidR="00687289" w:rsidRPr="00FC47D3">
        <w:rPr>
          <w:b/>
          <w:bCs/>
          <w:sz w:val="20"/>
          <w:szCs w:val="20"/>
        </w:rPr>
        <w:t>.</w:t>
      </w:r>
      <w:r w:rsidR="00687289" w:rsidRPr="00FC47D3">
        <w:rPr>
          <w:bCs/>
          <w:sz w:val="20"/>
          <w:szCs w:val="20"/>
        </w:rPr>
        <w:t xml:space="preserve"> Cabe ao fornecedor beneficiário da Ata de Registro de Preços, observadas as condições nela estabelecidas, optar pela aceitação ou não do fornecimento decorrente de adesão, desde que não prejudique as obrigações presentes e futuras resultantes da ata, assumidas com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.3.4</w:t>
      </w:r>
      <w:r w:rsidR="00687289" w:rsidRPr="00FC47D3">
        <w:rPr>
          <w:b/>
          <w:bCs/>
          <w:sz w:val="20"/>
          <w:szCs w:val="20"/>
        </w:rPr>
        <w:t>.</w:t>
      </w:r>
      <w:r w:rsidR="00687289" w:rsidRPr="00FC47D3">
        <w:rPr>
          <w:bCs/>
          <w:sz w:val="20"/>
          <w:szCs w:val="20"/>
        </w:rPr>
        <w:t xml:space="preserve"> As aquisições ou contratações adicionais referenciadas </w:t>
      </w:r>
      <w:r w:rsidR="00687289" w:rsidRPr="00FC47D3">
        <w:rPr>
          <w:b/>
          <w:bCs/>
          <w:sz w:val="20"/>
          <w:szCs w:val="20"/>
        </w:rPr>
        <w:t xml:space="preserve">no item </w:t>
      </w:r>
      <w:r w:rsidR="00FA7929">
        <w:rPr>
          <w:b/>
          <w:bCs/>
          <w:sz w:val="20"/>
          <w:szCs w:val="20"/>
        </w:rPr>
        <w:t>1</w:t>
      </w:r>
      <w:r w:rsidR="008F4EB0">
        <w:rPr>
          <w:b/>
          <w:bCs/>
          <w:sz w:val="20"/>
          <w:szCs w:val="20"/>
        </w:rPr>
        <w:t>7</w:t>
      </w:r>
      <w:r w:rsidR="00FA7929">
        <w:rPr>
          <w:b/>
          <w:bCs/>
          <w:sz w:val="20"/>
          <w:szCs w:val="20"/>
        </w:rPr>
        <w:t>.3.2</w:t>
      </w:r>
      <w:r w:rsidR="00687289" w:rsidRPr="00FC47D3">
        <w:rPr>
          <w:bCs/>
          <w:sz w:val="20"/>
          <w:szCs w:val="20"/>
        </w:rPr>
        <w:t xml:space="preserve"> não poderão exceder, por órgão ou entidade, a </w:t>
      </w:r>
      <w:r w:rsidR="00FA7929">
        <w:rPr>
          <w:bCs/>
          <w:sz w:val="20"/>
          <w:szCs w:val="20"/>
        </w:rPr>
        <w:t>100% (</w:t>
      </w:r>
      <w:r w:rsidR="00687289" w:rsidRPr="00FC47D3">
        <w:rPr>
          <w:bCs/>
          <w:sz w:val="20"/>
          <w:szCs w:val="20"/>
        </w:rPr>
        <w:t>cem por cento</w:t>
      </w:r>
      <w:r w:rsidR="00FA7929">
        <w:rPr>
          <w:bCs/>
          <w:sz w:val="20"/>
          <w:szCs w:val="20"/>
        </w:rPr>
        <w:t>)</w:t>
      </w:r>
      <w:r w:rsidR="00687289" w:rsidRPr="00FC47D3">
        <w:rPr>
          <w:bCs/>
          <w:sz w:val="20"/>
          <w:szCs w:val="20"/>
        </w:rPr>
        <w:t xml:space="preserve"> dos quantitativos dos itens deste </w:t>
      </w:r>
      <w:r w:rsidR="005F6698">
        <w:rPr>
          <w:bCs/>
          <w:sz w:val="20"/>
          <w:szCs w:val="20"/>
        </w:rPr>
        <w:t>Edital</w:t>
      </w:r>
      <w:r w:rsidR="00687289" w:rsidRPr="00FC47D3">
        <w:rPr>
          <w:bCs/>
          <w:sz w:val="20"/>
          <w:szCs w:val="20"/>
        </w:rPr>
        <w:t xml:space="preserve"> e registrados na Ata de Registro de Preços para a SESAU/TO e órgãos participantes;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 xml:space="preserve">.5. </w:t>
      </w:r>
      <w:r w:rsidR="00687289" w:rsidRPr="00FC47D3">
        <w:rPr>
          <w:bCs/>
          <w:sz w:val="20"/>
          <w:szCs w:val="20"/>
        </w:rPr>
        <w:t>O total de utilização de cada item não pode exceder ao quíntuplo do quantitativo inicialmente registrado, independentemente do número de órgãos</w:t>
      </w:r>
      <w:r w:rsidR="005259A6">
        <w:rPr>
          <w:bCs/>
          <w:sz w:val="20"/>
          <w:szCs w:val="20"/>
        </w:rPr>
        <w:t xml:space="preserve"> não participantes que aderirem;</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6</w:t>
      </w:r>
      <w:r w:rsidR="00687289" w:rsidRPr="00FC47D3">
        <w:rPr>
          <w:b/>
          <w:bCs/>
          <w:sz w:val="20"/>
          <w:szCs w:val="20"/>
        </w:rPr>
        <w:t>.</w:t>
      </w:r>
      <w:r w:rsidR="00687289" w:rsidRPr="00FC47D3">
        <w:rPr>
          <w:bCs/>
          <w:sz w:val="20"/>
          <w:szCs w:val="20"/>
        </w:rPr>
        <w:t xml:space="preserve"> Após a autorização da SESAU/TO, o órgão não participante deve efetivar a aquisição ou contratação solicitada em até </w:t>
      </w:r>
      <w:r w:rsidR="00FA7929">
        <w:rPr>
          <w:bCs/>
          <w:sz w:val="20"/>
          <w:szCs w:val="20"/>
        </w:rPr>
        <w:t>90 (</w:t>
      </w:r>
      <w:r w:rsidR="00687289" w:rsidRPr="00FC47D3">
        <w:rPr>
          <w:bCs/>
          <w:sz w:val="20"/>
          <w:szCs w:val="20"/>
        </w:rPr>
        <w:t>noventa</w:t>
      </w:r>
      <w:r w:rsidR="00FA7929">
        <w:rPr>
          <w:bCs/>
          <w:sz w:val="20"/>
          <w:szCs w:val="20"/>
        </w:rPr>
        <w:t>)</w:t>
      </w:r>
      <w:r w:rsidR="00687289" w:rsidRPr="00FC47D3">
        <w:rPr>
          <w:bCs/>
          <w:sz w:val="20"/>
          <w:szCs w:val="20"/>
        </w:rPr>
        <w:t xml:space="preserve"> dias, observado o prazo de vigência da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7</w:t>
      </w:r>
      <w:r w:rsidR="00687289" w:rsidRPr="00FC47D3">
        <w:rPr>
          <w:b/>
          <w:bCs/>
          <w:sz w:val="20"/>
          <w:szCs w:val="20"/>
        </w:rPr>
        <w:t>.</w:t>
      </w:r>
      <w:r w:rsidR="00687289" w:rsidRPr="00FC47D3">
        <w:rPr>
          <w:bCs/>
          <w:sz w:val="20"/>
          <w:szCs w:val="20"/>
        </w:rPr>
        <w:t xml:space="preserve"> Compete ao órgão não participante os atos relativos à cobrança do cumprimento pelo fornecedor das obrigações contratualmente assumidas e a aplicação, observados a ampla defesa e o contraditório, de eventuais penalidades decorrentes do descumprimento de cláusulas contratuais, em relação às suas próprias contratações, informando as ocorrências ao órgão gerenciador;</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8</w:t>
      </w:r>
      <w:r w:rsidR="00687289" w:rsidRPr="00FC47D3">
        <w:rPr>
          <w:b/>
          <w:bCs/>
          <w:sz w:val="20"/>
          <w:szCs w:val="20"/>
        </w:rPr>
        <w:t>.</w:t>
      </w:r>
      <w:r w:rsidR="00687289" w:rsidRPr="00FC47D3">
        <w:rPr>
          <w:bCs/>
          <w:sz w:val="20"/>
          <w:szCs w:val="20"/>
        </w:rPr>
        <w:t xml:space="preserve"> A concessão de adesão se dará pela ordem de registro e na razão dos respectivos limites de fornecimento registrados na Ata;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.3</w:t>
      </w:r>
      <w:r w:rsidR="00687289" w:rsidRPr="00FC47D3">
        <w:rPr>
          <w:b/>
          <w:bCs/>
          <w:sz w:val="20"/>
          <w:szCs w:val="20"/>
        </w:rPr>
        <w:t>.</w:t>
      </w:r>
      <w:r w:rsidR="005259A6">
        <w:rPr>
          <w:b/>
          <w:bCs/>
          <w:sz w:val="20"/>
          <w:szCs w:val="20"/>
        </w:rPr>
        <w:t>9</w:t>
      </w:r>
      <w:r w:rsidR="00687289" w:rsidRPr="00FC47D3">
        <w:rPr>
          <w:b/>
          <w:bCs/>
          <w:sz w:val="20"/>
          <w:szCs w:val="20"/>
        </w:rPr>
        <w:t>.</w:t>
      </w:r>
      <w:r w:rsidR="00553DE0">
        <w:rPr>
          <w:bCs/>
          <w:sz w:val="20"/>
          <w:szCs w:val="20"/>
        </w:rPr>
        <w:t xml:space="preserve"> Eventuais d</w:t>
      </w:r>
      <w:r w:rsidR="00687289" w:rsidRPr="00FC47D3">
        <w:rPr>
          <w:bCs/>
          <w:sz w:val="20"/>
          <w:szCs w:val="20"/>
        </w:rPr>
        <w:t xml:space="preserve">úvidas acerca da </w:t>
      </w:r>
      <w:r w:rsidR="00553DE0">
        <w:rPr>
          <w:bCs/>
          <w:sz w:val="20"/>
          <w:szCs w:val="20"/>
        </w:rPr>
        <w:t>adesão</w:t>
      </w:r>
      <w:r w:rsidR="00687289" w:rsidRPr="00FC47D3">
        <w:rPr>
          <w:bCs/>
          <w:sz w:val="20"/>
          <w:szCs w:val="20"/>
        </w:rPr>
        <w:t xml:space="preserve"> serão </w:t>
      </w:r>
      <w:r w:rsidR="00553DE0">
        <w:rPr>
          <w:bCs/>
          <w:sz w:val="20"/>
          <w:szCs w:val="20"/>
        </w:rPr>
        <w:t xml:space="preserve">elucidadas conforme </w:t>
      </w:r>
      <w:r w:rsidR="00687289" w:rsidRPr="00FC47D3">
        <w:rPr>
          <w:bCs/>
          <w:sz w:val="20"/>
          <w:szCs w:val="20"/>
        </w:rPr>
        <w:t xml:space="preserve">o Decreto Estadual nº. </w:t>
      </w:r>
      <w:r w:rsidR="0009024A">
        <w:rPr>
          <w:bCs/>
          <w:sz w:val="20"/>
          <w:szCs w:val="20"/>
        </w:rPr>
        <w:t>5.344</w:t>
      </w:r>
      <w:r w:rsidR="00687289" w:rsidRPr="00FC47D3">
        <w:rPr>
          <w:bCs/>
          <w:sz w:val="20"/>
          <w:szCs w:val="20"/>
        </w:rPr>
        <w:t>/201</w:t>
      </w:r>
      <w:r w:rsidR="0009024A">
        <w:rPr>
          <w:bCs/>
          <w:sz w:val="20"/>
          <w:szCs w:val="20"/>
        </w:rPr>
        <w:t>5</w:t>
      </w:r>
      <w:r w:rsidR="0088365D">
        <w:rPr>
          <w:bCs/>
          <w:sz w:val="20"/>
          <w:szCs w:val="20"/>
        </w:rPr>
        <w:t xml:space="preserve">, e </w:t>
      </w:r>
      <w:r w:rsidR="00F53A48">
        <w:rPr>
          <w:bCs/>
          <w:sz w:val="20"/>
          <w:szCs w:val="20"/>
        </w:rPr>
        <w:t xml:space="preserve">subsidiariamente </w:t>
      </w:r>
      <w:r w:rsidR="0088365D">
        <w:rPr>
          <w:bCs/>
          <w:sz w:val="20"/>
          <w:szCs w:val="20"/>
        </w:rPr>
        <w:t>o Decreto Federal nº 7.892/2013</w:t>
      </w:r>
      <w:r w:rsidR="00687289" w:rsidRPr="00FC47D3">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.4.</w:t>
      </w:r>
      <w:r w:rsidR="00DC6C66">
        <w:rPr>
          <w:b/>
          <w:bCs/>
          <w:sz w:val="20"/>
          <w:szCs w:val="20"/>
        </w:rPr>
        <w:t xml:space="preserve"> </w:t>
      </w:r>
      <w:r w:rsidRPr="00FC47D3">
        <w:rPr>
          <w:b/>
          <w:bCs/>
          <w:sz w:val="20"/>
          <w:szCs w:val="20"/>
        </w:rPr>
        <w:t>Da Administração da Ata de Registro de Preços</w:t>
      </w:r>
      <w:r w:rsidR="00687289" w:rsidRPr="00FC47D3">
        <w:rPr>
          <w:b/>
          <w:bCs/>
          <w:sz w:val="20"/>
          <w:szCs w:val="20"/>
        </w:rPr>
        <w:t xml:space="preserve"> </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.1.</w:t>
      </w:r>
      <w:r w:rsidR="0088365D">
        <w:rPr>
          <w:bCs/>
          <w:sz w:val="20"/>
          <w:szCs w:val="20"/>
        </w:rPr>
        <w:t xml:space="preserve"> A </w:t>
      </w:r>
      <w:r w:rsidR="00A001D4">
        <w:rPr>
          <w:bCs/>
          <w:sz w:val="20"/>
          <w:szCs w:val="20"/>
        </w:rPr>
        <w:t>SESAU/TO</w:t>
      </w:r>
      <w:r w:rsidR="0088365D">
        <w:rPr>
          <w:bCs/>
          <w:sz w:val="20"/>
          <w:szCs w:val="20"/>
        </w:rPr>
        <w:t xml:space="preserve"> é</w:t>
      </w:r>
      <w:r w:rsidR="00687289" w:rsidRPr="00FC47D3">
        <w:rPr>
          <w:bCs/>
          <w:sz w:val="20"/>
          <w:szCs w:val="20"/>
        </w:rPr>
        <w:t xml:space="preserve"> responsável pelos atos de controle e administração da Ata de Registro de Preços decorrentes desta licitação e indicará, sempre que solicitado pelos órgãos interessados, respeitada a ordem de registro e os quantitativos a serem adquiridos, o fornecedor para o qual será emitido 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.2.</w:t>
      </w:r>
      <w:r w:rsidR="00687289" w:rsidRPr="00FC47D3">
        <w:rPr>
          <w:bCs/>
          <w:sz w:val="20"/>
          <w:szCs w:val="20"/>
        </w:rPr>
        <w:t xml:space="preserve"> A convocação do fornecedor beneficiário pelo contratante será formalizada e conterá o endereço e o prazo máximo em que deverá comparecer para retirar o respectivo pedido.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.3</w:t>
      </w:r>
      <w:r w:rsidR="00687289" w:rsidRPr="00FC47D3">
        <w:rPr>
          <w:bCs/>
          <w:sz w:val="20"/>
          <w:szCs w:val="20"/>
        </w:rPr>
        <w:t xml:space="preserve">. O fornecedor beneficiário convocado na forma da condição anterior que não comparecer, não retirar o pedido no prazo estipulado ou não cumprir as obrigações estabelecidas na Ata de Registro de Preços, estará sujeito às sanções previstas neste </w:t>
      </w:r>
      <w:r w:rsidR="005F6698">
        <w:rPr>
          <w:bCs/>
          <w:sz w:val="20"/>
          <w:szCs w:val="20"/>
        </w:rPr>
        <w:t>Edital</w:t>
      </w:r>
      <w:r w:rsidR="00687289" w:rsidRPr="00FC47D3">
        <w:rPr>
          <w:bCs/>
          <w:sz w:val="20"/>
          <w:szCs w:val="20"/>
        </w:rPr>
        <w:t xml:space="preserve"> e </w:t>
      </w:r>
      <w:r w:rsidR="0088365D">
        <w:rPr>
          <w:bCs/>
          <w:sz w:val="20"/>
          <w:szCs w:val="20"/>
        </w:rPr>
        <w:t xml:space="preserve">seus </w:t>
      </w:r>
      <w:r w:rsidR="004458FD">
        <w:rPr>
          <w:bCs/>
          <w:sz w:val="20"/>
          <w:szCs w:val="20"/>
        </w:rPr>
        <w:t>A</w:t>
      </w:r>
      <w:r w:rsidR="00687289" w:rsidRPr="00FC47D3">
        <w:rPr>
          <w:bCs/>
          <w:sz w:val="20"/>
          <w:szCs w:val="20"/>
        </w:rPr>
        <w:t>nexos.</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.4</w:t>
      </w:r>
      <w:r w:rsidR="00687289" w:rsidRPr="00FC47D3">
        <w:rPr>
          <w:b/>
          <w:bCs/>
          <w:sz w:val="20"/>
          <w:szCs w:val="20"/>
        </w:rPr>
        <w:t>.4.</w:t>
      </w:r>
      <w:r w:rsidR="00687289" w:rsidRPr="00FC47D3">
        <w:rPr>
          <w:bCs/>
          <w:sz w:val="20"/>
          <w:szCs w:val="20"/>
        </w:rPr>
        <w:t xml:space="preserve"> Quando comprovada a hipótese acima, a </w:t>
      </w:r>
      <w:r w:rsidR="00A001D4">
        <w:rPr>
          <w:bCs/>
          <w:sz w:val="20"/>
          <w:szCs w:val="20"/>
        </w:rPr>
        <w:t>SESAU/TO</w:t>
      </w:r>
      <w:r w:rsidR="00687289" w:rsidRPr="00FC47D3">
        <w:rPr>
          <w:bCs/>
          <w:sz w:val="20"/>
          <w:szCs w:val="20"/>
        </w:rPr>
        <w:t xml:space="preserve"> poderá indicar o próximo fornecedor ao qual será destinado o pedido, sem prejuízo da abertura de processo administrativo para aplicação de sanções.</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.5.</w:t>
      </w:r>
      <w:r w:rsidR="00DC6C66">
        <w:rPr>
          <w:b/>
          <w:bCs/>
          <w:sz w:val="20"/>
          <w:szCs w:val="20"/>
        </w:rPr>
        <w:t xml:space="preserve"> </w:t>
      </w:r>
      <w:r w:rsidRPr="00FC47D3">
        <w:rPr>
          <w:b/>
          <w:bCs/>
          <w:sz w:val="20"/>
          <w:szCs w:val="20"/>
        </w:rPr>
        <w:t>Do Controle e das Alterações de Preços</w:t>
      </w:r>
      <w:r w:rsidR="00687289" w:rsidRPr="00FC47D3">
        <w:rPr>
          <w:b/>
          <w:bCs/>
          <w:sz w:val="20"/>
          <w:szCs w:val="20"/>
        </w:rPr>
        <w:t xml:space="preserve"> </w:t>
      </w:r>
    </w:p>
    <w:p w:rsidR="00A253F3" w:rsidRPr="009E3254" w:rsidRDefault="00A253F3" w:rsidP="00A253F3">
      <w:pPr>
        <w:widowControl w:val="0"/>
        <w:autoSpaceDE w:val="0"/>
        <w:autoSpaceDN w:val="0"/>
        <w:adjustRightInd w:val="0"/>
        <w:spacing w:after="0" w:line="240" w:lineRule="auto"/>
        <w:jc w:val="both"/>
        <w:rPr>
          <w:b/>
          <w:bCs/>
          <w:sz w:val="20"/>
          <w:szCs w:val="20"/>
        </w:rPr>
      </w:pPr>
      <w:r w:rsidRPr="009E3254">
        <w:rPr>
          <w:b/>
          <w:bCs/>
          <w:sz w:val="20"/>
          <w:szCs w:val="20"/>
        </w:rPr>
        <w:t>1</w:t>
      </w:r>
      <w:r w:rsidR="008F4EB0">
        <w:rPr>
          <w:b/>
          <w:bCs/>
          <w:sz w:val="20"/>
          <w:szCs w:val="20"/>
        </w:rPr>
        <w:t>7</w:t>
      </w:r>
      <w:r w:rsidRPr="009E3254">
        <w:rPr>
          <w:b/>
          <w:bCs/>
          <w:sz w:val="20"/>
          <w:szCs w:val="20"/>
        </w:rPr>
        <w:t xml:space="preserve">.5.1. </w:t>
      </w:r>
      <w:r>
        <w:rPr>
          <w:bCs/>
          <w:sz w:val="20"/>
          <w:szCs w:val="20"/>
        </w:rPr>
        <w:t>Os preços registrados poderão ser revistos em decorrência de eventual redução dos preços praticados no mercado ou de fato que eleve os custos dos serviços ou bens registrados, cabendo a SESAU/TO promover as negociações junto aos fornecedores, observadas as disposições contidas na alínea “d” do inciso II do caput do artigo 65 da Lei Federal 8.666/1993</w:t>
      </w:r>
      <w:r w:rsidRPr="009E3254">
        <w:rPr>
          <w:bCs/>
          <w:sz w:val="20"/>
          <w:szCs w:val="20"/>
        </w:rPr>
        <w:t>.</w:t>
      </w:r>
    </w:p>
    <w:p w:rsidR="00687289" w:rsidRPr="00FC47D3" w:rsidRDefault="00A253F3" w:rsidP="00A253F3">
      <w:pPr>
        <w:widowControl w:val="0"/>
        <w:autoSpaceDE w:val="0"/>
        <w:autoSpaceDN w:val="0"/>
        <w:adjustRightInd w:val="0"/>
        <w:spacing w:after="0" w:line="240" w:lineRule="auto"/>
        <w:jc w:val="both"/>
        <w:rPr>
          <w:bCs/>
          <w:sz w:val="20"/>
          <w:szCs w:val="20"/>
        </w:rPr>
      </w:pPr>
      <w:r w:rsidRPr="009E3254">
        <w:rPr>
          <w:b/>
          <w:bCs/>
          <w:sz w:val="20"/>
          <w:szCs w:val="20"/>
        </w:rPr>
        <w:t>1</w:t>
      </w:r>
      <w:r w:rsidR="008F4EB0">
        <w:rPr>
          <w:b/>
          <w:bCs/>
          <w:sz w:val="20"/>
          <w:szCs w:val="20"/>
        </w:rPr>
        <w:t>7</w:t>
      </w:r>
      <w:r w:rsidRPr="009E3254">
        <w:rPr>
          <w:b/>
          <w:bCs/>
          <w:sz w:val="20"/>
          <w:szCs w:val="20"/>
        </w:rPr>
        <w:t xml:space="preserve">.5.2. </w:t>
      </w:r>
      <w:r w:rsidRPr="009E3254">
        <w:rPr>
          <w:bCs/>
          <w:sz w:val="20"/>
          <w:szCs w:val="20"/>
        </w:rPr>
        <w:t>Nas hipóteses de alteração de preços registrados em ata, será observado o disposto nos artigos 1</w:t>
      </w:r>
      <w:r>
        <w:rPr>
          <w:bCs/>
          <w:sz w:val="20"/>
          <w:szCs w:val="20"/>
        </w:rPr>
        <w:t>8</w:t>
      </w:r>
      <w:r w:rsidRPr="009E3254">
        <w:rPr>
          <w:bCs/>
          <w:sz w:val="20"/>
          <w:szCs w:val="20"/>
        </w:rPr>
        <w:t xml:space="preserve"> e </w:t>
      </w:r>
      <w:r w:rsidRPr="009E3254">
        <w:rPr>
          <w:bCs/>
          <w:sz w:val="20"/>
          <w:szCs w:val="20"/>
        </w:rPr>
        <w:lastRenderedPageBreak/>
        <w:t>1</w:t>
      </w:r>
      <w:r>
        <w:rPr>
          <w:bCs/>
          <w:sz w:val="20"/>
          <w:szCs w:val="20"/>
        </w:rPr>
        <w:t>9</w:t>
      </w:r>
      <w:r w:rsidRPr="009E3254">
        <w:rPr>
          <w:bCs/>
          <w:sz w:val="20"/>
          <w:szCs w:val="20"/>
        </w:rPr>
        <w:t xml:space="preserve"> do Decreto Estadual nº </w:t>
      </w:r>
      <w:r>
        <w:rPr>
          <w:bCs/>
          <w:sz w:val="20"/>
          <w:szCs w:val="20"/>
        </w:rPr>
        <w:t>5.344</w:t>
      </w:r>
      <w:r w:rsidRPr="009E3254">
        <w:rPr>
          <w:bCs/>
          <w:sz w:val="20"/>
          <w:szCs w:val="20"/>
        </w:rPr>
        <w:t xml:space="preserve"> de 3</w:t>
      </w:r>
      <w:r>
        <w:rPr>
          <w:bCs/>
          <w:sz w:val="20"/>
          <w:szCs w:val="20"/>
        </w:rPr>
        <w:t>0</w:t>
      </w:r>
      <w:r w:rsidRPr="009E3254">
        <w:rPr>
          <w:bCs/>
          <w:sz w:val="20"/>
          <w:szCs w:val="20"/>
        </w:rPr>
        <w:t xml:space="preserve"> de </w:t>
      </w:r>
      <w:r>
        <w:rPr>
          <w:bCs/>
          <w:sz w:val="20"/>
          <w:szCs w:val="20"/>
        </w:rPr>
        <w:t>novembro</w:t>
      </w:r>
      <w:r w:rsidRPr="009E3254">
        <w:rPr>
          <w:bCs/>
          <w:sz w:val="20"/>
          <w:szCs w:val="20"/>
        </w:rPr>
        <w:t xml:space="preserve"> de 201</w:t>
      </w:r>
      <w:r>
        <w:rPr>
          <w:bCs/>
          <w:sz w:val="20"/>
          <w:szCs w:val="20"/>
        </w:rPr>
        <w:t>5</w:t>
      </w:r>
      <w:r w:rsidRPr="009E3254">
        <w:rPr>
          <w:bCs/>
          <w:sz w:val="20"/>
          <w:szCs w:val="20"/>
        </w:rPr>
        <w:t>.</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DC6C66">
        <w:rPr>
          <w:b/>
          <w:bCs/>
          <w:sz w:val="20"/>
          <w:szCs w:val="20"/>
        </w:rPr>
        <w:t xml:space="preserve"> </w:t>
      </w:r>
      <w:r w:rsidRPr="00FC47D3">
        <w:rPr>
          <w:b/>
          <w:bCs/>
          <w:sz w:val="20"/>
          <w:szCs w:val="20"/>
        </w:rPr>
        <w:t>Do Cancelamento do Registro de Preços</w:t>
      </w:r>
      <w:r w:rsidR="00687289" w:rsidRPr="00FC47D3">
        <w:rPr>
          <w:b/>
          <w:bCs/>
          <w:sz w:val="20"/>
          <w:szCs w:val="20"/>
        </w:rPr>
        <w:t xml:space="preserve"> </w:t>
      </w:r>
    </w:p>
    <w:p w:rsidR="00687289" w:rsidRPr="00FC47D3" w:rsidRDefault="00D20857" w:rsidP="00166183">
      <w:pPr>
        <w:widowControl w:val="0"/>
        <w:autoSpaceDE w:val="0"/>
        <w:autoSpaceDN w:val="0"/>
        <w:adjustRightInd w:val="0"/>
        <w:spacing w:after="0" w:line="240" w:lineRule="auto"/>
        <w:jc w:val="both"/>
        <w:rPr>
          <w:b/>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 O fornecedor beneficiário terá seu registro de preços cancelado na Ata, por intermédio de processo administrativo específico, assegurado o contraditório e a ampla defesa:</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.1.1.</w:t>
      </w:r>
      <w:r w:rsidR="00687289" w:rsidRPr="00FC47D3">
        <w:rPr>
          <w:bCs/>
          <w:sz w:val="20"/>
          <w:szCs w:val="20"/>
        </w:rPr>
        <w:t xml:space="preserve"> A pedido</w:t>
      </w:r>
      <w:r w:rsidR="004458FD">
        <w:rPr>
          <w:bCs/>
          <w:sz w:val="20"/>
          <w:szCs w:val="20"/>
        </w:rPr>
        <w:t>,</w:t>
      </w:r>
      <w:r w:rsidR="00687289" w:rsidRPr="00FC47D3">
        <w:rPr>
          <w:bCs/>
          <w:sz w:val="20"/>
          <w:szCs w:val="20"/>
        </w:rPr>
        <w:t xml:space="preserve"> quando: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comprovar estar impossibilitado de cumprir as exigências da Ata, por ocorrência de casos fortuitos ou de força maior;</w:t>
      </w:r>
    </w:p>
    <w:p w:rsidR="00687289"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o seu preço registrado se tornar, comprovadamente, inexequível em função da elevação dos preços de mercado, dos insumos que compõem o custo das aquisições/contratações, desde que a comunicação ocorra antes do pedido de fornecimento.</w:t>
      </w:r>
    </w:p>
    <w:p w:rsidR="00687289" w:rsidRPr="00FC47D3" w:rsidRDefault="00D20857"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.1.2.</w:t>
      </w:r>
      <w:r w:rsidR="00DC6C66">
        <w:rPr>
          <w:b/>
          <w:bCs/>
          <w:sz w:val="20"/>
          <w:szCs w:val="20"/>
        </w:rPr>
        <w:t xml:space="preserve"> </w:t>
      </w:r>
      <w:r w:rsidR="004458FD">
        <w:rPr>
          <w:bCs/>
          <w:sz w:val="20"/>
          <w:szCs w:val="20"/>
        </w:rPr>
        <w:t>P</w:t>
      </w:r>
      <w:r w:rsidR="00687289" w:rsidRPr="00FC47D3">
        <w:rPr>
          <w:bCs/>
          <w:sz w:val="20"/>
          <w:szCs w:val="20"/>
        </w:rPr>
        <w:t xml:space="preserve">or iniciativa da </w:t>
      </w:r>
      <w:r w:rsidR="00A001D4">
        <w:rPr>
          <w:bCs/>
          <w:sz w:val="20"/>
          <w:szCs w:val="20"/>
        </w:rPr>
        <w:t>SESAU/TO</w:t>
      </w:r>
      <w:r w:rsidR="00687289" w:rsidRPr="00FC47D3">
        <w:rPr>
          <w:bCs/>
          <w:sz w:val="20"/>
          <w:szCs w:val="20"/>
        </w:rPr>
        <w:t>, quando o fornecedor:</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a) não aceitar reduzir o preço registrado, quando estes tornarem superiores aos praticados no mercado;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b) perder qualquer condição de habilitação técnica exigida no processo licitatório;</w:t>
      </w:r>
    </w:p>
    <w:p w:rsidR="00687289" w:rsidRPr="00FC47D3" w:rsidRDefault="00687289" w:rsidP="00166183">
      <w:pPr>
        <w:widowControl w:val="0"/>
        <w:autoSpaceDE w:val="0"/>
        <w:autoSpaceDN w:val="0"/>
        <w:adjustRightInd w:val="0"/>
        <w:spacing w:after="0" w:line="240" w:lineRule="auto"/>
        <w:jc w:val="both"/>
        <w:rPr>
          <w:bCs/>
          <w:sz w:val="20"/>
          <w:szCs w:val="20"/>
        </w:rPr>
      </w:pPr>
      <w:r w:rsidRPr="00FC47D3">
        <w:rPr>
          <w:bCs/>
          <w:sz w:val="20"/>
          <w:szCs w:val="20"/>
        </w:rPr>
        <w:t xml:space="preserve">c) </w:t>
      </w:r>
      <w:r w:rsidR="00D67DB9">
        <w:rPr>
          <w:bCs/>
          <w:sz w:val="20"/>
          <w:szCs w:val="20"/>
        </w:rPr>
        <w:t>p</w:t>
      </w:r>
      <w:r w:rsidR="004458FD">
        <w:rPr>
          <w:bCs/>
          <w:sz w:val="20"/>
          <w:szCs w:val="20"/>
        </w:rPr>
        <w:t>or razões de interesse público,</w:t>
      </w:r>
      <w:r w:rsidRPr="00FC47D3">
        <w:rPr>
          <w:bCs/>
          <w:sz w:val="20"/>
          <w:szCs w:val="20"/>
        </w:rPr>
        <w:t xml:space="preserve"> devid</w:t>
      </w:r>
      <w:r w:rsidR="003A1638">
        <w:rPr>
          <w:bCs/>
          <w:sz w:val="20"/>
          <w:szCs w:val="20"/>
        </w:rPr>
        <w:t>amente motivadas e justificadas p</w:t>
      </w:r>
      <w:r w:rsidR="003A1638" w:rsidRPr="00FC47D3">
        <w:rPr>
          <w:bCs/>
          <w:sz w:val="20"/>
          <w:szCs w:val="20"/>
        </w:rPr>
        <w:t>or decurso do prazo de vigência</w:t>
      </w:r>
      <w:r w:rsidR="003A1638">
        <w:rPr>
          <w:bCs/>
          <w:sz w:val="20"/>
          <w:szCs w:val="20"/>
        </w:rPr>
        <w:t>, ou q</w:t>
      </w:r>
      <w:r w:rsidR="003A1638" w:rsidRPr="00FC47D3">
        <w:rPr>
          <w:bCs/>
          <w:sz w:val="20"/>
          <w:szCs w:val="20"/>
        </w:rPr>
        <w:t>uando não restarem fornecedores registrados</w:t>
      </w:r>
      <w:r w:rsidR="003A1638">
        <w:rPr>
          <w:bCs/>
          <w:sz w:val="20"/>
          <w:szCs w:val="20"/>
        </w:rPr>
        <w:t>;</w:t>
      </w:r>
    </w:p>
    <w:p w:rsidR="00687289" w:rsidRPr="00FC47D3" w:rsidRDefault="00687289" w:rsidP="00754EEA">
      <w:pPr>
        <w:widowControl w:val="0"/>
        <w:autoSpaceDE w:val="0"/>
        <w:autoSpaceDN w:val="0"/>
        <w:adjustRightInd w:val="0"/>
        <w:spacing w:after="0" w:line="240" w:lineRule="auto"/>
        <w:jc w:val="both"/>
        <w:rPr>
          <w:bCs/>
          <w:sz w:val="20"/>
          <w:szCs w:val="20"/>
        </w:rPr>
      </w:pPr>
      <w:r w:rsidRPr="00FC47D3">
        <w:rPr>
          <w:bCs/>
          <w:sz w:val="20"/>
          <w:szCs w:val="20"/>
        </w:rPr>
        <w:t>d) não cumprir as obrigações decorrentes da Ata de Registro de Preços;</w:t>
      </w:r>
    </w:p>
    <w:p w:rsidR="00687289" w:rsidRDefault="00687289" w:rsidP="00250EE2">
      <w:pPr>
        <w:widowControl w:val="0"/>
        <w:autoSpaceDE w:val="0"/>
        <w:autoSpaceDN w:val="0"/>
        <w:adjustRightInd w:val="0"/>
        <w:spacing w:after="0" w:line="240" w:lineRule="auto"/>
        <w:jc w:val="both"/>
        <w:rPr>
          <w:bCs/>
          <w:sz w:val="20"/>
          <w:szCs w:val="20"/>
        </w:rPr>
      </w:pPr>
      <w:r w:rsidRPr="00FC47D3">
        <w:rPr>
          <w:bCs/>
          <w:sz w:val="20"/>
          <w:szCs w:val="20"/>
        </w:rPr>
        <w:t>e) não comparecer ou se recusar a retirar, no prazo estabelecido, os pedidos decorrentes da Ata de Reg. de Preços;</w:t>
      </w:r>
    </w:p>
    <w:p w:rsidR="00D67DB9" w:rsidRPr="00FC47D3" w:rsidRDefault="00D67DB9" w:rsidP="00250EE2">
      <w:pPr>
        <w:widowControl w:val="0"/>
        <w:autoSpaceDE w:val="0"/>
        <w:autoSpaceDN w:val="0"/>
        <w:adjustRightInd w:val="0"/>
        <w:spacing w:after="0" w:line="240" w:lineRule="auto"/>
        <w:jc w:val="both"/>
        <w:rPr>
          <w:bCs/>
          <w:sz w:val="20"/>
          <w:szCs w:val="20"/>
        </w:rPr>
      </w:pPr>
      <w:r w:rsidRPr="00D67DB9">
        <w:rPr>
          <w:b/>
          <w:bCs/>
          <w:sz w:val="20"/>
          <w:szCs w:val="20"/>
        </w:rPr>
        <w:t>1</w:t>
      </w:r>
      <w:r w:rsidR="008F4EB0">
        <w:rPr>
          <w:b/>
          <w:bCs/>
          <w:sz w:val="20"/>
          <w:szCs w:val="20"/>
        </w:rPr>
        <w:t>7</w:t>
      </w:r>
      <w:r w:rsidRPr="00D67DB9">
        <w:rPr>
          <w:b/>
          <w:bCs/>
          <w:sz w:val="20"/>
          <w:szCs w:val="20"/>
        </w:rPr>
        <w:t>.6.1.3.</w:t>
      </w:r>
      <w:r>
        <w:rPr>
          <w:bCs/>
          <w:sz w:val="20"/>
          <w:szCs w:val="20"/>
        </w:rPr>
        <w:t xml:space="preserve"> Quando</w:t>
      </w:r>
      <w:r w:rsidR="00D459BC">
        <w:rPr>
          <w:bCs/>
          <w:sz w:val="20"/>
          <w:szCs w:val="20"/>
        </w:rPr>
        <w:t xml:space="preserve"> </w:t>
      </w:r>
      <w:r>
        <w:rPr>
          <w:bCs/>
          <w:sz w:val="20"/>
          <w:szCs w:val="20"/>
        </w:rPr>
        <w:t xml:space="preserve">caracterizada </w:t>
      </w:r>
      <w:r w:rsidRPr="00FC47D3">
        <w:rPr>
          <w:bCs/>
          <w:sz w:val="20"/>
          <w:szCs w:val="20"/>
        </w:rPr>
        <w:t>qualquer hipótese de inexecução total ou parcial das condições estabelecidas na Ata de Registro de Preços ou nos pedidos dela decorrentes;</w:t>
      </w:r>
    </w:p>
    <w:p w:rsidR="00725F87" w:rsidRDefault="00D20857" w:rsidP="00C41659">
      <w:pPr>
        <w:widowControl w:val="0"/>
        <w:autoSpaceDE w:val="0"/>
        <w:autoSpaceDN w:val="0"/>
        <w:adjustRightInd w:val="0"/>
        <w:spacing w:after="0" w:line="240" w:lineRule="auto"/>
        <w:jc w:val="both"/>
        <w:rPr>
          <w:bCs/>
          <w:sz w:val="20"/>
          <w:szCs w:val="20"/>
        </w:rPr>
      </w:pPr>
      <w:r w:rsidRPr="00FC47D3">
        <w:rPr>
          <w:b/>
          <w:bCs/>
          <w:sz w:val="20"/>
          <w:szCs w:val="20"/>
        </w:rPr>
        <w:t>1</w:t>
      </w:r>
      <w:r w:rsidR="008F4EB0">
        <w:rPr>
          <w:b/>
          <w:bCs/>
          <w:sz w:val="20"/>
          <w:szCs w:val="20"/>
        </w:rPr>
        <w:t>7</w:t>
      </w:r>
      <w:r w:rsidRPr="00FC47D3">
        <w:rPr>
          <w:b/>
          <w:bCs/>
          <w:sz w:val="20"/>
          <w:szCs w:val="20"/>
        </w:rPr>
        <w:t>.6</w:t>
      </w:r>
      <w:r w:rsidR="00687289" w:rsidRPr="00FC47D3">
        <w:rPr>
          <w:b/>
          <w:bCs/>
          <w:sz w:val="20"/>
          <w:szCs w:val="20"/>
        </w:rPr>
        <w:t>.1.</w:t>
      </w:r>
      <w:r w:rsidR="00D67DB9">
        <w:rPr>
          <w:b/>
          <w:bCs/>
          <w:sz w:val="20"/>
          <w:szCs w:val="20"/>
        </w:rPr>
        <w:t>4</w:t>
      </w:r>
      <w:r w:rsidR="00687289" w:rsidRPr="00FC47D3">
        <w:rPr>
          <w:b/>
          <w:bCs/>
          <w:sz w:val="20"/>
          <w:szCs w:val="20"/>
        </w:rPr>
        <w:t>.</w:t>
      </w:r>
      <w:r w:rsidR="00687289" w:rsidRPr="00FC47D3">
        <w:rPr>
          <w:bCs/>
          <w:sz w:val="20"/>
          <w:szCs w:val="20"/>
        </w:rPr>
        <w:t xml:space="preserve"> Em qua</w:t>
      </w:r>
      <w:r w:rsidR="00D67DB9">
        <w:rPr>
          <w:bCs/>
          <w:sz w:val="20"/>
          <w:szCs w:val="20"/>
        </w:rPr>
        <w:t xml:space="preserve">isquer </w:t>
      </w:r>
      <w:r w:rsidR="00687289" w:rsidRPr="00FC47D3">
        <w:rPr>
          <w:bCs/>
          <w:sz w:val="20"/>
          <w:szCs w:val="20"/>
        </w:rPr>
        <w:t xml:space="preserve">hipóteses acima, concluído o processo, </w:t>
      </w:r>
      <w:r w:rsidR="00D67DB9">
        <w:rPr>
          <w:bCs/>
          <w:sz w:val="20"/>
          <w:szCs w:val="20"/>
        </w:rPr>
        <w:t xml:space="preserve">a </w:t>
      </w:r>
      <w:r w:rsidR="00A001D4">
        <w:rPr>
          <w:bCs/>
          <w:sz w:val="20"/>
          <w:szCs w:val="20"/>
        </w:rPr>
        <w:t>SESAU/TO</w:t>
      </w:r>
      <w:r w:rsidR="00687289" w:rsidRPr="00FC47D3">
        <w:rPr>
          <w:bCs/>
          <w:sz w:val="20"/>
          <w:szCs w:val="20"/>
        </w:rPr>
        <w:t xml:space="preserve"> fará o devido </w:t>
      </w:r>
      <w:proofErr w:type="spellStart"/>
      <w:r w:rsidR="00687289" w:rsidRPr="00FC47D3">
        <w:rPr>
          <w:bCs/>
          <w:sz w:val="20"/>
          <w:szCs w:val="20"/>
        </w:rPr>
        <w:t>apostilamento</w:t>
      </w:r>
      <w:proofErr w:type="spellEnd"/>
      <w:r w:rsidR="00687289" w:rsidRPr="00FC47D3">
        <w:rPr>
          <w:bCs/>
          <w:sz w:val="20"/>
          <w:szCs w:val="20"/>
        </w:rPr>
        <w:t xml:space="preserve"> na Ata de Registro de Preços e informará ao fornecedor beneficiário e aos demais fornecedores a nova ordem de registro.</w:t>
      </w:r>
    </w:p>
    <w:p w:rsidR="00063A6E" w:rsidRDefault="00063A6E" w:rsidP="00C41659">
      <w:pPr>
        <w:widowControl w:val="0"/>
        <w:autoSpaceDE w:val="0"/>
        <w:autoSpaceDN w:val="0"/>
        <w:adjustRightInd w:val="0"/>
        <w:spacing w:after="0" w:line="240" w:lineRule="auto"/>
        <w:jc w:val="both"/>
        <w:rPr>
          <w:bCs/>
          <w:sz w:val="20"/>
          <w:szCs w:val="20"/>
        </w:rPr>
      </w:pPr>
    </w:p>
    <w:p w:rsidR="00D459BC" w:rsidRPr="00D92E12" w:rsidRDefault="00D459BC" w:rsidP="00C41659">
      <w:pPr>
        <w:widowControl w:val="0"/>
        <w:autoSpaceDE w:val="0"/>
        <w:autoSpaceDN w:val="0"/>
        <w:adjustRightInd w:val="0"/>
        <w:spacing w:after="0" w:line="240" w:lineRule="auto"/>
        <w:jc w:val="both"/>
        <w:rPr>
          <w:b/>
          <w:bCs/>
          <w:sz w:val="20"/>
          <w:szCs w:val="20"/>
        </w:rPr>
      </w:pPr>
      <w:r>
        <w:rPr>
          <w:b/>
          <w:bCs/>
          <w:sz w:val="20"/>
          <w:szCs w:val="20"/>
        </w:rPr>
        <w:t>1</w:t>
      </w:r>
      <w:r w:rsidR="00171DF7">
        <w:rPr>
          <w:b/>
          <w:bCs/>
          <w:sz w:val="20"/>
          <w:szCs w:val="20"/>
        </w:rPr>
        <w:t>8</w:t>
      </w:r>
      <w:r w:rsidRPr="00D92E12">
        <w:rPr>
          <w:b/>
          <w:bCs/>
          <w:sz w:val="20"/>
          <w:szCs w:val="20"/>
        </w:rPr>
        <w:t xml:space="preserve">. DA FORMAÇÃO DO CADASTRO DE RESERVA </w:t>
      </w:r>
    </w:p>
    <w:p w:rsidR="00D459BC" w:rsidRPr="00D92E12"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.1. Após o encerramento da etapa competitiva, os licitantes poderão reduzir seus preços ao valor da proposta do licitante mais bem classificado</w:t>
      </w:r>
      <w:r>
        <w:rPr>
          <w:bCs/>
          <w:sz w:val="20"/>
          <w:szCs w:val="20"/>
        </w:rPr>
        <w:t>, em conformidade com Decreto N.º 8.250, de 23 de Maio de 2014.</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.1.1. A apresentação de novas propostas na forma deste item não prejudicará o resultado do certame em relação ao licitante melhor classificado.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 xml:space="preserve">.2. Havendo um ou mais licitantes que aceitem cotar suas propostas em valor igual ao do licitante vencedor, estes serão classificados segundo a ordem da última proposta individual apresentada durante a fase competitiva. </w:t>
      </w:r>
    </w:p>
    <w:p w:rsidR="00D459BC"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67A82">
        <w:rPr>
          <w:bCs/>
          <w:sz w:val="20"/>
          <w:szCs w:val="20"/>
        </w:rPr>
        <w:t>.3. Esta ordem de classificação dos licitantes registrados deverá ser respeitada nas contratações e somente será utilizada acaso o melhor colocado no certame não assine a ata ou tenha seu registro cancelado nas hipóteses previstas nos artigos 20 e 21 do Decreto n° 7.892/2013</w:t>
      </w:r>
      <w:r>
        <w:rPr>
          <w:bCs/>
          <w:sz w:val="20"/>
          <w:szCs w:val="20"/>
        </w:rPr>
        <w:t>.</w:t>
      </w:r>
    </w:p>
    <w:p w:rsidR="00D459BC" w:rsidRPr="00CC34E1" w:rsidRDefault="00D459BC" w:rsidP="00D459BC">
      <w:pPr>
        <w:widowControl w:val="0"/>
        <w:autoSpaceDE w:val="0"/>
        <w:autoSpaceDN w:val="0"/>
        <w:adjustRightInd w:val="0"/>
        <w:spacing w:after="0" w:line="240" w:lineRule="auto"/>
        <w:jc w:val="both"/>
        <w:rPr>
          <w:bCs/>
          <w:sz w:val="20"/>
          <w:szCs w:val="20"/>
        </w:rPr>
      </w:pPr>
      <w:r>
        <w:rPr>
          <w:bCs/>
          <w:sz w:val="20"/>
          <w:szCs w:val="20"/>
        </w:rPr>
        <w:t>1</w:t>
      </w:r>
      <w:r w:rsidR="00171DF7">
        <w:rPr>
          <w:bCs/>
          <w:sz w:val="20"/>
          <w:szCs w:val="20"/>
        </w:rPr>
        <w:t>8</w:t>
      </w:r>
      <w:r w:rsidRPr="00D92E12">
        <w:rPr>
          <w:bCs/>
          <w:sz w:val="20"/>
          <w:szCs w:val="20"/>
        </w:rPr>
        <w:t>.4.</w:t>
      </w:r>
      <w:r w:rsidRPr="00CC34E1">
        <w:rPr>
          <w:bCs/>
          <w:sz w:val="20"/>
          <w:szCs w:val="20"/>
        </w:rPr>
        <w:t xml:space="preserve"> A autoridade competente deverá informar uma data/hora para o cadastro de reserva </w:t>
      </w:r>
      <w:r w:rsidRPr="00D92E12">
        <w:rPr>
          <w:bCs/>
          <w:sz w:val="20"/>
          <w:szCs w:val="20"/>
        </w:rPr>
        <w:t xml:space="preserve">(mínimo de 24hs) </w:t>
      </w:r>
      <w:r w:rsidRPr="00CC34E1">
        <w:rPr>
          <w:bCs/>
          <w:sz w:val="20"/>
          <w:szCs w:val="20"/>
        </w:rPr>
        <w:t xml:space="preserve">para que os fornecedores registrem seu interesse no fornecimento de um item, ao mesmo preço do vencedor do certame, caso o mesmo se recuse a assinar o contrato. (através do sistema e/ou </w:t>
      </w:r>
      <w:proofErr w:type="spellStart"/>
      <w:r w:rsidRPr="00CC34E1">
        <w:rPr>
          <w:bCs/>
          <w:sz w:val="20"/>
          <w:szCs w:val="20"/>
        </w:rPr>
        <w:t>email</w:t>
      </w:r>
      <w:proofErr w:type="spellEnd"/>
      <w:r w:rsidRPr="00CC34E1">
        <w:rPr>
          <w:bCs/>
          <w:sz w:val="20"/>
          <w:szCs w:val="20"/>
        </w:rPr>
        <w:t>). Caso não haja manifestação de interesse no referido prazo, considera-se que o licitante não manifestou interesse em ser incluído na ata para fins de criação do cadastro de reserva</w:t>
      </w:r>
      <w:r>
        <w:rPr>
          <w:bCs/>
          <w:sz w:val="20"/>
          <w:szCs w:val="20"/>
        </w:rPr>
        <w:t xml:space="preserve">. </w:t>
      </w:r>
    </w:p>
    <w:p w:rsidR="00171DF7" w:rsidRDefault="00D459BC" w:rsidP="00171DF7">
      <w:pPr>
        <w:widowControl w:val="0"/>
        <w:autoSpaceDE w:val="0"/>
        <w:autoSpaceDN w:val="0"/>
        <w:adjustRightInd w:val="0"/>
        <w:spacing w:after="0" w:line="240" w:lineRule="auto"/>
        <w:jc w:val="both"/>
        <w:rPr>
          <w:bCs/>
          <w:sz w:val="20"/>
          <w:szCs w:val="20"/>
        </w:rPr>
      </w:pPr>
      <w:r w:rsidRPr="00CC34E1">
        <w:rPr>
          <w:bCs/>
          <w:sz w:val="20"/>
          <w:szCs w:val="20"/>
        </w:rPr>
        <w:t>1</w:t>
      </w:r>
      <w:r w:rsidR="00171DF7">
        <w:rPr>
          <w:bCs/>
          <w:sz w:val="20"/>
          <w:szCs w:val="20"/>
        </w:rPr>
        <w:t>8</w:t>
      </w:r>
      <w:r w:rsidRPr="00CC34E1">
        <w:rPr>
          <w:bCs/>
          <w:sz w:val="20"/>
          <w:szCs w:val="20"/>
        </w:rPr>
        <w:t>.5. A habilitação dos licitantes que comporão o cadastro de reserva ocorrerá apenas no momento prévio à contratação, visando sempre a atender as hipóteses previstas nos artigos 13, parágrafo único, e 20 e 21 do Decreto 7.892/2013</w:t>
      </w:r>
      <w:r>
        <w:rPr>
          <w:bCs/>
          <w:sz w:val="20"/>
          <w:szCs w:val="20"/>
        </w:rPr>
        <w:t>.</w:t>
      </w:r>
    </w:p>
    <w:p w:rsidR="00063A6E" w:rsidRPr="00171DF7" w:rsidRDefault="00063A6E" w:rsidP="00171DF7">
      <w:pPr>
        <w:widowControl w:val="0"/>
        <w:autoSpaceDE w:val="0"/>
        <w:autoSpaceDN w:val="0"/>
        <w:adjustRightInd w:val="0"/>
        <w:spacing w:after="0" w:line="240" w:lineRule="auto"/>
        <w:jc w:val="both"/>
        <w:rPr>
          <w:bCs/>
          <w:sz w:val="20"/>
          <w:szCs w:val="20"/>
        </w:rPr>
      </w:pP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.1.</w:t>
      </w:r>
      <w:r w:rsidR="00171DF7">
        <w:rPr>
          <w:b/>
          <w:bCs/>
          <w:color w:val="000000"/>
          <w:sz w:val="20"/>
          <w:szCs w:val="20"/>
        </w:rPr>
        <w:t xml:space="preserve"> </w:t>
      </w:r>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171DF7">
        <w:rPr>
          <w:b/>
          <w:bCs/>
          <w:color w:val="000000"/>
          <w:sz w:val="20"/>
          <w:szCs w:val="20"/>
        </w:rPr>
        <w:t>9</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 xml:space="preserve">por </w:t>
      </w:r>
      <w:r w:rsidR="004D785B" w:rsidRPr="00FC47D3">
        <w:rPr>
          <w:bCs/>
          <w:color w:val="000000"/>
          <w:sz w:val="20"/>
          <w:szCs w:val="20"/>
        </w:rPr>
        <w:lastRenderedPageBreak/>
        <w:t>quaisquer encargos resultantes de atrasos na liquidação dos pagamentos correspondentes.</w:t>
      </w:r>
    </w:p>
    <w:p w:rsidR="00A62F51"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171DF7">
        <w:rPr>
          <w:b/>
          <w:bCs/>
          <w:color w:val="000000"/>
          <w:sz w:val="20"/>
          <w:szCs w:val="20"/>
        </w:rPr>
        <w:t>9</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exceto nas hipóteses decorrentes e devidamente comprovadas das situ</w:t>
      </w:r>
      <w:r w:rsidR="00BB7A60">
        <w:rPr>
          <w:bCs/>
          <w:sz w:val="20"/>
          <w:szCs w:val="20"/>
        </w:rPr>
        <w:t>ações previstas no art. 65 da Lei nº 8.666/1993.</w:t>
      </w:r>
    </w:p>
    <w:p w:rsidR="00524132" w:rsidRPr="00524132" w:rsidRDefault="007C6677" w:rsidP="00524132">
      <w:pPr>
        <w:widowControl w:val="0"/>
        <w:autoSpaceDE w:val="0"/>
        <w:autoSpaceDN w:val="0"/>
        <w:adjustRightInd w:val="0"/>
        <w:spacing w:after="0" w:line="240" w:lineRule="auto"/>
        <w:jc w:val="both"/>
        <w:rPr>
          <w:rFonts w:eastAsia="Batang"/>
          <w:color w:val="000000"/>
          <w:sz w:val="20"/>
          <w:szCs w:val="20"/>
        </w:rPr>
      </w:pPr>
      <w:r w:rsidRPr="00524132">
        <w:rPr>
          <w:b/>
          <w:bCs/>
          <w:color w:val="000000"/>
          <w:sz w:val="20"/>
          <w:szCs w:val="20"/>
        </w:rPr>
        <w:t>1</w:t>
      </w:r>
      <w:r w:rsidR="00171DF7">
        <w:rPr>
          <w:b/>
          <w:bCs/>
          <w:color w:val="000000"/>
          <w:sz w:val="20"/>
          <w:szCs w:val="20"/>
        </w:rPr>
        <w:t>9</w:t>
      </w:r>
      <w:r w:rsidR="00280953" w:rsidRPr="00524132">
        <w:rPr>
          <w:b/>
          <w:bCs/>
          <w:color w:val="000000"/>
          <w:sz w:val="20"/>
          <w:szCs w:val="20"/>
        </w:rPr>
        <w:t>.</w:t>
      </w:r>
      <w:r w:rsidR="00A62F51" w:rsidRPr="00524132">
        <w:rPr>
          <w:b/>
          <w:bCs/>
          <w:color w:val="000000"/>
          <w:sz w:val="20"/>
          <w:szCs w:val="20"/>
        </w:rPr>
        <w:t>5</w:t>
      </w:r>
      <w:r w:rsidR="00280953" w:rsidRPr="00524132">
        <w:rPr>
          <w:b/>
          <w:bCs/>
          <w:color w:val="000000"/>
          <w:sz w:val="20"/>
          <w:szCs w:val="20"/>
        </w:rPr>
        <w:t>.</w:t>
      </w:r>
      <w:r w:rsidR="00171DF7">
        <w:rPr>
          <w:b/>
          <w:bCs/>
          <w:color w:val="000000"/>
          <w:sz w:val="20"/>
          <w:szCs w:val="20"/>
        </w:rPr>
        <w:t xml:space="preserve"> </w:t>
      </w:r>
      <w:r w:rsidR="00524132" w:rsidRPr="00524132">
        <w:rPr>
          <w:rFonts w:eastAsia="Batang"/>
          <w:color w:val="000000"/>
          <w:sz w:val="20"/>
          <w:szCs w:val="20"/>
        </w:rPr>
        <w:t>No caso de atraso de pagamento, desde que a CONTRATADA não tenha concorrido de alguma forma para tanto, serão devidos pela CONTRATANTE</w:t>
      </w:r>
      <w:r w:rsidR="00524132">
        <w:rPr>
          <w:rFonts w:eastAsia="Batang"/>
          <w:color w:val="000000"/>
          <w:sz w:val="20"/>
          <w:szCs w:val="20"/>
        </w:rPr>
        <w:t>,</w:t>
      </w:r>
      <w:r w:rsidR="00524132" w:rsidRPr="00524132">
        <w:rPr>
          <w:rFonts w:eastAsia="Batang"/>
          <w:color w:val="000000"/>
          <w:sz w:val="20"/>
          <w:szCs w:val="20"/>
        </w:rPr>
        <w:t xml:space="preserve"> encargos moratórios à taxa nominal de 6% a.a. (seis por cento ao ano), capitalizados diariamente em regime de juros simples.</w:t>
      </w:r>
    </w:p>
    <w:p w:rsidR="00524132" w:rsidRPr="00524132" w:rsidRDefault="00524132" w:rsidP="00524132">
      <w:pPr>
        <w:tabs>
          <w:tab w:val="left" w:pos="7200"/>
        </w:tabs>
        <w:spacing w:after="0" w:line="240" w:lineRule="auto"/>
        <w:jc w:val="both"/>
        <w:rPr>
          <w:rFonts w:eastAsia="Batang"/>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524132" w:rsidRDefault="00524132" w:rsidP="00063A6E">
      <w:pPr>
        <w:widowControl w:val="0"/>
        <w:autoSpaceDE w:val="0"/>
        <w:autoSpaceDN w:val="0"/>
        <w:adjustRightInd w:val="0"/>
        <w:spacing w:after="0" w:line="240" w:lineRule="auto"/>
        <w:jc w:val="both"/>
        <w:rPr>
          <w:rFonts w:eastAsia="Batang"/>
          <w:color w:val="000000"/>
          <w:sz w:val="20"/>
          <w:szCs w:val="20"/>
        </w:rPr>
      </w:pPr>
      <w:r w:rsidRPr="00E12F54">
        <w:rPr>
          <w:rFonts w:eastAsia="Batang"/>
          <w:b/>
          <w:color w:val="000000"/>
          <w:sz w:val="20"/>
          <w:szCs w:val="20"/>
        </w:rPr>
        <w:t>1</w:t>
      </w:r>
      <w:r w:rsidR="00171DF7">
        <w:rPr>
          <w:rFonts w:eastAsia="Batang"/>
          <w:b/>
          <w:color w:val="000000"/>
          <w:sz w:val="20"/>
          <w:szCs w:val="20"/>
        </w:rPr>
        <w:t>9</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sidR="00E12F54">
        <w:rPr>
          <w:rFonts w:eastAsia="Batang"/>
          <w:color w:val="000000"/>
          <w:sz w:val="20"/>
          <w:szCs w:val="20"/>
        </w:rPr>
        <w:t>mento a própria Nota de Empenho.</w:t>
      </w:r>
    </w:p>
    <w:p w:rsidR="00063A6E" w:rsidRDefault="00063A6E" w:rsidP="00063A6E">
      <w:pPr>
        <w:widowControl w:val="0"/>
        <w:autoSpaceDE w:val="0"/>
        <w:autoSpaceDN w:val="0"/>
        <w:adjustRightInd w:val="0"/>
        <w:spacing w:after="0" w:line="240" w:lineRule="auto"/>
        <w:jc w:val="both"/>
        <w:rPr>
          <w:b/>
          <w:bCs/>
          <w:color w:val="000000"/>
          <w:sz w:val="20"/>
          <w:szCs w:val="20"/>
        </w:rPr>
      </w:pPr>
    </w:p>
    <w:p w:rsidR="004D785B" w:rsidRPr="00FC47D3" w:rsidRDefault="00171DF7" w:rsidP="00063A6E">
      <w:pPr>
        <w:widowControl w:val="0"/>
        <w:autoSpaceDE w:val="0"/>
        <w:autoSpaceDN w:val="0"/>
        <w:adjustRightInd w:val="0"/>
        <w:spacing w:after="0" w:line="240" w:lineRule="auto"/>
        <w:jc w:val="both"/>
        <w:rPr>
          <w:b/>
          <w:bCs/>
          <w:color w:val="000000"/>
          <w:sz w:val="20"/>
          <w:szCs w:val="20"/>
        </w:rPr>
      </w:pPr>
      <w:r>
        <w:rPr>
          <w:b/>
          <w:bCs/>
          <w:color w:val="000000"/>
          <w:sz w:val="20"/>
          <w:szCs w:val="20"/>
        </w:rPr>
        <w:t>20</w:t>
      </w:r>
      <w:r w:rsidR="004D785B" w:rsidRPr="00FC47D3">
        <w:rPr>
          <w:b/>
          <w:bCs/>
          <w:color w:val="000000"/>
          <w:sz w:val="20"/>
          <w:szCs w:val="20"/>
        </w:rPr>
        <w:t xml:space="preserve">. DO CONTRATO E CONDIÇÕES PARA A CONTRATAÇÃO </w:t>
      </w:r>
    </w:p>
    <w:p w:rsidR="00157E9B" w:rsidRPr="008D2DEA" w:rsidRDefault="00171DF7" w:rsidP="00157E9B">
      <w:pPr>
        <w:pStyle w:val="PargrafodaLista"/>
        <w:spacing w:after="0" w:line="240" w:lineRule="auto"/>
        <w:ind w:left="0" w:right="-1"/>
        <w:contextualSpacing w:val="0"/>
        <w:jc w:val="both"/>
        <w:rPr>
          <w:rFonts w:cs="Arial"/>
          <w:sz w:val="20"/>
          <w:szCs w:val="20"/>
        </w:rPr>
      </w:pPr>
      <w:bookmarkStart w:id="0" w:name="art57"/>
      <w:bookmarkEnd w:id="0"/>
      <w:r>
        <w:rPr>
          <w:b/>
          <w:bCs/>
          <w:color w:val="000000"/>
          <w:sz w:val="20"/>
          <w:szCs w:val="20"/>
        </w:rPr>
        <w:t>20</w:t>
      </w:r>
      <w:r w:rsidR="004D785B" w:rsidRPr="00FC47D3">
        <w:rPr>
          <w:b/>
          <w:bCs/>
          <w:color w:val="000000"/>
          <w:sz w:val="20"/>
          <w:szCs w:val="20"/>
        </w:rPr>
        <w:t>.1</w:t>
      </w:r>
      <w:bookmarkStart w:id="1" w:name="art57i"/>
      <w:bookmarkEnd w:id="1"/>
      <w:r w:rsidR="00157E9B" w:rsidRPr="008D2DEA">
        <w:rPr>
          <w:b/>
          <w:bCs/>
          <w:color w:val="000000"/>
          <w:sz w:val="20"/>
          <w:szCs w:val="20"/>
        </w:rPr>
        <w:t>.</w:t>
      </w:r>
      <w:r w:rsidR="00157E9B" w:rsidRPr="008D2DEA">
        <w:rPr>
          <w:bCs/>
          <w:color w:val="000000"/>
          <w:sz w:val="20"/>
          <w:szCs w:val="20"/>
        </w:rPr>
        <w:t xml:space="preserve"> </w:t>
      </w:r>
      <w:r w:rsidR="00264D46">
        <w:rPr>
          <w:rFonts w:cs="Arial"/>
          <w:sz w:val="20"/>
          <w:szCs w:val="20"/>
        </w:rPr>
        <w:t xml:space="preserve">A </w:t>
      </w:r>
      <w:r w:rsidR="00157E9B" w:rsidRPr="008D2DEA">
        <w:rPr>
          <w:rFonts w:cs="Arial"/>
          <w:sz w:val="20"/>
          <w:szCs w:val="20"/>
        </w:rPr>
        <w:t>vigência</w:t>
      </w:r>
      <w:r w:rsidR="00264D46">
        <w:rPr>
          <w:rFonts w:cs="Arial"/>
          <w:sz w:val="20"/>
          <w:szCs w:val="20"/>
        </w:rPr>
        <w:t xml:space="preserve"> contratual ficará adstrita aos respectivos créditos orçamentários conforme art. 57 da Lei n 8.666/93.</w:t>
      </w:r>
      <w:r w:rsidR="00157E9B" w:rsidRPr="008D2DEA">
        <w:rPr>
          <w:rFonts w:cs="Arial"/>
          <w:sz w:val="20"/>
          <w:szCs w:val="20"/>
        </w:rPr>
        <w:t xml:space="preserve"> </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.2.</w:t>
      </w:r>
      <w:r w:rsidR="00F64457">
        <w:rPr>
          <w:bCs/>
          <w:color w:val="000000"/>
          <w:sz w:val="20"/>
          <w:szCs w:val="20"/>
        </w:rPr>
        <w:t xml:space="preserve"> Homologado o Pregão, a</w:t>
      </w:r>
      <w:r>
        <w:rPr>
          <w:bCs/>
          <w:color w:val="000000"/>
          <w:sz w:val="20"/>
          <w:szCs w:val="20"/>
        </w:rPr>
        <w:t xml:space="preserve"> </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171DF7" w:rsidP="00063A6E">
      <w:pPr>
        <w:widowControl w:val="0"/>
        <w:autoSpaceDE w:val="0"/>
        <w:autoSpaceDN w:val="0"/>
        <w:adjustRightInd w:val="0"/>
        <w:spacing w:after="0" w:line="240" w:lineRule="auto"/>
        <w:jc w:val="both"/>
        <w:rPr>
          <w:bCs/>
          <w:color w:val="000000"/>
          <w:sz w:val="20"/>
          <w:szCs w:val="20"/>
        </w:rPr>
      </w:pPr>
      <w:r>
        <w:rPr>
          <w:b/>
          <w:bCs/>
          <w:color w:val="000000"/>
          <w:sz w:val="20"/>
          <w:szCs w:val="20"/>
        </w:rPr>
        <w:t>20</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157E9B">
        <w:rPr>
          <w:bCs/>
          <w:color w:val="000000"/>
          <w:sz w:val="20"/>
          <w:szCs w:val="20"/>
        </w:rPr>
        <w:t xml:space="preserve"> </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063A6E" w:rsidRDefault="00063A6E" w:rsidP="00063A6E">
      <w:pPr>
        <w:widowControl w:val="0"/>
        <w:autoSpaceDE w:val="0"/>
        <w:autoSpaceDN w:val="0"/>
        <w:adjustRightInd w:val="0"/>
        <w:spacing w:after="0" w:line="240" w:lineRule="auto"/>
        <w:jc w:val="both"/>
        <w:rPr>
          <w:b/>
          <w:bCs/>
          <w:color w:val="000000"/>
          <w:sz w:val="20"/>
          <w:szCs w:val="20"/>
        </w:rPr>
      </w:pPr>
    </w:p>
    <w:p w:rsidR="007A6D37" w:rsidRPr="00FC47D3" w:rsidRDefault="002A17AD" w:rsidP="00063A6E">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 xml:space="preserve">. DAS SANÇÕES ADMINISTRATIVAS </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5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171DF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no</w:t>
      </w:r>
      <w:r w:rsidR="00B122D5">
        <w:rPr>
          <w:bCs/>
          <w:color w:val="000000"/>
          <w:sz w:val="20"/>
          <w:szCs w:val="20"/>
        </w:rPr>
        <w:t>s</w:t>
      </w:r>
      <w:r w:rsidR="007A6D37" w:rsidRPr="00FC47D3">
        <w:rPr>
          <w:bCs/>
          <w:color w:val="000000"/>
          <w:sz w:val="20"/>
          <w:szCs w:val="20"/>
        </w:rPr>
        <w:t xml:space="preserve"> </w:t>
      </w:r>
      <w:proofErr w:type="spellStart"/>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.3.</w:t>
      </w:r>
      <w:r w:rsidR="00171DF7">
        <w:rPr>
          <w:b/>
          <w:bCs/>
          <w:color w:val="000000"/>
          <w:sz w:val="20"/>
          <w:szCs w:val="20"/>
        </w:rPr>
        <w:t xml:space="preserve"> </w:t>
      </w:r>
      <w:r w:rsidR="007A6D37" w:rsidRPr="00485207">
        <w:rPr>
          <w:bCs/>
          <w:color w:val="000000"/>
          <w:sz w:val="20"/>
          <w:szCs w:val="20"/>
        </w:rPr>
        <w:t xml:space="preserve">Para os fins do </w:t>
      </w:r>
      <w:r w:rsidR="00E93B88" w:rsidRPr="00485207">
        <w:rPr>
          <w:bCs/>
          <w:sz w:val="20"/>
          <w:szCs w:val="20"/>
        </w:rPr>
        <w:t>item 1</w:t>
      </w:r>
      <w:r>
        <w:rPr>
          <w:bCs/>
          <w:sz w:val="20"/>
          <w:szCs w:val="20"/>
        </w:rPr>
        <w:t>9</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(um</w:t>
      </w:r>
      <w:r w:rsidR="00EC4100">
        <w:rPr>
          <w:bCs/>
          <w:color w:val="000000"/>
          <w:sz w:val="20"/>
          <w:szCs w:val="20"/>
        </w:rPr>
        <w:t xml:space="preserve"> </w:t>
      </w:r>
      <w:r w:rsidR="007A6D37" w:rsidRPr="00485207">
        <w:rPr>
          <w:bCs/>
          <w:color w:val="000000"/>
          <w:sz w:val="20"/>
          <w:szCs w:val="20"/>
        </w:rPr>
        <w:t xml:space="preserve">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w:t>
      </w:r>
      <w:r w:rsidR="007A6D37" w:rsidRPr="00FC47D3">
        <w:rPr>
          <w:bCs/>
          <w:color w:val="000000"/>
          <w:sz w:val="20"/>
          <w:szCs w:val="20"/>
        </w:rPr>
        <w:lastRenderedPageBreak/>
        <w:t xml:space="preserve">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2A17A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171DF7">
        <w:rPr>
          <w:b/>
          <w:bCs/>
          <w:color w:val="000000"/>
          <w:sz w:val="20"/>
          <w:szCs w:val="20"/>
        </w:rPr>
        <w:t xml:space="preserve"> </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171DF7">
        <w:rPr>
          <w:b/>
          <w:bCs/>
          <w:color w:val="000000"/>
          <w:sz w:val="20"/>
          <w:szCs w:val="20"/>
        </w:rPr>
        <w:t xml:space="preserve"> </w:t>
      </w:r>
      <w:r w:rsidRPr="00E612DE">
        <w:rPr>
          <w:b/>
          <w:bCs/>
          <w:color w:val="000000"/>
          <w:sz w:val="20"/>
          <w:szCs w:val="20"/>
        </w:rPr>
        <w:t>Declaração de inidoneidade</w:t>
      </w:r>
      <w:r w:rsidRPr="00FC47D3">
        <w:rPr>
          <w:bCs/>
          <w:color w:val="000000"/>
          <w:sz w:val="20"/>
          <w:szCs w:val="20"/>
        </w:rPr>
        <w:t xml:space="preserve"> para licitar ou contratar com a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1</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2A17A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2</w:t>
      </w:r>
      <w:r w:rsidR="00171DF7">
        <w:rPr>
          <w:b/>
          <w:bCs/>
          <w:color w:val="000000"/>
          <w:sz w:val="20"/>
          <w:szCs w:val="20"/>
          <w:u w:val="single"/>
        </w:rPr>
        <w:t>1</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d</w:t>
      </w:r>
      <w:r w:rsidR="00DA2071" w:rsidRPr="00FC47D3">
        <w:rPr>
          <w:bCs/>
          <w:color w:val="000000"/>
          <w:sz w:val="20"/>
          <w:szCs w:val="20"/>
        </w:rPr>
        <w:t>o</w:t>
      </w:r>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A empresa, caso deseje, deve apresentar sua defesa através do e-mail do(a)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2B65AD">
        <w:rPr>
          <w:bCs/>
          <w:sz w:val="20"/>
          <w:szCs w:val="20"/>
        </w:rPr>
        <w:t>20</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063A6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063A6E" w:rsidRDefault="00063A6E" w:rsidP="00063A6E">
      <w:pPr>
        <w:widowControl w:val="0"/>
        <w:autoSpaceDE w:val="0"/>
        <w:autoSpaceDN w:val="0"/>
        <w:adjustRightInd w:val="0"/>
        <w:spacing w:after="0" w:line="240" w:lineRule="auto"/>
        <w:jc w:val="both"/>
        <w:rPr>
          <w:b/>
          <w:bCs/>
          <w:color w:val="000000"/>
          <w:sz w:val="20"/>
          <w:szCs w:val="20"/>
        </w:rPr>
      </w:pPr>
    </w:p>
    <w:p w:rsidR="00AB7C04" w:rsidRPr="00FC47D3" w:rsidRDefault="0081464D" w:rsidP="00063A6E">
      <w:pPr>
        <w:widowControl w:val="0"/>
        <w:autoSpaceDE w:val="0"/>
        <w:autoSpaceDN w:val="0"/>
        <w:adjustRightInd w:val="0"/>
        <w:spacing w:after="0" w:line="240" w:lineRule="auto"/>
        <w:jc w:val="both"/>
        <w:rPr>
          <w:b/>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 xml:space="preserve">. DAS DISPOSIÇÕES GERAIS </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171DF7">
        <w:rPr>
          <w:bCs/>
          <w:color w:val="000000"/>
          <w:sz w:val="20"/>
          <w:szCs w:val="20"/>
        </w:rPr>
        <w:t xml:space="preserve"> </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.2</w:t>
      </w:r>
      <w:r w:rsidR="00565363">
        <w:rPr>
          <w:bCs/>
          <w:color w:val="000000"/>
          <w:sz w:val="20"/>
          <w:szCs w:val="20"/>
        </w:rPr>
        <w:t>. As</w:t>
      </w:r>
      <w:r w:rsidR="00171DF7">
        <w:rPr>
          <w:bCs/>
          <w:color w:val="000000"/>
          <w:sz w:val="20"/>
          <w:szCs w:val="20"/>
        </w:rPr>
        <w:t xml:space="preserve"> </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.3.</w:t>
      </w:r>
      <w:r w:rsidR="00AB7C04" w:rsidRPr="00FC47D3">
        <w:rPr>
          <w:bCs/>
          <w:color w:val="000000"/>
          <w:sz w:val="20"/>
          <w:szCs w:val="20"/>
        </w:rPr>
        <w:t xml:space="preserve"> É facultado a</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r w:rsidR="00DA2071" w:rsidRPr="00FC47D3">
        <w:rPr>
          <w:bCs/>
          <w:color w:val="000000"/>
          <w:sz w:val="20"/>
          <w:szCs w:val="20"/>
        </w:rPr>
        <w:t>o</w:t>
      </w:r>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w:t>
      </w:r>
      <w:r w:rsidR="00AB7C04" w:rsidRPr="00FC47D3">
        <w:rPr>
          <w:bCs/>
          <w:color w:val="000000"/>
          <w:sz w:val="20"/>
          <w:szCs w:val="20"/>
        </w:rPr>
        <w:lastRenderedPageBreak/>
        <w:t>despacho fundamentado, registrado em ata e acessível a todos, atribuindo-lhes validade e eficácia para fins de classificação e habilitação.</w:t>
      </w:r>
    </w:p>
    <w:p w:rsidR="00AB7C04"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2</w:t>
      </w:r>
      <w:r w:rsidR="00171DF7">
        <w:rPr>
          <w:b/>
          <w:bCs/>
          <w:color w:val="000000"/>
          <w:sz w:val="20"/>
          <w:szCs w:val="20"/>
        </w:rPr>
        <w:t>2</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.6.</w:t>
      </w:r>
      <w:r w:rsidRPr="00FC47D3">
        <w:rPr>
          <w:bCs/>
          <w:color w:val="000000"/>
          <w:sz w:val="20"/>
          <w:szCs w:val="20"/>
        </w:rPr>
        <w:t xml:space="preserve"> Os documentos eletrônicos produzidos com a utilização de processo de certificação disponibilizada pela ICP-Brasil, nos termos da </w:t>
      </w:r>
      <w:r w:rsidRPr="003C4CE4">
        <w:rPr>
          <w:bCs/>
          <w:color w:val="000000"/>
          <w:sz w:val="20"/>
          <w:szCs w:val="20"/>
        </w:rPr>
        <w:t>Medida Provisória nº 2.200-2, de 24 de agosto de 2001,</w:t>
      </w:r>
      <w:r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.7</w:t>
      </w:r>
      <w:r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Pr="00FC47D3">
        <w:rPr>
          <w:bCs/>
          <w:color w:val="000000"/>
          <w:sz w:val="20"/>
          <w:szCs w:val="20"/>
        </w:rPr>
        <w:t xml:space="preserve">icroempresas e </w:t>
      </w:r>
      <w:r w:rsidR="00A31A30">
        <w:rPr>
          <w:bCs/>
          <w:color w:val="000000"/>
          <w:sz w:val="20"/>
          <w:szCs w:val="20"/>
        </w:rPr>
        <w:t>E</w:t>
      </w:r>
      <w:r w:rsidRPr="00FC47D3">
        <w:rPr>
          <w:bCs/>
          <w:color w:val="000000"/>
          <w:sz w:val="20"/>
          <w:szCs w:val="20"/>
        </w:rPr>
        <w:t xml:space="preserve">mpresas de </w:t>
      </w:r>
      <w:r w:rsidR="00A31A30">
        <w:rPr>
          <w:bCs/>
          <w:color w:val="000000"/>
          <w:sz w:val="20"/>
          <w:szCs w:val="20"/>
        </w:rPr>
        <w:t>P</w:t>
      </w:r>
      <w:r w:rsidRPr="00FC47D3">
        <w:rPr>
          <w:bCs/>
          <w:color w:val="000000"/>
          <w:sz w:val="20"/>
          <w:szCs w:val="20"/>
        </w:rPr>
        <w:t xml:space="preserve">equeno </w:t>
      </w:r>
      <w:r w:rsidR="00A31A30">
        <w:rPr>
          <w:bCs/>
          <w:color w:val="000000"/>
          <w:sz w:val="20"/>
          <w:szCs w:val="20"/>
        </w:rPr>
        <w:t>P</w:t>
      </w:r>
      <w:r w:rsidRPr="00FC47D3">
        <w:rPr>
          <w:bCs/>
          <w:color w:val="000000"/>
          <w:sz w:val="20"/>
          <w:szCs w:val="20"/>
        </w:rPr>
        <w:t>orte.</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.8</w:t>
      </w:r>
      <w:r w:rsidRPr="00FC47D3">
        <w:rPr>
          <w:bCs/>
          <w:color w:val="000000"/>
          <w:sz w:val="20"/>
          <w:szCs w:val="20"/>
        </w:rPr>
        <w:t xml:space="preserve">. Em caso de divergência entre normas </w:t>
      </w:r>
      <w:proofErr w:type="spellStart"/>
      <w:r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Pr="00FC47D3">
        <w:rPr>
          <w:bCs/>
          <w:color w:val="000000"/>
          <w:sz w:val="20"/>
          <w:szCs w:val="20"/>
        </w:rPr>
        <w:t>, prevalecerão às últimas, exceto em caso de normas editadas pelo Governo do Estado e Federa</w:t>
      </w:r>
      <w:r w:rsidR="00BE06A3">
        <w:rPr>
          <w:bCs/>
          <w:color w:val="000000"/>
          <w:sz w:val="20"/>
          <w:szCs w:val="20"/>
        </w:rPr>
        <w:t>l</w:t>
      </w:r>
      <w:r w:rsidRPr="00FC47D3">
        <w:rPr>
          <w:bCs/>
          <w:color w:val="000000"/>
          <w:sz w:val="20"/>
          <w:szCs w:val="20"/>
        </w:rPr>
        <w:t>.</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.9.</w:t>
      </w:r>
      <w:r w:rsidRPr="00FC47D3">
        <w:rPr>
          <w:bCs/>
          <w:color w:val="000000"/>
          <w:sz w:val="20"/>
          <w:szCs w:val="20"/>
        </w:rPr>
        <w:t xml:space="preserve"> Não serão aceitos documentos com a vigência vencida, exceto se</w:t>
      </w:r>
      <w:r w:rsidR="00975295">
        <w:rPr>
          <w:bCs/>
          <w:color w:val="000000"/>
          <w:sz w:val="20"/>
          <w:szCs w:val="20"/>
        </w:rPr>
        <w:t>, e nos casos que o</w:t>
      </w:r>
      <w:r w:rsidR="00EC4100">
        <w:rPr>
          <w:bCs/>
          <w:color w:val="000000"/>
          <w:sz w:val="20"/>
          <w:szCs w:val="20"/>
        </w:rPr>
        <w:t xml:space="preserve"> </w:t>
      </w:r>
      <w:r w:rsidR="005F6698">
        <w:rPr>
          <w:bCs/>
          <w:color w:val="000000"/>
          <w:sz w:val="20"/>
          <w:szCs w:val="20"/>
        </w:rPr>
        <w:t>Edital</w:t>
      </w:r>
      <w:r w:rsidRPr="00FC47D3">
        <w:rPr>
          <w:bCs/>
          <w:color w:val="000000"/>
          <w:sz w:val="20"/>
          <w:szCs w:val="20"/>
        </w:rPr>
        <w:t xml:space="preserve"> permitir;</w:t>
      </w:r>
    </w:p>
    <w:p w:rsidR="00AB7C04" w:rsidRPr="00FC47D3" w:rsidRDefault="00AB7C0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.10.</w:t>
      </w:r>
      <w:r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Pr="00FC47D3">
        <w:rPr>
          <w:bCs/>
          <w:color w:val="000000"/>
          <w:sz w:val="20"/>
          <w:szCs w:val="20"/>
        </w:rPr>
        <w:t xml:space="preserve"> leis</w:t>
      </w:r>
      <w:r w:rsidR="00975295">
        <w:rPr>
          <w:bCs/>
          <w:color w:val="000000"/>
          <w:sz w:val="20"/>
          <w:szCs w:val="20"/>
        </w:rPr>
        <w:t xml:space="preserve"> e normas</w:t>
      </w:r>
      <w:r w:rsidRPr="00FC47D3">
        <w:rPr>
          <w:bCs/>
          <w:color w:val="000000"/>
          <w:sz w:val="20"/>
          <w:szCs w:val="20"/>
        </w:rPr>
        <w:t xml:space="preserve"> aplicáveis;</w:t>
      </w:r>
    </w:p>
    <w:p w:rsidR="00AB7C04" w:rsidRPr="00FC47D3" w:rsidRDefault="001214D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A829F9"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9721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 xml:space="preserve">.13. </w:t>
      </w:r>
      <w:r w:rsidR="005A65D0">
        <w:rPr>
          <w:bCs/>
          <w:color w:val="000000"/>
          <w:sz w:val="20"/>
          <w:szCs w:val="20"/>
        </w:rPr>
        <w:t>A</w:t>
      </w:r>
      <w:r w:rsidR="00171DF7">
        <w:rPr>
          <w:bCs/>
          <w:color w:val="000000"/>
          <w:sz w:val="20"/>
          <w:szCs w:val="20"/>
        </w:rPr>
        <w:t xml:space="preserve"> </w:t>
      </w:r>
      <w:r w:rsidR="005A65D0">
        <w:rPr>
          <w:bCs/>
          <w:color w:val="000000"/>
          <w:sz w:val="20"/>
          <w:szCs w:val="20"/>
        </w:rPr>
        <w:t>C</w:t>
      </w:r>
      <w:r w:rsidRPr="00FC47D3">
        <w:rPr>
          <w:bCs/>
          <w:color w:val="000000"/>
          <w:sz w:val="20"/>
          <w:szCs w:val="20"/>
        </w:rPr>
        <w:t>ontratad</w:t>
      </w:r>
      <w:r w:rsidR="005A65D0">
        <w:rPr>
          <w:bCs/>
          <w:color w:val="000000"/>
          <w:sz w:val="20"/>
          <w:szCs w:val="20"/>
        </w:rPr>
        <w:t>a</w:t>
      </w:r>
      <w:r w:rsidRPr="00FC47D3">
        <w:rPr>
          <w:bCs/>
          <w:color w:val="000000"/>
          <w:sz w:val="20"/>
          <w:szCs w:val="20"/>
        </w:rPr>
        <w:t xml:space="preserve"> não poderá subcontratar o objeto em parte, sem a expressa anuência da Contratante.</w:t>
      </w:r>
    </w:p>
    <w:p w:rsidR="005A7C11" w:rsidRPr="005A7C11" w:rsidRDefault="005A7C11" w:rsidP="00166183">
      <w:pPr>
        <w:widowControl w:val="0"/>
        <w:autoSpaceDE w:val="0"/>
        <w:autoSpaceDN w:val="0"/>
        <w:adjustRightInd w:val="0"/>
        <w:spacing w:after="0" w:line="240" w:lineRule="auto"/>
        <w:jc w:val="both"/>
        <w:rPr>
          <w:b/>
          <w:bCs/>
          <w:color w:val="000000"/>
          <w:sz w:val="20"/>
          <w:szCs w:val="20"/>
        </w:rPr>
      </w:pPr>
      <w:r w:rsidRPr="005A7C11">
        <w:rPr>
          <w:b/>
          <w:bCs/>
          <w:color w:val="000000"/>
          <w:sz w:val="20"/>
          <w:szCs w:val="20"/>
        </w:rPr>
        <w:t>2</w:t>
      </w:r>
      <w:r w:rsidR="00171DF7">
        <w:rPr>
          <w:b/>
          <w:bCs/>
          <w:color w:val="000000"/>
          <w:sz w:val="20"/>
          <w:szCs w:val="20"/>
        </w:rPr>
        <w:t>2</w:t>
      </w:r>
      <w:r w:rsidRPr="005A7C11">
        <w:rPr>
          <w:b/>
          <w:bCs/>
          <w:color w:val="000000"/>
          <w:sz w:val="20"/>
          <w:szCs w:val="20"/>
        </w:rPr>
        <w:t>.14.</w:t>
      </w:r>
      <w:r w:rsidR="00171DF7">
        <w:rPr>
          <w:b/>
          <w:bCs/>
          <w:color w:val="000000"/>
          <w:sz w:val="20"/>
          <w:szCs w:val="20"/>
        </w:rPr>
        <w:t xml:space="preserve"> </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4F4C41" w:rsidRDefault="0097214A" w:rsidP="00063A6E">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2</w:t>
      </w:r>
      <w:r w:rsidRPr="00FC47D3">
        <w:rPr>
          <w:b/>
          <w:bCs/>
          <w:color w:val="000000"/>
          <w:sz w:val="20"/>
          <w:szCs w:val="20"/>
        </w:rPr>
        <w:t>.1</w:t>
      </w:r>
      <w:r w:rsidR="005A7C11">
        <w:rPr>
          <w:b/>
          <w:bCs/>
          <w:color w:val="000000"/>
          <w:sz w:val="20"/>
          <w:szCs w:val="20"/>
        </w:rPr>
        <w:t>5</w:t>
      </w:r>
      <w:r w:rsidRPr="00FC47D3">
        <w:rPr>
          <w:b/>
          <w:bCs/>
          <w:color w:val="000000"/>
          <w:sz w:val="20"/>
          <w:szCs w:val="20"/>
        </w:rPr>
        <w:t>.</w:t>
      </w:r>
      <w:r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063A6E" w:rsidRDefault="00063A6E" w:rsidP="00063A6E">
      <w:pPr>
        <w:widowControl w:val="0"/>
        <w:autoSpaceDE w:val="0"/>
        <w:autoSpaceDN w:val="0"/>
        <w:adjustRightInd w:val="0"/>
        <w:spacing w:after="0" w:line="240" w:lineRule="auto"/>
        <w:jc w:val="both"/>
        <w:rPr>
          <w:b/>
          <w:bCs/>
          <w:color w:val="000000"/>
          <w:sz w:val="20"/>
          <w:szCs w:val="20"/>
        </w:rPr>
      </w:pPr>
    </w:p>
    <w:p w:rsidR="00AB7C04" w:rsidRPr="00FC47D3" w:rsidRDefault="00AB7C04" w:rsidP="00063A6E">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171DF7">
        <w:rPr>
          <w:b/>
          <w:bCs/>
          <w:color w:val="000000"/>
          <w:sz w:val="20"/>
          <w:szCs w:val="20"/>
        </w:rPr>
        <w:t>3</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5D3A14" w:rsidRDefault="005D3A14" w:rsidP="00984DB9">
      <w:pPr>
        <w:widowControl w:val="0"/>
        <w:autoSpaceDE w:val="0"/>
        <w:autoSpaceDN w:val="0"/>
        <w:adjustRightInd w:val="0"/>
        <w:spacing w:after="0" w:line="240" w:lineRule="auto"/>
        <w:jc w:val="both"/>
        <w:rPr>
          <w:bCs/>
          <w:color w:val="000000"/>
          <w:sz w:val="20"/>
          <w:szCs w:val="20"/>
        </w:rPr>
      </w:pPr>
    </w:p>
    <w:p w:rsidR="005D3A14" w:rsidRDefault="005D3A14" w:rsidP="00984DB9">
      <w:pPr>
        <w:widowControl w:val="0"/>
        <w:autoSpaceDE w:val="0"/>
        <w:autoSpaceDN w:val="0"/>
        <w:adjustRightInd w:val="0"/>
        <w:spacing w:after="0" w:line="240" w:lineRule="auto"/>
        <w:jc w:val="both"/>
        <w:rPr>
          <w:bCs/>
          <w:color w:val="000000"/>
          <w:sz w:val="20"/>
          <w:szCs w:val="20"/>
        </w:rPr>
      </w:pPr>
    </w:p>
    <w:p w:rsidR="00901BD0" w:rsidRDefault="00D72C43" w:rsidP="00901BD0">
      <w:pPr>
        <w:widowControl w:val="0"/>
        <w:autoSpaceDE w:val="0"/>
        <w:autoSpaceDN w:val="0"/>
        <w:adjustRightInd w:val="0"/>
        <w:spacing w:before="120" w:after="0" w:line="240" w:lineRule="auto"/>
        <w:jc w:val="center"/>
        <w:rPr>
          <w:bCs/>
          <w:color w:val="000000"/>
          <w:sz w:val="20"/>
          <w:szCs w:val="20"/>
        </w:rPr>
      </w:pPr>
      <w:r w:rsidRPr="00901BD0">
        <w:rPr>
          <w:bCs/>
          <w:color w:val="000000"/>
          <w:sz w:val="20"/>
          <w:szCs w:val="20"/>
        </w:rPr>
        <w:t xml:space="preserve">Palmas, </w:t>
      </w:r>
      <w:r w:rsidR="004E0764">
        <w:rPr>
          <w:bCs/>
          <w:color w:val="000000"/>
          <w:sz w:val="20"/>
          <w:szCs w:val="20"/>
        </w:rPr>
        <w:t>17</w:t>
      </w:r>
      <w:r w:rsidRPr="00901BD0">
        <w:rPr>
          <w:bCs/>
          <w:color w:val="000000"/>
          <w:sz w:val="20"/>
          <w:szCs w:val="20"/>
        </w:rPr>
        <w:t xml:space="preserve"> de </w:t>
      </w:r>
      <w:r w:rsidR="004E0764">
        <w:rPr>
          <w:bCs/>
          <w:color w:val="000000"/>
          <w:sz w:val="20"/>
          <w:szCs w:val="20"/>
        </w:rPr>
        <w:t>agosto</w:t>
      </w:r>
      <w:r w:rsidRPr="00901BD0">
        <w:rPr>
          <w:bCs/>
          <w:color w:val="000000"/>
          <w:sz w:val="20"/>
          <w:szCs w:val="20"/>
        </w:rPr>
        <w:t xml:space="preserve"> de </w:t>
      </w:r>
      <w:proofErr w:type="gramStart"/>
      <w:r w:rsidRPr="00901BD0">
        <w:rPr>
          <w:bCs/>
          <w:color w:val="000000"/>
          <w:sz w:val="20"/>
          <w:szCs w:val="20"/>
        </w:rPr>
        <w:t>201</w:t>
      </w:r>
      <w:r w:rsidR="00171DF7">
        <w:rPr>
          <w:bCs/>
          <w:color w:val="000000"/>
          <w:sz w:val="20"/>
          <w:szCs w:val="20"/>
        </w:rPr>
        <w:t>7</w:t>
      </w:r>
      <w:r w:rsidR="002169B7">
        <w:rPr>
          <w:bCs/>
          <w:color w:val="000000"/>
          <w:sz w:val="20"/>
          <w:szCs w:val="20"/>
        </w:rPr>
        <w:t xml:space="preserve"> </w:t>
      </w:r>
      <w:r w:rsidRPr="00901BD0">
        <w:rPr>
          <w:bCs/>
          <w:color w:val="000000"/>
          <w:sz w:val="20"/>
          <w:szCs w:val="20"/>
        </w:rPr>
        <w:t>.</w:t>
      </w:r>
      <w:proofErr w:type="gramEnd"/>
    </w:p>
    <w:p w:rsidR="00901BD0" w:rsidRDefault="00901BD0" w:rsidP="00EC4100">
      <w:pPr>
        <w:widowControl w:val="0"/>
        <w:autoSpaceDE w:val="0"/>
        <w:autoSpaceDN w:val="0"/>
        <w:adjustRightInd w:val="0"/>
        <w:spacing w:before="120" w:after="0" w:line="240" w:lineRule="auto"/>
        <w:rPr>
          <w:bCs/>
          <w:color w:val="000000"/>
          <w:sz w:val="20"/>
          <w:szCs w:val="20"/>
        </w:rPr>
      </w:pPr>
    </w:p>
    <w:p w:rsidR="00291653" w:rsidRDefault="00291653" w:rsidP="00EC4100">
      <w:pPr>
        <w:widowControl w:val="0"/>
        <w:autoSpaceDE w:val="0"/>
        <w:autoSpaceDN w:val="0"/>
        <w:adjustRightInd w:val="0"/>
        <w:spacing w:before="120" w:after="0" w:line="240" w:lineRule="auto"/>
        <w:rPr>
          <w:bCs/>
          <w:color w:val="000000"/>
          <w:sz w:val="20"/>
          <w:szCs w:val="20"/>
        </w:rPr>
      </w:pPr>
    </w:p>
    <w:p w:rsidR="00291653" w:rsidRDefault="00291653" w:rsidP="00EC4100">
      <w:pPr>
        <w:widowControl w:val="0"/>
        <w:autoSpaceDE w:val="0"/>
        <w:autoSpaceDN w:val="0"/>
        <w:adjustRightInd w:val="0"/>
        <w:spacing w:before="120" w:after="0" w:line="240" w:lineRule="auto"/>
        <w:rPr>
          <w:bCs/>
          <w:color w:val="000000"/>
          <w:sz w:val="20"/>
          <w:szCs w:val="20"/>
        </w:rPr>
      </w:pPr>
    </w:p>
    <w:p w:rsidR="00291653" w:rsidRPr="00901BD0" w:rsidRDefault="00291653" w:rsidP="00EC4100">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493503" w:rsidRPr="00EC4100" w:rsidRDefault="00901BD0" w:rsidP="00EC4100">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4E0764" w:rsidRDefault="004E0764" w:rsidP="00FB7DF1">
      <w:pPr>
        <w:tabs>
          <w:tab w:val="left" w:pos="7200"/>
        </w:tabs>
        <w:spacing w:after="0"/>
        <w:jc w:val="center"/>
        <w:rPr>
          <w:rFonts w:eastAsia="Batang" w:cs="Courier New"/>
          <w:b/>
          <w:bCs/>
          <w:color w:val="000000"/>
          <w:sz w:val="20"/>
          <w:szCs w:val="20"/>
          <w:u w:val="single"/>
        </w:rPr>
      </w:pPr>
    </w:p>
    <w:p w:rsidR="004E0764" w:rsidRDefault="004E0764"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063A6E" w:rsidRDefault="00063A6E" w:rsidP="00FB7DF1">
      <w:pPr>
        <w:tabs>
          <w:tab w:val="left" w:pos="7200"/>
        </w:tabs>
        <w:spacing w:after="0"/>
        <w:jc w:val="center"/>
        <w:rPr>
          <w:rFonts w:eastAsia="Batang" w:cs="Courier New"/>
          <w:b/>
          <w:bCs/>
          <w:color w:val="000000"/>
          <w:sz w:val="20"/>
          <w:szCs w:val="20"/>
          <w:u w:val="single"/>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4C2A6C" w:rsidP="004C2A6C">
      <w:pPr>
        <w:spacing w:after="0"/>
        <w:jc w:val="both"/>
        <w:rPr>
          <w:rFonts w:cs="Courier New"/>
          <w:b/>
          <w:sz w:val="20"/>
          <w:szCs w:val="20"/>
        </w:rPr>
      </w:pPr>
      <w:r w:rsidRPr="00200FA2">
        <w:rPr>
          <w:rFonts w:cs="Courier New"/>
          <w:b/>
          <w:sz w:val="20"/>
          <w:szCs w:val="20"/>
        </w:rPr>
        <w:t>01. Do critério de julgamento (lembretes importantes):</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BB692A" w:rsidRDefault="00836F07" w:rsidP="00782B1D">
      <w:pPr>
        <w:autoSpaceDE w:val="0"/>
        <w:autoSpaceDN w:val="0"/>
        <w:adjustRightInd w:val="0"/>
        <w:spacing w:after="0"/>
        <w:jc w:val="both"/>
        <w:rPr>
          <w:b/>
          <w:bCs/>
          <w:color w:val="000000"/>
          <w:sz w:val="20"/>
          <w:szCs w:val="20"/>
          <w:u w:val="single"/>
        </w:rPr>
      </w:pPr>
      <w:r w:rsidRPr="00CD3371">
        <w:rPr>
          <w:rFonts w:cs="Courier New"/>
          <w:b/>
          <w:sz w:val="20"/>
          <w:szCs w:val="20"/>
          <w:u w:val="single"/>
        </w:rPr>
        <w:t xml:space="preserve">c) </w:t>
      </w:r>
      <w:r>
        <w:rPr>
          <w:rFonts w:cs="Courier New"/>
          <w:b/>
          <w:sz w:val="20"/>
          <w:szCs w:val="20"/>
          <w:u w:val="single"/>
        </w:rPr>
        <w:t xml:space="preserve">Será reservada uma cota </w:t>
      </w:r>
      <w:r w:rsidRPr="00CD3371">
        <w:rPr>
          <w:b/>
          <w:bCs/>
          <w:color w:val="000000"/>
          <w:sz w:val="20"/>
          <w:szCs w:val="20"/>
          <w:u w:val="single"/>
        </w:rPr>
        <w:t>no percentual de</w:t>
      </w:r>
      <w:r>
        <w:rPr>
          <w:b/>
          <w:bCs/>
          <w:color w:val="000000"/>
          <w:sz w:val="20"/>
          <w:szCs w:val="20"/>
          <w:u w:val="single"/>
        </w:rPr>
        <w:t xml:space="preserve"> até</w:t>
      </w:r>
      <w:r w:rsidRPr="00CD3371">
        <w:rPr>
          <w:b/>
          <w:bCs/>
          <w:color w:val="000000"/>
          <w:sz w:val="20"/>
          <w:szCs w:val="20"/>
          <w:u w:val="single"/>
        </w:rPr>
        <w:t xml:space="preserve"> 2</w:t>
      </w:r>
      <w:r>
        <w:rPr>
          <w:b/>
          <w:bCs/>
          <w:color w:val="000000"/>
          <w:sz w:val="20"/>
          <w:szCs w:val="20"/>
          <w:u w:val="single"/>
        </w:rPr>
        <w:t>5</w:t>
      </w:r>
      <w:r w:rsidRPr="00CD3371">
        <w:rPr>
          <w:b/>
          <w:bCs/>
          <w:color w:val="000000"/>
          <w:sz w:val="20"/>
          <w:szCs w:val="20"/>
          <w:u w:val="single"/>
        </w:rPr>
        <w:t xml:space="preserve">% (vinte </w:t>
      </w:r>
      <w:r>
        <w:rPr>
          <w:b/>
          <w:bCs/>
          <w:color w:val="000000"/>
          <w:sz w:val="20"/>
          <w:szCs w:val="20"/>
          <w:u w:val="single"/>
        </w:rPr>
        <w:t xml:space="preserve">e cinco </w:t>
      </w:r>
      <w:r w:rsidRPr="00CD3371">
        <w:rPr>
          <w:b/>
          <w:bCs/>
          <w:color w:val="000000"/>
          <w:sz w:val="20"/>
          <w:szCs w:val="20"/>
          <w:u w:val="single"/>
        </w:rPr>
        <w:t>por cento) do quantitativo de cada item</w:t>
      </w:r>
      <w:r>
        <w:rPr>
          <w:b/>
          <w:bCs/>
          <w:color w:val="000000"/>
          <w:sz w:val="20"/>
          <w:szCs w:val="20"/>
          <w:u w:val="single"/>
        </w:rPr>
        <w:t xml:space="preserve">, </w:t>
      </w:r>
      <w:r w:rsidRPr="00CD3371">
        <w:rPr>
          <w:b/>
          <w:bCs/>
          <w:color w:val="000000"/>
          <w:sz w:val="20"/>
          <w:szCs w:val="20"/>
          <w:u w:val="single"/>
        </w:rPr>
        <w:t>preferencialmente para contratação de microempresas ou empresas de pequeno porte</w:t>
      </w:r>
      <w:r>
        <w:rPr>
          <w:b/>
          <w:bCs/>
          <w:color w:val="000000"/>
          <w:sz w:val="20"/>
          <w:szCs w:val="20"/>
          <w:u w:val="single"/>
        </w:rPr>
        <w:t>, conforme disposto</w:t>
      </w:r>
      <w:r w:rsidR="00EC4100">
        <w:rPr>
          <w:b/>
          <w:bCs/>
          <w:color w:val="000000"/>
          <w:sz w:val="20"/>
          <w:szCs w:val="20"/>
          <w:u w:val="single"/>
        </w:rPr>
        <w:t xml:space="preserve"> </w:t>
      </w:r>
      <w:r w:rsidRPr="00CD3371">
        <w:rPr>
          <w:b/>
          <w:bCs/>
          <w:color w:val="000000"/>
          <w:sz w:val="20"/>
          <w:szCs w:val="20"/>
          <w:u w:val="single"/>
        </w:rPr>
        <w:t xml:space="preserve">no artigo 48, inciso III </w:t>
      </w:r>
      <w:r>
        <w:rPr>
          <w:b/>
          <w:bCs/>
          <w:color w:val="000000"/>
          <w:sz w:val="20"/>
          <w:szCs w:val="20"/>
          <w:u w:val="single"/>
        </w:rPr>
        <w:t>da Lei Complementar nº 123/2006</w:t>
      </w:r>
      <w:r w:rsidRPr="00CD3371">
        <w:rPr>
          <w:b/>
          <w:bCs/>
          <w:color w:val="000000"/>
          <w:sz w:val="20"/>
          <w:szCs w:val="20"/>
          <w:u w:val="single"/>
        </w:rPr>
        <w:t>;</w:t>
      </w:r>
    </w:p>
    <w:p w:rsidR="00782B1D" w:rsidRPr="00FF3178" w:rsidRDefault="00782B1D" w:rsidP="00782B1D">
      <w:pPr>
        <w:widowControl w:val="0"/>
        <w:autoSpaceDE w:val="0"/>
        <w:autoSpaceDN w:val="0"/>
        <w:adjustRightInd w:val="0"/>
        <w:spacing w:after="0"/>
        <w:jc w:val="both"/>
        <w:rPr>
          <w:b/>
          <w:bCs/>
          <w:color w:val="000000"/>
          <w:sz w:val="20"/>
          <w:szCs w:val="20"/>
          <w:u w:val="single"/>
        </w:rPr>
      </w:pPr>
      <w:r>
        <w:rPr>
          <w:b/>
          <w:bCs/>
          <w:color w:val="000000"/>
          <w:sz w:val="20"/>
          <w:szCs w:val="20"/>
          <w:u w:val="single"/>
        </w:rPr>
        <w:t>d</w:t>
      </w:r>
      <w:r w:rsidRPr="00FF3178">
        <w:rPr>
          <w:b/>
          <w:bCs/>
          <w:color w:val="000000"/>
          <w:sz w:val="20"/>
          <w:szCs w:val="20"/>
          <w:u w:val="single"/>
        </w:rPr>
        <w:t>) Conforme faculta o art. 3º da Lei 10.520/02, não será anexado a este Edital o orçamento de referência estimado para contratação.</w:t>
      </w:r>
    </w:p>
    <w:p w:rsidR="00782B1D" w:rsidRPr="00CD3371" w:rsidRDefault="00782B1D" w:rsidP="00782B1D">
      <w:pPr>
        <w:autoSpaceDE w:val="0"/>
        <w:autoSpaceDN w:val="0"/>
        <w:adjustRightInd w:val="0"/>
        <w:spacing w:after="120"/>
        <w:jc w:val="both"/>
        <w:rPr>
          <w:rFonts w:eastAsia="Batang" w:cs="Courier New"/>
          <w:b/>
          <w:bCs/>
          <w:sz w:val="20"/>
          <w:szCs w:val="20"/>
          <w:u w:val="single"/>
        </w:rPr>
      </w:pPr>
      <w:r>
        <w:rPr>
          <w:b/>
          <w:bCs/>
          <w:color w:val="000000"/>
          <w:sz w:val="20"/>
          <w:szCs w:val="20"/>
          <w:u w:val="single"/>
        </w:rPr>
        <w:t>e</w:t>
      </w:r>
      <w:r w:rsidRPr="00FF3178">
        <w:rPr>
          <w:b/>
          <w:bCs/>
          <w:color w:val="000000"/>
          <w:sz w:val="20"/>
          <w:szCs w:val="20"/>
          <w:u w:val="single"/>
        </w:rPr>
        <w:t>)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BB692A">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788" w:type="dxa"/>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4820"/>
        <w:gridCol w:w="709"/>
        <w:gridCol w:w="1275"/>
        <w:gridCol w:w="1418"/>
      </w:tblGrid>
      <w:tr w:rsidR="00782B1D" w:rsidRPr="00F134C9" w:rsidTr="00782B1D">
        <w:trPr>
          <w:trHeight w:val="589"/>
        </w:trPr>
        <w:tc>
          <w:tcPr>
            <w:tcW w:w="566" w:type="dxa"/>
          </w:tcPr>
          <w:p w:rsidR="00782B1D" w:rsidRPr="00F134C9" w:rsidRDefault="00782B1D" w:rsidP="00E65C59">
            <w:pPr>
              <w:spacing w:after="0"/>
              <w:ind w:left="-1"/>
              <w:jc w:val="center"/>
              <w:rPr>
                <w:rFonts w:cs="Calibri"/>
                <w:b/>
                <w:sz w:val="18"/>
                <w:szCs w:val="18"/>
              </w:rPr>
            </w:pPr>
            <w:r w:rsidRPr="00F134C9">
              <w:rPr>
                <w:rFonts w:cs="Calibri"/>
                <w:b/>
                <w:sz w:val="18"/>
                <w:szCs w:val="18"/>
              </w:rPr>
              <w:t>ITEM</w:t>
            </w:r>
          </w:p>
        </w:tc>
        <w:tc>
          <w:tcPr>
            <w:tcW w:w="4820" w:type="dxa"/>
          </w:tcPr>
          <w:p w:rsidR="00782B1D" w:rsidRPr="00F134C9" w:rsidRDefault="00782B1D" w:rsidP="00E65C59">
            <w:pPr>
              <w:spacing w:after="0"/>
              <w:ind w:left="-1"/>
              <w:jc w:val="center"/>
              <w:rPr>
                <w:rFonts w:cs="Calibri"/>
                <w:b/>
                <w:sz w:val="18"/>
                <w:szCs w:val="18"/>
              </w:rPr>
            </w:pPr>
            <w:r w:rsidRPr="00F134C9">
              <w:rPr>
                <w:rFonts w:cs="Calibri"/>
                <w:b/>
                <w:sz w:val="18"/>
                <w:szCs w:val="18"/>
              </w:rPr>
              <w:t>DESCRIÇÃO</w:t>
            </w:r>
          </w:p>
        </w:tc>
        <w:tc>
          <w:tcPr>
            <w:tcW w:w="709" w:type="dxa"/>
          </w:tcPr>
          <w:p w:rsidR="00782B1D" w:rsidRPr="00F134C9" w:rsidRDefault="00782B1D" w:rsidP="00E65C59">
            <w:pPr>
              <w:spacing w:after="0"/>
              <w:ind w:left="-1"/>
              <w:jc w:val="center"/>
              <w:rPr>
                <w:rFonts w:cs="Calibri"/>
                <w:b/>
                <w:sz w:val="18"/>
                <w:szCs w:val="18"/>
              </w:rPr>
            </w:pPr>
            <w:r w:rsidRPr="00F134C9">
              <w:rPr>
                <w:rFonts w:cs="Calibri"/>
                <w:b/>
                <w:sz w:val="18"/>
                <w:szCs w:val="18"/>
              </w:rPr>
              <w:t>UND</w:t>
            </w:r>
          </w:p>
        </w:tc>
        <w:tc>
          <w:tcPr>
            <w:tcW w:w="1275" w:type="dxa"/>
          </w:tcPr>
          <w:p w:rsidR="00782B1D" w:rsidRPr="00F134C9" w:rsidRDefault="00782B1D" w:rsidP="00331083">
            <w:pPr>
              <w:spacing w:after="0" w:line="240" w:lineRule="auto"/>
              <w:jc w:val="center"/>
              <w:rPr>
                <w:rFonts w:cs="Calibri"/>
                <w:b/>
                <w:sz w:val="18"/>
                <w:szCs w:val="18"/>
              </w:rPr>
            </w:pPr>
            <w:r>
              <w:rPr>
                <w:rFonts w:cs="Calibri"/>
                <w:b/>
                <w:sz w:val="18"/>
                <w:szCs w:val="18"/>
              </w:rPr>
              <w:t>COTA PRINCIPAL</w:t>
            </w:r>
          </w:p>
        </w:tc>
        <w:tc>
          <w:tcPr>
            <w:tcW w:w="1418" w:type="dxa"/>
          </w:tcPr>
          <w:p w:rsidR="00782B1D" w:rsidRPr="00F134C9" w:rsidRDefault="00782B1D" w:rsidP="00E65C59">
            <w:pPr>
              <w:spacing w:after="0" w:line="240" w:lineRule="auto"/>
              <w:jc w:val="center"/>
              <w:rPr>
                <w:rFonts w:cs="Calibri"/>
                <w:b/>
                <w:sz w:val="18"/>
                <w:szCs w:val="18"/>
              </w:rPr>
            </w:pPr>
            <w:r>
              <w:rPr>
                <w:rFonts w:cs="Calibri"/>
                <w:b/>
                <w:bCs/>
                <w:sz w:val="18"/>
                <w:szCs w:val="18"/>
              </w:rPr>
              <w:t>COTA RESERVADA ME/EPP</w:t>
            </w:r>
          </w:p>
        </w:tc>
      </w:tr>
      <w:tr w:rsidR="00924339" w:rsidRPr="00F134C9" w:rsidTr="00636D7B">
        <w:trPr>
          <w:trHeight w:val="259"/>
        </w:trPr>
        <w:tc>
          <w:tcPr>
            <w:tcW w:w="566" w:type="dxa"/>
          </w:tcPr>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C241D9" w:rsidP="00E57146">
            <w:pPr>
              <w:spacing w:after="0"/>
              <w:ind w:left="-1"/>
              <w:jc w:val="center"/>
              <w:rPr>
                <w:rFonts w:cs="Calibri"/>
                <w:sz w:val="18"/>
                <w:szCs w:val="18"/>
              </w:rPr>
            </w:pPr>
            <w:r>
              <w:rPr>
                <w:rFonts w:cs="Calibri"/>
                <w:sz w:val="18"/>
                <w:szCs w:val="18"/>
              </w:rPr>
              <w:t>01</w:t>
            </w: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Default="00924339" w:rsidP="00E57146">
            <w:pPr>
              <w:spacing w:after="0"/>
              <w:ind w:left="-1"/>
              <w:jc w:val="center"/>
              <w:rPr>
                <w:rFonts w:cs="Calibri"/>
                <w:sz w:val="18"/>
                <w:szCs w:val="18"/>
              </w:rPr>
            </w:pPr>
          </w:p>
          <w:p w:rsidR="00924339" w:rsidRPr="00F134C9" w:rsidRDefault="00924339" w:rsidP="00E57146">
            <w:pPr>
              <w:spacing w:after="0"/>
              <w:ind w:left="-1"/>
              <w:jc w:val="center"/>
              <w:rPr>
                <w:rFonts w:cs="Calibri"/>
                <w:sz w:val="18"/>
                <w:szCs w:val="18"/>
              </w:rPr>
            </w:pPr>
          </w:p>
        </w:tc>
        <w:tc>
          <w:tcPr>
            <w:tcW w:w="4820" w:type="dxa"/>
            <w:vAlign w:val="bottom"/>
          </w:tcPr>
          <w:p w:rsidR="00924339" w:rsidRPr="00063B20" w:rsidRDefault="00924339" w:rsidP="00733FF1">
            <w:pPr>
              <w:spacing w:after="0" w:line="240" w:lineRule="auto"/>
              <w:jc w:val="both"/>
              <w:rPr>
                <w:rFonts w:asciiTheme="minorHAnsi" w:hAnsiTheme="minorHAnsi"/>
                <w:b/>
                <w:bCs/>
                <w:sz w:val="20"/>
                <w:szCs w:val="20"/>
              </w:rPr>
            </w:pPr>
            <w:r w:rsidRPr="00063B20">
              <w:rPr>
                <w:rFonts w:asciiTheme="minorHAnsi" w:hAnsiTheme="minorHAnsi"/>
                <w:b/>
                <w:bCs/>
                <w:sz w:val="20"/>
                <w:szCs w:val="20"/>
              </w:rPr>
              <w:t>NUTRIÇÃO PARENTERAL NEONATAL EM SISTEMA DE ACESSO PERIFÉRICO OU CENTRAL. S</w:t>
            </w:r>
            <w:r w:rsidRPr="00063B20">
              <w:rPr>
                <w:rFonts w:asciiTheme="minorHAnsi" w:hAnsiTheme="minorHAnsi"/>
                <w:sz w:val="20"/>
                <w:szCs w:val="20"/>
              </w:rPr>
              <w:t xml:space="preserve">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Taurina).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w:t>
            </w:r>
            <w:r w:rsidR="00291653">
              <w:rPr>
                <w:rFonts w:asciiTheme="minorHAnsi" w:hAnsiTheme="minorHAnsi"/>
                <w:sz w:val="20"/>
                <w:szCs w:val="20"/>
              </w:rPr>
              <w:t xml:space="preserve"> </w:t>
            </w:r>
            <w:r w:rsidRPr="00063B20">
              <w:rPr>
                <w:rFonts w:asciiTheme="minorHAnsi" w:hAnsiTheme="minorHAnsi"/>
                <w:sz w:val="20"/>
                <w:szCs w:val="20"/>
              </w:rPr>
              <w:t>Complexo B). Em</w:t>
            </w:r>
            <w:r w:rsidR="00291653">
              <w:rPr>
                <w:rFonts w:asciiTheme="minorHAnsi" w:hAnsiTheme="minorHAnsi"/>
                <w:sz w:val="20"/>
                <w:szCs w:val="20"/>
              </w:rPr>
              <w:t xml:space="preserve"> </w:t>
            </w:r>
            <w:r w:rsidRPr="00063B20">
              <w:rPr>
                <w:rFonts w:asciiTheme="minorHAnsi" w:hAnsiTheme="minorHAnsi"/>
                <w:sz w:val="20"/>
                <w:szCs w:val="20"/>
              </w:rPr>
              <w:t xml:space="preserve">Bolsa tipo EVA entre 0,01 até </w:t>
            </w:r>
            <w:proofErr w:type="gramStart"/>
            <w:r w:rsidRPr="00063B20">
              <w:rPr>
                <w:rFonts w:asciiTheme="minorHAnsi" w:hAnsiTheme="minorHAnsi"/>
                <w:sz w:val="20"/>
                <w:szCs w:val="20"/>
              </w:rPr>
              <w:t>200ml</w:t>
            </w:r>
            <w:proofErr w:type="gramEnd"/>
            <w:r w:rsidRPr="00063B20">
              <w:rPr>
                <w:rFonts w:asciiTheme="minorHAnsi" w:hAnsiTheme="minorHAnsi"/>
                <w:sz w:val="20"/>
                <w:szCs w:val="20"/>
              </w:rPr>
              <w:t>. Validade mínima 48 horas.</w:t>
            </w:r>
          </w:p>
        </w:tc>
        <w:tc>
          <w:tcPr>
            <w:tcW w:w="709" w:type="dxa"/>
            <w:vAlign w:val="center"/>
          </w:tcPr>
          <w:p w:rsidR="00924339" w:rsidRPr="00924339" w:rsidRDefault="00924339"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C241D9" w:rsidRDefault="00C241D9" w:rsidP="00642F15">
            <w:pPr>
              <w:spacing w:after="0" w:line="360" w:lineRule="auto"/>
              <w:jc w:val="center"/>
              <w:rPr>
                <w:rFonts w:cs="Calibri"/>
                <w:sz w:val="18"/>
                <w:szCs w:val="18"/>
              </w:rPr>
            </w:pPr>
          </w:p>
          <w:p w:rsidR="00924339" w:rsidRDefault="00C241D9" w:rsidP="00642F15">
            <w:pPr>
              <w:spacing w:after="0" w:line="360" w:lineRule="auto"/>
              <w:jc w:val="center"/>
              <w:rPr>
                <w:rFonts w:cs="Calibri"/>
                <w:sz w:val="18"/>
                <w:szCs w:val="18"/>
              </w:rPr>
            </w:pPr>
            <w:r>
              <w:rPr>
                <w:rFonts w:cs="Calibri"/>
                <w:sz w:val="18"/>
                <w:szCs w:val="18"/>
              </w:rPr>
              <w:t>176.985</w:t>
            </w:r>
          </w:p>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924339" w:rsidRDefault="00924339" w:rsidP="00642F15">
            <w:pPr>
              <w:spacing w:after="0" w:line="360" w:lineRule="auto"/>
              <w:jc w:val="center"/>
              <w:rPr>
                <w:rFonts w:cs="Calibri"/>
                <w:sz w:val="18"/>
                <w:szCs w:val="18"/>
              </w:rPr>
            </w:pPr>
          </w:p>
          <w:p w:rsidR="00924339" w:rsidRPr="00F134C9" w:rsidRDefault="00924339" w:rsidP="00642F15">
            <w:pPr>
              <w:spacing w:after="0" w:line="360" w:lineRule="auto"/>
              <w:jc w:val="center"/>
              <w:rPr>
                <w:rFonts w:cs="Calibri"/>
                <w:sz w:val="18"/>
                <w:szCs w:val="18"/>
              </w:rPr>
            </w:pPr>
          </w:p>
        </w:tc>
        <w:tc>
          <w:tcPr>
            <w:tcW w:w="1418" w:type="dxa"/>
          </w:tcPr>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Default="00924339" w:rsidP="000C1924">
            <w:pPr>
              <w:tabs>
                <w:tab w:val="left" w:pos="7200"/>
              </w:tabs>
              <w:spacing w:after="0"/>
              <w:jc w:val="center"/>
              <w:rPr>
                <w:rFonts w:eastAsia="Batang" w:cs="Calibri"/>
                <w:bCs/>
                <w:color w:val="000000"/>
                <w:sz w:val="18"/>
                <w:szCs w:val="18"/>
              </w:rPr>
            </w:pPr>
          </w:p>
          <w:p w:rsidR="00924339" w:rsidRPr="00F134C9" w:rsidRDefault="00924339" w:rsidP="000C1924">
            <w:pPr>
              <w:tabs>
                <w:tab w:val="left" w:pos="7200"/>
              </w:tabs>
              <w:spacing w:after="0"/>
              <w:jc w:val="center"/>
              <w:rPr>
                <w:rFonts w:eastAsia="Batang" w:cs="Calibri"/>
                <w:bCs/>
                <w:color w:val="000000"/>
                <w:sz w:val="18"/>
                <w:szCs w:val="18"/>
              </w:rPr>
            </w:pPr>
          </w:p>
        </w:tc>
      </w:tr>
      <w:tr w:rsidR="00C241D9" w:rsidRPr="00F134C9" w:rsidTr="00636D7B">
        <w:trPr>
          <w:trHeight w:val="259"/>
        </w:trPr>
        <w:tc>
          <w:tcPr>
            <w:tcW w:w="566" w:type="dxa"/>
          </w:tcPr>
          <w:p w:rsidR="00C241D9" w:rsidRDefault="00C241D9"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p>
          <w:p w:rsidR="00CA605A" w:rsidRDefault="00CA605A" w:rsidP="00E57146">
            <w:pPr>
              <w:spacing w:after="0"/>
              <w:ind w:left="-1"/>
              <w:jc w:val="center"/>
              <w:rPr>
                <w:rFonts w:cs="Calibri"/>
                <w:sz w:val="18"/>
                <w:szCs w:val="18"/>
              </w:rPr>
            </w:pPr>
            <w:r>
              <w:rPr>
                <w:rFonts w:cs="Calibri"/>
                <w:sz w:val="18"/>
                <w:szCs w:val="18"/>
              </w:rPr>
              <w:t>02</w:t>
            </w:r>
          </w:p>
        </w:tc>
        <w:tc>
          <w:tcPr>
            <w:tcW w:w="4820" w:type="dxa"/>
            <w:vAlign w:val="bottom"/>
          </w:tcPr>
          <w:p w:rsidR="00C241D9" w:rsidRPr="00063B20" w:rsidRDefault="00C241D9" w:rsidP="00733FF1">
            <w:pPr>
              <w:spacing w:after="0" w:line="240" w:lineRule="auto"/>
              <w:jc w:val="both"/>
              <w:rPr>
                <w:rFonts w:asciiTheme="minorHAnsi" w:hAnsiTheme="minorHAnsi"/>
                <w:b/>
                <w:bCs/>
                <w:sz w:val="20"/>
                <w:szCs w:val="20"/>
              </w:rPr>
            </w:pPr>
            <w:r w:rsidRPr="00063B20">
              <w:rPr>
                <w:rFonts w:asciiTheme="minorHAnsi" w:hAnsiTheme="minorHAnsi"/>
                <w:b/>
                <w:bCs/>
                <w:sz w:val="20"/>
                <w:szCs w:val="20"/>
              </w:rPr>
              <w:t>NUTRIÇÃO PARENTERAL NEONATAL EM SISTEMA DE ACESSO PERIFÉRICO OU CENTRAL. S</w:t>
            </w:r>
            <w:r w:rsidRPr="00063B20">
              <w:rPr>
                <w:rFonts w:asciiTheme="minorHAnsi" w:hAnsiTheme="minorHAnsi"/>
                <w:sz w:val="20"/>
                <w:szCs w:val="20"/>
              </w:rPr>
              <w:t xml:space="preserve">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Taurina).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w:t>
            </w:r>
            <w:r w:rsidR="00291653">
              <w:rPr>
                <w:rFonts w:asciiTheme="minorHAnsi" w:hAnsiTheme="minorHAnsi"/>
                <w:sz w:val="20"/>
                <w:szCs w:val="20"/>
              </w:rPr>
              <w:t xml:space="preserve"> </w:t>
            </w:r>
            <w:r w:rsidRPr="00063B20">
              <w:rPr>
                <w:rFonts w:asciiTheme="minorHAnsi" w:hAnsiTheme="minorHAnsi"/>
                <w:sz w:val="20"/>
                <w:szCs w:val="20"/>
              </w:rPr>
              <w:t>Complexo B). Em</w:t>
            </w:r>
            <w:r w:rsidR="00291653">
              <w:rPr>
                <w:rFonts w:asciiTheme="minorHAnsi" w:hAnsiTheme="minorHAnsi"/>
                <w:sz w:val="20"/>
                <w:szCs w:val="20"/>
              </w:rPr>
              <w:t xml:space="preserve"> </w:t>
            </w:r>
            <w:r w:rsidRPr="00063B20">
              <w:rPr>
                <w:rFonts w:asciiTheme="minorHAnsi" w:hAnsiTheme="minorHAnsi"/>
                <w:sz w:val="20"/>
                <w:szCs w:val="20"/>
              </w:rPr>
              <w:t xml:space="preserve">Bolsa tipo EVA entre 0,01 até </w:t>
            </w:r>
            <w:proofErr w:type="gramStart"/>
            <w:r w:rsidRPr="00063B20">
              <w:rPr>
                <w:rFonts w:asciiTheme="minorHAnsi" w:hAnsiTheme="minorHAnsi"/>
                <w:sz w:val="20"/>
                <w:szCs w:val="20"/>
              </w:rPr>
              <w:t>200ml</w:t>
            </w:r>
            <w:proofErr w:type="gramEnd"/>
            <w:r w:rsidRPr="00063B20">
              <w:rPr>
                <w:rFonts w:asciiTheme="minorHAnsi" w:hAnsiTheme="minorHAnsi"/>
                <w:sz w:val="20"/>
                <w:szCs w:val="20"/>
              </w:rPr>
              <w:t>. Validade mínima 48 horas.</w:t>
            </w:r>
          </w:p>
        </w:tc>
        <w:tc>
          <w:tcPr>
            <w:tcW w:w="709" w:type="dxa"/>
            <w:vAlign w:val="center"/>
          </w:tcPr>
          <w:p w:rsidR="00C241D9" w:rsidRPr="00924339" w:rsidRDefault="00C241D9"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C241D9" w:rsidRDefault="00C241D9" w:rsidP="00642F15">
            <w:pPr>
              <w:spacing w:after="0" w:line="360" w:lineRule="auto"/>
              <w:jc w:val="center"/>
              <w:rPr>
                <w:rFonts w:cs="Calibri"/>
                <w:sz w:val="18"/>
                <w:szCs w:val="18"/>
              </w:rPr>
            </w:pPr>
          </w:p>
        </w:tc>
        <w:tc>
          <w:tcPr>
            <w:tcW w:w="1418" w:type="dxa"/>
          </w:tcPr>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58.995</w:t>
            </w:r>
          </w:p>
          <w:p w:rsidR="00C241D9" w:rsidRDefault="00C241D9" w:rsidP="000C1924">
            <w:pPr>
              <w:tabs>
                <w:tab w:val="left" w:pos="7200"/>
              </w:tabs>
              <w:spacing w:after="0"/>
              <w:jc w:val="center"/>
              <w:rPr>
                <w:rFonts w:eastAsia="Batang" w:cs="Calibri"/>
                <w:bCs/>
                <w:color w:val="000000"/>
                <w:sz w:val="18"/>
                <w:szCs w:val="18"/>
              </w:rPr>
            </w:pPr>
          </w:p>
        </w:tc>
      </w:tr>
      <w:tr w:rsidR="00C241D9" w:rsidRPr="00F134C9" w:rsidTr="00636D7B">
        <w:trPr>
          <w:trHeight w:val="554"/>
        </w:trPr>
        <w:tc>
          <w:tcPr>
            <w:tcW w:w="566" w:type="dxa"/>
          </w:tcPr>
          <w:p w:rsidR="00C241D9" w:rsidRDefault="00C241D9" w:rsidP="000C1924">
            <w:pPr>
              <w:ind w:left="-1"/>
              <w:jc w:val="center"/>
              <w:rPr>
                <w:rFonts w:cs="Calibri"/>
                <w:sz w:val="18"/>
                <w:szCs w:val="18"/>
              </w:rPr>
            </w:pPr>
          </w:p>
          <w:p w:rsidR="00C241D9" w:rsidRDefault="00C241D9" w:rsidP="000C1924">
            <w:pPr>
              <w:ind w:left="-1"/>
              <w:jc w:val="center"/>
              <w:rPr>
                <w:rFonts w:cs="Calibri"/>
                <w:sz w:val="18"/>
                <w:szCs w:val="18"/>
              </w:rPr>
            </w:pPr>
          </w:p>
          <w:p w:rsidR="00C241D9" w:rsidRDefault="00C241D9" w:rsidP="000C1924">
            <w:pPr>
              <w:ind w:left="-1"/>
              <w:jc w:val="center"/>
              <w:rPr>
                <w:rFonts w:cs="Calibri"/>
                <w:sz w:val="18"/>
                <w:szCs w:val="18"/>
              </w:rPr>
            </w:pPr>
          </w:p>
          <w:p w:rsidR="00C241D9" w:rsidRDefault="00C241D9" w:rsidP="000C1924">
            <w:pPr>
              <w:ind w:left="-1"/>
              <w:jc w:val="center"/>
              <w:rPr>
                <w:rFonts w:cs="Calibri"/>
                <w:sz w:val="18"/>
                <w:szCs w:val="18"/>
              </w:rPr>
            </w:pPr>
          </w:p>
          <w:p w:rsidR="00C241D9" w:rsidRDefault="00CA605A" w:rsidP="000C1924">
            <w:pPr>
              <w:ind w:left="-1"/>
              <w:jc w:val="center"/>
              <w:rPr>
                <w:rFonts w:cs="Calibri"/>
                <w:sz w:val="18"/>
                <w:szCs w:val="18"/>
              </w:rPr>
            </w:pPr>
            <w:r>
              <w:rPr>
                <w:rFonts w:cs="Calibri"/>
                <w:sz w:val="18"/>
                <w:szCs w:val="18"/>
              </w:rPr>
              <w:t>03</w:t>
            </w:r>
          </w:p>
          <w:p w:rsidR="00C241D9" w:rsidRPr="00F134C9" w:rsidRDefault="00C241D9" w:rsidP="00CA605A">
            <w:pPr>
              <w:ind w:left="-1"/>
              <w:jc w:val="center"/>
              <w:rPr>
                <w:rFonts w:cs="Calibri"/>
                <w:sz w:val="18"/>
                <w:szCs w:val="18"/>
              </w:rPr>
            </w:pPr>
          </w:p>
        </w:tc>
        <w:tc>
          <w:tcPr>
            <w:tcW w:w="4820" w:type="dxa"/>
            <w:vAlign w:val="bottom"/>
          </w:tcPr>
          <w:p w:rsidR="00C241D9" w:rsidRPr="00063B20" w:rsidRDefault="00C241D9" w:rsidP="00733FF1">
            <w:pPr>
              <w:spacing w:after="0" w:line="240" w:lineRule="auto"/>
              <w:jc w:val="both"/>
              <w:rPr>
                <w:rFonts w:asciiTheme="minorHAnsi" w:hAnsiTheme="minorHAnsi"/>
                <w:b/>
                <w:bCs/>
                <w:sz w:val="20"/>
                <w:szCs w:val="20"/>
              </w:rPr>
            </w:pPr>
            <w:r w:rsidRPr="00063B20">
              <w:rPr>
                <w:rFonts w:asciiTheme="minorHAnsi" w:hAnsiTheme="minorHAnsi"/>
                <w:b/>
                <w:bCs/>
                <w:sz w:val="20"/>
                <w:szCs w:val="20"/>
              </w:rPr>
              <w:t>NUTRIÇÃO PARENTERAL NEONATAL EM SISTEMA DE ACESSO PERIFÉRICO OU CENTRAL. S</w:t>
            </w:r>
            <w:r w:rsidRPr="00063B20">
              <w:rPr>
                <w:rFonts w:asciiTheme="minorHAnsi" w:hAnsiTheme="minorHAnsi"/>
                <w:sz w:val="20"/>
                <w:szCs w:val="20"/>
              </w:rPr>
              <w:t xml:space="preserve">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Taurina).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 Em</w:t>
            </w:r>
            <w:r w:rsidR="00291653">
              <w:rPr>
                <w:rFonts w:asciiTheme="minorHAnsi" w:hAnsiTheme="minorHAnsi"/>
                <w:sz w:val="20"/>
                <w:szCs w:val="20"/>
              </w:rPr>
              <w:t xml:space="preserve"> </w:t>
            </w:r>
            <w:r w:rsidRPr="00063B20">
              <w:rPr>
                <w:rFonts w:asciiTheme="minorHAnsi" w:hAnsiTheme="minorHAnsi"/>
                <w:sz w:val="20"/>
                <w:szCs w:val="20"/>
              </w:rPr>
              <w:t xml:space="preserve">Bolsa tipo EVA entre 200,01 até </w:t>
            </w:r>
            <w:proofErr w:type="gramStart"/>
            <w:r w:rsidRPr="00063B20">
              <w:rPr>
                <w:rFonts w:asciiTheme="minorHAnsi" w:hAnsiTheme="minorHAnsi"/>
                <w:sz w:val="20"/>
                <w:szCs w:val="20"/>
              </w:rPr>
              <w:t>300ml</w:t>
            </w:r>
            <w:proofErr w:type="gramEnd"/>
            <w:r w:rsidRPr="00063B20">
              <w:rPr>
                <w:rFonts w:asciiTheme="minorHAnsi" w:hAnsiTheme="minorHAnsi"/>
                <w:sz w:val="20"/>
                <w:szCs w:val="20"/>
              </w:rPr>
              <w:t>. Validade mínima 48 horas.</w:t>
            </w:r>
          </w:p>
        </w:tc>
        <w:tc>
          <w:tcPr>
            <w:tcW w:w="709" w:type="dxa"/>
            <w:vAlign w:val="center"/>
          </w:tcPr>
          <w:p w:rsidR="00C241D9" w:rsidRPr="00924339" w:rsidRDefault="00C241D9"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C241D9" w:rsidRDefault="00C241D9" w:rsidP="00642F15">
            <w:pPr>
              <w:spacing w:after="0" w:line="360" w:lineRule="auto"/>
              <w:jc w:val="center"/>
              <w:rPr>
                <w:rFonts w:cs="Calibri"/>
                <w:sz w:val="18"/>
                <w:szCs w:val="18"/>
              </w:rPr>
            </w:pPr>
          </w:p>
          <w:p w:rsidR="00C241D9" w:rsidRDefault="00C241D9" w:rsidP="00642F15">
            <w:pPr>
              <w:spacing w:after="0" w:line="360" w:lineRule="auto"/>
              <w:jc w:val="center"/>
              <w:rPr>
                <w:rFonts w:cs="Calibri"/>
                <w:sz w:val="18"/>
                <w:szCs w:val="18"/>
              </w:rPr>
            </w:pPr>
          </w:p>
          <w:p w:rsidR="00C241D9" w:rsidRDefault="00C241D9" w:rsidP="00642F15">
            <w:pPr>
              <w:spacing w:after="0" w:line="360" w:lineRule="auto"/>
              <w:jc w:val="center"/>
              <w:rPr>
                <w:rFonts w:cs="Calibri"/>
                <w:sz w:val="18"/>
                <w:szCs w:val="18"/>
              </w:rPr>
            </w:pPr>
          </w:p>
          <w:p w:rsidR="00C241D9" w:rsidRDefault="00C241D9" w:rsidP="00642F15">
            <w:pPr>
              <w:spacing w:after="0" w:line="360" w:lineRule="auto"/>
              <w:jc w:val="center"/>
              <w:rPr>
                <w:rFonts w:cs="Calibri"/>
                <w:sz w:val="18"/>
                <w:szCs w:val="18"/>
              </w:rPr>
            </w:pPr>
          </w:p>
          <w:p w:rsidR="00C241D9" w:rsidRDefault="00C241D9" w:rsidP="00642F15">
            <w:pPr>
              <w:spacing w:after="0" w:line="360" w:lineRule="auto"/>
              <w:jc w:val="center"/>
              <w:rPr>
                <w:rFonts w:cs="Calibri"/>
                <w:sz w:val="18"/>
                <w:szCs w:val="18"/>
              </w:rPr>
            </w:pPr>
          </w:p>
          <w:p w:rsidR="00C241D9" w:rsidRDefault="00DE6A79" w:rsidP="00642F15">
            <w:pPr>
              <w:spacing w:after="0" w:line="360" w:lineRule="auto"/>
              <w:jc w:val="center"/>
              <w:rPr>
                <w:rFonts w:cs="Calibri"/>
                <w:sz w:val="18"/>
                <w:szCs w:val="18"/>
              </w:rPr>
            </w:pPr>
            <w:r>
              <w:rPr>
                <w:rFonts w:cs="Calibri"/>
                <w:sz w:val="18"/>
                <w:szCs w:val="18"/>
              </w:rPr>
              <w:t>104.535</w:t>
            </w:r>
          </w:p>
          <w:p w:rsidR="00DE6A79" w:rsidRDefault="00DE6A79" w:rsidP="00642F15">
            <w:pPr>
              <w:spacing w:after="0" w:line="360" w:lineRule="auto"/>
              <w:jc w:val="center"/>
              <w:rPr>
                <w:rFonts w:cs="Calibri"/>
                <w:sz w:val="18"/>
                <w:szCs w:val="18"/>
              </w:rPr>
            </w:pPr>
          </w:p>
          <w:p w:rsidR="00C241D9" w:rsidRDefault="00C241D9" w:rsidP="00642F15">
            <w:pPr>
              <w:spacing w:after="0" w:line="360" w:lineRule="auto"/>
              <w:jc w:val="center"/>
              <w:rPr>
                <w:rFonts w:cs="Calibri"/>
                <w:sz w:val="18"/>
                <w:szCs w:val="18"/>
              </w:rPr>
            </w:pPr>
          </w:p>
          <w:p w:rsidR="00C241D9" w:rsidRPr="00F134C9" w:rsidRDefault="00C241D9" w:rsidP="00642F15">
            <w:pPr>
              <w:spacing w:after="0" w:line="360" w:lineRule="auto"/>
              <w:jc w:val="center"/>
              <w:rPr>
                <w:rFonts w:cs="Calibri"/>
                <w:sz w:val="18"/>
                <w:szCs w:val="18"/>
              </w:rPr>
            </w:pPr>
          </w:p>
        </w:tc>
        <w:tc>
          <w:tcPr>
            <w:tcW w:w="1418" w:type="dxa"/>
          </w:tcPr>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Default="00C241D9" w:rsidP="000C1924">
            <w:pPr>
              <w:tabs>
                <w:tab w:val="left" w:pos="7200"/>
              </w:tabs>
              <w:spacing w:after="0"/>
              <w:jc w:val="center"/>
              <w:rPr>
                <w:rFonts w:eastAsia="Batang" w:cs="Calibri"/>
                <w:bCs/>
                <w:color w:val="000000"/>
                <w:sz w:val="18"/>
                <w:szCs w:val="18"/>
              </w:rPr>
            </w:pPr>
          </w:p>
          <w:p w:rsidR="00C241D9" w:rsidRPr="00F134C9" w:rsidRDefault="00C241D9" w:rsidP="000C1924">
            <w:pPr>
              <w:tabs>
                <w:tab w:val="left" w:pos="7200"/>
              </w:tabs>
              <w:spacing w:after="0"/>
              <w:jc w:val="center"/>
              <w:rPr>
                <w:rFonts w:eastAsia="Batang" w:cs="Calibri"/>
                <w:bCs/>
                <w:color w:val="000000"/>
                <w:sz w:val="18"/>
                <w:szCs w:val="18"/>
              </w:rPr>
            </w:pPr>
          </w:p>
        </w:tc>
      </w:tr>
      <w:tr w:rsidR="00DE6A79" w:rsidRPr="00F134C9" w:rsidTr="00636D7B">
        <w:trPr>
          <w:trHeight w:val="554"/>
        </w:trPr>
        <w:tc>
          <w:tcPr>
            <w:tcW w:w="566" w:type="dxa"/>
          </w:tcPr>
          <w:p w:rsidR="00DE6A79" w:rsidRDefault="00DE6A79"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r>
              <w:rPr>
                <w:rFonts w:cs="Calibri"/>
                <w:sz w:val="18"/>
                <w:szCs w:val="18"/>
              </w:rPr>
              <w:t>04</w:t>
            </w:r>
          </w:p>
          <w:p w:rsidR="00CA605A" w:rsidRDefault="00CA605A" w:rsidP="000C1924">
            <w:pPr>
              <w:ind w:left="-1"/>
              <w:jc w:val="center"/>
              <w:rPr>
                <w:rFonts w:cs="Calibri"/>
                <w:sz w:val="18"/>
                <w:szCs w:val="18"/>
              </w:rPr>
            </w:pPr>
          </w:p>
        </w:tc>
        <w:tc>
          <w:tcPr>
            <w:tcW w:w="4820" w:type="dxa"/>
            <w:vAlign w:val="bottom"/>
          </w:tcPr>
          <w:p w:rsidR="00DE6A79" w:rsidRPr="00063B20" w:rsidRDefault="00DE6A79" w:rsidP="00733FF1">
            <w:pPr>
              <w:spacing w:after="0" w:line="240" w:lineRule="auto"/>
              <w:jc w:val="both"/>
              <w:rPr>
                <w:rFonts w:asciiTheme="minorHAnsi" w:hAnsiTheme="minorHAnsi"/>
                <w:b/>
                <w:bCs/>
                <w:sz w:val="20"/>
                <w:szCs w:val="20"/>
              </w:rPr>
            </w:pPr>
            <w:r w:rsidRPr="00063B20">
              <w:rPr>
                <w:rFonts w:asciiTheme="minorHAnsi" w:hAnsiTheme="minorHAnsi"/>
                <w:b/>
                <w:bCs/>
                <w:sz w:val="20"/>
                <w:szCs w:val="20"/>
              </w:rPr>
              <w:t>NUTRIÇÃO PARENTERAL NEONATAL EM SISTEMA DE ACESSO PERIFÉRICO OU CENTRAL. S</w:t>
            </w:r>
            <w:r w:rsidRPr="00063B20">
              <w:rPr>
                <w:rFonts w:asciiTheme="minorHAnsi" w:hAnsiTheme="minorHAnsi"/>
                <w:sz w:val="20"/>
                <w:szCs w:val="20"/>
              </w:rPr>
              <w:t xml:space="preserve">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Taurina).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 Em</w:t>
            </w:r>
            <w:r w:rsidR="00291653">
              <w:rPr>
                <w:rFonts w:asciiTheme="minorHAnsi" w:hAnsiTheme="minorHAnsi"/>
                <w:sz w:val="20"/>
                <w:szCs w:val="20"/>
              </w:rPr>
              <w:t xml:space="preserve"> </w:t>
            </w:r>
            <w:r w:rsidRPr="00063B20">
              <w:rPr>
                <w:rFonts w:asciiTheme="minorHAnsi" w:hAnsiTheme="minorHAnsi"/>
                <w:sz w:val="20"/>
                <w:szCs w:val="20"/>
              </w:rPr>
              <w:t xml:space="preserve">Bolsa tipo EVA entre 200,01 até </w:t>
            </w:r>
            <w:proofErr w:type="gramStart"/>
            <w:r w:rsidRPr="00063B20">
              <w:rPr>
                <w:rFonts w:asciiTheme="minorHAnsi" w:hAnsiTheme="minorHAnsi"/>
                <w:sz w:val="20"/>
                <w:szCs w:val="20"/>
              </w:rPr>
              <w:t>300ml</w:t>
            </w:r>
            <w:proofErr w:type="gramEnd"/>
            <w:r w:rsidRPr="00063B20">
              <w:rPr>
                <w:rFonts w:asciiTheme="minorHAnsi" w:hAnsiTheme="minorHAnsi"/>
                <w:sz w:val="20"/>
                <w:szCs w:val="20"/>
              </w:rPr>
              <w:t>. Validade mínima 48 horas.</w:t>
            </w:r>
          </w:p>
        </w:tc>
        <w:tc>
          <w:tcPr>
            <w:tcW w:w="709" w:type="dxa"/>
            <w:vAlign w:val="center"/>
          </w:tcPr>
          <w:p w:rsidR="00DE6A79" w:rsidRPr="00924339" w:rsidRDefault="00DE6A79"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DE6A79" w:rsidRDefault="00DE6A79" w:rsidP="00642F15">
            <w:pPr>
              <w:spacing w:after="0" w:line="360" w:lineRule="auto"/>
              <w:jc w:val="center"/>
              <w:rPr>
                <w:rFonts w:cs="Calibri"/>
                <w:sz w:val="18"/>
                <w:szCs w:val="18"/>
              </w:rPr>
            </w:pPr>
          </w:p>
        </w:tc>
        <w:tc>
          <w:tcPr>
            <w:tcW w:w="1418" w:type="dxa"/>
          </w:tcPr>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p>
          <w:p w:rsidR="00DE6A79" w:rsidRDefault="00DE6A79"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34845</w:t>
            </w:r>
          </w:p>
        </w:tc>
      </w:tr>
      <w:tr w:rsidR="00DE6A79" w:rsidRPr="00F134C9" w:rsidTr="00636D7B">
        <w:trPr>
          <w:trHeight w:val="554"/>
        </w:trPr>
        <w:tc>
          <w:tcPr>
            <w:tcW w:w="566" w:type="dxa"/>
          </w:tcPr>
          <w:p w:rsidR="00DE6A79" w:rsidRDefault="00DE6A79" w:rsidP="000C1924">
            <w:pPr>
              <w:ind w:left="-1"/>
              <w:jc w:val="center"/>
              <w:rPr>
                <w:rFonts w:cs="Calibri"/>
                <w:sz w:val="18"/>
                <w:szCs w:val="18"/>
              </w:rPr>
            </w:pPr>
          </w:p>
          <w:p w:rsidR="00DE6A79" w:rsidRDefault="00DE6A79" w:rsidP="000C1924">
            <w:pPr>
              <w:ind w:left="-1"/>
              <w:jc w:val="center"/>
              <w:rPr>
                <w:rFonts w:cs="Calibri"/>
                <w:sz w:val="18"/>
                <w:szCs w:val="18"/>
              </w:rPr>
            </w:pPr>
          </w:p>
          <w:p w:rsidR="00DE6A79" w:rsidRDefault="00DE6A79" w:rsidP="000C1924">
            <w:pPr>
              <w:ind w:left="-1"/>
              <w:jc w:val="center"/>
              <w:rPr>
                <w:rFonts w:cs="Calibri"/>
                <w:sz w:val="18"/>
                <w:szCs w:val="18"/>
              </w:rPr>
            </w:pPr>
          </w:p>
          <w:p w:rsidR="00DE6A79" w:rsidRDefault="00DE6A79" w:rsidP="000C1924">
            <w:pPr>
              <w:ind w:left="-1"/>
              <w:jc w:val="center"/>
              <w:rPr>
                <w:rFonts w:cs="Calibri"/>
                <w:sz w:val="18"/>
                <w:szCs w:val="18"/>
              </w:rPr>
            </w:pPr>
          </w:p>
          <w:p w:rsidR="00DE6A79" w:rsidRDefault="00DE6A79" w:rsidP="00CA605A">
            <w:pPr>
              <w:ind w:left="-1"/>
              <w:jc w:val="center"/>
              <w:rPr>
                <w:rFonts w:cs="Calibri"/>
                <w:sz w:val="18"/>
                <w:szCs w:val="18"/>
              </w:rPr>
            </w:pPr>
            <w:r>
              <w:rPr>
                <w:rFonts w:cs="Calibri"/>
                <w:sz w:val="18"/>
                <w:szCs w:val="18"/>
              </w:rPr>
              <w:t>0</w:t>
            </w:r>
            <w:r w:rsidR="00CA605A">
              <w:rPr>
                <w:rFonts w:cs="Calibri"/>
                <w:sz w:val="18"/>
                <w:szCs w:val="18"/>
              </w:rPr>
              <w:t>5</w:t>
            </w:r>
          </w:p>
        </w:tc>
        <w:tc>
          <w:tcPr>
            <w:tcW w:w="4820" w:type="dxa"/>
            <w:vAlign w:val="bottom"/>
          </w:tcPr>
          <w:p w:rsidR="00DE6A79" w:rsidRPr="00063B20" w:rsidRDefault="00DE6A79" w:rsidP="00733FF1">
            <w:pPr>
              <w:spacing w:after="0" w:line="240" w:lineRule="auto"/>
              <w:jc w:val="both"/>
              <w:rPr>
                <w:rFonts w:asciiTheme="minorHAnsi" w:hAnsiTheme="minorHAnsi"/>
                <w:b/>
                <w:bCs/>
                <w:sz w:val="20"/>
                <w:szCs w:val="20"/>
              </w:rPr>
            </w:pPr>
            <w:r w:rsidRPr="00063B20">
              <w:rPr>
                <w:rFonts w:asciiTheme="minorHAnsi" w:hAnsiTheme="minorHAnsi"/>
                <w:b/>
                <w:bCs/>
                <w:sz w:val="20"/>
                <w:szCs w:val="20"/>
              </w:rPr>
              <w:t>NUTRIÇÃO PARENTERAL NEONATAL EM SISTEMA DE ACESSO PERIFÉRICO OU CENTRAL. S</w:t>
            </w:r>
            <w:r w:rsidRPr="00063B20">
              <w:rPr>
                <w:rFonts w:asciiTheme="minorHAnsi" w:hAnsiTheme="minorHAnsi"/>
                <w:sz w:val="20"/>
                <w:szCs w:val="20"/>
              </w:rPr>
              <w:t xml:space="preserve">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Taurina).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 Em</w:t>
            </w:r>
            <w:r w:rsidR="00291653">
              <w:rPr>
                <w:rFonts w:asciiTheme="minorHAnsi" w:hAnsiTheme="minorHAnsi"/>
                <w:sz w:val="20"/>
                <w:szCs w:val="20"/>
              </w:rPr>
              <w:t xml:space="preserve"> </w:t>
            </w:r>
            <w:r w:rsidRPr="00063B20">
              <w:rPr>
                <w:rFonts w:asciiTheme="minorHAnsi" w:hAnsiTheme="minorHAnsi"/>
                <w:sz w:val="20"/>
                <w:szCs w:val="20"/>
              </w:rPr>
              <w:t xml:space="preserve">Bolsa tipo EVA entre 300,01 até </w:t>
            </w:r>
            <w:proofErr w:type="gramStart"/>
            <w:r w:rsidRPr="00063B20">
              <w:rPr>
                <w:rFonts w:asciiTheme="minorHAnsi" w:hAnsiTheme="minorHAnsi"/>
                <w:sz w:val="20"/>
                <w:szCs w:val="20"/>
              </w:rPr>
              <w:t>400ml</w:t>
            </w:r>
            <w:proofErr w:type="gramEnd"/>
            <w:r w:rsidRPr="00063B20">
              <w:rPr>
                <w:rFonts w:asciiTheme="minorHAnsi" w:hAnsiTheme="minorHAnsi"/>
                <w:sz w:val="20"/>
                <w:szCs w:val="20"/>
              </w:rPr>
              <w:t>. Validade mínima 48 horas.</w:t>
            </w:r>
          </w:p>
        </w:tc>
        <w:tc>
          <w:tcPr>
            <w:tcW w:w="709" w:type="dxa"/>
            <w:vAlign w:val="center"/>
          </w:tcPr>
          <w:p w:rsidR="00DE6A79" w:rsidRPr="00924339" w:rsidRDefault="00DE6A79"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DE6A79" w:rsidRDefault="00DE6A79" w:rsidP="00642F15">
            <w:pPr>
              <w:spacing w:after="0" w:line="360" w:lineRule="auto"/>
              <w:jc w:val="center"/>
              <w:rPr>
                <w:rFonts w:cs="Calibri"/>
                <w:sz w:val="18"/>
                <w:szCs w:val="18"/>
              </w:rPr>
            </w:pPr>
          </w:p>
          <w:p w:rsidR="00F913A6" w:rsidRDefault="00F913A6" w:rsidP="00642F15">
            <w:pPr>
              <w:spacing w:after="0" w:line="360" w:lineRule="auto"/>
              <w:jc w:val="center"/>
              <w:rPr>
                <w:rFonts w:cs="Calibri"/>
                <w:sz w:val="18"/>
                <w:szCs w:val="18"/>
              </w:rPr>
            </w:pPr>
          </w:p>
          <w:p w:rsidR="00F913A6" w:rsidRDefault="00F913A6" w:rsidP="00642F15">
            <w:pPr>
              <w:spacing w:after="0" w:line="360" w:lineRule="auto"/>
              <w:jc w:val="center"/>
              <w:rPr>
                <w:rFonts w:cs="Calibri"/>
                <w:sz w:val="18"/>
                <w:szCs w:val="18"/>
              </w:rPr>
            </w:pPr>
          </w:p>
          <w:p w:rsidR="00F913A6" w:rsidRDefault="00F913A6" w:rsidP="00642F15">
            <w:pPr>
              <w:spacing w:after="0" w:line="360" w:lineRule="auto"/>
              <w:jc w:val="center"/>
              <w:rPr>
                <w:rFonts w:cs="Calibri"/>
                <w:sz w:val="18"/>
                <w:szCs w:val="18"/>
              </w:rPr>
            </w:pPr>
          </w:p>
          <w:p w:rsidR="00F913A6" w:rsidRDefault="00F913A6" w:rsidP="00642F15">
            <w:pPr>
              <w:spacing w:after="0" w:line="360" w:lineRule="auto"/>
              <w:jc w:val="center"/>
              <w:rPr>
                <w:rFonts w:cs="Calibri"/>
                <w:sz w:val="18"/>
                <w:szCs w:val="18"/>
              </w:rPr>
            </w:pPr>
          </w:p>
          <w:p w:rsidR="00F913A6" w:rsidRDefault="00F913A6" w:rsidP="00642F15">
            <w:pPr>
              <w:spacing w:after="0" w:line="360" w:lineRule="auto"/>
              <w:jc w:val="center"/>
              <w:rPr>
                <w:rFonts w:cs="Calibri"/>
                <w:sz w:val="18"/>
                <w:szCs w:val="18"/>
              </w:rPr>
            </w:pPr>
            <w:r>
              <w:rPr>
                <w:rFonts w:cs="Calibri"/>
                <w:sz w:val="18"/>
                <w:szCs w:val="18"/>
              </w:rPr>
              <w:t>78.660</w:t>
            </w:r>
          </w:p>
        </w:tc>
        <w:tc>
          <w:tcPr>
            <w:tcW w:w="1418" w:type="dxa"/>
          </w:tcPr>
          <w:p w:rsidR="00DE6A79" w:rsidRDefault="00DE6A79" w:rsidP="000C1924">
            <w:pPr>
              <w:tabs>
                <w:tab w:val="left" w:pos="7200"/>
              </w:tabs>
              <w:spacing w:after="0"/>
              <w:jc w:val="center"/>
              <w:rPr>
                <w:rFonts w:eastAsia="Batang" w:cs="Calibri"/>
                <w:bCs/>
                <w:color w:val="000000"/>
                <w:sz w:val="18"/>
                <w:szCs w:val="18"/>
              </w:rPr>
            </w:pPr>
          </w:p>
        </w:tc>
      </w:tr>
      <w:tr w:rsidR="00F913A6" w:rsidRPr="00F134C9" w:rsidTr="00636D7B">
        <w:trPr>
          <w:trHeight w:val="554"/>
        </w:trPr>
        <w:tc>
          <w:tcPr>
            <w:tcW w:w="566" w:type="dxa"/>
          </w:tcPr>
          <w:p w:rsidR="00F913A6" w:rsidRDefault="00F913A6"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r>
              <w:rPr>
                <w:rFonts w:cs="Calibri"/>
                <w:sz w:val="18"/>
                <w:szCs w:val="18"/>
              </w:rPr>
              <w:t>06</w:t>
            </w:r>
          </w:p>
        </w:tc>
        <w:tc>
          <w:tcPr>
            <w:tcW w:w="4820" w:type="dxa"/>
            <w:vAlign w:val="bottom"/>
          </w:tcPr>
          <w:p w:rsidR="00F913A6" w:rsidRPr="00063B20" w:rsidRDefault="00F913A6" w:rsidP="00733FF1">
            <w:pPr>
              <w:spacing w:after="0" w:line="240" w:lineRule="auto"/>
              <w:jc w:val="both"/>
              <w:rPr>
                <w:rFonts w:asciiTheme="minorHAnsi" w:hAnsiTheme="minorHAnsi"/>
                <w:b/>
                <w:bCs/>
                <w:sz w:val="20"/>
                <w:szCs w:val="20"/>
              </w:rPr>
            </w:pPr>
            <w:r w:rsidRPr="00063B20">
              <w:rPr>
                <w:rFonts w:asciiTheme="minorHAnsi" w:hAnsiTheme="minorHAnsi"/>
                <w:b/>
                <w:bCs/>
                <w:sz w:val="20"/>
                <w:szCs w:val="20"/>
              </w:rPr>
              <w:t>NUTRIÇÃO PARENTERAL NEONATAL EM SISTEMA DE ACESSO PERIFÉRICO OU CENTRAL. S</w:t>
            </w:r>
            <w:r w:rsidRPr="00063B20">
              <w:rPr>
                <w:rFonts w:asciiTheme="minorHAnsi" w:hAnsiTheme="minorHAnsi"/>
                <w:sz w:val="20"/>
                <w:szCs w:val="20"/>
              </w:rPr>
              <w:t xml:space="preserve">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w:t>
            </w:r>
            <w:r w:rsidRPr="00063B20">
              <w:rPr>
                <w:rFonts w:asciiTheme="minorHAnsi" w:hAnsiTheme="minorHAnsi"/>
                <w:sz w:val="20"/>
                <w:szCs w:val="20"/>
              </w:rPr>
              <w:lastRenderedPageBreak/>
              <w:t xml:space="preserve">Tirosina, Acido Glutâmico, Taurina).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 Em</w:t>
            </w:r>
            <w:r w:rsidR="00291653">
              <w:rPr>
                <w:rFonts w:asciiTheme="minorHAnsi" w:hAnsiTheme="minorHAnsi"/>
                <w:sz w:val="20"/>
                <w:szCs w:val="20"/>
              </w:rPr>
              <w:t xml:space="preserve"> </w:t>
            </w:r>
            <w:r w:rsidRPr="00063B20">
              <w:rPr>
                <w:rFonts w:asciiTheme="minorHAnsi" w:hAnsiTheme="minorHAnsi"/>
                <w:sz w:val="20"/>
                <w:szCs w:val="20"/>
              </w:rPr>
              <w:t xml:space="preserve">Bolsa tipo EVA entre 300,01 até </w:t>
            </w:r>
            <w:proofErr w:type="gramStart"/>
            <w:r w:rsidRPr="00063B20">
              <w:rPr>
                <w:rFonts w:asciiTheme="minorHAnsi" w:hAnsiTheme="minorHAnsi"/>
                <w:sz w:val="20"/>
                <w:szCs w:val="20"/>
              </w:rPr>
              <w:t>400ml</w:t>
            </w:r>
            <w:proofErr w:type="gramEnd"/>
            <w:r w:rsidRPr="00063B20">
              <w:rPr>
                <w:rFonts w:asciiTheme="minorHAnsi" w:hAnsiTheme="minorHAnsi"/>
                <w:sz w:val="20"/>
                <w:szCs w:val="20"/>
              </w:rPr>
              <w:t>. Validade mínima 48 horas.</w:t>
            </w:r>
          </w:p>
        </w:tc>
        <w:tc>
          <w:tcPr>
            <w:tcW w:w="709" w:type="dxa"/>
            <w:vAlign w:val="center"/>
          </w:tcPr>
          <w:p w:rsidR="00F913A6" w:rsidRDefault="00F913A6" w:rsidP="00733FF1">
            <w:pPr>
              <w:spacing w:after="0" w:line="240" w:lineRule="auto"/>
              <w:jc w:val="center"/>
              <w:rPr>
                <w:rFonts w:asciiTheme="minorHAnsi" w:hAnsiTheme="minorHAnsi"/>
                <w:sz w:val="18"/>
                <w:szCs w:val="18"/>
              </w:rPr>
            </w:pPr>
          </w:p>
          <w:p w:rsidR="00F913A6" w:rsidRDefault="00F913A6" w:rsidP="00733FF1">
            <w:pPr>
              <w:spacing w:after="0" w:line="240" w:lineRule="auto"/>
              <w:jc w:val="center"/>
              <w:rPr>
                <w:rFonts w:asciiTheme="minorHAnsi" w:hAnsiTheme="minorHAnsi"/>
                <w:sz w:val="18"/>
                <w:szCs w:val="18"/>
              </w:rPr>
            </w:pPr>
          </w:p>
          <w:p w:rsidR="00F913A6" w:rsidRDefault="00F913A6" w:rsidP="00733FF1">
            <w:pPr>
              <w:spacing w:after="0" w:line="240" w:lineRule="auto"/>
              <w:jc w:val="center"/>
              <w:rPr>
                <w:rFonts w:asciiTheme="minorHAnsi" w:hAnsiTheme="minorHAnsi"/>
                <w:sz w:val="18"/>
                <w:szCs w:val="18"/>
              </w:rPr>
            </w:pPr>
          </w:p>
          <w:p w:rsidR="00F913A6" w:rsidRDefault="00F913A6" w:rsidP="00733FF1">
            <w:pPr>
              <w:spacing w:after="0" w:line="240" w:lineRule="auto"/>
              <w:jc w:val="center"/>
              <w:rPr>
                <w:rFonts w:asciiTheme="minorHAnsi" w:hAnsiTheme="minorHAnsi"/>
                <w:sz w:val="18"/>
                <w:szCs w:val="18"/>
              </w:rPr>
            </w:pPr>
          </w:p>
          <w:p w:rsidR="00F913A6" w:rsidRPr="00924339" w:rsidRDefault="00F913A6"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F913A6" w:rsidRDefault="00F913A6" w:rsidP="00642F15">
            <w:pPr>
              <w:spacing w:after="0" w:line="360" w:lineRule="auto"/>
              <w:jc w:val="center"/>
              <w:rPr>
                <w:rFonts w:cs="Calibri"/>
                <w:sz w:val="18"/>
                <w:szCs w:val="18"/>
              </w:rPr>
            </w:pPr>
          </w:p>
        </w:tc>
        <w:tc>
          <w:tcPr>
            <w:tcW w:w="1418" w:type="dxa"/>
          </w:tcPr>
          <w:p w:rsidR="00F913A6" w:rsidRDefault="00F913A6" w:rsidP="000C1924">
            <w:pPr>
              <w:tabs>
                <w:tab w:val="left" w:pos="7200"/>
              </w:tabs>
              <w:spacing w:after="0"/>
              <w:jc w:val="center"/>
              <w:rPr>
                <w:rFonts w:eastAsia="Batang" w:cs="Calibri"/>
                <w:bCs/>
                <w:color w:val="000000"/>
                <w:sz w:val="18"/>
                <w:szCs w:val="18"/>
              </w:rPr>
            </w:pPr>
          </w:p>
          <w:p w:rsidR="00F913A6" w:rsidRDefault="00F913A6" w:rsidP="000C1924">
            <w:pPr>
              <w:tabs>
                <w:tab w:val="left" w:pos="7200"/>
              </w:tabs>
              <w:spacing w:after="0"/>
              <w:jc w:val="center"/>
              <w:rPr>
                <w:rFonts w:eastAsia="Batang" w:cs="Calibri"/>
                <w:bCs/>
                <w:color w:val="000000"/>
                <w:sz w:val="18"/>
                <w:szCs w:val="18"/>
              </w:rPr>
            </w:pPr>
          </w:p>
          <w:p w:rsidR="00F913A6" w:rsidRDefault="00F913A6" w:rsidP="000C1924">
            <w:pPr>
              <w:tabs>
                <w:tab w:val="left" w:pos="7200"/>
              </w:tabs>
              <w:spacing w:after="0"/>
              <w:jc w:val="center"/>
              <w:rPr>
                <w:rFonts w:eastAsia="Batang" w:cs="Calibri"/>
                <w:bCs/>
                <w:color w:val="000000"/>
                <w:sz w:val="18"/>
                <w:szCs w:val="18"/>
              </w:rPr>
            </w:pPr>
          </w:p>
          <w:p w:rsidR="00F913A6" w:rsidRDefault="00F913A6" w:rsidP="000C1924">
            <w:pPr>
              <w:tabs>
                <w:tab w:val="left" w:pos="7200"/>
              </w:tabs>
              <w:spacing w:after="0"/>
              <w:jc w:val="center"/>
              <w:rPr>
                <w:rFonts w:eastAsia="Batang" w:cs="Calibri"/>
                <w:bCs/>
                <w:color w:val="000000"/>
                <w:sz w:val="18"/>
                <w:szCs w:val="18"/>
              </w:rPr>
            </w:pPr>
          </w:p>
          <w:p w:rsidR="00F913A6" w:rsidRDefault="00F913A6" w:rsidP="000C1924">
            <w:pPr>
              <w:tabs>
                <w:tab w:val="left" w:pos="7200"/>
              </w:tabs>
              <w:spacing w:after="0"/>
              <w:jc w:val="center"/>
              <w:rPr>
                <w:rFonts w:eastAsia="Batang" w:cs="Calibri"/>
                <w:bCs/>
                <w:color w:val="000000"/>
                <w:sz w:val="18"/>
                <w:szCs w:val="18"/>
              </w:rPr>
            </w:pPr>
          </w:p>
          <w:p w:rsidR="00F913A6" w:rsidRDefault="00F913A6"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26220</w:t>
            </w:r>
          </w:p>
        </w:tc>
      </w:tr>
      <w:tr w:rsidR="00F913A6" w:rsidRPr="00F134C9" w:rsidTr="00636D7B">
        <w:trPr>
          <w:trHeight w:val="554"/>
        </w:trPr>
        <w:tc>
          <w:tcPr>
            <w:tcW w:w="566" w:type="dxa"/>
          </w:tcPr>
          <w:p w:rsidR="00F913A6" w:rsidRDefault="00F913A6" w:rsidP="000C1924">
            <w:pPr>
              <w:ind w:left="-1"/>
              <w:jc w:val="center"/>
              <w:rPr>
                <w:rFonts w:cs="Calibri"/>
                <w:sz w:val="18"/>
                <w:szCs w:val="18"/>
              </w:rPr>
            </w:pPr>
          </w:p>
          <w:p w:rsidR="00F913A6" w:rsidRDefault="00F913A6" w:rsidP="000C1924">
            <w:pPr>
              <w:ind w:left="-1"/>
              <w:jc w:val="center"/>
              <w:rPr>
                <w:rFonts w:cs="Calibri"/>
                <w:sz w:val="18"/>
                <w:szCs w:val="18"/>
              </w:rPr>
            </w:pPr>
          </w:p>
          <w:p w:rsidR="00F913A6" w:rsidRDefault="00F913A6" w:rsidP="000C1924">
            <w:pPr>
              <w:ind w:left="-1"/>
              <w:jc w:val="center"/>
              <w:rPr>
                <w:rFonts w:cs="Calibri"/>
                <w:sz w:val="18"/>
                <w:szCs w:val="18"/>
              </w:rPr>
            </w:pPr>
          </w:p>
          <w:p w:rsidR="00F913A6" w:rsidRDefault="00F913A6" w:rsidP="000C1924">
            <w:pPr>
              <w:ind w:left="-1"/>
              <w:jc w:val="center"/>
              <w:rPr>
                <w:rFonts w:cs="Calibri"/>
                <w:sz w:val="18"/>
                <w:szCs w:val="18"/>
              </w:rPr>
            </w:pPr>
          </w:p>
          <w:p w:rsidR="00F913A6" w:rsidRDefault="00F913A6" w:rsidP="000C1924">
            <w:pPr>
              <w:ind w:left="-1"/>
              <w:jc w:val="center"/>
              <w:rPr>
                <w:rFonts w:cs="Calibri"/>
                <w:sz w:val="18"/>
                <w:szCs w:val="18"/>
              </w:rPr>
            </w:pPr>
          </w:p>
          <w:p w:rsidR="00F913A6" w:rsidRDefault="00F913A6" w:rsidP="00CA605A">
            <w:pPr>
              <w:ind w:left="-1"/>
              <w:jc w:val="center"/>
              <w:rPr>
                <w:rFonts w:cs="Calibri"/>
                <w:sz w:val="18"/>
                <w:szCs w:val="18"/>
              </w:rPr>
            </w:pPr>
            <w:r>
              <w:rPr>
                <w:rFonts w:cs="Calibri"/>
                <w:sz w:val="18"/>
                <w:szCs w:val="18"/>
              </w:rPr>
              <w:t>0</w:t>
            </w:r>
            <w:r w:rsidR="00CA605A">
              <w:rPr>
                <w:rFonts w:cs="Calibri"/>
                <w:sz w:val="18"/>
                <w:szCs w:val="18"/>
              </w:rPr>
              <w:t>7</w:t>
            </w:r>
          </w:p>
        </w:tc>
        <w:tc>
          <w:tcPr>
            <w:tcW w:w="4820" w:type="dxa"/>
            <w:vAlign w:val="bottom"/>
          </w:tcPr>
          <w:p w:rsidR="00F913A6" w:rsidRPr="00063B20" w:rsidRDefault="00F913A6" w:rsidP="00733FF1">
            <w:pPr>
              <w:spacing w:after="0" w:line="240" w:lineRule="auto"/>
              <w:jc w:val="both"/>
              <w:rPr>
                <w:rFonts w:asciiTheme="minorHAnsi" w:hAnsiTheme="minorHAnsi"/>
                <w:sz w:val="20"/>
                <w:szCs w:val="20"/>
              </w:rPr>
            </w:pPr>
            <w:r w:rsidRPr="00063B20">
              <w:rPr>
                <w:rFonts w:asciiTheme="minorHAnsi" w:hAnsiTheme="minorHAnsi"/>
                <w:b/>
                <w:sz w:val="20"/>
                <w:szCs w:val="20"/>
              </w:rPr>
              <w:t>NUTRIÇÃO PARENTERAL EM SISTEMA DE ACESSO PERIFÉRICO OU CENTRAL</w:t>
            </w:r>
            <w:r w:rsidRPr="00063B20">
              <w:rPr>
                <w:rFonts w:asciiTheme="minorHAnsi" w:hAnsiTheme="minorHAnsi"/>
                <w:sz w:val="20"/>
                <w:szCs w:val="20"/>
              </w:rPr>
              <w:t xml:space="preserve">. Solução para nutrição parenteral manipulada, </w:t>
            </w:r>
            <w:r w:rsidRPr="00063B20">
              <w:rPr>
                <w:rFonts w:asciiTheme="minorHAnsi" w:hAnsiTheme="minorHAnsi"/>
                <w:b/>
                <w:sz w:val="20"/>
                <w:szCs w:val="20"/>
              </w:rPr>
              <w:t xml:space="preserve">conforme prescrição médica, podendo ser periférica ou </w:t>
            </w:r>
            <w:proofErr w:type="spellStart"/>
            <w:proofErr w:type="gramStart"/>
            <w:r w:rsidRPr="00063B20">
              <w:rPr>
                <w:rFonts w:asciiTheme="minorHAnsi" w:hAnsiTheme="minorHAnsi"/>
                <w:b/>
                <w:sz w:val="20"/>
                <w:szCs w:val="20"/>
              </w:rPr>
              <w:t>central</w:t>
            </w:r>
            <w:r w:rsidRPr="00063B20">
              <w:rPr>
                <w:rFonts w:asciiTheme="minorHAnsi" w:hAnsiTheme="minorHAnsi"/>
                <w:sz w:val="20"/>
                <w:szCs w:val="20"/>
              </w:rPr>
              <w:t>.</w:t>
            </w:r>
            <w:proofErr w:type="gramEnd"/>
            <w:r w:rsidRPr="00063B20">
              <w:rPr>
                <w:rFonts w:asciiTheme="minorHAnsi" w:hAnsiTheme="minorHAnsi"/>
                <w:sz w:val="20"/>
                <w:szCs w:val="20"/>
              </w:rPr>
              <w:t>Composição</w:t>
            </w:r>
            <w:proofErr w:type="spellEnd"/>
            <w:r w:rsidRPr="00063B20">
              <w:rPr>
                <w:rFonts w:asciiTheme="minorHAnsi" w:hAnsiTheme="minorHAnsi"/>
                <w:sz w:val="20"/>
                <w:szCs w:val="20"/>
              </w:rPr>
              <w:t>: Aminoácido 10% a 25%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w:t>
            </w:r>
            <w:proofErr w:type="gramStart"/>
            <w:r w:rsidRPr="00063B20">
              <w:rPr>
                <w:rFonts w:asciiTheme="minorHAnsi" w:hAnsiTheme="minorHAnsi"/>
                <w:sz w:val="20"/>
                <w:szCs w:val="20"/>
              </w:rPr>
              <w:t>).</w:t>
            </w:r>
            <w:proofErr w:type="gramEnd"/>
            <w:r w:rsidRPr="00063B20">
              <w:rPr>
                <w:rFonts w:asciiTheme="minorHAnsi" w:hAnsiTheme="minorHAnsi"/>
                <w:sz w:val="20"/>
                <w:szCs w:val="20"/>
              </w:rPr>
              <w:t xml:space="preserve">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w:t>
            </w:r>
            <w:r w:rsidR="00291653">
              <w:rPr>
                <w:rFonts w:asciiTheme="minorHAnsi" w:hAnsiTheme="minorHAnsi"/>
                <w:sz w:val="20"/>
                <w:szCs w:val="20"/>
              </w:rPr>
              <w:t xml:space="preserve"> </w:t>
            </w:r>
            <w:r w:rsidRPr="00063B20">
              <w:rPr>
                <w:rFonts w:asciiTheme="minorHAnsi" w:hAnsiTheme="minorHAnsi"/>
                <w:b/>
                <w:sz w:val="20"/>
                <w:szCs w:val="20"/>
              </w:rPr>
              <w:t>Com ou sem adição de glutamina a 20%</w:t>
            </w:r>
            <w:proofErr w:type="gramStart"/>
            <w:r w:rsidRPr="00063B20">
              <w:rPr>
                <w:rFonts w:asciiTheme="minorHAnsi" w:hAnsiTheme="minorHAnsi"/>
                <w:b/>
                <w:sz w:val="20"/>
                <w:szCs w:val="20"/>
              </w:rPr>
              <w:t>.</w:t>
            </w:r>
            <w:proofErr w:type="gramEnd"/>
            <w:r w:rsidRPr="00063B20">
              <w:rPr>
                <w:rFonts w:asciiTheme="minorHAnsi" w:hAnsiTheme="minorHAnsi"/>
                <w:sz w:val="20"/>
                <w:szCs w:val="20"/>
              </w:rPr>
              <w:t>EmBolsa tipo EVA entre 1.001 até 1.500ml.Validade mínima 48 horas.</w:t>
            </w:r>
          </w:p>
        </w:tc>
        <w:tc>
          <w:tcPr>
            <w:tcW w:w="709" w:type="dxa"/>
            <w:vAlign w:val="center"/>
          </w:tcPr>
          <w:p w:rsidR="00F913A6" w:rsidRPr="00924339" w:rsidRDefault="00F913A6"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F913A6" w:rsidRDefault="00F913A6" w:rsidP="00642F15">
            <w:pPr>
              <w:spacing w:after="0" w:line="360" w:lineRule="auto"/>
              <w:jc w:val="center"/>
              <w:rPr>
                <w:rFonts w:cs="Calibri"/>
                <w:sz w:val="18"/>
                <w:szCs w:val="18"/>
              </w:rPr>
            </w:pPr>
          </w:p>
          <w:p w:rsidR="005E7DAB" w:rsidRDefault="005E7DAB" w:rsidP="00642F15">
            <w:pPr>
              <w:spacing w:after="0" w:line="360" w:lineRule="auto"/>
              <w:jc w:val="center"/>
              <w:rPr>
                <w:rFonts w:cs="Calibri"/>
                <w:sz w:val="18"/>
                <w:szCs w:val="18"/>
              </w:rPr>
            </w:pPr>
          </w:p>
          <w:p w:rsidR="005E7DAB" w:rsidRDefault="005E7DAB" w:rsidP="00642F15">
            <w:pPr>
              <w:spacing w:after="0" w:line="360" w:lineRule="auto"/>
              <w:jc w:val="center"/>
              <w:rPr>
                <w:rFonts w:cs="Calibri"/>
                <w:sz w:val="18"/>
                <w:szCs w:val="18"/>
              </w:rPr>
            </w:pPr>
          </w:p>
          <w:p w:rsidR="005E7DAB" w:rsidRDefault="005E7DAB" w:rsidP="00642F15">
            <w:pPr>
              <w:spacing w:after="0" w:line="360" w:lineRule="auto"/>
              <w:jc w:val="center"/>
              <w:rPr>
                <w:rFonts w:cs="Calibri"/>
                <w:sz w:val="18"/>
                <w:szCs w:val="18"/>
              </w:rPr>
            </w:pPr>
          </w:p>
          <w:p w:rsidR="005E7DAB" w:rsidRDefault="005E7DAB" w:rsidP="00642F15">
            <w:pPr>
              <w:spacing w:after="0" w:line="360" w:lineRule="auto"/>
              <w:jc w:val="center"/>
              <w:rPr>
                <w:rFonts w:cs="Calibri"/>
                <w:sz w:val="18"/>
                <w:szCs w:val="18"/>
              </w:rPr>
            </w:pPr>
          </w:p>
          <w:p w:rsidR="005E7DAB" w:rsidRDefault="005E7DAB" w:rsidP="00642F15">
            <w:pPr>
              <w:spacing w:after="0" w:line="360" w:lineRule="auto"/>
              <w:jc w:val="center"/>
              <w:rPr>
                <w:rFonts w:cs="Calibri"/>
                <w:sz w:val="18"/>
                <w:szCs w:val="18"/>
              </w:rPr>
            </w:pPr>
          </w:p>
          <w:p w:rsidR="005E7DAB" w:rsidRDefault="005E7DAB" w:rsidP="00642F15">
            <w:pPr>
              <w:spacing w:after="0" w:line="360" w:lineRule="auto"/>
              <w:jc w:val="center"/>
              <w:rPr>
                <w:rFonts w:cs="Calibri"/>
                <w:sz w:val="18"/>
                <w:szCs w:val="18"/>
              </w:rPr>
            </w:pPr>
            <w:r>
              <w:rPr>
                <w:rFonts w:cs="Calibri"/>
                <w:sz w:val="18"/>
                <w:szCs w:val="18"/>
              </w:rPr>
              <w:t>388.125</w:t>
            </w:r>
          </w:p>
        </w:tc>
        <w:tc>
          <w:tcPr>
            <w:tcW w:w="1418" w:type="dxa"/>
          </w:tcPr>
          <w:p w:rsidR="00F913A6" w:rsidRDefault="00F913A6" w:rsidP="000C1924">
            <w:pPr>
              <w:tabs>
                <w:tab w:val="left" w:pos="7200"/>
              </w:tabs>
              <w:spacing w:after="0"/>
              <w:jc w:val="center"/>
              <w:rPr>
                <w:rFonts w:eastAsia="Batang" w:cs="Calibri"/>
                <w:bCs/>
                <w:color w:val="000000"/>
                <w:sz w:val="18"/>
                <w:szCs w:val="18"/>
              </w:rPr>
            </w:pPr>
          </w:p>
        </w:tc>
      </w:tr>
      <w:tr w:rsidR="005E7DAB" w:rsidRPr="00F134C9" w:rsidTr="00636D7B">
        <w:trPr>
          <w:trHeight w:val="554"/>
        </w:trPr>
        <w:tc>
          <w:tcPr>
            <w:tcW w:w="566" w:type="dxa"/>
          </w:tcPr>
          <w:p w:rsidR="005E7DAB" w:rsidRDefault="005E7DAB"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r>
              <w:rPr>
                <w:rFonts w:cs="Calibri"/>
                <w:sz w:val="18"/>
                <w:szCs w:val="18"/>
              </w:rPr>
              <w:t>08</w:t>
            </w:r>
          </w:p>
        </w:tc>
        <w:tc>
          <w:tcPr>
            <w:tcW w:w="4820" w:type="dxa"/>
            <w:vAlign w:val="bottom"/>
          </w:tcPr>
          <w:p w:rsidR="005E7DAB" w:rsidRPr="00063B20" w:rsidRDefault="005E7DAB" w:rsidP="00733FF1">
            <w:pPr>
              <w:spacing w:after="0" w:line="240" w:lineRule="auto"/>
              <w:jc w:val="both"/>
              <w:rPr>
                <w:rFonts w:asciiTheme="minorHAnsi" w:hAnsiTheme="minorHAnsi"/>
                <w:sz w:val="20"/>
                <w:szCs w:val="20"/>
              </w:rPr>
            </w:pPr>
            <w:r w:rsidRPr="00063B20">
              <w:rPr>
                <w:rFonts w:asciiTheme="minorHAnsi" w:hAnsiTheme="minorHAnsi"/>
                <w:b/>
                <w:sz w:val="20"/>
                <w:szCs w:val="20"/>
              </w:rPr>
              <w:t>NUTRIÇÃO PARENTERAL EM SISTEMA DE ACESSO PERIFÉRICO OU CENTRAL</w:t>
            </w:r>
            <w:r w:rsidRPr="00063B20">
              <w:rPr>
                <w:rFonts w:asciiTheme="minorHAnsi" w:hAnsiTheme="minorHAnsi"/>
                <w:sz w:val="20"/>
                <w:szCs w:val="20"/>
              </w:rPr>
              <w:t xml:space="preserve">. Solução para nutrição parenteral manipulada, </w:t>
            </w:r>
            <w:r w:rsidRPr="00063B20">
              <w:rPr>
                <w:rFonts w:asciiTheme="minorHAnsi" w:hAnsiTheme="minorHAnsi"/>
                <w:b/>
                <w:sz w:val="20"/>
                <w:szCs w:val="20"/>
              </w:rPr>
              <w:t xml:space="preserve">conforme prescrição médica, podendo ser periférica ou </w:t>
            </w:r>
            <w:proofErr w:type="spellStart"/>
            <w:proofErr w:type="gramStart"/>
            <w:r w:rsidRPr="00063B20">
              <w:rPr>
                <w:rFonts w:asciiTheme="minorHAnsi" w:hAnsiTheme="minorHAnsi"/>
                <w:b/>
                <w:sz w:val="20"/>
                <w:szCs w:val="20"/>
              </w:rPr>
              <w:t>central</w:t>
            </w:r>
            <w:r w:rsidRPr="00063B20">
              <w:rPr>
                <w:rFonts w:asciiTheme="minorHAnsi" w:hAnsiTheme="minorHAnsi"/>
                <w:sz w:val="20"/>
                <w:szCs w:val="20"/>
              </w:rPr>
              <w:t>.</w:t>
            </w:r>
            <w:proofErr w:type="gramEnd"/>
            <w:r w:rsidRPr="00063B20">
              <w:rPr>
                <w:rFonts w:asciiTheme="minorHAnsi" w:hAnsiTheme="minorHAnsi"/>
                <w:sz w:val="20"/>
                <w:szCs w:val="20"/>
              </w:rPr>
              <w:t>Composição</w:t>
            </w:r>
            <w:proofErr w:type="spellEnd"/>
            <w:r w:rsidRPr="00063B20">
              <w:rPr>
                <w:rFonts w:asciiTheme="minorHAnsi" w:hAnsiTheme="minorHAnsi"/>
                <w:sz w:val="20"/>
                <w:szCs w:val="20"/>
              </w:rPr>
              <w:t>: Aminoácido 10% a 25%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w:t>
            </w:r>
            <w:proofErr w:type="gramStart"/>
            <w:r w:rsidRPr="00063B20">
              <w:rPr>
                <w:rFonts w:asciiTheme="minorHAnsi" w:hAnsiTheme="minorHAnsi"/>
                <w:sz w:val="20"/>
                <w:szCs w:val="20"/>
              </w:rPr>
              <w:t>).</w:t>
            </w:r>
            <w:proofErr w:type="gramEnd"/>
            <w:r w:rsidRPr="00063B20">
              <w:rPr>
                <w:rFonts w:asciiTheme="minorHAnsi" w:hAnsiTheme="minorHAnsi"/>
                <w:sz w:val="20"/>
                <w:szCs w:val="20"/>
              </w:rPr>
              <w:t xml:space="preserve">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w:t>
            </w:r>
            <w:r w:rsidR="00291653">
              <w:rPr>
                <w:rFonts w:asciiTheme="minorHAnsi" w:hAnsiTheme="minorHAnsi"/>
                <w:sz w:val="20"/>
                <w:szCs w:val="20"/>
              </w:rPr>
              <w:t xml:space="preserve"> </w:t>
            </w:r>
            <w:r w:rsidRPr="00063B20">
              <w:rPr>
                <w:rFonts w:asciiTheme="minorHAnsi" w:hAnsiTheme="minorHAnsi"/>
                <w:b/>
                <w:sz w:val="20"/>
                <w:szCs w:val="20"/>
              </w:rPr>
              <w:t>Com ou sem adição de glutamina a 20%</w:t>
            </w:r>
            <w:proofErr w:type="gramStart"/>
            <w:r w:rsidRPr="00063B20">
              <w:rPr>
                <w:rFonts w:asciiTheme="minorHAnsi" w:hAnsiTheme="minorHAnsi"/>
                <w:b/>
                <w:sz w:val="20"/>
                <w:szCs w:val="20"/>
              </w:rPr>
              <w:t>.</w:t>
            </w:r>
            <w:proofErr w:type="gramEnd"/>
            <w:r w:rsidRPr="00063B20">
              <w:rPr>
                <w:rFonts w:asciiTheme="minorHAnsi" w:hAnsiTheme="minorHAnsi"/>
                <w:sz w:val="20"/>
                <w:szCs w:val="20"/>
              </w:rPr>
              <w:t>EmBolsa tipo EVA entre 1.001 até 1.500ml.Validade mínima 48 horas.</w:t>
            </w:r>
          </w:p>
        </w:tc>
        <w:tc>
          <w:tcPr>
            <w:tcW w:w="709" w:type="dxa"/>
            <w:vAlign w:val="center"/>
          </w:tcPr>
          <w:p w:rsidR="005E7DAB" w:rsidRPr="00924339" w:rsidRDefault="005E7DAB"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5E7DAB" w:rsidRDefault="005E7DAB" w:rsidP="00642F15">
            <w:pPr>
              <w:spacing w:after="0" w:line="360" w:lineRule="auto"/>
              <w:jc w:val="center"/>
              <w:rPr>
                <w:rFonts w:cs="Calibri"/>
                <w:sz w:val="18"/>
                <w:szCs w:val="18"/>
              </w:rPr>
            </w:pPr>
          </w:p>
        </w:tc>
        <w:tc>
          <w:tcPr>
            <w:tcW w:w="1418" w:type="dxa"/>
          </w:tcPr>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p>
          <w:p w:rsidR="005E7DAB" w:rsidRDefault="005E7DAB"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129.375</w:t>
            </w:r>
          </w:p>
        </w:tc>
      </w:tr>
      <w:tr w:rsidR="005E7DAB" w:rsidRPr="00F134C9" w:rsidTr="00636D7B">
        <w:trPr>
          <w:trHeight w:val="554"/>
        </w:trPr>
        <w:tc>
          <w:tcPr>
            <w:tcW w:w="566" w:type="dxa"/>
          </w:tcPr>
          <w:p w:rsidR="005E7DAB" w:rsidRDefault="005E7DAB" w:rsidP="000C1924">
            <w:pPr>
              <w:ind w:left="-1"/>
              <w:jc w:val="center"/>
              <w:rPr>
                <w:rFonts w:cs="Calibri"/>
                <w:sz w:val="18"/>
                <w:szCs w:val="18"/>
              </w:rPr>
            </w:pPr>
          </w:p>
          <w:p w:rsidR="005E7DAB" w:rsidRDefault="005E7DAB" w:rsidP="000C1924">
            <w:pPr>
              <w:ind w:left="-1"/>
              <w:jc w:val="center"/>
              <w:rPr>
                <w:rFonts w:cs="Calibri"/>
                <w:sz w:val="18"/>
                <w:szCs w:val="18"/>
              </w:rPr>
            </w:pPr>
          </w:p>
          <w:p w:rsidR="005E7DAB" w:rsidRDefault="005E7DAB" w:rsidP="000C1924">
            <w:pPr>
              <w:ind w:left="-1"/>
              <w:jc w:val="center"/>
              <w:rPr>
                <w:rFonts w:cs="Calibri"/>
                <w:sz w:val="18"/>
                <w:szCs w:val="18"/>
              </w:rPr>
            </w:pPr>
          </w:p>
          <w:p w:rsidR="005E7DAB" w:rsidRDefault="005E7DAB" w:rsidP="00CA605A">
            <w:pPr>
              <w:ind w:left="-1"/>
              <w:jc w:val="center"/>
              <w:rPr>
                <w:rFonts w:cs="Calibri"/>
                <w:sz w:val="18"/>
                <w:szCs w:val="18"/>
              </w:rPr>
            </w:pPr>
            <w:r>
              <w:rPr>
                <w:rFonts w:cs="Calibri"/>
                <w:sz w:val="18"/>
                <w:szCs w:val="18"/>
              </w:rPr>
              <w:t>0</w:t>
            </w:r>
            <w:r w:rsidR="00CA605A">
              <w:rPr>
                <w:rFonts w:cs="Calibri"/>
                <w:sz w:val="18"/>
                <w:szCs w:val="18"/>
              </w:rPr>
              <w:t>9</w:t>
            </w:r>
          </w:p>
        </w:tc>
        <w:tc>
          <w:tcPr>
            <w:tcW w:w="4820" w:type="dxa"/>
            <w:vAlign w:val="bottom"/>
          </w:tcPr>
          <w:p w:rsidR="005E7DAB" w:rsidRPr="00063B20" w:rsidRDefault="005E7DAB" w:rsidP="00733FF1">
            <w:pPr>
              <w:spacing w:after="0" w:line="240" w:lineRule="auto"/>
              <w:jc w:val="both"/>
              <w:rPr>
                <w:rFonts w:asciiTheme="minorHAnsi" w:hAnsiTheme="minorHAnsi"/>
                <w:sz w:val="20"/>
                <w:szCs w:val="20"/>
              </w:rPr>
            </w:pPr>
            <w:r w:rsidRPr="00063B20">
              <w:rPr>
                <w:rFonts w:asciiTheme="minorHAnsi" w:hAnsiTheme="minorHAnsi"/>
                <w:b/>
                <w:sz w:val="20"/>
                <w:szCs w:val="20"/>
              </w:rPr>
              <w:t>NUTRIÇÃO PARENTERAL EM SISTEMA DE ACESSO PERIFÉRICO OU CENTRAL</w:t>
            </w:r>
            <w:r w:rsidRPr="00063B20">
              <w:rPr>
                <w:rFonts w:asciiTheme="minorHAnsi" w:hAnsiTheme="minorHAnsi"/>
                <w:sz w:val="20"/>
                <w:szCs w:val="20"/>
              </w:rPr>
              <w:t xml:space="preserve">. Solução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xml:space="preserve">. Solução de eletrólitos (Potássio, Cálcio, Fósforo, Magnésio, Cloreto de Sódio, Acetato de Sódio). Solução de Micronutrientes </w:t>
            </w:r>
            <w:r w:rsidRPr="00063B20">
              <w:rPr>
                <w:rFonts w:asciiTheme="minorHAnsi" w:hAnsiTheme="minorHAnsi"/>
                <w:sz w:val="20"/>
                <w:szCs w:val="20"/>
              </w:rPr>
              <w:lastRenderedPageBreak/>
              <w:t>(Zinco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w:t>
            </w:r>
            <w:proofErr w:type="gramStart"/>
            <w:r w:rsidRPr="00063B20">
              <w:rPr>
                <w:rFonts w:asciiTheme="minorHAnsi" w:hAnsiTheme="minorHAnsi"/>
                <w:b/>
                <w:sz w:val="20"/>
                <w:szCs w:val="20"/>
              </w:rPr>
              <w:t>).</w:t>
            </w:r>
            <w:proofErr w:type="gramEnd"/>
            <w:r w:rsidRPr="00063B20">
              <w:rPr>
                <w:rFonts w:asciiTheme="minorHAnsi" w:hAnsiTheme="minorHAnsi"/>
                <w:b/>
                <w:sz w:val="20"/>
                <w:szCs w:val="20"/>
              </w:rPr>
              <w:t>Com ou sem adição de glutamina a 20%</w:t>
            </w:r>
            <w:r w:rsidRPr="00063B20">
              <w:rPr>
                <w:rFonts w:asciiTheme="minorHAnsi" w:hAnsiTheme="minorHAnsi"/>
                <w:sz w:val="20"/>
                <w:szCs w:val="20"/>
              </w:rPr>
              <w:t>.EmBolsa tipo EVA entre 500,01 até 1.000ml.Validade mínima 48 horas.</w:t>
            </w:r>
          </w:p>
        </w:tc>
        <w:tc>
          <w:tcPr>
            <w:tcW w:w="709" w:type="dxa"/>
            <w:vAlign w:val="center"/>
          </w:tcPr>
          <w:p w:rsidR="005E7DAB" w:rsidRPr="00924339" w:rsidRDefault="005E7DAB" w:rsidP="00733FF1">
            <w:pPr>
              <w:spacing w:after="0" w:line="240" w:lineRule="auto"/>
              <w:jc w:val="center"/>
              <w:rPr>
                <w:rFonts w:asciiTheme="minorHAnsi" w:hAnsiTheme="minorHAnsi"/>
                <w:sz w:val="18"/>
                <w:szCs w:val="18"/>
              </w:rPr>
            </w:pPr>
            <w:r w:rsidRPr="00924339">
              <w:rPr>
                <w:rFonts w:asciiTheme="minorHAnsi" w:hAnsiTheme="minorHAnsi"/>
                <w:sz w:val="18"/>
                <w:szCs w:val="18"/>
              </w:rPr>
              <w:lastRenderedPageBreak/>
              <w:t>ML</w:t>
            </w:r>
          </w:p>
        </w:tc>
        <w:tc>
          <w:tcPr>
            <w:tcW w:w="1275" w:type="dxa"/>
          </w:tcPr>
          <w:p w:rsidR="005E7DAB" w:rsidRDefault="005E7DAB" w:rsidP="00642F15">
            <w:pPr>
              <w:spacing w:after="0" w:line="360" w:lineRule="auto"/>
              <w:jc w:val="center"/>
              <w:rPr>
                <w:rFonts w:cs="Calibri"/>
                <w:sz w:val="18"/>
                <w:szCs w:val="18"/>
              </w:rPr>
            </w:pPr>
          </w:p>
          <w:p w:rsidR="000C3FA3" w:rsidRDefault="000C3FA3" w:rsidP="00642F15">
            <w:pPr>
              <w:spacing w:after="0" w:line="360" w:lineRule="auto"/>
              <w:jc w:val="center"/>
              <w:rPr>
                <w:rFonts w:cs="Calibri"/>
                <w:sz w:val="18"/>
                <w:szCs w:val="18"/>
              </w:rPr>
            </w:pPr>
          </w:p>
          <w:p w:rsidR="000C3FA3" w:rsidRDefault="000C3FA3" w:rsidP="00642F15">
            <w:pPr>
              <w:spacing w:after="0" w:line="360" w:lineRule="auto"/>
              <w:jc w:val="center"/>
              <w:rPr>
                <w:rFonts w:cs="Calibri"/>
                <w:sz w:val="18"/>
                <w:szCs w:val="18"/>
              </w:rPr>
            </w:pPr>
          </w:p>
          <w:p w:rsidR="000C3FA3" w:rsidRDefault="000C3FA3" w:rsidP="00642F15">
            <w:pPr>
              <w:spacing w:after="0" w:line="360" w:lineRule="auto"/>
              <w:jc w:val="center"/>
              <w:rPr>
                <w:rFonts w:cs="Calibri"/>
                <w:sz w:val="18"/>
                <w:szCs w:val="18"/>
              </w:rPr>
            </w:pPr>
          </w:p>
          <w:p w:rsidR="000C3FA3" w:rsidRDefault="000C3FA3" w:rsidP="00642F15">
            <w:pPr>
              <w:spacing w:after="0" w:line="360" w:lineRule="auto"/>
              <w:jc w:val="center"/>
              <w:rPr>
                <w:rFonts w:cs="Calibri"/>
                <w:sz w:val="18"/>
                <w:szCs w:val="18"/>
              </w:rPr>
            </w:pPr>
          </w:p>
          <w:p w:rsidR="000C3FA3" w:rsidRDefault="000C3FA3" w:rsidP="00642F15">
            <w:pPr>
              <w:spacing w:after="0" w:line="360" w:lineRule="auto"/>
              <w:jc w:val="center"/>
              <w:rPr>
                <w:rFonts w:cs="Calibri"/>
                <w:sz w:val="18"/>
                <w:szCs w:val="18"/>
              </w:rPr>
            </w:pPr>
            <w:r>
              <w:rPr>
                <w:rFonts w:cs="Calibri"/>
                <w:sz w:val="18"/>
                <w:szCs w:val="18"/>
              </w:rPr>
              <w:t>310.500</w:t>
            </w:r>
          </w:p>
          <w:p w:rsidR="000C3FA3" w:rsidRDefault="000C3FA3" w:rsidP="00642F15">
            <w:pPr>
              <w:spacing w:after="0" w:line="360" w:lineRule="auto"/>
              <w:jc w:val="center"/>
              <w:rPr>
                <w:rFonts w:cs="Calibri"/>
                <w:sz w:val="18"/>
                <w:szCs w:val="18"/>
              </w:rPr>
            </w:pPr>
          </w:p>
        </w:tc>
        <w:tc>
          <w:tcPr>
            <w:tcW w:w="1418" w:type="dxa"/>
          </w:tcPr>
          <w:p w:rsidR="005E7DAB" w:rsidRDefault="005E7DAB" w:rsidP="000C1924">
            <w:pPr>
              <w:tabs>
                <w:tab w:val="left" w:pos="7200"/>
              </w:tabs>
              <w:spacing w:after="0"/>
              <w:jc w:val="center"/>
              <w:rPr>
                <w:rFonts w:eastAsia="Batang" w:cs="Calibri"/>
                <w:bCs/>
                <w:color w:val="000000"/>
                <w:sz w:val="18"/>
                <w:szCs w:val="18"/>
              </w:rPr>
            </w:pPr>
          </w:p>
        </w:tc>
      </w:tr>
      <w:tr w:rsidR="000C3FA3" w:rsidRPr="00F134C9" w:rsidTr="00636D7B">
        <w:trPr>
          <w:trHeight w:val="554"/>
        </w:trPr>
        <w:tc>
          <w:tcPr>
            <w:tcW w:w="566" w:type="dxa"/>
          </w:tcPr>
          <w:p w:rsidR="000C3FA3" w:rsidRDefault="000C3FA3"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r>
              <w:rPr>
                <w:rFonts w:cs="Calibri"/>
                <w:sz w:val="18"/>
                <w:szCs w:val="18"/>
              </w:rPr>
              <w:t>10</w:t>
            </w:r>
          </w:p>
        </w:tc>
        <w:tc>
          <w:tcPr>
            <w:tcW w:w="4820" w:type="dxa"/>
            <w:vAlign w:val="bottom"/>
          </w:tcPr>
          <w:p w:rsidR="000C3FA3" w:rsidRPr="00063B20" w:rsidRDefault="000C3FA3" w:rsidP="00733FF1">
            <w:pPr>
              <w:spacing w:after="0" w:line="240" w:lineRule="auto"/>
              <w:jc w:val="both"/>
              <w:rPr>
                <w:rFonts w:asciiTheme="minorHAnsi" w:hAnsiTheme="minorHAnsi"/>
                <w:sz w:val="20"/>
                <w:szCs w:val="20"/>
              </w:rPr>
            </w:pPr>
            <w:r w:rsidRPr="00063B20">
              <w:rPr>
                <w:rFonts w:asciiTheme="minorHAnsi" w:hAnsiTheme="minorHAnsi"/>
                <w:b/>
                <w:sz w:val="20"/>
                <w:szCs w:val="20"/>
              </w:rPr>
              <w:t>NUTRIÇÃO PARENTERAL EM SISTEMA DE ACESSO PERIFÉRICO OU CENTRAL</w:t>
            </w:r>
            <w:r w:rsidRPr="00063B20">
              <w:rPr>
                <w:rFonts w:asciiTheme="minorHAnsi" w:hAnsiTheme="minorHAnsi"/>
                <w:sz w:val="20"/>
                <w:szCs w:val="20"/>
              </w:rPr>
              <w:t xml:space="preserve">. Solução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w:t>
            </w:r>
            <w:r w:rsidRPr="00063B20">
              <w:rPr>
                <w:rFonts w:asciiTheme="minorHAnsi" w:hAnsiTheme="minorHAnsi"/>
                <w:b/>
                <w:sz w:val="20"/>
                <w:szCs w:val="20"/>
              </w:rPr>
              <w:t>).</w:t>
            </w:r>
            <w:r w:rsidR="00291653">
              <w:rPr>
                <w:rFonts w:asciiTheme="minorHAnsi" w:hAnsiTheme="minorHAnsi"/>
                <w:b/>
                <w:sz w:val="20"/>
                <w:szCs w:val="20"/>
              </w:rPr>
              <w:t xml:space="preserve"> </w:t>
            </w:r>
            <w:r w:rsidRPr="00063B20">
              <w:rPr>
                <w:rFonts w:asciiTheme="minorHAnsi" w:hAnsiTheme="minorHAnsi"/>
                <w:b/>
                <w:sz w:val="20"/>
                <w:szCs w:val="20"/>
              </w:rPr>
              <w:t>Com ou sem adição de glutamina a 20%</w:t>
            </w:r>
            <w:proofErr w:type="gramStart"/>
            <w:r w:rsidRPr="00063B20">
              <w:rPr>
                <w:rFonts w:asciiTheme="minorHAnsi" w:hAnsiTheme="minorHAnsi"/>
                <w:sz w:val="20"/>
                <w:szCs w:val="20"/>
              </w:rPr>
              <w:t>.</w:t>
            </w:r>
            <w:proofErr w:type="gramEnd"/>
            <w:r w:rsidRPr="00063B20">
              <w:rPr>
                <w:rFonts w:asciiTheme="minorHAnsi" w:hAnsiTheme="minorHAnsi"/>
                <w:sz w:val="20"/>
                <w:szCs w:val="20"/>
              </w:rPr>
              <w:t>EmBolsa tipo EVA entre 500,01 até 1.000ml.Validade mínima 48 horas.</w:t>
            </w:r>
          </w:p>
        </w:tc>
        <w:tc>
          <w:tcPr>
            <w:tcW w:w="709" w:type="dxa"/>
            <w:vAlign w:val="center"/>
          </w:tcPr>
          <w:p w:rsidR="000C3FA3" w:rsidRPr="00924339" w:rsidRDefault="000C3FA3"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0C3FA3" w:rsidRDefault="000C3FA3" w:rsidP="00642F15">
            <w:pPr>
              <w:spacing w:after="0" w:line="360" w:lineRule="auto"/>
              <w:jc w:val="center"/>
              <w:rPr>
                <w:rFonts w:cs="Calibri"/>
                <w:sz w:val="18"/>
                <w:szCs w:val="18"/>
              </w:rPr>
            </w:pPr>
          </w:p>
        </w:tc>
        <w:tc>
          <w:tcPr>
            <w:tcW w:w="1418" w:type="dxa"/>
          </w:tcPr>
          <w:p w:rsidR="000C3FA3" w:rsidRDefault="000C3FA3" w:rsidP="000C1924">
            <w:pPr>
              <w:tabs>
                <w:tab w:val="left" w:pos="7200"/>
              </w:tabs>
              <w:spacing w:after="0"/>
              <w:jc w:val="center"/>
              <w:rPr>
                <w:rFonts w:eastAsia="Batang" w:cs="Calibri"/>
                <w:bCs/>
                <w:color w:val="000000"/>
                <w:sz w:val="18"/>
                <w:szCs w:val="18"/>
              </w:rPr>
            </w:pPr>
          </w:p>
          <w:p w:rsidR="000C3FA3" w:rsidRDefault="000C3FA3" w:rsidP="000C1924">
            <w:pPr>
              <w:tabs>
                <w:tab w:val="left" w:pos="7200"/>
              </w:tabs>
              <w:spacing w:after="0"/>
              <w:jc w:val="center"/>
              <w:rPr>
                <w:rFonts w:eastAsia="Batang" w:cs="Calibri"/>
                <w:bCs/>
                <w:color w:val="000000"/>
                <w:sz w:val="18"/>
                <w:szCs w:val="18"/>
              </w:rPr>
            </w:pPr>
          </w:p>
          <w:p w:rsidR="000C3FA3" w:rsidRDefault="000C3FA3" w:rsidP="000C1924">
            <w:pPr>
              <w:tabs>
                <w:tab w:val="left" w:pos="7200"/>
              </w:tabs>
              <w:spacing w:after="0"/>
              <w:jc w:val="center"/>
              <w:rPr>
                <w:rFonts w:eastAsia="Batang" w:cs="Calibri"/>
                <w:bCs/>
                <w:color w:val="000000"/>
                <w:sz w:val="18"/>
                <w:szCs w:val="18"/>
              </w:rPr>
            </w:pPr>
          </w:p>
          <w:p w:rsidR="000C3FA3" w:rsidRDefault="000C3FA3" w:rsidP="000C1924">
            <w:pPr>
              <w:tabs>
                <w:tab w:val="left" w:pos="7200"/>
              </w:tabs>
              <w:spacing w:after="0"/>
              <w:jc w:val="center"/>
              <w:rPr>
                <w:rFonts w:eastAsia="Batang" w:cs="Calibri"/>
                <w:bCs/>
                <w:color w:val="000000"/>
                <w:sz w:val="18"/>
                <w:szCs w:val="18"/>
              </w:rPr>
            </w:pPr>
          </w:p>
          <w:p w:rsidR="000C3FA3" w:rsidRDefault="000C3FA3" w:rsidP="000C1924">
            <w:pPr>
              <w:tabs>
                <w:tab w:val="left" w:pos="7200"/>
              </w:tabs>
              <w:spacing w:after="0"/>
              <w:jc w:val="center"/>
              <w:rPr>
                <w:rFonts w:eastAsia="Batang" w:cs="Calibri"/>
                <w:bCs/>
                <w:color w:val="000000"/>
                <w:sz w:val="18"/>
                <w:szCs w:val="18"/>
              </w:rPr>
            </w:pPr>
          </w:p>
          <w:p w:rsidR="000C3FA3" w:rsidRDefault="000C3FA3"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0C3FA3" w:rsidRDefault="000C3FA3"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103.500</w:t>
            </w:r>
          </w:p>
        </w:tc>
      </w:tr>
      <w:tr w:rsidR="000C3FA3" w:rsidRPr="00F134C9" w:rsidTr="00636D7B">
        <w:trPr>
          <w:trHeight w:val="554"/>
        </w:trPr>
        <w:tc>
          <w:tcPr>
            <w:tcW w:w="566" w:type="dxa"/>
          </w:tcPr>
          <w:p w:rsidR="000C3FA3" w:rsidRDefault="000C3FA3" w:rsidP="000C1924">
            <w:pPr>
              <w:ind w:left="-1"/>
              <w:jc w:val="center"/>
              <w:rPr>
                <w:rFonts w:cs="Calibri"/>
                <w:sz w:val="18"/>
                <w:szCs w:val="18"/>
              </w:rPr>
            </w:pPr>
          </w:p>
          <w:p w:rsidR="000C3FA3" w:rsidRDefault="000C3FA3" w:rsidP="000C1924">
            <w:pPr>
              <w:ind w:left="-1"/>
              <w:jc w:val="center"/>
              <w:rPr>
                <w:rFonts w:cs="Calibri"/>
                <w:sz w:val="18"/>
                <w:szCs w:val="18"/>
              </w:rPr>
            </w:pPr>
          </w:p>
          <w:p w:rsidR="000C3FA3" w:rsidRDefault="000C3FA3" w:rsidP="000C1924">
            <w:pPr>
              <w:ind w:left="-1"/>
              <w:jc w:val="center"/>
              <w:rPr>
                <w:rFonts w:cs="Calibri"/>
                <w:sz w:val="18"/>
                <w:szCs w:val="18"/>
              </w:rPr>
            </w:pPr>
          </w:p>
          <w:p w:rsidR="000C3FA3" w:rsidRDefault="00CA605A" w:rsidP="000C1924">
            <w:pPr>
              <w:ind w:left="-1"/>
              <w:jc w:val="center"/>
              <w:rPr>
                <w:rFonts w:cs="Calibri"/>
                <w:sz w:val="18"/>
                <w:szCs w:val="18"/>
              </w:rPr>
            </w:pPr>
            <w:r>
              <w:rPr>
                <w:rFonts w:cs="Calibri"/>
                <w:sz w:val="18"/>
                <w:szCs w:val="18"/>
              </w:rPr>
              <w:t>11</w:t>
            </w:r>
          </w:p>
          <w:p w:rsidR="000C3FA3" w:rsidRDefault="000C3FA3" w:rsidP="000C1924">
            <w:pPr>
              <w:ind w:left="-1"/>
              <w:jc w:val="center"/>
              <w:rPr>
                <w:rFonts w:cs="Calibri"/>
                <w:sz w:val="18"/>
                <w:szCs w:val="18"/>
              </w:rPr>
            </w:pPr>
          </w:p>
          <w:p w:rsidR="000C3FA3" w:rsidRDefault="000C3FA3" w:rsidP="000C1924">
            <w:pPr>
              <w:ind w:left="-1"/>
              <w:jc w:val="center"/>
              <w:rPr>
                <w:rFonts w:cs="Calibri"/>
                <w:sz w:val="18"/>
                <w:szCs w:val="18"/>
              </w:rPr>
            </w:pPr>
          </w:p>
        </w:tc>
        <w:tc>
          <w:tcPr>
            <w:tcW w:w="4820" w:type="dxa"/>
            <w:vAlign w:val="bottom"/>
          </w:tcPr>
          <w:p w:rsidR="000C3FA3" w:rsidRPr="00063B20" w:rsidRDefault="000C3FA3" w:rsidP="00733FF1">
            <w:pPr>
              <w:spacing w:after="0" w:line="240" w:lineRule="auto"/>
              <w:jc w:val="both"/>
              <w:rPr>
                <w:rFonts w:asciiTheme="minorHAnsi" w:hAnsiTheme="minorHAnsi"/>
                <w:sz w:val="20"/>
                <w:szCs w:val="20"/>
              </w:rPr>
            </w:pPr>
            <w:r w:rsidRPr="00063B20">
              <w:rPr>
                <w:rFonts w:asciiTheme="minorHAnsi" w:hAnsiTheme="minorHAnsi"/>
                <w:b/>
                <w:sz w:val="20"/>
                <w:szCs w:val="20"/>
              </w:rPr>
              <w:t>NUTRIÇÃO PARENTERAL EM SISTEMA DE ACESSO PERIFÉRICO OU CENTRAL</w:t>
            </w:r>
            <w:r w:rsidRPr="00063B20">
              <w:rPr>
                <w:rFonts w:asciiTheme="minorHAnsi" w:hAnsiTheme="minorHAnsi"/>
                <w:sz w:val="20"/>
                <w:szCs w:val="20"/>
              </w:rPr>
              <w:t xml:space="preserve">. Solução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w:t>
            </w:r>
            <w:r w:rsidR="00291653">
              <w:rPr>
                <w:rFonts w:asciiTheme="minorHAnsi" w:hAnsiTheme="minorHAnsi"/>
                <w:sz w:val="20"/>
                <w:szCs w:val="20"/>
              </w:rPr>
              <w:t xml:space="preserve"> </w:t>
            </w:r>
            <w:r w:rsidRPr="00063B20">
              <w:rPr>
                <w:rFonts w:asciiTheme="minorHAnsi" w:hAnsiTheme="minorHAnsi"/>
                <w:b/>
                <w:sz w:val="20"/>
                <w:szCs w:val="20"/>
              </w:rPr>
              <w:t>Com ou sem adição de glutamina a 20%</w:t>
            </w:r>
            <w:proofErr w:type="gramStart"/>
            <w:r w:rsidRPr="00063B20">
              <w:rPr>
                <w:rFonts w:asciiTheme="minorHAnsi" w:hAnsiTheme="minorHAnsi"/>
                <w:b/>
                <w:sz w:val="20"/>
                <w:szCs w:val="20"/>
              </w:rPr>
              <w:t>.</w:t>
            </w:r>
            <w:proofErr w:type="gramEnd"/>
            <w:r w:rsidRPr="00063B20">
              <w:rPr>
                <w:rFonts w:asciiTheme="minorHAnsi" w:hAnsiTheme="minorHAnsi"/>
                <w:sz w:val="20"/>
                <w:szCs w:val="20"/>
              </w:rPr>
              <w:t>EmBolsa tipo EVA e</w:t>
            </w:r>
          </w:p>
          <w:p w:rsidR="000C3FA3" w:rsidRPr="00063B20" w:rsidRDefault="000C3FA3" w:rsidP="00733FF1">
            <w:pPr>
              <w:spacing w:after="0" w:line="240" w:lineRule="auto"/>
              <w:jc w:val="both"/>
              <w:rPr>
                <w:rFonts w:asciiTheme="minorHAnsi" w:hAnsiTheme="minorHAnsi"/>
                <w:b/>
                <w:bCs/>
                <w:sz w:val="20"/>
                <w:szCs w:val="20"/>
                <w:u w:val="single"/>
              </w:rPr>
            </w:pPr>
            <w:proofErr w:type="gramStart"/>
            <w:r w:rsidRPr="00063B20">
              <w:rPr>
                <w:rFonts w:asciiTheme="minorHAnsi" w:hAnsiTheme="minorHAnsi"/>
                <w:sz w:val="20"/>
                <w:szCs w:val="20"/>
              </w:rPr>
              <w:t>ntre1</w:t>
            </w:r>
            <w:proofErr w:type="gramEnd"/>
            <w:r w:rsidRPr="00063B20">
              <w:rPr>
                <w:rFonts w:asciiTheme="minorHAnsi" w:hAnsiTheme="minorHAnsi"/>
                <w:sz w:val="20"/>
                <w:szCs w:val="20"/>
              </w:rPr>
              <w:t>.500,01 até 2.000ml.Validade mínima 48 horas.</w:t>
            </w:r>
          </w:p>
        </w:tc>
        <w:tc>
          <w:tcPr>
            <w:tcW w:w="709" w:type="dxa"/>
            <w:vAlign w:val="center"/>
          </w:tcPr>
          <w:p w:rsidR="000C3FA3" w:rsidRPr="00924339" w:rsidRDefault="000C3FA3"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0C3FA3" w:rsidRDefault="000C3FA3" w:rsidP="00642F15">
            <w:pPr>
              <w:spacing w:after="0" w:line="360" w:lineRule="auto"/>
              <w:jc w:val="center"/>
              <w:rPr>
                <w:rFonts w:cs="Calibri"/>
                <w:sz w:val="18"/>
                <w:szCs w:val="18"/>
              </w:rPr>
            </w:pPr>
          </w:p>
          <w:p w:rsidR="00171D0A" w:rsidRDefault="00171D0A" w:rsidP="00642F15">
            <w:pPr>
              <w:spacing w:after="0" w:line="360" w:lineRule="auto"/>
              <w:jc w:val="center"/>
              <w:rPr>
                <w:rFonts w:cs="Calibri"/>
                <w:sz w:val="18"/>
                <w:szCs w:val="18"/>
              </w:rPr>
            </w:pPr>
          </w:p>
          <w:p w:rsidR="00171D0A" w:rsidRDefault="00171D0A" w:rsidP="00642F15">
            <w:pPr>
              <w:spacing w:after="0" w:line="360" w:lineRule="auto"/>
              <w:jc w:val="center"/>
              <w:rPr>
                <w:rFonts w:cs="Calibri"/>
                <w:sz w:val="18"/>
                <w:szCs w:val="18"/>
              </w:rPr>
            </w:pPr>
          </w:p>
          <w:p w:rsidR="00171D0A" w:rsidRDefault="00171D0A" w:rsidP="00642F15">
            <w:pPr>
              <w:spacing w:after="0" w:line="360" w:lineRule="auto"/>
              <w:jc w:val="center"/>
              <w:rPr>
                <w:rFonts w:cs="Calibri"/>
                <w:sz w:val="18"/>
                <w:szCs w:val="18"/>
              </w:rPr>
            </w:pPr>
          </w:p>
          <w:p w:rsidR="00171D0A" w:rsidRDefault="00171D0A" w:rsidP="00642F15">
            <w:pPr>
              <w:spacing w:after="0" w:line="360" w:lineRule="auto"/>
              <w:jc w:val="center"/>
              <w:rPr>
                <w:rFonts w:cs="Calibri"/>
                <w:sz w:val="18"/>
                <w:szCs w:val="18"/>
              </w:rPr>
            </w:pPr>
          </w:p>
          <w:p w:rsidR="00171D0A" w:rsidRDefault="00171D0A" w:rsidP="00642F15">
            <w:pPr>
              <w:spacing w:after="0" w:line="360" w:lineRule="auto"/>
              <w:jc w:val="center"/>
              <w:rPr>
                <w:rFonts w:cs="Calibri"/>
                <w:sz w:val="18"/>
                <w:szCs w:val="18"/>
              </w:rPr>
            </w:pPr>
          </w:p>
          <w:p w:rsidR="00171D0A" w:rsidRDefault="00171D0A" w:rsidP="00642F15">
            <w:pPr>
              <w:spacing w:after="0" w:line="360" w:lineRule="auto"/>
              <w:jc w:val="center"/>
              <w:rPr>
                <w:rFonts w:cs="Calibri"/>
                <w:sz w:val="18"/>
                <w:szCs w:val="18"/>
              </w:rPr>
            </w:pPr>
            <w:r>
              <w:rPr>
                <w:rFonts w:cs="Calibri"/>
                <w:sz w:val="18"/>
                <w:szCs w:val="18"/>
              </w:rPr>
              <w:t>621.000</w:t>
            </w:r>
          </w:p>
        </w:tc>
        <w:tc>
          <w:tcPr>
            <w:tcW w:w="1418" w:type="dxa"/>
          </w:tcPr>
          <w:p w:rsidR="000C3FA3" w:rsidRDefault="000C3FA3" w:rsidP="000C1924">
            <w:pPr>
              <w:tabs>
                <w:tab w:val="left" w:pos="7200"/>
              </w:tabs>
              <w:spacing w:after="0"/>
              <w:jc w:val="center"/>
              <w:rPr>
                <w:rFonts w:eastAsia="Batang" w:cs="Calibri"/>
                <w:bCs/>
                <w:color w:val="000000"/>
                <w:sz w:val="18"/>
                <w:szCs w:val="18"/>
              </w:rPr>
            </w:pPr>
          </w:p>
        </w:tc>
      </w:tr>
      <w:tr w:rsidR="00171D0A" w:rsidRPr="00F134C9" w:rsidTr="00636D7B">
        <w:trPr>
          <w:trHeight w:val="554"/>
        </w:trPr>
        <w:tc>
          <w:tcPr>
            <w:tcW w:w="566" w:type="dxa"/>
          </w:tcPr>
          <w:p w:rsidR="00171D0A" w:rsidRDefault="00171D0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p>
          <w:p w:rsidR="00CA605A" w:rsidRDefault="00CA605A" w:rsidP="000C1924">
            <w:pPr>
              <w:ind w:left="-1"/>
              <w:jc w:val="center"/>
              <w:rPr>
                <w:rFonts w:cs="Calibri"/>
                <w:sz w:val="18"/>
                <w:szCs w:val="18"/>
              </w:rPr>
            </w:pPr>
            <w:r>
              <w:rPr>
                <w:rFonts w:cs="Calibri"/>
                <w:sz w:val="18"/>
                <w:szCs w:val="18"/>
              </w:rPr>
              <w:t>12</w:t>
            </w:r>
          </w:p>
        </w:tc>
        <w:tc>
          <w:tcPr>
            <w:tcW w:w="4820" w:type="dxa"/>
            <w:vAlign w:val="bottom"/>
          </w:tcPr>
          <w:p w:rsidR="00171D0A" w:rsidRPr="00063B20" w:rsidRDefault="00171D0A" w:rsidP="00733FF1">
            <w:pPr>
              <w:spacing w:after="0" w:line="240" w:lineRule="auto"/>
              <w:jc w:val="both"/>
              <w:rPr>
                <w:rFonts w:asciiTheme="minorHAnsi" w:hAnsiTheme="minorHAnsi"/>
                <w:sz w:val="20"/>
                <w:szCs w:val="20"/>
              </w:rPr>
            </w:pPr>
            <w:r w:rsidRPr="00063B20">
              <w:rPr>
                <w:rFonts w:asciiTheme="minorHAnsi" w:hAnsiTheme="minorHAnsi"/>
                <w:b/>
                <w:sz w:val="20"/>
                <w:szCs w:val="20"/>
              </w:rPr>
              <w:t>NUTRIÇÃO PARENTERAL EM SISTEMA DE ACESSO PERIFÉRICO OU CENTRAL</w:t>
            </w:r>
            <w:r w:rsidRPr="00063B20">
              <w:rPr>
                <w:rFonts w:asciiTheme="minorHAnsi" w:hAnsiTheme="minorHAnsi"/>
                <w:sz w:val="20"/>
                <w:szCs w:val="20"/>
              </w:rPr>
              <w:t xml:space="preserve">. Solução para nutrição parenteral manipulada, </w:t>
            </w:r>
            <w:r w:rsidRPr="00063B20">
              <w:rPr>
                <w:rFonts w:asciiTheme="minorHAnsi" w:hAnsiTheme="minorHAnsi"/>
                <w:b/>
                <w:sz w:val="20"/>
                <w:szCs w:val="20"/>
              </w:rPr>
              <w:t>conforme prescrição médica, podendo ser periférica ou central</w:t>
            </w:r>
            <w:r w:rsidRPr="00063B20">
              <w:rPr>
                <w:rFonts w:asciiTheme="minorHAnsi" w:hAnsiTheme="minorHAnsi"/>
                <w:sz w:val="20"/>
                <w:szCs w:val="20"/>
              </w:rPr>
              <w:t>. Composição: Aminoácido 10% (</w:t>
            </w:r>
            <w:proofErr w:type="spellStart"/>
            <w:r w:rsidRPr="00063B20">
              <w:rPr>
                <w:rFonts w:asciiTheme="minorHAnsi" w:hAnsiTheme="minorHAnsi"/>
                <w:sz w:val="20"/>
                <w:szCs w:val="20"/>
              </w:rPr>
              <w:t>isoleucina</w:t>
            </w:r>
            <w:proofErr w:type="spellEnd"/>
            <w:r w:rsidRPr="00063B20">
              <w:rPr>
                <w:rFonts w:asciiTheme="minorHAnsi" w:hAnsiTheme="minorHAnsi"/>
                <w:sz w:val="20"/>
                <w:szCs w:val="20"/>
              </w:rPr>
              <w:t xml:space="preserve">, leucina, lisina, Metionina, </w:t>
            </w:r>
            <w:proofErr w:type="spellStart"/>
            <w:r w:rsidRPr="00063B20">
              <w:rPr>
                <w:rFonts w:asciiTheme="minorHAnsi" w:hAnsiTheme="minorHAnsi"/>
                <w:sz w:val="20"/>
                <w:szCs w:val="20"/>
              </w:rPr>
              <w:t>Fenilalamina</w:t>
            </w:r>
            <w:proofErr w:type="spellEnd"/>
            <w:r w:rsidRPr="00063B20">
              <w:rPr>
                <w:rFonts w:asciiTheme="minorHAnsi" w:hAnsiTheme="minorHAnsi"/>
                <w:sz w:val="20"/>
                <w:szCs w:val="20"/>
              </w:rPr>
              <w:t xml:space="preserve">, Treonina, </w:t>
            </w:r>
            <w:proofErr w:type="spellStart"/>
            <w:r w:rsidRPr="00063B20">
              <w:rPr>
                <w:rFonts w:asciiTheme="minorHAnsi" w:hAnsiTheme="minorHAnsi"/>
                <w:sz w:val="20"/>
                <w:szCs w:val="20"/>
              </w:rPr>
              <w:t>Triptofano</w:t>
            </w:r>
            <w:proofErr w:type="spellEnd"/>
            <w:r w:rsidRPr="00063B20">
              <w:rPr>
                <w:rFonts w:asciiTheme="minorHAnsi" w:hAnsiTheme="minorHAnsi"/>
                <w:sz w:val="20"/>
                <w:szCs w:val="20"/>
              </w:rPr>
              <w:t xml:space="preserve">, Valina, </w:t>
            </w:r>
            <w:proofErr w:type="spellStart"/>
            <w:r w:rsidRPr="00063B20">
              <w:rPr>
                <w:rFonts w:asciiTheme="minorHAnsi" w:hAnsiTheme="minorHAnsi"/>
                <w:sz w:val="20"/>
                <w:szCs w:val="20"/>
              </w:rPr>
              <w:t>Cisteina</w:t>
            </w:r>
            <w:proofErr w:type="spellEnd"/>
            <w:r w:rsidRPr="00063B20">
              <w:rPr>
                <w:rFonts w:asciiTheme="minorHAnsi" w:hAnsiTheme="minorHAnsi"/>
                <w:sz w:val="20"/>
                <w:szCs w:val="20"/>
              </w:rPr>
              <w:t xml:space="preserve">, Arginina, Histidina, Glicina, Alanina, </w:t>
            </w:r>
            <w:proofErr w:type="spellStart"/>
            <w:r w:rsidRPr="00063B20">
              <w:rPr>
                <w:rFonts w:asciiTheme="minorHAnsi" w:hAnsiTheme="minorHAnsi"/>
                <w:sz w:val="20"/>
                <w:szCs w:val="20"/>
              </w:rPr>
              <w:t>Serina</w:t>
            </w:r>
            <w:proofErr w:type="spellEnd"/>
            <w:r w:rsidRPr="00063B20">
              <w:rPr>
                <w:rFonts w:asciiTheme="minorHAnsi" w:hAnsiTheme="minorHAnsi"/>
                <w:sz w:val="20"/>
                <w:szCs w:val="20"/>
              </w:rPr>
              <w:t xml:space="preserve">, </w:t>
            </w:r>
            <w:proofErr w:type="spellStart"/>
            <w:r w:rsidRPr="00063B20">
              <w:rPr>
                <w:rFonts w:asciiTheme="minorHAnsi" w:hAnsiTheme="minorHAnsi"/>
                <w:sz w:val="20"/>
                <w:szCs w:val="20"/>
              </w:rPr>
              <w:t>Prolina</w:t>
            </w:r>
            <w:proofErr w:type="spellEnd"/>
            <w:r w:rsidRPr="00063B20">
              <w:rPr>
                <w:rFonts w:asciiTheme="minorHAnsi" w:hAnsiTheme="minorHAnsi"/>
                <w:sz w:val="20"/>
                <w:szCs w:val="20"/>
              </w:rPr>
              <w:t xml:space="preserve">, Tirosina, Acido Glutâmico). Solução de </w:t>
            </w:r>
            <w:proofErr w:type="spellStart"/>
            <w:r w:rsidRPr="00063B20">
              <w:rPr>
                <w:rFonts w:asciiTheme="minorHAnsi" w:hAnsiTheme="minorHAnsi"/>
                <w:sz w:val="20"/>
                <w:szCs w:val="20"/>
              </w:rPr>
              <w:t>lípides</w:t>
            </w:r>
            <w:proofErr w:type="spellEnd"/>
            <w:r w:rsidRPr="00063B20">
              <w:rPr>
                <w:rFonts w:asciiTheme="minorHAnsi" w:hAnsiTheme="minorHAnsi"/>
                <w:sz w:val="20"/>
                <w:szCs w:val="20"/>
              </w:rPr>
              <w:t xml:space="preserve"> a 20% (contendo mistura de triglicerídeos de cadeia média e longa). Solução de Glicose </w:t>
            </w:r>
            <w:proofErr w:type="spellStart"/>
            <w:r w:rsidRPr="00063B20">
              <w:rPr>
                <w:rFonts w:asciiTheme="minorHAnsi" w:hAnsiTheme="minorHAnsi"/>
                <w:sz w:val="20"/>
                <w:szCs w:val="20"/>
              </w:rPr>
              <w:t>mono-hidratada</w:t>
            </w:r>
            <w:proofErr w:type="spellEnd"/>
            <w:r w:rsidRPr="00063B20">
              <w:rPr>
                <w:rFonts w:asciiTheme="minorHAnsi" w:hAnsiTheme="minorHAnsi"/>
                <w:sz w:val="20"/>
                <w:szCs w:val="20"/>
              </w:rPr>
              <w:t>. Solução de eletrólitos (Potássio, Cálcio, Fósforo, Magnésio, Cloreto de Sódio, Acetato de Sódio). Solução de Micronutrientes (Zinco</w:t>
            </w:r>
            <w:proofErr w:type="gramStart"/>
            <w:r w:rsidRPr="00063B20">
              <w:rPr>
                <w:rFonts w:asciiTheme="minorHAnsi" w:hAnsiTheme="minorHAnsi"/>
                <w:sz w:val="20"/>
                <w:szCs w:val="20"/>
              </w:rPr>
              <w:t>, Cobre</w:t>
            </w:r>
            <w:proofErr w:type="gramEnd"/>
            <w:r w:rsidRPr="00063B20">
              <w:rPr>
                <w:rFonts w:asciiTheme="minorHAnsi" w:hAnsiTheme="minorHAnsi"/>
                <w:sz w:val="20"/>
                <w:szCs w:val="20"/>
              </w:rPr>
              <w:t>, Manganês, Cromo). Solução de Vitaminas (Vitamina A, C, D, E, Complexo B).</w:t>
            </w:r>
            <w:r w:rsidR="00291653">
              <w:rPr>
                <w:rFonts w:asciiTheme="minorHAnsi" w:hAnsiTheme="minorHAnsi"/>
                <w:sz w:val="20"/>
                <w:szCs w:val="20"/>
              </w:rPr>
              <w:t xml:space="preserve"> </w:t>
            </w:r>
            <w:r w:rsidRPr="00063B20">
              <w:rPr>
                <w:rFonts w:asciiTheme="minorHAnsi" w:hAnsiTheme="minorHAnsi"/>
                <w:b/>
                <w:sz w:val="20"/>
                <w:szCs w:val="20"/>
              </w:rPr>
              <w:t>Com ou sem adição de glutamina a 20%</w:t>
            </w:r>
            <w:proofErr w:type="gramStart"/>
            <w:r w:rsidRPr="00063B20">
              <w:rPr>
                <w:rFonts w:asciiTheme="minorHAnsi" w:hAnsiTheme="minorHAnsi"/>
                <w:b/>
                <w:sz w:val="20"/>
                <w:szCs w:val="20"/>
              </w:rPr>
              <w:t>.</w:t>
            </w:r>
            <w:proofErr w:type="gramEnd"/>
            <w:r w:rsidRPr="00063B20">
              <w:rPr>
                <w:rFonts w:asciiTheme="minorHAnsi" w:hAnsiTheme="minorHAnsi"/>
                <w:sz w:val="20"/>
                <w:szCs w:val="20"/>
              </w:rPr>
              <w:t>EmBolsa tipo EVA e</w:t>
            </w:r>
          </w:p>
          <w:p w:rsidR="00171D0A" w:rsidRPr="00063B20" w:rsidRDefault="00171D0A" w:rsidP="00733FF1">
            <w:pPr>
              <w:spacing w:after="0" w:line="240" w:lineRule="auto"/>
              <w:jc w:val="both"/>
              <w:rPr>
                <w:rFonts w:asciiTheme="minorHAnsi" w:hAnsiTheme="minorHAnsi"/>
                <w:b/>
                <w:bCs/>
                <w:sz w:val="20"/>
                <w:szCs w:val="20"/>
                <w:u w:val="single"/>
              </w:rPr>
            </w:pPr>
            <w:proofErr w:type="gramStart"/>
            <w:r w:rsidRPr="00063B20">
              <w:rPr>
                <w:rFonts w:asciiTheme="minorHAnsi" w:hAnsiTheme="minorHAnsi"/>
                <w:sz w:val="20"/>
                <w:szCs w:val="20"/>
              </w:rPr>
              <w:t>ntre1</w:t>
            </w:r>
            <w:proofErr w:type="gramEnd"/>
            <w:r w:rsidRPr="00063B20">
              <w:rPr>
                <w:rFonts w:asciiTheme="minorHAnsi" w:hAnsiTheme="minorHAnsi"/>
                <w:sz w:val="20"/>
                <w:szCs w:val="20"/>
              </w:rPr>
              <w:t>.500,01 até 2.000ml.Validade mínima 48 horas.</w:t>
            </w:r>
          </w:p>
        </w:tc>
        <w:tc>
          <w:tcPr>
            <w:tcW w:w="709" w:type="dxa"/>
            <w:vAlign w:val="center"/>
          </w:tcPr>
          <w:p w:rsidR="00171D0A" w:rsidRPr="00924339" w:rsidRDefault="00171D0A" w:rsidP="00733FF1">
            <w:pPr>
              <w:spacing w:after="0" w:line="240" w:lineRule="auto"/>
              <w:jc w:val="center"/>
              <w:rPr>
                <w:rFonts w:asciiTheme="minorHAnsi" w:hAnsiTheme="minorHAnsi"/>
                <w:sz w:val="18"/>
                <w:szCs w:val="18"/>
              </w:rPr>
            </w:pPr>
            <w:r w:rsidRPr="00924339">
              <w:rPr>
                <w:rFonts w:asciiTheme="minorHAnsi" w:hAnsiTheme="minorHAnsi"/>
                <w:sz w:val="18"/>
                <w:szCs w:val="18"/>
              </w:rPr>
              <w:t>ML</w:t>
            </w:r>
          </w:p>
        </w:tc>
        <w:tc>
          <w:tcPr>
            <w:tcW w:w="1275" w:type="dxa"/>
          </w:tcPr>
          <w:p w:rsidR="00171D0A" w:rsidRDefault="00171D0A" w:rsidP="00642F15">
            <w:pPr>
              <w:spacing w:after="0" w:line="360" w:lineRule="auto"/>
              <w:jc w:val="center"/>
              <w:rPr>
                <w:rFonts w:cs="Calibri"/>
                <w:sz w:val="18"/>
                <w:szCs w:val="18"/>
              </w:rPr>
            </w:pPr>
          </w:p>
        </w:tc>
        <w:tc>
          <w:tcPr>
            <w:tcW w:w="1418" w:type="dxa"/>
          </w:tcPr>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p>
          <w:p w:rsidR="00171D0A" w:rsidRDefault="00171D0A" w:rsidP="000C1924">
            <w:pPr>
              <w:tabs>
                <w:tab w:val="left" w:pos="7200"/>
              </w:tabs>
              <w:spacing w:after="0"/>
              <w:jc w:val="center"/>
              <w:rPr>
                <w:rFonts w:eastAsia="Batang" w:cs="Calibri"/>
                <w:bCs/>
                <w:color w:val="000000"/>
                <w:sz w:val="18"/>
                <w:szCs w:val="18"/>
              </w:rPr>
            </w:pPr>
            <w:r>
              <w:rPr>
                <w:rFonts w:eastAsia="Batang" w:cs="Calibri"/>
                <w:bCs/>
                <w:color w:val="000000"/>
                <w:sz w:val="18"/>
                <w:szCs w:val="18"/>
              </w:rPr>
              <w:t>207.000</w:t>
            </w:r>
          </w:p>
        </w:tc>
      </w:tr>
    </w:tbl>
    <w:p w:rsidR="002B6C99" w:rsidRDefault="002B6C99" w:rsidP="00C10EB7">
      <w:pPr>
        <w:spacing w:after="0"/>
        <w:jc w:val="both"/>
        <w:rPr>
          <w:rFonts w:cs="Courier New"/>
          <w:b/>
          <w:sz w:val="20"/>
          <w:szCs w:val="20"/>
        </w:rPr>
      </w:pPr>
    </w:p>
    <w:p w:rsidR="00FB7DF1" w:rsidRPr="00944C9B" w:rsidRDefault="004C2A6C" w:rsidP="001B4D61">
      <w:pPr>
        <w:tabs>
          <w:tab w:val="left" w:pos="7200"/>
        </w:tabs>
        <w:spacing w:after="120" w:line="240" w:lineRule="auto"/>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764FC1" w:rsidRDefault="00764FC1" w:rsidP="00C53A1C">
      <w:pPr>
        <w:spacing w:after="0" w:line="240" w:lineRule="auto"/>
        <w:jc w:val="center"/>
        <w:rPr>
          <w:b/>
          <w:bCs/>
          <w:sz w:val="20"/>
          <w:szCs w:val="20"/>
        </w:rPr>
      </w:pPr>
      <w:r>
        <w:rPr>
          <w:b/>
          <w:bCs/>
          <w:sz w:val="20"/>
          <w:szCs w:val="20"/>
        </w:rPr>
        <w:t>TERMO DE REFERÊNCIA</w:t>
      </w:r>
    </w:p>
    <w:p w:rsidR="00376B72" w:rsidRPr="00C53A1C" w:rsidRDefault="00376B72" w:rsidP="00C53A1C">
      <w:pPr>
        <w:spacing w:after="0" w:line="240" w:lineRule="auto"/>
        <w:jc w:val="center"/>
        <w:rPr>
          <w:b/>
          <w:bCs/>
          <w:sz w:val="20"/>
          <w:szCs w:val="20"/>
        </w:rPr>
      </w:pPr>
    </w:p>
    <w:p w:rsidR="00901B23" w:rsidRPr="00901B23" w:rsidRDefault="00503101" w:rsidP="00901B2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503101">
        <w:rPr>
          <w:rFonts w:cs="Calibri"/>
          <w:b/>
          <w:bCs/>
          <w:color w:val="FFFFFF"/>
          <w:sz w:val="20"/>
          <w:szCs w:val="20"/>
        </w:rPr>
        <w:t xml:space="preserve">01. </w:t>
      </w:r>
      <w:r w:rsidR="00901B23" w:rsidRPr="004C1F0F">
        <w:rPr>
          <w:rFonts w:ascii="Times New Roman" w:hAnsi="Times New Roman"/>
          <w:b/>
          <w:bCs/>
        </w:rPr>
        <w:t xml:space="preserve"> </w:t>
      </w:r>
      <w:r w:rsidR="00901B23" w:rsidRPr="00901B23">
        <w:rPr>
          <w:rFonts w:asciiTheme="minorHAnsi" w:hAnsiTheme="minorHAnsi"/>
          <w:b/>
          <w:bCs/>
          <w:sz w:val="20"/>
          <w:szCs w:val="20"/>
        </w:rPr>
        <w:t>DO OBJETO</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b/>
          <w:sz w:val="20"/>
          <w:szCs w:val="20"/>
        </w:rPr>
        <w:t>1.1.</w:t>
      </w:r>
      <w:r>
        <w:rPr>
          <w:rFonts w:asciiTheme="minorHAnsi" w:hAnsiTheme="minorHAnsi"/>
          <w:sz w:val="20"/>
          <w:szCs w:val="20"/>
        </w:rPr>
        <w:t xml:space="preserve"> </w:t>
      </w:r>
      <w:r w:rsidRPr="00901B23">
        <w:rPr>
          <w:rFonts w:asciiTheme="minorHAnsi" w:hAnsiTheme="minorHAnsi"/>
          <w:sz w:val="20"/>
          <w:szCs w:val="20"/>
        </w:rPr>
        <w:t xml:space="preserve">O presente Termo de Referência tem por objeto selecionar, para contratação futura, </w:t>
      </w:r>
      <w:r w:rsidRPr="00901B23">
        <w:rPr>
          <w:rFonts w:asciiTheme="minorHAnsi" w:hAnsiTheme="minorHAnsi"/>
          <w:b/>
          <w:sz w:val="20"/>
          <w:szCs w:val="20"/>
        </w:rPr>
        <w:t>ATRAVÉS DE ATA DE REGISTRO DE PREÇOS</w:t>
      </w:r>
      <w:r w:rsidRPr="00901B23">
        <w:rPr>
          <w:rFonts w:asciiTheme="minorHAnsi" w:hAnsiTheme="minorHAnsi"/>
          <w:sz w:val="20"/>
          <w:szCs w:val="20"/>
        </w:rPr>
        <w:t xml:space="preserve">, empresa(s) especializada(s) no fornecimento de </w:t>
      </w:r>
      <w:r w:rsidRPr="00901B23">
        <w:rPr>
          <w:rFonts w:asciiTheme="minorHAnsi" w:hAnsiTheme="minorHAnsi"/>
          <w:b/>
          <w:snapToGrid w:val="0"/>
          <w:sz w:val="20"/>
          <w:szCs w:val="20"/>
        </w:rPr>
        <w:t xml:space="preserve">NUTRIÇÕES PARENTERAISMANIPULADAS </w:t>
      </w:r>
      <w:r w:rsidRPr="00901B23">
        <w:rPr>
          <w:rFonts w:asciiTheme="minorHAnsi" w:hAnsiTheme="minorHAnsi"/>
          <w:sz w:val="20"/>
          <w:szCs w:val="20"/>
        </w:rPr>
        <w:t>conforme condições descritas a seguir.</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b/>
          <w:sz w:val="20"/>
          <w:szCs w:val="20"/>
        </w:rPr>
        <w:t>1.2.</w:t>
      </w:r>
      <w:r w:rsidRPr="00901B23">
        <w:rPr>
          <w:rFonts w:asciiTheme="minorHAnsi" w:hAnsiTheme="minorHAnsi"/>
          <w:sz w:val="20"/>
          <w:szCs w:val="20"/>
        </w:rPr>
        <w:t xml:space="preserve"> Para fins deste Termo de Referência, </w:t>
      </w:r>
      <w:r w:rsidRPr="00901B23">
        <w:rPr>
          <w:rFonts w:asciiTheme="minorHAnsi" w:hAnsiTheme="minorHAnsi"/>
          <w:b/>
          <w:bCs/>
          <w:sz w:val="20"/>
          <w:szCs w:val="20"/>
        </w:rPr>
        <w:t>produto(s)</w:t>
      </w:r>
      <w:r w:rsidRPr="00901B23">
        <w:rPr>
          <w:rFonts w:asciiTheme="minorHAnsi" w:hAnsiTheme="minorHAnsi"/>
          <w:sz w:val="20"/>
          <w:szCs w:val="20"/>
        </w:rPr>
        <w:t xml:space="preserve">, leia-se </w:t>
      </w:r>
      <w:r w:rsidRPr="00901B23">
        <w:rPr>
          <w:rFonts w:asciiTheme="minorHAnsi" w:hAnsiTheme="minorHAnsi"/>
          <w:b/>
          <w:sz w:val="20"/>
          <w:szCs w:val="20"/>
        </w:rPr>
        <w:t>NUTRIÇÃO PARENTERAL MANIPULADA - NPM.</w:t>
      </w:r>
    </w:p>
    <w:p w:rsidR="00901B23" w:rsidRPr="00901B23" w:rsidRDefault="00901B23" w:rsidP="00901B23">
      <w:pPr>
        <w:spacing w:after="0" w:line="240" w:lineRule="auto"/>
        <w:jc w:val="both"/>
        <w:rPr>
          <w:rFonts w:asciiTheme="minorHAnsi" w:hAnsiTheme="minorHAnsi"/>
          <w:sz w:val="20"/>
          <w:szCs w:val="20"/>
        </w:rPr>
      </w:pPr>
    </w:p>
    <w:p w:rsidR="00901B23" w:rsidRPr="00901B23" w:rsidRDefault="00901B23" w:rsidP="00901B2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02. DA JUSTIFICATIVA PARA AQUISIÇÃO</w:t>
      </w:r>
      <w:r w:rsidRPr="00901B23">
        <w:rPr>
          <w:rFonts w:asciiTheme="minorHAnsi" w:hAnsiTheme="minorHAnsi"/>
          <w:b/>
          <w:bCs/>
          <w:sz w:val="20"/>
          <w:szCs w:val="20"/>
        </w:rPr>
        <w:tab/>
      </w:r>
    </w:p>
    <w:p w:rsidR="00901B23" w:rsidRPr="00901B23" w:rsidRDefault="00901B23" w:rsidP="00901B23">
      <w:pPr>
        <w:pStyle w:val="Pr-formataoHTML"/>
        <w:tabs>
          <w:tab w:val="clear" w:pos="5496"/>
        </w:tabs>
        <w:jc w:val="both"/>
        <w:rPr>
          <w:rFonts w:asciiTheme="minorHAnsi" w:eastAsia="Arial Unicode MS" w:hAnsiTheme="minorHAnsi" w:cs="Times New Roman"/>
          <w:iCs/>
        </w:rPr>
      </w:pPr>
      <w:r w:rsidRPr="00901B23">
        <w:rPr>
          <w:rFonts w:asciiTheme="minorHAnsi" w:hAnsiTheme="minorHAnsi" w:cs="Times New Roman"/>
          <w:b/>
        </w:rPr>
        <w:t>2.1.</w:t>
      </w:r>
      <w:r w:rsidRPr="00901B23">
        <w:rPr>
          <w:rFonts w:asciiTheme="minorHAnsi" w:hAnsiTheme="minorHAnsi" w:cs="Times New Roman"/>
        </w:rPr>
        <w:t xml:space="preserve"> </w:t>
      </w:r>
      <w:r w:rsidRPr="00901B23">
        <w:rPr>
          <w:rFonts w:asciiTheme="minorHAnsi" w:eastAsia="Arial Unicode MS" w:hAnsiTheme="minorHAnsi" w:cs="Times New Roman"/>
        </w:rPr>
        <w:t xml:space="preserve">A presente demanda faz-se necessária </w:t>
      </w:r>
      <w:r w:rsidRPr="00901B23">
        <w:rPr>
          <w:rFonts w:asciiTheme="minorHAnsi" w:hAnsiTheme="minorHAnsi" w:cs="Times New Roman"/>
        </w:rPr>
        <w:t>para suprir as necessidades de consumo dos Hospitais de Referência do Estado do Tocantins que fazem uso de nutrições parenterais manipuladas, por um</w:t>
      </w:r>
      <w:r>
        <w:rPr>
          <w:rFonts w:asciiTheme="minorHAnsi" w:hAnsiTheme="minorHAnsi" w:cs="Times New Roman"/>
        </w:rPr>
        <w:t xml:space="preserve"> </w:t>
      </w:r>
      <w:r w:rsidRPr="00901B23">
        <w:rPr>
          <w:rFonts w:asciiTheme="minorHAnsi" w:hAnsiTheme="minorHAnsi" w:cs="Times New Roman"/>
        </w:rPr>
        <w:t xml:space="preserve">período estimado 12 meses referente ao ano de </w:t>
      </w:r>
      <w:proofErr w:type="gramStart"/>
      <w:r w:rsidRPr="00901B23">
        <w:rPr>
          <w:rFonts w:asciiTheme="minorHAnsi" w:hAnsiTheme="minorHAnsi" w:cs="Times New Roman"/>
        </w:rPr>
        <w:t>2017.</w:t>
      </w:r>
      <w:proofErr w:type="gramEnd"/>
      <w:r w:rsidRPr="00901B23">
        <w:rPr>
          <w:rFonts w:asciiTheme="minorHAnsi" w:hAnsiTheme="minorHAnsi" w:cs="Times New Roman"/>
        </w:rPr>
        <w:t xml:space="preserve">A nutrição parenteral (NP) é necessária para preservar o estado nutricional de pacientes desnutridos ou em risco de desenvolverem desnutrição, que não possuem o trato gastrointestinal </w:t>
      </w:r>
      <w:proofErr w:type="spellStart"/>
      <w:r w:rsidRPr="00901B23">
        <w:rPr>
          <w:rFonts w:asciiTheme="minorHAnsi" w:hAnsiTheme="minorHAnsi" w:cs="Times New Roman"/>
        </w:rPr>
        <w:t>funcionante</w:t>
      </w:r>
      <w:proofErr w:type="spellEnd"/>
      <w:r w:rsidRPr="00901B23">
        <w:rPr>
          <w:rFonts w:asciiTheme="minorHAnsi" w:hAnsiTheme="minorHAnsi" w:cs="Times New Roman"/>
        </w:rPr>
        <w:t xml:space="preserve"> e/ou que não podem receber a nutrição por via oral ou enteral devido a complicações em seu estado clínico, </w:t>
      </w:r>
      <w:r w:rsidRPr="00901B23">
        <w:rPr>
          <w:rFonts w:asciiTheme="minorHAnsi" w:hAnsiTheme="minorHAnsi" w:cs="Times New Roman"/>
          <w:bCs/>
        </w:rPr>
        <w:t>tornando-se essencial a nutrição parenteral via infusão intravenosa para recuperação dos pacientes.</w:t>
      </w:r>
      <w:r>
        <w:rPr>
          <w:rFonts w:asciiTheme="minorHAnsi" w:hAnsiTheme="minorHAnsi" w:cs="Times New Roman"/>
          <w:bCs/>
        </w:rPr>
        <w:t xml:space="preserve"> </w:t>
      </w:r>
      <w:r w:rsidRPr="00901B23">
        <w:rPr>
          <w:rFonts w:asciiTheme="minorHAnsi" w:eastAsia="Arial Unicode MS" w:hAnsiTheme="minorHAnsi" w:cs="Times New Roman"/>
          <w:iCs/>
        </w:rPr>
        <w:t>A nutrição parenteral manipulada se trata de nutrição parenteral cuja composição e concentração não existem no mercado industrializado, sendo elaborada a partir de prescrição médica personalizada para cada paciente, sendo a fórmula manipulada por</w:t>
      </w:r>
      <w:r>
        <w:rPr>
          <w:rFonts w:asciiTheme="minorHAnsi" w:eastAsia="Arial Unicode MS" w:hAnsiTheme="minorHAnsi" w:cs="Times New Roman"/>
          <w:iCs/>
        </w:rPr>
        <w:t xml:space="preserve"> </w:t>
      </w:r>
      <w:r w:rsidRPr="00901B23">
        <w:rPr>
          <w:rFonts w:asciiTheme="minorHAnsi" w:eastAsia="Arial Unicode MS" w:hAnsiTheme="minorHAnsi" w:cs="Times New Roman"/>
          <w:iCs/>
        </w:rPr>
        <w:t xml:space="preserve">empresa de manipulação </w:t>
      </w:r>
      <w:proofErr w:type="gramStart"/>
      <w:r w:rsidRPr="00901B23">
        <w:rPr>
          <w:rFonts w:asciiTheme="minorHAnsi" w:eastAsia="Arial Unicode MS" w:hAnsiTheme="minorHAnsi" w:cs="Times New Roman"/>
          <w:iCs/>
        </w:rPr>
        <w:t>especializada .</w:t>
      </w:r>
      <w:proofErr w:type="gramEnd"/>
    </w:p>
    <w:p w:rsidR="00901B23" w:rsidRPr="00901B23" w:rsidRDefault="00901B23" w:rsidP="00901B23">
      <w:pPr>
        <w:spacing w:after="0" w:line="240" w:lineRule="auto"/>
        <w:jc w:val="both"/>
        <w:rPr>
          <w:rFonts w:asciiTheme="minorHAnsi" w:eastAsia="Arial Unicode MS" w:hAnsiTheme="minorHAnsi"/>
          <w:iCs/>
          <w:sz w:val="20"/>
          <w:szCs w:val="20"/>
        </w:rPr>
      </w:pPr>
      <w:r w:rsidRPr="00901B23">
        <w:rPr>
          <w:rFonts w:asciiTheme="minorHAnsi" w:eastAsia="Arial Unicode MS" w:hAnsiTheme="minorHAnsi"/>
          <w:b/>
          <w:iCs/>
          <w:sz w:val="20"/>
          <w:szCs w:val="20"/>
        </w:rPr>
        <w:t>2.2.</w:t>
      </w:r>
      <w:r w:rsidRPr="00901B23">
        <w:rPr>
          <w:rFonts w:asciiTheme="minorHAnsi" w:eastAsia="Arial Unicode MS" w:hAnsiTheme="minorHAnsi"/>
          <w:iCs/>
          <w:sz w:val="20"/>
          <w:szCs w:val="20"/>
        </w:rPr>
        <w:t xml:space="preserve"> Os quantitativos dos produtos solicitados foram baseados nos relatórios de estimativa de consumo médio mensal, encaminhados pelos hospitais gerenciados pelo Estado que fazem o uso deste produto, tendo a finalidade de atender as necessidades de consumo por um período estimado de 12 meses, conforme relatório de consumo anexo aos autos.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eastAsia="Arial Unicode MS" w:hAnsiTheme="minorHAnsi"/>
          <w:b/>
          <w:iCs/>
          <w:sz w:val="20"/>
          <w:szCs w:val="20"/>
        </w:rPr>
        <w:t xml:space="preserve"> 2.3.</w:t>
      </w:r>
      <w:r w:rsidRPr="00901B23">
        <w:rPr>
          <w:rFonts w:asciiTheme="minorHAnsi" w:eastAsia="Arial Unicode MS" w:hAnsiTheme="minorHAnsi"/>
          <w:iCs/>
          <w:sz w:val="20"/>
          <w:szCs w:val="20"/>
        </w:rPr>
        <w:t xml:space="preserve"> As aquisições futuras dos itens homologados, serão realizadas de forma gradativa, através de baixa em ata, de acordo com as necessidades (consumo) demandadas pelos hospitais no ano de 2017 durante o prazo de vigência da ata de registro de preços.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b/>
          <w:snapToGrid w:val="0"/>
          <w:sz w:val="20"/>
          <w:szCs w:val="20"/>
        </w:rPr>
        <w:t>2.4.</w:t>
      </w:r>
      <w:r>
        <w:rPr>
          <w:rFonts w:asciiTheme="minorHAnsi" w:hAnsiTheme="minorHAnsi"/>
          <w:snapToGrid w:val="0"/>
          <w:sz w:val="20"/>
          <w:szCs w:val="20"/>
        </w:rPr>
        <w:t xml:space="preserve"> </w:t>
      </w:r>
      <w:r w:rsidRPr="00901B23">
        <w:rPr>
          <w:rFonts w:asciiTheme="minorHAnsi" w:hAnsiTheme="minorHAnsi"/>
          <w:snapToGrid w:val="0"/>
          <w:sz w:val="20"/>
          <w:szCs w:val="20"/>
        </w:rPr>
        <w:t>Fazem uso de nutrição parenteral manipulada os</w:t>
      </w:r>
      <w:r>
        <w:rPr>
          <w:rFonts w:asciiTheme="minorHAnsi" w:hAnsiTheme="minorHAnsi"/>
          <w:snapToGrid w:val="0"/>
          <w:sz w:val="20"/>
          <w:szCs w:val="20"/>
        </w:rPr>
        <w:t xml:space="preserve"> </w:t>
      </w:r>
      <w:r w:rsidRPr="00901B23">
        <w:rPr>
          <w:rFonts w:asciiTheme="minorHAnsi" w:hAnsiTheme="minorHAnsi"/>
          <w:sz w:val="20"/>
          <w:szCs w:val="20"/>
        </w:rPr>
        <w:t>Hospitais de Referência do Estado: Hospital Geral Público de Palmas e Hospital e Maternidade Dona Regina.</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p>
    <w:p w:rsidR="00901B23" w:rsidRPr="00C5333E" w:rsidRDefault="00901B23" w:rsidP="00C5333E">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03. DOS PRODUTOS</w:t>
      </w:r>
      <w:r w:rsidRPr="00901B23">
        <w:rPr>
          <w:rFonts w:asciiTheme="minorHAnsi" w:hAnsiTheme="minorHAnsi"/>
          <w:b/>
          <w:bCs/>
          <w:sz w:val="20"/>
          <w:szCs w:val="20"/>
        </w:rPr>
        <w:tab/>
      </w:r>
    </w:p>
    <w:p w:rsidR="00901B23" w:rsidRPr="00C5333E" w:rsidRDefault="00901B23" w:rsidP="00901B23">
      <w:pPr>
        <w:spacing w:after="0" w:line="240" w:lineRule="auto"/>
        <w:jc w:val="both"/>
        <w:rPr>
          <w:rFonts w:asciiTheme="minorHAnsi" w:hAnsiTheme="minorHAnsi"/>
          <w:b/>
          <w:bCs/>
          <w:sz w:val="20"/>
          <w:szCs w:val="20"/>
          <w:u w:val="single"/>
        </w:rPr>
      </w:pPr>
      <w:r w:rsidRPr="00901B23">
        <w:rPr>
          <w:rFonts w:asciiTheme="minorHAnsi" w:hAnsiTheme="minorHAnsi"/>
          <w:b/>
          <w:bCs/>
          <w:sz w:val="20"/>
          <w:szCs w:val="20"/>
          <w:u w:val="single"/>
        </w:rPr>
        <w:t>3.1. DA DESCRIÇÃO TÉCNICA DOS PRODUTOS: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3.1.1. Os produtos a serem adquiridos possuem especificação técnica</w:t>
      </w:r>
      <w:r w:rsidR="00C5333E">
        <w:rPr>
          <w:rFonts w:asciiTheme="minorHAnsi" w:hAnsiTheme="minorHAnsi"/>
          <w:sz w:val="20"/>
          <w:szCs w:val="20"/>
        </w:rPr>
        <w:t xml:space="preserve"> conforme Anexo I;</w:t>
      </w:r>
    </w:p>
    <w:p w:rsidR="00901B23" w:rsidRPr="00901B23" w:rsidRDefault="00901B23" w:rsidP="00901B23">
      <w:pPr>
        <w:spacing w:after="0" w:line="240" w:lineRule="auto"/>
        <w:jc w:val="both"/>
        <w:rPr>
          <w:rFonts w:asciiTheme="minorHAnsi" w:hAnsiTheme="minorHAnsi"/>
          <w:b/>
          <w:sz w:val="20"/>
          <w:szCs w:val="20"/>
        </w:rPr>
      </w:pPr>
    </w:p>
    <w:p w:rsidR="00901B23" w:rsidRPr="00C5333E" w:rsidRDefault="00901B23" w:rsidP="00901B23">
      <w:pPr>
        <w:spacing w:after="0" w:line="240" w:lineRule="auto"/>
        <w:jc w:val="both"/>
        <w:rPr>
          <w:rFonts w:asciiTheme="minorHAnsi" w:hAnsiTheme="minorHAnsi"/>
          <w:b/>
          <w:bCs/>
          <w:sz w:val="20"/>
          <w:szCs w:val="20"/>
          <w:u w:val="single"/>
        </w:rPr>
      </w:pPr>
      <w:r w:rsidRPr="00901B23">
        <w:rPr>
          <w:rFonts w:asciiTheme="minorHAnsi" w:hAnsiTheme="minorHAnsi"/>
          <w:b/>
          <w:bCs/>
          <w:sz w:val="20"/>
          <w:szCs w:val="20"/>
          <w:u w:val="single"/>
        </w:rPr>
        <w:t>3.2. DAS MEDIDAS DOS PRODUTOS: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3.2.1. Serão aceitas variações máximas de até 5,00% (cinco por cento) para mais ou para menos nas medidas dos produtos, desde</w:t>
      </w:r>
      <w:r w:rsidR="00291653">
        <w:rPr>
          <w:rFonts w:asciiTheme="minorHAnsi" w:hAnsiTheme="minorHAnsi"/>
          <w:sz w:val="20"/>
          <w:szCs w:val="20"/>
        </w:rPr>
        <w:t xml:space="preserve"> </w:t>
      </w:r>
      <w:r w:rsidRPr="00901B23">
        <w:rPr>
          <w:rFonts w:asciiTheme="minorHAnsi" w:hAnsiTheme="minorHAnsi"/>
          <w:sz w:val="20"/>
          <w:szCs w:val="20"/>
        </w:rPr>
        <w:t>que, comprovadamente, o produto atenda à solicitação do termo de referencia.</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3.2.2. As medidas exatas dos produtos serão informadas na Nota de Empenho, conforme os modelos de fábrica as serem informamos pela Contratada.</w:t>
      </w:r>
    </w:p>
    <w:p w:rsidR="00901B23" w:rsidRPr="00901B23" w:rsidRDefault="00901B23" w:rsidP="00901B23">
      <w:pPr>
        <w:spacing w:after="0" w:line="240" w:lineRule="auto"/>
        <w:jc w:val="both"/>
        <w:rPr>
          <w:rFonts w:asciiTheme="minorHAnsi" w:hAnsiTheme="minorHAnsi"/>
          <w:sz w:val="20"/>
          <w:szCs w:val="20"/>
        </w:rPr>
      </w:pPr>
    </w:p>
    <w:p w:rsidR="00901B23" w:rsidRPr="00C5333E" w:rsidRDefault="00901B23" w:rsidP="00901B23">
      <w:pPr>
        <w:autoSpaceDE w:val="0"/>
        <w:autoSpaceDN w:val="0"/>
        <w:adjustRightInd w:val="0"/>
        <w:spacing w:after="0" w:line="240" w:lineRule="auto"/>
        <w:jc w:val="both"/>
        <w:rPr>
          <w:rFonts w:asciiTheme="minorHAnsi" w:hAnsiTheme="minorHAnsi"/>
          <w:b/>
          <w:bCs/>
          <w:sz w:val="20"/>
          <w:szCs w:val="20"/>
          <w:u w:val="single"/>
        </w:rPr>
      </w:pPr>
      <w:r w:rsidRPr="00901B23">
        <w:rPr>
          <w:rFonts w:asciiTheme="minorHAnsi" w:hAnsiTheme="minorHAnsi"/>
          <w:b/>
          <w:bCs/>
          <w:sz w:val="20"/>
          <w:szCs w:val="20"/>
          <w:u w:val="single"/>
        </w:rPr>
        <w:t>3.3. DA QUALIDADE DOS PRODUTOS:</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u w:val="single"/>
        </w:rPr>
      </w:pPr>
      <w:r w:rsidRPr="00901B23">
        <w:rPr>
          <w:rFonts w:asciiTheme="minorHAnsi" w:hAnsiTheme="minorHAnsi"/>
          <w:sz w:val="20"/>
          <w:szCs w:val="20"/>
          <w:u w:val="single"/>
        </w:rPr>
        <w:t>3.3.1. Os produtos devem:</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t xml:space="preserve">a) ser entregues obedecendo rigorosamente </w:t>
      </w:r>
      <w:proofErr w:type="gramStart"/>
      <w:r w:rsidRPr="00901B23">
        <w:rPr>
          <w:rFonts w:asciiTheme="minorHAnsi" w:hAnsiTheme="minorHAnsi"/>
          <w:sz w:val="20"/>
          <w:szCs w:val="20"/>
        </w:rPr>
        <w:t>as</w:t>
      </w:r>
      <w:proofErr w:type="gramEnd"/>
      <w:r w:rsidRPr="00901B23">
        <w:rPr>
          <w:rFonts w:asciiTheme="minorHAnsi" w:hAnsiTheme="minorHAnsi"/>
          <w:sz w:val="20"/>
          <w:szCs w:val="20"/>
        </w:rPr>
        <w:t xml:space="preserve"> cláusulas do Edital e seus anexos;</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t>b) apresentar qualidade, integridade da embalagem, sem falhas ou quaisquer outras avarias;</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t>c) ser transportados adequadamente de acordo com as condições em que seja mantida a sua qualidade;</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t>d) ser acondicionados em embalagens lacradas, devidamente identificados e em perfeitas condições de armazenagem.</w:t>
      </w:r>
    </w:p>
    <w:p w:rsidR="00901B23" w:rsidRPr="00901B23" w:rsidRDefault="00901B23" w:rsidP="00901B23">
      <w:pPr>
        <w:autoSpaceDE w:val="0"/>
        <w:autoSpaceDN w:val="0"/>
        <w:adjustRightInd w:val="0"/>
        <w:spacing w:after="0" w:line="240" w:lineRule="auto"/>
        <w:jc w:val="both"/>
        <w:rPr>
          <w:rFonts w:asciiTheme="minorHAnsi" w:hAnsiTheme="minorHAnsi"/>
          <w:b/>
          <w:sz w:val="20"/>
          <w:szCs w:val="20"/>
        </w:rPr>
      </w:pPr>
      <w:r w:rsidRPr="00901B23">
        <w:rPr>
          <w:rFonts w:asciiTheme="minorHAnsi" w:hAnsiTheme="minorHAnsi"/>
          <w:sz w:val="20"/>
          <w:szCs w:val="20"/>
        </w:rPr>
        <w:t>3.3.2. Os produtos em desacordo com o edital e seus anexos ou com a legislação vigente aplicada, serão rejeitados pela Secretaria da Saúde.</w:t>
      </w:r>
    </w:p>
    <w:p w:rsidR="00901B23" w:rsidRPr="00901B23" w:rsidRDefault="00901B23" w:rsidP="00901B23">
      <w:pPr>
        <w:autoSpaceDE w:val="0"/>
        <w:autoSpaceDN w:val="0"/>
        <w:adjustRightInd w:val="0"/>
        <w:spacing w:after="0" w:line="240" w:lineRule="auto"/>
        <w:jc w:val="both"/>
        <w:rPr>
          <w:rFonts w:asciiTheme="minorHAnsi" w:hAnsiTheme="minorHAnsi"/>
          <w:b/>
          <w:bCs/>
          <w:sz w:val="20"/>
          <w:szCs w:val="20"/>
          <w:u w:val="single"/>
        </w:rPr>
      </w:pPr>
    </w:p>
    <w:p w:rsidR="00901B23" w:rsidRPr="00901B23" w:rsidRDefault="00901B23" w:rsidP="00901B23">
      <w:pPr>
        <w:autoSpaceDE w:val="0"/>
        <w:autoSpaceDN w:val="0"/>
        <w:adjustRightInd w:val="0"/>
        <w:spacing w:after="0" w:line="240" w:lineRule="auto"/>
        <w:jc w:val="both"/>
        <w:rPr>
          <w:rFonts w:asciiTheme="minorHAnsi" w:hAnsiTheme="minorHAnsi"/>
          <w:b/>
          <w:bCs/>
          <w:sz w:val="20"/>
          <w:szCs w:val="20"/>
          <w:u w:val="single"/>
        </w:rPr>
      </w:pPr>
      <w:r w:rsidRPr="00901B23">
        <w:rPr>
          <w:rFonts w:asciiTheme="minorHAnsi" w:hAnsiTheme="minorHAnsi"/>
          <w:b/>
          <w:bCs/>
          <w:sz w:val="20"/>
          <w:szCs w:val="20"/>
          <w:u w:val="single"/>
        </w:rPr>
        <w:t>3.4. DA VALIDADE DOS PRODUTOS:</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t>3.4.1. Os produtos devem atender a validade pós-fabricação conforme especificação no descritivo dos itens</w:t>
      </w:r>
      <w:r w:rsidRPr="00901B23">
        <w:rPr>
          <w:rFonts w:asciiTheme="minorHAnsi" w:hAnsiTheme="minorHAnsi"/>
          <w:bCs/>
          <w:sz w:val="20"/>
          <w:szCs w:val="20"/>
        </w:rPr>
        <w:t>;</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t xml:space="preserve">3.4.2 O fornecedor deverá apresentar na proposta de preço informação referente </w:t>
      </w:r>
      <w:proofErr w:type="gramStart"/>
      <w:r w:rsidRPr="00901B23">
        <w:rPr>
          <w:rFonts w:asciiTheme="minorHAnsi" w:hAnsiTheme="minorHAnsi"/>
          <w:sz w:val="20"/>
          <w:szCs w:val="20"/>
        </w:rPr>
        <w:t>a</w:t>
      </w:r>
      <w:proofErr w:type="gramEnd"/>
      <w:r w:rsidRPr="00901B23">
        <w:rPr>
          <w:rFonts w:asciiTheme="minorHAnsi" w:hAnsiTheme="minorHAnsi"/>
          <w:sz w:val="20"/>
          <w:szCs w:val="20"/>
        </w:rPr>
        <w:t xml:space="preserve"> validade dos produtos após sua fabricação;</w:t>
      </w:r>
    </w:p>
    <w:p w:rsidR="00901B23" w:rsidRPr="00901B23" w:rsidRDefault="00901B23" w:rsidP="00901B23">
      <w:pPr>
        <w:tabs>
          <w:tab w:val="left" w:pos="2127"/>
        </w:tabs>
        <w:spacing w:after="0" w:line="240" w:lineRule="auto"/>
        <w:jc w:val="both"/>
        <w:rPr>
          <w:rFonts w:asciiTheme="minorHAnsi" w:hAnsiTheme="minorHAnsi"/>
          <w:sz w:val="20"/>
          <w:szCs w:val="20"/>
        </w:rPr>
      </w:pPr>
      <w:r w:rsidRPr="00901B23">
        <w:rPr>
          <w:rFonts w:asciiTheme="minorHAnsi" w:hAnsiTheme="minorHAnsi"/>
          <w:sz w:val="20"/>
          <w:szCs w:val="20"/>
        </w:rPr>
        <w:t xml:space="preserve">3.4.3. A Contratada fica obrigada a manter a qualidade e validade dos produtos exigida neste Termo, </w:t>
      </w:r>
      <w:proofErr w:type="gramStart"/>
      <w:r w:rsidRPr="00901B23">
        <w:rPr>
          <w:rFonts w:asciiTheme="minorHAnsi" w:hAnsiTheme="minorHAnsi"/>
          <w:sz w:val="20"/>
          <w:szCs w:val="20"/>
        </w:rPr>
        <w:t>sob pena</w:t>
      </w:r>
      <w:proofErr w:type="gramEnd"/>
      <w:r w:rsidRPr="00901B23">
        <w:rPr>
          <w:rFonts w:asciiTheme="minorHAnsi" w:hAnsiTheme="minorHAnsi"/>
          <w:sz w:val="20"/>
          <w:szCs w:val="20"/>
        </w:rPr>
        <w:t xml:space="preserve"> de sofrer as sanções legais aplicáveis, além de ser obrigada a reparar os prejuízos que causar a SESAU/TO ou a terceiros, decorrentes de falhas nos produtos relacionados à fabricação ou de sua respectiva entrega, armazenamento e transporte.</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p>
    <w:p w:rsidR="00901B23" w:rsidRPr="00C5333E" w:rsidRDefault="00901B23" w:rsidP="00901B23">
      <w:pPr>
        <w:autoSpaceDE w:val="0"/>
        <w:autoSpaceDN w:val="0"/>
        <w:adjustRightInd w:val="0"/>
        <w:spacing w:after="0" w:line="240" w:lineRule="auto"/>
        <w:jc w:val="both"/>
        <w:rPr>
          <w:rFonts w:asciiTheme="minorHAnsi" w:hAnsiTheme="minorHAnsi"/>
          <w:b/>
          <w:bCs/>
          <w:sz w:val="20"/>
          <w:szCs w:val="20"/>
          <w:u w:val="single"/>
        </w:rPr>
      </w:pPr>
      <w:r w:rsidRPr="00901B23">
        <w:rPr>
          <w:rFonts w:asciiTheme="minorHAnsi" w:hAnsiTheme="minorHAnsi"/>
          <w:b/>
          <w:bCs/>
          <w:sz w:val="20"/>
          <w:szCs w:val="20"/>
          <w:u w:val="single"/>
        </w:rPr>
        <w:t>3.5. DA ADJUDICAÇÃO:</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01B23">
        <w:rPr>
          <w:rFonts w:asciiTheme="minorHAnsi" w:hAnsiTheme="minorHAnsi"/>
          <w:sz w:val="20"/>
          <w:szCs w:val="20"/>
        </w:rPr>
        <w:t>3.5.1. A adjudicação será por item.</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r w:rsidRPr="00901B23">
        <w:rPr>
          <w:rFonts w:asciiTheme="minorHAnsi" w:hAnsiTheme="minorHAnsi"/>
          <w:sz w:val="20"/>
          <w:szCs w:val="20"/>
        </w:rPr>
        <w:t>3.5.2. Não se admitirá proposta de preços cujo valor ofertado para o item seja superior ao preço máximo que a SESAU/TO se dispõe a pagar.</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sz w:val="20"/>
          <w:szCs w:val="20"/>
        </w:rPr>
      </w:pPr>
    </w:p>
    <w:p w:rsidR="00901B23" w:rsidRPr="0033289B"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04. DA QUALIFICAÇÃO TÉCNICA DOS LICITANTES</w:t>
      </w:r>
      <w:r w:rsidRPr="00901B23">
        <w:rPr>
          <w:rFonts w:asciiTheme="minorHAnsi" w:hAnsiTheme="minorHAnsi"/>
          <w:b/>
          <w:bCs/>
          <w:sz w:val="20"/>
          <w:szCs w:val="20"/>
        </w:rPr>
        <w:tab/>
      </w:r>
    </w:p>
    <w:p w:rsidR="00901B23" w:rsidRPr="00901B23" w:rsidRDefault="00901B23" w:rsidP="00901B23">
      <w:pPr>
        <w:spacing w:after="0" w:line="240" w:lineRule="auto"/>
        <w:ind w:right="-1"/>
        <w:jc w:val="both"/>
        <w:rPr>
          <w:rFonts w:asciiTheme="minorHAnsi" w:hAnsiTheme="minorHAnsi"/>
          <w:bCs/>
          <w:iCs/>
          <w:sz w:val="20"/>
          <w:szCs w:val="20"/>
        </w:rPr>
      </w:pPr>
      <w:r w:rsidRPr="0033289B">
        <w:rPr>
          <w:rFonts w:asciiTheme="minorHAnsi" w:hAnsiTheme="minorHAnsi"/>
          <w:b/>
          <w:bCs/>
          <w:iCs/>
          <w:sz w:val="20"/>
          <w:szCs w:val="20"/>
        </w:rPr>
        <w:t>4.1.</w:t>
      </w:r>
      <w:r w:rsidRPr="00901B23">
        <w:rPr>
          <w:rFonts w:asciiTheme="minorHAnsi" w:hAnsiTheme="minorHAnsi"/>
          <w:bCs/>
          <w:iCs/>
          <w:sz w:val="20"/>
          <w:szCs w:val="20"/>
        </w:rPr>
        <w:t xml:space="preserve"> As licitantes devem apresentar documentos técnicos</w:t>
      </w:r>
      <w:r w:rsidR="002431DC">
        <w:rPr>
          <w:rFonts w:asciiTheme="minorHAnsi" w:hAnsiTheme="minorHAnsi"/>
          <w:bCs/>
          <w:iCs/>
          <w:sz w:val="20"/>
          <w:szCs w:val="20"/>
        </w:rPr>
        <w:t xml:space="preserve"> conforme Item 14</w:t>
      </w:r>
      <w:r w:rsidR="0033289B">
        <w:rPr>
          <w:rFonts w:asciiTheme="minorHAnsi" w:hAnsiTheme="minorHAnsi"/>
          <w:bCs/>
          <w:iCs/>
          <w:sz w:val="20"/>
          <w:szCs w:val="20"/>
        </w:rPr>
        <w:t xml:space="preserve"> do Edital;</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
          <w:i/>
          <w:sz w:val="20"/>
          <w:szCs w:val="20"/>
          <w:highlight w:val="yellow"/>
        </w:rPr>
      </w:pPr>
    </w:p>
    <w:p w:rsidR="00901B23" w:rsidRPr="00901B23"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05. DAS AMOSTRAS</w:t>
      </w:r>
      <w:r w:rsidRPr="00901B23">
        <w:rPr>
          <w:rFonts w:asciiTheme="minorHAnsi" w:hAnsiTheme="minorHAnsi"/>
          <w:b/>
          <w:bCs/>
          <w:sz w:val="20"/>
          <w:szCs w:val="20"/>
        </w:rPr>
        <w:tab/>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33289B">
        <w:rPr>
          <w:rFonts w:asciiTheme="minorHAnsi" w:hAnsiTheme="minorHAnsi"/>
          <w:b/>
          <w:sz w:val="20"/>
          <w:szCs w:val="20"/>
        </w:rPr>
        <w:t>5.1.</w:t>
      </w:r>
      <w:r w:rsidRPr="00901B23">
        <w:rPr>
          <w:rFonts w:asciiTheme="minorHAnsi" w:hAnsiTheme="minorHAnsi"/>
          <w:sz w:val="20"/>
          <w:szCs w:val="20"/>
        </w:rPr>
        <w:t xml:space="preserve"> </w:t>
      </w:r>
      <w:r w:rsidRPr="00901B23">
        <w:rPr>
          <w:rFonts w:asciiTheme="minorHAnsi" w:hAnsiTheme="minorHAnsi"/>
          <w:bCs/>
          <w:sz w:val="20"/>
          <w:szCs w:val="20"/>
        </w:rPr>
        <w:t xml:space="preserve">Caso julgue necessário, a SESAU/TO poderá solicitar amostra da empresa vencedora, objetivando </w:t>
      </w:r>
      <w:r w:rsidRPr="00901B23">
        <w:rPr>
          <w:rFonts w:asciiTheme="minorHAnsi" w:hAnsiTheme="minorHAnsi"/>
          <w:sz w:val="20"/>
          <w:szCs w:val="20"/>
        </w:rPr>
        <w:t>verificar se os produtos ofertados atendem as exigências do Edital e de seus anexos, nos termos do artigo 43, IV da Lei Federal 8.666/1.993</w:t>
      </w:r>
      <w:r w:rsidRPr="00901B23">
        <w:rPr>
          <w:rFonts w:asciiTheme="minorHAnsi" w:hAnsiTheme="minorHAnsi"/>
          <w:bCs/>
          <w:sz w:val="20"/>
          <w:szCs w:val="20"/>
        </w:rPr>
        <w:t>.</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01B23">
        <w:rPr>
          <w:rFonts w:asciiTheme="minorHAnsi" w:hAnsiTheme="minorHAnsi"/>
          <w:bCs/>
          <w:sz w:val="20"/>
          <w:szCs w:val="20"/>
        </w:rPr>
        <w:t>5.1.1. As amostras serão aferidas por uma Comissão composta por, no mínimo, três servidores;</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01B23">
        <w:rPr>
          <w:rFonts w:asciiTheme="minorHAnsi" w:hAnsiTheme="minorHAnsi"/>
          <w:bCs/>
          <w:sz w:val="20"/>
          <w:szCs w:val="20"/>
        </w:rPr>
        <w:t>5.1.2. Desclassificada a proposta/amostra, serão convocadas as licitantes subsequentes;</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01B23">
        <w:rPr>
          <w:rFonts w:asciiTheme="minorHAnsi" w:hAnsiTheme="minorHAnsi"/>
          <w:bCs/>
          <w:sz w:val="20"/>
          <w:szCs w:val="20"/>
        </w:rPr>
        <w:t>5.1.3. Terá a proposta/amostra desclassificada, sem prejuízo das sanções cabíveis, a licitante que:</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01B23">
        <w:rPr>
          <w:rFonts w:asciiTheme="minorHAnsi" w:hAnsiTheme="minorHAnsi"/>
          <w:bCs/>
          <w:sz w:val="20"/>
          <w:szCs w:val="20"/>
        </w:rPr>
        <w:t xml:space="preserve">a) Não apresentar a amostra no prazo de </w:t>
      </w:r>
      <w:r w:rsidRPr="00901B23">
        <w:rPr>
          <w:rFonts w:asciiTheme="minorHAnsi" w:hAnsiTheme="minorHAnsi"/>
          <w:b/>
          <w:bCs/>
          <w:sz w:val="20"/>
          <w:szCs w:val="20"/>
        </w:rPr>
        <w:t>05 dias (CINCO)</w:t>
      </w:r>
      <w:r w:rsidRPr="00901B23">
        <w:rPr>
          <w:rFonts w:asciiTheme="minorHAnsi" w:hAnsiTheme="minorHAnsi"/>
          <w:bCs/>
          <w:sz w:val="20"/>
          <w:szCs w:val="20"/>
        </w:rPr>
        <w:t xml:space="preserve"> e nas condições solicitadas;</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01B23">
        <w:rPr>
          <w:rFonts w:asciiTheme="minorHAnsi" w:hAnsiTheme="minorHAnsi"/>
          <w:bCs/>
          <w:sz w:val="20"/>
          <w:szCs w:val="20"/>
        </w:rPr>
        <w:t>b) Apresentar produto de baixa qualidade;</w:t>
      </w:r>
    </w:p>
    <w:p w:rsidR="00901B23" w:rsidRPr="00901B23" w:rsidRDefault="00901B23" w:rsidP="00901B23">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heme="minorHAnsi" w:hAnsiTheme="minorHAnsi"/>
          <w:bCs/>
          <w:sz w:val="20"/>
          <w:szCs w:val="20"/>
        </w:rPr>
      </w:pPr>
      <w:r w:rsidRPr="00901B23">
        <w:rPr>
          <w:rFonts w:asciiTheme="minorHAnsi" w:hAnsiTheme="minorHAnsi"/>
          <w:bCs/>
          <w:sz w:val="20"/>
          <w:szCs w:val="20"/>
        </w:rPr>
        <w:t>c) O produto ofertado não contemplar as exigências do Edital e de seus anexos, ou a legislação aplicada.</w:t>
      </w:r>
    </w:p>
    <w:p w:rsidR="00901B23" w:rsidRPr="00901B23" w:rsidRDefault="00901B23" w:rsidP="00901B23">
      <w:pPr>
        <w:spacing w:after="0" w:line="240" w:lineRule="auto"/>
        <w:jc w:val="both"/>
        <w:rPr>
          <w:rFonts w:asciiTheme="minorHAnsi" w:hAnsiTheme="minorHAnsi"/>
          <w:bCs/>
          <w:sz w:val="20"/>
          <w:szCs w:val="20"/>
        </w:rPr>
      </w:pPr>
      <w:r w:rsidRPr="00901B23">
        <w:rPr>
          <w:rFonts w:asciiTheme="minorHAnsi" w:hAnsiTheme="minorHAnsi"/>
          <w:bCs/>
          <w:sz w:val="20"/>
          <w:szCs w:val="20"/>
        </w:rPr>
        <w:t>5.1.4. O produto enviado para análise como amostra poderá, a critério do licitante vencedor, ser abatido na quantidade a ser entregue mediante Nota de Empenho, para tanto, o fornecedor fará tal solicitação no ato da entrega da amostra.</w:t>
      </w:r>
    </w:p>
    <w:p w:rsidR="00901B23" w:rsidRDefault="00901B23" w:rsidP="00901B23">
      <w:pPr>
        <w:spacing w:after="0" w:line="240" w:lineRule="auto"/>
        <w:jc w:val="both"/>
        <w:rPr>
          <w:rFonts w:asciiTheme="minorHAnsi" w:hAnsiTheme="minorHAnsi"/>
          <w:bCs/>
          <w:sz w:val="20"/>
          <w:szCs w:val="20"/>
        </w:rPr>
      </w:pPr>
      <w:r w:rsidRPr="00901B23">
        <w:rPr>
          <w:rFonts w:asciiTheme="minorHAnsi" w:hAnsiTheme="minorHAnsi"/>
          <w:bCs/>
          <w:sz w:val="20"/>
          <w:szCs w:val="20"/>
        </w:rPr>
        <w:t>5.1.4.1. Em caso de reprovação do produto, não será permitido o abatimento a que se refere o parágrafo anterior.</w:t>
      </w:r>
    </w:p>
    <w:p w:rsidR="0033289B" w:rsidRPr="00901B23" w:rsidRDefault="0033289B" w:rsidP="00901B23">
      <w:pPr>
        <w:spacing w:after="0" w:line="240" w:lineRule="auto"/>
        <w:jc w:val="both"/>
        <w:rPr>
          <w:rFonts w:asciiTheme="minorHAnsi" w:hAnsiTheme="minorHAnsi"/>
          <w:bCs/>
          <w:sz w:val="20"/>
          <w:szCs w:val="20"/>
        </w:rPr>
      </w:pPr>
    </w:p>
    <w:p w:rsidR="00901B23" w:rsidRPr="0033289B"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06. DO PRAZO DE ENTREGA DOS PRODUTOS</w:t>
      </w:r>
      <w:r w:rsidRPr="00901B23">
        <w:rPr>
          <w:rFonts w:asciiTheme="minorHAnsi" w:hAnsiTheme="minorHAnsi"/>
          <w:b/>
          <w:bCs/>
          <w:sz w:val="20"/>
          <w:szCs w:val="20"/>
        </w:rPr>
        <w:tab/>
      </w:r>
    </w:p>
    <w:p w:rsidR="002208A4" w:rsidRPr="002208A4" w:rsidRDefault="002208A4" w:rsidP="002208A4">
      <w:pPr>
        <w:spacing w:after="0" w:line="240" w:lineRule="auto"/>
        <w:jc w:val="both"/>
        <w:rPr>
          <w:rFonts w:asciiTheme="minorHAnsi" w:hAnsiTheme="minorHAnsi" w:cs="Arial"/>
          <w:sz w:val="20"/>
          <w:szCs w:val="20"/>
        </w:rPr>
      </w:pPr>
      <w:r w:rsidRPr="002208A4">
        <w:rPr>
          <w:rFonts w:asciiTheme="minorHAnsi" w:hAnsiTheme="minorHAnsi" w:cs="Arial"/>
          <w:b/>
          <w:sz w:val="20"/>
          <w:szCs w:val="20"/>
        </w:rPr>
        <w:t>6.1.</w:t>
      </w:r>
      <w:r w:rsidRPr="002208A4">
        <w:rPr>
          <w:rFonts w:asciiTheme="minorHAnsi" w:hAnsiTheme="minorHAnsi" w:cs="Arial"/>
          <w:sz w:val="20"/>
          <w:szCs w:val="20"/>
        </w:rPr>
        <w:t xml:space="preserve"> As dietas manipuladas devem ser entregues em até 24 (vinte e quatro horas) a partir do recebimento do pedido da Unidade Hospitalar, indicada através de prescrição medica e com data de validade em conformidade com o solicitado na descrição dos itens.</w:t>
      </w:r>
    </w:p>
    <w:p w:rsidR="002208A4" w:rsidRPr="002208A4" w:rsidRDefault="002208A4" w:rsidP="002208A4">
      <w:pPr>
        <w:tabs>
          <w:tab w:val="left" w:pos="7200"/>
        </w:tabs>
        <w:spacing w:after="0" w:line="240" w:lineRule="auto"/>
        <w:jc w:val="both"/>
        <w:rPr>
          <w:rFonts w:asciiTheme="minorHAnsi" w:eastAsia="Batang" w:hAnsiTheme="minorHAnsi" w:cs="Arial"/>
          <w:color w:val="000000"/>
          <w:sz w:val="20"/>
          <w:szCs w:val="20"/>
        </w:rPr>
      </w:pPr>
      <w:r w:rsidRPr="002208A4">
        <w:rPr>
          <w:rFonts w:asciiTheme="minorHAnsi" w:hAnsiTheme="minorHAnsi" w:cs="Arial"/>
          <w:b/>
          <w:color w:val="000000"/>
          <w:sz w:val="20"/>
          <w:szCs w:val="20"/>
        </w:rPr>
        <w:t>6.1.2.</w:t>
      </w:r>
      <w:r w:rsidRPr="002208A4">
        <w:rPr>
          <w:rFonts w:asciiTheme="minorHAnsi" w:hAnsiTheme="minorHAnsi" w:cs="Arial"/>
          <w:color w:val="000000"/>
          <w:sz w:val="20"/>
          <w:szCs w:val="20"/>
        </w:rPr>
        <w:t xml:space="preserve"> </w:t>
      </w:r>
      <w:r w:rsidR="00264D46">
        <w:rPr>
          <w:rFonts w:cs="Arial"/>
          <w:sz w:val="20"/>
          <w:szCs w:val="20"/>
        </w:rPr>
        <w:t xml:space="preserve">A </w:t>
      </w:r>
      <w:r w:rsidR="00264D46" w:rsidRPr="008D2DEA">
        <w:rPr>
          <w:rFonts w:cs="Arial"/>
          <w:sz w:val="20"/>
          <w:szCs w:val="20"/>
        </w:rPr>
        <w:t>vigência</w:t>
      </w:r>
      <w:r w:rsidR="00264D46">
        <w:rPr>
          <w:rFonts w:cs="Arial"/>
          <w:sz w:val="20"/>
          <w:szCs w:val="20"/>
        </w:rPr>
        <w:t xml:space="preserve"> contratual ficará adstrita aos respectivos créditos orçamentários conforme art. 57 da Lei n 8.666/93.</w:t>
      </w:r>
    </w:p>
    <w:p w:rsidR="002208A4" w:rsidRPr="002208A4" w:rsidRDefault="002208A4" w:rsidP="002208A4">
      <w:pPr>
        <w:tabs>
          <w:tab w:val="left" w:pos="7200"/>
        </w:tabs>
        <w:spacing w:after="0" w:line="240" w:lineRule="auto"/>
        <w:jc w:val="both"/>
        <w:rPr>
          <w:rFonts w:asciiTheme="minorHAnsi" w:eastAsia="Batang" w:hAnsiTheme="minorHAnsi" w:cs="Arial"/>
          <w:color w:val="000000"/>
          <w:sz w:val="20"/>
          <w:szCs w:val="20"/>
        </w:rPr>
      </w:pPr>
      <w:r w:rsidRPr="002208A4">
        <w:rPr>
          <w:rFonts w:asciiTheme="minorHAnsi" w:eastAsia="Batang" w:hAnsiTheme="minorHAnsi" w:cs="Arial"/>
          <w:b/>
          <w:color w:val="000000"/>
          <w:sz w:val="20"/>
          <w:szCs w:val="20"/>
        </w:rPr>
        <w:t>6.2.</w:t>
      </w:r>
      <w:r w:rsidRPr="002208A4">
        <w:rPr>
          <w:rFonts w:asciiTheme="minorHAnsi" w:eastAsia="Batang" w:hAnsiTheme="minorHAnsi" w:cs="Arial"/>
          <w:color w:val="000000"/>
          <w:sz w:val="20"/>
          <w:szCs w:val="20"/>
        </w:rPr>
        <w:t xml:space="preserve"> Se a CONTRATADA não cumprir o prazo de entrega ou recusar-se a retirar a Nota de Empenho ou assinar o contrato, sem justificativa formal aceita pela CONTRATANTE, decairá seu do direito de fornecer os produtos adjudicados, sujeitando-se as penalidades previstas no Edital, sendo convocados os licitantes remanescentes em ordem de classificação para contratar com a SES/TO.</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p>
    <w:p w:rsidR="00901B23" w:rsidRPr="0033289B"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07. DO LOCAL DE ENTREGA DOS PRODUTOS</w:t>
      </w:r>
      <w:r w:rsidRPr="00901B23">
        <w:rPr>
          <w:rFonts w:asciiTheme="minorHAnsi" w:hAnsiTheme="minorHAnsi"/>
          <w:b/>
          <w:bCs/>
          <w:sz w:val="20"/>
          <w:szCs w:val="20"/>
        </w:rPr>
        <w:tab/>
      </w:r>
    </w:p>
    <w:p w:rsidR="00901B23" w:rsidRPr="00901B23" w:rsidRDefault="00901B23" w:rsidP="00901B23">
      <w:pPr>
        <w:spacing w:after="0" w:line="240" w:lineRule="auto"/>
        <w:rPr>
          <w:rFonts w:asciiTheme="minorHAnsi" w:eastAsia="Arial Unicode MS" w:hAnsiTheme="minorHAnsi"/>
          <w:b/>
          <w:bCs/>
          <w:sz w:val="20"/>
          <w:szCs w:val="20"/>
        </w:rPr>
      </w:pPr>
      <w:r w:rsidRPr="0033289B">
        <w:rPr>
          <w:rFonts w:asciiTheme="minorHAnsi" w:eastAsia="Batang" w:hAnsiTheme="minorHAnsi"/>
          <w:b/>
          <w:sz w:val="20"/>
          <w:szCs w:val="20"/>
        </w:rPr>
        <w:t>7.1.</w:t>
      </w:r>
      <w:r w:rsidRPr="00901B23">
        <w:rPr>
          <w:rFonts w:asciiTheme="minorHAnsi" w:eastAsia="Batang" w:hAnsiTheme="minorHAnsi"/>
          <w:sz w:val="20"/>
          <w:szCs w:val="20"/>
        </w:rPr>
        <w:t xml:space="preserve"> </w:t>
      </w:r>
      <w:r w:rsidRPr="00901B23">
        <w:rPr>
          <w:rFonts w:asciiTheme="minorHAnsi" w:eastAsia="Arial Unicode MS" w:hAnsiTheme="minorHAnsi"/>
          <w:sz w:val="20"/>
          <w:szCs w:val="20"/>
        </w:rPr>
        <w:t xml:space="preserve">As Nutrições manipuladas destinadas ao </w:t>
      </w:r>
      <w:r w:rsidRPr="00901B23">
        <w:rPr>
          <w:rFonts w:asciiTheme="minorHAnsi" w:eastAsia="Arial Unicode MS" w:hAnsiTheme="minorHAnsi"/>
          <w:b/>
          <w:bCs/>
          <w:sz w:val="20"/>
          <w:szCs w:val="20"/>
        </w:rPr>
        <w:t>Hospital e Maternidade Dona Regina, deverão ser entregues no próprio Hospital, no endereço abaixo relacionado:</w:t>
      </w:r>
    </w:p>
    <w:p w:rsidR="00291653" w:rsidRDefault="00901B23" w:rsidP="00901B23">
      <w:pPr>
        <w:spacing w:after="0" w:line="240" w:lineRule="auto"/>
        <w:jc w:val="both"/>
        <w:rPr>
          <w:rFonts w:asciiTheme="minorHAnsi" w:eastAsia="Arial Unicode MS" w:hAnsiTheme="minorHAnsi"/>
          <w:sz w:val="20"/>
          <w:szCs w:val="20"/>
        </w:rPr>
      </w:pPr>
      <w:r w:rsidRPr="00901B23">
        <w:rPr>
          <w:rFonts w:asciiTheme="minorHAnsi" w:eastAsia="Arial Unicode MS" w:hAnsiTheme="minorHAnsi"/>
          <w:b/>
          <w:bCs/>
          <w:sz w:val="20"/>
          <w:szCs w:val="20"/>
        </w:rPr>
        <w:t xml:space="preserve"> Endereço:</w:t>
      </w:r>
      <w:r w:rsidR="0033289B">
        <w:rPr>
          <w:rFonts w:asciiTheme="minorHAnsi" w:eastAsia="Arial Unicode MS" w:hAnsiTheme="minorHAnsi"/>
          <w:b/>
          <w:bCs/>
          <w:sz w:val="20"/>
          <w:szCs w:val="20"/>
        </w:rPr>
        <w:t xml:space="preserve"> </w:t>
      </w:r>
      <w:r w:rsidRPr="00901B23">
        <w:rPr>
          <w:rFonts w:asciiTheme="minorHAnsi" w:eastAsia="Arial Unicode MS" w:hAnsiTheme="minorHAnsi"/>
          <w:sz w:val="20"/>
          <w:szCs w:val="20"/>
        </w:rPr>
        <w:t xml:space="preserve">Quadra 104 norte- RUA NE 05 lote 31/41            </w:t>
      </w:r>
    </w:p>
    <w:p w:rsidR="00901B23" w:rsidRPr="00901B23" w:rsidRDefault="00901B23" w:rsidP="00901B23">
      <w:pPr>
        <w:spacing w:after="0" w:line="240" w:lineRule="auto"/>
        <w:jc w:val="both"/>
        <w:rPr>
          <w:rFonts w:asciiTheme="minorHAnsi" w:eastAsia="Arial Unicode MS" w:hAnsiTheme="minorHAnsi"/>
          <w:sz w:val="20"/>
          <w:szCs w:val="20"/>
        </w:rPr>
      </w:pPr>
      <w:r w:rsidRPr="00901B23">
        <w:rPr>
          <w:rFonts w:asciiTheme="minorHAnsi" w:eastAsia="Arial Unicode MS" w:hAnsiTheme="minorHAnsi"/>
          <w:sz w:val="20"/>
          <w:szCs w:val="20"/>
        </w:rPr>
        <w:t> Bairro: Plano Diretor Norte CEP: 77.006-020 - Palmas- Tocantins.</w:t>
      </w:r>
    </w:p>
    <w:p w:rsidR="00901B23" w:rsidRPr="00901B23" w:rsidRDefault="00901B23" w:rsidP="00901B23">
      <w:pPr>
        <w:spacing w:after="0" w:line="240" w:lineRule="auto"/>
        <w:rPr>
          <w:rFonts w:asciiTheme="minorHAnsi" w:eastAsia="Arial Unicode MS" w:hAnsiTheme="minorHAnsi"/>
          <w:b/>
          <w:bCs/>
          <w:sz w:val="20"/>
          <w:szCs w:val="20"/>
        </w:rPr>
      </w:pPr>
      <w:r w:rsidRPr="0033289B">
        <w:rPr>
          <w:rFonts w:asciiTheme="minorHAnsi" w:eastAsia="Arial Unicode MS" w:hAnsiTheme="minorHAnsi"/>
          <w:b/>
          <w:sz w:val="20"/>
          <w:szCs w:val="20"/>
        </w:rPr>
        <w:lastRenderedPageBreak/>
        <w:t>7.2</w:t>
      </w:r>
      <w:r w:rsidRPr="00901B23">
        <w:rPr>
          <w:rFonts w:asciiTheme="minorHAnsi" w:eastAsia="Arial Unicode MS" w:hAnsiTheme="minorHAnsi"/>
          <w:sz w:val="20"/>
          <w:szCs w:val="20"/>
        </w:rPr>
        <w:t xml:space="preserve"> As Nutrições manipuladas destinadas ao </w:t>
      </w:r>
      <w:r w:rsidRPr="00901B23">
        <w:rPr>
          <w:rFonts w:asciiTheme="minorHAnsi" w:eastAsia="Arial Unicode MS" w:hAnsiTheme="minorHAnsi"/>
          <w:b/>
          <w:bCs/>
          <w:sz w:val="20"/>
          <w:szCs w:val="20"/>
        </w:rPr>
        <w:t>Hospital Geral Público de Palmas, deverão ser entregues no próprio Hospital, no endereço abaixo relacionado:</w:t>
      </w:r>
    </w:p>
    <w:p w:rsidR="00291653" w:rsidRDefault="00901B23" w:rsidP="00901B23">
      <w:pPr>
        <w:spacing w:after="0" w:line="240" w:lineRule="auto"/>
        <w:jc w:val="both"/>
        <w:rPr>
          <w:rStyle w:val="xbe"/>
          <w:rFonts w:asciiTheme="minorHAnsi" w:hAnsiTheme="minorHAnsi"/>
          <w:sz w:val="20"/>
          <w:szCs w:val="20"/>
        </w:rPr>
      </w:pPr>
      <w:r w:rsidRPr="00901B23">
        <w:rPr>
          <w:rFonts w:asciiTheme="minorHAnsi" w:eastAsia="Arial Unicode MS" w:hAnsiTheme="minorHAnsi"/>
          <w:b/>
          <w:bCs/>
          <w:sz w:val="20"/>
          <w:szCs w:val="20"/>
        </w:rPr>
        <w:t xml:space="preserve"> Endereço:</w:t>
      </w:r>
      <w:r w:rsidRPr="00901B23">
        <w:rPr>
          <w:rFonts w:asciiTheme="minorHAnsi" w:eastAsia="Arial Unicode MS" w:hAnsiTheme="minorHAnsi"/>
          <w:bCs/>
          <w:sz w:val="20"/>
          <w:szCs w:val="20"/>
        </w:rPr>
        <w:t xml:space="preserve"> Quadra </w:t>
      </w:r>
      <w:r w:rsidRPr="00901B23">
        <w:rPr>
          <w:rStyle w:val="xbe"/>
          <w:rFonts w:asciiTheme="minorHAnsi" w:hAnsiTheme="minorHAnsi"/>
          <w:sz w:val="20"/>
          <w:szCs w:val="20"/>
        </w:rPr>
        <w:t xml:space="preserve">201 Sul - Avenida NS-1, Conjunto 02, Lote 02, </w:t>
      </w:r>
      <w:proofErr w:type="gramStart"/>
      <w:r w:rsidRPr="00901B23">
        <w:rPr>
          <w:rStyle w:val="xbe"/>
          <w:rFonts w:asciiTheme="minorHAnsi" w:hAnsiTheme="minorHAnsi"/>
          <w:sz w:val="20"/>
          <w:szCs w:val="20"/>
        </w:rPr>
        <w:t>s/n</w:t>
      </w:r>
      <w:proofErr w:type="gramEnd"/>
      <w:r w:rsidR="0033289B">
        <w:rPr>
          <w:rStyle w:val="xbe"/>
          <w:rFonts w:asciiTheme="minorHAnsi" w:hAnsiTheme="minorHAnsi"/>
          <w:sz w:val="20"/>
          <w:szCs w:val="20"/>
        </w:rPr>
        <w:t xml:space="preserve"> </w:t>
      </w:r>
    </w:p>
    <w:p w:rsidR="00901B23" w:rsidRPr="00901B23" w:rsidRDefault="00901B23" w:rsidP="00901B23">
      <w:pPr>
        <w:spacing w:after="0" w:line="240" w:lineRule="auto"/>
        <w:jc w:val="both"/>
        <w:rPr>
          <w:rFonts w:asciiTheme="minorHAnsi" w:eastAsia="Arial Unicode MS" w:hAnsiTheme="minorHAnsi"/>
          <w:sz w:val="20"/>
          <w:szCs w:val="20"/>
        </w:rPr>
      </w:pPr>
      <w:r w:rsidRPr="00901B23">
        <w:rPr>
          <w:rFonts w:asciiTheme="minorHAnsi" w:eastAsia="Arial Unicode MS" w:hAnsiTheme="minorHAnsi"/>
          <w:sz w:val="20"/>
          <w:szCs w:val="20"/>
        </w:rPr>
        <w:t>Bairro: Plano Diretor SUL CEP: 77.015-202 - Palmas- Tocantins.</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p>
    <w:p w:rsidR="00901B23" w:rsidRPr="0033289B" w:rsidRDefault="00901B23" w:rsidP="0033289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08. DAS CONDIÇÕES DE FORNECIMENTO</w:t>
      </w:r>
      <w:r w:rsidRPr="00901B23">
        <w:rPr>
          <w:rFonts w:asciiTheme="minorHAnsi" w:hAnsiTheme="minorHAnsi"/>
          <w:b/>
          <w:bCs/>
          <w:sz w:val="20"/>
          <w:szCs w:val="20"/>
        </w:rPr>
        <w:tab/>
      </w:r>
    </w:p>
    <w:p w:rsidR="00901B23" w:rsidRPr="0033289B" w:rsidRDefault="00901B23" w:rsidP="00901B23">
      <w:pPr>
        <w:tabs>
          <w:tab w:val="left" w:pos="7200"/>
        </w:tabs>
        <w:spacing w:after="0" w:line="240" w:lineRule="auto"/>
        <w:jc w:val="both"/>
        <w:rPr>
          <w:rFonts w:asciiTheme="minorHAnsi" w:hAnsiTheme="minorHAnsi"/>
          <w:b/>
          <w:sz w:val="20"/>
          <w:szCs w:val="20"/>
          <w:u w:val="single"/>
        </w:rPr>
      </w:pPr>
      <w:r w:rsidRPr="00901B23">
        <w:rPr>
          <w:rFonts w:asciiTheme="minorHAnsi" w:hAnsiTheme="minorHAnsi"/>
          <w:b/>
          <w:sz w:val="20"/>
          <w:szCs w:val="20"/>
          <w:u w:val="single"/>
        </w:rPr>
        <w:t>8.1. Relativo às condições de fornecimento, a CONTRATADA deverá:</w:t>
      </w:r>
    </w:p>
    <w:p w:rsidR="00901B23" w:rsidRPr="00901B23" w:rsidRDefault="00901B23" w:rsidP="00901B23">
      <w:pPr>
        <w:tabs>
          <w:tab w:val="left" w:pos="7200"/>
        </w:tabs>
        <w:spacing w:after="0" w:line="240" w:lineRule="auto"/>
        <w:jc w:val="both"/>
        <w:rPr>
          <w:rFonts w:asciiTheme="minorHAnsi" w:hAnsiTheme="minorHAnsi"/>
          <w:sz w:val="20"/>
          <w:szCs w:val="20"/>
        </w:rPr>
      </w:pPr>
      <w:r w:rsidRPr="00901B23">
        <w:rPr>
          <w:rFonts w:asciiTheme="minorHAnsi" w:hAnsiTheme="minorHAnsi"/>
          <w:sz w:val="20"/>
          <w:szCs w:val="20"/>
        </w:rPr>
        <w:t>8.1.1. Entregar os produtos obedecendo rigorosamente às condições do Edital, de seus anexos;</w:t>
      </w:r>
    </w:p>
    <w:p w:rsidR="00901B23" w:rsidRPr="00901B23" w:rsidRDefault="00901B23" w:rsidP="00901B23">
      <w:pPr>
        <w:tabs>
          <w:tab w:val="left" w:pos="7200"/>
        </w:tabs>
        <w:spacing w:after="0" w:line="240" w:lineRule="auto"/>
        <w:jc w:val="both"/>
        <w:rPr>
          <w:rFonts w:asciiTheme="minorHAnsi" w:hAnsiTheme="minorHAnsi"/>
          <w:sz w:val="20"/>
          <w:szCs w:val="20"/>
        </w:rPr>
      </w:pPr>
      <w:r w:rsidRPr="00901B23">
        <w:rPr>
          <w:rFonts w:asciiTheme="minorHAnsi" w:hAnsiTheme="minorHAnsi"/>
          <w:sz w:val="20"/>
          <w:szCs w:val="20"/>
        </w:rPr>
        <w:t>8.1.2. Entregar os produtos obedecendo rigorosamente às condições do Contrato, se houver;</w:t>
      </w:r>
    </w:p>
    <w:p w:rsidR="00901B23" w:rsidRPr="00901B23" w:rsidRDefault="00901B23" w:rsidP="0033289B">
      <w:pPr>
        <w:tabs>
          <w:tab w:val="left" w:pos="7200"/>
        </w:tabs>
        <w:spacing w:after="0" w:line="240" w:lineRule="auto"/>
        <w:jc w:val="both"/>
        <w:rPr>
          <w:rFonts w:asciiTheme="minorHAnsi" w:hAnsiTheme="minorHAnsi"/>
          <w:sz w:val="20"/>
          <w:szCs w:val="20"/>
        </w:rPr>
      </w:pPr>
      <w:r w:rsidRPr="00901B23">
        <w:rPr>
          <w:rFonts w:asciiTheme="minorHAnsi" w:hAnsiTheme="minorHAnsi"/>
          <w:sz w:val="20"/>
          <w:szCs w:val="20"/>
        </w:rPr>
        <w:t>8.1.3. Entregar os produtos obedecendo rigorosamente à legislação vigente inerente ao objeto;</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8.1.4.</w:t>
      </w:r>
      <w:r w:rsidR="0033289B">
        <w:rPr>
          <w:rFonts w:asciiTheme="minorHAnsi" w:hAnsiTheme="minorHAnsi"/>
          <w:sz w:val="20"/>
          <w:szCs w:val="20"/>
        </w:rPr>
        <w:t xml:space="preserve"> </w:t>
      </w:r>
      <w:r w:rsidRPr="00901B23">
        <w:rPr>
          <w:rFonts w:asciiTheme="minorHAnsi" w:hAnsiTheme="minorHAnsi"/>
          <w:sz w:val="20"/>
          <w:szCs w:val="20"/>
        </w:rPr>
        <w:t>A empresa vencedora dos itens deverá entregar os materiais que atenda, rigorosamente, as especificações constantes de sua proposta, respeitando o solicitado no edital;</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8.1.5.</w:t>
      </w:r>
      <w:r w:rsidR="0033289B">
        <w:rPr>
          <w:rFonts w:asciiTheme="minorHAnsi" w:hAnsiTheme="minorHAnsi"/>
          <w:sz w:val="20"/>
          <w:szCs w:val="20"/>
        </w:rPr>
        <w:t xml:space="preserve"> </w:t>
      </w:r>
      <w:r w:rsidRPr="00901B23">
        <w:rPr>
          <w:rFonts w:asciiTheme="minorHAnsi" w:hAnsiTheme="minorHAnsi"/>
          <w:sz w:val="20"/>
          <w:szCs w:val="20"/>
        </w:rPr>
        <w:t>Na proposta deverá conter especificações detalhadas do objeto proposto, fazendo constar       nome do fabricante, prazo de validade pós-fabricação e demais características técnicas;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8.1.6. A empresa ficará obrigada a atender todos os pedidos efetuados durante a vigência desta ata, mesmo que a entrega deles decorrente esteja prevista para data posterior a do seu vencimento;</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napToGrid w:val="0"/>
          <w:sz w:val="20"/>
          <w:szCs w:val="20"/>
        </w:rPr>
        <w:t>8.1.7. Entregar os produtos no prazo de</w:t>
      </w:r>
      <w:r w:rsidR="0033289B">
        <w:rPr>
          <w:rFonts w:asciiTheme="minorHAnsi" w:hAnsiTheme="minorHAnsi"/>
          <w:snapToGrid w:val="0"/>
          <w:sz w:val="20"/>
          <w:szCs w:val="20"/>
        </w:rPr>
        <w:t xml:space="preserve"> </w:t>
      </w:r>
      <w:r w:rsidRPr="00901B23">
        <w:rPr>
          <w:rFonts w:asciiTheme="minorHAnsi" w:hAnsiTheme="minorHAnsi"/>
          <w:sz w:val="20"/>
          <w:szCs w:val="20"/>
        </w:rPr>
        <w:t>máximo de 24 (vinte quatro) horas após o recebimento de solicitação da Unidade Hospitalar, através do envio de prescrição médica individualizada;</w:t>
      </w:r>
    </w:p>
    <w:p w:rsidR="00901B23" w:rsidRPr="0033289B" w:rsidRDefault="00901B23" w:rsidP="0033289B">
      <w:pPr>
        <w:spacing w:after="0" w:line="240" w:lineRule="auto"/>
        <w:jc w:val="both"/>
        <w:rPr>
          <w:rFonts w:asciiTheme="minorHAnsi" w:hAnsiTheme="minorHAnsi"/>
          <w:sz w:val="20"/>
          <w:szCs w:val="20"/>
        </w:rPr>
      </w:pPr>
      <w:r w:rsidRPr="00901B23">
        <w:rPr>
          <w:rFonts w:asciiTheme="minorHAnsi" w:hAnsiTheme="minorHAnsi"/>
          <w:sz w:val="20"/>
          <w:szCs w:val="20"/>
        </w:rPr>
        <w:t>8.1.8.</w:t>
      </w:r>
      <w:r w:rsidR="0033289B">
        <w:rPr>
          <w:rFonts w:asciiTheme="minorHAnsi" w:hAnsiTheme="minorHAnsi"/>
          <w:sz w:val="20"/>
          <w:szCs w:val="20"/>
        </w:rPr>
        <w:t xml:space="preserve"> </w:t>
      </w:r>
      <w:r w:rsidRPr="00901B23">
        <w:rPr>
          <w:rFonts w:asciiTheme="minorHAnsi" w:hAnsiTheme="minorHAnsi"/>
          <w:sz w:val="20"/>
          <w:szCs w:val="20"/>
        </w:rPr>
        <w:t>Garantir que os produtos serão transportados adequadamente de acordo com as condições específicas para o seu correto armazenamento, mantendo a temperatura do ambiente e do produto em conformidade ao preconizado pela Portaria nº 272/MS/SNVS, de 08 de Abril de 1998;</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hAnsiTheme="minorHAnsi"/>
          <w:sz w:val="20"/>
          <w:szCs w:val="20"/>
        </w:rPr>
        <w:t>8.1.9.</w:t>
      </w:r>
      <w:r w:rsidR="0033289B">
        <w:rPr>
          <w:rFonts w:asciiTheme="minorHAnsi" w:hAnsiTheme="minorHAnsi"/>
          <w:sz w:val="20"/>
          <w:szCs w:val="20"/>
        </w:rPr>
        <w:t xml:space="preserve"> </w:t>
      </w:r>
      <w:r w:rsidRPr="00901B23">
        <w:rPr>
          <w:rFonts w:asciiTheme="minorHAnsi" w:hAnsiTheme="minorHAnsi"/>
          <w:sz w:val="20"/>
          <w:szCs w:val="20"/>
        </w:rPr>
        <w:t xml:space="preserve">O transporte da NPM deve ser feito em recipientes térmicos exclusivos, em condições </w:t>
      </w:r>
      <w:proofErr w:type="spellStart"/>
      <w:proofErr w:type="gramStart"/>
      <w:r w:rsidRPr="00901B23">
        <w:rPr>
          <w:rFonts w:asciiTheme="minorHAnsi" w:hAnsiTheme="minorHAnsi"/>
          <w:sz w:val="20"/>
          <w:szCs w:val="20"/>
        </w:rPr>
        <w:t>pré</w:t>
      </w:r>
      <w:proofErr w:type="spellEnd"/>
      <w:r w:rsidRPr="00901B23">
        <w:rPr>
          <w:rFonts w:asciiTheme="minorHAnsi" w:hAnsiTheme="minorHAnsi"/>
          <w:sz w:val="20"/>
          <w:szCs w:val="20"/>
        </w:rPr>
        <w:t xml:space="preserve"> estabelecidas</w:t>
      </w:r>
      <w:proofErr w:type="gramEnd"/>
      <w:r w:rsidRPr="00901B23">
        <w:rPr>
          <w:rFonts w:asciiTheme="minorHAnsi" w:hAnsiTheme="minorHAnsi"/>
          <w:sz w:val="20"/>
          <w:szCs w:val="20"/>
        </w:rPr>
        <w:t xml:space="preserve"> e supervisionadas pelo farmacêutico responsável pela preparação, de modo a garantir que a temperatura da NPM se mantenha na faixa de 2º C a 20º C durante o tempo do transporte que não deve ultrapassar de 12 h, além de protegidas de intempéries e da incidência direta da luz solar;</w:t>
      </w:r>
    </w:p>
    <w:p w:rsidR="00901B23" w:rsidRPr="0033289B"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8.1.10.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w:t>
      </w:r>
      <w:proofErr w:type="gramStart"/>
      <w:r w:rsidRPr="00901B23">
        <w:rPr>
          <w:rFonts w:asciiTheme="minorHAnsi" w:eastAsia="Batang" w:hAnsiTheme="minorHAnsi"/>
          <w:sz w:val="20"/>
          <w:szCs w:val="20"/>
        </w:rPr>
        <w:t>F~</w:t>
      </w:r>
      <w:proofErr w:type="gramEnd"/>
      <w:r w:rsidRPr="00901B23">
        <w:rPr>
          <w:rFonts w:asciiTheme="minorHAnsi" w:eastAsia="Batang" w:hAnsiTheme="minorHAnsi"/>
          <w:sz w:val="20"/>
          <w:szCs w:val="20"/>
        </w:rPr>
        <w:t>716ºF), Resolução 0,1ºC OU 0,1º F, precisão: +-2ºC/ +-2ºC).</w:t>
      </w:r>
    </w:p>
    <w:p w:rsidR="00901B23" w:rsidRPr="00901B23" w:rsidRDefault="00901B23" w:rsidP="00901B23">
      <w:pPr>
        <w:pStyle w:val="Textopadro"/>
        <w:jc w:val="both"/>
        <w:rPr>
          <w:rFonts w:asciiTheme="minorHAnsi" w:hAnsiTheme="minorHAnsi"/>
          <w:color w:val="auto"/>
          <w:sz w:val="20"/>
        </w:rPr>
      </w:pPr>
      <w:r w:rsidRPr="00901B23">
        <w:rPr>
          <w:rFonts w:asciiTheme="minorHAnsi" w:hAnsiTheme="minorHAnsi"/>
          <w:color w:val="auto"/>
          <w:sz w:val="20"/>
        </w:rPr>
        <w:t>8.1.11.</w:t>
      </w:r>
      <w:r w:rsidR="0033289B">
        <w:rPr>
          <w:rFonts w:asciiTheme="minorHAnsi" w:hAnsiTheme="minorHAnsi"/>
          <w:color w:val="auto"/>
          <w:sz w:val="20"/>
        </w:rPr>
        <w:t xml:space="preserve"> </w:t>
      </w:r>
      <w:r w:rsidRPr="00901B23">
        <w:rPr>
          <w:rFonts w:asciiTheme="minorHAnsi" w:hAnsiTheme="minorHAnsi"/>
          <w:color w:val="auto"/>
          <w:sz w:val="20"/>
        </w:rPr>
        <w:t xml:space="preserve">Conforme portaria nº 272/MS/SNVS, de 08 de Abril de </w:t>
      </w:r>
      <w:proofErr w:type="gramStart"/>
      <w:r w:rsidRPr="00901B23">
        <w:rPr>
          <w:rFonts w:asciiTheme="minorHAnsi" w:hAnsiTheme="minorHAnsi"/>
          <w:color w:val="auto"/>
          <w:sz w:val="20"/>
        </w:rPr>
        <w:t>1998 (D.O.U. 23/04/98/ de 08/04/98,</w:t>
      </w:r>
      <w:r w:rsidR="00291653">
        <w:rPr>
          <w:rFonts w:asciiTheme="minorHAnsi" w:hAnsiTheme="minorHAnsi"/>
          <w:color w:val="auto"/>
          <w:sz w:val="20"/>
        </w:rPr>
        <w:t xml:space="preserve"> </w:t>
      </w:r>
      <w:r w:rsidRPr="00901B23">
        <w:rPr>
          <w:rFonts w:asciiTheme="minorHAnsi" w:hAnsiTheme="minorHAnsi"/>
          <w:color w:val="auto"/>
          <w:sz w:val="20"/>
        </w:rPr>
        <w:t>as nutrições parenterais, deverão ser fornecidas em bolsas tipo EVA (</w:t>
      </w:r>
      <w:proofErr w:type="spellStart"/>
      <w:r w:rsidRPr="00901B23">
        <w:rPr>
          <w:rFonts w:asciiTheme="minorHAnsi" w:hAnsiTheme="minorHAnsi"/>
          <w:color w:val="auto"/>
          <w:sz w:val="20"/>
        </w:rPr>
        <w:t>Etil</w:t>
      </w:r>
      <w:proofErr w:type="spellEnd"/>
      <w:r w:rsidRPr="00901B23">
        <w:rPr>
          <w:rFonts w:asciiTheme="minorHAnsi" w:hAnsiTheme="minorHAnsi"/>
          <w:color w:val="auto"/>
          <w:sz w:val="20"/>
        </w:rPr>
        <w:t>-vinil-acetato), com identificação, procedência</w:t>
      </w:r>
      <w:proofErr w:type="gramEnd"/>
      <w:r w:rsidRPr="00901B23">
        <w:rPr>
          <w:rFonts w:asciiTheme="minorHAnsi" w:hAnsiTheme="minorHAnsi"/>
          <w:color w:val="auto"/>
          <w:sz w:val="20"/>
        </w:rPr>
        <w:t>, data de fabricação e prazo de validade.</w:t>
      </w:r>
    </w:p>
    <w:p w:rsidR="00901B23" w:rsidRPr="00901B23" w:rsidRDefault="00901B23" w:rsidP="00901B23">
      <w:pPr>
        <w:tabs>
          <w:tab w:val="left" w:pos="7200"/>
        </w:tabs>
        <w:spacing w:after="0" w:line="240" w:lineRule="auto"/>
        <w:jc w:val="both"/>
        <w:rPr>
          <w:rFonts w:asciiTheme="minorHAnsi" w:hAnsiTheme="minorHAnsi"/>
          <w:sz w:val="20"/>
          <w:szCs w:val="20"/>
        </w:rPr>
      </w:pPr>
    </w:p>
    <w:p w:rsidR="00901B23" w:rsidRPr="0033289B" w:rsidRDefault="00901B23" w:rsidP="0033289B">
      <w:pPr>
        <w:pBdr>
          <w:top w:val="single" w:sz="4" w:space="1" w:color="auto"/>
          <w:left w:val="single" w:sz="4" w:space="4" w:color="auto"/>
          <w:bottom w:val="single" w:sz="4" w:space="1" w:color="auto"/>
          <w:right w:val="single" w:sz="4" w:space="4" w:color="auto"/>
        </w:pBdr>
        <w:shd w:val="clear" w:color="auto" w:fill="3503C1"/>
        <w:tabs>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09. CONDIÇÕES DE RECEBIMENTO E ACEITAÇÃO DOS PRODUTOS</w:t>
      </w:r>
      <w:r w:rsidRPr="00901B23">
        <w:rPr>
          <w:rFonts w:asciiTheme="minorHAnsi" w:hAnsiTheme="minorHAnsi"/>
          <w:b/>
          <w:bCs/>
          <w:sz w:val="20"/>
          <w:szCs w:val="20"/>
        </w:rPr>
        <w:tab/>
      </w:r>
    </w:p>
    <w:p w:rsidR="00901B23" w:rsidRPr="00901B23" w:rsidRDefault="00901B23" w:rsidP="00901B23">
      <w:pPr>
        <w:shd w:val="clear" w:color="auto" w:fill="FFFFFF"/>
        <w:tabs>
          <w:tab w:val="left" w:pos="7200"/>
        </w:tabs>
        <w:spacing w:after="0" w:line="240" w:lineRule="auto"/>
        <w:jc w:val="both"/>
        <w:rPr>
          <w:rFonts w:asciiTheme="minorHAnsi" w:eastAsia="Batang" w:hAnsiTheme="minorHAnsi"/>
          <w:sz w:val="20"/>
          <w:szCs w:val="20"/>
        </w:rPr>
      </w:pPr>
      <w:r w:rsidRPr="0033289B">
        <w:rPr>
          <w:rFonts w:asciiTheme="minorHAnsi" w:hAnsiTheme="minorHAnsi"/>
          <w:b/>
          <w:sz w:val="20"/>
          <w:szCs w:val="20"/>
        </w:rPr>
        <w:t>9.1.</w:t>
      </w:r>
      <w:r w:rsidRPr="00901B23">
        <w:rPr>
          <w:rFonts w:asciiTheme="minorHAnsi" w:hAnsiTheme="minorHAnsi"/>
          <w:sz w:val="20"/>
          <w:szCs w:val="20"/>
        </w:rPr>
        <w:t xml:space="preserve"> </w:t>
      </w:r>
      <w:r w:rsidRPr="00901B23">
        <w:rPr>
          <w:rFonts w:asciiTheme="minorHAnsi" w:eastAsia="Batang" w:hAnsiTheme="minorHAnsi"/>
          <w:sz w:val="20"/>
          <w:szCs w:val="20"/>
        </w:rPr>
        <w:t xml:space="preserve">O recebimento será </w:t>
      </w:r>
      <w:r w:rsidRPr="00901B23">
        <w:rPr>
          <w:rFonts w:asciiTheme="minorHAnsi" w:hAnsiTheme="minorHAnsi"/>
          <w:sz w:val="20"/>
          <w:szCs w:val="20"/>
        </w:rPr>
        <w:t xml:space="preserve">confiado a uma Comissão composta de, no mínimo, </w:t>
      </w:r>
      <w:proofErr w:type="gramStart"/>
      <w:r w:rsidRPr="00901B23">
        <w:rPr>
          <w:rFonts w:asciiTheme="minorHAnsi" w:hAnsiTheme="minorHAnsi"/>
          <w:sz w:val="20"/>
          <w:szCs w:val="20"/>
        </w:rPr>
        <w:t>3</w:t>
      </w:r>
      <w:proofErr w:type="gramEnd"/>
      <w:r w:rsidRPr="00901B23">
        <w:rPr>
          <w:rFonts w:asciiTheme="minorHAnsi" w:hAnsiTheme="minorHAnsi"/>
          <w:sz w:val="20"/>
          <w:szCs w:val="20"/>
        </w:rPr>
        <w:t xml:space="preserve"> (três) membros (</w:t>
      </w:r>
      <w:r w:rsidRPr="00901B23">
        <w:rPr>
          <w:rFonts w:asciiTheme="minorHAnsi" w:eastAsia="Batang" w:hAnsiTheme="minorHAnsi"/>
          <w:sz w:val="20"/>
          <w:szCs w:val="20"/>
        </w:rPr>
        <w:t>servidores) devidamente autorizados, conforme estabelece o § 8°, do artigo 15, da Lei 8.666/93;</w:t>
      </w:r>
    </w:p>
    <w:p w:rsidR="00901B23" w:rsidRPr="00901B23" w:rsidRDefault="00901B23" w:rsidP="00901B23">
      <w:pPr>
        <w:pStyle w:val="Corpodetexto3"/>
        <w:tabs>
          <w:tab w:val="left" w:pos="7200"/>
        </w:tabs>
        <w:spacing w:after="0"/>
        <w:jc w:val="both"/>
        <w:rPr>
          <w:rFonts w:asciiTheme="minorHAnsi" w:eastAsia="Batang" w:hAnsiTheme="minorHAnsi"/>
          <w:b w:val="0"/>
          <w:bCs w:val="0"/>
        </w:rPr>
      </w:pPr>
      <w:r w:rsidRPr="0033289B">
        <w:rPr>
          <w:rFonts w:asciiTheme="minorHAnsi" w:eastAsia="Batang" w:hAnsiTheme="minorHAnsi"/>
          <w:bCs w:val="0"/>
        </w:rPr>
        <w:t>9.2.</w:t>
      </w:r>
      <w:r w:rsidRPr="00901B23">
        <w:rPr>
          <w:rFonts w:asciiTheme="minorHAnsi" w:eastAsia="Batang" w:hAnsiTheme="minorHAnsi"/>
          <w:b w:val="0"/>
          <w:bCs w:val="0"/>
        </w:rPr>
        <w:t xml:space="preserve"> Todos os produtos deverão estar em conformidade com a Nota de Empenho, que poderá estar acompanhada da </w:t>
      </w:r>
      <w:r w:rsidRPr="00901B23">
        <w:rPr>
          <w:rFonts w:asciiTheme="minorHAnsi" w:hAnsiTheme="minorHAnsi"/>
          <w:b w:val="0"/>
          <w:bCs w:val="0"/>
        </w:rPr>
        <w:t xml:space="preserve">Relação de Itens ou de </w:t>
      </w:r>
      <w:r w:rsidRPr="00901B23">
        <w:rPr>
          <w:rFonts w:asciiTheme="minorHAnsi" w:eastAsia="Batang" w:hAnsiTheme="minorHAnsi"/>
          <w:b w:val="0"/>
          <w:bCs w:val="0"/>
        </w:rPr>
        <w:t>outro documento emitido pela SESAU/TO;</w:t>
      </w:r>
    </w:p>
    <w:p w:rsidR="00901B23" w:rsidRPr="0033289B" w:rsidRDefault="00901B23" w:rsidP="0033289B">
      <w:pPr>
        <w:pStyle w:val="Corpodetexto3"/>
        <w:tabs>
          <w:tab w:val="left" w:pos="7200"/>
        </w:tabs>
        <w:spacing w:after="0"/>
        <w:jc w:val="both"/>
        <w:rPr>
          <w:rFonts w:asciiTheme="minorHAnsi" w:hAnsiTheme="minorHAnsi"/>
          <w:u w:val="single"/>
        </w:rPr>
      </w:pPr>
      <w:r w:rsidRPr="00901B23">
        <w:rPr>
          <w:rFonts w:asciiTheme="minorHAnsi" w:eastAsia="Batang" w:hAnsiTheme="minorHAnsi"/>
          <w:u w:val="single"/>
        </w:rPr>
        <w:t xml:space="preserve">9.3. O recebimento se dará em observância com </w:t>
      </w:r>
      <w:r w:rsidRPr="00901B23">
        <w:rPr>
          <w:rFonts w:asciiTheme="minorHAnsi" w:hAnsiTheme="minorHAnsi"/>
          <w:u w:val="single"/>
        </w:rPr>
        <w:t>os artigos 73 a 76 da Lei 8.666/1993, e ainda:</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9.3.1. </w:t>
      </w:r>
      <w:r w:rsidRPr="00901B23">
        <w:rPr>
          <w:rFonts w:asciiTheme="minorHAnsi" w:hAnsiTheme="minorHAnsi"/>
          <w:iCs/>
          <w:sz w:val="20"/>
          <w:szCs w:val="20"/>
        </w:rPr>
        <w:t>PROVISORIAMENTE</w:t>
      </w:r>
      <w:r w:rsidRPr="00901B23">
        <w:rPr>
          <w:rFonts w:asciiTheme="minorHAnsi" w:hAnsiTheme="minorHAnsi"/>
          <w:sz w:val="20"/>
          <w:szCs w:val="20"/>
        </w:rPr>
        <w:t xml:space="preserve">, para efeito de posterior verificação da conformidade dos produtos com a especificação, bem como se a Nota </w:t>
      </w:r>
      <w:proofErr w:type="gramStart"/>
      <w:r w:rsidRPr="00901B23">
        <w:rPr>
          <w:rFonts w:asciiTheme="minorHAnsi" w:hAnsiTheme="minorHAnsi"/>
          <w:sz w:val="20"/>
          <w:szCs w:val="20"/>
        </w:rPr>
        <w:t>Fiscal(</w:t>
      </w:r>
      <w:proofErr w:type="gramEnd"/>
      <w:r w:rsidRPr="00901B23">
        <w:rPr>
          <w:rFonts w:asciiTheme="minorHAnsi" w:hAnsiTheme="minorHAnsi"/>
          <w:sz w:val="20"/>
          <w:szCs w:val="20"/>
        </w:rPr>
        <w:t>NF)/Fatura encontra lavrada sem incorreções.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 xml:space="preserve">a) A SESAU/TO terá o prazo máximo de até </w:t>
      </w:r>
      <w:r w:rsidRPr="00901B23">
        <w:rPr>
          <w:rFonts w:asciiTheme="minorHAnsi" w:hAnsiTheme="minorHAnsi"/>
          <w:b/>
          <w:bCs/>
          <w:sz w:val="20"/>
          <w:szCs w:val="20"/>
        </w:rPr>
        <w:t>05 (cinco) dias úteis</w:t>
      </w:r>
      <w:r w:rsidRPr="00901B23">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901B23" w:rsidRPr="00901B23" w:rsidRDefault="00901B23" w:rsidP="00901B23">
      <w:pPr>
        <w:spacing w:after="0" w:line="240" w:lineRule="auto"/>
        <w:jc w:val="both"/>
        <w:rPr>
          <w:rFonts w:asciiTheme="minorHAnsi" w:hAnsiTheme="minorHAnsi"/>
          <w:sz w:val="20"/>
          <w:szCs w:val="20"/>
        </w:rPr>
      </w:pPr>
      <w:r w:rsidRPr="00901B23">
        <w:rPr>
          <w:rFonts w:asciiTheme="minorHAnsi" w:hAnsiTheme="minorHAnsi"/>
          <w:sz w:val="20"/>
          <w:szCs w:val="20"/>
        </w:rPr>
        <w:t xml:space="preserve">9.3.2. </w:t>
      </w:r>
      <w:r w:rsidRPr="00901B23">
        <w:rPr>
          <w:rFonts w:asciiTheme="minorHAnsi" w:hAnsiTheme="minorHAnsi"/>
          <w:iCs/>
          <w:sz w:val="20"/>
          <w:szCs w:val="20"/>
        </w:rPr>
        <w:t>DEFINITIVAMENTE</w:t>
      </w:r>
      <w:r w:rsidRPr="00901B23">
        <w:rPr>
          <w:rFonts w:asciiTheme="minorHAnsi" w:hAnsiTheme="minorHAnsi"/>
          <w:sz w:val="20"/>
          <w:szCs w:val="20"/>
        </w:rPr>
        <w:t>, após a verificação da qualidade e quantidade dos produtos e consequente aceitação.</w:t>
      </w:r>
    </w:p>
    <w:p w:rsidR="00901B23" w:rsidRPr="00901B23" w:rsidRDefault="00901B23" w:rsidP="00901B23">
      <w:pPr>
        <w:spacing w:after="0" w:line="240" w:lineRule="auto"/>
        <w:jc w:val="both"/>
        <w:rPr>
          <w:rFonts w:asciiTheme="minorHAnsi" w:hAnsiTheme="minorHAnsi"/>
          <w:sz w:val="20"/>
          <w:szCs w:val="20"/>
        </w:rPr>
      </w:pPr>
      <w:r w:rsidRPr="0033289B">
        <w:rPr>
          <w:rFonts w:asciiTheme="minorHAnsi" w:hAnsiTheme="minorHAnsi"/>
          <w:b/>
          <w:sz w:val="20"/>
          <w:szCs w:val="20"/>
        </w:rPr>
        <w:t>9.4.</w:t>
      </w:r>
      <w:r w:rsidRPr="00901B23">
        <w:rPr>
          <w:rFonts w:asciiTheme="minorHAnsi" w:hAnsiTheme="minorHAnsi"/>
          <w:sz w:val="20"/>
          <w:szCs w:val="20"/>
        </w:rPr>
        <w:t xml:space="preserve"> Após o recebimento provisório a SESAU/TO atestará a Nota Fiscal se constatado que os produtos atendem ao edital;</w:t>
      </w:r>
    </w:p>
    <w:p w:rsidR="00901B23" w:rsidRPr="0033289B" w:rsidRDefault="00901B23" w:rsidP="0033289B">
      <w:pPr>
        <w:spacing w:after="0" w:line="240" w:lineRule="auto"/>
        <w:jc w:val="both"/>
        <w:rPr>
          <w:rFonts w:asciiTheme="minorHAnsi" w:hAnsiTheme="minorHAnsi"/>
          <w:sz w:val="20"/>
          <w:szCs w:val="20"/>
        </w:rPr>
      </w:pPr>
      <w:r w:rsidRPr="0033289B">
        <w:rPr>
          <w:rFonts w:asciiTheme="minorHAnsi" w:hAnsiTheme="minorHAnsi"/>
          <w:b/>
          <w:sz w:val="20"/>
          <w:szCs w:val="20"/>
        </w:rPr>
        <w:t>9.5.</w:t>
      </w:r>
      <w:r w:rsidRPr="00901B23">
        <w:rPr>
          <w:rFonts w:asciiTheme="minorHAnsi" w:hAnsiTheme="minorHAnsi"/>
          <w:sz w:val="20"/>
          <w:szCs w:val="20"/>
        </w:rPr>
        <w:t xml:space="preserve"> Caso os produtos se encontrem desconforme ao exigido no Edital, a SESAU/TO notificará a Contratada para substituí-los no prazo de até </w:t>
      </w:r>
      <w:r w:rsidRPr="00901B23">
        <w:rPr>
          <w:rFonts w:asciiTheme="minorHAnsi" w:hAnsiTheme="minorHAnsi"/>
          <w:b/>
          <w:bCs/>
          <w:sz w:val="20"/>
          <w:szCs w:val="20"/>
        </w:rPr>
        <w:t>05 (cinco) dias úteis</w:t>
      </w:r>
      <w:r w:rsidR="0033289B">
        <w:rPr>
          <w:rFonts w:asciiTheme="minorHAnsi" w:hAnsiTheme="minorHAnsi"/>
          <w:b/>
          <w:bCs/>
          <w:sz w:val="20"/>
          <w:szCs w:val="20"/>
        </w:rPr>
        <w:t xml:space="preserve"> </w:t>
      </w:r>
      <w:r w:rsidRPr="00901B23">
        <w:rPr>
          <w:rFonts w:asciiTheme="minorHAnsi" w:hAnsiTheme="minorHAnsi"/>
          <w:sz w:val="20"/>
          <w:szCs w:val="20"/>
        </w:rPr>
        <w:t>contados da notificação;</w:t>
      </w:r>
    </w:p>
    <w:p w:rsidR="00901B23" w:rsidRPr="00901B23" w:rsidRDefault="00901B23" w:rsidP="00901B23">
      <w:pPr>
        <w:autoSpaceDE w:val="0"/>
        <w:autoSpaceDN w:val="0"/>
        <w:adjustRightInd w:val="0"/>
        <w:spacing w:after="0" w:line="240" w:lineRule="auto"/>
        <w:jc w:val="both"/>
        <w:rPr>
          <w:rFonts w:asciiTheme="minorHAnsi" w:hAnsiTheme="minorHAnsi"/>
          <w:sz w:val="20"/>
          <w:szCs w:val="20"/>
        </w:rPr>
      </w:pPr>
      <w:r w:rsidRPr="00901B23">
        <w:rPr>
          <w:rFonts w:asciiTheme="minorHAnsi" w:hAnsiTheme="minorHAnsi"/>
          <w:sz w:val="20"/>
          <w:szCs w:val="20"/>
        </w:rPr>
        <w:lastRenderedPageBreak/>
        <w:t xml:space="preserve">9.5.1.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901B23">
        <w:rPr>
          <w:rFonts w:asciiTheme="minorHAnsi" w:hAnsiTheme="minorHAnsi"/>
          <w:sz w:val="20"/>
          <w:szCs w:val="20"/>
        </w:rPr>
        <w:t>editalícias</w:t>
      </w:r>
      <w:proofErr w:type="spellEnd"/>
      <w:r w:rsidRPr="00901B23">
        <w:rPr>
          <w:rFonts w:asciiTheme="minorHAnsi" w:hAnsiTheme="minorHAnsi"/>
          <w:sz w:val="20"/>
          <w:szCs w:val="20"/>
        </w:rPr>
        <w:t>;</w:t>
      </w:r>
    </w:p>
    <w:p w:rsidR="00901B23" w:rsidRPr="00901B23" w:rsidRDefault="00901B23" w:rsidP="0033289B">
      <w:pPr>
        <w:spacing w:after="0" w:line="240" w:lineRule="auto"/>
        <w:jc w:val="both"/>
        <w:rPr>
          <w:rFonts w:asciiTheme="minorHAnsi" w:hAnsiTheme="minorHAnsi"/>
          <w:sz w:val="20"/>
          <w:szCs w:val="20"/>
        </w:rPr>
      </w:pPr>
      <w:r w:rsidRPr="0033289B">
        <w:rPr>
          <w:rFonts w:asciiTheme="minorHAnsi" w:hAnsiTheme="minorHAnsi"/>
          <w:b/>
          <w:sz w:val="20"/>
          <w:szCs w:val="20"/>
        </w:rPr>
        <w:t>9.6.</w:t>
      </w:r>
      <w:r w:rsidRPr="00901B23">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901B23" w:rsidRPr="00901B23" w:rsidRDefault="00901B23" w:rsidP="00901B23">
      <w:pPr>
        <w:shd w:val="clear" w:color="auto" w:fill="FFFFFF"/>
        <w:tabs>
          <w:tab w:val="left" w:pos="7200"/>
        </w:tabs>
        <w:spacing w:after="0" w:line="240" w:lineRule="auto"/>
        <w:jc w:val="both"/>
        <w:rPr>
          <w:rFonts w:asciiTheme="minorHAnsi" w:hAnsiTheme="minorHAnsi"/>
          <w:snapToGrid w:val="0"/>
          <w:sz w:val="20"/>
          <w:szCs w:val="20"/>
        </w:rPr>
      </w:pPr>
      <w:r w:rsidRPr="0033289B">
        <w:rPr>
          <w:rFonts w:asciiTheme="minorHAnsi" w:hAnsiTheme="minorHAnsi"/>
          <w:b/>
          <w:sz w:val="20"/>
          <w:szCs w:val="20"/>
        </w:rPr>
        <w:t>9.7.</w:t>
      </w:r>
      <w:r w:rsidRPr="00901B23">
        <w:rPr>
          <w:rFonts w:asciiTheme="minorHAnsi" w:hAnsiTheme="minorHAnsi"/>
          <w:sz w:val="20"/>
          <w:szCs w:val="20"/>
        </w:rPr>
        <w:t xml:space="preserve"> </w:t>
      </w:r>
      <w:r w:rsidRPr="00901B23">
        <w:rPr>
          <w:rFonts w:asciiTheme="minorHAnsi" w:hAnsiTheme="minorHAnsi"/>
          <w:snapToGrid w:val="0"/>
          <w:sz w:val="20"/>
          <w:szCs w:val="20"/>
        </w:rPr>
        <w:t>A carga e a descarga serão por conta da Contratada, sem ônus de frete para a SESAU/TO.</w:t>
      </w:r>
    </w:p>
    <w:p w:rsidR="00901B23" w:rsidRPr="00901B23" w:rsidRDefault="00901B23" w:rsidP="00901B23">
      <w:pPr>
        <w:tabs>
          <w:tab w:val="left" w:pos="7200"/>
        </w:tabs>
        <w:spacing w:after="0" w:line="240" w:lineRule="auto"/>
        <w:jc w:val="both"/>
        <w:rPr>
          <w:rFonts w:asciiTheme="minorHAnsi" w:eastAsia="Batang" w:hAnsiTheme="minorHAnsi"/>
          <w:b/>
          <w:bCs/>
          <w:sz w:val="20"/>
          <w:szCs w:val="20"/>
        </w:rPr>
      </w:pPr>
    </w:p>
    <w:p w:rsidR="00901B23" w:rsidRPr="0033289B" w:rsidRDefault="00901B23" w:rsidP="00901B23">
      <w:pPr>
        <w:tabs>
          <w:tab w:val="left" w:pos="7200"/>
        </w:tabs>
        <w:spacing w:after="0" w:line="240" w:lineRule="auto"/>
        <w:jc w:val="both"/>
        <w:rPr>
          <w:rFonts w:asciiTheme="minorHAnsi" w:eastAsia="Batang" w:hAnsiTheme="minorHAnsi"/>
          <w:sz w:val="20"/>
          <w:szCs w:val="20"/>
          <w:u w:val="single"/>
        </w:rPr>
      </w:pPr>
      <w:r w:rsidRPr="00901B23">
        <w:rPr>
          <w:rFonts w:asciiTheme="minorHAnsi" w:hAnsiTheme="minorHAnsi"/>
          <w:b/>
          <w:bCs/>
          <w:sz w:val="20"/>
          <w:szCs w:val="20"/>
          <w:u w:val="single"/>
        </w:rPr>
        <w:t xml:space="preserve">9.8. A SESAU </w:t>
      </w:r>
      <w:r w:rsidRPr="00901B23">
        <w:rPr>
          <w:rFonts w:asciiTheme="minorHAnsi" w:eastAsia="Batang" w:hAnsiTheme="minorHAnsi"/>
          <w:b/>
          <w:bCs/>
          <w:sz w:val="20"/>
          <w:szCs w:val="20"/>
          <w:u w:val="single"/>
        </w:rPr>
        <w:t>recusará os produtos nas seguintes hipóteses:</w:t>
      </w:r>
    </w:p>
    <w:p w:rsidR="00901B23" w:rsidRPr="0033289B" w:rsidRDefault="00901B23" w:rsidP="0033289B">
      <w:pPr>
        <w:tabs>
          <w:tab w:val="left" w:pos="1418"/>
        </w:tabs>
        <w:spacing w:after="0" w:line="240" w:lineRule="auto"/>
        <w:jc w:val="both"/>
        <w:rPr>
          <w:rFonts w:asciiTheme="minorHAnsi" w:hAnsiTheme="minorHAnsi"/>
          <w:sz w:val="20"/>
          <w:szCs w:val="20"/>
        </w:rPr>
      </w:pPr>
      <w:r w:rsidRPr="00901B23">
        <w:rPr>
          <w:rFonts w:asciiTheme="minorHAnsi" w:hAnsiTheme="minorHAnsi"/>
          <w:sz w:val="20"/>
          <w:szCs w:val="20"/>
        </w:rPr>
        <w:t>9.8.1. Qualquer situação em desacordo entre os produtos e o Edital de licitação e de seus Anexos ou a Nota de Empenho e prescrição médica;</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9.8.2. Nota Fiscal/Fatura com especificação do objeto, quantidades em desacordo com o discriminado no Edital, seus anexos e na proposta adjudicada;</w:t>
      </w:r>
    </w:p>
    <w:p w:rsidR="00901B23" w:rsidRPr="00901B23" w:rsidRDefault="00901B23" w:rsidP="00901B23">
      <w:pPr>
        <w:shd w:val="clear" w:color="auto" w:fill="FFFFFF"/>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9.8.3. Apresentarem vícios de qualidade, funcionamento ou serem impróprios para o uso, ou ainda inconformidades da fabricação, transporte e armazenamento inadequados;</w:t>
      </w:r>
    </w:p>
    <w:p w:rsidR="00901B23" w:rsidRPr="00901B23" w:rsidRDefault="00901B23" w:rsidP="00901B23">
      <w:pPr>
        <w:shd w:val="clear" w:color="auto" w:fill="FFFFFF"/>
        <w:tabs>
          <w:tab w:val="left" w:pos="7200"/>
        </w:tabs>
        <w:spacing w:after="0" w:line="240" w:lineRule="auto"/>
        <w:jc w:val="both"/>
        <w:rPr>
          <w:rFonts w:asciiTheme="minorHAnsi" w:eastAsia="Batang" w:hAnsiTheme="minorHAnsi"/>
          <w:sz w:val="20"/>
          <w:szCs w:val="20"/>
        </w:rPr>
      </w:pPr>
      <w:r w:rsidRPr="0033289B">
        <w:rPr>
          <w:rFonts w:asciiTheme="minorHAnsi" w:hAnsiTheme="minorHAnsi"/>
          <w:b/>
          <w:sz w:val="20"/>
          <w:szCs w:val="20"/>
        </w:rPr>
        <w:t>9.9.</w:t>
      </w:r>
      <w:r w:rsidRPr="00901B23">
        <w:rPr>
          <w:rFonts w:asciiTheme="minorHAnsi" w:hAnsiTheme="minorHAnsi"/>
          <w:sz w:val="20"/>
          <w:szCs w:val="20"/>
        </w:rPr>
        <w:t xml:space="preserve"> Ainda que ocorra a situação prevista n</w:t>
      </w:r>
      <w:r w:rsidRPr="00901B23">
        <w:rPr>
          <w:rFonts w:asciiTheme="minorHAnsi" w:eastAsia="Batang" w:hAnsiTheme="minorHAnsi"/>
          <w:sz w:val="20"/>
          <w:szCs w:val="20"/>
        </w:rPr>
        <w:t>a línea “d” do inciso II do art. 65 da Lei Federal nº 8.666/93, a SESAU/TO, se julgar conveniente, poderá optar por cancelar o contrato (quando for o caso) e iniciar outro processo Licitatório.</w:t>
      </w:r>
    </w:p>
    <w:p w:rsidR="00901B23" w:rsidRPr="00901B23" w:rsidRDefault="00901B23" w:rsidP="00901B23">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p>
    <w:p w:rsidR="00901B23" w:rsidRPr="0033289B"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10. DAS OBRIGAÇÕES DA CONTRATANTE</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10.1.</w:t>
      </w:r>
      <w:r w:rsidRPr="00901B23">
        <w:rPr>
          <w:rFonts w:asciiTheme="minorHAnsi" w:eastAsia="Batang" w:hAnsiTheme="minorHAnsi"/>
          <w:sz w:val="20"/>
          <w:szCs w:val="20"/>
        </w:rPr>
        <w:t xml:space="preserve"> Prestar as informações e os esclarecimentos que venham a ser solicitados pela CONTRATADA;</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10.2.</w:t>
      </w:r>
      <w:r w:rsidRPr="00901B23">
        <w:rPr>
          <w:rFonts w:asciiTheme="minorHAnsi" w:eastAsia="Batang" w:hAnsiTheme="minorHAnsi"/>
          <w:sz w:val="20"/>
          <w:szCs w:val="20"/>
        </w:rPr>
        <w:t xml:space="preserve"> Disponibilizar o local de entrega e a Comissão responsável pelo recebimento;</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10.3.</w:t>
      </w:r>
      <w:r w:rsidRPr="00901B23">
        <w:rPr>
          <w:rFonts w:asciiTheme="minorHAnsi" w:eastAsia="Batang" w:hAnsiTheme="minorHAnsi"/>
          <w:sz w:val="20"/>
          <w:szCs w:val="20"/>
        </w:rPr>
        <w:t xml:space="preserve"> Receber os produtos adjudicados, nos termos, prazos quantidade, qualidade e condições estabelecidas neste Edital.</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10.4.</w:t>
      </w:r>
      <w:r w:rsidRPr="00901B23">
        <w:rPr>
          <w:rFonts w:asciiTheme="minorHAnsi" w:eastAsia="Batang" w:hAnsiTheme="minorHAnsi"/>
          <w:sz w:val="20"/>
          <w:szCs w:val="20"/>
        </w:rPr>
        <w:t xml:space="preserve"> Rejeitar, no todo ou em parte, os produtos que a CONTRATADA entregar fora das especificações do Edital;</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10.5.</w:t>
      </w:r>
      <w:r w:rsidRPr="00901B23">
        <w:rPr>
          <w:rFonts w:asciiTheme="minorHAnsi" w:eastAsia="Batang" w:hAnsiTheme="minorHAnsi"/>
          <w:sz w:val="20"/>
          <w:szCs w:val="20"/>
        </w:rPr>
        <w:t xml:space="preserve"> Comunicar à CONTRATADA até o 5° dia útil, após apresentação da Nota Fiscal, o aceite do servidor responsável pelo recebimento, dos produtos adquiridos;</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10.6.</w:t>
      </w:r>
      <w:r w:rsidRPr="00901B23">
        <w:rPr>
          <w:rFonts w:asciiTheme="minorHAnsi" w:eastAsia="Batang" w:hAnsiTheme="minorHAnsi"/>
          <w:sz w:val="20"/>
          <w:szCs w:val="20"/>
        </w:rPr>
        <w:t xml:space="preserve"> Fiscalizar a execução do objeto, aplicando as sanções cabíveis, quando for o caso;</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10.7.</w:t>
      </w:r>
      <w:r w:rsidRPr="00901B23">
        <w:rPr>
          <w:rFonts w:asciiTheme="minorHAnsi" w:eastAsia="Batang" w:hAnsiTheme="minorHAnsi"/>
          <w:sz w:val="20"/>
          <w:szCs w:val="20"/>
        </w:rPr>
        <w:t xml:space="preserve"> Efetuar o pagamento à CONTRATADA no prazo determinado no Edital e em seus anexos, inclusive, no contrato.</w:t>
      </w:r>
    </w:p>
    <w:p w:rsidR="00901B23" w:rsidRPr="00901B23" w:rsidRDefault="00901B23" w:rsidP="00901B23">
      <w:pPr>
        <w:widowControl w:val="0"/>
        <w:tabs>
          <w:tab w:val="left" w:pos="-1056"/>
          <w:tab w:val="left" w:pos="-348"/>
          <w:tab w:val="left" w:pos="360"/>
          <w:tab w:val="left" w:pos="1068"/>
          <w:tab w:val="right" w:pos="8788"/>
        </w:tabs>
        <w:spacing w:after="0" w:line="240" w:lineRule="auto"/>
        <w:jc w:val="both"/>
        <w:rPr>
          <w:rFonts w:asciiTheme="minorHAnsi" w:hAnsiTheme="minorHAnsi"/>
          <w:b/>
          <w:bCs/>
          <w:sz w:val="20"/>
          <w:szCs w:val="20"/>
          <w:u w:val="single"/>
        </w:rPr>
      </w:pPr>
    </w:p>
    <w:p w:rsidR="00901B23" w:rsidRPr="0033289B"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11.  DAS OBRIGAÇÕES DA CONTRATADA</w:t>
      </w:r>
    </w:p>
    <w:p w:rsidR="00901B23" w:rsidRPr="00901B23"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11.1. Fornecer o objeto deste Contrato, nas condições estipuladas neste Edital, na Proposta aprovada, na Nota de Empenho e quando for o caso, nas ordens de fornecimento, isentos de defeitos de fabricação;</w:t>
      </w:r>
    </w:p>
    <w:p w:rsidR="00901B23" w:rsidRPr="00901B23"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 xml:space="preserve">11.2. Entregar os produtos na presença do(s) </w:t>
      </w:r>
      <w:proofErr w:type="gramStart"/>
      <w:r w:rsidRPr="00901B23">
        <w:rPr>
          <w:rFonts w:asciiTheme="minorHAnsi" w:eastAsia="Batang" w:hAnsiTheme="minorHAnsi"/>
          <w:sz w:val="20"/>
          <w:szCs w:val="20"/>
        </w:rPr>
        <w:t>servidor(</w:t>
      </w:r>
      <w:proofErr w:type="gramEnd"/>
      <w:r w:rsidRPr="00901B23">
        <w:rPr>
          <w:rFonts w:asciiTheme="minorHAnsi" w:eastAsia="Batang" w:hAnsi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901B23" w:rsidRPr="00901B23"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11.3.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901B23" w:rsidRPr="00901B23" w:rsidRDefault="00901B23" w:rsidP="0033289B">
      <w:pPr>
        <w:pStyle w:val="Corpodetexto"/>
        <w:spacing w:after="0"/>
        <w:jc w:val="both"/>
        <w:rPr>
          <w:rFonts w:asciiTheme="minorHAnsi" w:eastAsia="Batang" w:hAnsiTheme="minorHAnsi"/>
          <w:sz w:val="20"/>
          <w:szCs w:val="20"/>
        </w:rPr>
      </w:pPr>
      <w:r w:rsidRPr="00901B23">
        <w:rPr>
          <w:rFonts w:asciiTheme="minorHAnsi" w:eastAsia="Batang" w:hAnsiTheme="minorHAnsi"/>
          <w:sz w:val="20"/>
          <w:szCs w:val="20"/>
        </w:rPr>
        <w:t>11.4. Fornecer o nome e o endereço do fabricante com o telefone do serviço de atendimento ao consumidor;</w:t>
      </w:r>
    </w:p>
    <w:p w:rsidR="00901B23" w:rsidRPr="00901B23"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11.5. Manter a garantia e qualidade dos produtos dos produtos de acordo com as especificações definidas no Edital e seus anexos e o contrato;</w:t>
      </w:r>
    </w:p>
    <w:p w:rsidR="00901B23" w:rsidRPr="006319A1" w:rsidRDefault="00901B23" w:rsidP="0033289B">
      <w:pPr>
        <w:tabs>
          <w:tab w:val="left" w:pos="7200"/>
        </w:tabs>
        <w:spacing w:after="0" w:line="240" w:lineRule="auto"/>
        <w:jc w:val="both"/>
        <w:rPr>
          <w:rFonts w:asciiTheme="minorHAnsi" w:eastAsia="Batang" w:hAnsiTheme="minorHAnsi"/>
          <w:sz w:val="20"/>
          <w:szCs w:val="20"/>
        </w:rPr>
      </w:pPr>
      <w:r w:rsidRPr="006319A1">
        <w:rPr>
          <w:rFonts w:asciiTheme="minorHAnsi" w:eastAsia="Batang" w:hAnsiTheme="minorHAnsi"/>
          <w:sz w:val="20"/>
          <w:szCs w:val="20"/>
        </w:rPr>
        <w:t>11.6. Manter as condições de habilitação e qualificação técnica exigida no edital do pregão;</w:t>
      </w:r>
    </w:p>
    <w:p w:rsidR="00901B23" w:rsidRPr="006319A1" w:rsidRDefault="00901B23" w:rsidP="0033289B">
      <w:pPr>
        <w:tabs>
          <w:tab w:val="left" w:pos="7200"/>
        </w:tabs>
        <w:spacing w:after="0" w:line="240" w:lineRule="auto"/>
        <w:jc w:val="both"/>
        <w:rPr>
          <w:rFonts w:asciiTheme="minorHAnsi" w:eastAsia="Batang" w:hAnsiTheme="minorHAnsi"/>
          <w:sz w:val="20"/>
          <w:szCs w:val="20"/>
        </w:rPr>
      </w:pPr>
      <w:r w:rsidRPr="006319A1">
        <w:rPr>
          <w:rFonts w:asciiTheme="minorHAnsi" w:eastAsia="Batang" w:hAnsiTheme="minorHAnsi"/>
          <w:sz w:val="20"/>
          <w:szCs w:val="20"/>
        </w:rPr>
        <w:t>11.7.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24 (vinte e quatro) horas, improrrogáveis, contados da notificação que lhe for entregue oficialmente;</w:t>
      </w:r>
    </w:p>
    <w:p w:rsidR="006319A1" w:rsidRPr="006319A1" w:rsidRDefault="006319A1" w:rsidP="006319A1">
      <w:pPr>
        <w:tabs>
          <w:tab w:val="left" w:pos="7200"/>
        </w:tabs>
        <w:jc w:val="both"/>
        <w:rPr>
          <w:rFonts w:asciiTheme="minorHAnsi" w:eastAsia="Batang" w:hAnsiTheme="minorHAnsi" w:cs="Arial"/>
          <w:color w:val="000000"/>
          <w:sz w:val="20"/>
          <w:szCs w:val="20"/>
        </w:rPr>
      </w:pPr>
      <w:r w:rsidRPr="006319A1">
        <w:rPr>
          <w:rFonts w:asciiTheme="minorHAnsi" w:eastAsia="Batang" w:hAnsiTheme="minorHAnsi" w:cs="Arial"/>
          <w:color w:val="000000"/>
          <w:sz w:val="20"/>
          <w:szCs w:val="20"/>
        </w:rPr>
        <w:lastRenderedPageBreak/>
        <w:t xml:space="preserve">11.8. Responsabilizar-se civil e criminalmente, pelos prejuízos ou danos causados diretamente à Administração ou a terceiros, decorrentes de sua culpa ou dolo na execução do contrato, </w:t>
      </w:r>
      <w:r w:rsidRPr="006319A1">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319A1">
        <w:rPr>
          <w:rFonts w:asciiTheme="minorHAnsi" w:eastAsia="Batang" w:hAnsiTheme="minorHAnsi" w:cs="Arial"/>
          <w:color w:val="000000"/>
          <w:sz w:val="20"/>
          <w:szCs w:val="20"/>
        </w:rPr>
        <w:t>não excluindo ou reduzindo essa responsabilidade a fiscalização ou o acompanhamento pelo órgão interessado;</w:t>
      </w:r>
    </w:p>
    <w:p w:rsidR="00901B23" w:rsidRPr="006319A1" w:rsidRDefault="00901B23" w:rsidP="006319A1">
      <w:pPr>
        <w:pStyle w:val="Corpodetexto3"/>
        <w:spacing w:after="0"/>
        <w:jc w:val="both"/>
        <w:rPr>
          <w:rFonts w:asciiTheme="minorHAnsi" w:hAnsiTheme="minorHAnsi"/>
          <w:b w:val="0"/>
          <w:i/>
        </w:rPr>
      </w:pPr>
      <w:r w:rsidRPr="006319A1">
        <w:rPr>
          <w:rFonts w:asciiTheme="minorHAnsi" w:hAnsiTheme="minorHAnsi"/>
          <w:b w:val="0"/>
        </w:rPr>
        <w:t>11.9. Responsabilizar-se única e exclusivamente pelo bom estado e boa qualidade das Dietas Parenterais Manipuladas fornecidas, respondendo perante a Direção do Hospital, inclusive perante órgão do poder público por ocorrência de qualquer contaminação e/ou deterioração dos ingredientes que compõe a dieta, bem como qualquer forma de incorreção e/ou inadequação na produção das dietas que se destinam aos fins previstos no presente contrato.</w:t>
      </w:r>
    </w:p>
    <w:p w:rsidR="00901B23" w:rsidRPr="00901B23"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11.10. Cumprir com a legislação vigente inerente ao objeto, inclusive com todos os encargos tributários, fiscais, trabalhista, devendo arcar ainda, com todas as despesas e custo necessários ao cumprimento do objeto.</w:t>
      </w:r>
    </w:p>
    <w:p w:rsidR="00901B23" w:rsidRPr="00901B23"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 xml:space="preserve">11.11. Arcar com os encargos trabalhistas, previdenciários, fiscais e comerciais resultantes da execução do contrato, sendo que sua inadimplência, com referência aos encargos trabalhistas, fiscais e comerciais não transfere </w:t>
      </w:r>
      <w:proofErr w:type="gramStart"/>
      <w:r w:rsidRPr="00901B23">
        <w:rPr>
          <w:rFonts w:asciiTheme="minorHAnsi" w:eastAsia="Batang" w:hAnsiTheme="minorHAnsi"/>
          <w:sz w:val="20"/>
          <w:szCs w:val="20"/>
        </w:rPr>
        <w:t>à</w:t>
      </w:r>
      <w:proofErr w:type="gramEnd"/>
      <w:r w:rsidRPr="00901B23">
        <w:rPr>
          <w:rFonts w:asciiTheme="minorHAnsi" w:eastAsia="Batang" w:hAnsiTheme="minorHAnsi"/>
          <w:sz w:val="20"/>
          <w:szCs w:val="20"/>
        </w:rPr>
        <w:t xml:space="preserve"> CONTRATANTE a responsabilidade por seu pagamento, nem poderá onerar o objeto do contrato;</w:t>
      </w:r>
      <w:bookmarkStart w:id="2" w:name="art71§1"/>
      <w:bookmarkStart w:id="3" w:name="art71§2"/>
      <w:bookmarkEnd w:id="2"/>
      <w:bookmarkEnd w:id="3"/>
    </w:p>
    <w:p w:rsidR="00901B23" w:rsidRPr="0033289B" w:rsidRDefault="00901B23" w:rsidP="0033289B">
      <w:pPr>
        <w:pStyle w:val="Corpodetexto3"/>
        <w:spacing w:after="0"/>
        <w:jc w:val="both"/>
        <w:rPr>
          <w:rFonts w:asciiTheme="minorHAnsi" w:hAnsiTheme="minorHAnsi"/>
          <w:b w:val="0"/>
        </w:rPr>
      </w:pPr>
      <w:r w:rsidRPr="00901B23">
        <w:rPr>
          <w:rFonts w:asciiTheme="minorHAnsi" w:hAnsiTheme="minorHAnsi"/>
          <w:b w:val="0"/>
        </w:rPr>
        <w:t>11.12.</w:t>
      </w:r>
      <w:r w:rsidR="0033289B">
        <w:rPr>
          <w:rFonts w:asciiTheme="minorHAnsi" w:hAnsiTheme="minorHAnsi"/>
          <w:b w:val="0"/>
        </w:rPr>
        <w:t xml:space="preserve"> </w:t>
      </w:r>
      <w:r w:rsidRPr="00901B23">
        <w:rPr>
          <w:rFonts w:asciiTheme="minorHAnsi" w:hAnsiTheme="minorHAnsi"/>
          <w:b w:val="0"/>
        </w:rPr>
        <w:t>Dar ciência imediata e por escrito à CONTRATANTE sobre qualquer anormalidade que possa afetar a execução da entrega;</w:t>
      </w:r>
    </w:p>
    <w:p w:rsidR="00901B23" w:rsidRPr="0033289B" w:rsidRDefault="00901B23" w:rsidP="0033289B">
      <w:pPr>
        <w:pStyle w:val="Corpodetexto3"/>
        <w:spacing w:after="0"/>
        <w:jc w:val="both"/>
        <w:rPr>
          <w:rFonts w:asciiTheme="minorHAnsi" w:hAnsiTheme="minorHAnsi"/>
          <w:b w:val="0"/>
          <w:i/>
        </w:rPr>
      </w:pPr>
      <w:r w:rsidRPr="00901B23">
        <w:rPr>
          <w:rFonts w:asciiTheme="minorHAnsi" w:hAnsiTheme="minorHAnsi"/>
          <w:b w:val="0"/>
        </w:rPr>
        <w:t xml:space="preserve">11.13. Observar e atender, rigorosamente, as Boas Práticas de Preparação de Nutrição Parenteral, estabelecidas no Regulamento Técnico para Terapia de Nutrição Parenteral, aprovado pela Portaria MS/SNVS nº 272, de </w:t>
      </w:r>
      <w:proofErr w:type="gramStart"/>
      <w:r w:rsidRPr="00901B23">
        <w:rPr>
          <w:rFonts w:asciiTheme="minorHAnsi" w:hAnsiTheme="minorHAnsi"/>
          <w:b w:val="0"/>
        </w:rPr>
        <w:t>8</w:t>
      </w:r>
      <w:proofErr w:type="gramEnd"/>
      <w:r w:rsidRPr="00901B23">
        <w:rPr>
          <w:rFonts w:asciiTheme="minorHAnsi" w:hAnsiTheme="minorHAnsi"/>
          <w:b w:val="0"/>
        </w:rPr>
        <w:t xml:space="preserve"> de abril de 1998;</w:t>
      </w:r>
    </w:p>
    <w:p w:rsidR="00901B23" w:rsidRPr="0033289B" w:rsidRDefault="00901B23" w:rsidP="0033289B">
      <w:pPr>
        <w:tabs>
          <w:tab w:val="left" w:pos="2835"/>
        </w:tabs>
        <w:spacing w:after="0" w:line="240" w:lineRule="auto"/>
        <w:jc w:val="both"/>
        <w:rPr>
          <w:rFonts w:asciiTheme="minorHAnsi" w:hAnsiTheme="minorHAnsi"/>
          <w:sz w:val="20"/>
          <w:szCs w:val="20"/>
        </w:rPr>
      </w:pPr>
      <w:r w:rsidRPr="00901B23">
        <w:rPr>
          <w:rFonts w:asciiTheme="minorHAnsi" w:hAnsiTheme="minorHAnsi"/>
          <w:sz w:val="20"/>
          <w:szCs w:val="20"/>
        </w:rPr>
        <w:t>11.14. Fornecer dietas parenterais manipuladas adulto, infantil e neonatal, de composição variada, de acordo com a prescrição médica, conforme solicitação da CONTRATANTE;</w:t>
      </w:r>
    </w:p>
    <w:p w:rsidR="00901B23" w:rsidRPr="0033289B" w:rsidRDefault="00901B23" w:rsidP="0033289B">
      <w:pPr>
        <w:pStyle w:val="Corpodetexto3"/>
        <w:spacing w:after="0"/>
        <w:jc w:val="both"/>
        <w:rPr>
          <w:rFonts w:asciiTheme="minorHAnsi" w:hAnsiTheme="minorHAnsi"/>
          <w:b w:val="0"/>
        </w:rPr>
      </w:pPr>
      <w:r w:rsidRPr="00901B23">
        <w:rPr>
          <w:rFonts w:asciiTheme="minorHAnsi" w:hAnsiTheme="minorHAnsi"/>
          <w:b w:val="0"/>
        </w:rPr>
        <w:t>11.14.1.  Não serão aceitas substituições de nenhum componente, senão prescrito pelo médico;</w:t>
      </w:r>
    </w:p>
    <w:p w:rsidR="00901B23" w:rsidRPr="0033289B" w:rsidRDefault="00901B23" w:rsidP="0033289B">
      <w:pPr>
        <w:pStyle w:val="Corpodetexto3"/>
        <w:spacing w:after="0"/>
        <w:jc w:val="both"/>
        <w:rPr>
          <w:rFonts w:asciiTheme="minorHAnsi" w:hAnsiTheme="minorHAnsi"/>
          <w:b w:val="0"/>
        </w:rPr>
      </w:pPr>
      <w:r w:rsidRPr="00901B23">
        <w:rPr>
          <w:rFonts w:asciiTheme="minorHAnsi" w:hAnsiTheme="minorHAnsi"/>
          <w:b w:val="0"/>
        </w:rPr>
        <w:t>11.14.2. Os médicos poderão pedir laudos de controle de qualidade físico-químico e microbiológico referentes às matérias primas e/ou soluções preparadas.</w:t>
      </w:r>
    </w:p>
    <w:p w:rsidR="00901B23" w:rsidRPr="00901B23" w:rsidRDefault="00901B23" w:rsidP="0033289B">
      <w:pPr>
        <w:tabs>
          <w:tab w:val="left" w:pos="2835"/>
        </w:tabs>
        <w:spacing w:after="0" w:line="240" w:lineRule="auto"/>
        <w:jc w:val="both"/>
        <w:rPr>
          <w:rFonts w:asciiTheme="minorHAnsi" w:hAnsiTheme="minorHAnsi"/>
          <w:sz w:val="20"/>
          <w:szCs w:val="20"/>
        </w:rPr>
      </w:pPr>
      <w:r w:rsidRPr="00901B23">
        <w:rPr>
          <w:rFonts w:asciiTheme="minorHAnsi" w:hAnsiTheme="minorHAnsi"/>
          <w:sz w:val="20"/>
          <w:szCs w:val="20"/>
        </w:rPr>
        <w:t xml:space="preserve">11.15. Controlar a qualidade de seus estoques, observando prazos de validade e datas de vencimento, sendo vedada a utilização de componentes da dieta fora do prazo de validade, bem como dos indicados ou com alteração de características, ainda que dentro da validade; </w:t>
      </w:r>
    </w:p>
    <w:p w:rsidR="00901B23" w:rsidRPr="00901B23" w:rsidRDefault="00901B23" w:rsidP="0033289B">
      <w:pPr>
        <w:spacing w:after="0" w:line="240" w:lineRule="auto"/>
        <w:jc w:val="both"/>
        <w:rPr>
          <w:rFonts w:asciiTheme="minorHAnsi" w:hAnsiTheme="minorHAnsi"/>
          <w:sz w:val="20"/>
          <w:szCs w:val="20"/>
        </w:rPr>
      </w:pPr>
      <w:r w:rsidRPr="00901B23">
        <w:rPr>
          <w:rFonts w:asciiTheme="minorHAnsi" w:hAnsiTheme="minorHAnsi"/>
          <w:sz w:val="20"/>
          <w:szCs w:val="20"/>
        </w:rPr>
        <w:t xml:space="preserve">11.16. Observar e atender, rigorosamente, as normas concernentes à conservação e ao transporte das soluções ou emulsões de nutrição parenteral, estabelecidas no Regulamento Técnico para Terapia de Nutrição Parenteral, aprovado pela Portaria MS/SNVS nº 272, de </w:t>
      </w:r>
      <w:proofErr w:type="gramStart"/>
      <w:r w:rsidRPr="00901B23">
        <w:rPr>
          <w:rFonts w:asciiTheme="minorHAnsi" w:hAnsiTheme="minorHAnsi"/>
          <w:sz w:val="20"/>
          <w:szCs w:val="20"/>
        </w:rPr>
        <w:t>8</w:t>
      </w:r>
      <w:proofErr w:type="gramEnd"/>
      <w:r w:rsidRPr="00901B23">
        <w:rPr>
          <w:rFonts w:asciiTheme="minorHAnsi" w:hAnsiTheme="minorHAnsi"/>
          <w:sz w:val="20"/>
          <w:szCs w:val="20"/>
        </w:rPr>
        <w:t xml:space="preserve"> de abril de 1998;</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hAnsiTheme="minorHAnsi"/>
          <w:sz w:val="20"/>
          <w:szCs w:val="20"/>
        </w:rPr>
        <w:t>11.17.</w:t>
      </w:r>
      <w:r w:rsidR="0033289B">
        <w:rPr>
          <w:rFonts w:asciiTheme="minorHAnsi" w:hAnsiTheme="minorHAnsi"/>
          <w:sz w:val="20"/>
          <w:szCs w:val="20"/>
        </w:rPr>
        <w:t xml:space="preserve"> </w:t>
      </w:r>
      <w:r w:rsidRPr="00901B23">
        <w:rPr>
          <w:rFonts w:asciiTheme="minorHAnsi" w:hAnsiTheme="minorHAnsi"/>
          <w:sz w:val="20"/>
          <w:szCs w:val="20"/>
        </w:rPr>
        <w:t xml:space="preserve">O transporte da </w:t>
      </w:r>
      <w:r w:rsidRPr="00901B23">
        <w:rPr>
          <w:rFonts w:asciiTheme="minorHAnsi" w:hAnsiTheme="minorHAnsi"/>
          <w:b/>
          <w:sz w:val="20"/>
          <w:szCs w:val="20"/>
        </w:rPr>
        <w:t>NPM</w:t>
      </w:r>
      <w:r w:rsidR="0033289B">
        <w:rPr>
          <w:rFonts w:asciiTheme="minorHAnsi" w:hAnsiTheme="minorHAnsi"/>
          <w:b/>
          <w:sz w:val="20"/>
          <w:szCs w:val="20"/>
        </w:rPr>
        <w:t xml:space="preserve"> </w:t>
      </w:r>
      <w:r w:rsidRPr="00901B23">
        <w:rPr>
          <w:rFonts w:asciiTheme="minorHAnsi" w:hAnsiTheme="minorHAnsi"/>
          <w:sz w:val="20"/>
          <w:szCs w:val="20"/>
        </w:rPr>
        <w:t>deve ser feito em recipientes térmicos exclusivos, além de protegidas de intempéries e da incidência direta da luz solar, em condições pré-estabelecidas e supervisionadas pelo farmacêutico responsável pela preparação, de modo a garantir que a temperatura da NPM se mantenha na faixa de 2º C a 20º C durante o tempo do transporte que não deve ultrapassar de 12 horas;</w:t>
      </w:r>
    </w:p>
    <w:p w:rsidR="00901B23" w:rsidRPr="0033289B"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hAnsiTheme="minorHAnsi"/>
          <w:sz w:val="20"/>
          <w:szCs w:val="20"/>
        </w:rPr>
        <w:t>11.18.</w:t>
      </w:r>
      <w:r w:rsidR="0033289B">
        <w:rPr>
          <w:rFonts w:asciiTheme="minorHAnsi" w:hAnsiTheme="minorHAnsi"/>
          <w:sz w:val="20"/>
          <w:szCs w:val="20"/>
        </w:rPr>
        <w:t xml:space="preserve"> </w:t>
      </w:r>
      <w:r w:rsidRPr="00901B23">
        <w:rPr>
          <w:rFonts w:asciiTheme="minorHAnsi" w:hAnsiTheme="minorHAnsi"/>
          <w:sz w:val="20"/>
          <w:szCs w:val="20"/>
        </w:rPr>
        <w:t>Responsabilizar-se pelo transporte e entrega das soluções ou emulsões de nutrição parenterais manipuladas solicitadas pela CONTRATANTE, a partir da solicitação e comunicação da prescrição, que podem ser feitas por telefone, fax ou via eletrônica;</w:t>
      </w:r>
    </w:p>
    <w:p w:rsidR="00901B23" w:rsidRPr="00901B23" w:rsidRDefault="00901B23" w:rsidP="0033289B">
      <w:pPr>
        <w:tabs>
          <w:tab w:val="left" w:pos="2835"/>
        </w:tabs>
        <w:spacing w:after="0" w:line="240" w:lineRule="auto"/>
        <w:jc w:val="both"/>
        <w:rPr>
          <w:rFonts w:asciiTheme="minorHAnsi" w:hAnsiTheme="minorHAnsi"/>
          <w:sz w:val="20"/>
          <w:szCs w:val="20"/>
        </w:rPr>
      </w:pPr>
      <w:r w:rsidRPr="00901B23">
        <w:rPr>
          <w:rFonts w:asciiTheme="minorHAnsi" w:hAnsiTheme="minorHAnsi"/>
          <w:sz w:val="20"/>
          <w:szCs w:val="20"/>
        </w:rPr>
        <w:t>11.19. Entregar os pedidos conforme prescrição médica, até no máximo 24 (vinte e quatro) horas após a solicitação da CONTRATANTE;</w:t>
      </w:r>
    </w:p>
    <w:p w:rsidR="00901B23" w:rsidRPr="0033289B" w:rsidRDefault="00901B23" w:rsidP="0033289B">
      <w:pPr>
        <w:tabs>
          <w:tab w:val="left" w:pos="2835"/>
        </w:tabs>
        <w:spacing w:after="0" w:line="240" w:lineRule="auto"/>
        <w:jc w:val="both"/>
        <w:rPr>
          <w:rFonts w:asciiTheme="minorHAnsi" w:hAnsiTheme="minorHAnsi"/>
          <w:sz w:val="20"/>
          <w:szCs w:val="20"/>
        </w:rPr>
      </w:pPr>
      <w:r w:rsidRPr="00901B23">
        <w:rPr>
          <w:rFonts w:asciiTheme="minorHAnsi" w:hAnsiTheme="minorHAnsi"/>
          <w:sz w:val="20"/>
          <w:szCs w:val="20"/>
        </w:rPr>
        <w:t xml:space="preserve">11.20. A CONTRATADA obriga-se a atender a CONTRATANTE de Segunda-feira </w:t>
      </w:r>
      <w:proofErr w:type="gramStart"/>
      <w:r w:rsidRPr="00901B23">
        <w:rPr>
          <w:rFonts w:asciiTheme="minorHAnsi" w:hAnsiTheme="minorHAnsi"/>
          <w:sz w:val="20"/>
          <w:szCs w:val="20"/>
        </w:rPr>
        <w:t>à</w:t>
      </w:r>
      <w:proofErr w:type="gramEnd"/>
      <w:r w:rsidRPr="00901B23">
        <w:rPr>
          <w:rFonts w:asciiTheme="minorHAnsi" w:hAnsiTheme="minorHAnsi"/>
          <w:sz w:val="20"/>
          <w:szCs w:val="20"/>
        </w:rPr>
        <w:t xml:space="preserve"> Domingo, inclusive nos feriados;</w:t>
      </w:r>
    </w:p>
    <w:p w:rsidR="00901B23" w:rsidRPr="00901B23" w:rsidRDefault="00901B23" w:rsidP="0033289B">
      <w:pPr>
        <w:pStyle w:val="Corpodetexto"/>
        <w:spacing w:after="0"/>
        <w:jc w:val="both"/>
        <w:rPr>
          <w:rFonts w:asciiTheme="minorHAnsi" w:hAnsiTheme="minorHAnsi"/>
          <w:sz w:val="20"/>
          <w:szCs w:val="20"/>
        </w:rPr>
      </w:pPr>
      <w:r w:rsidRPr="00901B23">
        <w:rPr>
          <w:rFonts w:asciiTheme="minorHAnsi" w:hAnsiTheme="minorHAnsi"/>
          <w:sz w:val="20"/>
          <w:szCs w:val="20"/>
        </w:rPr>
        <w:t>11.21. A Empresa deverá apresentar número de telefone dos farmacêuticos responsáveis para a efetivação de contato emergencial, diurno e noturno, inclusive aos sábados domingos e feriados.</w:t>
      </w:r>
    </w:p>
    <w:p w:rsidR="00901B23" w:rsidRPr="0033289B" w:rsidRDefault="00901B23" w:rsidP="0033289B">
      <w:pPr>
        <w:pStyle w:val="Corpodetexto3"/>
        <w:spacing w:after="0"/>
        <w:jc w:val="both"/>
        <w:rPr>
          <w:rFonts w:asciiTheme="minorHAnsi" w:hAnsiTheme="minorHAnsi"/>
          <w:b w:val="0"/>
          <w:i/>
        </w:rPr>
      </w:pPr>
      <w:r w:rsidRPr="00901B23">
        <w:rPr>
          <w:rFonts w:asciiTheme="minorHAnsi" w:hAnsiTheme="minorHAnsi"/>
          <w:b w:val="0"/>
        </w:rPr>
        <w:t>11.22.</w:t>
      </w:r>
      <w:r w:rsidR="0033289B">
        <w:rPr>
          <w:rFonts w:asciiTheme="minorHAnsi" w:hAnsiTheme="minorHAnsi"/>
          <w:b w:val="0"/>
        </w:rPr>
        <w:t xml:space="preserve"> </w:t>
      </w:r>
      <w:r w:rsidRPr="00901B23">
        <w:rPr>
          <w:rFonts w:asciiTheme="minorHAnsi" w:hAnsiTheme="minorHAnsi"/>
        </w:rPr>
        <w:t>A CONTRATADA deverá a</w:t>
      </w:r>
      <w:r w:rsidRPr="00901B23">
        <w:rPr>
          <w:rFonts w:asciiTheme="minorHAnsi" w:hAnsiTheme="minorHAnsi"/>
          <w:b w:val="0"/>
        </w:rPr>
        <w:t>tender prontamente qualquer reclamação, exigência, observação realizada e prestar todo ou quaisquer esclarecimentos ou informação/solicitada;</w:t>
      </w:r>
    </w:p>
    <w:p w:rsidR="00901B23" w:rsidRPr="006319A1" w:rsidRDefault="00901B23" w:rsidP="00901B23">
      <w:pPr>
        <w:pStyle w:val="Textopadro"/>
        <w:jc w:val="both"/>
        <w:rPr>
          <w:rFonts w:asciiTheme="minorHAnsi" w:hAnsiTheme="minorHAnsi"/>
          <w:color w:val="auto"/>
          <w:sz w:val="20"/>
        </w:rPr>
      </w:pPr>
      <w:r w:rsidRPr="006319A1">
        <w:rPr>
          <w:rFonts w:asciiTheme="minorHAnsi" w:hAnsiTheme="minorHAnsi"/>
          <w:color w:val="auto"/>
          <w:sz w:val="20"/>
        </w:rPr>
        <w:lastRenderedPageBreak/>
        <w:t xml:space="preserve">11.23. 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w:t>
      </w:r>
      <w:proofErr w:type="gramStart"/>
      <w:r w:rsidRPr="006319A1">
        <w:rPr>
          <w:rFonts w:asciiTheme="minorHAnsi" w:hAnsiTheme="minorHAnsi"/>
          <w:color w:val="auto"/>
          <w:sz w:val="20"/>
        </w:rPr>
        <w:t>SBNPE(</w:t>
      </w:r>
      <w:proofErr w:type="gramEnd"/>
      <w:r w:rsidRPr="006319A1">
        <w:rPr>
          <w:rFonts w:asciiTheme="minorHAnsi" w:hAnsiTheme="minorHAnsi"/>
          <w:color w:val="auto"/>
          <w:sz w:val="20"/>
        </w:rPr>
        <w:t xml:space="preserve">sociedade brasileira de nutrição parenteral e enteral)e/ou </w:t>
      </w:r>
      <w:proofErr w:type="spellStart"/>
      <w:r w:rsidRPr="006319A1">
        <w:rPr>
          <w:rFonts w:asciiTheme="minorHAnsi" w:hAnsiTheme="minorHAnsi"/>
          <w:color w:val="auto"/>
          <w:sz w:val="20"/>
        </w:rPr>
        <w:t>nutrologia</w:t>
      </w:r>
      <w:proofErr w:type="spellEnd"/>
      <w:r w:rsidRPr="006319A1">
        <w:rPr>
          <w:rFonts w:asciiTheme="minorHAnsi" w:hAnsiTheme="minorHAnsi"/>
          <w:color w:val="auto"/>
          <w:sz w:val="20"/>
        </w:rPr>
        <w:t xml:space="preserve"> pediátrica.</w:t>
      </w:r>
    </w:p>
    <w:p w:rsidR="00901B23" w:rsidRPr="006319A1" w:rsidRDefault="006319A1" w:rsidP="006319A1">
      <w:pPr>
        <w:widowControl w:val="0"/>
        <w:autoSpaceDE w:val="0"/>
        <w:autoSpaceDN w:val="0"/>
        <w:adjustRightInd w:val="0"/>
        <w:jc w:val="both"/>
        <w:rPr>
          <w:rFonts w:asciiTheme="minorHAnsi" w:eastAsia="Batang" w:hAnsiTheme="minorHAnsi" w:cs="Arial"/>
          <w:color w:val="000000"/>
          <w:sz w:val="20"/>
          <w:szCs w:val="20"/>
        </w:rPr>
      </w:pPr>
      <w:r w:rsidRPr="006319A1">
        <w:rPr>
          <w:rFonts w:asciiTheme="minorHAnsi" w:hAnsiTheme="minorHAnsi" w:cs="Arial"/>
          <w:bCs/>
          <w:color w:val="000000"/>
          <w:sz w:val="20"/>
          <w:szCs w:val="20"/>
        </w:rPr>
        <w:t xml:space="preserve">11.24. </w:t>
      </w:r>
      <w:r w:rsidRPr="006319A1">
        <w:rPr>
          <w:rFonts w:asciiTheme="minorHAnsi" w:hAnsiTheme="minorHAnsi" w:cs="Arial"/>
          <w:bCs/>
          <w:sz w:val="20"/>
          <w:szCs w:val="20"/>
        </w:rPr>
        <w:t>A empresa se compromete a entregar juntamente com a Nota Fiscal, o Laudo Analítico de Controle de Qualidade do produto emitido pelo fabricante/farmácia de manipulação que deverá ser apresentado para cada lote a ser fornecido, contemplando as seguintes informações: Identificação da empresa; Especificações (valores aceitáveis) e respectivos resultados das análises dos produtos; Identificação do responsável com o respectivo número de inscrição no conselho profissional correspondente; Lote</w:t>
      </w:r>
      <w:proofErr w:type="gramStart"/>
      <w:r w:rsidRPr="006319A1">
        <w:rPr>
          <w:rFonts w:asciiTheme="minorHAnsi" w:hAnsiTheme="minorHAnsi" w:cs="Arial"/>
          <w:bCs/>
          <w:sz w:val="20"/>
          <w:szCs w:val="20"/>
        </w:rPr>
        <w:t>, data</w:t>
      </w:r>
      <w:proofErr w:type="gramEnd"/>
      <w:r w:rsidRPr="006319A1">
        <w:rPr>
          <w:rFonts w:asciiTheme="minorHAnsi" w:hAnsiTheme="minorHAnsi" w:cs="Arial"/>
          <w:bCs/>
          <w:sz w:val="20"/>
          <w:szCs w:val="20"/>
        </w:rPr>
        <w:t xml:space="preserve"> de fabricação e data de validade; Condições de armazenamento; Assinatura do responsável; Data; Resultado.</w:t>
      </w:r>
    </w:p>
    <w:p w:rsidR="00901B23" w:rsidRPr="00901B23" w:rsidRDefault="00901B23" w:rsidP="0033289B">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12. DA FISCALIZAÇÃO</w:t>
      </w:r>
      <w:r w:rsidRPr="00901B23">
        <w:rPr>
          <w:rFonts w:asciiTheme="minorHAnsi" w:hAnsiTheme="minorHAnsi"/>
          <w:b/>
          <w:bCs/>
          <w:sz w:val="20"/>
          <w:szCs w:val="20"/>
        </w:rPr>
        <w:tab/>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33289B">
        <w:rPr>
          <w:rFonts w:asciiTheme="minorHAnsi" w:eastAsia="Batang" w:hAnsiTheme="minorHAnsi"/>
          <w:b/>
          <w:sz w:val="20"/>
          <w:szCs w:val="20"/>
        </w:rPr>
        <w:t>12.1.</w:t>
      </w:r>
      <w:r w:rsidRPr="00901B23">
        <w:rPr>
          <w:rFonts w:asciiTheme="minorHAnsi" w:eastAsia="Batang" w:hAnsiTheme="minorHAnsi"/>
          <w:sz w:val="20"/>
          <w:szCs w:val="20"/>
        </w:rPr>
        <w:t xml:space="preserve"> Conforme artigo 67 da Lei Federal nº 8.666, de 21 de junho de 1.993, a fiscalização e acompanhamento da execução do objeto </w:t>
      </w:r>
      <w:proofErr w:type="gramStart"/>
      <w:r w:rsidRPr="00901B23">
        <w:rPr>
          <w:rFonts w:asciiTheme="minorHAnsi" w:eastAsia="Batang" w:hAnsiTheme="minorHAnsi"/>
          <w:sz w:val="20"/>
          <w:szCs w:val="20"/>
        </w:rPr>
        <w:t>será</w:t>
      </w:r>
      <w:proofErr w:type="gramEnd"/>
      <w:r w:rsidRPr="00901B23">
        <w:rPr>
          <w:rFonts w:asciiTheme="minorHAnsi" w:eastAsia="Batang" w:hAnsiTheme="minorHAnsi"/>
          <w:sz w:val="20"/>
          <w:szCs w:val="20"/>
        </w:rPr>
        <w:t xml:space="preserve"> por meio da Superintendência ___________, observando que:</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12.1.1. A execução do objeto será acompanhada e fiscalizada por um representante da CONTRATANTE especialmente designado, permitida a contratação de terceiros para assisti-lo e subsidiá-lo de informações pertinentes a essa atribuição;</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12.1.2. O representante da Administração anotará em registro próprio todas as ocorrências relacionadas com a execução do objeto, determinando o que for necessário à regularização das faltas ou defeitos observados;</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12.1.3. As decisões e providências que ultrapassarem a competência do representante deverão ser solicitadas a seus superiores em tempo hábil para a adoção das medidas convenientes;</w:t>
      </w:r>
    </w:p>
    <w:p w:rsidR="00901B23" w:rsidRPr="00901B23" w:rsidRDefault="00901B23" w:rsidP="00901B23">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12.1.4. 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901B23" w:rsidRPr="0033289B" w:rsidRDefault="00901B23" w:rsidP="0033289B">
      <w:pPr>
        <w:tabs>
          <w:tab w:val="left" w:pos="7200"/>
        </w:tabs>
        <w:spacing w:after="0" w:line="240" w:lineRule="auto"/>
        <w:jc w:val="both"/>
        <w:rPr>
          <w:rFonts w:asciiTheme="minorHAnsi" w:eastAsia="Batang" w:hAnsiTheme="minorHAnsi"/>
          <w:sz w:val="20"/>
          <w:szCs w:val="20"/>
        </w:rPr>
      </w:pPr>
      <w:r w:rsidRPr="00901B23">
        <w:rPr>
          <w:rFonts w:asciiTheme="minorHAnsi" w:eastAsia="Batang" w:hAnsiTheme="minorHAnsi"/>
          <w:sz w:val="20"/>
          <w:szCs w:val="20"/>
        </w:rPr>
        <w:t>12.1.5. A fiscalização por parte da CONTRATANTE não exclui nem reduz a responsabilidade da CONTRATADA, inclusive perante terceiros, por qualquer irregularidade de seus agentes e prepostos (art.70 da Lei 8.666/93), ressaltando-se, ainda, que mesmo atesta0do o serviço adquirido, subsistirá a responsabilidade da CONTRATADA pela solidez, qualidade e segurança deste último.</w:t>
      </w:r>
    </w:p>
    <w:p w:rsidR="00901B23" w:rsidRPr="00901B23" w:rsidRDefault="00901B23" w:rsidP="00901B23">
      <w:pPr>
        <w:spacing w:after="0" w:line="240" w:lineRule="auto"/>
        <w:jc w:val="both"/>
        <w:rPr>
          <w:rFonts w:asciiTheme="minorHAnsi" w:hAnsiTheme="minorHAnsi"/>
          <w:sz w:val="20"/>
          <w:szCs w:val="20"/>
        </w:rPr>
      </w:pPr>
    </w:p>
    <w:p w:rsidR="00901B23" w:rsidRPr="00901B23" w:rsidRDefault="00901B23" w:rsidP="00901B23">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13. DO PAGAMENTO</w:t>
      </w:r>
      <w:r w:rsidRPr="00901B23">
        <w:rPr>
          <w:rFonts w:asciiTheme="minorHAnsi" w:hAnsiTheme="minorHAnsi"/>
          <w:b/>
          <w:bCs/>
          <w:sz w:val="20"/>
          <w:szCs w:val="20"/>
        </w:rPr>
        <w:tab/>
      </w:r>
    </w:p>
    <w:p w:rsidR="00901B23" w:rsidRPr="00E050DB" w:rsidRDefault="00901B23" w:rsidP="00E050DB">
      <w:pPr>
        <w:tabs>
          <w:tab w:val="left" w:pos="7200"/>
        </w:tabs>
        <w:spacing w:after="0" w:line="240" w:lineRule="auto"/>
        <w:jc w:val="both"/>
        <w:rPr>
          <w:rFonts w:asciiTheme="minorHAnsi" w:eastAsia="Batang" w:hAnsiTheme="minorHAnsi"/>
          <w:sz w:val="20"/>
          <w:szCs w:val="20"/>
        </w:rPr>
      </w:pPr>
      <w:r w:rsidRPr="00E050DB">
        <w:rPr>
          <w:rFonts w:asciiTheme="minorHAnsi" w:eastAsia="Batang" w:hAnsiTheme="minorHAnsi"/>
          <w:b/>
          <w:sz w:val="20"/>
          <w:szCs w:val="20"/>
        </w:rPr>
        <w:t>13.1.</w:t>
      </w:r>
      <w:r w:rsidRPr="00E050DB">
        <w:rPr>
          <w:rFonts w:asciiTheme="minorHAnsi" w:eastAsia="Batang" w:hAnsiTheme="minorHAnsi"/>
          <w:sz w:val="20"/>
          <w:szCs w:val="20"/>
        </w:rPr>
        <w:t xml:space="preserve"> A CONTRATANTE terá um prazo de até </w:t>
      </w:r>
      <w:r w:rsidRPr="00E050DB">
        <w:rPr>
          <w:rFonts w:asciiTheme="minorHAnsi" w:eastAsia="Batang" w:hAnsiTheme="minorHAnsi"/>
          <w:b/>
          <w:sz w:val="20"/>
          <w:szCs w:val="20"/>
        </w:rPr>
        <w:t>05 (cinco) dias úteis</w:t>
      </w:r>
      <w:r w:rsidRPr="00E050DB">
        <w:rPr>
          <w:rFonts w:asciiTheme="minorHAnsi" w:eastAsia="Batang" w:hAnsiTheme="minorHAnsi"/>
          <w:sz w:val="20"/>
          <w:szCs w:val="20"/>
        </w:rPr>
        <w:t xml:space="preserve"> para conferência e aprovação, contados da sua protocolização, e será paga, diretamente na conta corrente da CONTRATADA;</w:t>
      </w:r>
    </w:p>
    <w:p w:rsidR="00E050DB" w:rsidRPr="00E050DB" w:rsidRDefault="00E050DB" w:rsidP="00E050DB">
      <w:pPr>
        <w:tabs>
          <w:tab w:val="left" w:pos="7200"/>
        </w:tabs>
        <w:spacing w:after="0" w:line="240" w:lineRule="auto"/>
        <w:jc w:val="both"/>
        <w:rPr>
          <w:rFonts w:asciiTheme="minorHAnsi" w:eastAsia="Batang" w:hAnsiTheme="minorHAnsi" w:cs="Arial"/>
          <w:color w:val="000000"/>
          <w:sz w:val="20"/>
          <w:szCs w:val="20"/>
        </w:rPr>
      </w:pPr>
      <w:r w:rsidRPr="00E050DB">
        <w:rPr>
          <w:rFonts w:asciiTheme="minorHAnsi" w:eastAsia="Batang" w:hAnsiTheme="minorHAnsi" w:cs="Arial"/>
          <w:b/>
          <w:color w:val="000000"/>
          <w:sz w:val="20"/>
          <w:szCs w:val="20"/>
        </w:rPr>
        <w:t>13.2</w:t>
      </w:r>
      <w:r w:rsidRPr="00E050DB">
        <w:rPr>
          <w:rFonts w:asciiTheme="minorHAnsi" w:eastAsia="Batang" w:hAnsiTheme="minorHAnsi" w:cs="Arial"/>
          <w:color w:val="000000"/>
          <w:sz w:val="20"/>
          <w:szCs w:val="20"/>
        </w:rPr>
        <w:t>. O prazo previsto para pagamento que será em conformidade com a Alínea “a” do Inciso XIV do Artigo 40, da Lei n° 8.666/93.</w:t>
      </w:r>
    </w:p>
    <w:p w:rsidR="00901B23" w:rsidRPr="00E050DB" w:rsidRDefault="00901B23" w:rsidP="00E050DB">
      <w:pPr>
        <w:tabs>
          <w:tab w:val="left" w:pos="7200"/>
        </w:tabs>
        <w:spacing w:after="0" w:line="240" w:lineRule="auto"/>
        <w:jc w:val="both"/>
        <w:rPr>
          <w:rFonts w:asciiTheme="minorHAnsi" w:eastAsia="Batang" w:hAnsiTheme="minorHAnsi"/>
          <w:sz w:val="20"/>
          <w:szCs w:val="20"/>
        </w:rPr>
      </w:pPr>
      <w:r w:rsidRPr="00E050DB">
        <w:rPr>
          <w:rFonts w:asciiTheme="minorHAnsi" w:eastAsia="Batang" w:hAnsiTheme="minorHAnsi"/>
          <w:b/>
          <w:sz w:val="20"/>
          <w:szCs w:val="20"/>
        </w:rPr>
        <w:t>13.3.</w:t>
      </w:r>
      <w:r w:rsidRPr="00E050DB">
        <w:rPr>
          <w:rFonts w:asciiTheme="minorHAnsi" w:eastAsia="Batang" w:hAnsiTheme="minorHAnsi"/>
          <w:sz w:val="20"/>
          <w:szCs w:val="20"/>
        </w:rPr>
        <w:t xml:space="preserve"> Na ocorrência de rejeição da(s) Nota(s) </w:t>
      </w:r>
      <w:proofErr w:type="gramStart"/>
      <w:r w:rsidRPr="00E050DB">
        <w:rPr>
          <w:rFonts w:asciiTheme="minorHAnsi" w:eastAsia="Batang" w:hAnsiTheme="minorHAnsi"/>
          <w:sz w:val="20"/>
          <w:szCs w:val="20"/>
        </w:rPr>
        <w:t>Fiscal(</w:t>
      </w:r>
      <w:proofErr w:type="spellStart"/>
      <w:proofErr w:type="gramEnd"/>
      <w:r w:rsidRPr="00E050DB">
        <w:rPr>
          <w:rFonts w:asciiTheme="minorHAnsi" w:eastAsia="Batang" w:hAnsiTheme="minorHAnsi"/>
          <w:sz w:val="20"/>
          <w:szCs w:val="20"/>
        </w:rPr>
        <w:t>is</w:t>
      </w:r>
      <w:proofErr w:type="spellEnd"/>
      <w:r w:rsidRPr="00E050DB">
        <w:rPr>
          <w:rFonts w:asciiTheme="minorHAnsi" w:eastAsia="Batang" w:hAnsiTheme="minorHAnsi"/>
          <w:sz w:val="20"/>
          <w:szCs w:val="20"/>
        </w:rPr>
        <w:t>), motivada por erro ou incorreções, o prazo estipulado no parágrafo anterior, passará a ser contado a partir da data da sua representação;</w:t>
      </w:r>
    </w:p>
    <w:p w:rsidR="00901B23" w:rsidRPr="00E050DB" w:rsidRDefault="00901B23" w:rsidP="00E050DB">
      <w:pPr>
        <w:tabs>
          <w:tab w:val="left" w:pos="7200"/>
        </w:tabs>
        <w:spacing w:after="0" w:line="240" w:lineRule="auto"/>
        <w:jc w:val="both"/>
        <w:rPr>
          <w:rFonts w:asciiTheme="minorHAnsi" w:eastAsia="Batang" w:hAnsiTheme="minorHAnsi"/>
          <w:sz w:val="20"/>
          <w:szCs w:val="20"/>
        </w:rPr>
      </w:pPr>
      <w:r w:rsidRPr="00E050DB">
        <w:rPr>
          <w:rFonts w:asciiTheme="minorHAnsi" w:eastAsia="Batang" w:hAnsiTheme="minorHAnsi"/>
          <w:b/>
          <w:sz w:val="20"/>
          <w:szCs w:val="20"/>
        </w:rPr>
        <w:t>13.4.</w:t>
      </w:r>
      <w:r w:rsidRPr="00E050DB">
        <w:rPr>
          <w:rFonts w:asciiTheme="minorHAnsi" w:eastAsia="Batang" w:hAnsiTheme="minorHAnsi"/>
          <w:sz w:val="20"/>
          <w:szCs w:val="20"/>
        </w:rPr>
        <w:t xml:space="preserve"> Os pagamentos não serão efetuados através de boletos bancários, sendo a garantia do referido pagamento a própria Nota de Empenho;</w:t>
      </w:r>
    </w:p>
    <w:p w:rsidR="0033289B" w:rsidRPr="00901B23" w:rsidRDefault="0033289B" w:rsidP="00901B23">
      <w:pPr>
        <w:tabs>
          <w:tab w:val="left" w:pos="7200"/>
        </w:tabs>
        <w:spacing w:after="0" w:line="240" w:lineRule="auto"/>
        <w:jc w:val="both"/>
        <w:rPr>
          <w:rFonts w:asciiTheme="minorHAnsi" w:eastAsia="Batang" w:hAnsiTheme="minorHAnsi"/>
          <w:sz w:val="20"/>
          <w:szCs w:val="20"/>
        </w:rPr>
      </w:pPr>
    </w:p>
    <w:p w:rsidR="0033289B" w:rsidRPr="0097789D" w:rsidRDefault="0033289B" w:rsidP="0097789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7789D">
        <w:rPr>
          <w:rFonts w:asciiTheme="minorHAnsi" w:hAnsiTheme="minorHAnsi"/>
          <w:b/>
          <w:bCs/>
          <w:sz w:val="20"/>
          <w:szCs w:val="20"/>
        </w:rPr>
        <w:t xml:space="preserve">14. </w:t>
      </w:r>
      <w:r w:rsidR="00D920C9" w:rsidRPr="0097789D">
        <w:rPr>
          <w:rFonts w:asciiTheme="minorHAnsi" w:hAnsiTheme="minorHAnsi"/>
          <w:b/>
          <w:bCs/>
          <w:sz w:val="20"/>
          <w:szCs w:val="20"/>
        </w:rPr>
        <w:t>DAS SANÇÕES POR INADIMPLEMENTO CONTRATUAL</w:t>
      </w:r>
      <w:r w:rsidRPr="0097789D">
        <w:rPr>
          <w:rFonts w:asciiTheme="minorHAnsi" w:hAnsiTheme="minorHAnsi"/>
          <w:b/>
          <w:bCs/>
          <w:sz w:val="20"/>
          <w:szCs w:val="20"/>
        </w:rPr>
        <w:tab/>
      </w:r>
    </w:p>
    <w:p w:rsidR="0097789D" w:rsidRPr="0097789D" w:rsidRDefault="0097789D" w:rsidP="0097789D">
      <w:pPr>
        <w:autoSpaceDE w:val="0"/>
        <w:autoSpaceDN w:val="0"/>
        <w:adjustRightInd w:val="0"/>
        <w:spacing w:after="0" w:line="240" w:lineRule="auto"/>
        <w:jc w:val="both"/>
        <w:rPr>
          <w:rFonts w:asciiTheme="minorHAnsi" w:hAnsiTheme="minorHAnsi" w:cs="Arial"/>
          <w:sz w:val="20"/>
          <w:szCs w:val="20"/>
        </w:rPr>
      </w:pPr>
      <w:r w:rsidRPr="0097789D">
        <w:rPr>
          <w:rFonts w:asciiTheme="minorHAnsi" w:hAnsiTheme="minorHAnsi" w:cs="Arial"/>
          <w:b/>
          <w:sz w:val="20"/>
          <w:szCs w:val="20"/>
        </w:rPr>
        <w:t>14.1.</w:t>
      </w:r>
      <w:r w:rsidRPr="0097789D">
        <w:rPr>
          <w:rFonts w:asciiTheme="minorHAnsi" w:hAnsiTheme="minorHAnsi" w:cs="Arial"/>
          <w:sz w:val="20"/>
          <w:szCs w:val="20"/>
        </w:rPr>
        <w:t xml:space="preserve"> Serão aplicadas as Sanções Administrativas previstas nos Artigos </w:t>
      </w:r>
      <w:smartTag w:uri="urn:schemas-microsoft-com:office:smarttags" w:element="metricconverter">
        <w:smartTagPr>
          <w:attr w:name="ProductID" w:val="86 a"/>
        </w:smartTagPr>
        <w:r w:rsidRPr="0097789D">
          <w:rPr>
            <w:rFonts w:asciiTheme="minorHAnsi" w:hAnsiTheme="minorHAnsi" w:cs="Arial"/>
            <w:sz w:val="20"/>
            <w:szCs w:val="20"/>
          </w:rPr>
          <w:t>86 a</w:t>
        </w:r>
      </w:smartTag>
      <w:r w:rsidRPr="0097789D">
        <w:rPr>
          <w:rFonts w:asciiTheme="minorHAnsi" w:hAnsiTheme="minorHAnsi" w:cs="Arial"/>
          <w:sz w:val="20"/>
          <w:szCs w:val="20"/>
        </w:rPr>
        <w:t xml:space="preserve"> 87 da Lei Federal nº. 8.666/93 em caso de descumprimento das obrigaçõ</w:t>
      </w:r>
      <w:r>
        <w:rPr>
          <w:rFonts w:asciiTheme="minorHAnsi" w:hAnsiTheme="minorHAnsi" w:cs="Arial"/>
          <w:sz w:val="20"/>
          <w:szCs w:val="20"/>
        </w:rPr>
        <w:t>es e condições de fornecimento;</w:t>
      </w:r>
    </w:p>
    <w:p w:rsidR="0097789D" w:rsidRPr="0097789D" w:rsidRDefault="0097789D" w:rsidP="0097789D">
      <w:pPr>
        <w:spacing w:after="0" w:line="240" w:lineRule="auto"/>
        <w:jc w:val="both"/>
        <w:rPr>
          <w:rFonts w:asciiTheme="minorHAnsi" w:hAnsiTheme="minorHAnsi" w:cs="Arial"/>
          <w:sz w:val="20"/>
          <w:szCs w:val="20"/>
        </w:rPr>
      </w:pPr>
      <w:r w:rsidRPr="0097789D">
        <w:rPr>
          <w:rFonts w:asciiTheme="minorHAnsi" w:hAnsiTheme="minorHAnsi" w:cs="Arial"/>
          <w:b/>
          <w:sz w:val="20"/>
          <w:szCs w:val="20"/>
        </w:rPr>
        <w:t>14.2.</w:t>
      </w:r>
      <w:r w:rsidRPr="0097789D">
        <w:rPr>
          <w:rFonts w:asciiTheme="minorHAnsi" w:hAnsiTheme="minorHAnsi" w:cs="Arial"/>
          <w:sz w:val="20"/>
          <w:szCs w:val="20"/>
        </w:rPr>
        <w:t xml:space="preserve"> A inexecução total ou parcial deste contrato por parte da Contratada assegurará a Contratante, o direito de rescisão nos termos do artigo 77, da Lei 8.666, de 21 de junho de 1993 e suas alterações, bem como nos casos citado no artigo 78 da mesma lei, garantida a prévia defesa sempre media</w:t>
      </w:r>
      <w:r>
        <w:rPr>
          <w:rFonts w:asciiTheme="minorHAnsi" w:hAnsiTheme="minorHAnsi" w:cs="Arial"/>
          <w:sz w:val="20"/>
          <w:szCs w:val="20"/>
        </w:rPr>
        <w:t>nte notificação por escrito;</w:t>
      </w:r>
    </w:p>
    <w:p w:rsidR="00545406" w:rsidRDefault="0097789D" w:rsidP="0097789D">
      <w:pPr>
        <w:spacing w:after="0" w:line="240" w:lineRule="auto"/>
        <w:jc w:val="both"/>
        <w:rPr>
          <w:rFonts w:asciiTheme="minorHAnsi" w:hAnsiTheme="minorHAnsi" w:cs="Arial"/>
          <w:sz w:val="20"/>
          <w:szCs w:val="20"/>
        </w:rPr>
      </w:pPr>
      <w:r w:rsidRPr="0097789D">
        <w:rPr>
          <w:rFonts w:asciiTheme="minorHAnsi" w:hAnsiTheme="minorHAnsi" w:cs="Arial"/>
          <w:b/>
          <w:sz w:val="20"/>
          <w:szCs w:val="20"/>
        </w:rPr>
        <w:lastRenderedPageBreak/>
        <w:t>14.3.</w:t>
      </w:r>
      <w:r w:rsidRPr="0097789D">
        <w:rPr>
          <w:rFonts w:asciiTheme="minorHAnsi" w:hAnsiTheme="minorHAnsi" w:cs="Arial"/>
          <w:sz w:val="20"/>
          <w:szCs w:val="20"/>
        </w:rPr>
        <w:t xml:space="preserve"> A rescisão também se submeterá ao regime previsto no artigo 79, seus incisos e parágrafos da </w:t>
      </w:r>
      <w:r>
        <w:rPr>
          <w:rFonts w:asciiTheme="minorHAnsi" w:hAnsiTheme="minorHAnsi" w:cs="Arial"/>
          <w:sz w:val="20"/>
          <w:szCs w:val="20"/>
        </w:rPr>
        <w:t>Lei 8.666\93 e suas alterações;</w:t>
      </w:r>
    </w:p>
    <w:p w:rsidR="0097789D" w:rsidRPr="0097789D" w:rsidRDefault="0097789D" w:rsidP="0097789D">
      <w:pPr>
        <w:spacing w:after="0" w:line="240" w:lineRule="auto"/>
        <w:jc w:val="both"/>
        <w:rPr>
          <w:rFonts w:asciiTheme="minorHAnsi" w:hAnsiTheme="minorHAnsi" w:cs="Arial"/>
          <w:sz w:val="20"/>
          <w:szCs w:val="20"/>
        </w:rPr>
      </w:pPr>
    </w:p>
    <w:p w:rsidR="00545406" w:rsidRPr="0097789D" w:rsidRDefault="0033289B" w:rsidP="0097789D">
      <w:pPr>
        <w:widowControl w:val="0"/>
        <w:pBdr>
          <w:top w:val="single" w:sz="4" w:space="1" w:color="auto"/>
          <w:left w:val="single" w:sz="4" w:space="4" w:color="auto"/>
          <w:bottom w:val="single" w:sz="4" w:space="1" w:color="auto"/>
          <w:right w:val="single" w:sz="4" w:space="4" w:color="auto"/>
        </w:pBdr>
        <w:shd w:val="clear" w:color="auto" w:fill="3503C1"/>
        <w:tabs>
          <w:tab w:val="left" w:pos="-1056"/>
          <w:tab w:val="left" w:pos="-348"/>
          <w:tab w:val="left" w:pos="360"/>
          <w:tab w:val="left" w:pos="1068"/>
          <w:tab w:val="right" w:pos="8788"/>
        </w:tabs>
        <w:spacing w:after="0" w:line="240" w:lineRule="auto"/>
        <w:jc w:val="both"/>
        <w:rPr>
          <w:rFonts w:asciiTheme="minorHAnsi" w:hAnsiTheme="minorHAnsi"/>
          <w:b/>
          <w:bCs/>
          <w:sz w:val="20"/>
          <w:szCs w:val="20"/>
        </w:rPr>
      </w:pPr>
      <w:r w:rsidRPr="00901B23">
        <w:rPr>
          <w:rFonts w:asciiTheme="minorHAnsi" w:hAnsiTheme="minorHAnsi"/>
          <w:b/>
          <w:bCs/>
          <w:sz w:val="20"/>
          <w:szCs w:val="20"/>
        </w:rPr>
        <w:t>1</w:t>
      </w:r>
      <w:r>
        <w:rPr>
          <w:rFonts w:asciiTheme="minorHAnsi" w:hAnsiTheme="minorHAnsi"/>
          <w:b/>
          <w:bCs/>
          <w:sz w:val="20"/>
          <w:szCs w:val="20"/>
        </w:rPr>
        <w:t>5</w:t>
      </w:r>
      <w:r w:rsidRPr="00901B23">
        <w:rPr>
          <w:rFonts w:asciiTheme="minorHAnsi" w:hAnsiTheme="minorHAnsi"/>
          <w:b/>
          <w:bCs/>
          <w:sz w:val="20"/>
          <w:szCs w:val="20"/>
        </w:rPr>
        <w:t xml:space="preserve">. </w:t>
      </w:r>
      <w:r w:rsidR="00D920C9" w:rsidRPr="0097789D">
        <w:rPr>
          <w:rFonts w:asciiTheme="minorHAnsi" w:hAnsiTheme="minorHAnsi"/>
          <w:b/>
          <w:bCs/>
          <w:sz w:val="20"/>
          <w:szCs w:val="20"/>
        </w:rPr>
        <w:t xml:space="preserve">DO PRAZO DE VIGÊNCIA </w:t>
      </w:r>
      <w:r w:rsidRPr="0097789D">
        <w:rPr>
          <w:rFonts w:asciiTheme="minorHAnsi" w:hAnsiTheme="minorHAnsi"/>
          <w:b/>
          <w:bCs/>
          <w:sz w:val="20"/>
          <w:szCs w:val="20"/>
        </w:rPr>
        <w:tab/>
      </w:r>
    </w:p>
    <w:p w:rsidR="0097789D" w:rsidRPr="0097789D" w:rsidRDefault="0097789D" w:rsidP="0097789D">
      <w:pPr>
        <w:spacing w:after="0" w:line="240" w:lineRule="auto"/>
        <w:jc w:val="both"/>
        <w:rPr>
          <w:rFonts w:asciiTheme="minorHAnsi" w:hAnsiTheme="minorHAnsi" w:cs="Arial"/>
          <w:sz w:val="20"/>
          <w:szCs w:val="20"/>
        </w:rPr>
      </w:pPr>
      <w:r w:rsidRPr="0097789D">
        <w:rPr>
          <w:rFonts w:asciiTheme="minorHAnsi" w:hAnsiTheme="minorHAnsi" w:cs="Arial"/>
          <w:b/>
          <w:sz w:val="20"/>
          <w:szCs w:val="20"/>
        </w:rPr>
        <w:t>15.1.</w:t>
      </w:r>
      <w:r w:rsidRPr="0097789D">
        <w:rPr>
          <w:rFonts w:asciiTheme="minorHAnsi" w:hAnsiTheme="minorHAnsi" w:cs="Arial"/>
          <w:sz w:val="20"/>
          <w:szCs w:val="20"/>
        </w:rPr>
        <w:t xml:space="preserve"> A vigência da Ata de Registro de Preços será de 12 meses, conforme Decreto Nº 5.344, de 30 de novembro de 2015.</w:t>
      </w:r>
    </w:p>
    <w:p w:rsidR="00545406" w:rsidRDefault="00545406" w:rsidP="00AD1F48">
      <w:pPr>
        <w:tabs>
          <w:tab w:val="left" w:pos="1800"/>
        </w:tabs>
        <w:jc w:val="center"/>
        <w:rPr>
          <w:sz w:val="20"/>
          <w:szCs w:val="20"/>
        </w:rPr>
      </w:pPr>
    </w:p>
    <w:p w:rsidR="00545406" w:rsidRDefault="00545406" w:rsidP="00AD1F48">
      <w:pPr>
        <w:tabs>
          <w:tab w:val="left" w:pos="1800"/>
        </w:tabs>
        <w:jc w:val="center"/>
        <w:rPr>
          <w:sz w:val="20"/>
          <w:szCs w:val="20"/>
        </w:rPr>
      </w:pPr>
    </w:p>
    <w:p w:rsidR="00493503" w:rsidRDefault="00493503" w:rsidP="00CE633F">
      <w:pPr>
        <w:tabs>
          <w:tab w:val="left" w:pos="1800"/>
        </w:tabs>
        <w:rPr>
          <w:b/>
          <w:bCs/>
          <w:sz w:val="20"/>
          <w:szCs w:val="20"/>
          <w:u w:val="single"/>
        </w:rPr>
      </w:pPr>
    </w:p>
    <w:p w:rsidR="00264D46" w:rsidRDefault="00264D46"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291653" w:rsidRDefault="00291653" w:rsidP="00CE633F">
      <w:pPr>
        <w:tabs>
          <w:tab w:val="left" w:pos="1800"/>
        </w:tabs>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lastRenderedPageBreak/>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ES SEGUINTES, DE UM LADO COMO CONTRATANTE, O ESTADO DO TOCANTINS, ATRAVÉS DA SECRETARIA DE ESTADO DA SAÚDE, E DE OUTRO COMO CONTRATADA, A EMPRESA ................</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B16039">
        <w:rPr>
          <w:rFonts w:cs="Calibri"/>
          <w:b/>
          <w:sz w:val="20"/>
          <w:szCs w:val="20"/>
        </w:rPr>
        <w:t xml:space="preserve">Marcos </w:t>
      </w:r>
      <w:proofErr w:type="spellStart"/>
      <w:r w:rsidR="00B16039">
        <w:rPr>
          <w:rFonts w:cs="Calibri"/>
          <w:b/>
          <w:sz w:val="20"/>
          <w:szCs w:val="20"/>
        </w:rPr>
        <w:t>Esner</w:t>
      </w:r>
      <w:proofErr w:type="spellEnd"/>
      <w:r w:rsidR="00B16039">
        <w:rPr>
          <w:rFonts w:cs="Calibri"/>
          <w:b/>
          <w:sz w:val="20"/>
          <w:szCs w:val="20"/>
        </w:rPr>
        <w:t xml:space="preserve"> </w:t>
      </w:r>
      <w:proofErr w:type="spellStart"/>
      <w:r w:rsidR="00B16039">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B16039">
        <w:rPr>
          <w:rFonts w:cs="Calibri"/>
          <w:sz w:val="20"/>
          <w:szCs w:val="20"/>
        </w:rPr>
        <w:t>96</w:t>
      </w:r>
      <w:r w:rsidRPr="00975295">
        <w:rPr>
          <w:rFonts w:cs="Calibri"/>
          <w:sz w:val="20"/>
          <w:szCs w:val="20"/>
        </w:rPr>
        <w:t xml:space="preserve"> – NM</w:t>
      </w:r>
      <w:r w:rsidRPr="00975295">
        <w:rPr>
          <w:rFonts w:cs="Calibri"/>
          <w:snapToGrid w:val="0"/>
          <w:sz w:val="20"/>
          <w:szCs w:val="20"/>
        </w:rPr>
        <w:t>. publicado no Diário Oficial do Estado nº. 4.</w:t>
      </w:r>
      <w:r w:rsidR="00B16039">
        <w:rPr>
          <w:rFonts w:cs="Calibri"/>
          <w:snapToGrid w:val="0"/>
          <w:sz w:val="20"/>
          <w:szCs w:val="20"/>
        </w:rPr>
        <w:t>548</w:t>
      </w:r>
      <w:r w:rsidRPr="00975295">
        <w:rPr>
          <w:rFonts w:cs="Calibri"/>
          <w:snapToGrid w:val="0"/>
          <w:sz w:val="20"/>
          <w:szCs w:val="20"/>
        </w:rPr>
        <w:t>, de</w:t>
      </w:r>
      <w:r w:rsidR="00B16039">
        <w:rPr>
          <w:rFonts w:cs="Calibri"/>
          <w:sz w:val="20"/>
          <w:szCs w:val="20"/>
        </w:rPr>
        <w:t>27</w:t>
      </w:r>
      <w:r w:rsidRPr="00975295">
        <w:rPr>
          <w:rFonts w:cs="Calibri"/>
          <w:sz w:val="20"/>
          <w:szCs w:val="20"/>
        </w:rPr>
        <w:t xml:space="preserve"> de janeiro de 201</w:t>
      </w:r>
      <w:r w:rsidR="00B16039">
        <w:rPr>
          <w:rFonts w:cs="Calibri"/>
          <w:sz w:val="20"/>
          <w:szCs w:val="20"/>
        </w:rPr>
        <w:t>6</w:t>
      </w:r>
      <w:r w:rsidRPr="00975295">
        <w:rPr>
          <w:rFonts w:cs="Calibri"/>
          <w:sz w:val="20"/>
          <w:szCs w:val="20"/>
        </w:rPr>
        <w:t>, doravante denominada CONTRATANTE, e a empresa .............................................................. pessoa jurídica de direito privado, com sede e foro, na ..................................................................., inscrita no CNPJ sob nº ............................................, Inscrição Estadual sob nº ........................................, doravante denominada CONTRATADA, representada por seu titular, o(a) Sr.(a) ...................................., brasileiro(a), portador(a) da Cédula de Identidade nº ..................................... - SSP-.........., CPF nº .........................................., resolvem celebrar o presente CONTRATO,</w:t>
      </w:r>
      <w:r w:rsidR="006B5A81">
        <w:rPr>
          <w:rFonts w:cs="Calibri"/>
          <w:sz w:val="20"/>
          <w:szCs w:val="20"/>
        </w:rPr>
        <w:t xml:space="preserve"> elaborado de acordo com a minuta aprovada pela </w:t>
      </w:r>
      <w:r w:rsidR="00F97601" w:rsidRPr="00F97601">
        <w:rPr>
          <w:rFonts w:cs="Calibri"/>
          <w:b/>
          <w:sz w:val="20"/>
          <w:szCs w:val="20"/>
        </w:rPr>
        <w:t>SUPERINTENDÊNCIA DE ASSUNTOS JURÍDICOS</w:t>
      </w:r>
      <w:r w:rsidR="006B5A81">
        <w:rPr>
          <w:rFonts w:cs="Calibri"/>
          <w:sz w:val="20"/>
          <w:szCs w:val="20"/>
        </w:rPr>
        <w:t xml:space="preserve"> e pela </w:t>
      </w:r>
      <w:r w:rsidR="00F97601" w:rsidRPr="00F97601">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w:t>
      </w:r>
      <w:r w:rsidR="00B36DE8">
        <w:rPr>
          <w:rFonts w:cs="Calibri"/>
          <w:snapToGrid w:val="0"/>
          <w:sz w:val="20"/>
          <w:szCs w:val="20"/>
        </w:rPr>
        <w:t xml:space="preserve">, Decreto Federal nº 7.892/13, Decreto Estadual nº </w:t>
      </w:r>
      <w:r w:rsidR="008C2A46">
        <w:rPr>
          <w:rFonts w:cs="Calibri"/>
          <w:snapToGrid w:val="0"/>
          <w:sz w:val="20"/>
          <w:szCs w:val="20"/>
        </w:rPr>
        <w:t>5.344/15</w:t>
      </w:r>
      <w:r w:rsidRPr="00975295">
        <w:rPr>
          <w:rFonts w:cs="Calibri"/>
          <w:snapToGrid w:val="0"/>
          <w:sz w:val="20"/>
          <w:szCs w:val="20"/>
        </w:rPr>
        <w:t xml:space="preserve"> 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B946A1" w:rsidRPr="00F15DD9" w:rsidRDefault="00B946A1" w:rsidP="00543A27">
      <w:pPr>
        <w:spacing w:after="0" w:line="240" w:lineRule="auto"/>
        <w:jc w:val="both"/>
        <w:rPr>
          <w:rFonts w:asciiTheme="minorHAnsi" w:hAnsiTheme="minorHAnsi" w:cs="Calibri"/>
          <w:sz w:val="20"/>
          <w:szCs w:val="20"/>
        </w:rPr>
      </w:pPr>
      <w:r w:rsidRPr="00F15DD9">
        <w:rPr>
          <w:rFonts w:asciiTheme="minorHAnsi" w:hAnsiTheme="minorHAnsi" w:cs="Calibri"/>
          <w:sz w:val="20"/>
          <w:szCs w:val="20"/>
        </w:rPr>
        <w:t xml:space="preserve">O presente contrato tem por </w:t>
      </w:r>
      <w:r w:rsidR="00F15DD9" w:rsidRPr="00F15DD9">
        <w:rPr>
          <w:rFonts w:asciiTheme="minorHAnsi" w:hAnsiTheme="minorHAnsi"/>
          <w:sz w:val="20"/>
          <w:szCs w:val="20"/>
        </w:rPr>
        <w:t xml:space="preserve">objeto selecionar, para contratação futura, </w:t>
      </w:r>
      <w:r w:rsidR="00F15DD9" w:rsidRPr="00F15DD9">
        <w:rPr>
          <w:rFonts w:asciiTheme="minorHAnsi" w:hAnsiTheme="minorHAnsi"/>
          <w:b/>
          <w:sz w:val="20"/>
          <w:szCs w:val="20"/>
        </w:rPr>
        <w:t>ATRAVÉS DE ATA DE REGISTRO DE PREÇOS</w:t>
      </w:r>
      <w:r w:rsidR="00F15DD9" w:rsidRPr="00F15DD9">
        <w:rPr>
          <w:rFonts w:asciiTheme="minorHAnsi" w:hAnsiTheme="minorHAnsi"/>
          <w:sz w:val="20"/>
          <w:szCs w:val="20"/>
        </w:rPr>
        <w:t xml:space="preserve">, empresa(s) especializada(s) no fornecimento de </w:t>
      </w:r>
      <w:r w:rsidR="00F15DD9" w:rsidRPr="00F15DD9">
        <w:rPr>
          <w:rFonts w:asciiTheme="minorHAnsi" w:hAnsiTheme="minorHAnsi"/>
          <w:b/>
          <w:snapToGrid w:val="0"/>
          <w:sz w:val="20"/>
          <w:szCs w:val="20"/>
        </w:rPr>
        <w:t>NUTRIÇÕES PARENTERAIS</w:t>
      </w:r>
      <w:r w:rsidR="00F15DD9">
        <w:rPr>
          <w:rFonts w:asciiTheme="minorHAnsi" w:hAnsiTheme="minorHAnsi"/>
          <w:b/>
          <w:snapToGrid w:val="0"/>
          <w:sz w:val="20"/>
          <w:szCs w:val="20"/>
        </w:rPr>
        <w:t xml:space="preserve"> </w:t>
      </w:r>
      <w:r w:rsidR="00F15DD9" w:rsidRPr="00F15DD9">
        <w:rPr>
          <w:rFonts w:asciiTheme="minorHAnsi" w:hAnsiTheme="minorHAnsi"/>
          <w:b/>
          <w:snapToGrid w:val="0"/>
          <w:sz w:val="20"/>
          <w:szCs w:val="20"/>
        </w:rPr>
        <w:t>MANIPULADAS</w:t>
      </w:r>
      <w:r w:rsidR="00543A27" w:rsidRPr="00F15DD9">
        <w:rPr>
          <w:rFonts w:asciiTheme="minorHAnsi" w:hAnsiTheme="minorHAnsi" w:cs="Calibri"/>
          <w:sz w:val="20"/>
          <w:szCs w:val="20"/>
        </w:rPr>
        <w:t xml:space="preserve">, </w:t>
      </w:r>
      <w:r w:rsidRPr="00F15DD9">
        <w:rPr>
          <w:rFonts w:asciiTheme="minorHAnsi" w:hAnsiTheme="minorHAnsi" w:cs="Calibri"/>
          <w:sz w:val="20"/>
          <w:szCs w:val="20"/>
        </w:rPr>
        <w:t xml:space="preserve">no prazo e nas condições a seguir ajustadas, decorrentes do Pregão Eletrônico nº </w:t>
      </w:r>
      <w:r w:rsidR="008526AD" w:rsidRPr="00F15DD9">
        <w:rPr>
          <w:rFonts w:asciiTheme="minorHAnsi" w:hAnsiTheme="minorHAnsi" w:cs="Calibri"/>
          <w:sz w:val="20"/>
          <w:szCs w:val="20"/>
        </w:rPr>
        <w:t>XXX</w:t>
      </w:r>
      <w:r w:rsidR="00144989" w:rsidRPr="00F15DD9">
        <w:rPr>
          <w:rFonts w:asciiTheme="minorHAnsi" w:hAnsiTheme="minorHAnsi" w:cs="Calibri"/>
          <w:sz w:val="20"/>
          <w:szCs w:val="20"/>
        </w:rPr>
        <w:t>/201</w:t>
      </w:r>
      <w:r w:rsidR="00810BB1" w:rsidRPr="00F15DD9">
        <w:rPr>
          <w:rFonts w:asciiTheme="minorHAnsi" w:hAnsiTheme="minorHAnsi" w:cs="Calibri"/>
          <w:sz w:val="20"/>
          <w:szCs w:val="20"/>
        </w:rPr>
        <w:t>7</w:t>
      </w:r>
      <w:r w:rsidRPr="00F15DD9">
        <w:rPr>
          <w:rFonts w:asciiTheme="minorHAnsi" w:hAnsiTheme="minorHAnsi" w:cs="Calibri"/>
          <w:sz w:val="20"/>
          <w:szCs w:val="20"/>
        </w:rPr>
        <w:t xml:space="preserve">, com motivação e finalidade descritas no Termo de Referência do </w:t>
      </w:r>
      <w:r w:rsidR="00144989" w:rsidRPr="00F15DD9">
        <w:rPr>
          <w:rFonts w:asciiTheme="minorHAnsi" w:hAnsiTheme="minorHAnsi" w:cs="Calibri"/>
          <w:sz w:val="20"/>
          <w:szCs w:val="20"/>
        </w:rPr>
        <w:t>órgão</w:t>
      </w:r>
      <w:r w:rsidRPr="00F15DD9">
        <w:rPr>
          <w:rFonts w:asciiTheme="minorHAnsi" w:hAnsiTheme="minorHAnsi" w:cs="Calibri"/>
          <w:sz w:val="20"/>
          <w:szCs w:val="20"/>
        </w:rPr>
        <w:t xml:space="preserve"> requisitante.</w:t>
      </w:r>
    </w:p>
    <w:p w:rsidR="00B946A1" w:rsidRPr="00975295" w:rsidRDefault="00B946A1" w:rsidP="00FA5890">
      <w:pPr>
        <w:spacing w:after="0" w:line="240" w:lineRule="auto"/>
        <w:jc w:val="both"/>
        <w:rPr>
          <w:rFonts w:cs="Calibri"/>
          <w:sz w:val="20"/>
          <w:szCs w:val="20"/>
        </w:rPr>
      </w:pPr>
      <w:r w:rsidRPr="00975295">
        <w:rPr>
          <w:rFonts w:cs="Calibri"/>
          <w:b/>
          <w:sz w:val="20"/>
          <w:szCs w:val="20"/>
        </w:rPr>
        <w:t xml:space="preserve">PARÁGRAFO ÚNICO </w:t>
      </w:r>
      <w:r w:rsidR="009963B0" w:rsidRPr="00975295">
        <w:rPr>
          <w:rFonts w:cs="Calibri"/>
          <w:b/>
          <w:sz w:val="20"/>
          <w:szCs w:val="20"/>
        </w:rPr>
        <w:t>–</w:t>
      </w:r>
      <w:r w:rsidRPr="00975295">
        <w:rPr>
          <w:rFonts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6E1467">
        <w:rPr>
          <w:rFonts w:cs="Calibri"/>
          <w:sz w:val="20"/>
          <w:szCs w:val="20"/>
        </w:rPr>
        <w:t>XXX</w:t>
      </w:r>
      <w:r w:rsidRPr="00975295">
        <w:rPr>
          <w:rFonts w:cs="Calibri"/>
          <w:sz w:val="20"/>
          <w:szCs w:val="20"/>
        </w:rPr>
        <w:t>/201</w:t>
      </w:r>
      <w:r w:rsidR="00810BB1">
        <w:rPr>
          <w:rFonts w:cs="Calibri"/>
          <w:sz w:val="20"/>
          <w:szCs w:val="20"/>
        </w:rPr>
        <w:t>7</w:t>
      </w:r>
      <w:r w:rsidRPr="00975295">
        <w:rPr>
          <w:rFonts w:cs="Calibri"/>
          <w:sz w:val="20"/>
          <w:szCs w:val="20"/>
        </w:rPr>
        <w:t xml:space="preserve">, conforme Processo nº </w:t>
      </w:r>
      <w:r w:rsidR="003A4F98" w:rsidRPr="0061647D">
        <w:rPr>
          <w:rFonts w:cs="Calibri"/>
          <w:sz w:val="20"/>
          <w:szCs w:val="20"/>
          <w:shd w:val="clear" w:color="auto" w:fill="FFFFFF"/>
        </w:rPr>
        <w:t>201</w:t>
      </w:r>
      <w:r w:rsidR="00691E0B">
        <w:rPr>
          <w:rFonts w:cs="Calibri"/>
          <w:sz w:val="20"/>
          <w:szCs w:val="20"/>
          <w:shd w:val="clear" w:color="auto" w:fill="FFFFFF"/>
        </w:rPr>
        <w:t>6</w:t>
      </w:r>
      <w:r w:rsidR="003A4F98" w:rsidRPr="0061647D">
        <w:rPr>
          <w:rFonts w:cs="Calibri"/>
          <w:sz w:val="20"/>
          <w:szCs w:val="20"/>
          <w:shd w:val="clear" w:color="auto" w:fill="FFFFFF"/>
        </w:rPr>
        <w:t>/30550/</w:t>
      </w:r>
      <w:r w:rsidR="008E7DBD">
        <w:rPr>
          <w:rFonts w:cs="Calibri"/>
          <w:sz w:val="20"/>
          <w:szCs w:val="20"/>
          <w:shd w:val="clear" w:color="auto" w:fill="FFFFFF"/>
        </w:rPr>
        <w:t>00</w:t>
      </w:r>
      <w:r w:rsidR="001561FF">
        <w:rPr>
          <w:rFonts w:cs="Calibri"/>
          <w:sz w:val="20"/>
          <w:szCs w:val="20"/>
          <w:shd w:val="clear" w:color="auto" w:fill="FFFFFF"/>
        </w:rPr>
        <w:t>9283</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Qtd</w:t>
            </w:r>
            <w:proofErr w:type="spellEnd"/>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 xml:space="preserve">CLÁUSULA SEGUNDA – </w:t>
      </w:r>
      <w:r w:rsidR="00BD26A5" w:rsidRPr="00975295">
        <w:rPr>
          <w:rFonts w:ascii="Calibri" w:hAnsi="Calibri" w:cs="Calibri"/>
          <w:caps/>
        </w:rPr>
        <w:t xml:space="preserve">DA </w:t>
      </w:r>
      <w:r w:rsidR="00F6723B">
        <w:rPr>
          <w:rFonts w:ascii="Calibri" w:hAnsi="Calibri" w:cs="Calibri"/>
          <w:caps/>
        </w:rPr>
        <w:t>FORMA</w:t>
      </w:r>
      <w:r w:rsidR="00BD26A5" w:rsidRPr="00975295">
        <w:rPr>
          <w:rFonts w:ascii="Calibri" w:hAnsi="Calibri" w:cs="Calibri"/>
          <w:caps/>
        </w:rPr>
        <w:t xml:space="preserve">E </w:t>
      </w:r>
      <w:r w:rsidRPr="00975295">
        <w:rPr>
          <w:rFonts w:ascii="Calibri" w:hAnsi="Calibri" w:cs="Calibri"/>
          <w:caps/>
        </w:rPr>
        <w:t>D</w:t>
      </w:r>
      <w:r w:rsidR="00EA0243" w:rsidRPr="00975295">
        <w:rPr>
          <w:rFonts w:ascii="Calibri" w:hAnsi="Calibri" w:cs="Calibri"/>
          <w:caps/>
        </w:rPr>
        <w:t xml:space="preserve">O </w:t>
      </w:r>
      <w:r w:rsidRPr="00975295">
        <w:rPr>
          <w:rFonts w:ascii="Calibri" w:hAnsi="Calibri" w:cs="Calibri"/>
          <w:caps/>
        </w:rPr>
        <w:t>PRAZO</w:t>
      </w:r>
      <w:r w:rsidR="0028153D">
        <w:rPr>
          <w:rFonts w:ascii="Calibri" w:hAnsi="Calibri" w:cs="Calibri"/>
          <w:caps/>
        </w:rPr>
        <w:t xml:space="preserve"> de entrega</w:t>
      </w:r>
      <w:r w:rsidR="006E1467">
        <w:rPr>
          <w:rFonts w:ascii="Calibri" w:hAnsi="Calibri" w:cs="Calibri"/>
          <w:caps/>
        </w:rPr>
        <w:t>DOS PRODUTOS</w:t>
      </w:r>
    </w:p>
    <w:p w:rsidR="00BD26A5" w:rsidRPr="009E010B" w:rsidRDefault="00BD26A5" w:rsidP="00FA5890">
      <w:pPr>
        <w:pStyle w:val="Corpodetexto3"/>
        <w:suppressAutoHyphens/>
        <w:spacing w:after="0"/>
        <w:jc w:val="both"/>
        <w:rPr>
          <w:rFonts w:ascii="Calibri" w:hAnsi="Calibri" w:cs="Calibri"/>
        </w:rPr>
      </w:pPr>
      <w:r w:rsidRPr="009E010B">
        <w:rPr>
          <w:rFonts w:ascii="Calibri" w:hAnsi="Calibri" w:cs="Calibri"/>
          <w:u w:val="single"/>
        </w:rPr>
        <w:t>2.1. Da</w:t>
      </w:r>
      <w:r w:rsidR="00691E0B">
        <w:rPr>
          <w:rFonts w:ascii="Calibri" w:hAnsi="Calibri" w:cs="Calibri"/>
          <w:u w:val="single"/>
        </w:rPr>
        <w:t xml:space="preserve"> </w:t>
      </w:r>
      <w:r w:rsidR="00F6723B" w:rsidRPr="009E010B">
        <w:rPr>
          <w:rFonts w:ascii="Calibri" w:hAnsi="Calibri" w:cs="Calibri"/>
          <w:u w:val="single"/>
        </w:rPr>
        <w:t>forma</w:t>
      </w:r>
      <w:r w:rsidR="009E0B17">
        <w:rPr>
          <w:rFonts w:ascii="Calibri" w:hAnsi="Calibri" w:cs="Calibri"/>
          <w:u w:val="single"/>
        </w:rPr>
        <w:t xml:space="preserve"> de entrega dos produtos</w:t>
      </w:r>
      <w:r w:rsidRPr="009E010B">
        <w:rPr>
          <w:rFonts w:ascii="Calibri" w:hAnsi="Calibri" w:cs="Calibri"/>
          <w:u w:val="single"/>
        </w:rPr>
        <w:t>:</w:t>
      </w:r>
    </w:p>
    <w:p w:rsidR="008209F0" w:rsidRPr="00202B58" w:rsidRDefault="008209F0" w:rsidP="008209F0">
      <w:pPr>
        <w:tabs>
          <w:tab w:val="left" w:pos="567"/>
        </w:tabs>
        <w:spacing w:after="0" w:line="240" w:lineRule="auto"/>
        <w:jc w:val="both"/>
        <w:rPr>
          <w:b/>
          <w:sz w:val="20"/>
          <w:szCs w:val="20"/>
        </w:rPr>
      </w:pPr>
      <w:r w:rsidRPr="00202B58">
        <w:rPr>
          <w:b/>
          <w:sz w:val="20"/>
          <w:szCs w:val="20"/>
        </w:rPr>
        <w:t>2.1.1.</w:t>
      </w:r>
      <w:r w:rsidRPr="00202B58">
        <w:rPr>
          <w:sz w:val="20"/>
          <w:szCs w:val="20"/>
        </w:rPr>
        <w:t xml:space="preserve"> Os </w:t>
      </w:r>
      <w:r>
        <w:rPr>
          <w:sz w:val="20"/>
          <w:szCs w:val="20"/>
        </w:rPr>
        <w:t>produtos</w:t>
      </w:r>
      <w:r w:rsidRPr="00202B58">
        <w:rPr>
          <w:sz w:val="20"/>
          <w:szCs w:val="20"/>
        </w:rPr>
        <w:t xml:space="preserve"> devem ser entregues</w:t>
      </w:r>
      <w:r w:rsidR="00DA4AFE">
        <w:rPr>
          <w:sz w:val="20"/>
          <w:szCs w:val="20"/>
        </w:rPr>
        <w:t xml:space="preserve"> obedecendo rigorosamente às clá</w:t>
      </w:r>
      <w:r w:rsidRPr="00202B58">
        <w:rPr>
          <w:sz w:val="20"/>
          <w:szCs w:val="20"/>
        </w:rPr>
        <w:t>usulas do Edital e seus anexos.</w:t>
      </w:r>
    </w:p>
    <w:p w:rsidR="009E010B" w:rsidRDefault="008209F0" w:rsidP="008209F0">
      <w:pPr>
        <w:shd w:val="clear" w:color="auto" w:fill="FFFFFF"/>
        <w:tabs>
          <w:tab w:val="left" w:pos="7200"/>
        </w:tabs>
        <w:spacing w:after="0" w:line="240" w:lineRule="auto"/>
        <w:jc w:val="both"/>
        <w:rPr>
          <w:sz w:val="20"/>
          <w:szCs w:val="20"/>
        </w:rPr>
      </w:pPr>
      <w:r w:rsidRPr="00202B58">
        <w:rPr>
          <w:b/>
          <w:sz w:val="20"/>
          <w:szCs w:val="20"/>
        </w:rPr>
        <w:t xml:space="preserve">2.1.2. </w:t>
      </w:r>
      <w:r w:rsidRPr="00202B58">
        <w:rPr>
          <w:sz w:val="20"/>
          <w:szCs w:val="20"/>
        </w:rPr>
        <w:t xml:space="preserve">Os </w:t>
      </w:r>
      <w:r>
        <w:rPr>
          <w:sz w:val="20"/>
          <w:szCs w:val="20"/>
        </w:rPr>
        <w:t>produtos</w:t>
      </w:r>
      <w:r w:rsidRPr="00202B58">
        <w:rPr>
          <w:sz w:val="20"/>
          <w:szCs w:val="20"/>
        </w:rPr>
        <w:t xml:space="preserve"> devem ser </w:t>
      </w:r>
      <w:r>
        <w:rPr>
          <w:sz w:val="20"/>
          <w:szCs w:val="20"/>
        </w:rPr>
        <w:t>entregues</w:t>
      </w:r>
      <w:r w:rsidRPr="00202B58">
        <w:rPr>
          <w:sz w:val="20"/>
          <w:szCs w:val="20"/>
        </w:rPr>
        <w:t xml:space="preserve"> acondicionados</w:t>
      </w:r>
      <w:r>
        <w:rPr>
          <w:sz w:val="20"/>
          <w:szCs w:val="20"/>
        </w:rPr>
        <w:t>, sempre que possível,</w:t>
      </w:r>
      <w:r w:rsidRPr="00202B58">
        <w:rPr>
          <w:sz w:val="20"/>
          <w:szCs w:val="20"/>
        </w:rPr>
        <w:t xml:space="preserve"> em embalagens lacradas</w:t>
      </w:r>
      <w:r>
        <w:rPr>
          <w:sz w:val="20"/>
          <w:szCs w:val="20"/>
        </w:rPr>
        <w:t xml:space="preserve"> individualmente, identificados, e em perfeitas condições de</w:t>
      </w:r>
      <w:r w:rsidRPr="00202B58">
        <w:rPr>
          <w:sz w:val="20"/>
          <w:szCs w:val="20"/>
        </w:rPr>
        <w:t xml:space="preserve"> armazenagem.</w:t>
      </w:r>
    </w:p>
    <w:p w:rsidR="008209F0" w:rsidRDefault="008209F0" w:rsidP="008209F0">
      <w:pPr>
        <w:shd w:val="clear" w:color="auto" w:fill="FFFFFF"/>
        <w:tabs>
          <w:tab w:val="left" w:pos="7200"/>
        </w:tabs>
        <w:spacing w:after="0" w:line="240" w:lineRule="auto"/>
        <w:jc w:val="both"/>
        <w:rPr>
          <w:sz w:val="20"/>
          <w:szCs w:val="20"/>
        </w:rPr>
      </w:pPr>
      <w:r w:rsidRPr="008209F0">
        <w:rPr>
          <w:b/>
          <w:sz w:val="20"/>
          <w:szCs w:val="20"/>
        </w:rPr>
        <w:t>2.1.3.</w:t>
      </w:r>
      <w:r w:rsidR="003321F4">
        <w:rPr>
          <w:b/>
          <w:sz w:val="20"/>
          <w:szCs w:val="20"/>
        </w:rPr>
        <w:t xml:space="preserve"> </w:t>
      </w:r>
      <w:r w:rsidR="00543A27">
        <w:rPr>
          <w:sz w:val="20"/>
          <w:szCs w:val="20"/>
        </w:rPr>
        <w:t>Os produtos devem ser de alta qualidade, excelente acabamento, sem falhas ou quaisquer outras avarias.</w:t>
      </w:r>
    </w:p>
    <w:p w:rsidR="00376CF1" w:rsidRDefault="00376CF1" w:rsidP="008209F0">
      <w:pPr>
        <w:shd w:val="clear" w:color="auto" w:fill="FFFFFF"/>
        <w:tabs>
          <w:tab w:val="left" w:pos="7200"/>
        </w:tabs>
        <w:spacing w:after="0" w:line="240" w:lineRule="auto"/>
        <w:jc w:val="both"/>
        <w:rPr>
          <w:sz w:val="20"/>
          <w:szCs w:val="20"/>
        </w:rPr>
      </w:pPr>
      <w:r w:rsidRPr="004741D4">
        <w:rPr>
          <w:b/>
          <w:sz w:val="20"/>
          <w:szCs w:val="20"/>
        </w:rPr>
        <w:t>2.1.4.</w:t>
      </w:r>
      <w:r w:rsidR="003321F4">
        <w:rPr>
          <w:b/>
          <w:sz w:val="20"/>
          <w:szCs w:val="20"/>
        </w:rPr>
        <w:t xml:space="preserve"> </w:t>
      </w:r>
      <w:r w:rsidR="004741D4">
        <w:rPr>
          <w:sz w:val="20"/>
          <w:szCs w:val="20"/>
        </w:rPr>
        <w:t>Os produtos deverão possuir embalagem individual, contendo:</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 xml:space="preserve">a) nome e </w:t>
      </w:r>
      <w:r w:rsidRPr="00543A27">
        <w:rPr>
          <w:rFonts w:cs="Calibri"/>
          <w:i/>
          <w:iCs/>
          <w:sz w:val="20"/>
          <w:szCs w:val="20"/>
        </w:rPr>
        <w:t>website</w:t>
      </w:r>
      <w:r w:rsidRPr="00543A27">
        <w:rPr>
          <w:rFonts w:cs="Calibri"/>
          <w:sz w:val="20"/>
          <w:szCs w:val="20"/>
        </w:rPr>
        <w:t xml:space="preserve"> do fabricante;</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t>b) data do término da garantia;</w:t>
      </w:r>
    </w:p>
    <w:p w:rsidR="00543A27" w:rsidRPr="00543A27" w:rsidRDefault="00543A27" w:rsidP="00543A27">
      <w:pPr>
        <w:autoSpaceDE w:val="0"/>
        <w:autoSpaceDN w:val="0"/>
        <w:adjustRightInd w:val="0"/>
        <w:spacing w:after="0" w:line="240" w:lineRule="auto"/>
        <w:jc w:val="both"/>
        <w:rPr>
          <w:rFonts w:cs="Calibri"/>
          <w:sz w:val="20"/>
          <w:szCs w:val="20"/>
        </w:rPr>
      </w:pPr>
      <w:r w:rsidRPr="00543A27">
        <w:rPr>
          <w:rFonts w:cs="Calibri"/>
          <w:sz w:val="20"/>
          <w:szCs w:val="20"/>
        </w:rPr>
        <w:lastRenderedPageBreak/>
        <w:t>c) dados para acionamento da garantia.</w:t>
      </w:r>
    </w:p>
    <w:p w:rsidR="00005616" w:rsidRPr="00975295" w:rsidRDefault="009E010B" w:rsidP="00FA5890">
      <w:pPr>
        <w:tabs>
          <w:tab w:val="left" w:pos="567"/>
        </w:tabs>
        <w:spacing w:after="0" w:line="240" w:lineRule="auto"/>
        <w:jc w:val="both"/>
        <w:rPr>
          <w:b/>
          <w:sz w:val="20"/>
          <w:szCs w:val="20"/>
          <w:u w:val="single"/>
        </w:rPr>
      </w:pPr>
      <w:r>
        <w:rPr>
          <w:b/>
          <w:sz w:val="20"/>
          <w:szCs w:val="20"/>
          <w:u w:val="single"/>
        </w:rPr>
        <w:t>2.</w:t>
      </w:r>
      <w:r w:rsidR="00BB6432">
        <w:rPr>
          <w:b/>
          <w:sz w:val="20"/>
          <w:szCs w:val="20"/>
          <w:u w:val="single"/>
        </w:rPr>
        <w:t>2</w:t>
      </w:r>
      <w:r w:rsidR="00005616" w:rsidRPr="00975295">
        <w:rPr>
          <w:b/>
          <w:sz w:val="20"/>
          <w:szCs w:val="20"/>
          <w:u w:val="single"/>
        </w:rPr>
        <w:t>. Do prazo</w:t>
      </w:r>
      <w:r w:rsidR="004564C1">
        <w:rPr>
          <w:b/>
          <w:sz w:val="20"/>
          <w:szCs w:val="20"/>
          <w:u w:val="single"/>
        </w:rPr>
        <w:t xml:space="preserve"> de entrega dos </w:t>
      </w:r>
      <w:r w:rsidR="003074CF">
        <w:rPr>
          <w:b/>
          <w:sz w:val="20"/>
          <w:szCs w:val="20"/>
          <w:u w:val="single"/>
        </w:rPr>
        <w:t>produtos</w:t>
      </w:r>
      <w:r w:rsidR="00005616" w:rsidRPr="00975295">
        <w:rPr>
          <w:b/>
          <w:sz w:val="20"/>
          <w:szCs w:val="20"/>
          <w:u w:val="single"/>
        </w:rPr>
        <w:t>:</w:t>
      </w:r>
    </w:p>
    <w:p w:rsidR="007317B9" w:rsidRDefault="009E010B" w:rsidP="00162246">
      <w:pPr>
        <w:tabs>
          <w:tab w:val="left" w:pos="7200"/>
        </w:tabs>
        <w:spacing w:after="120" w:line="240" w:lineRule="auto"/>
        <w:jc w:val="both"/>
        <w:rPr>
          <w:color w:val="000000"/>
          <w:sz w:val="20"/>
          <w:szCs w:val="20"/>
        </w:rPr>
      </w:pPr>
      <w:r>
        <w:rPr>
          <w:b/>
          <w:sz w:val="20"/>
          <w:szCs w:val="20"/>
        </w:rPr>
        <w:t>2.</w:t>
      </w:r>
      <w:r w:rsidR="00BB6432">
        <w:rPr>
          <w:b/>
          <w:sz w:val="20"/>
          <w:szCs w:val="20"/>
        </w:rPr>
        <w:t>2</w:t>
      </w:r>
      <w:r w:rsidR="00025C98" w:rsidRPr="00975295">
        <w:rPr>
          <w:b/>
          <w:sz w:val="20"/>
          <w:szCs w:val="20"/>
        </w:rPr>
        <w:t>.1.</w:t>
      </w:r>
      <w:r w:rsidR="003321F4">
        <w:rPr>
          <w:b/>
          <w:sz w:val="20"/>
          <w:szCs w:val="20"/>
        </w:rPr>
        <w:t xml:space="preserve"> </w:t>
      </w:r>
      <w:r w:rsidR="007317B9" w:rsidRPr="00E166E5">
        <w:rPr>
          <w:color w:val="000000"/>
          <w:sz w:val="20"/>
          <w:szCs w:val="20"/>
        </w:rPr>
        <w:t xml:space="preserve">A entrega deverá ser feita no prazo máximo </w:t>
      </w:r>
      <w:r w:rsidR="007317B9" w:rsidRPr="00A160B3">
        <w:rPr>
          <w:color w:val="000000"/>
          <w:sz w:val="20"/>
          <w:szCs w:val="20"/>
        </w:rPr>
        <w:t xml:space="preserve">de </w:t>
      </w:r>
      <w:r w:rsidR="003321F4">
        <w:rPr>
          <w:bCs/>
          <w:color w:val="000000"/>
          <w:sz w:val="20"/>
          <w:szCs w:val="20"/>
        </w:rPr>
        <w:t>30</w:t>
      </w:r>
      <w:r w:rsidR="007317B9" w:rsidRPr="00A160B3">
        <w:rPr>
          <w:bCs/>
          <w:color w:val="000000"/>
          <w:sz w:val="20"/>
          <w:szCs w:val="20"/>
        </w:rPr>
        <w:t xml:space="preserve"> (</w:t>
      </w:r>
      <w:r w:rsidR="003321F4">
        <w:rPr>
          <w:bCs/>
          <w:color w:val="000000"/>
          <w:sz w:val="20"/>
          <w:szCs w:val="20"/>
        </w:rPr>
        <w:t>trinta</w:t>
      </w:r>
      <w:r w:rsidR="007317B9" w:rsidRPr="00A160B3">
        <w:rPr>
          <w:bCs/>
          <w:color w:val="000000"/>
          <w:sz w:val="20"/>
          <w:szCs w:val="20"/>
        </w:rPr>
        <w:t>) dias corridos</w:t>
      </w:r>
      <w:r w:rsidR="007317B9" w:rsidRPr="00A160B3">
        <w:rPr>
          <w:color w:val="000000"/>
          <w:sz w:val="20"/>
          <w:szCs w:val="20"/>
        </w:rPr>
        <w:t>, contados</w:t>
      </w:r>
      <w:r w:rsidR="007317B9" w:rsidRPr="00E166E5">
        <w:rPr>
          <w:color w:val="000000"/>
          <w:sz w:val="20"/>
          <w:szCs w:val="20"/>
        </w:rPr>
        <w:t xml:space="preserve"> do rec</w:t>
      </w:r>
      <w:r w:rsidR="00162246">
        <w:rPr>
          <w:color w:val="000000"/>
          <w:sz w:val="20"/>
          <w:szCs w:val="20"/>
        </w:rPr>
        <w:t>ebimento da Nota de Empenho.</w:t>
      </w:r>
    </w:p>
    <w:p w:rsidR="00B81146" w:rsidRPr="004438A9" w:rsidRDefault="00B81146" w:rsidP="004438A9">
      <w:pPr>
        <w:tabs>
          <w:tab w:val="left" w:pos="7200"/>
        </w:tabs>
        <w:spacing w:after="0" w:line="240" w:lineRule="auto"/>
        <w:jc w:val="both"/>
        <w:rPr>
          <w:rFonts w:asciiTheme="minorHAnsi" w:hAnsiTheme="minorHAnsi"/>
          <w:b/>
          <w:color w:val="000000"/>
          <w:sz w:val="20"/>
          <w:szCs w:val="20"/>
          <w:u w:val="single"/>
        </w:rPr>
      </w:pPr>
      <w:r w:rsidRPr="004438A9">
        <w:rPr>
          <w:rFonts w:asciiTheme="minorHAnsi" w:hAnsiTheme="minorHAnsi"/>
          <w:b/>
          <w:color w:val="000000"/>
          <w:sz w:val="20"/>
          <w:szCs w:val="20"/>
          <w:u w:val="single"/>
        </w:rPr>
        <w:t>2.3. Das medidas dos produtos:</w:t>
      </w:r>
    </w:p>
    <w:p w:rsidR="004438A9" w:rsidRPr="004438A9" w:rsidRDefault="004438A9" w:rsidP="004438A9">
      <w:pPr>
        <w:spacing w:after="0" w:line="240" w:lineRule="auto"/>
        <w:jc w:val="both"/>
        <w:rPr>
          <w:rFonts w:asciiTheme="minorHAnsi" w:hAnsiTheme="minorHAnsi"/>
          <w:sz w:val="20"/>
          <w:szCs w:val="20"/>
        </w:rPr>
      </w:pPr>
      <w:r w:rsidRPr="000B0EE8">
        <w:rPr>
          <w:rFonts w:asciiTheme="minorHAnsi" w:hAnsiTheme="minorHAnsi"/>
          <w:b/>
          <w:sz w:val="20"/>
          <w:szCs w:val="20"/>
        </w:rPr>
        <w:t>2.3.1.</w:t>
      </w:r>
      <w:r w:rsidRPr="004438A9">
        <w:rPr>
          <w:rFonts w:asciiTheme="minorHAnsi" w:hAnsiTheme="minorHAnsi"/>
          <w:sz w:val="20"/>
          <w:szCs w:val="20"/>
        </w:rPr>
        <w:t xml:space="preserve"> Serão aceitas variações máximas de até 5,00% (cinco por cento) para mais ou para menos nas medidas dos produtos, desde</w:t>
      </w:r>
      <w:r w:rsidR="000F13E8">
        <w:rPr>
          <w:rFonts w:asciiTheme="minorHAnsi" w:hAnsiTheme="minorHAnsi"/>
          <w:sz w:val="20"/>
          <w:szCs w:val="20"/>
        </w:rPr>
        <w:t xml:space="preserve"> </w:t>
      </w:r>
      <w:r w:rsidRPr="004438A9">
        <w:rPr>
          <w:rFonts w:asciiTheme="minorHAnsi" w:hAnsiTheme="minorHAnsi"/>
          <w:sz w:val="20"/>
          <w:szCs w:val="20"/>
        </w:rPr>
        <w:t>que, comprovadamente, o produto atenda à solicitação do termo de referencia.</w:t>
      </w:r>
    </w:p>
    <w:p w:rsidR="004438A9" w:rsidRPr="004438A9" w:rsidRDefault="004438A9" w:rsidP="004438A9">
      <w:pPr>
        <w:spacing w:after="0" w:line="240" w:lineRule="auto"/>
        <w:jc w:val="both"/>
        <w:rPr>
          <w:rFonts w:asciiTheme="minorHAnsi" w:hAnsiTheme="minorHAnsi"/>
          <w:sz w:val="20"/>
          <w:szCs w:val="20"/>
        </w:rPr>
      </w:pPr>
      <w:r w:rsidRPr="000B0EE8">
        <w:rPr>
          <w:rFonts w:asciiTheme="minorHAnsi" w:hAnsiTheme="minorHAnsi"/>
          <w:b/>
          <w:sz w:val="20"/>
          <w:szCs w:val="20"/>
        </w:rPr>
        <w:t>2.3.2.</w:t>
      </w:r>
      <w:r w:rsidRPr="004438A9">
        <w:rPr>
          <w:rFonts w:asciiTheme="minorHAnsi" w:hAnsiTheme="minorHAnsi"/>
          <w:sz w:val="20"/>
          <w:szCs w:val="20"/>
        </w:rPr>
        <w:t xml:space="preserve"> As medidas exatas dos produtos serão informadas na Nota de Empenho, conforme os modelos de fábrica as serem informamos pela Contratada.</w:t>
      </w:r>
    </w:p>
    <w:p w:rsidR="004438A9" w:rsidRPr="000F13E8" w:rsidRDefault="000F13E8" w:rsidP="000F13E8">
      <w:pPr>
        <w:tabs>
          <w:tab w:val="left" w:pos="7200"/>
        </w:tabs>
        <w:spacing w:after="0" w:line="240" w:lineRule="auto"/>
        <w:jc w:val="both"/>
        <w:rPr>
          <w:rFonts w:asciiTheme="minorHAnsi" w:eastAsia="Batang" w:hAnsiTheme="minorHAnsi"/>
          <w:b/>
          <w:sz w:val="20"/>
          <w:szCs w:val="20"/>
          <w:u w:val="single"/>
        </w:rPr>
      </w:pPr>
      <w:r w:rsidRPr="000F13E8">
        <w:rPr>
          <w:rFonts w:asciiTheme="minorHAnsi" w:eastAsia="Batang" w:hAnsiTheme="minorHAnsi"/>
          <w:b/>
          <w:sz w:val="20"/>
          <w:szCs w:val="20"/>
          <w:u w:val="single"/>
        </w:rPr>
        <w:t>2.4. Da qualidade dos produtos:</w:t>
      </w:r>
    </w:p>
    <w:p w:rsidR="000F13E8" w:rsidRPr="000F13E8" w:rsidRDefault="000F13E8" w:rsidP="000F13E8">
      <w:pPr>
        <w:autoSpaceDE w:val="0"/>
        <w:autoSpaceDN w:val="0"/>
        <w:adjustRightInd w:val="0"/>
        <w:spacing w:after="0" w:line="240" w:lineRule="auto"/>
        <w:jc w:val="both"/>
        <w:rPr>
          <w:rFonts w:asciiTheme="minorHAnsi" w:hAnsiTheme="minorHAnsi"/>
          <w:sz w:val="20"/>
          <w:szCs w:val="20"/>
          <w:u w:val="single"/>
        </w:rPr>
      </w:pPr>
      <w:r w:rsidRPr="000F13E8">
        <w:rPr>
          <w:rFonts w:asciiTheme="minorHAnsi" w:hAnsiTheme="minorHAnsi"/>
          <w:b/>
          <w:sz w:val="20"/>
          <w:szCs w:val="20"/>
          <w:u w:val="single"/>
        </w:rPr>
        <w:t>2.4.1.</w:t>
      </w:r>
      <w:r w:rsidRPr="000F13E8">
        <w:rPr>
          <w:rFonts w:asciiTheme="minorHAnsi" w:hAnsiTheme="minorHAnsi"/>
          <w:sz w:val="20"/>
          <w:szCs w:val="20"/>
          <w:u w:val="single"/>
        </w:rPr>
        <w:t xml:space="preserve"> Os produtos devem:</w:t>
      </w:r>
    </w:p>
    <w:p w:rsidR="000F13E8" w:rsidRPr="000F13E8" w:rsidRDefault="000F13E8" w:rsidP="000F13E8">
      <w:pPr>
        <w:autoSpaceDE w:val="0"/>
        <w:autoSpaceDN w:val="0"/>
        <w:adjustRightInd w:val="0"/>
        <w:spacing w:after="0" w:line="240" w:lineRule="auto"/>
        <w:jc w:val="both"/>
        <w:rPr>
          <w:rFonts w:asciiTheme="minorHAnsi" w:hAnsiTheme="minorHAnsi"/>
          <w:sz w:val="20"/>
          <w:szCs w:val="20"/>
        </w:rPr>
      </w:pPr>
      <w:r w:rsidRPr="000F13E8">
        <w:rPr>
          <w:rFonts w:asciiTheme="minorHAnsi" w:hAnsiTheme="minorHAnsi"/>
          <w:sz w:val="20"/>
          <w:szCs w:val="20"/>
        </w:rPr>
        <w:t xml:space="preserve">a) ser entregues obedecendo rigorosamente </w:t>
      </w:r>
      <w:proofErr w:type="gramStart"/>
      <w:r w:rsidRPr="000F13E8">
        <w:rPr>
          <w:rFonts w:asciiTheme="minorHAnsi" w:hAnsiTheme="minorHAnsi"/>
          <w:sz w:val="20"/>
          <w:szCs w:val="20"/>
        </w:rPr>
        <w:t>as</w:t>
      </w:r>
      <w:proofErr w:type="gramEnd"/>
      <w:r w:rsidRPr="000F13E8">
        <w:rPr>
          <w:rFonts w:asciiTheme="minorHAnsi" w:hAnsiTheme="minorHAnsi"/>
          <w:sz w:val="20"/>
          <w:szCs w:val="20"/>
        </w:rPr>
        <w:t xml:space="preserve"> cláusulas do Edital e seus anexos;</w:t>
      </w:r>
    </w:p>
    <w:p w:rsidR="000F13E8" w:rsidRPr="000F13E8" w:rsidRDefault="000F13E8" w:rsidP="000F13E8">
      <w:pPr>
        <w:autoSpaceDE w:val="0"/>
        <w:autoSpaceDN w:val="0"/>
        <w:adjustRightInd w:val="0"/>
        <w:spacing w:after="0" w:line="240" w:lineRule="auto"/>
        <w:jc w:val="both"/>
        <w:rPr>
          <w:rFonts w:asciiTheme="minorHAnsi" w:hAnsiTheme="minorHAnsi"/>
          <w:sz w:val="20"/>
          <w:szCs w:val="20"/>
        </w:rPr>
      </w:pPr>
      <w:r w:rsidRPr="000F13E8">
        <w:rPr>
          <w:rFonts w:asciiTheme="minorHAnsi" w:hAnsiTheme="minorHAnsi"/>
          <w:sz w:val="20"/>
          <w:szCs w:val="20"/>
        </w:rPr>
        <w:t>b) apresentar qualidade, integridade da embalagem, sem falhas ou quaisquer outras avarias;</w:t>
      </w:r>
    </w:p>
    <w:p w:rsidR="000F13E8" w:rsidRPr="000F13E8" w:rsidRDefault="000F13E8" w:rsidP="000F13E8">
      <w:pPr>
        <w:autoSpaceDE w:val="0"/>
        <w:autoSpaceDN w:val="0"/>
        <w:adjustRightInd w:val="0"/>
        <w:spacing w:after="0" w:line="240" w:lineRule="auto"/>
        <w:jc w:val="both"/>
        <w:rPr>
          <w:rFonts w:asciiTheme="minorHAnsi" w:hAnsiTheme="minorHAnsi"/>
          <w:sz w:val="20"/>
          <w:szCs w:val="20"/>
        </w:rPr>
      </w:pPr>
      <w:r w:rsidRPr="000F13E8">
        <w:rPr>
          <w:rFonts w:asciiTheme="minorHAnsi" w:hAnsiTheme="minorHAnsi"/>
          <w:sz w:val="20"/>
          <w:szCs w:val="20"/>
        </w:rPr>
        <w:t>c) ser transportados adequadamente de acordo com as condições em que seja mantida a sua qualidade;</w:t>
      </w:r>
    </w:p>
    <w:p w:rsidR="000F13E8" w:rsidRPr="000F13E8" w:rsidRDefault="000F13E8" w:rsidP="000F13E8">
      <w:pPr>
        <w:autoSpaceDE w:val="0"/>
        <w:autoSpaceDN w:val="0"/>
        <w:adjustRightInd w:val="0"/>
        <w:spacing w:after="0" w:line="240" w:lineRule="auto"/>
        <w:jc w:val="both"/>
        <w:rPr>
          <w:rFonts w:asciiTheme="minorHAnsi" w:hAnsiTheme="minorHAnsi"/>
          <w:sz w:val="20"/>
          <w:szCs w:val="20"/>
        </w:rPr>
      </w:pPr>
      <w:r w:rsidRPr="000F13E8">
        <w:rPr>
          <w:rFonts w:asciiTheme="minorHAnsi" w:hAnsiTheme="minorHAnsi"/>
          <w:sz w:val="20"/>
          <w:szCs w:val="20"/>
        </w:rPr>
        <w:t>d) ser acondicionados em embalagens lacradas, devidamente identificados e em perfeitas condições de armazenagem.</w:t>
      </w:r>
    </w:p>
    <w:p w:rsidR="000F13E8" w:rsidRPr="000F13E8" w:rsidRDefault="000F13E8" w:rsidP="000F13E8">
      <w:pPr>
        <w:autoSpaceDE w:val="0"/>
        <w:autoSpaceDN w:val="0"/>
        <w:adjustRightInd w:val="0"/>
        <w:spacing w:after="0" w:line="240" w:lineRule="auto"/>
        <w:jc w:val="both"/>
        <w:rPr>
          <w:rFonts w:asciiTheme="minorHAnsi" w:hAnsiTheme="minorHAnsi"/>
          <w:b/>
          <w:sz w:val="20"/>
          <w:szCs w:val="20"/>
        </w:rPr>
      </w:pPr>
      <w:r w:rsidRPr="000F13E8">
        <w:rPr>
          <w:rFonts w:asciiTheme="minorHAnsi" w:hAnsiTheme="minorHAnsi"/>
          <w:b/>
          <w:sz w:val="20"/>
          <w:szCs w:val="20"/>
        </w:rPr>
        <w:t>2.4.2.</w:t>
      </w:r>
      <w:r w:rsidRPr="000F13E8">
        <w:rPr>
          <w:rFonts w:asciiTheme="minorHAnsi" w:hAnsiTheme="minorHAnsi"/>
          <w:sz w:val="20"/>
          <w:szCs w:val="20"/>
        </w:rPr>
        <w:t xml:space="preserve"> Os produtos em desacordo com o edital e seus anexos ou com a legislação vigente aplicada, serão rejeitados pela Secretaria da Saúde.</w:t>
      </w:r>
    </w:p>
    <w:p w:rsidR="00B946A1" w:rsidRPr="00975295" w:rsidRDefault="007C3977" w:rsidP="004564C1">
      <w:pPr>
        <w:spacing w:before="120" w:after="0" w:line="240" w:lineRule="auto"/>
        <w:jc w:val="both"/>
        <w:rPr>
          <w:rFonts w:cs="Calibri"/>
          <w:b/>
          <w:sz w:val="20"/>
          <w:szCs w:val="20"/>
        </w:rPr>
      </w:pPr>
      <w:r>
        <w:rPr>
          <w:rFonts w:cs="Calibri"/>
          <w:b/>
          <w:sz w:val="20"/>
          <w:szCs w:val="20"/>
        </w:rPr>
        <w:t>CLÁUSULA TERCEIRA – DA VALIDADE</w:t>
      </w:r>
      <w:r w:rsidR="00B47D86" w:rsidRPr="00975295">
        <w:rPr>
          <w:rFonts w:cs="Calibri"/>
          <w:b/>
          <w:sz w:val="20"/>
          <w:szCs w:val="20"/>
        </w:rPr>
        <w:t>E DO LOCAL DE ENTREGA</w:t>
      </w:r>
      <w:r w:rsidR="00371437">
        <w:rPr>
          <w:rFonts w:cs="Calibri"/>
          <w:b/>
          <w:sz w:val="20"/>
          <w:szCs w:val="20"/>
        </w:rPr>
        <w:t xml:space="preserve"> DOS PRODUTOS</w:t>
      </w:r>
    </w:p>
    <w:p w:rsidR="00B47D86" w:rsidRPr="00767279" w:rsidRDefault="0019657B" w:rsidP="005B40BC">
      <w:pPr>
        <w:spacing w:after="0" w:line="240" w:lineRule="auto"/>
        <w:jc w:val="both"/>
        <w:rPr>
          <w:rFonts w:asciiTheme="minorHAnsi" w:hAnsiTheme="minorHAnsi" w:cs="Calibri"/>
          <w:b/>
          <w:bCs/>
          <w:sz w:val="20"/>
          <w:szCs w:val="20"/>
          <w:u w:val="single"/>
        </w:rPr>
      </w:pPr>
      <w:r w:rsidRPr="00767279">
        <w:rPr>
          <w:rFonts w:asciiTheme="minorHAnsi" w:hAnsiTheme="minorHAnsi" w:cs="Calibri"/>
          <w:b/>
          <w:bCs/>
          <w:sz w:val="20"/>
          <w:szCs w:val="20"/>
          <w:u w:val="single"/>
        </w:rPr>
        <w:t xml:space="preserve">3.1. </w:t>
      </w:r>
      <w:r w:rsidR="00B47D86" w:rsidRPr="00767279">
        <w:rPr>
          <w:rFonts w:asciiTheme="minorHAnsi" w:hAnsiTheme="minorHAnsi" w:cs="Calibri"/>
          <w:b/>
          <w:bCs/>
          <w:sz w:val="20"/>
          <w:szCs w:val="20"/>
          <w:u w:val="single"/>
        </w:rPr>
        <w:t xml:space="preserve">Da </w:t>
      </w:r>
      <w:r w:rsidR="007C3977" w:rsidRPr="00767279">
        <w:rPr>
          <w:rFonts w:asciiTheme="minorHAnsi" w:hAnsiTheme="minorHAnsi" w:cs="Calibri"/>
          <w:b/>
          <w:bCs/>
          <w:sz w:val="20"/>
          <w:szCs w:val="20"/>
          <w:u w:val="single"/>
        </w:rPr>
        <w:t>validade</w:t>
      </w:r>
      <w:r w:rsidR="004564C1" w:rsidRPr="00767279">
        <w:rPr>
          <w:rFonts w:asciiTheme="minorHAnsi" w:hAnsiTheme="minorHAnsi" w:cs="Calibri"/>
          <w:b/>
          <w:bCs/>
          <w:sz w:val="20"/>
          <w:szCs w:val="20"/>
          <w:u w:val="single"/>
        </w:rPr>
        <w:t xml:space="preserve"> dos </w:t>
      </w:r>
      <w:r w:rsidR="00162246" w:rsidRPr="00767279">
        <w:rPr>
          <w:rFonts w:asciiTheme="minorHAnsi" w:hAnsiTheme="minorHAnsi" w:cs="Calibri"/>
          <w:b/>
          <w:bCs/>
          <w:sz w:val="20"/>
          <w:szCs w:val="20"/>
          <w:u w:val="single"/>
        </w:rPr>
        <w:t>produtos</w:t>
      </w:r>
      <w:r w:rsidR="00B47D86" w:rsidRPr="00767279">
        <w:rPr>
          <w:rFonts w:asciiTheme="minorHAnsi" w:hAnsiTheme="minorHAnsi" w:cs="Calibri"/>
          <w:b/>
          <w:bCs/>
          <w:sz w:val="20"/>
          <w:szCs w:val="20"/>
          <w:u w:val="single"/>
        </w:rPr>
        <w:t>:</w:t>
      </w:r>
    </w:p>
    <w:p w:rsidR="00767279" w:rsidRPr="00767279" w:rsidRDefault="00767279" w:rsidP="00767279">
      <w:pPr>
        <w:autoSpaceDE w:val="0"/>
        <w:autoSpaceDN w:val="0"/>
        <w:adjustRightInd w:val="0"/>
        <w:spacing w:after="0" w:line="240" w:lineRule="auto"/>
        <w:jc w:val="both"/>
        <w:rPr>
          <w:rFonts w:asciiTheme="minorHAnsi" w:hAnsiTheme="minorHAnsi"/>
          <w:sz w:val="20"/>
          <w:szCs w:val="20"/>
        </w:rPr>
      </w:pPr>
      <w:r w:rsidRPr="000B0EE8">
        <w:rPr>
          <w:rFonts w:asciiTheme="minorHAnsi" w:hAnsiTheme="minorHAnsi"/>
          <w:b/>
          <w:sz w:val="20"/>
          <w:szCs w:val="20"/>
        </w:rPr>
        <w:t>3.1.1.</w:t>
      </w:r>
      <w:r w:rsidRPr="00767279">
        <w:rPr>
          <w:rFonts w:asciiTheme="minorHAnsi" w:hAnsiTheme="minorHAnsi"/>
          <w:sz w:val="20"/>
          <w:szCs w:val="20"/>
        </w:rPr>
        <w:t xml:space="preserve"> Os produtos devem atender a validade pós-fabricação conforme especificação no descritivo dos itens</w:t>
      </w:r>
      <w:r w:rsidRPr="00767279">
        <w:rPr>
          <w:rFonts w:asciiTheme="minorHAnsi" w:hAnsiTheme="minorHAnsi"/>
          <w:bCs/>
          <w:sz w:val="20"/>
          <w:szCs w:val="20"/>
        </w:rPr>
        <w:t>;</w:t>
      </w:r>
    </w:p>
    <w:p w:rsidR="00767279" w:rsidRPr="00767279" w:rsidRDefault="00767279" w:rsidP="00767279">
      <w:pPr>
        <w:autoSpaceDE w:val="0"/>
        <w:autoSpaceDN w:val="0"/>
        <w:adjustRightInd w:val="0"/>
        <w:spacing w:after="0" w:line="240" w:lineRule="auto"/>
        <w:jc w:val="both"/>
        <w:rPr>
          <w:rFonts w:asciiTheme="minorHAnsi" w:hAnsiTheme="minorHAnsi"/>
          <w:sz w:val="20"/>
          <w:szCs w:val="20"/>
        </w:rPr>
      </w:pPr>
      <w:r w:rsidRPr="000B0EE8">
        <w:rPr>
          <w:rFonts w:asciiTheme="minorHAnsi" w:hAnsiTheme="minorHAnsi"/>
          <w:b/>
          <w:sz w:val="20"/>
          <w:szCs w:val="20"/>
        </w:rPr>
        <w:t>3.1.2</w:t>
      </w:r>
      <w:r w:rsidRPr="00767279">
        <w:rPr>
          <w:rFonts w:asciiTheme="minorHAnsi" w:hAnsiTheme="minorHAnsi"/>
          <w:sz w:val="20"/>
          <w:szCs w:val="20"/>
        </w:rPr>
        <w:t xml:space="preserve"> O fornecedor deverá apresentar na proposta de preço informação referente </w:t>
      </w:r>
      <w:proofErr w:type="gramStart"/>
      <w:r w:rsidRPr="00767279">
        <w:rPr>
          <w:rFonts w:asciiTheme="minorHAnsi" w:hAnsiTheme="minorHAnsi"/>
          <w:sz w:val="20"/>
          <w:szCs w:val="20"/>
        </w:rPr>
        <w:t>a</w:t>
      </w:r>
      <w:proofErr w:type="gramEnd"/>
      <w:r w:rsidRPr="00767279">
        <w:rPr>
          <w:rFonts w:asciiTheme="minorHAnsi" w:hAnsiTheme="minorHAnsi"/>
          <w:sz w:val="20"/>
          <w:szCs w:val="20"/>
        </w:rPr>
        <w:t xml:space="preserve"> validade dos produtos após sua fabricação;</w:t>
      </w:r>
    </w:p>
    <w:p w:rsidR="00767279" w:rsidRPr="00F923DF" w:rsidRDefault="00767279" w:rsidP="00F923DF">
      <w:pPr>
        <w:tabs>
          <w:tab w:val="left" w:pos="2127"/>
        </w:tabs>
        <w:spacing w:after="0" w:line="240" w:lineRule="auto"/>
        <w:jc w:val="both"/>
        <w:rPr>
          <w:rFonts w:asciiTheme="minorHAnsi" w:hAnsiTheme="minorHAnsi"/>
          <w:sz w:val="20"/>
          <w:szCs w:val="20"/>
        </w:rPr>
      </w:pPr>
      <w:r w:rsidRPr="000B0EE8">
        <w:rPr>
          <w:rFonts w:asciiTheme="minorHAnsi" w:hAnsiTheme="minorHAnsi"/>
          <w:b/>
          <w:sz w:val="20"/>
          <w:szCs w:val="20"/>
        </w:rPr>
        <w:t>3.1.3.</w:t>
      </w:r>
      <w:r w:rsidRPr="00767279">
        <w:rPr>
          <w:rFonts w:asciiTheme="minorHAnsi" w:hAnsiTheme="minorHAnsi"/>
          <w:sz w:val="20"/>
          <w:szCs w:val="20"/>
        </w:rPr>
        <w:t xml:space="preserve"> A Contratada fica obrigada a manter a qualidade e validade dos produtos exigida neste Termo, </w:t>
      </w:r>
      <w:proofErr w:type="gramStart"/>
      <w:r w:rsidRPr="00767279">
        <w:rPr>
          <w:rFonts w:asciiTheme="minorHAnsi" w:hAnsiTheme="minorHAnsi"/>
          <w:sz w:val="20"/>
          <w:szCs w:val="20"/>
        </w:rPr>
        <w:t>sob pena</w:t>
      </w:r>
      <w:proofErr w:type="gramEnd"/>
      <w:r w:rsidRPr="00767279">
        <w:rPr>
          <w:rFonts w:asciiTheme="minorHAnsi" w:hAnsiTheme="minorHAnsi"/>
          <w:sz w:val="20"/>
          <w:szCs w:val="20"/>
        </w:rPr>
        <w:t xml:space="preserve"> de sofrer as sanções legais aplicáveis, além de ser obrigada a reparar os prejuízos que causar a SESAU/TO ou a terceiros, decorrentes de falhas nos produtos relacionados à fabricação ou de sua respectiva entrega, armazenamento e transporte.</w:t>
      </w:r>
    </w:p>
    <w:p w:rsidR="00B47D86" w:rsidRPr="00975295" w:rsidRDefault="0079483E" w:rsidP="00095808">
      <w:pPr>
        <w:spacing w:after="0" w:line="240" w:lineRule="auto"/>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AD2015"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1A7BE1">
        <w:rPr>
          <w:rFonts w:cs="Calibri"/>
          <w:b/>
          <w:bCs/>
          <w:sz w:val="20"/>
          <w:szCs w:val="20"/>
          <w:u w:val="single"/>
        </w:rPr>
        <w:t xml:space="preserve"> dos produtos</w:t>
      </w:r>
      <w:r w:rsidR="00B47D86" w:rsidRPr="00975295">
        <w:rPr>
          <w:rFonts w:cs="Calibri"/>
          <w:b/>
          <w:bCs/>
          <w:sz w:val="20"/>
          <w:szCs w:val="20"/>
          <w:u w:val="single"/>
        </w:rPr>
        <w:t>:</w:t>
      </w:r>
    </w:p>
    <w:p w:rsidR="00F923DF" w:rsidRPr="00F923DF" w:rsidRDefault="00F923DF" w:rsidP="00F923DF">
      <w:pPr>
        <w:spacing w:after="0" w:line="240" w:lineRule="auto"/>
        <w:rPr>
          <w:rFonts w:asciiTheme="minorHAnsi" w:eastAsia="Arial Unicode MS" w:hAnsiTheme="minorHAnsi"/>
          <w:b/>
          <w:bCs/>
          <w:sz w:val="20"/>
          <w:szCs w:val="20"/>
        </w:rPr>
      </w:pPr>
      <w:r w:rsidRPr="000B0EE8">
        <w:rPr>
          <w:rFonts w:asciiTheme="minorHAnsi" w:eastAsia="Batang" w:hAnsiTheme="minorHAnsi"/>
          <w:b/>
          <w:sz w:val="20"/>
          <w:szCs w:val="20"/>
        </w:rPr>
        <w:t>3.2.1.</w:t>
      </w:r>
      <w:r w:rsidRPr="00F923DF">
        <w:rPr>
          <w:rFonts w:asciiTheme="minorHAnsi" w:eastAsia="Batang" w:hAnsiTheme="minorHAnsi"/>
          <w:sz w:val="20"/>
          <w:szCs w:val="20"/>
        </w:rPr>
        <w:t xml:space="preserve"> </w:t>
      </w:r>
      <w:r w:rsidRPr="00F923DF">
        <w:rPr>
          <w:rFonts w:asciiTheme="minorHAnsi" w:eastAsia="Arial Unicode MS" w:hAnsiTheme="minorHAnsi"/>
          <w:sz w:val="20"/>
          <w:szCs w:val="20"/>
        </w:rPr>
        <w:t xml:space="preserve">As Nutrições manipuladas destinadas ao </w:t>
      </w:r>
      <w:r w:rsidRPr="00F923DF">
        <w:rPr>
          <w:rFonts w:asciiTheme="minorHAnsi" w:eastAsia="Arial Unicode MS" w:hAnsiTheme="minorHAnsi"/>
          <w:b/>
          <w:bCs/>
          <w:sz w:val="20"/>
          <w:szCs w:val="20"/>
        </w:rPr>
        <w:t>Hospital e Maternidade Dona Regina, deverão ser entregues no próprio Hospital, no endereço abaixo relacionado:</w:t>
      </w:r>
    </w:p>
    <w:p w:rsidR="00291653" w:rsidRDefault="00F923DF" w:rsidP="00F923DF">
      <w:pPr>
        <w:spacing w:after="0" w:line="240" w:lineRule="auto"/>
        <w:jc w:val="both"/>
        <w:rPr>
          <w:rFonts w:asciiTheme="minorHAnsi" w:eastAsia="Arial Unicode MS" w:hAnsiTheme="minorHAnsi"/>
          <w:sz w:val="20"/>
          <w:szCs w:val="20"/>
        </w:rPr>
      </w:pPr>
      <w:r w:rsidRPr="00F923DF">
        <w:rPr>
          <w:rFonts w:asciiTheme="minorHAnsi" w:eastAsia="Arial Unicode MS" w:hAnsiTheme="minorHAnsi"/>
          <w:b/>
          <w:bCs/>
          <w:sz w:val="20"/>
          <w:szCs w:val="20"/>
        </w:rPr>
        <w:t xml:space="preserve"> Endereço:</w:t>
      </w:r>
      <w:r>
        <w:rPr>
          <w:rFonts w:asciiTheme="minorHAnsi" w:eastAsia="Arial Unicode MS" w:hAnsiTheme="minorHAnsi"/>
          <w:b/>
          <w:bCs/>
          <w:sz w:val="20"/>
          <w:szCs w:val="20"/>
        </w:rPr>
        <w:t xml:space="preserve"> </w:t>
      </w:r>
      <w:r w:rsidRPr="00F923DF">
        <w:rPr>
          <w:rFonts w:asciiTheme="minorHAnsi" w:eastAsia="Arial Unicode MS" w:hAnsiTheme="minorHAnsi"/>
          <w:sz w:val="20"/>
          <w:szCs w:val="20"/>
        </w:rPr>
        <w:t xml:space="preserve">Quadra 104 norte- RUA NE 05 lote 31/41            </w:t>
      </w:r>
    </w:p>
    <w:p w:rsidR="00F923DF" w:rsidRPr="00F923DF" w:rsidRDefault="00F923DF" w:rsidP="00F923DF">
      <w:pPr>
        <w:spacing w:after="0" w:line="240" w:lineRule="auto"/>
        <w:jc w:val="both"/>
        <w:rPr>
          <w:rFonts w:asciiTheme="minorHAnsi" w:eastAsia="Arial Unicode MS" w:hAnsiTheme="minorHAnsi"/>
          <w:sz w:val="20"/>
          <w:szCs w:val="20"/>
        </w:rPr>
      </w:pPr>
      <w:r w:rsidRPr="00F923DF">
        <w:rPr>
          <w:rFonts w:asciiTheme="minorHAnsi" w:eastAsia="Arial Unicode MS" w:hAnsiTheme="minorHAnsi"/>
          <w:sz w:val="20"/>
          <w:szCs w:val="20"/>
        </w:rPr>
        <w:t> Bairro: Plano Diretor Norte CEP: 77.006-020 - Palmas- Tocantins.</w:t>
      </w:r>
    </w:p>
    <w:p w:rsidR="00F923DF" w:rsidRPr="00F923DF" w:rsidRDefault="00F923DF" w:rsidP="00F923DF">
      <w:pPr>
        <w:spacing w:after="0" w:line="240" w:lineRule="auto"/>
        <w:rPr>
          <w:rFonts w:asciiTheme="minorHAnsi" w:eastAsia="Arial Unicode MS" w:hAnsiTheme="minorHAnsi"/>
          <w:b/>
          <w:bCs/>
          <w:sz w:val="20"/>
          <w:szCs w:val="20"/>
        </w:rPr>
      </w:pPr>
      <w:r w:rsidRPr="000B0EE8">
        <w:rPr>
          <w:rFonts w:asciiTheme="minorHAnsi" w:eastAsia="Arial Unicode MS" w:hAnsiTheme="minorHAnsi"/>
          <w:b/>
          <w:sz w:val="20"/>
          <w:szCs w:val="20"/>
        </w:rPr>
        <w:t>3.2.2.</w:t>
      </w:r>
      <w:r>
        <w:rPr>
          <w:rFonts w:asciiTheme="minorHAnsi" w:eastAsia="Arial Unicode MS" w:hAnsiTheme="minorHAnsi"/>
          <w:sz w:val="20"/>
          <w:szCs w:val="20"/>
        </w:rPr>
        <w:t xml:space="preserve"> </w:t>
      </w:r>
      <w:r w:rsidRPr="00F923DF">
        <w:rPr>
          <w:rFonts w:asciiTheme="minorHAnsi" w:eastAsia="Arial Unicode MS" w:hAnsiTheme="minorHAnsi"/>
          <w:sz w:val="20"/>
          <w:szCs w:val="20"/>
        </w:rPr>
        <w:t xml:space="preserve"> As Nutrições manipuladas destinadas ao </w:t>
      </w:r>
      <w:r w:rsidRPr="00F923DF">
        <w:rPr>
          <w:rFonts w:asciiTheme="minorHAnsi" w:eastAsia="Arial Unicode MS" w:hAnsiTheme="minorHAnsi"/>
          <w:b/>
          <w:bCs/>
          <w:sz w:val="20"/>
          <w:szCs w:val="20"/>
        </w:rPr>
        <w:t>Hospital Geral Público de Palmas, deverão ser entregues no próprio Hospital, no endereço abaixo relacionado:</w:t>
      </w:r>
    </w:p>
    <w:p w:rsidR="00291653" w:rsidRDefault="00F923DF" w:rsidP="00F923DF">
      <w:pPr>
        <w:spacing w:after="0" w:line="240" w:lineRule="auto"/>
        <w:jc w:val="both"/>
        <w:rPr>
          <w:rStyle w:val="xbe"/>
          <w:rFonts w:asciiTheme="minorHAnsi" w:hAnsiTheme="minorHAnsi"/>
          <w:sz w:val="20"/>
          <w:szCs w:val="20"/>
        </w:rPr>
      </w:pPr>
      <w:r w:rsidRPr="00F923DF">
        <w:rPr>
          <w:rFonts w:asciiTheme="minorHAnsi" w:eastAsia="Arial Unicode MS" w:hAnsiTheme="minorHAnsi"/>
          <w:b/>
          <w:bCs/>
          <w:sz w:val="20"/>
          <w:szCs w:val="20"/>
        </w:rPr>
        <w:t xml:space="preserve"> Endereço:</w:t>
      </w:r>
      <w:r w:rsidRPr="00F923DF">
        <w:rPr>
          <w:rFonts w:asciiTheme="minorHAnsi" w:eastAsia="Arial Unicode MS" w:hAnsiTheme="minorHAnsi"/>
          <w:bCs/>
          <w:sz w:val="20"/>
          <w:szCs w:val="20"/>
        </w:rPr>
        <w:t xml:space="preserve"> Quadra </w:t>
      </w:r>
      <w:r w:rsidRPr="00F923DF">
        <w:rPr>
          <w:rStyle w:val="xbe"/>
          <w:rFonts w:asciiTheme="minorHAnsi" w:hAnsiTheme="minorHAnsi"/>
          <w:sz w:val="20"/>
          <w:szCs w:val="20"/>
        </w:rPr>
        <w:t xml:space="preserve">201 Sul - Avenida NS-1, Conjunto 02, Lote 02, </w:t>
      </w:r>
      <w:proofErr w:type="gramStart"/>
      <w:r w:rsidRPr="00F923DF">
        <w:rPr>
          <w:rStyle w:val="xbe"/>
          <w:rFonts w:asciiTheme="minorHAnsi" w:hAnsiTheme="minorHAnsi"/>
          <w:sz w:val="20"/>
          <w:szCs w:val="20"/>
        </w:rPr>
        <w:t>s/n</w:t>
      </w:r>
      <w:proofErr w:type="gramEnd"/>
      <w:r>
        <w:rPr>
          <w:rStyle w:val="xbe"/>
          <w:rFonts w:asciiTheme="minorHAnsi" w:hAnsiTheme="minorHAnsi"/>
          <w:sz w:val="20"/>
          <w:szCs w:val="20"/>
        </w:rPr>
        <w:t xml:space="preserve"> </w:t>
      </w:r>
    </w:p>
    <w:p w:rsidR="00F923DF" w:rsidRDefault="00F923DF" w:rsidP="00F923DF">
      <w:pPr>
        <w:spacing w:after="0" w:line="240" w:lineRule="auto"/>
        <w:jc w:val="both"/>
        <w:rPr>
          <w:rFonts w:asciiTheme="minorHAnsi" w:eastAsia="Arial Unicode MS" w:hAnsiTheme="minorHAnsi"/>
          <w:sz w:val="20"/>
          <w:szCs w:val="20"/>
        </w:rPr>
      </w:pPr>
      <w:r w:rsidRPr="00F923DF">
        <w:rPr>
          <w:rFonts w:asciiTheme="minorHAnsi" w:eastAsia="Arial Unicode MS" w:hAnsiTheme="minorHAnsi"/>
          <w:sz w:val="20"/>
          <w:szCs w:val="20"/>
        </w:rPr>
        <w:t>Bairro: Plano Diretor SUL CEP: 77.015-202 - Palmas- Tocantins.</w:t>
      </w:r>
    </w:p>
    <w:p w:rsidR="00A97170" w:rsidRPr="00A97170" w:rsidRDefault="00A97170" w:rsidP="00A97170">
      <w:pPr>
        <w:spacing w:after="0" w:line="240" w:lineRule="auto"/>
        <w:jc w:val="both"/>
        <w:rPr>
          <w:rFonts w:asciiTheme="minorHAnsi" w:eastAsia="Arial Unicode MS" w:hAnsiTheme="minorHAnsi"/>
          <w:b/>
          <w:sz w:val="20"/>
          <w:szCs w:val="20"/>
          <w:u w:val="single"/>
        </w:rPr>
      </w:pPr>
      <w:r w:rsidRPr="00A97170">
        <w:rPr>
          <w:rFonts w:asciiTheme="minorHAnsi" w:eastAsia="Arial Unicode MS" w:hAnsiTheme="minorHAnsi"/>
          <w:b/>
          <w:sz w:val="20"/>
          <w:szCs w:val="20"/>
          <w:u w:val="single"/>
        </w:rPr>
        <w:t>3.3. Das condições de fornecimento:</w:t>
      </w:r>
    </w:p>
    <w:p w:rsidR="00A97170" w:rsidRPr="00A97170" w:rsidRDefault="00A97170" w:rsidP="00A97170">
      <w:pPr>
        <w:tabs>
          <w:tab w:val="left" w:pos="7200"/>
        </w:tabs>
        <w:spacing w:after="0" w:line="240" w:lineRule="auto"/>
        <w:jc w:val="both"/>
        <w:rPr>
          <w:rFonts w:asciiTheme="minorHAnsi" w:hAnsiTheme="minorHAnsi"/>
          <w:b/>
          <w:sz w:val="20"/>
          <w:szCs w:val="20"/>
          <w:u w:val="single"/>
        </w:rPr>
      </w:pPr>
      <w:r>
        <w:rPr>
          <w:rFonts w:asciiTheme="minorHAnsi" w:hAnsiTheme="minorHAnsi"/>
          <w:b/>
          <w:sz w:val="20"/>
          <w:szCs w:val="20"/>
          <w:u w:val="single"/>
        </w:rPr>
        <w:t>3</w:t>
      </w:r>
      <w:r w:rsidRPr="00A97170">
        <w:rPr>
          <w:rFonts w:asciiTheme="minorHAnsi" w:hAnsiTheme="minorHAnsi"/>
          <w:b/>
          <w:sz w:val="20"/>
          <w:szCs w:val="20"/>
          <w:u w:val="single"/>
        </w:rPr>
        <w:t>.</w:t>
      </w:r>
      <w:r>
        <w:rPr>
          <w:rFonts w:asciiTheme="minorHAnsi" w:hAnsiTheme="minorHAnsi"/>
          <w:b/>
          <w:sz w:val="20"/>
          <w:szCs w:val="20"/>
          <w:u w:val="single"/>
        </w:rPr>
        <w:t>3</w:t>
      </w:r>
      <w:r w:rsidRPr="00A97170">
        <w:rPr>
          <w:rFonts w:asciiTheme="minorHAnsi" w:hAnsiTheme="minorHAnsi"/>
          <w:b/>
          <w:sz w:val="20"/>
          <w:szCs w:val="20"/>
          <w:u w:val="single"/>
        </w:rPr>
        <w:t>.</w:t>
      </w:r>
      <w:r>
        <w:rPr>
          <w:rFonts w:asciiTheme="minorHAnsi" w:hAnsiTheme="minorHAnsi"/>
          <w:b/>
          <w:sz w:val="20"/>
          <w:szCs w:val="20"/>
          <w:u w:val="single"/>
        </w:rPr>
        <w:t xml:space="preserve">1. </w:t>
      </w:r>
      <w:r w:rsidRPr="00A97170">
        <w:rPr>
          <w:rFonts w:asciiTheme="minorHAnsi" w:hAnsiTheme="minorHAnsi"/>
          <w:b/>
          <w:sz w:val="20"/>
          <w:szCs w:val="20"/>
          <w:u w:val="single"/>
        </w:rPr>
        <w:t xml:space="preserve"> Relativo às condições de fornecimento, a CONTRATADA deverá:</w:t>
      </w:r>
    </w:p>
    <w:p w:rsidR="00A97170" w:rsidRPr="00A97170" w:rsidRDefault="00A97170" w:rsidP="00A97170">
      <w:pPr>
        <w:tabs>
          <w:tab w:val="left" w:pos="7200"/>
        </w:tabs>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.1.</w:t>
      </w:r>
      <w:r>
        <w:rPr>
          <w:rFonts w:asciiTheme="minorHAnsi" w:hAnsiTheme="minorHAnsi"/>
          <w:sz w:val="20"/>
          <w:szCs w:val="20"/>
        </w:rPr>
        <w:t>1.</w:t>
      </w:r>
      <w:r w:rsidRPr="00A97170">
        <w:rPr>
          <w:rFonts w:asciiTheme="minorHAnsi" w:hAnsiTheme="minorHAnsi"/>
          <w:sz w:val="20"/>
          <w:szCs w:val="20"/>
        </w:rPr>
        <w:t xml:space="preserve"> Entregar os produtos obedecendo rigorosamente às condições do Edital, de seus anexos;</w:t>
      </w:r>
    </w:p>
    <w:p w:rsidR="00A97170" w:rsidRPr="00A97170" w:rsidRDefault="00A97170" w:rsidP="00A97170">
      <w:pPr>
        <w:tabs>
          <w:tab w:val="left" w:pos="7200"/>
        </w:tabs>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1</w:t>
      </w:r>
      <w:r w:rsidRPr="00A97170">
        <w:rPr>
          <w:rFonts w:asciiTheme="minorHAnsi" w:hAnsiTheme="minorHAnsi"/>
          <w:sz w:val="20"/>
          <w:szCs w:val="20"/>
        </w:rPr>
        <w:t>.</w:t>
      </w:r>
      <w:r>
        <w:rPr>
          <w:rFonts w:asciiTheme="minorHAnsi" w:hAnsiTheme="minorHAnsi"/>
          <w:sz w:val="20"/>
          <w:szCs w:val="20"/>
        </w:rPr>
        <w:t xml:space="preserve">2. </w:t>
      </w:r>
      <w:r w:rsidRPr="00A97170">
        <w:rPr>
          <w:rFonts w:asciiTheme="minorHAnsi" w:hAnsiTheme="minorHAnsi"/>
          <w:sz w:val="20"/>
          <w:szCs w:val="20"/>
        </w:rPr>
        <w:t xml:space="preserve"> Entregar os produtos obedecendo rigorosamente às condições do Contrato, se houver;</w:t>
      </w:r>
    </w:p>
    <w:p w:rsidR="00A97170" w:rsidRPr="00A97170" w:rsidRDefault="00A97170" w:rsidP="00A97170">
      <w:pPr>
        <w:tabs>
          <w:tab w:val="left" w:pos="7200"/>
        </w:tabs>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1</w:t>
      </w:r>
      <w:r w:rsidRPr="00A97170">
        <w:rPr>
          <w:rFonts w:asciiTheme="minorHAnsi" w:hAnsiTheme="minorHAnsi"/>
          <w:sz w:val="20"/>
          <w:szCs w:val="20"/>
        </w:rPr>
        <w:t>.</w:t>
      </w:r>
      <w:r>
        <w:rPr>
          <w:rFonts w:asciiTheme="minorHAnsi" w:hAnsiTheme="minorHAnsi"/>
          <w:sz w:val="20"/>
          <w:szCs w:val="20"/>
        </w:rPr>
        <w:t xml:space="preserve">3. </w:t>
      </w:r>
      <w:r w:rsidRPr="00A97170">
        <w:rPr>
          <w:rFonts w:asciiTheme="minorHAnsi" w:hAnsiTheme="minorHAnsi"/>
          <w:sz w:val="20"/>
          <w:szCs w:val="20"/>
        </w:rPr>
        <w:t xml:space="preserve"> Entregar os produtos obedecendo rigorosamente à legislação vigente inerente ao objeto;</w:t>
      </w:r>
    </w:p>
    <w:p w:rsidR="00A97170" w:rsidRPr="00A97170" w:rsidRDefault="00A97170" w:rsidP="00A97170">
      <w:pPr>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1</w:t>
      </w:r>
      <w:r w:rsidRPr="00A97170">
        <w:rPr>
          <w:rFonts w:asciiTheme="minorHAnsi" w:hAnsiTheme="minorHAnsi"/>
          <w:sz w:val="20"/>
          <w:szCs w:val="20"/>
        </w:rPr>
        <w:t>.</w:t>
      </w:r>
      <w:r>
        <w:rPr>
          <w:rFonts w:asciiTheme="minorHAnsi" w:hAnsiTheme="minorHAnsi"/>
          <w:sz w:val="20"/>
          <w:szCs w:val="20"/>
        </w:rPr>
        <w:t xml:space="preserve">4. </w:t>
      </w:r>
      <w:r w:rsidRPr="00A97170">
        <w:rPr>
          <w:rFonts w:asciiTheme="minorHAnsi" w:hAnsiTheme="minorHAnsi"/>
          <w:sz w:val="20"/>
          <w:szCs w:val="20"/>
        </w:rPr>
        <w:t>A empresa vencedora dos itens deverá entregar os materiais que atenda, rigorosamente, as especificações constantes de sua proposta, respeitando o solicitado no edital;</w:t>
      </w:r>
    </w:p>
    <w:p w:rsidR="00A97170" w:rsidRPr="00A97170" w:rsidRDefault="00A97170" w:rsidP="00A97170">
      <w:pPr>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1.</w:t>
      </w:r>
      <w:r w:rsidRPr="00A97170">
        <w:rPr>
          <w:rFonts w:asciiTheme="minorHAnsi" w:hAnsiTheme="minorHAnsi"/>
          <w:sz w:val="20"/>
          <w:szCs w:val="20"/>
        </w:rPr>
        <w:t>5.</w:t>
      </w:r>
      <w:r>
        <w:rPr>
          <w:rFonts w:asciiTheme="minorHAnsi" w:hAnsiTheme="minorHAnsi"/>
          <w:sz w:val="20"/>
          <w:szCs w:val="20"/>
        </w:rPr>
        <w:t xml:space="preserve"> </w:t>
      </w:r>
      <w:r w:rsidRPr="00A97170">
        <w:rPr>
          <w:rFonts w:asciiTheme="minorHAnsi" w:hAnsiTheme="minorHAnsi"/>
          <w:sz w:val="20"/>
          <w:szCs w:val="20"/>
        </w:rPr>
        <w:t>Na proposta deverá conter especificações detalhadas do objeto proposto, fazendo constar       nome do fabricante, prazo de validade pós-fabricação e demais características técnicas;</w:t>
      </w:r>
    </w:p>
    <w:p w:rsidR="00A97170" w:rsidRPr="00A97170" w:rsidRDefault="00A97170" w:rsidP="00A97170">
      <w:pPr>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1.</w:t>
      </w:r>
      <w:r w:rsidRPr="00A97170">
        <w:rPr>
          <w:rFonts w:asciiTheme="minorHAnsi" w:hAnsiTheme="minorHAnsi"/>
          <w:sz w:val="20"/>
          <w:szCs w:val="20"/>
        </w:rPr>
        <w:t>6. A empresa ficará obrigada a atender todos os pedidos efetuados durante a vigência desta ata, mesmo que a entrega deles decorrente esteja prevista para data posterior a do seu vencimento;</w:t>
      </w:r>
    </w:p>
    <w:p w:rsidR="00A97170" w:rsidRPr="00A97170" w:rsidRDefault="00A97170" w:rsidP="00A97170">
      <w:pPr>
        <w:spacing w:after="0" w:line="240" w:lineRule="auto"/>
        <w:jc w:val="both"/>
        <w:rPr>
          <w:rFonts w:asciiTheme="minorHAnsi" w:hAnsiTheme="minorHAnsi"/>
          <w:sz w:val="20"/>
          <w:szCs w:val="20"/>
        </w:rPr>
      </w:pPr>
      <w:r>
        <w:rPr>
          <w:rFonts w:asciiTheme="minorHAnsi" w:hAnsiTheme="minorHAnsi"/>
          <w:snapToGrid w:val="0"/>
          <w:sz w:val="20"/>
          <w:szCs w:val="20"/>
        </w:rPr>
        <w:t>3</w:t>
      </w:r>
      <w:r w:rsidRPr="00A97170">
        <w:rPr>
          <w:rFonts w:asciiTheme="minorHAnsi" w:hAnsiTheme="minorHAnsi"/>
          <w:snapToGrid w:val="0"/>
          <w:sz w:val="20"/>
          <w:szCs w:val="20"/>
        </w:rPr>
        <w:t>.</w:t>
      </w:r>
      <w:r>
        <w:rPr>
          <w:rFonts w:asciiTheme="minorHAnsi" w:hAnsiTheme="minorHAnsi"/>
          <w:snapToGrid w:val="0"/>
          <w:sz w:val="20"/>
          <w:szCs w:val="20"/>
        </w:rPr>
        <w:t>3.</w:t>
      </w:r>
      <w:r w:rsidRPr="00A97170">
        <w:rPr>
          <w:rFonts w:asciiTheme="minorHAnsi" w:hAnsiTheme="minorHAnsi"/>
          <w:snapToGrid w:val="0"/>
          <w:sz w:val="20"/>
          <w:szCs w:val="20"/>
        </w:rPr>
        <w:t>1.7. Entregar os produtos no prazo de</w:t>
      </w:r>
      <w:r w:rsidR="00DB411E">
        <w:rPr>
          <w:rFonts w:asciiTheme="minorHAnsi" w:hAnsiTheme="minorHAnsi"/>
          <w:snapToGrid w:val="0"/>
          <w:sz w:val="20"/>
          <w:szCs w:val="20"/>
        </w:rPr>
        <w:t xml:space="preserve"> </w:t>
      </w:r>
      <w:r w:rsidRPr="00A97170">
        <w:rPr>
          <w:rFonts w:asciiTheme="minorHAnsi" w:hAnsiTheme="minorHAnsi"/>
          <w:sz w:val="20"/>
          <w:szCs w:val="20"/>
        </w:rPr>
        <w:t>máximo de 24 (vinte quatro) horas após o recebimento de solicitação da Unidade Hospitalar, através do envio de prescrição médica individualizada;</w:t>
      </w:r>
    </w:p>
    <w:p w:rsidR="00A97170" w:rsidRPr="00A97170" w:rsidRDefault="00A97170" w:rsidP="00A97170">
      <w:pPr>
        <w:spacing w:after="0" w:line="240" w:lineRule="auto"/>
        <w:jc w:val="both"/>
        <w:rPr>
          <w:rFonts w:asciiTheme="minorHAnsi" w:hAnsiTheme="minorHAnsi"/>
          <w:sz w:val="20"/>
          <w:szCs w:val="20"/>
        </w:rPr>
      </w:pPr>
    </w:p>
    <w:p w:rsidR="00A97170" w:rsidRPr="00A97170" w:rsidRDefault="00A97170" w:rsidP="00A97170">
      <w:pPr>
        <w:spacing w:after="0" w:line="240" w:lineRule="auto"/>
        <w:jc w:val="both"/>
        <w:rPr>
          <w:rFonts w:asciiTheme="minorHAnsi"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1.8.</w:t>
      </w:r>
      <w:r>
        <w:rPr>
          <w:rFonts w:asciiTheme="minorHAnsi" w:hAnsiTheme="minorHAnsi"/>
          <w:sz w:val="20"/>
          <w:szCs w:val="20"/>
        </w:rPr>
        <w:t xml:space="preserve"> </w:t>
      </w:r>
      <w:r w:rsidRPr="00A97170">
        <w:rPr>
          <w:rFonts w:asciiTheme="minorHAnsi" w:hAnsiTheme="minorHAnsi"/>
          <w:sz w:val="20"/>
          <w:szCs w:val="20"/>
        </w:rPr>
        <w:t>Garantir que os produtos serão transportados adequadamente de acordo com as condições específicas para o seu correto armazenamento, mantendo a temperatura do ambiente e do produto em conformidade ao preconizado pela Portaria nº 272/MS/SNVS, de 08 de Abril de 1998;</w:t>
      </w:r>
    </w:p>
    <w:p w:rsidR="00A97170" w:rsidRPr="00A97170" w:rsidRDefault="00A97170" w:rsidP="00A97170">
      <w:pPr>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3</w:t>
      </w:r>
      <w:r w:rsidRPr="00A97170">
        <w:rPr>
          <w:rFonts w:asciiTheme="minorHAnsi" w:hAnsiTheme="minorHAnsi"/>
          <w:sz w:val="20"/>
          <w:szCs w:val="20"/>
        </w:rPr>
        <w:t>.</w:t>
      </w:r>
      <w:r>
        <w:rPr>
          <w:rFonts w:asciiTheme="minorHAnsi" w:hAnsiTheme="minorHAnsi"/>
          <w:sz w:val="20"/>
          <w:szCs w:val="20"/>
        </w:rPr>
        <w:t>3.</w:t>
      </w:r>
      <w:r w:rsidRPr="00A97170">
        <w:rPr>
          <w:rFonts w:asciiTheme="minorHAnsi" w:hAnsiTheme="minorHAnsi"/>
          <w:sz w:val="20"/>
          <w:szCs w:val="20"/>
        </w:rPr>
        <w:t>1.9.</w:t>
      </w:r>
      <w:r>
        <w:rPr>
          <w:rFonts w:asciiTheme="minorHAnsi" w:hAnsiTheme="minorHAnsi"/>
          <w:sz w:val="20"/>
          <w:szCs w:val="20"/>
        </w:rPr>
        <w:t xml:space="preserve"> </w:t>
      </w:r>
      <w:r w:rsidRPr="00A97170">
        <w:rPr>
          <w:rFonts w:asciiTheme="minorHAnsi" w:hAnsiTheme="minorHAnsi"/>
          <w:sz w:val="20"/>
          <w:szCs w:val="20"/>
        </w:rPr>
        <w:t xml:space="preserve">O transporte da NPM deve ser feito em recipientes térmicos exclusivos, em condições </w:t>
      </w:r>
      <w:proofErr w:type="spellStart"/>
      <w:proofErr w:type="gramStart"/>
      <w:r w:rsidRPr="00A97170">
        <w:rPr>
          <w:rFonts w:asciiTheme="minorHAnsi" w:hAnsiTheme="minorHAnsi"/>
          <w:sz w:val="20"/>
          <w:szCs w:val="20"/>
        </w:rPr>
        <w:t>pré</w:t>
      </w:r>
      <w:proofErr w:type="spellEnd"/>
      <w:r w:rsidRPr="00A97170">
        <w:rPr>
          <w:rFonts w:asciiTheme="minorHAnsi" w:hAnsiTheme="minorHAnsi"/>
          <w:sz w:val="20"/>
          <w:szCs w:val="20"/>
        </w:rPr>
        <w:t xml:space="preserve"> estabelecidas</w:t>
      </w:r>
      <w:proofErr w:type="gramEnd"/>
      <w:r w:rsidRPr="00A97170">
        <w:rPr>
          <w:rFonts w:asciiTheme="minorHAnsi" w:hAnsiTheme="minorHAnsi"/>
          <w:sz w:val="20"/>
          <w:szCs w:val="20"/>
        </w:rPr>
        <w:t xml:space="preserve"> e supervisionadas pelo farmacêutico responsável pela preparação, de modo a garantir que a temperatura da NPM se mantenha na faixa de 2º C a 20º C durante o tempo do transporte que não deve ultrapassar de 12 h, além de protegidas de intempéries e da incidência direta da luz solar;</w:t>
      </w:r>
    </w:p>
    <w:p w:rsidR="00A97170" w:rsidRPr="00A97170" w:rsidRDefault="00A97170" w:rsidP="00A97170">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3</w:t>
      </w:r>
      <w:r w:rsidRPr="00A97170">
        <w:rPr>
          <w:rFonts w:asciiTheme="minorHAnsi" w:eastAsia="Batang" w:hAnsiTheme="minorHAnsi"/>
          <w:sz w:val="20"/>
          <w:szCs w:val="20"/>
        </w:rPr>
        <w:t>.</w:t>
      </w:r>
      <w:r>
        <w:rPr>
          <w:rFonts w:asciiTheme="minorHAnsi" w:eastAsia="Batang" w:hAnsiTheme="minorHAnsi"/>
          <w:sz w:val="20"/>
          <w:szCs w:val="20"/>
        </w:rPr>
        <w:t>3.</w:t>
      </w:r>
      <w:r w:rsidRPr="00A97170">
        <w:rPr>
          <w:rFonts w:asciiTheme="minorHAnsi" w:eastAsia="Batang" w:hAnsiTheme="minorHAnsi"/>
          <w:sz w:val="20"/>
          <w:szCs w:val="20"/>
        </w:rPr>
        <w:t>1.10. A empresa contrata deverá fornecer termômetro infravermelho para medir a temperatura no momento da chegada da nutrição. Termômetro com a medição sem contato, com gatilho, onde possibilita a medida no display de cristal líquido, mira laser para acertar o alvo com precisão, faixa de medição: - 32ºC a 380ºC (26º</w:t>
      </w:r>
      <w:proofErr w:type="gramStart"/>
      <w:r w:rsidRPr="00A97170">
        <w:rPr>
          <w:rFonts w:asciiTheme="minorHAnsi" w:eastAsia="Batang" w:hAnsiTheme="minorHAnsi"/>
          <w:sz w:val="20"/>
          <w:szCs w:val="20"/>
        </w:rPr>
        <w:t>F~</w:t>
      </w:r>
      <w:proofErr w:type="gramEnd"/>
      <w:r w:rsidRPr="00A97170">
        <w:rPr>
          <w:rFonts w:asciiTheme="minorHAnsi" w:eastAsia="Batang" w:hAnsiTheme="minorHAnsi"/>
          <w:sz w:val="20"/>
          <w:szCs w:val="20"/>
        </w:rPr>
        <w:t>716ºF), Resolução 0,1ºC OU 0,1º F, precisão: +-2ºC/ +-2ºC).</w:t>
      </w:r>
    </w:p>
    <w:p w:rsidR="00A97170" w:rsidRPr="00A97170" w:rsidRDefault="00A97170" w:rsidP="00A97170">
      <w:pPr>
        <w:pStyle w:val="Textopadro"/>
        <w:jc w:val="both"/>
        <w:rPr>
          <w:rFonts w:asciiTheme="minorHAnsi" w:hAnsiTheme="minorHAnsi"/>
          <w:color w:val="auto"/>
          <w:sz w:val="20"/>
        </w:rPr>
      </w:pPr>
      <w:r>
        <w:rPr>
          <w:rFonts w:asciiTheme="minorHAnsi" w:hAnsiTheme="minorHAnsi"/>
          <w:color w:val="auto"/>
          <w:sz w:val="20"/>
        </w:rPr>
        <w:t>3</w:t>
      </w:r>
      <w:r w:rsidRPr="00A97170">
        <w:rPr>
          <w:rFonts w:asciiTheme="minorHAnsi" w:hAnsiTheme="minorHAnsi"/>
          <w:color w:val="auto"/>
          <w:sz w:val="20"/>
        </w:rPr>
        <w:t>.</w:t>
      </w:r>
      <w:r>
        <w:rPr>
          <w:rFonts w:asciiTheme="minorHAnsi" w:hAnsiTheme="minorHAnsi"/>
          <w:color w:val="auto"/>
          <w:sz w:val="20"/>
        </w:rPr>
        <w:t>3.</w:t>
      </w:r>
      <w:r w:rsidRPr="00A97170">
        <w:rPr>
          <w:rFonts w:asciiTheme="minorHAnsi" w:hAnsiTheme="minorHAnsi"/>
          <w:color w:val="auto"/>
          <w:sz w:val="20"/>
        </w:rPr>
        <w:t>1.11.</w:t>
      </w:r>
      <w:r>
        <w:rPr>
          <w:rFonts w:asciiTheme="minorHAnsi" w:hAnsiTheme="minorHAnsi"/>
          <w:color w:val="auto"/>
          <w:sz w:val="20"/>
        </w:rPr>
        <w:t xml:space="preserve"> </w:t>
      </w:r>
      <w:r w:rsidRPr="00A97170">
        <w:rPr>
          <w:rFonts w:asciiTheme="minorHAnsi" w:hAnsiTheme="minorHAnsi"/>
          <w:color w:val="auto"/>
          <w:sz w:val="20"/>
        </w:rPr>
        <w:t xml:space="preserve">Conforme portaria nº 272/MS/SNVS, de 08 de Abril de 1998 (D.O.U. 23/04/98/ de </w:t>
      </w:r>
      <w:proofErr w:type="gramStart"/>
      <w:r w:rsidRPr="00A97170">
        <w:rPr>
          <w:rFonts w:asciiTheme="minorHAnsi" w:hAnsiTheme="minorHAnsi"/>
          <w:color w:val="auto"/>
          <w:sz w:val="20"/>
        </w:rPr>
        <w:t>08/04/98,</w:t>
      </w:r>
      <w:proofErr w:type="gramEnd"/>
      <w:r w:rsidRPr="00A97170">
        <w:rPr>
          <w:rFonts w:asciiTheme="minorHAnsi" w:hAnsiTheme="minorHAnsi"/>
          <w:color w:val="auto"/>
          <w:sz w:val="20"/>
        </w:rPr>
        <w:t>as nutrições parenterais, deverão ser fornecidas em bolsas tipo EVA (</w:t>
      </w:r>
      <w:proofErr w:type="spellStart"/>
      <w:r w:rsidRPr="00A97170">
        <w:rPr>
          <w:rFonts w:asciiTheme="minorHAnsi" w:hAnsiTheme="minorHAnsi"/>
          <w:color w:val="auto"/>
          <w:sz w:val="20"/>
        </w:rPr>
        <w:t>Etil</w:t>
      </w:r>
      <w:proofErr w:type="spellEnd"/>
      <w:r w:rsidRPr="00A97170">
        <w:rPr>
          <w:rFonts w:asciiTheme="minorHAnsi" w:hAnsiTheme="minorHAnsi"/>
          <w:color w:val="auto"/>
          <w:sz w:val="20"/>
        </w:rPr>
        <w:t>-vinil-acetato), com identificação, procedência, data de fabricação e prazo de validade.</w:t>
      </w:r>
    </w:p>
    <w:p w:rsidR="00A97170" w:rsidRDefault="00A97170" w:rsidP="00F923DF">
      <w:pPr>
        <w:spacing w:after="0" w:line="240" w:lineRule="auto"/>
        <w:jc w:val="both"/>
        <w:rPr>
          <w:rFonts w:asciiTheme="minorHAnsi" w:eastAsia="Arial Unicode MS" w:hAnsiTheme="minorHAnsi"/>
          <w:b/>
          <w:sz w:val="20"/>
          <w:szCs w:val="20"/>
          <w:u w:val="single"/>
        </w:rPr>
      </w:pPr>
    </w:p>
    <w:p w:rsidR="00A97170" w:rsidRDefault="00A97170" w:rsidP="00F923DF">
      <w:pPr>
        <w:spacing w:after="0" w:line="240" w:lineRule="auto"/>
        <w:jc w:val="both"/>
        <w:rPr>
          <w:rFonts w:asciiTheme="minorHAnsi" w:eastAsia="Arial Unicode MS" w:hAnsiTheme="minorHAnsi"/>
          <w:b/>
          <w:sz w:val="20"/>
          <w:szCs w:val="20"/>
          <w:u w:val="single"/>
        </w:rPr>
      </w:pPr>
      <w:r>
        <w:rPr>
          <w:rFonts w:asciiTheme="minorHAnsi" w:eastAsia="Arial Unicode MS" w:hAnsiTheme="minorHAnsi"/>
          <w:b/>
          <w:sz w:val="20"/>
          <w:szCs w:val="20"/>
          <w:u w:val="single"/>
        </w:rPr>
        <w:t>3.4. Condições de recebimento e aceitação dos produtos:</w:t>
      </w:r>
    </w:p>
    <w:p w:rsidR="003373DD" w:rsidRPr="003373DD" w:rsidRDefault="003373DD" w:rsidP="003373DD">
      <w:pPr>
        <w:shd w:val="clear" w:color="auto" w:fill="FFFFFF"/>
        <w:tabs>
          <w:tab w:val="left" w:pos="7200"/>
        </w:tabs>
        <w:spacing w:after="0" w:line="240" w:lineRule="auto"/>
        <w:jc w:val="both"/>
        <w:rPr>
          <w:rFonts w:asciiTheme="minorHAnsi" w:eastAsia="Batang" w:hAnsiTheme="minorHAnsi"/>
          <w:sz w:val="20"/>
          <w:szCs w:val="20"/>
        </w:rPr>
      </w:pPr>
      <w:r w:rsidRPr="00D21890">
        <w:rPr>
          <w:rFonts w:asciiTheme="minorHAnsi" w:hAnsiTheme="minorHAnsi"/>
          <w:b/>
          <w:sz w:val="20"/>
          <w:szCs w:val="20"/>
        </w:rPr>
        <w:t>3.4.1.</w:t>
      </w:r>
      <w:r w:rsidRPr="003373DD">
        <w:rPr>
          <w:rFonts w:asciiTheme="minorHAnsi" w:hAnsiTheme="minorHAnsi"/>
          <w:sz w:val="20"/>
          <w:szCs w:val="20"/>
        </w:rPr>
        <w:t xml:space="preserve"> </w:t>
      </w:r>
      <w:r w:rsidRPr="003373DD">
        <w:rPr>
          <w:rFonts w:asciiTheme="minorHAnsi" w:eastAsia="Batang" w:hAnsiTheme="minorHAnsi"/>
          <w:sz w:val="20"/>
          <w:szCs w:val="20"/>
        </w:rPr>
        <w:t xml:space="preserve">O recebimento será </w:t>
      </w:r>
      <w:r w:rsidRPr="003373DD">
        <w:rPr>
          <w:rFonts w:asciiTheme="minorHAnsi" w:hAnsiTheme="minorHAnsi"/>
          <w:sz w:val="20"/>
          <w:szCs w:val="20"/>
        </w:rPr>
        <w:t xml:space="preserve">confiado a uma Comissão composta de, no mínimo, </w:t>
      </w:r>
      <w:proofErr w:type="gramStart"/>
      <w:r w:rsidRPr="003373DD">
        <w:rPr>
          <w:rFonts w:asciiTheme="minorHAnsi" w:hAnsiTheme="minorHAnsi"/>
          <w:sz w:val="20"/>
          <w:szCs w:val="20"/>
        </w:rPr>
        <w:t>3</w:t>
      </w:r>
      <w:proofErr w:type="gramEnd"/>
      <w:r w:rsidRPr="003373DD">
        <w:rPr>
          <w:rFonts w:asciiTheme="minorHAnsi" w:hAnsiTheme="minorHAnsi"/>
          <w:sz w:val="20"/>
          <w:szCs w:val="20"/>
        </w:rPr>
        <w:t xml:space="preserve"> (três) membros (</w:t>
      </w:r>
      <w:r w:rsidRPr="003373DD">
        <w:rPr>
          <w:rFonts w:asciiTheme="minorHAnsi" w:eastAsia="Batang" w:hAnsiTheme="minorHAnsi"/>
          <w:sz w:val="20"/>
          <w:szCs w:val="20"/>
        </w:rPr>
        <w:t>servidores) devidamente autorizados, conforme estabelece o § 8°, do artigo 15, da Lei 8.666/93;</w:t>
      </w:r>
    </w:p>
    <w:p w:rsidR="003373DD" w:rsidRPr="003373DD" w:rsidRDefault="003373DD" w:rsidP="003373DD">
      <w:pPr>
        <w:pStyle w:val="Corpodetexto3"/>
        <w:tabs>
          <w:tab w:val="left" w:pos="7200"/>
        </w:tabs>
        <w:spacing w:after="0"/>
        <w:jc w:val="both"/>
        <w:rPr>
          <w:rFonts w:asciiTheme="minorHAnsi" w:eastAsia="Batang" w:hAnsiTheme="minorHAnsi"/>
          <w:b w:val="0"/>
          <w:bCs w:val="0"/>
        </w:rPr>
      </w:pPr>
      <w:r w:rsidRPr="00D21890">
        <w:rPr>
          <w:rFonts w:asciiTheme="minorHAnsi" w:eastAsia="Batang" w:hAnsiTheme="minorHAnsi"/>
          <w:bCs w:val="0"/>
        </w:rPr>
        <w:t>3.4.2.</w:t>
      </w:r>
      <w:r w:rsidRPr="003373DD">
        <w:rPr>
          <w:rFonts w:asciiTheme="minorHAnsi" w:eastAsia="Batang" w:hAnsiTheme="minorHAnsi"/>
          <w:b w:val="0"/>
          <w:bCs w:val="0"/>
        </w:rPr>
        <w:t xml:space="preserve"> Todos os produtos deverão estar em conformidade com a Nota de Empenho, que poderá estar acompanhada da </w:t>
      </w:r>
      <w:r w:rsidRPr="003373DD">
        <w:rPr>
          <w:rFonts w:asciiTheme="minorHAnsi" w:hAnsiTheme="minorHAnsi"/>
          <w:b w:val="0"/>
          <w:bCs w:val="0"/>
        </w:rPr>
        <w:t xml:space="preserve">Relação de Itens ou de </w:t>
      </w:r>
      <w:r w:rsidRPr="003373DD">
        <w:rPr>
          <w:rFonts w:asciiTheme="minorHAnsi" w:eastAsia="Batang" w:hAnsiTheme="minorHAnsi"/>
          <w:b w:val="0"/>
          <w:bCs w:val="0"/>
        </w:rPr>
        <w:t>outro documento emitido pela SESAU/TO;</w:t>
      </w:r>
    </w:p>
    <w:p w:rsidR="003373DD" w:rsidRPr="003373DD" w:rsidRDefault="003373DD" w:rsidP="003373DD">
      <w:pPr>
        <w:pStyle w:val="Corpodetexto3"/>
        <w:tabs>
          <w:tab w:val="left" w:pos="7200"/>
        </w:tabs>
        <w:spacing w:after="0"/>
        <w:jc w:val="both"/>
        <w:rPr>
          <w:rFonts w:asciiTheme="minorHAnsi" w:hAnsiTheme="minorHAnsi"/>
          <w:u w:val="single"/>
        </w:rPr>
      </w:pPr>
      <w:r>
        <w:rPr>
          <w:rFonts w:asciiTheme="minorHAnsi" w:eastAsia="Batang" w:hAnsiTheme="minorHAnsi"/>
          <w:u w:val="single"/>
        </w:rPr>
        <w:t>3</w:t>
      </w:r>
      <w:r w:rsidRPr="003373DD">
        <w:rPr>
          <w:rFonts w:asciiTheme="minorHAnsi" w:eastAsia="Batang" w:hAnsiTheme="minorHAnsi"/>
          <w:u w:val="single"/>
        </w:rPr>
        <w:t>.</w:t>
      </w:r>
      <w:r>
        <w:rPr>
          <w:rFonts w:asciiTheme="minorHAnsi" w:eastAsia="Batang" w:hAnsiTheme="minorHAnsi"/>
          <w:u w:val="single"/>
        </w:rPr>
        <w:t>4.</w:t>
      </w:r>
      <w:r w:rsidRPr="003373DD">
        <w:rPr>
          <w:rFonts w:asciiTheme="minorHAnsi" w:eastAsia="Batang" w:hAnsiTheme="minorHAnsi"/>
          <w:u w:val="single"/>
        </w:rPr>
        <w:t xml:space="preserve">3. O recebimento se dará em observância com </w:t>
      </w:r>
      <w:r w:rsidRPr="003373DD">
        <w:rPr>
          <w:rFonts w:asciiTheme="minorHAnsi" w:hAnsiTheme="minorHAnsi"/>
          <w:u w:val="single"/>
        </w:rPr>
        <w:t>os artigos 73 a 76 da Lei 8.666/1993, e ainda:</w:t>
      </w:r>
    </w:p>
    <w:p w:rsidR="003373DD" w:rsidRPr="003373DD" w:rsidRDefault="003373DD" w:rsidP="003373DD">
      <w:pPr>
        <w:spacing w:after="0" w:line="240" w:lineRule="auto"/>
        <w:jc w:val="both"/>
        <w:rPr>
          <w:rFonts w:asciiTheme="minorHAnsi" w:hAnsiTheme="minorHAnsi"/>
          <w:sz w:val="20"/>
          <w:szCs w:val="20"/>
        </w:rPr>
      </w:pPr>
      <w:r>
        <w:rPr>
          <w:rFonts w:asciiTheme="minorHAnsi" w:hAnsiTheme="minorHAnsi"/>
          <w:sz w:val="20"/>
          <w:szCs w:val="20"/>
        </w:rPr>
        <w:t>3</w:t>
      </w:r>
      <w:r w:rsidRPr="003373DD">
        <w:rPr>
          <w:rFonts w:asciiTheme="minorHAnsi" w:hAnsiTheme="minorHAnsi"/>
          <w:sz w:val="20"/>
          <w:szCs w:val="20"/>
        </w:rPr>
        <w:t>.</w:t>
      </w:r>
      <w:r>
        <w:rPr>
          <w:rFonts w:asciiTheme="minorHAnsi" w:hAnsiTheme="minorHAnsi"/>
          <w:sz w:val="20"/>
          <w:szCs w:val="20"/>
        </w:rPr>
        <w:t>4.3</w:t>
      </w:r>
      <w:r w:rsidRPr="003373DD">
        <w:rPr>
          <w:rFonts w:asciiTheme="minorHAnsi" w:hAnsiTheme="minorHAnsi"/>
          <w:sz w:val="20"/>
          <w:szCs w:val="20"/>
        </w:rPr>
        <w:t>.1. </w:t>
      </w:r>
      <w:r w:rsidRPr="003373DD">
        <w:rPr>
          <w:rFonts w:asciiTheme="minorHAnsi" w:hAnsiTheme="minorHAnsi"/>
          <w:iCs/>
          <w:sz w:val="20"/>
          <w:szCs w:val="20"/>
        </w:rPr>
        <w:t>PROVISORIAMENTE</w:t>
      </w:r>
      <w:r w:rsidRPr="003373DD">
        <w:rPr>
          <w:rFonts w:asciiTheme="minorHAnsi" w:hAnsiTheme="minorHAnsi"/>
          <w:sz w:val="20"/>
          <w:szCs w:val="20"/>
        </w:rPr>
        <w:t xml:space="preserve">, para efeito de posterior verificação da conformidade dos produtos com a especificação, bem como se a Nota </w:t>
      </w:r>
      <w:proofErr w:type="gramStart"/>
      <w:r w:rsidRPr="003373DD">
        <w:rPr>
          <w:rFonts w:asciiTheme="minorHAnsi" w:hAnsiTheme="minorHAnsi"/>
          <w:sz w:val="20"/>
          <w:szCs w:val="20"/>
        </w:rPr>
        <w:t>Fiscal(</w:t>
      </w:r>
      <w:proofErr w:type="gramEnd"/>
      <w:r w:rsidRPr="003373DD">
        <w:rPr>
          <w:rFonts w:asciiTheme="minorHAnsi" w:hAnsiTheme="minorHAnsi"/>
          <w:sz w:val="20"/>
          <w:szCs w:val="20"/>
        </w:rPr>
        <w:t>NF)/Fatura encontra lavrada sem incorreções.</w:t>
      </w:r>
    </w:p>
    <w:p w:rsidR="003373DD" w:rsidRPr="003373DD" w:rsidRDefault="003373DD" w:rsidP="003373DD">
      <w:pPr>
        <w:spacing w:after="0" w:line="240" w:lineRule="auto"/>
        <w:jc w:val="both"/>
        <w:rPr>
          <w:rFonts w:asciiTheme="minorHAnsi" w:hAnsiTheme="minorHAnsi"/>
          <w:sz w:val="20"/>
          <w:szCs w:val="20"/>
        </w:rPr>
      </w:pPr>
      <w:r w:rsidRPr="003373DD">
        <w:rPr>
          <w:rFonts w:asciiTheme="minorHAnsi" w:hAnsiTheme="minorHAnsi"/>
          <w:sz w:val="20"/>
          <w:szCs w:val="20"/>
        </w:rPr>
        <w:t xml:space="preserve">a) A SESAU/TO terá o prazo máximo de até </w:t>
      </w:r>
      <w:r w:rsidRPr="003373DD">
        <w:rPr>
          <w:rFonts w:asciiTheme="minorHAnsi" w:hAnsiTheme="minorHAnsi"/>
          <w:b/>
          <w:bCs/>
          <w:sz w:val="20"/>
          <w:szCs w:val="20"/>
        </w:rPr>
        <w:t>05 (cinco) dias úteis</w:t>
      </w:r>
      <w:r w:rsidRPr="003373DD">
        <w:rPr>
          <w:rFonts w:asciiTheme="minorHAnsi" w:hAnsiTheme="minorHAnsi"/>
          <w:sz w:val="20"/>
          <w:szCs w:val="20"/>
        </w:rPr>
        <w:t>, podendo ser prorrogado por uma vez e por igual período, contados da data de recebimento, para verificar se os produtos fornecidos e a NF/Fatura estão em consonância com o Edital e com seus anexos.</w:t>
      </w:r>
    </w:p>
    <w:p w:rsidR="003373DD" w:rsidRPr="003373DD" w:rsidRDefault="003373DD" w:rsidP="003373DD">
      <w:pPr>
        <w:spacing w:after="0" w:line="240" w:lineRule="auto"/>
        <w:jc w:val="both"/>
        <w:rPr>
          <w:rFonts w:asciiTheme="minorHAnsi" w:hAnsiTheme="minorHAnsi"/>
          <w:sz w:val="20"/>
          <w:szCs w:val="20"/>
        </w:rPr>
      </w:pPr>
      <w:r>
        <w:rPr>
          <w:rFonts w:asciiTheme="minorHAnsi" w:hAnsiTheme="minorHAnsi"/>
          <w:sz w:val="20"/>
          <w:szCs w:val="20"/>
        </w:rPr>
        <w:t>3</w:t>
      </w:r>
      <w:r w:rsidRPr="003373DD">
        <w:rPr>
          <w:rFonts w:asciiTheme="minorHAnsi" w:hAnsiTheme="minorHAnsi"/>
          <w:sz w:val="20"/>
          <w:szCs w:val="20"/>
        </w:rPr>
        <w:t>.</w:t>
      </w:r>
      <w:r>
        <w:rPr>
          <w:rFonts w:asciiTheme="minorHAnsi" w:hAnsiTheme="minorHAnsi"/>
          <w:sz w:val="20"/>
          <w:szCs w:val="20"/>
        </w:rPr>
        <w:t>4.3</w:t>
      </w:r>
      <w:r w:rsidRPr="003373DD">
        <w:rPr>
          <w:rFonts w:asciiTheme="minorHAnsi" w:hAnsiTheme="minorHAnsi"/>
          <w:sz w:val="20"/>
          <w:szCs w:val="20"/>
        </w:rPr>
        <w:t xml:space="preserve">.2. </w:t>
      </w:r>
      <w:r w:rsidRPr="003373DD">
        <w:rPr>
          <w:rFonts w:asciiTheme="minorHAnsi" w:hAnsiTheme="minorHAnsi"/>
          <w:iCs/>
          <w:sz w:val="20"/>
          <w:szCs w:val="20"/>
        </w:rPr>
        <w:t>DEFINITIVAMENTE</w:t>
      </w:r>
      <w:r w:rsidRPr="003373DD">
        <w:rPr>
          <w:rFonts w:asciiTheme="minorHAnsi" w:hAnsiTheme="minorHAnsi"/>
          <w:sz w:val="20"/>
          <w:szCs w:val="20"/>
        </w:rPr>
        <w:t>, após a verificação da qualidade e quantidade dos produtos e consequente aceitação.</w:t>
      </w:r>
    </w:p>
    <w:p w:rsidR="003373DD" w:rsidRPr="003373DD" w:rsidRDefault="003373DD" w:rsidP="003373DD">
      <w:pPr>
        <w:spacing w:after="0" w:line="240" w:lineRule="auto"/>
        <w:jc w:val="both"/>
        <w:rPr>
          <w:rFonts w:asciiTheme="minorHAnsi" w:hAnsiTheme="minorHAnsi"/>
          <w:sz w:val="20"/>
          <w:szCs w:val="20"/>
        </w:rPr>
      </w:pPr>
      <w:r w:rsidRPr="00D21890">
        <w:rPr>
          <w:rFonts w:asciiTheme="minorHAnsi" w:hAnsiTheme="minorHAnsi"/>
          <w:b/>
          <w:sz w:val="20"/>
          <w:szCs w:val="20"/>
        </w:rPr>
        <w:t>3.4.4.</w:t>
      </w:r>
      <w:r w:rsidRPr="003373DD">
        <w:rPr>
          <w:rFonts w:asciiTheme="minorHAnsi" w:hAnsiTheme="minorHAnsi"/>
          <w:sz w:val="20"/>
          <w:szCs w:val="20"/>
        </w:rPr>
        <w:t xml:space="preserve"> Após o recebimento provisório a SESAU/TO atestará a Nota Fiscal se constatado que os produtos atendem ao edital;</w:t>
      </w:r>
    </w:p>
    <w:p w:rsidR="003373DD" w:rsidRPr="003373DD" w:rsidRDefault="003373DD" w:rsidP="003373DD">
      <w:pPr>
        <w:spacing w:after="0" w:line="240" w:lineRule="auto"/>
        <w:jc w:val="both"/>
        <w:rPr>
          <w:rFonts w:asciiTheme="minorHAnsi" w:hAnsiTheme="minorHAnsi"/>
          <w:sz w:val="20"/>
          <w:szCs w:val="20"/>
        </w:rPr>
      </w:pPr>
      <w:r w:rsidRPr="00D21890">
        <w:rPr>
          <w:rFonts w:asciiTheme="minorHAnsi" w:hAnsiTheme="minorHAnsi"/>
          <w:b/>
          <w:sz w:val="20"/>
          <w:szCs w:val="20"/>
        </w:rPr>
        <w:t>3.4.5.</w:t>
      </w:r>
      <w:r w:rsidRPr="003373DD">
        <w:rPr>
          <w:rFonts w:asciiTheme="minorHAnsi" w:hAnsiTheme="minorHAnsi"/>
          <w:sz w:val="20"/>
          <w:szCs w:val="20"/>
        </w:rPr>
        <w:t xml:space="preserve"> Caso os produtos se encontrem desconforme ao exigido no Edital, a SESAU/TO notificará a Contratada para substituí-los no prazo de até </w:t>
      </w:r>
      <w:r w:rsidRPr="003373DD">
        <w:rPr>
          <w:rFonts w:asciiTheme="minorHAnsi" w:hAnsiTheme="minorHAnsi"/>
          <w:b/>
          <w:bCs/>
          <w:sz w:val="20"/>
          <w:szCs w:val="20"/>
        </w:rPr>
        <w:t>05 (cinco) dias úteis</w:t>
      </w:r>
      <w:r w:rsidR="00D21890">
        <w:rPr>
          <w:rFonts w:asciiTheme="minorHAnsi" w:hAnsiTheme="minorHAnsi"/>
          <w:b/>
          <w:bCs/>
          <w:sz w:val="20"/>
          <w:szCs w:val="20"/>
        </w:rPr>
        <w:t xml:space="preserve"> </w:t>
      </w:r>
      <w:r w:rsidRPr="003373DD">
        <w:rPr>
          <w:rFonts w:asciiTheme="minorHAnsi" w:hAnsiTheme="minorHAnsi"/>
          <w:sz w:val="20"/>
          <w:szCs w:val="20"/>
        </w:rPr>
        <w:t>contados da notificação;</w:t>
      </w:r>
    </w:p>
    <w:p w:rsidR="003373DD" w:rsidRPr="003373DD" w:rsidRDefault="003373DD" w:rsidP="003373DD">
      <w:pPr>
        <w:autoSpaceDE w:val="0"/>
        <w:autoSpaceDN w:val="0"/>
        <w:adjustRightInd w:val="0"/>
        <w:spacing w:after="0" w:line="240" w:lineRule="auto"/>
        <w:jc w:val="both"/>
        <w:rPr>
          <w:rFonts w:asciiTheme="minorHAnsi" w:hAnsiTheme="minorHAnsi"/>
          <w:sz w:val="20"/>
          <w:szCs w:val="20"/>
        </w:rPr>
      </w:pPr>
      <w:r w:rsidRPr="00D21890">
        <w:rPr>
          <w:rFonts w:asciiTheme="minorHAnsi" w:hAnsiTheme="minorHAnsi"/>
          <w:b/>
          <w:sz w:val="20"/>
          <w:szCs w:val="20"/>
        </w:rPr>
        <w:t>3.4.6.</w:t>
      </w:r>
      <w:r w:rsidRPr="003373DD">
        <w:rPr>
          <w:rFonts w:asciiTheme="minorHAnsi" w:hAnsiTheme="minorHAnsi"/>
          <w:sz w:val="20"/>
          <w:szCs w:val="20"/>
        </w:rPr>
        <w:t xml:space="preserve"> Neste caso, o recebimento do(s) produto(s) escoimado(s) dos vícios que deram causa a sua troca será considerado recebimento provisório, ensejando nova contagem de prazo para o recebimento definitivo, estando a Contratada passível de penalidade(s) pelo descumprimento das condições </w:t>
      </w:r>
      <w:proofErr w:type="spellStart"/>
      <w:r w:rsidRPr="003373DD">
        <w:rPr>
          <w:rFonts w:asciiTheme="minorHAnsi" w:hAnsiTheme="minorHAnsi"/>
          <w:sz w:val="20"/>
          <w:szCs w:val="20"/>
        </w:rPr>
        <w:t>editalícias</w:t>
      </w:r>
      <w:proofErr w:type="spellEnd"/>
      <w:r w:rsidRPr="003373DD">
        <w:rPr>
          <w:rFonts w:asciiTheme="minorHAnsi" w:hAnsiTheme="minorHAnsi"/>
          <w:sz w:val="20"/>
          <w:szCs w:val="20"/>
        </w:rPr>
        <w:t>;</w:t>
      </w:r>
    </w:p>
    <w:p w:rsidR="003373DD" w:rsidRPr="003373DD" w:rsidRDefault="003373DD" w:rsidP="003373DD">
      <w:pPr>
        <w:spacing w:after="0" w:line="240" w:lineRule="auto"/>
        <w:jc w:val="both"/>
        <w:rPr>
          <w:rFonts w:asciiTheme="minorHAnsi" w:hAnsiTheme="minorHAnsi"/>
          <w:sz w:val="20"/>
          <w:szCs w:val="20"/>
        </w:rPr>
      </w:pPr>
      <w:r w:rsidRPr="00D21890">
        <w:rPr>
          <w:rFonts w:asciiTheme="minorHAnsi" w:hAnsiTheme="minorHAnsi"/>
          <w:b/>
          <w:sz w:val="20"/>
          <w:szCs w:val="20"/>
        </w:rPr>
        <w:t>3.4.7.</w:t>
      </w:r>
      <w:r w:rsidRPr="003373DD">
        <w:rPr>
          <w:rFonts w:asciiTheme="minorHAnsi" w:hAnsiTheme="minorHAnsi"/>
          <w:sz w:val="20"/>
          <w:szCs w:val="20"/>
        </w:rPr>
        <w:t xml:space="preserve"> O recebimento provisório ou definitivo não exclui a responsabilidade civil pela solidez e segurança dos produtos, nem ético-profissional pela perfeita execução do contrato, dentro dos limites estabelecidos pela lei ou pelo contrato.</w:t>
      </w:r>
    </w:p>
    <w:p w:rsidR="003373DD" w:rsidRPr="003373DD" w:rsidRDefault="003373DD" w:rsidP="003373DD">
      <w:pPr>
        <w:shd w:val="clear" w:color="auto" w:fill="FFFFFF"/>
        <w:tabs>
          <w:tab w:val="left" w:pos="7200"/>
        </w:tabs>
        <w:spacing w:after="0" w:line="240" w:lineRule="auto"/>
        <w:jc w:val="both"/>
        <w:rPr>
          <w:rFonts w:asciiTheme="minorHAnsi" w:hAnsiTheme="minorHAnsi"/>
          <w:snapToGrid w:val="0"/>
          <w:sz w:val="20"/>
          <w:szCs w:val="20"/>
        </w:rPr>
      </w:pPr>
      <w:r w:rsidRPr="00D21890">
        <w:rPr>
          <w:rFonts w:asciiTheme="minorHAnsi" w:hAnsiTheme="minorHAnsi"/>
          <w:b/>
          <w:sz w:val="20"/>
          <w:szCs w:val="20"/>
        </w:rPr>
        <w:t>3.4.8.</w:t>
      </w:r>
      <w:r w:rsidRPr="003373DD">
        <w:rPr>
          <w:rFonts w:asciiTheme="minorHAnsi" w:hAnsiTheme="minorHAnsi"/>
          <w:sz w:val="20"/>
          <w:szCs w:val="20"/>
        </w:rPr>
        <w:t xml:space="preserve"> </w:t>
      </w:r>
      <w:r w:rsidRPr="003373DD">
        <w:rPr>
          <w:rFonts w:asciiTheme="minorHAnsi" w:hAnsiTheme="minorHAnsi"/>
          <w:snapToGrid w:val="0"/>
          <w:sz w:val="20"/>
          <w:szCs w:val="20"/>
        </w:rPr>
        <w:t>A carga e a descarga serão por conta da Contratada, sem ônus de frete para a SESAU/TO.</w:t>
      </w:r>
    </w:p>
    <w:p w:rsidR="003373DD" w:rsidRPr="003373DD" w:rsidRDefault="00CF449D" w:rsidP="003373DD">
      <w:pPr>
        <w:tabs>
          <w:tab w:val="left" w:pos="7200"/>
        </w:tabs>
        <w:spacing w:after="0" w:line="240" w:lineRule="auto"/>
        <w:jc w:val="both"/>
        <w:rPr>
          <w:rFonts w:asciiTheme="minorHAnsi" w:eastAsia="Batang" w:hAnsiTheme="minorHAnsi"/>
          <w:sz w:val="20"/>
          <w:szCs w:val="20"/>
          <w:u w:val="single"/>
        </w:rPr>
      </w:pPr>
      <w:r>
        <w:rPr>
          <w:rFonts w:asciiTheme="minorHAnsi" w:hAnsiTheme="minorHAnsi"/>
          <w:b/>
          <w:bCs/>
          <w:sz w:val="20"/>
          <w:szCs w:val="20"/>
          <w:u w:val="single"/>
        </w:rPr>
        <w:t>3</w:t>
      </w:r>
      <w:r w:rsidR="003373DD" w:rsidRPr="003373DD">
        <w:rPr>
          <w:rFonts w:asciiTheme="minorHAnsi" w:hAnsiTheme="minorHAnsi"/>
          <w:b/>
          <w:bCs/>
          <w:sz w:val="20"/>
          <w:szCs w:val="20"/>
          <w:u w:val="single"/>
        </w:rPr>
        <w:t>.</w:t>
      </w:r>
      <w:r>
        <w:rPr>
          <w:rFonts w:asciiTheme="minorHAnsi" w:hAnsiTheme="minorHAnsi"/>
          <w:b/>
          <w:bCs/>
          <w:sz w:val="20"/>
          <w:szCs w:val="20"/>
          <w:u w:val="single"/>
        </w:rPr>
        <w:t>4</w:t>
      </w:r>
      <w:r w:rsidR="003373DD" w:rsidRPr="003373DD">
        <w:rPr>
          <w:rFonts w:asciiTheme="minorHAnsi" w:hAnsiTheme="minorHAnsi"/>
          <w:b/>
          <w:bCs/>
          <w:sz w:val="20"/>
          <w:szCs w:val="20"/>
          <w:u w:val="single"/>
        </w:rPr>
        <w:t>.</w:t>
      </w:r>
      <w:r>
        <w:rPr>
          <w:rFonts w:asciiTheme="minorHAnsi" w:hAnsiTheme="minorHAnsi"/>
          <w:b/>
          <w:bCs/>
          <w:sz w:val="20"/>
          <w:szCs w:val="20"/>
          <w:u w:val="single"/>
        </w:rPr>
        <w:t>9.</w:t>
      </w:r>
      <w:r w:rsidR="003373DD" w:rsidRPr="003373DD">
        <w:rPr>
          <w:rFonts w:asciiTheme="minorHAnsi" w:hAnsiTheme="minorHAnsi"/>
          <w:b/>
          <w:bCs/>
          <w:sz w:val="20"/>
          <w:szCs w:val="20"/>
          <w:u w:val="single"/>
        </w:rPr>
        <w:t xml:space="preserve"> A SESAU </w:t>
      </w:r>
      <w:r w:rsidR="003373DD" w:rsidRPr="003373DD">
        <w:rPr>
          <w:rFonts w:asciiTheme="minorHAnsi" w:eastAsia="Batang" w:hAnsiTheme="minorHAnsi"/>
          <w:b/>
          <w:bCs/>
          <w:sz w:val="20"/>
          <w:szCs w:val="20"/>
          <w:u w:val="single"/>
        </w:rPr>
        <w:t>recusará os produtos nas seguintes hipóteses:</w:t>
      </w:r>
    </w:p>
    <w:p w:rsidR="003373DD" w:rsidRPr="003373DD" w:rsidRDefault="00CF449D" w:rsidP="003373DD">
      <w:pPr>
        <w:tabs>
          <w:tab w:val="left" w:pos="1418"/>
        </w:tabs>
        <w:spacing w:after="0" w:line="240" w:lineRule="auto"/>
        <w:jc w:val="both"/>
        <w:rPr>
          <w:rFonts w:asciiTheme="minorHAnsi" w:hAnsiTheme="minorHAnsi"/>
          <w:sz w:val="20"/>
          <w:szCs w:val="20"/>
        </w:rPr>
      </w:pPr>
      <w:r w:rsidRPr="00D21890">
        <w:rPr>
          <w:rFonts w:asciiTheme="minorHAnsi" w:hAnsiTheme="minorHAnsi"/>
          <w:b/>
          <w:sz w:val="20"/>
          <w:szCs w:val="20"/>
        </w:rPr>
        <w:t>3</w:t>
      </w:r>
      <w:r w:rsidR="003373DD" w:rsidRPr="00D21890">
        <w:rPr>
          <w:rFonts w:asciiTheme="minorHAnsi" w:hAnsiTheme="minorHAnsi"/>
          <w:b/>
          <w:sz w:val="20"/>
          <w:szCs w:val="20"/>
        </w:rPr>
        <w:t>.</w:t>
      </w:r>
      <w:r w:rsidRPr="00D21890">
        <w:rPr>
          <w:rFonts w:asciiTheme="minorHAnsi" w:hAnsiTheme="minorHAnsi"/>
          <w:b/>
          <w:sz w:val="20"/>
          <w:szCs w:val="20"/>
        </w:rPr>
        <w:t>4</w:t>
      </w:r>
      <w:r w:rsidR="003373DD" w:rsidRPr="00D21890">
        <w:rPr>
          <w:rFonts w:asciiTheme="minorHAnsi" w:hAnsiTheme="minorHAnsi"/>
          <w:b/>
          <w:sz w:val="20"/>
          <w:szCs w:val="20"/>
        </w:rPr>
        <w:t>.1</w:t>
      </w:r>
      <w:r w:rsidRPr="00D21890">
        <w:rPr>
          <w:rFonts w:asciiTheme="minorHAnsi" w:hAnsiTheme="minorHAnsi"/>
          <w:b/>
          <w:sz w:val="20"/>
          <w:szCs w:val="20"/>
        </w:rPr>
        <w:t>0</w:t>
      </w:r>
      <w:r w:rsidR="003373DD" w:rsidRPr="00D21890">
        <w:rPr>
          <w:rFonts w:asciiTheme="minorHAnsi" w:hAnsiTheme="minorHAnsi"/>
          <w:b/>
          <w:sz w:val="20"/>
          <w:szCs w:val="20"/>
        </w:rPr>
        <w:t>.</w:t>
      </w:r>
      <w:r w:rsidR="003373DD" w:rsidRPr="003373DD">
        <w:rPr>
          <w:rFonts w:asciiTheme="minorHAnsi" w:hAnsiTheme="minorHAnsi"/>
          <w:sz w:val="20"/>
          <w:szCs w:val="20"/>
        </w:rPr>
        <w:t xml:space="preserve"> Qualquer situação em desacordo entre os produtos e o Edital de licitação e de seus Anexos ou a Nota de Empenho e prescrição médica;</w:t>
      </w:r>
    </w:p>
    <w:p w:rsidR="003373DD" w:rsidRPr="003373DD" w:rsidRDefault="00CF449D" w:rsidP="003373DD">
      <w:pPr>
        <w:tabs>
          <w:tab w:val="left" w:pos="7200"/>
        </w:tabs>
        <w:spacing w:after="0" w:line="240" w:lineRule="auto"/>
        <w:jc w:val="both"/>
        <w:rPr>
          <w:rFonts w:asciiTheme="minorHAnsi" w:eastAsia="Batang" w:hAnsiTheme="minorHAnsi"/>
          <w:sz w:val="20"/>
          <w:szCs w:val="20"/>
        </w:rPr>
      </w:pPr>
      <w:r w:rsidRPr="00D21890">
        <w:rPr>
          <w:rFonts w:asciiTheme="minorHAnsi" w:eastAsia="Batang" w:hAnsiTheme="minorHAnsi"/>
          <w:b/>
          <w:sz w:val="20"/>
          <w:szCs w:val="20"/>
        </w:rPr>
        <w:t>3</w:t>
      </w:r>
      <w:r w:rsidR="003373DD" w:rsidRPr="00D21890">
        <w:rPr>
          <w:rFonts w:asciiTheme="minorHAnsi" w:eastAsia="Batang" w:hAnsiTheme="minorHAnsi"/>
          <w:b/>
          <w:sz w:val="20"/>
          <w:szCs w:val="20"/>
        </w:rPr>
        <w:t>.</w:t>
      </w:r>
      <w:r w:rsidRPr="00D21890">
        <w:rPr>
          <w:rFonts w:asciiTheme="minorHAnsi" w:eastAsia="Batang" w:hAnsiTheme="minorHAnsi"/>
          <w:b/>
          <w:sz w:val="20"/>
          <w:szCs w:val="20"/>
        </w:rPr>
        <w:t>4</w:t>
      </w:r>
      <w:r w:rsidR="003373DD" w:rsidRPr="00D21890">
        <w:rPr>
          <w:rFonts w:asciiTheme="minorHAnsi" w:eastAsia="Batang" w:hAnsiTheme="minorHAnsi"/>
          <w:b/>
          <w:sz w:val="20"/>
          <w:szCs w:val="20"/>
        </w:rPr>
        <w:t>.</w:t>
      </w:r>
      <w:r w:rsidRPr="00D21890">
        <w:rPr>
          <w:rFonts w:asciiTheme="minorHAnsi" w:eastAsia="Batang" w:hAnsiTheme="minorHAnsi"/>
          <w:b/>
          <w:sz w:val="20"/>
          <w:szCs w:val="20"/>
        </w:rPr>
        <w:t>11</w:t>
      </w:r>
      <w:r w:rsidR="003373DD" w:rsidRPr="00D21890">
        <w:rPr>
          <w:rFonts w:asciiTheme="minorHAnsi" w:eastAsia="Batang" w:hAnsiTheme="minorHAnsi"/>
          <w:b/>
          <w:sz w:val="20"/>
          <w:szCs w:val="20"/>
        </w:rPr>
        <w:t>.</w:t>
      </w:r>
      <w:r w:rsidR="003373DD" w:rsidRPr="003373DD">
        <w:rPr>
          <w:rFonts w:asciiTheme="minorHAnsi" w:eastAsia="Batang" w:hAnsiTheme="minorHAnsi"/>
          <w:sz w:val="20"/>
          <w:szCs w:val="20"/>
        </w:rPr>
        <w:t xml:space="preserve"> Nota Fiscal/Fatura com especificação do objeto, quantidades em desacordo com o discriminado no Edital, seus anexos e na proposta adjudicada;</w:t>
      </w:r>
    </w:p>
    <w:p w:rsidR="003373DD" w:rsidRPr="003373DD" w:rsidRDefault="00CF449D" w:rsidP="003373DD">
      <w:pPr>
        <w:shd w:val="clear" w:color="auto" w:fill="FFFFFF"/>
        <w:tabs>
          <w:tab w:val="left" w:pos="7200"/>
        </w:tabs>
        <w:spacing w:after="0" w:line="240" w:lineRule="auto"/>
        <w:jc w:val="both"/>
        <w:rPr>
          <w:rFonts w:asciiTheme="minorHAnsi" w:eastAsia="Batang" w:hAnsiTheme="minorHAnsi"/>
          <w:sz w:val="20"/>
          <w:szCs w:val="20"/>
        </w:rPr>
      </w:pPr>
      <w:r w:rsidRPr="00D21890">
        <w:rPr>
          <w:rFonts w:asciiTheme="minorHAnsi" w:eastAsia="Batang" w:hAnsiTheme="minorHAnsi"/>
          <w:b/>
          <w:sz w:val="20"/>
          <w:szCs w:val="20"/>
        </w:rPr>
        <w:t>3</w:t>
      </w:r>
      <w:r w:rsidR="003373DD" w:rsidRPr="00D21890">
        <w:rPr>
          <w:rFonts w:asciiTheme="minorHAnsi" w:eastAsia="Batang" w:hAnsiTheme="minorHAnsi"/>
          <w:b/>
          <w:sz w:val="20"/>
          <w:szCs w:val="20"/>
        </w:rPr>
        <w:t>.</w:t>
      </w:r>
      <w:r w:rsidRPr="00D21890">
        <w:rPr>
          <w:rFonts w:asciiTheme="minorHAnsi" w:eastAsia="Batang" w:hAnsiTheme="minorHAnsi"/>
          <w:b/>
          <w:sz w:val="20"/>
          <w:szCs w:val="20"/>
        </w:rPr>
        <w:t>4</w:t>
      </w:r>
      <w:r w:rsidR="003373DD" w:rsidRPr="00D21890">
        <w:rPr>
          <w:rFonts w:asciiTheme="minorHAnsi" w:eastAsia="Batang" w:hAnsiTheme="minorHAnsi"/>
          <w:b/>
          <w:sz w:val="20"/>
          <w:szCs w:val="20"/>
        </w:rPr>
        <w:t>.</w:t>
      </w:r>
      <w:r w:rsidRPr="00D21890">
        <w:rPr>
          <w:rFonts w:asciiTheme="minorHAnsi" w:eastAsia="Batang" w:hAnsiTheme="minorHAnsi"/>
          <w:b/>
          <w:sz w:val="20"/>
          <w:szCs w:val="20"/>
        </w:rPr>
        <w:t>12</w:t>
      </w:r>
      <w:r w:rsidR="003373DD" w:rsidRPr="00D21890">
        <w:rPr>
          <w:rFonts w:asciiTheme="minorHAnsi" w:eastAsia="Batang" w:hAnsiTheme="minorHAnsi"/>
          <w:b/>
          <w:sz w:val="20"/>
          <w:szCs w:val="20"/>
        </w:rPr>
        <w:t>.</w:t>
      </w:r>
      <w:r w:rsidR="003373DD" w:rsidRPr="003373DD">
        <w:rPr>
          <w:rFonts w:asciiTheme="minorHAnsi" w:eastAsia="Batang" w:hAnsiTheme="minorHAnsi"/>
          <w:sz w:val="20"/>
          <w:szCs w:val="20"/>
        </w:rPr>
        <w:t xml:space="preserve"> Apresentarem vícios de qualidade, funcionamento ou serem impróprios para o uso, ou ainda inconformidades da fabricação, transporte e armazenamento inadequados;</w:t>
      </w:r>
    </w:p>
    <w:p w:rsidR="003373DD" w:rsidRPr="003373DD" w:rsidRDefault="00CF449D" w:rsidP="003373DD">
      <w:pPr>
        <w:shd w:val="clear" w:color="auto" w:fill="FFFFFF"/>
        <w:tabs>
          <w:tab w:val="left" w:pos="7200"/>
        </w:tabs>
        <w:spacing w:after="0" w:line="240" w:lineRule="auto"/>
        <w:jc w:val="both"/>
        <w:rPr>
          <w:rFonts w:asciiTheme="minorHAnsi" w:eastAsia="Batang" w:hAnsiTheme="minorHAnsi"/>
          <w:sz w:val="20"/>
          <w:szCs w:val="20"/>
        </w:rPr>
      </w:pPr>
      <w:r w:rsidRPr="00D21890">
        <w:rPr>
          <w:rFonts w:asciiTheme="minorHAnsi" w:hAnsiTheme="minorHAnsi"/>
          <w:b/>
          <w:sz w:val="20"/>
          <w:szCs w:val="20"/>
        </w:rPr>
        <w:t>3</w:t>
      </w:r>
      <w:r w:rsidR="003373DD" w:rsidRPr="00D21890">
        <w:rPr>
          <w:rFonts w:asciiTheme="minorHAnsi" w:hAnsiTheme="minorHAnsi"/>
          <w:b/>
          <w:sz w:val="20"/>
          <w:szCs w:val="20"/>
        </w:rPr>
        <w:t>.</w:t>
      </w:r>
      <w:r w:rsidRPr="00D21890">
        <w:rPr>
          <w:rFonts w:asciiTheme="minorHAnsi" w:hAnsiTheme="minorHAnsi"/>
          <w:b/>
          <w:sz w:val="20"/>
          <w:szCs w:val="20"/>
        </w:rPr>
        <w:t>4</w:t>
      </w:r>
      <w:r w:rsidR="003373DD" w:rsidRPr="00D21890">
        <w:rPr>
          <w:rFonts w:asciiTheme="minorHAnsi" w:hAnsiTheme="minorHAnsi"/>
          <w:b/>
          <w:sz w:val="20"/>
          <w:szCs w:val="20"/>
        </w:rPr>
        <w:t>.</w:t>
      </w:r>
      <w:r w:rsidRPr="00D21890">
        <w:rPr>
          <w:rFonts w:asciiTheme="minorHAnsi" w:hAnsiTheme="minorHAnsi"/>
          <w:b/>
          <w:sz w:val="20"/>
          <w:szCs w:val="20"/>
        </w:rPr>
        <w:t>13.</w:t>
      </w:r>
      <w:r w:rsidR="003373DD" w:rsidRPr="003373DD">
        <w:rPr>
          <w:rFonts w:asciiTheme="minorHAnsi" w:hAnsiTheme="minorHAnsi"/>
          <w:sz w:val="20"/>
          <w:szCs w:val="20"/>
        </w:rPr>
        <w:t xml:space="preserve"> Ainda que ocorra a situação prevista n</w:t>
      </w:r>
      <w:r w:rsidR="003373DD" w:rsidRPr="003373DD">
        <w:rPr>
          <w:rFonts w:asciiTheme="minorHAnsi" w:eastAsia="Batang" w:hAnsiTheme="minorHAnsi"/>
          <w:sz w:val="20"/>
          <w:szCs w:val="20"/>
        </w:rPr>
        <w:t>a línea “d” do inciso II do art. 65 da Lei Federal nº 8.666/93, a SESAU/TO, se julgar conveniente, poderá optar por cancelar o contrato (quando for o caso) e iniciar outro processo Licitatório.</w:t>
      </w:r>
    </w:p>
    <w:p w:rsidR="00A97170" w:rsidRDefault="00A97170" w:rsidP="00F923DF">
      <w:pPr>
        <w:spacing w:after="0" w:line="240" w:lineRule="auto"/>
        <w:jc w:val="both"/>
        <w:rPr>
          <w:rFonts w:asciiTheme="minorHAnsi" w:eastAsia="Arial Unicode MS" w:hAnsiTheme="minorHAnsi"/>
          <w:b/>
          <w:sz w:val="20"/>
          <w:szCs w:val="20"/>
          <w:u w:val="single"/>
        </w:rPr>
      </w:pPr>
    </w:p>
    <w:p w:rsidR="00A97170" w:rsidRDefault="00A97170" w:rsidP="00F923DF">
      <w:pPr>
        <w:spacing w:after="0" w:line="240" w:lineRule="auto"/>
        <w:jc w:val="both"/>
        <w:rPr>
          <w:rFonts w:asciiTheme="minorHAnsi" w:eastAsia="Arial Unicode MS" w:hAnsiTheme="minorHAnsi"/>
          <w:b/>
          <w:sz w:val="20"/>
          <w:szCs w:val="20"/>
          <w:u w:val="single"/>
        </w:rPr>
      </w:pPr>
    </w:p>
    <w:p w:rsidR="00A97170" w:rsidRPr="00A97170" w:rsidRDefault="00A97170" w:rsidP="00F923DF">
      <w:pPr>
        <w:spacing w:after="0" w:line="240" w:lineRule="auto"/>
        <w:jc w:val="both"/>
        <w:rPr>
          <w:rFonts w:asciiTheme="minorHAnsi" w:eastAsia="Arial Unicode MS" w:hAnsiTheme="minorHAnsi"/>
          <w:b/>
          <w:sz w:val="20"/>
          <w:szCs w:val="20"/>
          <w:u w:val="single"/>
        </w:rPr>
      </w:pPr>
    </w:p>
    <w:p w:rsidR="003321F4" w:rsidRPr="00620A1B" w:rsidRDefault="003321F4" w:rsidP="003321F4">
      <w:pPr>
        <w:tabs>
          <w:tab w:val="left" w:pos="7200"/>
        </w:tabs>
        <w:spacing w:after="0" w:line="240" w:lineRule="auto"/>
        <w:jc w:val="both"/>
        <w:rPr>
          <w:rFonts w:ascii="Garamond" w:eastAsia="Batang" w:hAnsi="Garamond"/>
          <w:color w:val="000000"/>
          <w:sz w:val="24"/>
          <w:szCs w:val="24"/>
        </w:rPr>
      </w:pPr>
    </w:p>
    <w:p w:rsidR="00B946A1" w:rsidRPr="00975295" w:rsidRDefault="00B946A1" w:rsidP="003321F4">
      <w:pPr>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folhas ....... /</w:t>
      </w:r>
      <w:proofErr w:type="gramStart"/>
      <w:r w:rsidRPr="00975295">
        <w:rPr>
          <w:rFonts w:cs="Calibri"/>
          <w:sz w:val="20"/>
          <w:szCs w:val="20"/>
        </w:rPr>
        <w:t>.......</w:t>
      </w:r>
      <w:proofErr w:type="gramEnd"/>
      <w:r w:rsidRPr="00975295">
        <w:rPr>
          <w:rFonts w:cs="Calibri"/>
          <w:sz w:val="20"/>
          <w:szCs w:val="20"/>
        </w:rPr>
        <w:t xml:space="preserve">, do Processo nº </w:t>
      </w:r>
      <w:r w:rsidR="006364DB">
        <w:rPr>
          <w:rFonts w:cs="Calibri"/>
          <w:sz w:val="20"/>
          <w:szCs w:val="20"/>
        </w:rPr>
        <w:t>201</w:t>
      </w:r>
      <w:r w:rsidR="001862E8">
        <w:rPr>
          <w:rFonts w:cs="Calibri"/>
          <w:sz w:val="20"/>
          <w:szCs w:val="20"/>
        </w:rPr>
        <w:t>6</w:t>
      </w:r>
      <w:r w:rsidR="006364DB">
        <w:rPr>
          <w:rFonts w:cs="Calibri"/>
          <w:sz w:val="20"/>
          <w:szCs w:val="20"/>
        </w:rPr>
        <w:t>/30550/00</w:t>
      </w:r>
      <w:r w:rsidR="00673DCE">
        <w:rPr>
          <w:rFonts w:cs="Calibri"/>
          <w:sz w:val="20"/>
          <w:szCs w:val="20"/>
        </w:rPr>
        <w:t>9283</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DB411E" w:rsidRDefault="003A4F98" w:rsidP="00DB411E">
      <w:pPr>
        <w:spacing w:after="0" w:line="240" w:lineRule="auto"/>
        <w:jc w:val="both"/>
        <w:rPr>
          <w:rFonts w:asciiTheme="minorHAnsi" w:hAnsiTheme="minorHAnsi" w:cs="Calibri"/>
          <w:sz w:val="20"/>
          <w:szCs w:val="20"/>
        </w:rPr>
      </w:pPr>
      <w:r w:rsidRPr="00DB411E">
        <w:rPr>
          <w:rFonts w:asciiTheme="minorHAnsi" w:hAnsiTheme="minorHAnsi" w:cs="Calibri"/>
          <w:sz w:val="20"/>
          <w:szCs w:val="20"/>
        </w:rPr>
        <w:t>O CONTRATANTE obriga-se:</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.1. Prestar as informações e os esclarecimentos que venham a ser solicitados pela CONTRATADA;</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.2. Disponibilizar o local de entrega e a Comissão responsável pelo recebimento;</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.3. Receber os produtos adjudicados, nos termos, prazos quantidade, qualidade e condições estabelecidas neste Edital.</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.4. Rejeitar, no todo ou em parte, os produtos que a CONTRATADA entregar fora das especificações do Edital;</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.5. Comunicar à CONTRATADA até o 5° dia útil, após apresentação da Nota Fiscal, o aceite do servidor responsável pelo recebimento, dos produtos adquiridos;</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.6. Fiscalizar a execução do objeto, aplicando as sanções cabíveis, quando for o caso;</w:t>
      </w:r>
    </w:p>
    <w:p w:rsidR="00DB411E" w:rsidRPr="00DB411E" w:rsidRDefault="00DB411E" w:rsidP="00DB411E">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5</w:t>
      </w:r>
      <w:r w:rsidRPr="00DB411E">
        <w:rPr>
          <w:rFonts w:asciiTheme="minorHAnsi" w:eastAsia="Batang" w:hAnsiTheme="minorHAnsi"/>
          <w:sz w:val="20"/>
          <w:szCs w:val="20"/>
        </w:rPr>
        <w:t>.7. Efetuar o pagamento à CONTRATADA no prazo determinado no Edital e em seus anexos, inclusive, no contrato.</w:t>
      </w:r>
    </w:p>
    <w:p w:rsidR="00B946A1" w:rsidRPr="00975295" w:rsidRDefault="00B946A1" w:rsidP="00034F10">
      <w:pPr>
        <w:spacing w:before="120" w:after="0" w:line="240" w:lineRule="auto"/>
        <w:jc w:val="both"/>
        <w:rPr>
          <w:rFonts w:cs="Calibri"/>
          <w:sz w:val="20"/>
          <w:szCs w:val="20"/>
        </w:rPr>
      </w:pPr>
      <w:r w:rsidRPr="00D52C4F">
        <w:rPr>
          <w:rFonts w:cs="Calibri"/>
          <w:b/>
          <w:sz w:val="20"/>
          <w:szCs w:val="20"/>
        </w:rPr>
        <w:t>CLÁUSULA S</w:t>
      </w:r>
      <w:r w:rsidR="003B261F" w:rsidRPr="00D52C4F">
        <w:rPr>
          <w:rFonts w:cs="Calibri"/>
          <w:b/>
          <w:sz w:val="20"/>
          <w:szCs w:val="20"/>
        </w:rPr>
        <w:t>EXTA</w:t>
      </w:r>
      <w:r w:rsidR="009963B0" w:rsidRPr="00D52C4F">
        <w:rPr>
          <w:rFonts w:cs="Calibri"/>
          <w:b/>
          <w:sz w:val="20"/>
          <w:szCs w:val="20"/>
        </w:rPr>
        <w:t>–</w:t>
      </w:r>
      <w:r w:rsidRPr="00D52C4F">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901B23">
        <w:rPr>
          <w:rFonts w:asciiTheme="minorHAnsi" w:eastAsia="Batang" w:hAnsiTheme="minorHAnsi"/>
          <w:sz w:val="20"/>
          <w:szCs w:val="20"/>
        </w:rPr>
        <w:t>.1. Fornecer o objeto deste Contrato, nas condições estipuladas neste Edital, na Proposta aprovada, na Nota de Empenho e quando for o caso, nas ordens de fornecimento, isentos de defeitos de fabricação;</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901B23">
        <w:rPr>
          <w:rFonts w:asciiTheme="minorHAnsi" w:eastAsia="Batang" w:hAnsiTheme="minorHAnsi"/>
          <w:sz w:val="20"/>
          <w:szCs w:val="20"/>
        </w:rPr>
        <w:t xml:space="preserve">.2. Entregar os produtos na presença do(s) </w:t>
      </w:r>
      <w:proofErr w:type="gramStart"/>
      <w:r w:rsidRPr="00901B23">
        <w:rPr>
          <w:rFonts w:asciiTheme="minorHAnsi" w:eastAsia="Batang" w:hAnsiTheme="minorHAnsi"/>
          <w:sz w:val="20"/>
          <w:szCs w:val="20"/>
        </w:rPr>
        <w:t>servidor(</w:t>
      </w:r>
      <w:proofErr w:type="gramEnd"/>
      <w:r w:rsidRPr="00901B23">
        <w:rPr>
          <w:rFonts w:asciiTheme="minorHAnsi" w:eastAsia="Batang" w:hAnsiTheme="minorHAnsi"/>
          <w:sz w:val="20"/>
          <w:szCs w:val="20"/>
        </w:rPr>
        <w:t>es) devidamente designado(s) na conformidade do § 8° do artigo 15 da Lei Federal n° 8.666/93, no local informado neste Termo, acompanhados da Nota Fiscal preenchida contendo a especificação e quantidade correta dos produtos;</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901B23">
        <w:rPr>
          <w:rFonts w:asciiTheme="minorHAnsi" w:eastAsia="Batang" w:hAnsiTheme="minorHAnsi"/>
          <w:sz w:val="20"/>
          <w:szCs w:val="20"/>
        </w:rPr>
        <w:t>.3. Responsabilizar-se pelo transporte apropriado dos produtos, ainda que seja transporte especial quando o produto assim exigir, assumindo exclusivamente a responsabilidade por todas as despesas relativas à entrega do objeto até o devido atesto da Nota Fiscal, inclusive o frete;</w:t>
      </w:r>
    </w:p>
    <w:p w:rsidR="00D52C4F" w:rsidRPr="00901B23" w:rsidRDefault="00D52C4F" w:rsidP="000D2B05">
      <w:pPr>
        <w:pStyle w:val="Corpodetexto"/>
        <w:spacing w:after="0"/>
        <w:jc w:val="both"/>
        <w:rPr>
          <w:rFonts w:asciiTheme="minorHAnsi" w:eastAsia="Batang" w:hAnsiTheme="minorHAnsi"/>
          <w:sz w:val="20"/>
          <w:szCs w:val="20"/>
        </w:rPr>
      </w:pPr>
      <w:r>
        <w:rPr>
          <w:rFonts w:asciiTheme="minorHAnsi" w:eastAsia="Batang" w:hAnsiTheme="minorHAnsi"/>
          <w:sz w:val="20"/>
          <w:szCs w:val="20"/>
        </w:rPr>
        <w:t>6</w:t>
      </w:r>
      <w:r w:rsidRPr="00901B23">
        <w:rPr>
          <w:rFonts w:asciiTheme="minorHAnsi" w:eastAsia="Batang" w:hAnsiTheme="minorHAnsi"/>
          <w:sz w:val="20"/>
          <w:szCs w:val="20"/>
        </w:rPr>
        <w:t>.4. Fornecer o nome e o endereço do fabricante com o telefone do serviço de atendimento ao consumidor;</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901B23">
        <w:rPr>
          <w:rFonts w:asciiTheme="minorHAnsi" w:eastAsia="Batang" w:hAnsiTheme="minorHAnsi"/>
          <w:sz w:val="20"/>
          <w:szCs w:val="20"/>
        </w:rPr>
        <w:t>.5. Manter a garantia e qualidade dos produtos dos produtos de acordo com as especificações definidas no Edital e seus anexos e o contrato;</w:t>
      </w:r>
    </w:p>
    <w:p w:rsidR="00D52C4F" w:rsidRPr="006319A1"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6319A1">
        <w:rPr>
          <w:rFonts w:asciiTheme="minorHAnsi" w:eastAsia="Batang" w:hAnsiTheme="minorHAnsi"/>
          <w:sz w:val="20"/>
          <w:szCs w:val="20"/>
        </w:rPr>
        <w:t>.6. Manter as condições de habilitação e qualificação técnica exigida no edital do pregão;</w:t>
      </w:r>
    </w:p>
    <w:p w:rsidR="00D52C4F" w:rsidRPr="006319A1"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6319A1">
        <w:rPr>
          <w:rFonts w:asciiTheme="minorHAnsi" w:eastAsia="Batang" w:hAnsiTheme="minorHAnsi"/>
          <w:sz w:val="20"/>
          <w:szCs w:val="20"/>
        </w:rPr>
        <w:t>.7. Reparar, corrigir, remover, as suas expensas, no todo em parte o(s) produto(s) em que se verifiquem danos em decorrência decorrente de qualquer evento (problemas de transporte, defeito de fabricação ou de armazenagem, reprovado pela CONTRATANTE, e outros), providenciando sua substituição, quando for o caso, no prazo de até 24 (vinte e quatro) horas, improrrogáveis, contados da notificação que lhe for entregue oficialmente;</w:t>
      </w:r>
    </w:p>
    <w:p w:rsidR="00D52C4F" w:rsidRPr="006319A1" w:rsidRDefault="00D52C4F" w:rsidP="000D2B05">
      <w:pPr>
        <w:tabs>
          <w:tab w:val="left" w:pos="7200"/>
        </w:tabs>
        <w:spacing w:after="0" w:line="240" w:lineRule="auto"/>
        <w:jc w:val="both"/>
        <w:rPr>
          <w:rFonts w:asciiTheme="minorHAnsi" w:eastAsia="Batang" w:hAnsiTheme="minorHAnsi" w:cs="Arial"/>
          <w:color w:val="000000"/>
          <w:sz w:val="20"/>
          <w:szCs w:val="20"/>
        </w:rPr>
      </w:pPr>
      <w:r>
        <w:rPr>
          <w:rFonts w:asciiTheme="minorHAnsi" w:eastAsia="Batang" w:hAnsiTheme="minorHAnsi" w:cs="Arial"/>
          <w:color w:val="000000"/>
          <w:sz w:val="20"/>
          <w:szCs w:val="20"/>
        </w:rPr>
        <w:t>6</w:t>
      </w:r>
      <w:r w:rsidRPr="006319A1">
        <w:rPr>
          <w:rFonts w:asciiTheme="minorHAnsi" w:eastAsia="Batang" w:hAnsiTheme="minorHAnsi" w:cs="Arial"/>
          <w:color w:val="000000"/>
          <w:sz w:val="20"/>
          <w:szCs w:val="20"/>
        </w:rPr>
        <w:t xml:space="preserve">.8. Responsabilizar-se civil e criminalmente, pelos prejuízos ou danos causados diretamente à Administração ou a terceiros, decorrentes de sua culpa ou dolo na execução do contrato, </w:t>
      </w:r>
      <w:r w:rsidRPr="006319A1">
        <w:rPr>
          <w:rFonts w:asciiTheme="minorHAnsi" w:hAnsiTheme="minorHAnsi" w:cs="Arial"/>
          <w:bCs/>
          <w:color w:val="000000"/>
          <w:sz w:val="20"/>
          <w:szCs w:val="20"/>
        </w:rPr>
        <w:t xml:space="preserve">inclusive desabastecimento das Unidades de Saúde mantidas e Administradas pela Secretaria de Saúde, decorrente do descumprimento das regras do Ato Convocatório, fato que será levado ao conhecimento do Ministério Público Estadual e Federal para as providências devidas, </w:t>
      </w:r>
      <w:r w:rsidRPr="006319A1">
        <w:rPr>
          <w:rFonts w:asciiTheme="minorHAnsi" w:eastAsia="Batang" w:hAnsiTheme="minorHAnsi" w:cs="Arial"/>
          <w:color w:val="000000"/>
          <w:sz w:val="20"/>
          <w:szCs w:val="20"/>
        </w:rPr>
        <w:t>não excluindo ou reduzindo essa responsabilidade a fiscalização ou o acompanhamento pelo órgão interessado;</w:t>
      </w:r>
    </w:p>
    <w:p w:rsidR="00D52C4F" w:rsidRPr="006319A1" w:rsidRDefault="00D52C4F" w:rsidP="000D2B05">
      <w:pPr>
        <w:pStyle w:val="Corpodetexto3"/>
        <w:spacing w:after="0"/>
        <w:jc w:val="both"/>
        <w:rPr>
          <w:rFonts w:asciiTheme="minorHAnsi" w:hAnsiTheme="minorHAnsi"/>
          <w:b w:val="0"/>
          <w:i/>
        </w:rPr>
      </w:pPr>
      <w:r>
        <w:rPr>
          <w:rFonts w:asciiTheme="minorHAnsi" w:hAnsiTheme="minorHAnsi"/>
          <w:b w:val="0"/>
        </w:rPr>
        <w:t>6</w:t>
      </w:r>
      <w:r w:rsidRPr="006319A1">
        <w:rPr>
          <w:rFonts w:asciiTheme="minorHAnsi" w:hAnsiTheme="minorHAnsi"/>
          <w:b w:val="0"/>
        </w:rPr>
        <w:t>.9. Responsabilizar-se única e exclusivamente pelo bom estado e boa qualidade das Dietas Parenterais Manipuladas fornecidas, respondendo perante a Direção do Hospital, inclusive perante órgão do poder público por ocorrência de qualquer contaminação e/ou deterioração dos ingredientes que compõe a dieta, bem como qualquer forma de incorreção e/ou inadequação na produção das dietas que se destinam aos fins previstos no presente contrato.</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lastRenderedPageBreak/>
        <w:t>6</w:t>
      </w:r>
      <w:r w:rsidRPr="00901B23">
        <w:rPr>
          <w:rFonts w:asciiTheme="minorHAnsi" w:eastAsia="Batang" w:hAnsiTheme="minorHAnsi"/>
          <w:sz w:val="20"/>
          <w:szCs w:val="20"/>
        </w:rPr>
        <w:t>.10. Cumprir com a legislação vigente inerente ao objeto, inclusive com todos os encargos tributários, fiscais, trabalhista, devendo arcar ainda, com todas as despesas e custo necessários ao cumprimento do objeto.</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eastAsia="Batang" w:hAnsiTheme="minorHAnsi"/>
          <w:sz w:val="20"/>
          <w:szCs w:val="20"/>
        </w:rPr>
        <w:t>6</w:t>
      </w:r>
      <w:r w:rsidRPr="00901B23">
        <w:rPr>
          <w:rFonts w:asciiTheme="minorHAnsi" w:eastAsia="Batang" w:hAnsiTheme="minorHAnsi"/>
          <w:sz w:val="20"/>
          <w:szCs w:val="20"/>
        </w:rPr>
        <w:t xml:space="preserve">.11. Arcar com os encargos trabalhistas, previdenciários, fiscais e comerciais resultantes da execução do contrato, sendo que sua inadimplência, com referência aos encargos trabalhistas, fiscais e comerciais não transfere </w:t>
      </w:r>
      <w:proofErr w:type="gramStart"/>
      <w:r w:rsidRPr="00901B23">
        <w:rPr>
          <w:rFonts w:asciiTheme="minorHAnsi" w:eastAsia="Batang" w:hAnsiTheme="minorHAnsi"/>
          <w:sz w:val="20"/>
          <w:szCs w:val="20"/>
        </w:rPr>
        <w:t>à</w:t>
      </w:r>
      <w:proofErr w:type="gramEnd"/>
      <w:r w:rsidRPr="00901B23">
        <w:rPr>
          <w:rFonts w:asciiTheme="minorHAnsi" w:eastAsia="Batang" w:hAnsiTheme="minorHAnsi"/>
          <w:sz w:val="20"/>
          <w:szCs w:val="20"/>
        </w:rPr>
        <w:t xml:space="preserve"> CONTRATANTE a responsabilidade por seu pagamento, nem poderá onerar o objeto do contrato;</w:t>
      </w:r>
    </w:p>
    <w:p w:rsidR="00D52C4F" w:rsidRPr="0033289B" w:rsidRDefault="00D52C4F" w:rsidP="000D2B05">
      <w:pPr>
        <w:pStyle w:val="Corpodetexto3"/>
        <w:spacing w:after="0"/>
        <w:jc w:val="both"/>
        <w:rPr>
          <w:rFonts w:asciiTheme="minorHAnsi" w:hAnsiTheme="minorHAnsi"/>
          <w:b w:val="0"/>
        </w:rPr>
      </w:pPr>
      <w:r>
        <w:rPr>
          <w:rFonts w:asciiTheme="minorHAnsi" w:hAnsiTheme="minorHAnsi"/>
          <w:b w:val="0"/>
        </w:rPr>
        <w:t>6</w:t>
      </w:r>
      <w:r w:rsidRPr="00901B23">
        <w:rPr>
          <w:rFonts w:asciiTheme="minorHAnsi" w:hAnsiTheme="minorHAnsi"/>
          <w:b w:val="0"/>
        </w:rPr>
        <w:t>.12.</w:t>
      </w:r>
      <w:r>
        <w:rPr>
          <w:rFonts w:asciiTheme="minorHAnsi" w:hAnsiTheme="minorHAnsi"/>
          <w:b w:val="0"/>
        </w:rPr>
        <w:t xml:space="preserve"> </w:t>
      </w:r>
      <w:r w:rsidRPr="00901B23">
        <w:rPr>
          <w:rFonts w:asciiTheme="minorHAnsi" w:hAnsiTheme="minorHAnsi"/>
          <w:b w:val="0"/>
        </w:rPr>
        <w:t>Dar ciência imediata e por escrito à CONTRATANTE sobre qualquer anormalidade que possa afetar a execução da entrega;</w:t>
      </w:r>
    </w:p>
    <w:p w:rsidR="00D52C4F" w:rsidRPr="0033289B" w:rsidRDefault="00D52C4F" w:rsidP="000D2B05">
      <w:pPr>
        <w:pStyle w:val="Corpodetexto3"/>
        <w:spacing w:after="0"/>
        <w:jc w:val="both"/>
        <w:rPr>
          <w:rFonts w:asciiTheme="minorHAnsi" w:hAnsiTheme="minorHAnsi"/>
          <w:b w:val="0"/>
          <w:i/>
        </w:rPr>
      </w:pPr>
      <w:r>
        <w:rPr>
          <w:rFonts w:asciiTheme="minorHAnsi" w:hAnsiTheme="minorHAnsi"/>
          <w:b w:val="0"/>
        </w:rPr>
        <w:t>6</w:t>
      </w:r>
      <w:r w:rsidRPr="00901B23">
        <w:rPr>
          <w:rFonts w:asciiTheme="minorHAnsi" w:hAnsiTheme="minorHAnsi"/>
          <w:b w:val="0"/>
        </w:rPr>
        <w:t xml:space="preserve">.13. Observar e atender, rigorosamente, as Boas Práticas de Preparação de Nutrição Parenteral, estabelecidas no Regulamento Técnico para Terapia de Nutrição Parenteral, aprovado pela Portaria MS/SNVS nº 272, de </w:t>
      </w:r>
      <w:proofErr w:type="gramStart"/>
      <w:r w:rsidRPr="00901B23">
        <w:rPr>
          <w:rFonts w:asciiTheme="minorHAnsi" w:hAnsiTheme="minorHAnsi"/>
          <w:b w:val="0"/>
        </w:rPr>
        <w:t>8</w:t>
      </w:r>
      <w:proofErr w:type="gramEnd"/>
      <w:r w:rsidRPr="00901B23">
        <w:rPr>
          <w:rFonts w:asciiTheme="minorHAnsi" w:hAnsiTheme="minorHAnsi"/>
          <w:b w:val="0"/>
        </w:rPr>
        <w:t xml:space="preserve"> de abril de 1998;</w:t>
      </w:r>
    </w:p>
    <w:p w:rsidR="00D52C4F" w:rsidRPr="0033289B" w:rsidRDefault="00D52C4F" w:rsidP="000D2B05">
      <w:pPr>
        <w:tabs>
          <w:tab w:val="left" w:pos="2835"/>
        </w:tabs>
        <w:spacing w:after="0" w:line="240" w:lineRule="auto"/>
        <w:jc w:val="both"/>
        <w:rPr>
          <w:rFonts w:asciiTheme="minorHAnsi" w:hAnsiTheme="minorHAnsi"/>
          <w:sz w:val="20"/>
          <w:szCs w:val="20"/>
        </w:rPr>
      </w:pPr>
      <w:r>
        <w:rPr>
          <w:rFonts w:asciiTheme="minorHAnsi" w:hAnsiTheme="minorHAnsi"/>
          <w:sz w:val="20"/>
          <w:szCs w:val="20"/>
        </w:rPr>
        <w:t>6</w:t>
      </w:r>
      <w:r w:rsidRPr="00901B23">
        <w:rPr>
          <w:rFonts w:asciiTheme="minorHAnsi" w:hAnsiTheme="minorHAnsi"/>
          <w:sz w:val="20"/>
          <w:szCs w:val="20"/>
        </w:rPr>
        <w:t>.14. Fornecer dietas parenterais manipuladas adulto, infantil e neonatal, de composição variada, de acordo com a prescrição médica, conforme solicitação da CONTRATANTE;</w:t>
      </w:r>
    </w:p>
    <w:p w:rsidR="00D52C4F" w:rsidRPr="0033289B" w:rsidRDefault="00D52C4F" w:rsidP="000D2B05">
      <w:pPr>
        <w:pStyle w:val="Corpodetexto3"/>
        <w:spacing w:after="0"/>
        <w:jc w:val="both"/>
        <w:rPr>
          <w:rFonts w:asciiTheme="minorHAnsi" w:hAnsiTheme="minorHAnsi"/>
          <w:b w:val="0"/>
        </w:rPr>
      </w:pPr>
      <w:r>
        <w:rPr>
          <w:rFonts w:asciiTheme="minorHAnsi" w:hAnsiTheme="minorHAnsi"/>
          <w:b w:val="0"/>
        </w:rPr>
        <w:t>6</w:t>
      </w:r>
      <w:r w:rsidRPr="00901B23">
        <w:rPr>
          <w:rFonts w:asciiTheme="minorHAnsi" w:hAnsiTheme="minorHAnsi"/>
          <w:b w:val="0"/>
        </w:rPr>
        <w:t>.14.1.  Não serão aceitas substituições de nenhum componente, senão prescrito pelo médico;</w:t>
      </w:r>
    </w:p>
    <w:p w:rsidR="00D52C4F" w:rsidRPr="0033289B" w:rsidRDefault="00D52C4F" w:rsidP="000D2B05">
      <w:pPr>
        <w:pStyle w:val="Corpodetexto3"/>
        <w:spacing w:after="0"/>
        <w:jc w:val="both"/>
        <w:rPr>
          <w:rFonts w:asciiTheme="minorHAnsi" w:hAnsiTheme="minorHAnsi"/>
          <w:b w:val="0"/>
        </w:rPr>
      </w:pPr>
      <w:r>
        <w:rPr>
          <w:rFonts w:asciiTheme="minorHAnsi" w:hAnsiTheme="minorHAnsi"/>
          <w:b w:val="0"/>
        </w:rPr>
        <w:t>6</w:t>
      </w:r>
      <w:r w:rsidRPr="00901B23">
        <w:rPr>
          <w:rFonts w:asciiTheme="minorHAnsi" w:hAnsiTheme="minorHAnsi"/>
          <w:b w:val="0"/>
        </w:rPr>
        <w:t>.14.2. Os médicos poderão pedir laudos de controle de qualidade físico-químico e microbiológico referentes às matérias primas e/ou soluções preparadas.</w:t>
      </w:r>
    </w:p>
    <w:p w:rsidR="00D52C4F" w:rsidRPr="00901B23" w:rsidRDefault="00D52C4F" w:rsidP="000D2B05">
      <w:pPr>
        <w:tabs>
          <w:tab w:val="left" w:pos="2835"/>
        </w:tabs>
        <w:spacing w:after="0" w:line="240" w:lineRule="auto"/>
        <w:jc w:val="both"/>
        <w:rPr>
          <w:rFonts w:asciiTheme="minorHAnsi" w:hAnsiTheme="minorHAnsi"/>
          <w:sz w:val="20"/>
          <w:szCs w:val="20"/>
        </w:rPr>
      </w:pPr>
      <w:r>
        <w:rPr>
          <w:rFonts w:asciiTheme="minorHAnsi" w:hAnsiTheme="minorHAnsi"/>
          <w:sz w:val="20"/>
          <w:szCs w:val="20"/>
        </w:rPr>
        <w:t>6</w:t>
      </w:r>
      <w:r w:rsidRPr="00901B23">
        <w:rPr>
          <w:rFonts w:asciiTheme="minorHAnsi" w:hAnsiTheme="minorHAnsi"/>
          <w:sz w:val="20"/>
          <w:szCs w:val="20"/>
        </w:rPr>
        <w:t xml:space="preserve">.15. Controlar a qualidade de seus estoques, observando prazos de validade e datas de vencimento, sendo vedada a utilização de componentes da dieta fora do prazo de validade, bem como dos indicados ou com alteração de características, ainda que dentro da validade; </w:t>
      </w:r>
    </w:p>
    <w:p w:rsidR="00D52C4F" w:rsidRPr="00901B23" w:rsidRDefault="00D52C4F" w:rsidP="000D2B05">
      <w:pPr>
        <w:spacing w:after="0" w:line="240" w:lineRule="auto"/>
        <w:jc w:val="both"/>
        <w:rPr>
          <w:rFonts w:asciiTheme="minorHAnsi" w:hAnsiTheme="minorHAnsi"/>
          <w:sz w:val="20"/>
          <w:szCs w:val="20"/>
        </w:rPr>
      </w:pPr>
      <w:r>
        <w:rPr>
          <w:rFonts w:asciiTheme="minorHAnsi" w:hAnsiTheme="minorHAnsi"/>
          <w:sz w:val="20"/>
          <w:szCs w:val="20"/>
        </w:rPr>
        <w:t>6</w:t>
      </w:r>
      <w:r w:rsidRPr="00901B23">
        <w:rPr>
          <w:rFonts w:asciiTheme="minorHAnsi" w:hAnsiTheme="minorHAnsi"/>
          <w:sz w:val="20"/>
          <w:szCs w:val="20"/>
        </w:rPr>
        <w:t xml:space="preserve">.16. Observar e atender, rigorosamente, as normas concernentes à conservação e ao transporte das soluções ou emulsões de nutrição parenteral, estabelecidas no Regulamento Técnico para Terapia de Nutrição Parenteral, aprovado pela Portaria MS/SNVS nº 272, de </w:t>
      </w:r>
      <w:proofErr w:type="gramStart"/>
      <w:r w:rsidRPr="00901B23">
        <w:rPr>
          <w:rFonts w:asciiTheme="minorHAnsi" w:hAnsiTheme="minorHAnsi"/>
          <w:sz w:val="20"/>
          <w:szCs w:val="20"/>
        </w:rPr>
        <w:t>8</w:t>
      </w:r>
      <w:proofErr w:type="gramEnd"/>
      <w:r w:rsidRPr="00901B23">
        <w:rPr>
          <w:rFonts w:asciiTheme="minorHAnsi" w:hAnsiTheme="minorHAnsi"/>
          <w:sz w:val="20"/>
          <w:szCs w:val="20"/>
        </w:rPr>
        <w:t xml:space="preserve"> de abril de 1998;</w:t>
      </w:r>
    </w:p>
    <w:p w:rsidR="00D52C4F" w:rsidRPr="00901B23" w:rsidRDefault="00D52C4F" w:rsidP="000D2B05">
      <w:pPr>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6</w:t>
      </w:r>
      <w:r w:rsidRPr="00901B23">
        <w:rPr>
          <w:rFonts w:asciiTheme="minorHAnsi" w:hAnsiTheme="minorHAnsi"/>
          <w:sz w:val="20"/>
          <w:szCs w:val="20"/>
        </w:rPr>
        <w:t>.17.</w:t>
      </w:r>
      <w:r>
        <w:rPr>
          <w:rFonts w:asciiTheme="minorHAnsi" w:hAnsiTheme="minorHAnsi"/>
          <w:sz w:val="20"/>
          <w:szCs w:val="20"/>
        </w:rPr>
        <w:t xml:space="preserve"> </w:t>
      </w:r>
      <w:r w:rsidRPr="00901B23">
        <w:rPr>
          <w:rFonts w:asciiTheme="minorHAnsi" w:hAnsiTheme="minorHAnsi"/>
          <w:sz w:val="20"/>
          <w:szCs w:val="20"/>
        </w:rPr>
        <w:t xml:space="preserve">O transporte da </w:t>
      </w:r>
      <w:r w:rsidRPr="00901B23">
        <w:rPr>
          <w:rFonts w:asciiTheme="minorHAnsi" w:hAnsiTheme="minorHAnsi"/>
          <w:b/>
          <w:sz w:val="20"/>
          <w:szCs w:val="20"/>
        </w:rPr>
        <w:t>NPM</w:t>
      </w:r>
      <w:r>
        <w:rPr>
          <w:rFonts w:asciiTheme="minorHAnsi" w:hAnsiTheme="minorHAnsi"/>
          <w:b/>
          <w:sz w:val="20"/>
          <w:szCs w:val="20"/>
        </w:rPr>
        <w:t xml:space="preserve"> </w:t>
      </w:r>
      <w:r w:rsidRPr="00901B23">
        <w:rPr>
          <w:rFonts w:asciiTheme="minorHAnsi" w:hAnsiTheme="minorHAnsi"/>
          <w:sz w:val="20"/>
          <w:szCs w:val="20"/>
        </w:rPr>
        <w:t>deve ser feito em recipientes térmicos exclusivos, além de protegidas de intempéries e da incidência direta da luz solar, em condições pré-estabelecidas e supervisionadas pelo farmacêutico responsável pela preparação, de modo a garantir que a temperatura da NPM se mantenha na faixa de 2º C a 20º C durante o tempo do transporte que não deve ultrapassar de 12 horas;</w:t>
      </w:r>
    </w:p>
    <w:p w:rsidR="00D52C4F" w:rsidRPr="0033289B" w:rsidRDefault="00D52C4F" w:rsidP="000D2B05">
      <w:pPr>
        <w:tabs>
          <w:tab w:val="left" w:pos="7200"/>
        </w:tabs>
        <w:spacing w:after="0" w:line="240" w:lineRule="auto"/>
        <w:jc w:val="both"/>
        <w:rPr>
          <w:rFonts w:asciiTheme="minorHAnsi" w:eastAsia="Batang" w:hAnsiTheme="minorHAnsi"/>
          <w:sz w:val="20"/>
          <w:szCs w:val="20"/>
        </w:rPr>
      </w:pPr>
      <w:r>
        <w:rPr>
          <w:rFonts w:asciiTheme="minorHAnsi" w:hAnsiTheme="minorHAnsi"/>
          <w:sz w:val="20"/>
          <w:szCs w:val="20"/>
        </w:rPr>
        <w:t>6</w:t>
      </w:r>
      <w:r w:rsidRPr="00901B23">
        <w:rPr>
          <w:rFonts w:asciiTheme="minorHAnsi" w:hAnsiTheme="minorHAnsi"/>
          <w:sz w:val="20"/>
          <w:szCs w:val="20"/>
        </w:rPr>
        <w:t>.18.</w:t>
      </w:r>
      <w:r>
        <w:rPr>
          <w:rFonts w:asciiTheme="minorHAnsi" w:hAnsiTheme="minorHAnsi"/>
          <w:sz w:val="20"/>
          <w:szCs w:val="20"/>
        </w:rPr>
        <w:t xml:space="preserve"> </w:t>
      </w:r>
      <w:r w:rsidRPr="00901B23">
        <w:rPr>
          <w:rFonts w:asciiTheme="minorHAnsi" w:hAnsiTheme="minorHAnsi"/>
          <w:sz w:val="20"/>
          <w:szCs w:val="20"/>
        </w:rPr>
        <w:t>Responsabilizar-se pelo transporte e entrega das soluções ou emulsões de nutrição parenterais manipuladas solicitadas pela CONTRATANTE, a partir da solicitação e comunicação da prescrição, que podem ser feitas por telefone, fax ou via eletrônica;</w:t>
      </w:r>
    </w:p>
    <w:p w:rsidR="00D52C4F" w:rsidRPr="00901B23" w:rsidRDefault="00D52C4F" w:rsidP="000D2B05">
      <w:pPr>
        <w:tabs>
          <w:tab w:val="left" w:pos="2835"/>
        </w:tabs>
        <w:spacing w:after="0" w:line="240" w:lineRule="auto"/>
        <w:jc w:val="both"/>
        <w:rPr>
          <w:rFonts w:asciiTheme="minorHAnsi" w:hAnsiTheme="minorHAnsi"/>
          <w:sz w:val="20"/>
          <w:szCs w:val="20"/>
        </w:rPr>
      </w:pPr>
      <w:r>
        <w:rPr>
          <w:rFonts w:asciiTheme="minorHAnsi" w:hAnsiTheme="minorHAnsi"/>
          <w:sz w:val="20"/>
          <w:szCs w:val="20"/>
        </w:rPr>
        <w:t>6</w:t>
      </w:r>
      <w:r w:rsidRPr="00901B23">
        <w:rPr>
          <w:rFonts w:asciiTheme="minorHAnsi" w:hAnsiTheme="minorHAnsi"/>
          <w:sz w:val="20"/>
          <w:szCs w:val="20"/>
        </w:rPr>
        <w:t>.19. Entregar os pedidos conforme prescrição médica, até no máximo 24 (vinte e quatro) horas após a solicitação da CONTRATANTE;</w:t>
      </w:r>
    </w:p>
    <w:p w:rsidR="00D52C4F" w:rsidRPr="0033289B" w:rsidRDefault="00D52C4F" w:rsidP="000D2B05">
      <w:pPr>
        <w:tabs>
          <w:tab w:val="left" w:pos="2835"/>
        </w:tabs>
        <w:spacing w:after="0" w:line="240" w:lineRule="auto"/>
        <w:jc w:val="both"/>
        <w:rPr>
          <w:rFonts w:asciiTheme="minorHAnsi" w:hAnsiTheme="minorHAnsi"/>
          <w:sz w:val="20"/>
          <w:szCs w:val="20"/>
        </w:rPr>
      </w:pPr>
      <w:r>
        <w:rPr>
          <w:rFonts w:asciiTheme="minorHAnsi" w:hAnsiTheme="minorHAnsi"/>
          <w:sz w:val="20"/>
          <w:szCs w:val="20"/>
        </w:rPr>
        <w:t>6</w:t>
      </w:r>
      <w:r w:rsidRPr="00901B23">
        <w:rPr>
          <w:rFonts w:asciiTheme="minorHAnsi" w:hAnsiTheme="minorHAnsi"/>
          <w:sz w:val="20"/>
          <w:szCs w:val="20"/>
        </w:rPr>
        <w:t xml:space="preserve">.20. A CONTRATADA obriga-se a atender a CONTRATANTE de Segunda-feira </w:t>
      </w:r>
      <w:proofErr w:type="gramStart"/>
      <w:r w:rsidRPr="00901B23">
        <w:rPr>
          <w:rFonts w:asciiTheme="minorHAnsi" w:hAnsiTheme="minorHAnsi"/>
          <w:sz w:val="20"/>
          <w:szCs w:val="20"/>
        </w:rPr>
        <w:t>à</w:t>
      </w:r>
      <w:proofErr w:type="gramEnd"/>
      <w:r w:rsidRPr="00901B23">
        <w:rPr>
          <w:rFonts w:asciiTheme="minorHAnsi" w:hAnsiTheme="minorHAnsi"/>
          <w:sz w:val="20"/>
          <w:szCs w:val="20"/>
        </w:rPr>
        <w:t xml:space="preserve"> Domingo, inclusive nos feriados;</w:t>
      </w:r>
    </w:p>
    <w:p w:rsidR="00D52C4F" w:rsidRPr="00901B23" w:rsidRDefault="00D52C4F" w:rsidP="000D2B05">
      <w:pPr>
        <w:pStyle w:val="Corpodetexto"/>
        <w:spacing w:after="0"/>
        <w:jc w:val="both"/>
        <w:rPr>
          <w:rFonts w:asciiTheme="minorHAnsi" w:hAnsiTheme="minorHAnsi"/>
          <w:sz w:val="20"/>
          <w:szCs w:val="20"/>
        </w:rPr>
      </w:pPr>
      <w:r>
        <w:rPr>
          <w:rFonts w:asciiTheme="minorHAnsi" w:hAnsiTheme="minorHAnsi"/>
          <w:sz w:val="20"/>
          <w:szCs w:val="20"/>
        </w:rPr>
        <w:t>6</w:t>
      </w:r>
      <w:r w:rsidRPr="00901B23">
        <w:rPr>
          <w:rFonts w:asciiTheme="minorHAnsi" w:hAnsiTheme="minorHAnsi"/>
          <w:sz w:val="20"/>
          <w:szCs w:val="20"/>
        </w:rPr>
        <w:t>.21. A Empresa deverá apresentar número de telefone dos farmacêuticos responsáveis para a efetivação de contato emergencial, diurno e noturno, inclusive aos sábados domingos e feriados.</w:t>
      </w:r>
    </w:p>
    <w:p w:rsidR="00D52C4F" w:rsidRPr="0033289B" w:rsidRDefault="00D52C4F" w:rsidP="000D2B05">
      <w:pPr>
        <w:pStyle w:val="Corpodetexto3"/>
        <w:spacing w:after="0"/>
        <w:jc w:val="both"/>
        <w:rPr>
          <w:rFonts w:asciiTheme="minorHAnsi" w:hAnsiTheme="minorHAnsi"/>
          <w:b w:val="0"/>
          <w:i/>
        </w:rPr>
      </w:pPr>
      <w:r>
        <w:rPr>
          <w:rFonts w:asciiTheme="minorHAnsi" w:hAnsiTheme="minorHAnsi"/>
          <w:b w:val="0"/>
        </w:rPr>
        <w:t>6</w:t>
      </w:r>
      <w:r w:rsidRPr="00901B23">
        <w:rPr>
          <w:rFonts w:asciiTheme="minorHAnsi" w:hAnsiTheme="minorHAnsi"/>
          <w:b w:val="0"/>
        </w:rPr>
        <w:t>.22.</w:t>
      </w:r>
      <w:r>
        <w:rPr>
          <w:rFonts w:asciiTheme="minorHAnsi" w:hAnsiTheme="minorHAnsi"/>
          <w:b w:val="0"/>
        </w:rPr>
        <w:t xml:space="preserve"> </w:t>
      </w:r>
      <w:r w:rsidRPr="00901B23">
        <w:rPr>
          <w:rFonts w:asciiTheme="minorHAnsi" w:hAnsiTheme="minorHAnsi"/>
        </w:rPr>
        <w:t>A CONTRATADA deverá a</w:t>
      </w:r>
      <w:r w:rsidRPr="00901B23">
        <w:rPr>
          <w:rFonts w:asciiTheme="minorHAnsi" w:hAnsiTheme="minorHAnsi"/>
          <w:b w:val="0"/>
        </w:rPr>
        <w:t>tender prontamente qualquer reclamação, exigência, observação realizada e prestar todo ou quaisquer esclarecimentos ou informação/solicitada;</w:t>
      </w:r>
    </w:p>
    <w:p w:rsidR="00D52C4F" w:rsidRPr="006319A1" w:rsidRDefault="00D52C4F" w:rsidP="000D2B05">
      <w:pPr>
        <w:pStyle w:val="Textopadro"/>
        <w:jc w:val="both"/>
        <w:rPr>
          <w:rFonts w:asciiTheme="minorHAnsi" w:hAnsiTheme="minorHAnsi"/>
          <w:color w:val="auto"/>
          <w:sz w:val="20"/>
        </w:rPr>
      </w:pPr>
      <w:r>
        <w:rPr>
          <w:rFonts w:asciiTheme="minorHAnsi" w:hAnsiTheme="minorHAnsi"/>
          <w:color w:val="auto"/>
          <w:sz w:val="20"/>
        </w:rPr>
        <w:t>6</w:t>
      </w:r>
      <w:r w:rsidRPr="006319A1">
        <w:rPr>
          <w:rFonts w:asciiTheme="minorHAnsi" w:hAnsiTheme="minorHAnsi"/>
          <w:color w:val="auto"/>
          <w:sz w:val="20"/>
        </w:rPr>
        <w:t xml:space="preserve">.23. A empresa contratada deverá oferecer a EMTN (Equipe Multiprofissional de Enfermagem, Farmácia, Nutrição e médica) quando solicitado pelos Hospitais, para treinamento e conhecimento das Boas Práticas de Conservação, Administração e Manipulação das mesmas e apoio a evento científico, nos casos de hospitais que atendem pediatria e neonatologia, treinamento com especialistas nesta área, reconhecido pela </w:t>
      </w:r>
      <w:proofErr w:type="gramStart"/>
      <w:r w:rsidRPr="006319A1">
        <w:rPr>
          <w:rFonts w:asciiTheme="minorHAnsi" w:hAnsiTheme="minorHAnsi"/>
          <w:color w:val="auto"/>
          <w:sz w:val="20"/>
        </w:rPr>
        <w:t>SBNPE(</w:t>
      </w:r>
      <w:proofErr w:type="gramEnd"/>
      <w:r w:rsidRPr="006319A1">
        <w:rPr>
          <w:rFonts w:asciiTheme="minorHAnsi" w:hAnsiTheme="minorHAnsi"/>
          <w:color w:val="auto"/>
          <w:sz w:val="20"/>
        </w:rPr>
        <w:t xml:space="preserve">sociedade brasileira de nutrição parenteral e enteral)e/ou </w:t>
      </w:r>
      <w:proofErr w:type="spellStart"/>
      <w:r w:rsidRPr="006319A1">
        <w:rPr>
          <w:rFonts w:asciiTheme="minorHAnsi" w:hAnsiTheme="minorHAnsi"/>
          <w:color w:val="auto"/>
          <w:sz w:val="20"/>
        </w:rPr>
        <w:t>nutrologia</w:t>
      </w:r>
      <w:proofErr w:type="spellEnd"/>
      <w:r w:rsidRPr="006319A1">
        <w:rPr>
          <w:rFonts w:asciiTheme="minorHAnsi" w:hAnsiTheme="minorHAnsi"/>
          <w:color w:val="auto"/>
          <w:sz w:val="20"/>
        </w:rPr>
        <w:t xml:space="preserve"> pediátrica.</w:t>
      </w:r>
    </w:p>
    <w:p w:rsidR="00D52C4F" w:rsidRPr="006319A1" w:rsidRDefault="00D52C4F" w:rsidP="000D2B05">
      <w:pPr>
        <w:widowControl w:val="0"/>
        <w:autoSpaceDE w:val="0"/>
        <w:autoSpaceDN w:val="0"/>
        <w:adjustRightInd w:val="0"/>
        <w:spacing w:after="0" w:line="240" w:lineRule="auto"/>
        <w:jc w:val="both"/>
        <w:rPr>
          <w:rFonts w:asciiTheme="minorHAnsi" w:eastAsia="Batang" w:hAnsiTheme="minorHAnsi" w:cs="Arial"/>
          <w:color w:val="000000"/>
          <w:sz w:val="20"/>
          <w:szCs w:val="20"/>
        </w:rPr>
      </w:pPr>
      <w:r>
        <w:rPr>
          <w:rFonts w:asciiTheme="minorHAnsi" w:hAnsiTheme="minorHAnsi" w:cs="Arial"/>
          <w:bCs/>
          <w:color w:val="000000"/>
          <w:sz w:val="20"/>
          <w:szCs w:val="20"/>
        </w:rPr>
        <w:t>6</w:t>
      </w:r>
      <w:r w:rsidRPr="006319A1">
        <w:rPr>
          <w:rFonts w:asciiTheme="minorHAnsi" w:hAnsiTheme="minorHAnsi" w:cs="Arial"/>
          <w:bCs/>
          <w:color w:val="000000"/>
          <w:sz w:val="20"/>
          <w:szCs w:val="20"/>
        </w:rPr>
        <w:t xml:space="preserve">.24. </w:t>
      </w:r>
      <w:r w:rsidRPr="006319A1">
        <w:rPr>
          <w:rFonts w:asciiTheme="minorHAnsi" w:hAnsiTheme="minorHAnsi" w:cs="Arial"/>
          <w:bCs/>
          <w:sz w:val="20"/>
          <w:szCs w:val="20"/>
        </w:rPr>
        <w:t>A empresa se compromete a entregar juntamente com a Nota Fiscal, o Laudo Analítico de Controle de Qualidade do produto emitido pelo fabricante/farmácia de manipulação que deverá ser apresentado para cada lote a ser fornecido, contemplando as seguintes informações: Identificação da empresa; Especificações (valores aceitáveis) e respectivos resultados das análises dos produtos; Identificação do responsável com o respectivo número de inscrição no conselho profissional correspondente; Lote</w:t>
      </w:r>
      <w:proofErr w:type="gramStart"/>
      <w:r w:rsidRPr="006319A1">
        <w:rPr>
          <w:rFonts w:asciiTheme="minorHAnsi" w:hAnsiTheme="minorHAnsi" w:cs="Arial"/>
          <w:bCs/>
          <w:sz w:val="20"/>
          <w:szCs w:val="20"/>
        </w:rPr>
        <w:t>, data</w:t>
      </w:r>
      <w:proofErr w:type="gramEnd"/>
      <w:r w:rsidRPr="006319A1">
        <w:rPr>
          <w:rFonts w:asciiTheme="minorHAnsi" w:hAnsiTheme="minorHAnsi" w:cs="Arial"/>
          <w:bCs/>
          <w:sz w:val="20"/>
          <w:szCs w:val="20"/>
        </w:rPr>
        <w:t xml:space="preserve"> de fabricação e data de validade; Condições de armazenamento; Assinatura do responsável; Data; Resultado.</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r w:rsidR="00A001D4">
        <w:rPr>
          <w:rFonts w:cs="Calibri"/>
          <w:sz w:val="20"/>
          <w:szCs w:val="20"/>
        </w:rPr>
        <w:t>)</w:t>
      </w:r>
      <w:r w:rsidR="00990D93">
        <w:rPr>
          <w:rFonts w:cs="Calibri"/>
          <w:sz w:val="20"/>
          <w:szCs w:val="20"/>
        </w:rPr>
        <w:t>produto</w:t>
      </w:r>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lastRenderedPageBreak/>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.1.</w:t>
      </w:r>
      <w:r w:rsidR="00FC2422">
        <w:rPr>
          <w:b/>
          <w:bCs/>
          <w:color w:val="000000"/>
          <w:sz w:val="20"/>
          <w:szCs w:val="20"/>
        </w:rPr>
        <w:t xml:space="preserve"> </w:t>
      </w:r>
      <w:r w:rsidRPr="00B70FB9">
        <w:rPr>
          <w:bCs/>
          <w:color w:val="000000"/>
          <w:sz w:val="20"/>
          <w:szCs w:val="20"/>
        </w:rPr>
        <w:t xml:space="preserve">O prazo previsto para pagamento será de até </w:t>
      </w:r>
      <w:r w:rsidRPr="00B70FB9">
        <w:rPr>
          <w:b/>
          <w:bCs/>
          <w:color w:val="000000"/>
          <w:sz w:val="20"/>
          <w:szCs w:val="20"/>
        </w:rPr>
        <w:t>30 (trinta) dias corridos</w:t>
      </w:r>
      <w:r w:rsidRPr="00B70FB9">
        <w:rPr>
          <w:bCs/>
          <w:color w:val="000000"/>
          <w:sz w:val="20"/>
          <w:szCs w:val="20"/>
        </w:rPr>
        <w:t>, con</w:t>
      </w:r>
      <w:r>
        <w:rPr>
          <w:bCs/>
          <w:color w:val="000000"/>
          <w:sz w:val="20"/>
          <w:szCs w:val="20"/>
        </w:rPr>
        <w:t xml:space="preserve">tados da </w:t>
      </w:r>
      <w:r w:rsidRPr="00B70FB9">
        <w:rPr>
          <w:bCs/>
          <w:color w:val="000000"/>
          <w:sz w:val="20"/>
          <w:szCs w:val="20"/>
        </w:rPr>
        <w:t>apresentação da Nota Fiscal/Fatura, devidamente atestada.</w:t>
      </w:r>
    </w:p>
    <w:p w:rsidR="004C6EC2" w:rsidRPr="00166183" w:rsidRDefault="004C6EC2" w:rsidP="004C6EC2">
      <w:pPr>
        <w:widowControl w:val="0"/>
        <w:autoSpaceDE w:val="0"/>
        <w:autoSpaceDN w:val="0"/>
        <w:adjustRightInd w:val="0"/>
        <w:spacing w:after="0" w:line="240" w:lineRule="auto"/>
        <w:jc w:val="both"/>
        <w:rPr>
          <w:bCs/>
          <w:sz w:val="20"/>
          <w:szCs w:val="20"/>
        </w:rPr>
      </w:pPr>
      <w:r>
        <w:rPr>
          <w:b/>
          <w:bCs/>
          <w:color w:val="000000"/>
          <w:sz w:val="20"/>
          <w:szCs w:val="20"/>
        </w:rPr>
        <w:t>8</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.3.</w:t>
      </w:r>
      <w:r w:rsidRPr="00FC47D3">
        <w:rPr>
          <w:bCs/>
          <w:color w:val="000000"/>
          <w:sz w:val="20"/>
          <w:szCs w:val="20"/>
        </w:rPr>
        <w:t xml:space="preserve"> No caso de incorreção nos documentos apresentados, inclusive na nota fiscal/fatura, serão os mesmos restituídos à </w:t>
      </w:r>
      <w:r>
        <w:rPr>
          <w:bCs/>
          <w:color w:val="000000"/>
          <w:sz w:val="20"/>
          <w:szCs w:val="20"/>
        </w:rPr>
        <w:t>contratada</w:t>
      </w:r>
      <w:r w:rsidRPr="00FC47D3">
        <w:rPr>
          <w:bCs/>
          <w:color w:val="000000"/>
          <w:sz w:val="20"/>
          <w:szCs w:val="20"/>
        </w:rPr>
        <w:t xml:space="preserve"> para as correções necessárias, não respondendo o </w:t>
      </w:r>
      <w:r>
        <w:rPr>
          <w:bCs/>
          <w:color w:val="000000"/>
          <w:sz w:val="20"/>
          <w:szCs w:val="20"/>
        </w:rPr>
        <w:t>c</w:t>
      </w:r>
      <w:r w:rsidRPr="00FC47D3">
        <w:rPr>
          <w:bCs/>
          <w:color w:val="000000"/>
          <w:sz w:val="20"/>
          <w:szCs w:val="20"/>
        </w:rPr>
        <w:t>ontratante por quaisquer encargos resultantes de atrasos na liquidação dos pagamentos correspondentes.</w:t>
      </w:r>
    </w:p>
    <w:p w:rsidR="004C6EC2" w:rsidRPr="00FC47D3" w:rsidRDefault="004C6EC2" w:rsidP="004C6EC2">
      <w:pPr>
        <w:widowControl w:val="0"/>
        <w:autoSpaceDE w:val="0"/>
        <w:autoSpaceDN w:val="0"/>
        <w:adjustRightInd w:val="0"/>
        <w:spacing w:after="0" w:line="240" w:lineRule="auto"/>
        <w:jc w:val="both"/>
        <w:rPr>
          <w:bCs/>
          <w:color w:val="000000"/>
          <w:sz w:val="20"/>
          <w:szCs w:val="20"/>
        </w:rPr>
      </w:pPr>
      <w:r>
        <w:rPr>
          <w:b/>
          <w:bCs/>
          <w:color w:val="000000"/>
          <w:sz w:val="20"/>
          <w:szCs w:val="20"/>
        </w:rPr>
        <w:t>8</w:t>
      </w:r>
      <w:r w:rsidRPr="00FC47D3">
        <w:rPr>
          <w:b/>
          <w:bCs/>
          <w:color w:val="000000"/>
          <w:sz w:val="20"/>
          <w:szCs w:val="20"/>
        </w:rPr>
        <w:t>.4.</w:t>
      </w:r>
      <w:r w:rsidRPr="00FC47D3">
        <w:rPr>
          <w:bCs/>
          <w:color w:val="000000"/>
          <w:sz w:val="20"/>
          <w:szCs w:val="20"/>
        </w:rPr>
        <w:t xml:space="preserve"> Os pr</w:t>
      </w:r>
      <w:r>
        <w:rPr>
          <w:bCs/>
          <w:color w:val="000000"/>
          <w:sz w:val="20"/>
          <w:szCs w:val="20"/>
        </w:rPr>
        <w:t xml:space="preserve">eços são fixos e irreajustáveis, </w:t>
      </w:r>
      <w:r w:rsidRPr="00FC47D3">
        <w:rPr>
          <w:bCs/>
          <w:sz w:val="20"/>
          <w:szCs w:val="20"/>
        </w:rPr>
        <w:t>exceto nas hipóteses decorrentes e devidamente comprovadas das situ</w:t>
      </w:r>
      <w:r>
        <w:rPr>
          <w:bCs/>
          <w:sz w:val="20"/>
          <w:szCs w:val="20"/>
        </w:rPr>
        <w:t>ações previstas no art. 65 da Lei nº 8.666/1993.</w:t>
      </w:r>
    </w:p>
    <w:p w:rsidR="004C6EC2" w:rsidRPr="00524132" w:rsidRDefault="004C6EC2" w:rsidP="004C6EC2">
      <w:pPr>
        <w:widowControl w:val="0"/>
        <w:autoSpaceDE w:val="0"/>
        <w:autoSpaceDN w:val="0"/>
        <w:adjustRightInd w:val="0"/>
        <w:spacing w:after="0" w:line="240" w:lineRule="auto"/>
        <w:jc w:val="both"/>
        <w:rPr>
          <w:rFonts w:eastAsia="Batang"/>
          <w:color w:val="000000"/>
          <w:sz w:val="20"/>
          <w:szCs w:val="20"/>
        </w:rPr>
      </w:pPr>
      <w:r>
        <w:rPr>
          <w:b/>
          <w:bCs/>
          <w:color w:val="000000"/>
          <w:sz w:val="20"/>
          <w:szCs w:val="20"/>
        </w:rPr>
        <w:t>8</w:t>
      </w:r>
      <w:r w:rsidRPr="00524132">
        <w:rPr>
          <w:b/>
          <w:bCs/>
          <w:color w:val="000000"/>
          <w:sz w:val="20"/>
          <w:szCs w:val="20"/>
        </w:rPr>
        <w:t>.5.</w:t>
      </w:r>
      <w:r w:rsidR="00FC2422">
        <w:rPr>
          <w:b/>
          <w:bCs/>
          <w:color w:val="000000"/>
          <w:sz w:val="20"/>
          <w:szCs w:val="20"/>
        </w:rPr>
        <w:t xml:space="preserve"> </w:t>
      </w:r>
      <w:r w:rsidRPr="00524132">
        <w:rPr>
          <w:rFonts w:eastAsia="Batang"/>
          <w:color w:val="000000"/>
          <w:sz w:val="20"/>
          <w:szCs w:val="20"/>
        </w:rPr>
        <w:t>No caso de atraso de pagamento, desde que a CONTRATADA não tenha concorrido de alguma forma para tanto, serão devidos pela CONTRATANTE</w:t>
      </w:r>
      <w:r>
        <w:rPr>
          <w:rFonts w:eastAsia="Batang"/>
          <w:color w:val="000000"/>
          <w:sz w:val="20"/>
          <w:szCs w:val="20"/>
        </w:rPr>
        <w:t>,</w:t>
      </w:r>
      <w:r w:rsidRPr="00524132">
        <w:rPr>
          <w:rFonts w:eastAsia="Batang"/>
          <w:color w:val="000000"/>
          <w:sz w:val="20"/>
          <w:szCs w:val="20"/>
        </w:rPr>
        <w:t xml:space="preserve"> encargos moratórios à taxa nominal de 6% a.a. (seis por cento ao ano), capitalizados diariamente em regime de juros simples.</w:t>
      </w:r>
    </w:p>
    <w:p w:rsidR="004C6EC2" w:rsidRPr="00524132" w:rsidRDefault="004C6EC2" w:rsidP="004C6EC2">
      <w:pPr>
        <w:tabs>
          <w:tab w:val="left" w:pos="7200"/>
        </w:tabs>
        <w:spacing w:after="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.6.</w:t>
      </w:r>
      <w:r w:rsidRPr="00524132">
        <w:rPr>
          <w:rFonts w:eastAsia="Batang"/>
          <w:color w:val="000000"/>
          <w:sz w:val="20"/>
          <w:szCs w:val="20"/>
        </w:rPr>
        <w:t xml:space="preserve"> O valor dos encargos será calculado pela fórmula: EM = I x N x VP, onde: EM = Encargos moratórios devidos; N = Números de dias entre a data prevista para o pagamento e a do efetivo pagamento; I = Índice de compensação financeira = 0,00016438; e VP = Valor da prestação em atraso.</w:t>
      </w:r>
    </w:p>
    <w:p w:rsidR="00273950" w:rsidRPr="00E166E5" w:rsidRDefault="004C6EC2" w:rsidP="004C6EC2">
      <w:pPr>
        <w:tabs>
          <w:tab w:val="left" w:pos="7200"/>
        </w:tabs>
        <w:spacing w:after="120" w:line="240" w:lineRule="auto"/>
        <w:jc w:val="both"/>
        <w:rPr>
          <w:rFonts w:eastAsia="Batang"/>
          <w:color w:val="000000"/>
          <w:sz w:val="20"/>
          <w:szCs w:val="20"/>
        </w:rPr>
      </w:pPr>
      <w:r>
        <w:rPr>
          <w:rFonts w:eastAsia="Batang"/>
          <w:b/>
          <w:color w:val="000000"/>
          <w:sz w:val="20"/>
          <w:szCs w:val="20"/>
        </w:rPr>
        <w:t>8</w:t>
      </w:r>
      <w:r w:rsidRPr="00E12F54">
        <w:rPr>
          <w:rFonts w:eastAsia="Batang"/>
          <w:b/>
          <w:color w:val="000000"/>
          <w:sz w:val="20"/>
          <w:szCs w:val="20"/>
        </w:rPr>
        <w:t>.7.</w:t>
      </w:r>
      <w:r w:rsidRPr="00524132">
        <w:rPr>
          <w:rFonts w:eastAsia="Batang"/>
          <w:color w:val="000000"/>
          <w:sz w:val="20"/>
          <w:szCs w:val="20"/>
        </w:rPr>
        <w:t xml:space="preserve"> Os pagamentos não serão efetuados através de boletos bancários, sendo a garantia do referido paga</w:t>
      </w:r>
      <w:r>
        <w:rPr>
          <w:rFonts w:eastAsia="Batang"/>
          <w:color w:val="000000"/>
          <w:sz w:val="20"/>
          <w:szCs w:val="20"/>
        </w:rPr>
        <w:t>mento a própria Nota de Empenho.</w:t>
      </w:r>
    </w:p>
    <w:p w:rsidR="00B946A1" w:rsidRPr="00975295" w:rsidRDefault="00B946A1" w:rsidP="00700E6C">
      <w:pPr>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NONA</w:t>
      </w:r>
      <w:r w:rsidR="009963B0" w:rsidRPr="00975295">
        <w:rPr>
          <w:rFonts w:cs="Calibri"/>
          <w:b/>
          <w:sz w:val="20"/>
          <w:szCs w:val="20"/>
        </w:rPr>
        <w:t>–</w:t>
      </w:r>
      <w:r w:rsidRPr="00975295">
        <w:rPr>
          <w:rFonts w:cs="Calibri"/>
          <w:b/>
          <w:sz w:val="20"/>
          <w:szCs w:val="20"/>
        </w:rPr>
        <w:t xml:space="preserve"> DA DOTAÇÃO ORÇAMENTÁRIA</w:t>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CE75D5" w:rsidRPr="00CD233E" w:rsidTr="00733FF1">
        <w:tc>
          <w:tcPr>
            <w:tcW w:w="8789" w:type="dxa"/>
          </w:tcPr>
          <w:p w:rsidR="00CE75D5" w:rsidRPr="00CD233E" w:rsidRDefault="00CE75D5" w:rsidP="00733FF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Pr>
                <w:rFonts w:cs="Arial Narrow"/>
                <w:bCs/>
                <w:spacing w:val="-1"/>
                <w:position w:val="-1"/>
                <w:sz w:val="16"/>
                <w:szCs w:val="16"/>
              </w:rPr>
              <w:t xml:space="preserve"> 0250</w:t>
            </w:r>
            <w:r w:rsidRPr="00CD233E">
              <w:rPr>
                <w:rFonts w:cs="Arial Narrow"/>
                <w:b/>
                <w:bCs/>
                <w:spacing w:val="-1"/>
                <w:position w:val="-1"/>
                <w:sz w:val="16"/>
                <w:szCs w:val="16"/>
              </w:rPr>
              <w:tab/>
            </w:r>
          </w:p>
        </w:tc>
      </w:tr>
      <w:tr w:rsidR="00CE75D5" w:rsidRPr="00CD233E" w:rsidTr="00733FF1">
        <w:tc>
          <w:tcPr>
            <w:tcW w:w="8789" w:type="dxa"/>
            <w:shd w:val="clear" w:color="auto" w:fill="auto"/>
          </w:tcPr>
          <w:p w:rsidR="00CE75D5" w:rsidRPr="00CD233E" w:rsidRDefault="00CE75D5" w:rsidP="00733FF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Pr>
                <w:rFonts w:cs="Arial Narrow"/>
                <w:b/>
                <w:bCs/>
                <w:spacing w:val="-1"/>
                <w:position w:val="-1"/>
                <w:sz w:val="16"/>
                <w:szCs w:val="16"/>
              </w:rPr>
              <w:t xml:space="preserve"> </w:t>
            </w:r>
            <w:r>
              <w:rPr>
                <w:rFonts w:cs="Arial Narrow"/>
                <w:bCs/>
                <w:spacing w:val="-1"/>
                <w:position w:val="-1"/>
                <w:sz w:val="16"/>
                <w:szCs w:val="16"/>
              </w:rPr>
              <w:t>1165/4113/4153</w:t>
            </w:r>
            <w:r w:rsidRPr="00CD233E">
              <w:rPr>
                <w:rFonts w:cs="Arial Narrow"/>
                <w:b/>
                <w:bCs/>
                <w:spacing w:val="-1"/>
                <w:position w:val="-1"/>
                <w:sz w:val="16"/>
                <w:szCs w:val="16"/>
              </w:rPr>
              <w:tab/>
            </w:r>
          </w:p>
        </w:tc>
      </w:tr>
      <w:tr w:rsidR="00CE75D5" w:rsidRPr="00CD233E" w:rsidTr="00733FF1">
        <w:tc>
          <w:tcPr>
            <w:tcW w:w="8789" w:type="dxa"/>
          </w:tcPr>
          <w:p w:rsidR="00CE75D5" w:rsidRPr="00CD233E" w:rsidRDefault="00CE75D5" w:rsidP="00733FF1">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Pr>
                <w:rFonts w:cs="Arial Narrow"/>
                <w:b/>
                <w:bCs/>
                <w:spacing w:val="-1"/>
                <w:position w:val="-1"/>
                <w:sz w:val="16"/>
                <w:szCs w:val="16"/>
              </w:rPr>
              <w:t xml:space="preserve"> </w:t>
            </w:r>
            <w:r>
              <w:rPr>
                <w:rFonts w:cs="Arial Narrow"/>
                <w:bCs/>
                <w:spacing w:val="-1"/>
                <w:position w:val="-1"/>
                <w:sz w:val="16"/>
                <w:szCs w:val="16"/>
              </w:rPr>
              <w:t>33.90.30</w:t>
            </w:r>
          </w:p>
        </w:tc>
      </w:tr>
    </w:tbl>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E47142">
        <w:rPr>
          <w:rFonts w:cs="Calibri"/>
          <w:b/>
          <w:sz w:val="20"/>
          <w:szCs w:val="20"/>
        </w:rPr>
        <w:t xml:space="preserve"> </w:t>
      </w:r>
      <w:r w:rsidR="00425D9D">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C10A03">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r w:rsidRPr="00975295">
        <w:rPr>
          <w:rFonts w:cs="Calibri"/>
          <w:b/>
          <w:snapToGrid w:val="0"/>
          <w:sz w:val="20"/>
          <w:szCs w:val="20"/>
        </w:rPr>
        <w:t>12.1</w:t>
      </w:r>
      <w:r w:rsidR="00C020A0">
        <w:rPr>
          <w:rFonts w:cs="Calibri"/>
          <w:b/>
          <w:snapToGrid w:val="0"/>
          <w:sz w:val="20"/>
          <w:szCs w:val="20"/>
        </w:rPr>
        <w:t>.</w:t>
      </w:r>
      <w:r w:rsidR="00FC2422">
        <w:rPr>
          <w:rFonts w:cs="Calibri"/>
          <w:b/>
          <w:snapToGrid w:val="0"/>
          <w:sz w:val="20"/>
          <w:szCs w:val="20"/>
        </w:rPr>
        <w:t xml:space="preserve"> </w:t>
      </w:r>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C10A03" w:rsidRPr="001A3BA7">
        <w:rPr>
          <w:bCs/>
          <w:color w:val="000000"/>
          <w:sz w:val="20"/>
          <w:szCs w:val="20"/>
          <w:shd w:val="clear" w:color="auto" w:fill="FFFFFF"/>
        </w:rPr>
        <w:t xml:space="preserve">Administração Pública </w:t>
      </w:r>
      <w:r w:rsidR="00C10A03">
        <w:rPr>
          <w:bCs/>
          <w:color w:val="000000"/>
          <w:sz w:val="20"/>
          <w:szCs w:val="20"/>
          <w:shd w:val="clear" w:color="auto" w:fill="FFFFFF"/>
        </w:rPr>
        <w:t>Direta e Indireta da União, dos Estados, do Distrito Federal e dos Municípios</w:t>
      </w:r>
      <w:r w:rsidRPr="00975295">
        <w:rPr>
          <w:rFonts w:cs="Calibri"/>
          <w:sz w:val="20"/>
          <w:szCs w:val="20"/>
        </w:rPr>
        <w:t>,</w:t>
      </w:r>
      <w:r w:rsidR="00C10A03">
        <w:rPr>
          <w:rFonts w:cs="Calibri"/>
          <w:sz w:val="20"/>
          <w:szCs w:val="20"/>
        </w:rPr>
        <w:t xml:space="preserve"> e</w:t>
      </w:r>
      <w:r w:rsidRPr="00975295">
        <w:rPr>
          <w:rFonts w:cs="Calibri"/>
          <w:sz w:val="20"/>
          <w:szCs w:val="20"/>
        </w:rPr>
        <w:t xml:space="preserve"> será descredenciad</w:t>
      </w:r>
      <w:r w:rsidR="00C10A03">
        <w:rPr>
          <w:rFonts w:cs="Calibri"/>
          <w:sz w:val="20"/>
          <w:szCs w:val="20"/>
        </w:rPr>
        <w:t>a</w:t>
      </w:r>
      <w:r w:rsidRPr="00975295">
        <w:rPr>
          <w:rFonts w:cs="Calibri"/>
          <w:sz w:val="20"/>
          <w:szCs w:val="20"/>
        </w:rPr>
        <w:t xml:space="preserve"> no SICAF</w:t>
      </w:r>
      <w:r w:rsidR="000E50C1" w:rsidRPr="00975295">
        <w:rPr>
          <w:rFonts w:cs="Calibri"/>
          <w:sz w:val="20"/>
          <w:szCs w:val="20"/>
        </w:rPr>
        <w:t>, ou nos</w:t>
      </w:r>
      <w:r w:rsidR="00FC2422">
        <w:rPr>
          <w:rFonts w:cs="Calibri"/>
          <w:sz w:val="20"/>
          <w:szCs w:val="20"/>
        </w:rPr>
        <w:t xml:space="preserve"> </w:t>
      </w:r>
      <w:r w:rsidR="000E50C1" w:rsidRPr="00975295">
        <w:rPr>
          <w:rFonts w:cs="Calibri"/>
          <w:sz w:val="20"/>
          <w:szCs w:val="20"/>
        </w:rPr>
        <w:t>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AD2015">
        <w:rPr>
          <w:rFonts w:cs="Calibri"/>
          <w:sz w:val="20"/>
          <w:szCs w:val="20"/>
        </w:rPr>
        <w:t xml:space="preserve"> do disposto nos </w:t>
      </w:r>
      <w:proofErr w:type="spellStart"/>
      <w:r w:rsidR="00AD2015">
        <w:rPr>
          <w:rFonts w:cs="Calibri"/>
          <w:sz w:val="20"/>
          <w:szCs w:val="20"/>
        </w:rPr>
        <w:t>arts</w:t>
      </w:r>
      <w:proofErr w:type="spellEnd"/>
      <w:r w:rsidR="00AD2015">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AD2015">
        <w:rPr>
          <w:rFonts w:cs="Calibri"/>
          <w:sz w:val="20"/>
          <w:szCs w:val="20"/>
        </w:rPr>
        <w:t>,</w:t>
      </w:r>
      <w:r w:rsidRPr="00975295">
        <w:rPr>
          <w:rFonts w:cs="Calibri"/>
          <w:sz w:val="20"/>
          <w:szCs w:val="20"/>
        </w:rPr>
        <w:t xml:space="preserve"> no contrato e </w:t>
      </w:r>
      <w:r w:rsidR="00902021">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5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264D46" w:rsidRDefault="00264D46" w:rsidP="00C020A0">
      <w:pPr>
        <w:spacing w:before="120" w:after="0" w:line="240" w:lineRule="auto"/>
        <w:jc w:val="both"/>
        <w:rPr>
          <w:rFonts w:cs="Arial"/>
          <w:sz w:val="20"/>
          <w:szCs w:val="20"/>
        </w:rPr>
      </w:pPr>
      <w:r>
        <w:rPr>
          <w:rFonts w:cs="Arial"/>
          <w:sz w:val="20"/>
          <w:szCs w:val="20"/>
        </w:rPr>
        <w:lastRenderedPageBreak/>
        <w:t xml:space="preserve">A </w:t>
      </w:r>
      <w:r w:rsidRPr="008D2DEA">
        <w:rPr>
          <w:rFonts w:cs="Arial"/>
          <w:sz w:val="20"/>
          <w:szCs w:val="20"/>
        </w:rPr>
        <w:t>vigência</w:t>
      </w:r>
      <w:r>
        <w:rPr>
          <w:rFonts w:cs="Arial"/>
          <w:sz w:val="20"/>
          <w:szCs w:val="20"/>
        </w:rPr>
        <w:t xml:space="preserve"> contratual ficará adstrita aos respectivos créditos orçamentários conforme art. 57 da Lei n 8.666/93.</w:t>
      </w:r>
      <w:r w:rsidRPr="008D2DEA">
        <w:rPr>
          <w:rFonts w:cs="Arial"/>
          <w:sz w:val="20"/>
          <w:szCs w:val="20"/>
        </w:rPr>
        <w:t xml:space="preserve"> </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E47142" w:rsidRPr="00EF278F" w:rsidRDefault="00E47142" w:rsidP="00E47142">
      <w:pPr>
        <w:spacing w:after="0" w:line="240" w:lineRule="auto"/>
        <w:jc w:val="both"/>
        <w:rPr>
          <w:rFonts w:cs="Calibri"/>
          <w:b/>
          <w:sz w:val="20"/>
          <w:szCs w:val="20"/>
        </w:rPr>
      </w:pPr>
      <w:r w:rsidRPr="00EF278F">
        <w:rPr>
          <w:rFonts w:cs="Calibri"/>
          <w:b/>
          <w:sz w:val="20"/>
          <w:szCs w:val="20"/>
        </w:rPr>
        <w:t xml:space="preserve">CLÁUSULA </w:t>
      </w:r>
      <w:r w:rsidRPr="00975295">
        <w:rPr>
          <w:rFonts w:cs="Calibri"/>
          <w:b/>
          <w:sz w:val="20"/>
          <w:szCs w:val="20"/>
        </w:rPr>
        <w:t>DÉCIMA</w:t>
      </w:r>
      <w:r>
        <w:rPr>
          <w:rFonts w:cs="Calibri"/>
          <w:b/>
          <w:sz w:val="20"/>
          <w:szCs w:val="20"/>
        </w:rPr>
        <w:t>OITAVA</w:t>
      </w:r>
      <w:r w:rsidRPr="00EF278F">
        <w:rPr>
          <w:rFonts w:cs="Calibri"/>
          <w:b/>
          <w:sz w:val="20"/>
          <w:szCs w:val="20"/>
        </w:rPr>
        <w:t>– DOS CASOS OMISSOS</w:t>
      </w:r>
    </w:p>
    <w:p w:rsidR="00E47142" w:rsidRPr="009963B0" w:rsidRDefault="00E47142" w:rsidP="00E47142">
      <w:pPr>
        <w:spacing w:after="0" w:line="240" w:lineRule="auto"/>
        <w:jc w:val="both"/>
        <w:rPr>
          <w:rFonts w:cs="Calibri"/>
          <w:sz w:val="20"/>
          <w:szCs w:val="20"/>
        </w:rPr>
      </w:pPr>
      <w:r w:rsidRPr="00EF278F">
        <w:rPr>
          <w:rFonts w:cs="Calibri"/>
          <w:sz w:val="20"/>
          <w:szCs w:val="20"/>
        </w:rPr>
        <w:t>Os casos omissos serão resolvidos à luz da Lei Federal 8.666/93 e dos princípios gerais do direito.</w:t>
      </w:r>
    </w:p>
    <w:p w:rsidR="00E47142" w:rsidRPr="00975295" w:rsidRDefault="00E47142" w:rsidP="00E47142">
      <w:pPr>
        <w:spacing w:before="120" w:after="0" w:line="240" w:lineRule="auto"/>
        <w:jc w:val="both"/>
        <w:rPr>
          <w:rFonts w:cs="Calibri"/>
          <w:b/>
          <w:sz w:val="20"/>
          <w:szCs w:val="20"/>
        </w:rPr>
      </w:pPr>
      <w:r w:rsidRPr="00975295">
        <w:rPr>
          <w:rFonts w:cs="Calibri"/>
          <w:b/>
          <w:sz w:val="20"/>
          <w:szCs w:val="20"/>
        </w:rPr>
        <w:t>CLÁUSULA DÉCIMA</w:t>
      </w:r>
      <w:r>
        <w:rPr>
          <w:rFonts w:cs="Calibri"/>
          <w:b/>
          <w:sz w:val="20"/>
          <w:szCs w:val="20"/>
        </w:rPr>
        <w:t>NONA</w:t>
      </w:r>
      <w:r w:rsidRPr="00975295">
        <w:rPr>
          <w:rFonts w:cs="Calibri"/>
          <w:b/>
          <w:sz w:val="20"/>
          <w:szCs w:val="20"/>
        </w:rPr>
        <w:t xml:space="preserve"> – DO FISCAL DO CONTRATO</w:t>
      </w:r>
    </w:p>
    <w:p w:rsidR="00E47142" w:rsidRDefault="00E47142" w:rsidP="00E47142">
      <w:pPr>
        <w:spacing w:after="120" w:line="240" w:lineRule="auto"/>
        <w:jc w:val="both"/>
        <w:rPr>
          <w:rFonts w:cs="Calibri"/>
          <w:b/>
          <w:sz w:val="20"/>
          <w:szCs w:val="20"/>
        </w:rPr>
      </w:pPr>
      <w:r w:rsidRPr="00975295">
        <w:rPr>
          <w:rFonts w:cs="Calibri"/>
          <w:sz w:val="20"/>
          <w:szCs w:val="20"/>
        </w:rPr>
        <w:t>O fiscal do contrato bem como o seu respectivo suplente, referente ao presente contrato, serão indicados pelo gestor da pasta através de portaria assinada e publicada no Diário Oficial do Estado.</w:t>
      </w:r>
    </w:p>
    <w:p w:rsidR="00E47142" w:rsidRPr="00975295" w:rsidRDefault="00E47142" w:rsidP="00E47142">
      <w:pPr>
        <w:spacing w:before="120" w:after="0" w:line="240" w:lineRule="auto"/>
        <w:jc w:val="both"/>
        <w:rPr>
          <w:rFonts w:cs="Calibri"/>
          <w:b/>
          <w:sz w:val="20"/>
          <w:szCs w:val="20"/>
        </w:rPr>
      </w:pPr>
      <w:r w:rsidRPr="00975295">
        <w:rPr>
          <w:rFonts w:cs="Calibri"/>
          <w:b/>
          <w:sz w:val="20"/>
          <w:szCs w:val="20"/>
        </w:rPr>
        <w:t xml:space="preserve">CLÁUSULA </w:t>
      </w:r>
      <w:r>
        <w:rPr>
          <w:rFonts w:cs="Calibri"/>
          <w:b/>
          <w:sz w:val="20"/>
          <w:szCs w:val="20"/>
        </w:rPr>
        <w:t>VIGÉSIMA</w:t>
      </w:r>
      <w:r w:rsidRPr="00975295">
        <w:rPr>
          <w:rFonts w:cs="Calibri"/>
          <w:b/>
          <w:sz w:val="20"/>
          <w:szCs w:val="20"/>
        </w:rPr>
        <w:t>– DO FORO</w:t>
      </w:r>
    </w:p>
    <w:p w:rsidR="00E47142" w:rsidRDefault="00E47142" w:rsidP="00E47142">
      <w:pPr>
        <w:spacing w:after="120" w:line="240" w:lineRule="auto"/>
        <w:jc w:val="both"/>
        <w:rPr>
          <w:rFonts w:cs="Calibri"/>
          <w:sz w:val="20"/>
          <w:szCs w:val="20"/>
        </w:rPr>
      </w:pPr>
      <w:r w:rsidRPr="00975295">
        <w:rPr>
          <w:rFonts w:cs="Calibri"/>
          <w:sz w:val="20"/>
          <w:szCs w:val="20"/>
        </w:rPr>
        <w:t>Fica eleito o foro da Capital do Estado do To</w:t>
      </w:r>
      <w:r>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E47142" w:rsidRDefault="00E47142" w:rsidP="00E47142">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E47142" w:rsidRDefault="00E47142" w:rsidP="00E47142">
      <w:pPr>
        <w:spacing w:after="120" w:line="240" w:lineRule="auto"/>
        <w:jc w:val="both"/>
        <w:rPr>
          <w:rFonts w:cs="Calibri"/>
          <w:sz w:val="20"/>
          <w:szCs w:val="20"/>
        </w:rPr>
      </w:pPr>
    </w:p>
    <w:p w:rsidR="00E47142" w:rsidRDefault="00E47142" w:rsidP="00E47142">
      <w:pPr>
        <w:spacing w:after="120" w:line="240" w:lineRule="auto"/>
        <w:jc w:val="both"/>
        <w:rPr>
          <w:rFonts w:cs="Calibri"/>
          <w:sz w:val="20"/>
          <w:szCs w:val="20"/>
        </w:rPr>
      </w:pPr>
    </w:p>
    <w:p w:rsidR="00E47142" w:rsidRDefault="00E47142" w:rsidP="00E47142">
      <w:pPr>
        <w:spacing w:after="120" w:line="240" w:lineRule="auto"/>
        <w:jc w:val="both"/>
        <w:rPr>
          <w:rFonts w:cs="Calibri"/>
          <w:sz w:val="20"/>
          <w:szCs w:val="20"/>
        </w:rPr>
      </w:pPr>
    </w:p>
    <w:p w:rsidR="00E47142" w:rsidRDefault="00E47142" w:rsidP="00E47142">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Pr>
          <w:rFonts w:cs="Calibri"/>
          <w:sz w:val="20"/>
          <w:szCs w:val="20"/>
        </w:rPr>
        <w:t>7</w:t>
      </w:r>
      <w:r w:rsidRPr="00975295">
        <w:rPr>
          <w:rFonts w:cs="Calibri"/>
          <w:sz w:val="20"/>
          <w:szCs w:val="20"/>
        </w:rPr>
        <w:t>.</w:t>
      </w:r>
    </w:p>
    <w:p w:rsidR="009963B0" w:rsidRDefault="009963B0" w:rsidP="009963B0">
      <w:pPr>
        <w:spacing w:after="120" w:line="240" w:lineRule="auto"/>
        <w:jc w:val="both"/>
        <w:rPr>
          <w:rFonts w:cs="Calibri"/>
          <w:sz w:val="20"/>
          <w:szCs w:val="20"/>
        </w:rPr>
      </w:pP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r w:rsidRPr="00975295">
        <w:rPr>
          <w:rFonts w:cs="Calibri"/>
          <w:sz w:val="20"/>
          <w:szCs w:val="20"/>
        </w:rPr>
        <w:t>................................</w:t>
      </w:r>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D6C8F" w:rsidRDefault="006D6C8F" w:rsidP="00975295">
      <w:pPr>
        <w:pStyle w:val="Corpodetexto2"/>
        <w:spacing w:before="120" w:line="240" w:lineRule="auto"/>
        <w:ind w:right="516"/>
        <w:jc w:val="center"/>
        <w:rPr>
          <w:rFonts w:cs="Arial"/>
          <w:b/>
          <w:sz w:val="20"/>
          <w:szCs w:val="20"/>
          <w:u w:val="single"/>
        </w:rPr>
      </w:pPr>
    </w:p>
    <w:p w:rsidR="006D6C8F" w:rsidRDefault="006D6C8F" w:rsidP="00975295">
      <w:pPr>
        <w:pStyle w:val="Corpodetexto2"/>
        <w:spacing w:before="120" w:line="240" w:lineRule="auto"/>
        <w:ind w:right="516"/>
        <w:jc w:val="center"/>
        <w:rPr>
          <w:rFonts w:cs="Arial"/>
          <w:b/>
          <w:sz w:val="20"/>
          <w:szCs w:val="20"/>
          <w:u w:val="single"/>
        </w:rPr>
      </w:pPr>
    </w:p>
    <w:p w:rsidR="006D6C8F" w:rsidRDefault="006D6C8F" w:rsidP="00975295">
      <w:pPr>
        <w:pStyle w:val="Corpodetexto2"/>
        <w:spacing w:before="120" w:line="240" w:lineRule="auto"/>
        <w:ind w:right="516"/>
        <w:jc w:val="center"/>
        <w:rPr>
          <w:rFonts w:cs="Arial"/>
          <w:b/>
          <w:sz w:val="20"/>
          <w:szCs w:val="20"/>
          <w:u w:val="single"/>
        </w:rPr>
      </w:pPr>
    </w:p>
    <w:p w:rsidR="006D6C8F" w:rsidRDefault="006D6C8F" w:rsidP="00975295">
      <w:pPr>
        <w:pStyle w:val="Corpodetexto2"/>
        <w:spacing w:before="120" w:line="240" w:lineRule="auto"/>
        <w:ind w:right="516"/>
        <w:jc w:val="center"/>
        <w:rPr>
          <w:rFonts w:cs="Arial"/>
          <w:b/>
          <w:sz w:val="20"/>
          <w:szCs w:val="20"/>
          <w:u w:val="single"/>
        </w:rPr>
      </w:pPr>
    </w:p>
    <w:p w:rsidR="008C2A46" w:rsidRDefault="008C2A46" w:rsidP="00975295">
      <w:pPr>
        <w:pStyle w:val="Corpodetexto2"/>
        <w:spacing w:before="120" w:line="240" w:lineRule="auto"/>
        <w:ind w:right="516"/>
        <w:jc w:val="center"/>
        <w:rPr>
          <w:rFonts w:cs="Arial"/>
          <w:b/>
          <w:sz w:val="20"/>
          <w:szCs w:val="20"/>
          <w:u w:val="single"/>
        </w:rPr>
      </w:pPr>
    </w:p>
    <w:p w:rsidR="006D6C8F" w:rsidRDefault="006D6C8F" w:rsidP="006D6C8F">
      <w:pPr>
        <w:pStyle w:val="Corpodetexto2"/>
        <w:spacing w:before="120" w:line="240" w:lineRule="auto"/>
        <w:ind w:right="516"/>
        <w:jc w:val="center"/>
        <w:rPr>
          <w:rFonts w:cs="Arial"/>
          <w:b/>
          <w:sz w:val="20"/>
          <w:szCs w:val="20"/>
          <w:u w:val="single"/>
        </w:rPr>
      </w:pPr>
      <w:r w:rsidRPr="00975295">
        <w:rPr>
          <w:rFonts w:cs="Arial"/>
          <w:b/>
          <w:sz w:val="20"/>
          <w:szCs w:val="20"/>
          <w:u w:val="single"/>
        </w:rPr>
        <w:lastRenderedPageBreak/>
        <w:t>ANEXO IV</w:t>
      </w:r>
    </w:p>
    <w:p w:rsidR="006D6C8F" w:rsidRPr="00975295" w:rsidRDefault="006D6C8F" w:rsidP="006D6C8F">
      <w:pPr>
        <w:pStyle w:val="Corpodetexto2"/>
        <w:spacing w:before="120" w:line="240" w:lineRule="auto"/>
        <w:ind w:right="516"/>
        <w:jc w:val="center"/>
        <w:rPr>
          <w:rFonts w:cs="Arial"/>
          <w:b/>
          <w:sz w:val="20"/>
          <w:szCs w:val="20"/>
        </w:rPr>
      </w:pPr>
      <w:r w:rsidRPr="00975295">
        <w:rPr>
          <w:rFonts w:cs="Arial"/>
          <w:b/>
          <w:sz w:val="20"/>
          <w:szCs w:val="20"/>
        </w:rPr>
        <w:t>MINUTA DA ATA PARA REGISTRO DE PREÇOS</w:t>
      </w:r>
    </w:p>
    <w:p w:rsidR="006D6C8F" w:rsidRPr="00975295" w:rsidRDefault="006D6C8F" w:rsidP="006D6C8F">
      <w:pPr>
        <w:pStyle w:val="Corpodetexto2"/>
        <w:spacing w:before="120" w:line="240" w:lineRule="auto"/>
        <w:ind w:right="510"/>
        <w:jc w:val="center"/>
        <w:rPr>
          <w:rFonts w:cs="Arial"/>
          <w:b/>
          <w:sz w:val="20"/>
          <w:szCs w:val="20"/>
        </w:rPr>
      </w:pPr>
      <w:r w:rsidRPr="00975295">
        <w:rPr>
          <w:rFonts w:cs="Arial"/>
          <w:b/>
          <w:sz w:val="20"/>
          <w:szCs w:val="20"/>
        </w:rPr>
        <w:t xml:space="preserve">PREGÃO ELETRÔNICO PARA REGISTRO DE PREÇOS _______________ N.º </w:t>
      </w:r>
      <w:r>
        <w:rPr>
          <w:rFonts w:cs="Arial"/>
          <w:b/>
          <w:sz w:val="20"/>
          <w:szCs w:val="20"/>
        </w:rPr>
        <w:t>XXX</w:t>
      </w:r>
      <w:r w:rsidRPr="00975295">
        <w:rPr>
          <w:rFonts w:cs="Arial"/>
          <w:b/>
          <w:sz w:val="20"/>
          <w:szCs w:val="20"/>
        </w:rPr>
        <w:t>/201</w:t>
      </w:r>
      <w:r>
        <w:rPr>
          <w:rFonts w:cs="Arial"/>
          <w:b/>
          <w:sz w:val="20"/>
          <w:szCs w:val="20"/>
        </w:rPr>
        <w:t>7</w:t>
      </w:r>
    </w:p>
    <w:p w:rsidR="006D6C8F" w:rsidRPr="00CC34E1" w:rsidRDefault="006D6C8F" w:rsidP="006D6C8F">
      <w:pPr>
        <w:spacing w:before="120" w:after="120" w:line="240" w:lineRule="auto"/>
        <w:jc w:val="both"/>
        <w:rPr>
          <w:rFonts w:asciiTheme="minorHAnsi" w:hAnsiTheme="minorHAnsi" w:cs="Arial"/>
          <w:b/>
          <w:sz w:val="20"/>
          <w:szCs w:val="20"/>
        </w:rPr>
      </w:pPr>
      <w:r w:rsidRPr="00CC34E1">
        <w:rPr>
          <w:rFonts w:asciiTheme="minorHAnsi" w:hAnsiTheme="minorHAnsi" w:cs="Arial"/>
          <w:b/>
          <w:sz w:val="20"/>
          <w:szCs w:val="20"/>
        </w:rPr>
        <w:t xml:space="preserve">Considerando que o julgamento da licitação é MENOR PREÇO POR ITEM e com base no Decreto Estadual nº 5.344/2015 e Decreto Federal n° 7.892/2013fica </w:t>
      </w:r>
      <w:r w:rsidRPr="0050194C">
        <w:rPr>
          <w:rFonts w:asciiTheme="minorHAnsi" w:hAnsiTheme="minorHAnsi" w:cs="Arial"/>
          <w:b/>
          <w:sz w:val="20"/>
          <w:szCs w:val="20"/>
        </w:rPr>
        <w:t>HOMOLOGADA</w:t>
      </w:r>
      <w:r w:rsidRPr="00CC34E1">
        <w:rPr>
          <w:rFonts w:asciiTheme="minorHAnsi" w:hAnsiTheme="minorHAnsi" w:cs="Arial"/>
          <w:b/>
          <w:sz w:val="20"/>
          <w:szCs w:val="20"/>
        </w:rPr>
        <w:t xml:space="preserve"> e </w:t>
      </w:r>
      <w:r w:rsidRPr="0050194C">
        <w:rPr>
          <w:rFonts w:asciiTheme="minorHAnsi" w:hAnsiTheme="minorHAnsi" w:cs="Arial"/>
          <w:b/>
          <w:sz w:val="20"/>
          <w:szCs w:val="20"/>
        </w:rPr>
        <w:t xml:space="preserve">ADJUDICADA </w:t>
      </w:r>
      <w:r w:rsidRPr="00CC34E1">
        <w:rPr>
          <w:rFonts w:asciiTheme="minorHAnsi" w:hAnsiTheme="minorHAnsi" w:cs="Arial"/>
          <w:b/>
          <w:sz w:val="20"/>
          <w:szCs w:val="20"/>
        </w:rPr>
        <w:t>a Ata de Registro de Preços, do PREGÃO ELETRÔNICO PARA REGISTRO DE PREÇOS</w:t>
      </w:r>
      <w:r>
        <w:rPr>
          <w:rFonts w:asciiTheme="minorHAnsi" w:hAnsiTheme="minorHAnsi" w:cs="Arial"/>
          <w:b/>
          <w:sz w:val="20"/>
          <w:szCs w:val="20"/>
        </w:rPr>
        <w:t xml:space="preserve"> </w:t>
      </w:r>
      <w:r w:rsidRPr="00CC34E1">
        <w:rPr>
          <w:rFonts w:asciiTheme="minorHAnsi" w:hAnsiTheme="minorHAnsi" w:cs="Arial"/>
          <w:b/>
          <w:sz w:val="20"/>
          <w:szCs w:val="20"/>
        </w:rPr>
        <w:t>n° 000/201</w:t>
      </w:r>
      <w:r>
        <w:rPr>
          <w:rFonts w:asciiTheme="minorHAnsi" w:hAnsiTheme="minorHAnsi" w:cs="Arial"/>
          <w:b/>
          <w:sz w:val="20"/>
          <w:szCs w:val="20"/>
        </w:rPr>
        <w:t>7</w:t>
      </w:r>
      <w:r w:rsidRPr="00CC34E1">
        <w:rPr>
          <w:rFonts w:asciiTheme="minorHAnsi" w:hAnsiTheme="minorHAnsi" w:cs="Arial"/>
          <w:b/>
          <w:sz w:val="20"/>
          <w:szCs w:val="20"/>
        </w:rPr>
        <w:t xml:space="preserve"> da Secretaria da Saúde/TO, aos preços das empresas abaixo relacionadas e classificadas no certame e demais discriminações, constantes em suas Propostas de Preços, anexada aos autos e assim como as empresas que após a fase competitiva concordaram em formar o cadastro de reserva conforme o art. 10 do Decreto nº 7.892/2013:</w:t>
      </w:r>
    </w:p>
    <w:p w:rsidR="00176CC1" w:rsidRPr="00975295" w:rsidRDefault="00176CC1" w:rsidP="00975295">
      <w:pPr>
        <w:pStyle w:val="Ttulo6"/>
        <w:spacing w:before="120" w:after="120"/>
        <w:jc w:val="left"/>
        <w:rPr>
          <w:rFonts w:cs="Arial"/>
          <w:sz w:val="20"/>
        </w:rPr>
      </w:pPr>
      <w:r w:rsidRPr="00975295">
        <w:rPr>
          <w:rFonts w:cs="Arial"/>
          <w:sz w:val="20"/>
        </w:rPr>
        <w:t xml:space="preserve">Empresas: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176CC1" w:rsidRPr="00975295" w:rsidTr="00967891">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ITEM</w:t>
            </w:r>
          </w:p>
        </w:tc>
        <w:tc>
          <w:tcPr>
            <w:tcW w:w="709" w:type="dxa"/>
            <w:shd w:val="clear" w:color="auto" w:fill="C0C0C0"/>
            <w:vAlign w:val="center"/>
          </w:tcPr>
          <w:p w:rsidR="00176CC1" w:rsidRPr="00E72465" w:rsidRDefault="00176CC1" w:rsidP="00975295">
            <w:pPr>
              <w:pStyle w:val="Ttulo5"/>
              <w:spacing w:before="120" w:after="120"/>
              <w:jc w:val="center"/>
              <w:rPr>
                <w:rFonts w:cs="Arial"/>
                <w:b/>
                <w:sz w:val="20"/>
              </w:rPr>
            </w:pPr>
            <w:r w:rsidRPr="00E72465">
              <w:rPr>
                <w:rFonts w:cs="Arial"/>
                <w:b/>
                <w:sz w:val="20"/>
              </w:rPr>
              <w:t>QTD</w:t>
            </w:r>
          </w:p>
        </w:tc>
        <w:tc>
          <w:tcPr>
            <w:tcW w:w="7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UNID</w:t>
            </w:r>
          </w:p>
        </w:tc>
        <w:tc>
          <w:tcPr>
            <w:tcW w:w="2409"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DISCRIMINAÇÃO</w:t>
            </w:r>
          </w:p>
        </w:tc>
        <w:tc>
          <w:tcPr>
            <w:tcW w:w="1560" w:type="dxa"/>
            <w:shd w:val="clear" w:color="auto" w:fill="C0C0C0"/>
            <w:vAlign w:val="center"/>
          </w:tcPr>
          <w:p w:rsidR="00176CC1" w:rsidRPr="00E72465" w:rsidRDefault="00176CC1" w:rsidP="00975295">
            <w:pPr>
              <w:pStyle w:val="Ttulo9"/>
              <w:spacing w:before="120" w:after="120"/>
              <w:jc w:val="center"/>
              <w:rPr>
                <w:rFonts w:ascii="Calibri" w:hAnsi="Calibri" w:cs="Arial"/>
                <w:b/>
                <w:sz w:val="20"/>
                <w:szCs w:val="20"/>
              </w:rPr>
            </w:pPr>
            <w:r w:rsidRPr="00E72465">
              <w:rPr>
                <w:rFonts w:ascii="Calibri" w:hAnsi="Calibri" w:cs="Arial"/>
                <w:b/>
                <w:sz w:val="20"/>
                <w:szCs w:val="20"/>
              </w:rPr>
              <w:t>MARCA</w:t>
            </w:r>
          </w:p>
        </w:tc>
        <w:tc>
          <w:tcPr>
            <w:tcW w:w="1559"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UNITÁRIO</w:t>
            </w:r>
          </w:p>
        </w:tc>
        <w:tc>
          <w:tcPr>
            <w:tcW w:w="1134" w:type="dxa"/>
            <w:shd w:val="clear" w:color="auto" w:fill="C0C0C0"/>
            <w:vAlign w:val="center"/>
          </w:tcPr>
          <w:p w:rsidR="00176CC1" w:rsidRPr="00975295" w:rsidRDefault="00176CC1" w:rsidP="00975295">
            <w:pPr>
              <w:spacing w:before="120" w:after="120" w:line="240" w:lineRule="auto"/>
              <w:jc w:val="center"/>
              <w:rPr>
                <w:rFonts w:cs="Arial"/>
                <w:b/>
                <w:snapToGrid w:val="0"/>
                <w:sz w:val="20"/>
                <w:szCs w:val="20"/>
              </w:rPr>
            </w:pPr>
            <w:r w:rsidRPr="00975295">
              <w:rPr>
                <w:rFonts w:cs="Arial"/>
                <w:b/>
                <w:snapToGrid w:val="0"/>
                <w:sz w:val="20"/>
                <w:szCs w:val="20"/>
              </w:rPr>
              <w:t>VALOR TOTAL</w:t>
            </w:r>
          </w:p>
        </w:tc>
      </w:tr>
      <w:tr w:rsidR="00176CC1" w:rsidRPr="00975295" w:rsidTr="00967891">
        <w:tc>
          <w:tcPr>
            <w:tcW w:w="709" w:type="dxa"/>
            <w:vAlign w:val="center"/>
          </w:tcPr>
          <w:p w:rsidR="00176CC1" w:rsidRPr="00975295" w:rsidRDefault="00176CC1" w:rsidP="00975295">
            <w:pPr>
              <w:spacing w:before="120" w:after="120" w:line="240" w:lineRule="auto"/>
              <w:jc w:val="center"/>
              <w:rPr>
                <w:rFonts w:cs="Arial"/>
                <w:snapToGrid w:val="0"/>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709" w:type="dxa"/>
            <w:vAlign w:val="center"/>
          </w:tcPr>
          <w:p w:rsidR="00176CC1" w:rsidRPr="00975295" w:rsidRDefault="00176CC1" w:rsidP="00975295">
            <w:pPr>
              <w:spacing w:before="120" w:after="120" w:line="240" w:lineRule="auto"/>
              <w:jc w:val="center"/>
              <w:rPr>
                <w:rFonts w:cs="Arial"/>
                <w:sz w:val="20"/>
                <w:szCs w:val="20"/>
              </w:rPr>
            </w:pPr>
          </w:p>
        </w:tc>
        <w:tc>
          <w:tcPr>
            <w:tcW w:w="2409" w:type="dxa"/>
            <w:vAlign w:val="center"/>
          </w:tcPr>
          <w:p w:rsidR="00176CC1" w:rsidRPr="00975295" w:rsidRDefault="00176CC1" w:rsidP="00975295">
            <w:pPr>
              <w:spacing w:before="120" w:after="120" w:line="240" w:lineRule="auto"/>
              <w:ind w:left="19"/>
              <w:jc w:val="both"/>
              <w:rPr>
                <w:rFonts w:cs="Arial"/>
                <w:sz w:val="20"/>
                <w:szCs w:val="20"/>
              </w:rPr>
            </w:pPr>
          </w:p>
        </w:tc>
        <w:tc>
          <w:tcPr>
            <w:tcW w:w="1560" w:type="dxa"/>
            <w:vAlign w:val="center"/>
          </w:tcPr>
          <w:p w:rsidR="00176CC1" w:rsidRPr="00975295" w:rsidRDefault="00176CC1" w:rsidP="00975295">
            <w:pPr>
              <w:spacing w:before="120" w:after="120" w:line="240" w:lineRule="auto"/>
              <w:ind w:left="19"/>
              <w:jc w:val="both"/>
              <w:rPr>
                <w:rFonts w:cs="Arial"/>
                <w:sz w:val="20"/>
                <w:szCs w:val="20"/>
              </w:rPr>
            </w:pPr>
          </w:p>
        </w:tc>
        <w:tc>
          <w:tcPr>
            <w:tcW w:w="1559" w:type="dxa"/>
            <w:vAlign w:val="center"/>
          </w:tcPr>
          <w:p w:rsidR="00176CC1" w:rsidRPr="00975295" w:rsidRDefault="00176CC1" w:rsidP="00975295">
            <w:pPr>
              <w:spacing w:before="120" w:after="120" w:line="240" w:lineRule="auto"/>
              <w:jc w:val="center"/>
              <w:rPr>
                <w:rFonts w:cs="Arial"/>
                <w:snapToGrid w:val="0"/>
                <w:sz w:val="20"/>
                <w:szCs w:val="20"/>
              </w:rPr>
            </w:pPr>
          </w:p>
        </w:tc>
        <w:tc>
          <w:tcPr>
            <w:tcW w:w="1134" w:type="dxa"/>
            <w:vAlign w:val="center"/>
          </w:tcPr>
          <w:p w:rsidR="00176CC1" w:rsidRPr="00975295" w:rsidRDefault="00176CC1" w:rsidP="00975295">
            <w:pPr>
              <w:spacing w:before="120" w:after="120" w:line="240" w:lineRule="auto"/>
              <w:jc w:val="center"/>
              <w:rPr>
                <w:rFonts w:cs="Arial"/>
                <w:snapToGrid w:val="0"/>
                <w:sz w:val="20"/>
                <w:szCs w:val="20"/>
              </w:rPr>
            </w:pPr>
          </w:p>
        </w:tc>
      </w:tr>
      <w:tr w:rsidR="00176CC1" w:rsidRPr="00975295" w:rsidTr="00967891">
        <w:tblPrEx>
          <w:tblLook w:val="0000" w:firstRow="0" w:lastRow="0" w:firstColumn="0" w:lastColumn="0" w:noHBand="0" w:noVBand="0"/>
        </w:tblPrEx>
        <w:tc>
          <w:tcPr>
            <w:tcW w:w="7655" w:type="dxa"/>
            <w:gridSpan w:val="6"/>
            <w:vAlign w:val="center"/>
          </w:tcPr>
          <w:p w:rsidR="00176CC1" w:rsidRPr="00E72465" w:rsidRDefault="00176CC1" w:rsidP="00975295">
            <w:pPr>
              <w:pStyle w:val="Ttulo7"/>
              <w:spacing w:before="120" w:after="120" w:line="240" w:lineRule="auto"/>
              <w:jc w:val="right"/>
              <w:rPr>
                <w:rFonts w:ascii="Calibri" w:hAnsi="Calibri" w:cs="Arial"/>
                <w:sz w:val="20"/>
              </w:rPr>
            </w:pPr>
            <w:r w:rsidRPr="00E72465">
              <w:rPr>
                <w:rFonts w:ascii="Calibri" w:hAnsi="Calibri" w:cs="Arial"/>
                <w:sz w:val="20"/>
              </w:rPr>
              <w:t>VALOR TOTAL</w:t>
            </w:r>
          </w:p>
        </w:tc>
        <w:tc>
          <w:tcPr>
            <w:tcW w:w="1134" w:type="dxa"/>
            <w:vAlign w:val="center"/>
          </w:tcPr>
          <w:p w:rsidR="00176CC1" w:rsidRPr="00975295" w:rsidRDefault="00176CC1" w:rsidP="00975295">
            <w:pPr>
              <w:spacing w:before="120" w:after="120" w:line="240" w:lineRule="auto"/>
              <w:jc w:val="center"/>
              <w:rPr>
                <w:rFonts w:cs="Arial"/>
                <w:sz w:val="20"/>
                <w:szCs w:val="20"/>
              </w:rPr>
            </w:pPr>
          </w:p>
        </w:tc>
      </w:tr>
    </w:tbl>
    <w:p w:rsidR="00176CC1" w:rsidRPr="00975295" w:rsidRDefault="00176CC1" w:rsidP="00975295">
      <w:pPr>
        <w:spacing w:before="120" w:after="120" w:line="240" w:lineRule="auto"/>
        <w:jc w:val="both"/>
        <w:rPr>
          <w:rFonts w:cs="Arial"/>
          <w:b/>
          <w:sz w:val="20"/>
          <w:szCs w:val="20"/>
        </w:rPr>
      </w:pPr>
      <w:r w:rsidRPr="00975295">
        <w:rPr>
          <w:rFonts w:cs="Arial"/>
          <w:b/>
          <w:sz w:val="20"/>
          <w:szCs w:val="20"/>
        </w:rPr>
        <w:t>01. CONDIÇÕES GERAIS</w:t>
      </w:r>
    </w:p>
    <w:p w:rsidR="00176CC1" w:rsidRPr="00975295" w:rsidRDefault="00176CC1" w:rsidP="00975295">
      <w:pPr>
        <w:numPr>
          <w:ilvl w:val="1"/>
          <w:numId w:val="12"/>
        </w:numPr>
        <w:spacing w:before="120" w:after="120" w:line="240" w:lineRule="auto"/>
        <w:jc w:val="both"/>
        <w:rPr>
          <w:rFonts w:cs="Arial"/>
          <w:b/>
          <w:sz w:val="20"/>
          <w:szCs w:val="20"/>
        </w:rPr>
      </w:pPr>
      <w:r w:rsidRPr="00975295">
        <w:rPr>
          <w:rFonts w:cs="Arial"/>
          <w:b/>
          <w:sz w:val="20"/>
          <w:szCs w:val="20"/>
        </w:rPr>
        <w:t xml:space="preserve">Prazo de validade </w:t>
      </w:r>
    </w:p>
    <w:p w:rsidR="00176CC1" w:rsidRPr="00975295" w:rsidRDefault="00176CC1" w:rsidP="00975295">
      <w:pPr>
        <w:autoSpaceDE w:val="0"/>
        <w:autoSpaceDN w:val="0"/>
        <w:adjustRightInd w:val="0"/>
        <w:spacing w:before="120" w:after="120" w:line="240" w:lineRule="auto"/>
        <w:jc w:val="both"/>
        <w:rPr>
          <w:rFonts w:cs="Arial"/>
          <w:b/>
          <w:snapToGrid w:val="0"/>
          <w:sz w:val="20"/>
          <w:szCs w:val="20"/>
        </w:rPr>
      </w:pPr>
      <w:r w:rsidRPr="00975295">
        <w:rPr>
          <w:rFonts w:cs="ArialMT"/>
          <w:sz w:val="20"/>
          <w:szCs w:val="20"/>
        </w:rPr>
        <w:t>a) A validade da Ata de Registro de Preços será de 12 (doze) meses, contados da publicação da respectiva ata, conforme o inciso III do §3</w:t>
      </w:r>
      <w:r w:rsidR="00A93217">
        <w:rPr>
          <w:rFonts w:cs="ArialMT"/>
          <w:sz w:val="20"/>
          <w:szCs w:val="20"/>
        </w:rPr>
        <w:t>º</w:t>
      </w:r>
      <w:r w:rsidRPr="00975295">
        <w:rPr>
          <w:rFonts w:cs="ArialMT"/>
          <w:sz w:val="20"/>
          <w:szCs w:val="20"/>
        </w:rPr>
        <w:t xml:space="preserve"> do art. 15 da Lei Federal 8.666/1993.</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1.2. Do local e prazo de entrega</w:t>
      </w:r>
    </w:p>
    <w:p w:rsidR="00176CC1" w:rsidRPr="00975295" w:rsidRDefault="0004672D" w:rsidP="00975295">
      <w:pPr>
        <w:pStyle w:val="Corpodetexto3"/>
        <w:suppressAutoHyphens/>
        <w:spacing w:before="120"/>
        <w:jc w:val="both"/>
        <w:rPr>
          <w:rFonts w:ascii="Calibri" w:hAnsi="Calibri" w:cs="Arial"/>
          <w:b w:val="0"/>
          <w:caps/>
        </w:rPr>
      </w:pPr>
      <w:r w:rsidRPr="00975295">
        <w:rPr>
          <w:rFonts w:ascii="Calibri" w:hAnsi="Calibri"/>
          <w:b w:val="0"/>
        </w:rPr>
        <w:t xml:space="preserve">O local </w:t>
      </w:r>
      <w:r w:rsidR="00176CC1" w:rsidRPr="00975295">
        <w:rPr>
          <w:rFonts w:ascii="Calibri" w:hAnsi="Calibri"/>
          <w:b w:val="0"/>
        </w:rPr>
        <w:t xml:space="preserve">e prazo de entrega será na conformidade do Termo de Referência, anexo do </w:t>
      </w:r>
      <w:r w:rsidR="005F6698">
        <w:rPr>
          <w:rFonts w:ascii="Calibri" w:hAnsi="Calibri"/>
          <w:b w:val="0"/>
        </w:rPr>
        <w:t>Edital</w:t>
      </w:r>
      <w:r w:rsidR="00176CC1" w:rsidRPr="00975295">
        <w:rPr>
          <w:rFonts w:ascii="Calibri" w:hAnsi="Calibri"/>
          <w:b w:val="0"/>
        </w:rPr>
        <w:t>.</w:t>
      </w:r>
    </w:p>
    <w:p w:rsidR="00176CC1" w:rsidRPr="00975295" w:rsidRDefault="00176CC1" w:rsidP="00975295">
      <w:pPr>
        <w:pStyle w:val="Ttulo2"/>
        <w:spacing w:before="120" w:after="120"/>
        <w:jc w:val="both"/>
        <w:rPr>
          <w:rFonts w:cs="Arial"/>
        </w:rPr>
      </w:pPr>
      <w:r w:rsidRPr="00975295">
        <w:rPr>
          <w:rFonts w:cs="Arial"/>
        </w:rPr>
        <w:t>1.3. Condições para Contratação:</w:t>
      </w:r>
    </w:p>
    <w:p w:rsidR="00176CC1" w:rsidRPr="00975295" w:rsidRDefault="00176CC1" w:rsidP="00975295">
      <w:pPr>
        <w:numPr>
          <w:ilvl w:val="0"/>
          <w:numId w:val="11"/>
        </w:numPr>
        <w:spacing w:before="120" w:after="120" w:line="240" w:lineRule="auto"/>
        <w:jc w:val="both"/>
        <w:rPr>
          <w:rFonts w:cs="Arial"/>
          <w:sz w:val="20"/>
          <w:szCs w:val="20"/>
        </w:rPr>
      </w:pPr>
      <w:r w:rsidRPr="00975295">
        <w:rPr>
          <w:rFonts w:cs="Arial"/>
          <w:sz w:val="20"/>
          <w:szCs w:val="20"/>
        </w:rPr>
        <w:t>O Proponente vencedor e registrado, quando convocado, terá o prazo de até 05 (cinco) dias</w:t>
      </w:r>
      <w:r w:rsidR="00572346">
        <w:rPr>
          <w:rFonts w:cs="Arial"/>
          <w:sz w:val="20"/>
          <w:szCs w:val="20"/>
        </w:rPr>
        <w:t xml:space="preserve"> úteis</w:t>
      </w:r>
      <w:r w:rsidRPr="00975295">
        <w:rPr>
          <w:rFonts w:cs="Arial"/>
          <w:sz w:val="20"/>
          <w:szCs w:val="20"/>
        </w:rPr>
        <w:t xml:space="preserve"> para retirar a Nota de empenho, e/ou assinar o Termo Contratual, podendo este prazo ser prorrogado a critério da Administração, por igual período e em uma vez, desd</w:t>
      </w:r>
      <w:r w:rsidR="0004672D" w:rsidRPr="00975295">
        <w:rPr>
          <w:rFonts w:cs="Arial"/>
          <w:sz w:val="20"/>
          <w:szCs w:val="20"/>
        </w:rPr>
        <w:t>e que ocorra motivo justificado;</w:t>
      </w:r>
    </w:p>
    <w:p w:rsidR="007944CE" w:rsidRPr="007944CE" w:rsidRDefault="00323825" w:rsidP="00975295">
      <w:pPr>
        <w:pStyle w:val="PargrafodaLista"/>
        <w:numPr>
          <w:ilvl w:val="0"/>
          <w:numId w:val="11"/>
        </w:numPr>
        <w:spacing w:before="120" w:after="120" w:line="240" w:lineRule="auto"/>
        <w:ind w:left="357" w:right="-1" w:hanging="357"/>
        <w:contextualSpacing w:val="0"/>
        <w:jc w:val="both"/>
        <w:rPr>
          <w:rFonts w:cs="Arial"/>
          <w:color w:val="000000"/>
          <w:sz w:val="20"/>
          <w:szCs w:val="20"/>
        </w:rPr>
      </w:pPr>
      <w:r w:rsidRPr="007944CE">
        <w:rPr>
          <w:bCs/>
          <w:color w:val="000000"/>
          <w:sz w:val="20"/>
          <w:szCs w:val="20"/>
        </w:rPr>
        <w:t xml:space="preserve"> </w:t>
      </w:r>
      <w:r w:rsidR="007944CE">
        <w:rPr>
          <w:rFonts w:cs="Arial"/>
          <w:sz w:val="20"/>
          <w:szCs w:val="20"/>
        </w:rPr>
        <w:t xml:space="preserve">A </w:t>
      </w:r>
      <w:r w:rsidR="007944CE" w:rsidRPr="008D2DEA">
        <w:rPr>
          <w:rFonts w:cs="Arial"/>
          <w:sz w:val="20"/>
          <w:szCs w:val="20"/>
        </w:rPr>
        <w:t>vigência</w:t>
      </w:r>
      <w:r w:rsidR="007944CE">
        <w:rPr>
          <w:rFonts w:cs="Arial"/>
          <w:sz w:val="20"/>
          <w:szCs w:val="20"/>
        </w:rPr>
        <w:t xml:space="preserve"> contratual ficará adstrita aos respectivos créditos orçamentários conforme art. 57 da Lei n 8.666/93.</w:t>
      </w:r>
      <w:r w:rsidR="007944CE" w:rsidRPr="008D2DEA">
        <w:rPr>
          <w:rFonts w:cs="Arial"/>
          <w:sz w:val="20"/>
          <w:szCs w:val="20"/>
        </w:rPr>
        <w:t xml:space="preserve"> </w:t>
      </w:r>
    </w:p>
    <w:p w:rsidR="00176CC1" w:rsidRPr="007944CE" w:rsidRDefault="00176CC1" w:rsidP="00975295">
      <w:pPr>
        <w:pStyle w:val="PargrafodaLista"/>
        <w:numPr>
          <w:ilvl w:val="0"/>
          <w:numId w:val="11"/>
        </w:numPr>
        <w:spacing w:before="120" w:after="120" w:line="240" w:lineRule="auto"/>
        <w:ind w:left="357" w:right="-1" w:hanging="357"/>
        <w:contextualSpacing w:val="0"/>
        <w:jc w:val="both"/>
        <w:rPr>
          <w:rFonts w:cs="Arial"/>
          <w:color w:val="000000"/>
          <w:sz w:val="20"/>
          <w:szCs w:val="20"/>
        </w:rPr>
      </w:pPr>
      <w:r w:rsidRPr="007944CE">
        <w:rPr>
          <w:rFonts w:cs="Arial"/>
          <w:color w:val="000000"/>
          <w:sz w:val="20"/>
          <w:szCs w:val="20"/>
        </w:rPr>
        <w:t>As aquisições ou contratações adicionais, não poderão exceder, por órgão ou entidade, a</w:t>
      </w:r>
      <w:r w:rsidR="00572346" w:rsidRPr="007944CE">
        <w:rPr>
          <w:rFonts w:cs="Arial"/>
          <w:color w:val="000000"/>
          <w:sz w:val="20"/>
          <w:szCs w:val="20"/>
        </w:rPr>
        <w:t xml:space="preserve"> 100%</w:t>
      </w:r>
      <w:proofErr w:type="gramStart"/>
      <w:r w:rsidR="00572346" w:rsidRPr="007944CE">
        <w:rPr>
          <w:rFonts w:cs="Arial"/>
          <w:color w:val="000000"/>
          <w:sz w:val="20"/>
          <w:szCs w:val="20"/>
        </w:rPr>
        <w:t>(</w:t>
      </w:r>
      <w:proofErr w:type="gramEnd"/>
      <w:r w:rsidRPr="007944CE">
        <w:rPr>
          <w:rFonts w:cs="Arial"/>
          <w:color w:val="000000"/>
          <w:sz w:val="20"/>
          <w:szCs w:val="20"/>
        </w:rPr>
        <w:t>cem por cento</w:t>
      </w:r>
      <w:r w:rsidR="00572346" w:rsidRPr="007944CE">
        <w:rPr>
          <w:rFonts w:cs="Arial"/>
          <w:color w:val="000000"/>
          <w:sz w:val="20"/>
          <w:szCs w:val="20"/>
        </w:rPr>
        <w:t>)</w:t>
      </w:r>
      <w:r w:rsidRPr="007944CE">
        <w:rPr>
          <w:rFonts w:cs="Arial"/>
          <w:color w:val="000000"/>
          <w:sz w:val="20"/>
          <w:szCs w:val="20"/>
        </w:rPr>
        <w:t xml:space="preserve"> dos quantitativos dos itens do instrumento convocatório e registrados na ata de registro de preços para o órgão ger</w:t>
      </w:r>
      <w:r w:rsidR="0004672D" w:rsidRPr="007944CE">
        <w:rPr>
          <w:rFonts w:cs="Arial"/>
          <w:color w:val="000000"/>
          <w:sz w:val="20"/>
          <w:szCs w:val="20"/>
        </w:rPr>
        <w:t>enciador e órgãos participantes;</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O total de utilização de cada item não pode exceder ao quíntuplo do quantitativo inicialmente registrado, independentemente do número de órgãos não participantes que aderirem</w:t>
      </w:r>
      <w:r w:rsidR="0004672D" w:rsidRPr="00975295">
        <w:rPr>
          <w:rFonts w:cs="ArialMT"/>
          <w:sz w:val="20"/>
          <w:szCs w:val="20"/>
        </w:rPr>
        <w:t>;</w:t>
      </w:r>
    </w:p>
    <w:p w:rsidR="00176CC1" w:rsidRPr="00975295" w:rsidRDefault="00176CC1" w:rsidP="00975295">
      <w:pPr>
        <w:numPr>
          <w:ilvl w:val="0"/>
          <w:numId w:val="11"/>
        </w:numPr>
        <w:spacing w:before="120" w:after="120" w:line="240" w:lineRule="auto"/>
        <w:ind w:left="357" w:hanging="357"/>
        <w:jc w:val="both"/>
        <w:rPr>
          <w:rFonts w:cs="Arial"/>
          <w:b/>
          <w:sz w:val="20"/>
          <w:szCs w:val="20"/>
        </w:rPr>
      </w:pPr>
      <w:r w:rsidRPr="00975295">
        <w:rPr>
          <w:rFonts w:cs="ArialMT"/>
          <w:sz w:val="20"/>
          <w:szCs w:val="20"/>
        </w:rPr>
        <w:t xml:space="preserve">Desde que devidamente justificada a vantagem, a ata de registro </w:t>
      </w:r>
      <w:r w:rsidR="00975295">
        <w:rPr>
          <w:rFonts w:cs="ArialMT"/>
          <w:sz w:val="20"/>
          <w:szCs w:val="20"/>
        </w:rPr>
        <w:t>de preços, durante sua vigência</w:t>
      </w:r>
      <w:r w:rsidRPr="00975295">
        <w:rPr>
          <w:rFonts w:cs="ArialMT"/>
          <w:sz w:val="20"/>
          <w:szCs w:val="20"/>
        </w:rPr>
        <w:t xml:space="preserve">, pode ser utilizada por qualquer órgão ou entidade da Administração Pública que não tenha participado do certame licitatório, mediante anuência do órgão gerenciador, conforme Decreto </w:t>
      </w:r>
      <w:r w:rsidR="004F14F1">
        <w:rPr>
          <w:rFonts w:cs="ArialMT"/>
          <w:sz w:val="20"/>
          <w:szCs w:val="20"/>
        </w:rPr>
        <w:t>Estadual</w:t>
      </w:r>
      <w:r w:rsidRPr="00975295">
        <w:rPr>
          <w:rFonts w:cs="ArialMT"/>
          <w:sz w:val="20"/>
          <w:szCs w:val="20"/>
        </w:rPr>
        <w:t xml:space="preserve"> nº. </w:t>
      </w:r>
      <w:r w:rsidR="008C2A46">
        <w:rPr>
          <w:rFonts w:cs="ArialMT"/>
          <w:sz w:val="20"/>
          <w:szCs w:val="20"/>
        </w:rPr>
        <w:t>5.344/2015</w:t>
      </w:r>
      <w:r w:rsidRPr="00975295">
        <w:rPr>
          <w:rFonts w:cs="ArialMT"/>
          <w:sz w:val="20"/>
          <w:szCs w:val="20"/>
        </w:rPr>
        <w:t>.</w:t>
      </w:r>
    </w:p>
    <w:p w:rsidR="00176CC1" w:rsidRPr="00975295" w:rsidRDefault="00176CC1" w:rsidP="00975295">
      <w:pPr>
        <w:spacing w:before="120" w:after="120" w:line="240" w:lineRule="auto"/>
        <w:jc w:val="both"/>
        <w:rPr>
          <w:rFonts w:cs="Arial"/>
          <w:b/>
          <w:sz w:val="20"/>
          <w:szCs w:val="20"/>
        </w:rPr>
      </w:pPr>
      <w:r w:rsidRPr="00975295">
        <w:rPr>
          <w:rFonts w:cs="Arial"/>
          <w:b/>
          <w:sz w:val="20"/>
          <w:szCs w:val="20"/>
        </w:rPr>
        <w:t>1.4. Condições de Pagamentos:</w:t>
      </w:r>
    </w:p>
    <w:p w:rsidR="00176CC1" w:rsidRPr="00975295" w:rsidRDefault="00176CC1" w:rsidP="00975295">
      <w:pPr>
        <w:spacing w:before="120" w:after="120" w:line="240" w:lineRule="auto"/>
        <w:jc w:val="both"/>
        <w:rPr>
          <w:sz w:val="20"/>
          <w:szCs w:val="20"/>
        </w:rPr>
      </w:pPr>
      <w:r w:rsidRPr="00975295">
        <w:rPr>
          <w:sz w:val="20"/>
          <w:szCs w:val="20"/>
        </w:rPr>
        <w:t>O pagamento será efetuado até 30 dias, após a entrega do objeto, com certidão expedida pelo Setor de Compras do ÓRGÃO REQUISITANTE de que o(s) material(</w:t>
      </w:r>
      <w:proofErr w:type="spellStart"/>
      <w:r w:rsidRPr="00975295">
        <w:rPr>
          <w:sz w:val="20"/>
          <w:szCs w:val="20"/>
        </w:rPr>
        <w:t>is</w:t>
      </w:r>
      <w:proofErr w:type="spellEnd"/>
      <w:r w:rsidRPr="00975295">
        <w:rPr>
          <w:sz w:val="20"/>
          <w:szCs w:val="20"/>
        </w:rPr>
        <w:t xml:space="preserve">) </w:t>
      </w:r>
      <w:r w:rsidR="00862F09" w:rsidRPr="00975295">
        <w:rPr>
          <w:sz w:val="20"/>
          <w:szCs w:val="20"/>
        </w:rPr>
        <w:t>foi</w:t>
      </w:r>
      <w:r w:rsidRPr="00975295">
        <w:rPr>
          <w:sz w:val="20"/>
          <w:szCs w:val="20"/>
        </w:rPr>
        <w:t>(</w:t>
      </w:r>
      <w:proofErr w:type="spellStart"/>
      <w:r w:rsidR="00862F09" w:rsidRPr="00975295">
        <w:rPr>
          <w:sz w:val="20"/>
          <w:szCs w:val="20"/>
        </w:rPr>
        <w:t>r</w:t>
      </w:r>
      <w:r w:rsidR="00A93217">
        <w:rPr>
          <w:sz w:val="20"/>
          <w:szCs w:val="20"/>
        </w:rPr>
        <w:t>am</w:t>
      </w:r>
      <w:proofErr w:type="spellEnd"/>
      <w:r w:rsidRPr="00975295">
        <w:rPr>
          <w:sz w:val="20"/>
          <w:szCs w:val="20"/>
        </w:rPr>
        <w:t xml:space="preserve">) </w:t>
      </w:r>
      <w:r w:rsidR="00862F09" w:rsidRPr="00975295">
        <w:rPr>
          <w:sz w:val="20"/>
          <w:szCs w:val="20"/>
        </w:rPr>
        <w:t xml:space="preserve">entregues conforme consta no </w:t>
      </w:r>
      <w:r w:rsidR="005F6698">
        <w:rPr>
          <w:sz w:val="20"/>
          <w:szCs w:val="20"/>
        </w:rPr>
        <w:t>Edital</w:t>
      </w:r>
      <w:r w:rsidRPr="00975295">
        <w:rPr>
          <w:sz w:val="20"/>
          <w:szCs w:val="20"/>
        </w:rPr>
        <w:t>.</w:t>
      </w:r>
    </w:p>
    <w:p w:rsidR="00176CC1" w:rsidRPr="00975295" w:rsidRDefault="00176CC1" w:rsidP="00975295">
      <w:pPr>
        <w:spacing w:before="120" w:after="120" w:line="240" w:lineRule="auto"/>
        <w:jc w:val="both"/>
        <w:rPr>
          <w:rFonts w:cs="Arial"/>
          <w:sz w:val="20"/>
          <w:szCs w:val="20"/>
        </w:rPr>
      </w:pPr>
      <w:r w:rsidRPr="00975295">
        <w:rPr>
          <w:rFonts w:cs="Arial"/>
          <w:b/>
          <w:sz w:val="20"/>
          <w:szCs w:val="20"/>
        </w:rPr>
        <w:t>1.5. Das Assinaturas:</w:t>
      </w:r>
    </w:p>
    <w:p w:rsidR="00176CC1" w:rsidRPr="00975295" w:rsidRDefault="00353111" w:rsidP="00975295">
      <w:pPr>
        <w:spacing w:before="120" w:after="120" w:line="240" w:lineRule="auto"/>
        <w:jc w:val="both"/>
        <w:rPr>
          <w:rFonts w:cs="Arial"/>
          <w:sz w:val="20"/>
          <w:szCs w:val="20"/>
        </w:rPr>
      </w:pPr>
      <w:r w:rsidRPr="00975295">
        <w:rPr>
          <w:rFonts w:cs="Arial"/>
          <w:sz w:val="20"/>
          <w:szCs w:val="20"/>
        </w:rPr>
        <w:lastRenderedPageBreak/>
        <w:t xml:space="preserve">Assina </w:t>
      </w:r>
      <w:r>
        <w:rPr>
          <w:rFonts w:cs="Arial"/>
          <w:sz w:val="20"/>
          <w:szCs w:val="20"/>
        </w:rPr>
        <w:t>a</w:t>
      </w:r>
      <w:r w:rsidRPr="00975295">
        <w:rPr>
          <w:rFonts w:cs="Arial"/>
          <w:sz w:val="20"/>
          <w:szCs w:val="20"/>
        </w:rPr>
        <w:t xml:space="preserve"> presente Ata de Registro de Preços,</w:t>
      </w:r>
      <w:r w:rsidRPr="00975295">
        <w:rPr>
          <w:rFonts w:cs="Arial"/>
          <w:b/>
          <w:sz w:val="20"/>
          <w:szCs w:val="20"/>
        </w:rPr>
        <w:t xml:space="preserve"> 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empresa</w:t>
      </w:r>
      <w:r>
        <w:rPr>
          <w:rFonts w:cs="Arial"/>
          <w:b/>
          <w:sz w:val="20"/>
          <w:szCs w:val="20"/>
        </w:rPr>
        <w:t>(</w:t>
      </w:r>
      <w:r w:rsidRPr="00975295">
        <w:rPr>
          <w:rFonts w:cs="Arial"/>
          <w:b/>
          <w:sz w:val="20"/>
          <w:szCs w:val="20"/>
        </w:rPr>
        <w:t>s</w:t>
      </w:r>
      <w:r>
        <w:rPr>
          <w:rFonts w:cs="Arial"/>
          <w:b/>
          <w:sz w:val="20"/>
          <w:szCs w:val="20"/>
        </w:rPr>
        <w:t>)</w:t>
      </w:r>
      <w:r w:rsidRPr="00975295">
        <w:rPr>
          <w:rFonts w:cs="Arial"/>
          <w:b/>
          <w:sz w:val="20"/>
          <w:szCs w:val="20"/>
        </w:rPr>
        <w:t xml:space="preserve"> abaixo discriminada</w:t>
      </w:r>
      <w:r>
        <w:rPr>
          <w:rFonts w:cs="Arial"/>
          <w:b/>
          <w:sz w:val="20"/>
          <w:szCs w:val="20"/>
        </w:rPr>
        <w:t>(</w:t>
      </w:r>
      <w:r w:rsidRPr="00975295">
        <w:rPr>
          <w:rFonts w:cs="Arial"/>
          <w:b/>
          <w:sz w:val="20"/>
          <w:szCs w:val="20"/>
        </w:rPr>
        <w:t>s</w:t>
      </w:r>
      <w:r>
        <w:rPr>
          <w:rFonts w:cs="Arial"/>
          <w:b/>
          <w:sz w:val="20"/>
          <w:szCs w:val="20"/>
        </w:rPr>
        <w:t>)</w:t>
      </w:r>
      <w:r w:rsidRPr="00975295">
        <w:rPr>
          <w:rFonts w:cs="Arial"/>
          <w:sz w:val="20"/>
          <w:szCs w:val="20"/>
        </w:rPr>
        <w:t xml:space="preserve">, através de seus representantes credenciados no certame, juntamente com o </w:t>
      </w:r>
      <w:r>
        <w:rPr>
          <w:rFonts w:cs="Arial"/>
          <w:sz w:val="20"/>
          <w:szCs w:val="20"/>
        </w:rPr>
        <w:t>Secretário de Estado da Saúde</w:t>
      </w:r>
      <w:r w:rsidRPr="00975295">
        <w:rPr>
          <w:rFonts w:cs="Arial"/>
          <w:sz w:val="20"/>
          <w:szCs w:val="20"/>
        </w:rPr>
        <w:t>.</w:t>
      </w:r>
    </w:p>
    <w:p w:rsidR="00176CC1" w:rsidRPr="00975295" w:rsidRDefault="00176CC1" w:rsidP="00975295">
      <w:pPr>
        <w:spacing w:before="120" w:after="120" w:line="240" w:lineRule="auto"/>
        <w:ind w:right="-1"/>
        <w:jc w:val="both"/>
        <w:rPr>
          <w:rFonts w:cs="Arial"/>
          <w:sz w:val="20"/>
          <w:szCs w:val="20"/>
        </w:rPr>
      </w:pPr>
    </w:p>
    <w:p w:rsidR="00176CC1" w:rsidRPr="00975295" w:rsidRDefault="00176CC1" w:rsidP="00975295">
      <w:pPr>
        <w:spacing w:before="120" w:after="120" w:line="240" w:lineRule="auto"/>
        <w:ind w:right="-1"/>
        <w:jc w:val="both"/>
        <w:rPr>
          <w:rFonts w:cs="Arial"/>
          <w:sz w:val="20"/>
          <w:szCs w:val="20"/>
        </w:rPr>
      </w:pPr>
      <w:r w:rsidRPr="00975295">
        <w:rPr>
          <w:rFonts w:cs="Arial"/>
          <w:sz w:val="20"/>
          <w:szCs w:val="20"/>
        </w:rPr>
        <w:t xml:space="preserve">Palmas - TO,      de                 </w:t>
      </w:r>
      <w:proofErr w:type="spellStart"/>
      <w:r w:rsidRPr="00975295">
        <w:rPr>
          <w:rFonts w:cs="Arial"/>
          <w:sz w:val="20"/>
          <w:szCs w:val="20"/>
        </w:rPr>
        <w:t>de</w:t>
      </w:r>
      <w:proofErr w:type="spellEnd"/>
      <w:r w:rsidRPr="00975295">
        <w:rPr>
          <w:rFonts w:cs="Arial"/>
          <w:sz w:val="20"/>
          <w:szCs w:val="20"/>
        </w:rPr>
        <w:t xml:space="preserve"> 201</w:t>
      </w:r>
      <w:r w:rsidR="00810BB1">
        <w:rPr>
          <w:rFonts w:cs="Arial"/>
          <w:sz w:val="20"/>
          <w:szCs w:val="20"/>
        </w:rPr>
        <w:t>7</w:t>
      </w:r>
      <w:r w:rsidRPr="00975295">
        <w:rPr>
          <w:rFonts w:cs="Arial"/>
          <w:sz w:val="20"/>
          <w:szCs w:val="20"/>
        </w:rPr>
        <w:t>.</w:t>
      </w:r>
    </w:p>
    <w:p w:rsidR="00176CC1" w:rsidRPr="00975295" w:rsidRDefault="00176CC1" w:rsidP="00975295">
      <w:pPr>
        <w:pStyle w:val="Corpodetexto"/>
        <w:spacing w:before="120"/>
        <w:jc w:val="center"/>
        <w:outlineLvl w:val="0"/>
        <w:rPr>
          <w:rFonts w:ascii="Calibri" w:hAnsi="Calibri" w:cs="Arial"/>
          <w:sz w:val="20"/>
          <w:szCs w:val="20"/>
        </w:rPr>
      </w:pPr>
    </w:p>
    <w:p w:rsidR="00176CC1" w:rsidRPr="00975295" w:rsidRDefault="00176CC1" w:rsidP="00975295">
      <w:pPr>
        <w:pStyle w:val="Corpodetexto"/>
        <w:spacing w:before="120"/>
        <w:outlineLvl w:val="0"/>
        <w:rPr>
          <w:rFonts w:ascii="Calibri" w:hAnsi="Calibri" w:cs="Arial"/>
          <w:sz w:val="20"/>
          <w:szCs w:val="20"/>
        </w:rPr>
      </w:pPr>
      <w:r w:rsidRPr="00975295">
        <w:rPr>
          <w:rFonts w:ascii="Calibri" w:hAnsi="Calibri" w:cs="Arial"/>
          <w:sz w:val="20"/>
          <w:szCs w:val="20"/>
        </w:rPr>
        <w:t>Gestor</w:t>
      </w:r>
      <w:r w:rsidR="006B3517">
        <w:rPr>
          <w:rFonts w:ascii="Calibri" w:hAnsi="Calibri" w:cs="Arial"/>
          <w:sz w:val="20"/>
          <w:szCs w:val="20"/>
        </w:rPr>
        <w:t>:</w:t>
      </w:r>
    </w:p>
    <w:p w:rsidR="00CB1B5D" w:rsidRDefault="00176CC1" w:rsidP="00975295">
      <w:pPr>
        <w:pStyle w:val="Corpodetexto2"/>
        <w:spacing w:before="120" w:line="240" w:lineRule="auto"/>
        <w:ind w:right="516"/>
        <w:rPr>
          <w:rFonts w:cs="Arial"/>
          <w:sz w:val="20"/>
          <w:szCs w:val="20"/>
        </w:rPr>
      </w:pPr>
      <w:r w:rsidRPr="00975295">
        <w:rPr>
          <w:rFonts w:cs="Arial"/>
          <w:sz w:val="20"/>
          <w:szCs w:val="20"/>
        </w:rPr>
        <w:t xml:space="preserve">Empresas: </w:t>
      </w:r>
    </w:p>
    <w:p w:rsidR="009963B0" w:rsidRDefault="009963B0"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7C0E84" w:rsidRDefault="007C0E84" w:rsidP="00975295">
      <w:pPr>
        <w:pStyle w:val="Corpodetexto2"/>
        <w:spacing w:before="120" w:line="240" w:lineRule="auto"/>
        <w:ind w:right="516"/>
        <w:rPr>
          <w:rFonts w:cs="Arial"/>
          <w:sz w:val="20"/>
          <w:szCs w:val="20"/>
        </w:rPr>
      </w:pPr>
    </w:p>
    <w:p w:rsidR="007C0E84" w:rsidRDefault="007C0E84" w:rsidP="00975295">
      <w:pPr>
        <w:pStyle w:val="Corpodetexto2"/>
        <w:spacing w:before="120" w:line="240" w:lineRule="auto"/>
        <w:ind w:right="516"/>
        <w:rPr>
          <w:rFonts w:cs="Arial"/>
          <w:sz w:val="20"/>
          <w:szCs w:val="20"/>
        </w:rPr>
      </w:pPr>
    </w:p>
    <w:p w:rsidR="007C0E84" w:rsidRDefault="007C0E84" w:rsidP="00975295">
      <w:pPr>
        <w:pStyle w:val="Corpodetexto2"/>
        <w:spacing w:before="120" w:line="240" w:lineRule="auto"/>
        <w:ind w:right="516"/>
        <w:rPr>
          <w:rFonts w:cs="Arial"/>
          <w:sz w:val="20"/>
          <w:szCs w:val="20"/>
        </w:rPr>
      </w:pPr>
    </w:p>
    <w:p w:rsidR="007C0E84" w:rsidRDefault="007C0E84" w:rsidP="00975295">
      <w:pPr>
        <w:pStyle w:val="Corpodetexto2"/>
        <w:spacing w:before="120" w:line="240" w:lineRule="auto"/>
        <w:ind w:right="516"/>
        <w:rPr>
          <w:rFonts w:cs="Arial"/>
          <w:sz w:val="20"/>
          <w:szCs w:val="20"/>
        </w:rPr>
      </w:pPr>
    </w:p>
    <w:p w:rsidR="00BB4683" w:rsidRDefault="00BB4683" w:rsidP="00975295">
      <w:pPr>
        <w:pStyle w:val="Corpodetexto2"/>
        <w:spacing w:before="120" w:line="240" w:lineRule="auto"/>
        <w:ind w:right="516"/>
        <w:rPr>
          <w:rFonts w:cs="Arial"/>
          <w:sz w:val="20"/>
          <w:szCs w:val="20"/>
        </w:rPr>
      </w:pPr>
    </w:p>
    <w:p w:rsidR="00BB4683" w:rsidRPr="00EA4D61" w:rsidRDefault="00BB4683" w:rsidP="00BB4683">
      <w:pPr>
        <w:spacing w:before="120" w:after="120" w:line="240" w:lineRule="auto"/>
        <w:jc w:val="center"/>
        <w:rPr>
          <w:rFonts w:cs="Arial"/>
          <w:b/>
          <w:sz w:val="20"/>
          <w:szCs w:val="20"/>
        </w:rPr>
      </w:pPr>
      <w:r w:rsidRPr="00EA4D61">
        <w:rPr>
          <w:rFonts w:cs="Arial"/>
          <w:b/>
          <w:sz w:val="20"/>
          <w:szCs w:val="20"/>
        </w:rPr>
        <w:t>CADASTRO DE RESERVA</w:t>
      </w:r>
    </w:p>
    <w:p w:rsidR="00BB4683" w:rsidRPr="0050194C" w:rsidRDefault="00BB4683" w:rsidP="00BB4683">
      <w:pPr>
        <w:pStyle w:val="Corpodetexto2"/>
        <w:spacing w:before="120" w:line="240" w:lineRule="auto"/>
        <w:ind w:right="510"/>
        <w:jc w:val="center"/>
        <w:rPr>
          <w:rFonts w:cs="Arial"/>
          <w:b/>
          <w:sz w:val="20"/>
          <w:szCs w:val="20"/>
        </w:rPr>
      </w:pPr>
      <w:r w:rsidRPr="0050194C">
        <w:rPr>
          <w:rFonts w:cs="Arial"/>
          <w:b/>
          <w:sz w:val="20"/>
          <w:szCs w:val="20"/>
        </w:rPr>
        <w:t>PREGÃO ELETRÔNICO PARA REGISTRO DE PREÇOS _______________ N.º XXX/201</w:t>
      </w:r>
      <w:r>
        <w:rPr>
          <w:rFonts w:cs="Arial"/>
          <w:b/>
          <w:sz w:val="20"/>
          <w:szCs w:val="20"/>
        </w:rPr>
        <w:t>7</w:t>
      </w:r>
    </w:p>
    <w:p w:rsidR="00BB4683" w:rsidRPr="00EA4D61" w:rsidRDefault="00BB4683" w:rsidP="00BB4683">
      <w:pPr>
        <w:spacing w:before="120" w:after="120" w:line="240" w:lineRule="auto"/>
        <w:jc w:val="both"/>
        <w:rPr>
          <w:rFonts w:cs="Arial"/>
          <w:b/>
          <w:sz w:val="20"/>
          <w:szCs w:val="20"/>
        </w:rPr>
      </w:pPr>
    </w:p>
    <w:p w:rsidR="00BB4683" w:rsidRPr="00EA4D61" w:rsidRDefault="00BB4683" w:rsidP="00BB4683">
      <w:pPr>
        <w:spacing w:before="120" w:after="120" w:line="240" w:lineRule="auto"/>
        <w:jc w:val="both"/>
        <w:rPr>
          <w:rFonts w:cs="Arial"/>
          <w:b/>
          <w:sz w:val="20"/>
          <w:szCs w:val="20"/>
        </w:rPr>
      </w:pPr>
      <w:r w:rsidRPr="00EA4D61">
        <w:rPr>
          <w:rFonts w:cs="Arial"/>
          <w:b/>
          <w:sz w:val="20"/>
          <w:szCs w:val="20"/>
        </w:rPr>
        <w:t xml:space="preserve">Empresa: </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09"/>
        <w:gridCol w:w="709"/>
        <w:gridCol w:w="709"/>
        <w:gridCol w:w="2409"/>
        <w:gridCol w:w="1560"/>
        <w:gridCol w:w="1559"/>
        <w:gridCol w:w="1134"/>
      </w:tblGrid>
      <w:tr w:rsidR="00BB4683" w:rsidRPr="00EA4D61" w:rsidTr="00F0068F">
        <w:tc>
          <w:tcPr>
            <w:tcW w:w="709"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ITEM</w:t>
            </w:r>
          </w:p>
        </w:tc>
        <w:tc>
          <w:tcPr>
            <w:tcW w:w="709"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QTD</w:t>
            </w:r>
          </w:p>
        </w:tc>
        <w:tc>
          <w:tcPr>
            <w:tcW w:w="709"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UNID</w:t>
            </w:r>
          </w:p>
        </w:tc>
        <w:tc>
          <w:tcPr>
            <w:tcW w:w="2409"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DISCRIMINAÇÃO</w:t>
            </w:r>
          </w:p>
        </w:tc>
        <w:tc>
          <w:tcPr>
            <w:tcW w:w="1560"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MARCA</w:t>
            </w:r>
          </w:p>
        </w:tc>
        <w:tc>
          <w:tcPr>
            <w:tcW w:w="1559"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VALOR UNITÁRIO</w:t>
            </w:r>
          </w:p>
        </w:tc>
        <w:tc>
          <w:tcPr>
            <w:tcW w:w="1134" w:type="dxa"/>
            <w:shd w:val="clear" w:color="auto" w:fill="C0C0C0"/>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VALOR TOTAL</w:t>
            </w:r>
          </w:p>
        </w:tc>
      </w:tr>
      <w:tr w:rsidR="00BB4683" w:rsidRPr="00EA4D61" w:rsidTr="00F0068F">
        <w:tc>
          <w:tcPr>
            <w:tcW w:w="709" w:type="dxa"/>
            <w:vAlign w:val="center"/>
          </w:tcPr>
          <w:p w:rsidR="00BB4683" w:rsidRPr="00EA4D61" w:rsidRDefault="00BB4683" w:rsidP="00F0068F">
            <w:pPr>
              <w:spacing w:before="120" w:after="120" w:line="240" w:lineRule="auto"/>
              <w:jc w:val="both"/>
              <w:rPr>
                <w:rFonts w:cs="Arial"/>
                <w:b/>
                <w:sz w:val="20"/>
                <w:szCs w:val="20"/>
              </w:rPr>
            </w:pPr>
          </w:p>
        </w:tc>
        <w:tc>
          <w:tcPr>
            <w:tcW w:w="709" w:type="dxa"/>
            <w:vAlign w:val="center"/>
          </w:tcPr>
          <w:p w:rsidR="00BB4683" w:rsidRPr="00EA4D61" w:rsidRDefault="00BB4683" w:rsidP="00F0068F">
            <w:pPr>
              <w:spacing w:before="120" w:after="120" w:line="240" w:lineRule="auto"/>
              <w:jc w:val="both"/>
              <w:rPr>
                <w:rFonts w:cs="Arial"/>
                <w:b/>
                <w:sz w:val="20"/>
                <w:szCs w:val="20"/>
              </w:rPr>
            </w:pPr>
          </w:p>
        </w:tc>
        <w:tc>
          <w:tcPr>
            <w:tcW w:w="709" w:type="dxa"/>
            <w:vAlign w:val="center"/>
          </w:tcPr>
          <w:p w:rsidR="00BB4683" w:rsidRPr="00EA4D61" w:rsidRDefault="00BB4683" w:rsidP="00F0068F">
            <w:pPr>
              <w:spacing w:before="120" w:after="120" w:line="240" w:lineRule="auto"/>
              <w:jc w:val="both"/>
              <w:rPr>
                <w:rFonts w:cs="Arial"/>
                <w:b/>
                <w:sz w:val="20"/>
                <w:szCs w:val="20"/>
              </w:rPr>
            </w:pPr>
          </w:p>
        </w:tc>
        <w:tc>
          <w:tcPr>
            <w:tcW w:w="2409" w:type="dxa"/>
            <w:vAlign w:val="center"/>
          </w:tcPr>
          <w:p w:rsidR="00BB4683" w:rsidRPr="00EA4D61" w:rsidRDefault="00BB4683" w:rsidP="00F0068F">
            <w:pPr>
              <w:spacing w:before="120" w:after="120" w:line="240" w:lineRule="auto"/>
              <w:jc w:val="both"/>
              <w:rPr>
                <w:rFonts w:cs="Arial"/>
                <w:b/>
                <w:sz w:val="20"/>
                <w:szCs w:val="20"/>
              </w:rPr>
            </w:pPr>
          </w:p>
        </w:tc>
        <w:tc>
          <w:tcPr>
            <w:tcW w:w="1560" w:type="dxa"/>
            <w:vAlign w:val="center"/>
          </w:tcPr>
          <w:p w:rsidR="00BB4683" w:rsidRPr="00EA4D61" w:rsidRDefault="00BB4683" w:rsidP="00F0068F">
            <w:pPr>
              <w:spacing w:before="120" w:after="120" w:line="240" w:lineRule="auto"/>
              <w:jc w:val="both"/>
              <w:rPr>
                <w:rFonts w:cs="Arial"/>
                <w:b/>
                <w:sz w:val="20"/>
                <w:szCs w:val="20"/>
              </w:rPr>
            </w:pPr>
          </w:p>
        </w:tc>
        <w:tc>
          <w:tcPr>
            <w:tcW w:w="1559" w:type="dxa"/>
            <w:vAlign w:val="center"/>
          </w:tcPr>
          <w:p w:rsidR="00BB4683" w:rsidRPr="00EA4D61" w:rsidRDefault="00BB4683" w:rsidP="00F0068F">
            <w:pPr>
              <w:spacing w:before="120" w:after="120" w:line="240" w:lineRule="auto"/>
              <w:jc w:val="both"/>
              <w:rPr>
                <w:rFonts w:cs="Arial"/>
                <w:b/>
                <w:sz w:val="20"/>
                <w:szCs w:val="20"/>
              </w:rPr>
            </w:pPr>
          </w:p>
        </w:tc>
        <w:tc>
          <w:tcPr>
            <w:tcW w:w="1134" w:type="dxa"/>
            <w:vAlign w:val="center"/>
          </w:tcPr>
          <w:p w:rsidR="00BB4683" w:rsidRPr="00EA4D61" w:rsidRDefault="00BB4683" w:rsidP="00F0068F">
            <w:pPr>
              <w:spacing w:before="120" w:after="120" w:line="240" w:lineRule="auto"/>
              <w:jc w:val="both"/>
              <w:rPr>
                <w:rFonts w:cs="Arial"/>
                <w:b/>
                <w:sz w:val="20"/>
                <w:szCs w:val="20"/>
              </w:rPr>
            </w:pPr>
          </w:p>
        </w:tc>
      </w:tr>
      <w:tr w:rsidR="00BB4683" w:rsidRPr="00EA4D61" w:rsidTr="00F0068F">
        <w:tblPrEx>
          <w:tblLook w:val="0000" w:firstRow="0" w:lastRow="0" w:firstColumn="0" w:lastColumn="0" w:noHBand="0" w:noVBand="0"/>
        </w:tblPrEx>
        <w:tc>
          <w:tcPr>
            <w:tcW w:w="7655" w:type="dxa"/>
            <w:gridSpan w:val="6"/>
            <w:vAlign w:val="center"/>
          </w:tcPr>
          <w:p w:rsidR="00BB4683" w:rsidRPr="00EA4D61" w:rsidRDefault="00BB4683" w:rsidP="00F0068F">
            <w:pPr>
              <w:spacing w:before="120" w:after="120" w:line="240" w:lineRule="auto"/>
              <w:jc w:val="both"/>
              <w:rPr>
                <w:rFonts w:cs="Arial"/>
                <w:b/>
                <w:sz w:val="20"/>
                <w:szCs w:val="20"/>
              </w:rPr>
            </w:pPr>
            <w:r w:rsidRPr="00EA4D61">
              <w:rPr>
                <w:rFonts w:cs="Arial"/>
                <w:b/>
                <w:sz w:val="20"/>
                <w:szCs w:val="20"/>
              </w:rPr>
              <w:t>VALOR TOTAL</w:t>
            </w:r>
          </w:p>
        </w:tc>
        <w:tc>
          <w:tcPr>
            <w:tcW w:w="1134" w:type="dxa"/>
            <w:vAlign w:val="center"/>
          </w:tcPr>
          <w:p w:rsidR="00BB4683" w:rsidRPr="00EA4D61" w:rsidRDefault="00BB4683" w:rsidP="00F0068F">
            <w:pPr>
              <w:spacing w:before="120" w:after="120" w:line="240" w:lineRule="auto"/>
              <w:jc w:val="both"/>
              <w:rPr>
                <w:rFonts w:cs="Arial"/>
                <w:b/>
                <w:sz w:val="20"/>
                <w:szCs w:val="20"/>
              </w:rPr>
            </w:pPr>
          </w:p>
        </w:tc>
      </w:tr>
    </w:tbl>
    <w:p w:rsidR="00BB4683" w:rsidRPr="00EA4D61" w:rsidRDefault="00BB4683" w:rsidP="00BB4683">
      <w:pPr>
        <w:spacing w:before="120" w:after="120" w:line="240" w:lineRule="auto"/>
        <w:jc w:val="both"/>
        <w:rPr>
          <w:rFonts w:cs="Arial"/>
          <w:b/>
          <w:sz w:val="20"/>
          <w:szCs w:val="20"/>
        </w:rPr>
      </w:pPr>
      <w:r w:rsidRPr="00EA4D61">
        <w:rPr>
          <w:rFonts w:cs="Arial"/>
          <w:b/>
          <w:sz w:val="20"/>
          <w:szCs w:val="20"/>
        </w:rPr>
        <w:t>Nota Explicativa: De acordo com o art. 11, I, e § 2º, I e II, do Decreto nº 7.892/13, será incluída na ata de registro de preços, o registro dos licitantes que aceitaram cotar os bens ou serviços com preços iguais ao do licitante vencedor na sequência da classificação do certame. Não havendo a formação de cadastro de reserva, suprimir o item.</w:t>
      </w:r>
    </w:p>
    <w:p w:rsidR="00BB4683" w:rsidRPr="0050194C" w:rsidRDefault="00BB4683" w:rsidP="00BB4683">
      <w:pPr>
        <w:pStyle w:val="Corpodetexto2"/>
        <w:spacing w:before="120" w:line="240" w:lineRule="auto"/>
        <w:ind w:right="516"/>
        <w:rPr>
          <w:rFonts w:cs="Arial"/>
          <w:sz w:val="20"/>
          <w:szCs w:val="20"/>
        </w:rPr>
      </w:pPr>
    </w:p>
    <w:p w:rsidR="00765E56" w:rsidRPr="00CE633F" w:rsidRDefault="00BB4683" w:rsidP="00CE633F">
      <w:pPr>
        <w:pStyle w:val="Corpodetexto2"/>
        <w:spacing w:before="120" w:line="240" w:lineRule="auto"/>
        <w:ind w:right="516"/>
        <w:rPr>
          <w:rFonts w:cs="Arial"/>
          <w:sz w:val="20"/>
          <w:szCs w:val="20"/>
        </w:rPr>
      </w:pPr>
      <w:r>
        <w:rPr>
          <w:rFonts w:cs="Arial"/>
          <w:b/>
          <w:u w:val="single"/>
        </w:rPr>
        <w:br w:type="page"/>
      </w:r>
    </w:p>
    <w:p w:rsidR="009963B0" w:rsidRDefault="009963B0" w:rsidP="009963B0">
      <w:pPr>
        <w:pStyle w:val="Corpodetexto2"/>
        <w:spacing w:before="120" w:line="240" w:lineRule="auto"/>
        <w:ind w:right="516"/>
        <w:jc w:val="center"/>
        <w:rPr>
          <w:rFonts w:cs="Arial"/>
          <w:b/>
        </w:rPr>
      </w:pPr>
      <w:r w:rsidRPr="009963B0">
        <w:rPr>
          <w:rFonts w:cs="Arial"/>
          <w:b/>
        </w:rPr>
        <w:lastRenderedPageBreak/>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2C7155" w:rsidRPr="00CB03EE" w:rsidTr="00615688">
        <w:tc>
          <w:tcPr>
            <w:tcW w:w="9005" w:type="dxa"/>
          </w:tcPr>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1</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901"/>
              <w:gridCol w:w="3462"/>
              <w:gridCol w:w="1106"/>
              <w:gridCol w:w="1110"/>
              <w:gridCol w:w="1940"/>
            </w:tblGrid>
            <w:tr w:rsidR="002C7155" w:rsidRPr="00CB03EE" w:rsidTr="00615688">
              <w:trPr>
                <w:trHeight w:val="258"/>
                <w:jc w:val="center"/>
              </w:trPr>
              <w:tc>
                <w:tcPr>
                  <w:tcW w:w="9130" w:type="dxa"/>
                  <w:gridSpan w:val="6"/>
                </w:tcPr>
                <w:p w:rsidR="002C7155" w:rsidRPr="00CB03EE" w:rsidRDefault="002C7155" w:rsidP="00615688">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2C7155" w:rsidRPr="00CB03EE" w:rsidTr="00615688">
              <w:trPr>
                <w:trHeight w:val="1009"/>
                <w:jc w:val="center"/>
              </w:trPr>
              <w:tc>
                <w:tcPr>
                  <w:tcW w:w="9130" w:type="dxa"/>
                  <w:gridSpan w:val="6"/>
                </w:tcPr>
                <w:p w:rsidR="002C7155" w:rsidRPr="00CB03EE" w:rsidRDefault="002C7155" w:rsidP="006156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
                <w:p w:rsidR="002C7155" w:rsidRPr="00CB03EE" w:rsidRDefault="002C7155" w:rsidP="006156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2C7155" w:rsidRPr="00CB03EE" w:rsidRDefault="002C7155" w:rsidP="006156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2C7155" w:rsidRPr="00CB03EE" w:rsidRDefault="002C7155" w:rsidP="00615688">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w:t>
                  </w:r>
                  <w:r>
                    <w:rPr>
                      <w:rFonts w:eastAsia="Batang" w:cs="Calibri"/>
                      <w:color w:val="000000"/>
                      <w:sz w:val="20"/>
                      <w:szCs w:val="20"/>
                    </w:rPr>
                    <w:t>3</w:t>
                  </w:r>
                  <w:r w:rsidRPr="00CB03EE">
                    <w:rPr>
                      <w:rFonts w:eastAsia="Batang" w:cs="Calibri"/>
                      <w:color w:val="000000"/>
                      <w:sz w:val="20"/>
                      <w:szCs w:val="20"/>
                    </w:rPr>
                    <w:t>.3, do Edital.</w:t>
                  </w:r>
                </w:p>
              </w:tc>
            </w:tr>
            <w:tr w:rsidR="002C7155" w:rsidRPr="00CB03EE" w:rsidTr="00615688">
              <w:trPr>
                <w:trHeight w:val="503"/>
                <w:jc w:val="center"/>
              </w:trPr>
              <w:tc>
                <w:tcPr>
                  <w:tcW w:w="611"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2C7155" w:rsidRPr="00CB03EE" w:rsidTr="00615688">
              <w:trPr>
                <w:trHeight w:val="245"/>
                <w:jc w:val="center"/>
              </w:trPr>
              <w:tc>
                <w:tcPr>
                  <w:tcW w:w="611"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
              </w:tc>
              <w:tc>
                <w:tcPr>
                  <w:tcW w:w="851"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
              </w:tc>
              <w:tc>
                <w:tcPr>
                  <w:tcW w:w="3490"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
              </w:tc>
              <w:tc>
                <w:tcPr>
                  <w:tcW w:w="1110"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
              </w:tc>
              <w:tc>
                <w:tcPr>
                  <w:tcW w:w="1111"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
              </w:tc>
              <w:tc>
                <w:tcPr>
                  <w:tcW w:w="1955" w:type="dxa"/>
                  <w:vAlign w:val="center"/>
                </w:tcPr>
                <w:p w:rsidR="002C7155" w:rsidRPr="00CB03EE" w:rsidRDefault="002C7155" w:rsidP="00615688">
                  <w:pPr>
                    <w:tabs>
                      <w:tab w:val="left" w:pos="7200"/>
                    </w:tabs>
                    <w:spacing w:after="0" w:line="240" w:lineRule="auto"/>
                    <w:jc w:val="center"/>
                    <w:rPr>
                      <w:rFonts w:eastAsia="Batang" w:cs="Calibri"/>
                      <w:color w:val="000000"/>
                      <w:sz w:val="20"/>
                      <w:szCs w:val="20"/>
                    </w:rPr>
                  </w:pPr>
                </w:p>
              </w:tc>
            </w:tr>
            <w:tr w:rsidR="002C7155" w:rsidRPr="00CB03EE" w:rsidTr="00615688">
              <w:trPr>
                <w:trHeight w:val="245"/>
                <w:jc w:val="center"/>
              </w:trPr>
              <w:tc>
                <w:tcPr>
                  <w:tcW w:w="611"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r>
            <w:tr w:rsidR="002C7155" w:rsidRPr="00CB03EE" w:rsidTr="00615688">
              <w:trPr>
                <w:trHeight w:val="258"/>
                <w:jc w:val="center"/>
              </w:trPr>
              <w:tc>
                <w:tcPr>
                  <w:tcW w:w="611"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851"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3490"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1110"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1111"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c>
                <w:tcPr>
                  <w:tcW w:w="1955"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r>
            <w:tr w:rsidR="002C7155" w:rsidRPr="00CB03EE" w:rsidTr="00615688">
              <w:trPr>
                <w:trHeight w:val="245"/>
                <w:jc w:val="center"/>
              </w:trPr>
              <w:tc>
                <w:tcPr>
                  <w:tcW w:w="7175" w:type="dxa"/>
                  <w:gridSpan w:val="5"/>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2C7155" w:rsidRPr="00CB03EE" w:rsidRDefault="002C7155" w:rsidP="00615688">
                  <w:pPr>
                    <w:tabs>
                      <w:tab w:val="left" w:pos="7200"/>
                    </w:tabs>
                    <w:spacing w:after="0" w:line="240" w:lineRule="auto"/>
                    <w:jc w:val="both"/>
                    <w:rPr>
                      <w:rFonts w:eastAsia="Batang" w:cs="Calibri"/>
                      <w:color w:val="000000"/>
                      <w:sz w:val="20"/>
                      <w:szCs w:val="20"/>
                    </w:rPr>
                  </w:pPr>
                </w:p>
              </w:tc>
            </w:tr>
            <w:tr w:rsidR="002C7155" w:rsidRPr="00CB03EE" w:rsidTr="00615688">
              <w:trPr>
                <w:trHeight w:val="333"/>
                <w:jc w:val="center"/>
              </w:trPr>
              <w:tc>
                <w:tcPr>
                  <w:tcW w:w="9130" w:type="dxa"/>
                  <w:gridSpan w:val="6"/>
                  <w:vAlign w:val="bottom"/>
                </w:tcPr>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2C7155" w:rsidRPr="00CB03EE" w:rsidRDefault="002C7155" w:rsidP="00615688">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615688">
        <w:tc>
          <w:tcPr>
            <w:tcW w:w="9005" w:type="dxa"/>
          </w:tcPr>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2</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2C7155" w:rsidRPr="00CB03EE" w:rsidRDefault="002C7155" w:rsidP="00615688">
            <w:pPr>
              <w:pStyle w:val="Default"/>
              <w:jc w:val="both"/>
              <w:rPr>
                <w:sz w:val="20"/>
                <w:szCs w:val="20"/>
              </w:rPr>
            </w:pPr>
          </w:p>
          <w:p w:rsidR="002C7155" w:rsidRPr="00CB03EE" w:rsidRDefault="002C7155" w:rsidP="00615688">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615688">
            <w:pPr>
              <w:pStyle w:val="Default"/>
              <w:jc w:val="both"/>
              <w:rPr>
                <w:sz w:val="20"/>
                <w:szCs w:val="20"/>
              </w:rPr>
            </w:pPr>
          </w:p>
          <w:p w:rsidR="002C7155" w:rsidRPr="00CB03EE" w:rsidRDefault="002C7155" w:rsidP="00615688">
            <w:pPr>
              <w:pStyle w:val="Default"/>
              <w:jc w:val="both"/>
              <w:rPr>
                <w:sz w:val="20"/>
                <w:szCs w:val="20"/>
              </w:rPr>
            </w:pPr>
            <w:r w:rsidRPr="00CB03EE">
              <w:rPr>
                <w:sz w:val="20"/>
                <w:szCs w:val="20"/>
              </w:rPr>
              <w:t xml:space="preserve">................................., inscrito no CNPJ n°..................., por intermédio de seu representante legal o(a) </w:t>
            </w:r>
            <w:proofErr w:type="spellStart"/>
            <w:r w:rsidRPr="00CB03EE">
              <w:rPr>
                <w:sz w:val="20"/>
                <w:szCs w:val="20"/>
              </w:rPr>
              <w:t>Sr</w:t>
            </w:r>
            <w:proofErr w:type="spellEnd"/>
            <w:r w:rsidRPr="00CB03EE">
              <w:rPr>
                <w:sz w:val="20"/>
                <w:szCs w:val="20"/>
              </w:rPr>
              <w:t xml:space="preserve">(a)...................................., portador(a) da Carteira de Identidade no............................ 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2C7155" w:rsidRPr="00CB03EE" w:rsidRDefault="002C7155" w:rsidP="00615688">
            <w:pPr>
              <w:pStyle w:val="Default"/>
              <w:jc w:val="both"/>
              <w:rPr>
                <w:sz w:val="20"/>
                <w:szCs w:val="20"/>
              </w:rPr>
            </w:pPr>
            <w:r w:rsidRPr="00CB03EE">
              <w:rPr>
                <w:sz w:val="20"/>
                <w:szCs w:val="20"/>
              </w:rPr>
              <w:t xml:space="preserve">***Ressalva: emprega menor, a partir de quatorze anos, na condição de aprendiz ( ). </w:t>
            </w:r>
          </w:p>
          <w:p w:rsidR="002C7155" w:rsidRPr="00CB03EE" w:rsidRDefault="002C7155" w:rsidP="00615688">
            <w:pPr>
              <w:pStyle w:val="Default"/>
              <w:jc w:val="center"/>
              <w:rPr>
                <w:sz w:val="20"/>
                <w:szCs w:val="20"/>
              </w:rPr>
            </w:pPr>
            <w:r w:rsidRPr="00CB03EE">
              <w:rPr>
                <w:sz w:val="20"/>
                <w:szCs w:val="20"/>
              </w:rPr>
              <w:t>............................................</w:t>
            </w:r>
          </w:p>
          <w:p w:rsidR="002C7155" w:rsidRPr="00CB03EE" w:rsidRDefault="002C7155" w:rsidP="00615688">
            <w:pPr>
              <w:pStyle w:val="Default"/>
              <w:jc w:val="center"/>
              <w:rPr>
                <w:sz w:val="20"/>
                <w:szCs w:val="20"/>
              </w:rPr>
            </w:pPr>
            <w:r w:rsidRPr="00CB03EE">
              <w:rPr>
                <w:sz w:val="20"/>
                <w:szCs w:val="20"/>
              </w:rPr>
              <w:t>(data)</w:t>
            </w:r>
          </w:p>
          <w:p w:rsidR="002C7155" w:rsidRPr="00CB03EE" w:rsidRDefault="002C7155" w:rsidP="00615688">
            <w:pPr>
              <w:pStyle w:val="Default"/>
              <w:jc w:val="center"/>
              <w:rPr>
                <w:sz w:val="20"/>
                <w:szCs w:val="20"/>
              </w:rPr>
            </w:pPr>
            <w:r w:rsidRPr="00CB03EE">
              <w:rPr>
                <w:sz w:val="20"/>
                <w:szCs w:val="20"/>
              </w:rPr>
              <w:t>...........................................................</w:t>
            </w:r>
          </w:p>
          <w:p w:rsidR="002C7155" w:rsidRPr="00CB03EE" w:rsidRDefault="002C7155" w:rsidP="00615688">
            <w:pPr>
              <w:pStyle w:val="Default"/>
              <w:jc w:val="center"/>
              <w:rPr>
                <w:sz w:val="20"/>
                <w:szCs w:val="20"/>
              </w:rPr>
            </w:pPr>
            <w:r w:rsidRPr="00CB03EE">
              <w:rPr>
                <w:sz w:val="20"/>
                <w:szCs w:val="20"/>
              </w:rPr>
              <w:t>(nome e assinatura do representante legal da empresa)</w:t>
            </w:r>
          </w:p>
          <w:p w:rsidR="002C7155" w:rsidRPr="00CB03EE" w:rsidRDefault="002C7155" w:rsidP="00615688">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tc>
      </w:tr>
    </w:tbl>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p w:rsidR="002C7155" w:rsidRDefault="002C7155" w:rsidP="002C7155">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2C7155" w:rsidRPr="00CB03EE" w:rsidTr="00615688">
        <w:trPr>
          <w:trHeight w:val="4279"/>
        </w:trPr>
        <w:tc>
          <w:tcPr>
            <w:tcW w:w="9039" w:type="dxa"/>
          </w:tcPr>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MODELO 3</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2C7155" w:rsidRPr="00CB03EE" w:rsidRDefault="002C7155" w:rsidP="00615688">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615688">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615688">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r w:rsidRPr="00CB03EE">
              <w:rPr>
                <w:rFonts w:cs="Calibri"/>
                <w:bCs/>
                <w:color w:val="000000"/>
                <w:sz w:val="20"/>
                <w:szCs w:val="20"/>
              </w:rPr>
              <w:t>, .......de .................................... de 201</w:t>
            </w:r>
            <w:r>
              <w:rPr>
                <w:rFonts w:cs="Calibri"/>
                <w:bCs/>
                <w:color w:val="000000"/>
                <w:sz w:val="20"/>
                <w:szCs w:val="20"/>
              </w:rPr>
              <w:t>7</w:t>
            </w:r>
            <w:r w:rsidRPr="00CB03EE">
              <w:rPr>
                <w:rFonts w:cs="Calibri"/>
                <w:bCs/>
                <w:color w:val="000000"/>
                <w:sz w:val="20"/>
                <w:szCs w:val="20"/>
              </w:rPr>
              <w:t xml:space="preserve">. </w:t>
            </w:r>
          </w:p>
          <w:p w:rsidR="002C7155" w:rsidRPr="00CB03EE" w:rsidRDefault="002C7155" w:rsidP="00615688">
            <w:pPr>
              <w:widowControl w:val="0"/>
              <w:autoSpaceDE w:val="0"/>
              <w:autoSpaceDN w:val="0"/>
              <w:adjustRightInd w:val="0"/>
              <w:spacing w:after="0" w:line="240" w:lineRule="auto"/>
              <w:rPr>
                <w:rFonts w:cs="Calibri"/>
                <w:bCs/>
                <w:color w:val="000000"/>
                <w:sz w:val="20"/>
                <w:szCs w:val="20"/>
              </w:rPr>
            </w:pPr>
          </w:p>
          <w:p w:rsidR="002C7155" w:rsidRPr="00CB03EE" w:rsidRDefault="002C7155" w:rsidP="0061568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2C7155" w:rsidRPr="00CB03EE" w:rsidRDefault="002C7155" w:rsidP="00615688">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2C7155" w:rsidRPr="00CB03EE" w:rsidRDefault="002C7155" w:rsidP="00615688">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2C7155" w:rsidRPr="00CB03EE" w:rsidRDefault="002C7155" w:rsidP="00615688">
            <w:pPr>
              <w:widowControl w:val="0"/>
              <w:autoSpaceDE w:val="0"/>
              <w:autoSpaceDN w:val="0"/>
              <w:adjustRightInd w:val="0"/>
              <w:spacing w:after="0" w:line="240" w:lineRule="auto"/>
              <w:jc w:val="both"/>
              <w:rPr>
                <w:rFonts w:cs="Calibri"/>
                <w:b/>
                <w:bCs/>
                <w:color w:val="000000"/>
                <w:sz w:val="20"/>
                <w:szCs w:val="20"/>
              </w:rPr>
            </w:pPr>
          </w:p>
          <w:p w:rsidR="002C7155" w:rsidRPr="00CB03EE" w:rsidRDefault="002C7155" w:rsidP="0061568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w:t>
            </w:r>
            <w:proofErr w:type="spellStart"/>
            <w:r w:rsidRPr="00CB03EE">
              <w:rPr>
                <w:rFonts w:cs="Calibri"/>
                <w:bCs/>
                <w:color w:val="000000"/>
                <w:sz w:val="20"/>
                <w:szCs w:val="20"/>
              </w:rPr>
              <w:t>subseqüentes</w:t>
            </w:r>
            <w:proofErr w:type="spellEnd"/>
            <w:r w:rsidRPr="00CB03EE">
              <w:rPr>
                <w:rFonts w:cs="Calibri"/>
                <w:bCs/>
                <w:color w:val="000000"/>
                <w:sz w:val="20"/>
                <w:szCs w:val="20"/>
              </w:rPr>
              <w:t xml:space="preserve">, relativamente ao Edital em epígrafe. </w:t>
            </w:r>
          </w:p>
          <w:p w:rsidR="002C7155" w:rsidRPr="00CB03EE" w:rsidRDefault="002C7155" w:rsidP="00615688">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tc>
      </w:tr>
      <w:tr w:rsidR="002C7155" w:rsidRPr="00CB03EE" w:rsidTr="00615688">
        <w:trPr>
          <w:trHeight w:val="3445"/>
        </w:trPr>
        <w:tc>
          <w:tcPr>
            <w:tcW w:w="9039" w:type="dxa"/>
          </w:tcPr>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r>
              <w:rPr>
                <w:rFonts w:cs="Calibri"/>
                <w:b/>
                <w:bCs/>
                <w:color w:val="000000"/>
                <w:sz w:val="20"/>
                <w:szCs w:val="20"/>
              </w:rPr>
              <w:t>4</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2C7155" w:rsidRPr="00CB03EE" w:rsidRDefault="002C7155" w:rsidP="00615688">
            <w:pPr>
              <w:pStyle w:val="Default"/>
              <w:jc w:val="both"/>
              <w:rPr>
                <w:sz w:val="20"/>
                <w:szCs w:val="20"/>
              </w:rPr>
            </w:pPr>
          </w:p>
          <w:p w:rsidR="002C7155" w:rsidRPr="00CB03EE" w:rsidRDefault="002C7155" w:rsidP="00615688">
            <w:pPr>
              <w:pStyle w:val="Default"/>
              <w:jc w:val="both"/>
              <w:rPr>
                <w:sz w:val="20"/>
                <w:szCs w:val="20"/>
              </w:rPr>
            </w:pPr>
            <w:r w:rsidRPr="00CB03EE">
              <w:rPr>
                <w:sz w:val="20"/>
                <w:szCs w:val="20"/>
              </w:rPr>
              <w:t>Ref.: Pregão Eletrônico N° ________/201</w:t>
            </w:r>
            <w:r>
              <w:rPr>
                <w:sz w:val="20"/>
                <w:szCs w:val="20"/>
              </w:rPr>
              <w:t>7</w:t>
            </w:r>
            <w:r w:rsidRPr="00CB03EE">
              <w:rPr>
                <w:sz w:val="20"/>
                <w:szCs w:val="20"/>
              </w:rPr>
              <w:t xml:space="preserve">. </w:t>
            </w:r>
          </w:p>
          <w:p w:rsidR="002C7155" w:rsidRPr="00CB03EE" w:rsidRDefault="002C7155" w:rsidP="00615688">
            <w:pPr>
              <w:widowControl w:val="0"/>
              <w:autoSpaceDE w:val="0"/>
              <w:autoSpaceDN w:val="0"/>
              <w:adjustRightInd w:val="0"/>
              <w:spacing w:after="0" w:line="240" w:lineRule="auto"/>
              <w:jc w:val="both"/>
              <w:rPr>
                <w:rFonts w:cs="Calibri"/>
                <w:bCs/>
                <w:color w:val="000000"/>
                <w:sz w:val="20"/>
                <w:szCs w:val="20"/>
              </w:rPr>
            </w:pPr>
          </w:p>
          <w:p w:rsidR="002C7155" w:rsidRPr="00CB03EE" w:rsidRDefault="002C7155" w:rsidP="00615688">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empresa .......................................................................,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2C7155" w:rsidRPr="00CB03EE" w:rsidRDefault="002C7155" w:rsidP="00615688">
            <w:pPr>
              <w:widowControl w:val="0"/>
              <w:autoSpaceDE w:val="0"/>
              <w:autoSpaceDN w:val="0"/>
              <w:adjustRightInd w:val="0"/>
              <w:spacing w:after="0" w:line="240" w:lineRule="auto"/>
              <w:jc w:val="center"/>
              <w:rPr>
                <w:rFonts w:cs="Calibri"/>
                <w:bCs/>
                <w:color w:val="000000"/>
                <w:sz w:val="20"/>
                <w:szCs w:val="20"/>
              </w:rPr>
            </w:pPr>
          </w:p>
          <w:p w:rsidR="002C7155" w:rsidRPr="00CB03EE" w:rsidRDefault="002C7155" w:rsidP="00615688">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2C7155" w:rsidRPr="00CB03EE" w:rsidRDefault="002C7155" w:rsidP="00615688">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2B2A89" w:rsidRDefault="002B2A89"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9963B0">
      <w:pPr>
        <w:pStyle w:val="Corpodetexto2"/>
        <w:spacing w:before="120" w:line="240" w:lineRule="auto"/>
        <w:ind w:right="516"/>
        <w:jc w:val="center"/>
        <w:rPr>
          <w:rFonts w:cs="Arial"/>
          <w:b/>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MODELO 5</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010356">
        <w:rPr>
          <w:sz w:val="20"/>
          <w:szCs w:val="20"/>
        </w:rPr>
        <w:t>7</w:t>
      </w:r>
      <w:r>
        <w:rPr>
          <w:sz w:val="20"/>
          <w:szCs w:val="20"/>
        </w:rPr>
        <w:t xml:space="preserve">. </w:t>
      </w:r>
    </w:p>
    <w:p w:rsidR="00C9454B" w:rsidRDefault="00C9454B" w:rsidP="00C9454B">
      <w:pPr>
        <w:pStyle w:val="Default"/>
        <w:pBdr>
          <w:top w:val="single" w:sz="4" w:space="1" w:color="auto"/>
          <w:left w:val="single" w:sz="4" w:space="4" w:color="auto"/>
          <w:bottom w:val="single" w:sz="4" w:space="1" w:color="auto"/>
          <w:right w:val="single" w:sz="4" w:space="4" w:color="auto"/>
        </w:pBdr>
        <w:jc w:val="both"/>
        <w:rPr>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r>
        <w:rPr>
          <w:rFonts w:cs="Calibri"/>
          <w:bCs/>
          <w:color w:val="000000"/>
          <w:sz w:val="20"/>
          <w:szCs w:val="20"/>
        </w:rPr>
        <w:t>, .......de .................................... de 201</w:t>
      </w:r>
      <w:r w:rsidR="00010356">
        <w:rPr>
          <w:rFonts w:cs="Calibri"/>
          <w:bCs/>
          <w:color w:val="000000"/>
          <w:sz w:val="20"/>
          <w:szCs w:val="20"/>
        </w:rPr>
        <w:t>7</w:t>
      </w:r>
      <w:r>
        <w:rPr>
          <w:rFonts w:cs="Calibri"/>
          <w:bCs/>
          <w:color w:val="000000"/>
          <w:sz w:val="20"/>
          <w:szCs w:val="20"/>
        </w:rPr>
        <w:t xml:space="preserv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pelo(a)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C9454B" w:rsidRDefault="00C9454B" w:rsidP="00C9454B">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C9454B" w:rsidRDefault="00C9454B"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Default="007C0E84" w:rsidP="009963B0">
      <w:pPr>
        <w:pStyle w:val="Corpodetexto2"/>
        <w:spacing w:before="120" w:line="240" w:lineRule="auto"/>
        <w:ind w:right="516"/>
        <w:jc w:val="center"/>
        <w:rPr>
          <w:rFonts w:cs="Arial"/>
          <w:b/>
        </w:rPr>
      </w:pPr>
    </w:p>
    <w:p w:rsidR="007C0E84" w:rsidRPr="009963B0" w:rsidRDefault="007C0E84" w:rsidP="009963B0">
      <w:pPr>
        <w:pStyle w:val="Corpodetexto2"/>
        <w:spacing w:before="120" w:line="240" w:lineRule="auto"/>
        <w:ind w:right="516"/>
        <w:jc w:val="center"/>
        <w:rPr>
          <w:rFonts w:cs="Arial"/>
          <w:b/>
        </w:rPr>
      </w:pPr>
    </w:p>
    <w:tbl>
      <w:tblPr>
        <w:tblStyle w:val="Tabelacomgrade"/>
        <w:tblW w:w="0" w:type="auto"/>
        <w:tblLook w:val="04A0" w:firstRow="1" w:lastRow="0" w:firstColumn="1" w:lastColumn="0" w:noHBand="0" w:noVBand="1"/>
      </w:tblPr>
      <w:tblGrid>
        <w:gridCol w:w="8929"/>
      </w:tblGrid>
      <w:tr w:rsidR="00256B33" w:rsidTr="00256B33">
        <w:tc>
          <w:tcPr>
            <w:tcW w:w="8929" w:type="dxa"/>
          </w:tcPr>
          <w:p w:rsidR="00256B33" w:rsidRPr="007C0E84" w:rsidRDefault="00256B33" w:rsidP="00256B33">
            <w:pPr>
              <w:widowControl w:val="0"/>
              <w:autoSpaceDE w:val="0"/>
              <w:autoSpaceDN w:val="0"/>
              <w:adjustRightInd w:val="0"/>
              <w:jc w:val="center"/>
              <w:rPr>
                <w:rFonts w:asciiTheme="minorHAnsi" w:hAnsiTheme="minorHAnsi"/>
                <w:b/>
                <w:bCs/>
                <w:sz w:val="20"/>
                <w:szCs w:val="20"/>
                <w:u w:val="single"/>
              </w:rPr>
            </w:pPr>
            <w:r w:rsidRPr="007C0E84">
              <w:rPr>
                <w:rFonts w:asciiTheme="minorHAnsi" w:hAnsiTheme="minorHAnsi"/>
                <w:b/>
                <w:bCs/>
                <w:sz w:val="20"/>
                <w:szCs w:val="20"/>
                <w:u w:val="single"/>
              </w:rPr>
              <w:lastRenderedPageBreak/>
              <w:t xml:space="preserve">MODELO </w:t>
            </w:r>
            <w:proofErr w:type="gramStart"/>
            <w:r w:rsidRPr="007C0E84">
              <w:rPr>
                <w:rFonts w:asciiTheme="minorHAnsi" w:hAnsiTheme="minorHAnsi"/>
                <w:b/>
                <w:bCs/>
                <w:sz w:val="20"/>
                <w:szCs w:val="20"/>
                <w:u w:val="single"/>
              </w:rPr>
              <w:t>6</w:t>
            </w:r>
            <w:proofErr w:type="gramEnd"/>
          </w:p>
          <w:p w:rsidR="00256B33" w:rsidRPr="007C0E84" w:rsidRDefault="00256B33" w:rsidP="00256B33">
            <w:pPr>
              <w:widowControl w:val="0"/>
              <w:autoSpaceDE w:val="0"/>
              <w:autoSpaceDN w:val="0"/>
              <w:adjustRightInd w:val="0"/>
              <w:jc w:val="center"/>
              <w:rPr>
                <w:rFonts w:asciiTheme="minorHAnsi" w:hAnsiTheme="minorHAnsi"/>
                <w:b/>
                <w:bCs/>
                <w:sz w:val="20"/>
                <w:szCs w:val="20"/>
              </w:rPr>
            </w:pPr>
            <w:r w:rsidRPr="007C0E84">
              <w:rPr>
                <w:rFonts w:asciiTheme="minorHAnsi" w:hAnsiTheme="minorHAnsi"/>
                <w:b/>
                <w:bCs/>
                <w:sz w:val="20"/>
                <w:szCs w:val="20"/>
              </w:rPr>
              <w:t>Termo de Compromisso</w:t>
            </w:r>
          </w:p>
          <w:p w:rsidR="00256B33" w:rsidRPr="007C0E84" w:rsidRDefault="00256B33" w:rsidP="00256B33">
            <w:pPr>
              <w:pStyle w:val="Default"/>
              <w:jc w:val="both"/>
              <w:rPr>
                <w:rFonts w:asciiTheme="minorHAnsi" w:hAnsiTheme="minorHAnsi"/>
                <w:color w:val="auto"/>
                <w:sz w:val="20"/>
                <w:szCs w:val="20"/>
              </w:rPr>
            </w:pPr>
          </w:p>
          <w:p w:rsidR="00256B33" w:rsidRPr="007C0E84" w:rsidRDefault="00256B33" w:rsidP="00256B33">
            <w:pPr>
              <w:pStyle w:val="Default"/>
              <w:jc w:val="both"/>
              <w:rPr>
                <w:rFonts w:asciiTheme="minorHAnsi" w:hAnsiTheme="minorHAnsi" w:cs="Times New Roman"/>
                <w:color w:val="auto"/>
                <w:sz w:val="20"/>
                <w:szCs w:val="20"/>
              </w:rPr>
            </w:pPr>
            <w:r w:rsidRPr="007C0E84">
              <w:rPr>
                <w:rFonts w:asciiTheme="minorHAnsi" w:hAnsiTheme="minorHAnsi" w:cs="Times New Roman"/>
                <w:color w:val="auto"/>
                <w:sz w:val="20"/>
                <w:szCs w:val="20"/>
              </w:rPr>
              <w:t>Ref.: Pregão Eletrônico N° ________/201</w:t>
            </w:r>
            <w:r>
              <w:rPr>
                <w:rFonts w:asciiTheme="minorHAnsi" w:hAnsiTheme="minorHAnsi" w:cs="Times New Roman"/>
                <w:color w:val="auto"/>
                <w:sz w:val="20"/>
                <w:szCs w:val="20"/>
              </w:rPr>
              <w:t>7</w:t>
            </w:r>
            <w:r w:rsidRPr="007C0E84">
              <w:rPr>
                <w:rFonts w:asciiTheme="minorHAnsi" w:hAnsiTheme="minorHAnsi" w:cs="Times New Roman"/>
                <w:color w:val="auto"/>
                <w:sz w:val="20"/>
                <w:szCs w:val="20"/>
              </w:rPr>
              <w:t xml:space="preserve">. </w:t>
            </w:r>
          </w:p>
          <w:p w:rsidR="00256B33" w:rsidRPr="007C0E84" w:rsidRDefault="00256B33" w:rsidP="00256B33">
            <w:pPr>
              <w:widowControl w:val="0"/>
              <w:autoSpaceDE w:val="0"/>
              <w:autoSpaceDN w:val="0"/>
              <w:adjustRightInd w:val="0"/>
              <w:jc w:val="right"/>
              <w:rPr>
                <w:rFonts w:asciiTheme="minorHAnsi" w:hAnsiTheme="minorHAnsi"/>
                <w:bCs/>
                <w:sz w:val="20"/>
                <w:szCs w:val="20"/>
              </w:rPr>
            </w:pPr>
            <w:proofErr w:type="spellStart"/>
            <w:r w:rsidRPr="007C0E84">
              <w:rPr>
                <w:rFonts w:asciiTheme="minorHAnsi" w:hAnsiTheme="minorHAnsi"/>
                <w:bCs/>
                <w:sz w:val="20"/>
                <w:szCs w:val="20"/>
              </w:rPr>
              <w:t>Palmas-TO</w:t>
            </w:r>
            <w:proofErr w:type="spellEnd"/>
            <w:proofErr w:type="gramStart"/>
            <w:r w:rsidRPr="007C0E84">
              <w:rPr>
                <w:rFonts w:asciiTheme="minorHAnsi" w:hAnsiTheme="minorHAnsi"/>
                <w:bCs/>
                <w:sz w:val="20"/>
                <w:szCs w:val="20"/>
              </w:rPr>
              <w:t>, ...</w:t>
            </w:r>
            <w:proofErr w:type="gramEnd"/>
            <w:r w:rsidRPr="007C0E84">
              <w:rPr>
                <w:rFonts w:asciiTheme="minorHAnsi" w:hAnsiTheme="minorHAnsi"/>
                <w:bCs/>
                <w:sz w:val="20"/>
                <w:szCs w:val="20"/>
              </w:rPr>
              <w:t xml:space="preserve">....de ................. </w:t>
            </w:r>
            <w:proofErr w:type="gramStart"/>
            <w:r w:rsidRPr="007C0E84">
              <w:rPr>
                <w:rFonts w:asciiTheme="minorHAnsi" w:hAnsiTheme="minorHAnsi"/>
                <w:bCs/>
                <w:sz w:val="20"/>
                <w:szCs w:val="20"/>
              </w:rPr>
              <w:t>de</w:t>
            </w:r>
            <w:proofErr w:type="gramEnd"/>
            <w:r w:rsidRPr="007C0E84">
              <w:rPr>
                <w:rFonts w:asciiTheme="minorHAnsi" w:hAnsiTheme="minorHAnsi"/>
                <w:bCs/>
                <w:sz w:val="20"/>
                <w:szCs w:val="20"/>
              </w:rPr>
              <w:t xml:space="preserve"> 201</w:t>
            </w:r>
            <w:r>
              <w:rPr>
                <w:rFonts w:asciiTheme="minorHAnsi" w:hAnsiTheme="minorHAnsi"/>
                <w:bCs/>
                <w:sz w:val="20"/>
                <w:szCs w:val="20"/>
              </w:rPr>
              <w:t>7</w:t>
            </w:r>
            <w:r w:rsidRPr="007C0E84">
              <w:rPr>
                <w:rFonts w:asciiTheme="minorHAnsi" w:hAnsiTheme="minorHAnsi"/>
                <w:bCs/>
                <w:sz w:val="20"/>
                <w:szCs w:val="20"/>
              </w:rPr>
              <w:t xml:space="preserve">. </w:t>
            </w:r>
          </w:p>
          <w:p w:rsidR="00256B33" w:rsidRPr="007C0E84" w:rsidRDefault="00256B33" w:rsidP="00256B33">
            <w:pPr>
              <w:widowControl w:val="0"/>
              <w:autoSpaceDE w:val="0"/>
              <w:autoSpaceDN w:val="0"/>
              <w:adjustRightInd w:val="0"/>
              <w:rPr>
                <w:rFonts w:asciiTheme="minorHAnsi" w:hAnsiTheme="minorHAnsi"/>
                <w:bCs/>
                <w:sz w:val="20"/>
                <w:szCs w:val="20"/>
              </w:rPr>
            </w:pPr>
          </w:p>
          <w:p w:rsidR="00256B33" w:rsidRPr="007C0E84" w:rsidRDefault="00256B33" w:rsidP="00256B33">
            <w:pPr>
              <w:widowControl w:val="0"/>
              <w:autoSpaceDE w:val="0"/>
              <w:autoSpaceDN w:val="0"/>
              <w:adjustRightInd w:val="0"/>
              <w:rPr>
                <w:rFonts w:asciiTheme="minorHAnsi" w:hAnsiTheme="minorHAnsi"/>
                <w:bCs/>
                <w:sz w:val="20"/>
                <w:szCs w:val="20"/>
              </w:rPr>
            </w:pPr>
            <w:r w:rsidRPr="007C0E84">
              <w:rPr>
                <w:rFonts w:asciiTheme="minorHAnsi" w:hAnsiTheme="minorHAnsi"/>
                <w:bCs/>
                <w:sz w:val="20"/>
                <w:szCs w:val="20"/>
              </w:rPr>
              <w:t xml:space="preserve">Proponente: (razão social da empresa proponente) </w:t>
            </w:r>
          </w:p>
          <w:p w:rsidR="00256B33" w:rsidRPr="007C0E84" w:rsidRDefault="00256B33" w:rsidP="00256B33">
            <w:pPr>
              <w:widowControl w:val="0"/>
              <w:autoSpaceDE w:val="0"/>
              <w:autoSpaceDN w:val="0"/>
              <w:adjustRightInd w:val="0"/>
              <w:rPr>
                <w:rFonts w:asciiTheme="minorHAnsi" w:hAnsiTheme="minorHAnsi"/>
                <w:bCs/>
                <w:sz w:val="20"/>
                <w:szCs w:val="20"/>
              </w:rPr>
            </w:pPr>
            <w:r w:rsidRPr="007C0E84">
              <w:rPr>
                <w:rFonts w:asciiTheme="minorHAnsi" w:hAnsiTheme="minorHAnsi"/>
                <w:bCs/>
                <w:sz w:val="20"/>
                <w:szCs w:val="20"/>
              </w:rPr>
              <w:t xml:space="preserve">Objeto Licitado: </w:t>
            </w:r>
          </w:p>
          <w:p w:rsidR="00256B33" w:rsidRPr="007C0E84" w:rsidRDefault="00256B33" w:rsidP="00256B33">
            <w:pPr>
              <w:widowControl w:val="0"/>
              <w:autoSpaceDE w:val="0"/>
              <w:autoSpaceDN w:val="0"/>
              <w:adjustRightInd w:val="0"/>
              <w:rPr>
                <w:rFonts w:asciiTheme="minorHAnsi" w:hAnsiTheme="minorHAnsi"/>
                <w:b/>
                <w:bCs/>
                <w:sz w:val="20"/>
                <w:szCs w:val="20"/>
              </w:rPr>
            </w:pPr>
            <w:r w:rsidRPr="007C0E84">
              <w:rPr>
                <w:rFonts w:asciiTheme="minorHAnsi" w:hAnsiTheme="minorHAnsi"/>
                <w:bCs/>
                <w:i/>
                <w:iCs/>
                <w:sz w:val="20"/>
                <w:szCs w:val="20"/>
              </w:rPr>
              <w:t>(discrição do objeto)</w:t>
            </w:r>
          </w:p>
          <w:p w:rsidR="00256B33" w:rsidRPr="007C0E84" w:rsidRDefault="00256B33" w:rsidP="00256B33">
            <w:pPr>
              <w:widowControl w:val="0"/>
              <w:autoSpaceDE w:val="0"/>
              <w:autoSpaceDN w:val="0"/>
              <w:adjustRightInd w:val="0"/>
              <w:jc w:val="both"/>
              <w:rPr>
                <w:rFonts w:asciiTheme="minorHAnsi" w:hAnsiTheme="minorHAnsi"/>
                <w:bCs/>
                <w:sz w:val="20"/>
                <w:szCs w:val="20"/>
              </w:rPr>
            </w:pPr>
            <w:r w:rsidRPr="007C0E84">
              <w:rPr>
                <w:rFonts w:asciiTheme="minorHAnsi" w:hAnsiTheme="minorHAnsi"/>
                <w:bCs/>
                <w:sz w:val="20"/>
                <w:szCs w:val="20"/>
              </w:rPr>
              <w:t xml:space="preserve">A empresa _____ pessoa jurídica de direito privado, inscrita no CNPJ nº. _______, localizada no endereço _______, neste ato representada pelo (a) </w:t>
            </w:r>
            <w:proofErr w:type="gramStart"/>
            <w:r w:rsidRPr="007C0E84">
              <w:rPr>
                <w:rFonts w:asciiTheme="minorHAnsi" w:hAnsiTheme="minorHAnsi"/>
                <w:bCs/>
                <w:sz w:val="20"/>
                <w:szCs w:val="20"/>
              </w:rPr>
              <w:t>Sr.</w:t>
            </w:r>
            <w:proofErr w:type="gramEnd"/>
            <w:r w:rsidRPr="007C0E84">
              <w:rPr>
                <w:rFonts w:asciiTheme="minorHAnsi" w:hAnsiTheme="minorHAnsi"/>
                <w:bCs/>
                <w:sz w:val="20"/>
                <w:szCs w:val="20"/>
              </w:rPr>
              <w:t>(a) ________, portador do RG nº ________, e CPF/MF nº ________, participante do Pregão Eletrônico em epígrafe, vem à presença da Secretaria da Saúde do Estado do Tocantins, firmar o presente compromisso, conforme segue:</w:t>
            </w:r>
          </w:p>
          <w:p w:rsidR="00256B33" w:rsidRPr="007C0E84" w:rsidRDefault="00256B33" w:rsidP="00256B33">
            <w:pPr>
              <w:widowControl w:val="0"/>
              <w:autoSpaceDE w:val="0"/>
              <w:autoSpaceDN w:val="0"/>
              <w:adjustRightInd w:val="0"/>
              <w:jc w:val="both"/>
              <w:rPr>
                <w:rFonts w:asciiTheme="minorHAnsi" w:hAnsiTheme="minorHAnsi"/>
                <w:bCs/>
                <w:sz w:val="20"/>
                <w:szCs w:val="20"/>
              </w:rPr>
            </w:pPr>
            <w:r w:rsidRPr="007C0E84">
              <w:rPr>
                <w:rFonts w:asciiTheme="minorHAnsi" w:hAnsiTheme="minorHAnsi"/>
                <w:bCs/>
                <w:sz w:val="20"/>
                <w:szCs w:val="20"/>
              </w:rPr>
              <w:t>- A empresa se compromete a entregar juntamente com a Nota Fiscal, o Laudo Analítico de Controle de Qualidade do produto emitido pelo fabricante/farmácia de manipulação que deverá ser apresentado para cada lote a ser fornecido, contemplando as seguintes informações: Identificação da empresa; Especificações (valores aceitáveis) e respectivos resultados das análises dos produtos; Identificação do responsável com o respectivo número de inscrição no conselho profissional correspondente; Lote</w:t>
            </w:r>
            <w:proofErr w:type="gramStart"/>
            <w:r w:rsidRPr="007C0E84">
              <w:rPr>
                <w:rFonts w:asciiTheme="minorHAnsi" w:hAnsiTheme="minorHAnsi"/>
                <w:bCs/>
                <w:sz w:val="20"/>
                <w:szCs w:val="20"/>
              </w:rPr>
              <w:t>, data</w:t>
            </w:r>
            <w:proofErr w:type="gramEnd"/>
            <w:r w:rsidRPr="007C0E84">
              <w:rPr>
                <w:rFonts w:asciiTheme="minorHAnsi" w:hAnsiTheme="minorHAnsi"/>
                <w:bCs/>
                <w:sz w:val="20"/>
                <w:szCs w:val="20"/>
              </w:rPr>
              <w:t xml:space="preserve"> de fabricação e data de validade; Condições de armazenamento; Assinatura do responsável; Data; Resultado.</w:t>
            </w:r>
          </w:p>
          <w:p w:rsidR="00256B33" w:rsidRPr="007C0E84" w:rsidRDefault="00256B33" w:rsidP="00256B33">
            <w:pPr>
              <w:widowControl w:val="0"/>
              <w:autoSpaceDE w:val="0"/>
              <w:autoSpaceDN w:val="0"/>
              <w:adjustRightInd w:val="0"/>
              <w:jc w:val="both"/>
              <w:rPr>
                <w:rFonts w:asciiTheme="minorHAnsi" w:hAnsiTheme="minorHAnsi"/>
                <w:bCs/>
                <w:sz w:val="20"/>
                <w:szCs w:val="20"/>
              </w:rPr>
            </w:pPr>
            <w:r w:rsidRPr="007C0E84">
              <w:rPr>
                <w:rFonts w:asciiTheme="minorHAnsi" w:hAnsiTheme="minorHAnsi"/>
                <w:bCs/>
                <w:sz w:val="20"/>
                <w:szCs w:val="20"/>
              </w:rPr>
              <w:t>- A empresa tem ciência de que os produtos em desacordo com o Edital não serão aceitos pela SESAU/TO, e que será responsabilizada por quaisquer danos que causar a CONTRATANTE ou a terceiros, inclusive desabastecimento das Unidades de Saúde mantidas e Administradas pela Secretaria de Saúde, decorrente do descumprimento das regras do Ato Convocatório, e que este fato será levado ao conhecimento do Ministério Público Estadual e Federal para as providências devidas.</w:t>
            </w:r>
          </w:p>
          <w:p w:rsidR="00256B33" w:rsidRPr="007C0E84" w:rsidRDefault="00256B33" w:rsidP="00256B33">
            <w:pPr>
              <w:widowControl w:val="0"/>
              <w:autoSpaceDE w:val="0"/>
              <w:autoSpaceDN w:val="0"/>
              <w:adjustRightInd w:val="0"/>
              <w:jc w:val="both"/>
              <w:rPr>
                <w:rFonts w:asciiTheme="minorHAnsi" w:hAnsiTheme="minorHAnsi"/>
                <w:bCs/>
                <w:sz w:val="20"/>
                <w:szCs w:val="20"/>
              </w:rPr>
            </w:pPr>
          </w:p>
          <w:p w:rsidR="00256B33" w:rsidRDefault="00256B33" w:rsidP="00256B33">
            <w:pPr>
              <w:jc w:val="center"/>
              <w:rPr>
                <w:rFonts w:asciiTheme="minorHAnsi" w:hAnsiTheme="minorHAnsi"/>
                <w:bCs/>
                <w:sz w:val="20"/>
                <w:szCs w:val="20"/>
              </w:rPr>
            </w:pPr>
            <w:bookmarkStart w:id="4" w:name="_GoBack"/>
            <w:r w:rsidRPr="007C0E84">
              <w:rPr>
                <w:rFonts w:asciiTheme="minorHAnsi" w:hAnsiTheme="minorHAnsi"/>
                <w:bCs/>
                <w:sz w:val="20"/>
                <w:szCs w:val="20"/>
              </w:rPr>
              <w:t>Nome e Assinatura do Responsável Legal da Empresa</w:t>
            </w:r>
          </w:p>
          <w:bookmarkEnd w:id="4"/>
          <w:p w:rsidR="00256B33" w:rsidRDefault="00256B33" w:rsidP="007C0E84">
            <w:pPr>
              <w:widowControl w:val="0"/>
              <w:autoSpaceDE w:val="0"/>
              <w:autoSpaceDN w:val="0"/>
              <w:adjustRightInd w:val="0"/>
              <w:jc w:val="center"/>
              <w:rPr>
                <w:rFonts w:asciiTheme="minorHAnsi" w:hAnsiTheme="minorHAnsi"/>
                <w:b/>
                <w:bCs/>
                <w:sz w:val="20"/>
                <w:szCs w:val="20"/>
                <w:u w:val="single"/>
              </w:rPr>
            </w:pPr>
          </w:p>
        </w:tc>
      </w:tr>
    </w:tbl>
    <w:p w:rsidR="00256B33" w:rsidRDefault="00256B33" w:rsidP="007C0E84">
      <w:pPr>
        <w:widowControl w:val="0"/>
        <w:autoSpaceDE w:val="0"/>
        <w:autoSpaceDN w:val="0"/>
        <w:adjustRightInd w:val="0"/>
        <w:jc w:val="center"/>
        <w:rPr>
          <w:rFonts w:asciiTheme="minorHAnsi" w:hAnsiTheme="minorHAnsi"/>
          <w:b/>
          <w:bCs/>
          <w:sz w:val="20"/>
          <w:szCs w:val="20"/>
          <w:u w:val="single"/>
        </w:rPr>
      </w:pPr>
    </w:p>
    <w:p w:rsidR="007C0E84" w:rsidRDefault="007C0E84" w:rsidP="007C0E84">
      <w:pPr>
        <w:rPr>
          <w:rFonts w:asciiTheme="minorHAnsi" w:hAnsiTheme="minorHAnsi"/>
          <w:bCs/>
          <w:sz w:val="20"/>
          <w:szCs w:val="20"/>
        </w:rPr>
      </w:pPr>
    </w:p>
    <w:p w:rsidR="007C0E84" w:rsidRDefault="007C0E84" w:rsidP="007C0E84">
      <w:pPr>
        <w:rPr>
          <w:rFonts w:asciiTheme="minorHAnsi" w:hAnsiTheme="minorHAnsi"/>
          <w:bCs/>
          <w:sz w:val="20"/>
          <w:szCs w:val="20"/>
        </w:rPr>
      </w:pPr>
    </w:p>
    <w:p w:rsidR="007C0E84" w:rsidRDefault="007C0E84" w:rsidP="007C0E84">
      <w:pPr>
        <w:rPr>
          <w:rFonts w:asciiTheme="minorHAnsi" w:hAnsiTheme="minorHAnsi"/>
          <w:bCs/>
          <w:sz w:val="20"/>
          <w:szCs w:val="20"/>
        </w:rPr>
      </w:pPr>
    </w:p>
    <w:p w:rsidR="007C0E84" w:rsidRDefault="007C0E84" w:rsidP="007C0E84">
      <w:pPr>
        <w:rPr>
          <w:rFonts w:asciiTheme="minorHAnsi" w:hAnsiTheme="minorHAnsi"/>
          <w:bCs/>
          <w:sz w:val="20"/>
          <w:szCs w:val="20"/>
        </w:rPr>
      </w:pPr>
    </w:p>
    <w:p w:rsidR="007C0E84" w:rsidRDefault="007C0E84" w:rsidP="007C0E84">
      <w:pPr>
        <w:rPr>
          <w:rFonts w:asciiTheme="minorHAnsi" w:hAnsiTheme="minorHAnsi"/>
          <w:bCs/>
          <w:sz w:val="20"/>
          <w:szCs w:val="20"/>
        </w:rPr>
      </w:pPr>
    </w:p>
    <w:p w:rsidR="007C0E84" w:rsidRDefault="007C0E84" w:rsidP="007C0E84">
      <w:pPr>
        <w:rPr>
          <w:rFonts w:asciiTheme="minorHAnsi" w:hAnsiTheme="minorHAnsi"/>
          <w:bCs/>
          <w:sz w:val="20"/>
          <w:szCs w:val="20"/>
        </w:rPr>
      </w:pPr>
    </w:p>
    <w:p w:rsidR="007C0E84" w:rsidRPr="007C0E84" w:rsidRDefault="007C0E84" w:rsidP="007C0E84">
      <w:pPr>
        <w:rPr>
          <w:rFonts w:asciiTheme="minorHAnsi" w:hAnsiTheme="minorHAnsi"/>
          <w:bCs/>
          <w:sz w:val="20"/>
          <w:szCs w:val="20"/>
        </w:rPr>
      </w:pPr>
    </w:p>
    <w:p w:rsidR="007C0E84" w:rsidRPr="004C1F0F" w:rsidRDefault="007C0E84" w:rsidP="007C0E84">
      <w:pPr>
        <w:jc w:val="center"/>
        <w:rPr>
          <w:rFonts w:ascii="Times New Roman" w:eastAsia="Batang" w:hAnsi="Times New Roman"/>
          <w:b/>
          <w:sz w:val="20"/>
          <w:szCs w:val="20"/>
          <w:u w:val="single"/>
        </w:rPr>
      </w:pPr>
      <w:r w:rsidRPr="004C1F0F">
        <w:rPr>
          <w:rFonts w:ascii="Times New Roman" w:eastAsia="Batang" w:hAnsi="Times New Roman"/>
          <w:b/>
          <w:sz w:val="20"/>
          <w:szCs w:val="20"/>
          <w:u w:val="single"/>
        </w:rPr>
        <w:t>MODELO</w:t>
      </w:r>
      <w:r>
        <w:rPr>
          <w:rFonts w:ascii="Times New Roman" w:eastAsia="Batang" w:hAnsi="Times New Roman"/>
          <w:b/>
          <w:sz w:val="20"/>
          <w:szCs w:val="20"/>
          <w:u w:val="single"/>
        </w:rPr>
        <w:t xml:space="preserve"> </w:t>
      </w:r>
      <w:proofErr w:type="gramStart"/>
      <w:r>
        <w:rPr>
          <w:rFonts w:ascii="Times New Roman" w:eastAsia="Batang" w:hAnsi="Times New Roman"/>
          <w:b/>
          <w:sz w:val="20"/>
          <w:szCs w:val="20"/>
          <w:u w:val="single"/>
        </w:rPr>
        <w:t>7</w:t>
      </w:r>
      <w:proofErr w:type="gramEnd"/>
    </w:p>
    <w:p w:rsidR="007C0E84" w:rsidRPr="004C1F0F" w:rsidRDefault="007C0E84" w:rsidP="007C0E84">
      <w:pPr>
        <w:jc w:val="center"/>
        <w:rPr>
          <w:rFonts w:ascii="Times New Roman" w:eastAsia="Batang" w:hAnsi="Times New Roman"/>
          <w:b/>
          <w:sz w:val="20"/>
          <w:szCs w:val="20"/>
        </w:rPr>
      </w:pPr>
      <w:r w:rsidRPr="004C1F0F">
        <w:rPr>
          <w:rFonts w:ascii="Times New Roman" w:eastAsia="Batang" w:hAnsi="Times New Roman"/>
          <w:b/>
          <w:sz w:val="20"/>
          <w:szCs w:val="20"/>
        </w:rPr>
        <w:t>Modelo de Proposta de Preços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97"/>
      </w:tblGrid>
      <w:tr w:rsidR="007C0E84" w:rsidRPr="004C1F0F" w:rsidTr="00733FF1">
        <w:trPr>
          <w:trHeight w:val="51"/>
        </w:trPr>
        <w:tc>
          <w:tcPr>
            <w:tcW w:w="9356" w:type="dxa"/>
          </w:tcPr>
          <w:p w:rsidR="007C0E84" w:rsidRPr="004C1F0F" w:rsidRDefault="007C0E84" w:rsidP="00733FF1">
            <w:pPr>
              <w:jc w:val="center"/>
              <w:rPr>
                <w:rFonts w:ascii="Garamond" w:eastAsia="Batang" w:hAnsi="Garamond" w:cs="Courier New"/>
                <w:sz w:val="20"/>
                <w:szCs w:val="20"/>
              </w:rPr>
            </w:pPr>
            <w:r w:rsidRPr="004C1F0F">
              <w:rPr>
                <w:rFonts w:ascii="Garamond" w:eastAsia="Batang" w:hAnsi="Garamond" w:cs="Courier New"/>
                <w:sz w:val="20"/>
                <w:szCs w:val="20"/>
              </w:rPr>
              <w:t>[Papel timbrado da empresa]</w:t>
            </w:r>
          </w:p>
          <w:p w:rsidR="007C0E84" w:rsidRPr="004C1F0F" w:rsidRDefault="007C0E84" w:rsidP="00733FF1">
            <w:pPr>
              <w:jc w:val="center"/>
              <w:rPr>
                <w:rFonts w:ascii="Garamond" w:eastAsia="Batang" w:hAnsi="Garamond" w:cs="Courier New"/>
                <w:b/>
                <w:sz w:val="16"/>
                <w:szCs w:val="16"/>
                <w:u w:val="single"/>
              </w:rPr>
            </w:pPr>
          </w:p>
          <w:p w:rsidR="007C0E84" w:rsidRPr="004C1F0F" w:rsidRDefault="007C0E84" w:rsidP="00733FF1">
            <w:pPr>
              <w:jc w:val="center"/>
              <w:rPr>
                <w:rFonts w:ascii="Times New Roman" w:eastAsia="Batang" w:hAnsi="Times New Roman"/>
                <w:b/>
                <w:sz w:val="16"/>
                <w:szCs w:val="16"/>
                <w:u w:val="single"/>
              </w:rPr>
            </w:pPr>
            <w:r w:rsidRPr="004C1F0F">
              <w:rPr>
                <w:rFonts w:ascii="Times New Roman" w:eastAsia="Batang" w:hAnsi="Times New Roman"/>
                <w:b/>
                <w:sz w:val="16"/>
                <w:szCs w:val="16"/>
                <w:u w:val="single"/>
              </w:rPr>
              <w:t>PROPOSTA DE PREÇOS</w:t>
            </w:r>
          </w:p>
          <w:p w:rsidR="007C0E84" w:rsidRPr="004C1F0F" w:rsidRDefault="007C0E84" w:rsidP="00733FF1">
            <w:pPr>
              <w:jc w:val="both"/>
              <w:rPr>
                <w:rFonts w:ascii="Times New Roman" w:eastAsia="Batang" w:hAnsi="Times New Roman"/>
                <w:sz w:val="16"/>
                <w:szCs w:val="16"/>
              </w:rPr>
            </w:pPr>
            <w:r w:rsidRPr="004C1F0F">
              <w:rPr>
                <w:rFonts w:ascii="Times New Roman" w:eastAsia="Batang" w:hAnsi="Times New Roman"/>
                <w:sz w:val="16"/>
                <w:szCs w:val="16"/>
              </w:rPr>
              <w:t>A Secretaria da Saúde do Estado do Tocantins,</w:t>
            </w:r>
          </w:p>
          <w:p w:rsidR="007C0E84" w:rsidRPr="004C1F0F" w:rsidRDefault="007C0E84" w:rsidP="00733FF1">
            <w:pPr>
              <w:jc w:val="both"/>
              <w:rPr>
                <w:rFonts w:ascii="Times New Roman" w:eastAsia="Batang" w:hAnsi="Times New Roman"/>
                <w:sz w:val="16"/>
                <w:szCs w:val="16"/>
              </w:rPr>
            </w:pPr>
            <w:r w:rsidRPr="004C1F0F">
              <w:rPr>
                <w:rFonts w:ascii="Times New Roman" w:eastAsia="Batang" w:hAnsi="Times New Roman"/>
                <w:b/>
                <w:sz w:val="16"/>
                <w:szCs w:val="16"/>
              </w:rPr>
              <w:t>Assunto:</w:t>
            </w:r>
            <w:r w:rsidRPr="004C1F0F">
              <w:rPr>
                <w:rFonts w:ascii="Times New Roman" w:eastAsia="Batang" w:hAnsi="Times New Roman"/>
                <w:sz w:val="16"/>
                <w:szCs w:val="16"/>
              </w:rPr>
              <w:t xml:space="preserve"> Pregão Eletrônico nº. ______/201</w:t>
            </w:r>
            <w:r w:rsidR="00010356">
              <w:rPr>
                <w:rFonts w:ascii="Times New Roman" w:eastAsia="Batang" w:hAnsi="Times New Roman"/>
                <w:sz w:val="16"/>
                <w:szCs w:val="16"/>
              </w:rPr>
              <w:t>7</w:t>
            </w:r>
            <w:r w:rsidRPr="004C1F0F">
              <w:rPr>
                <w:rFonts w:ascii="Times New Roman" w:eastAsia="Batang" w:hAnsi="Times New Roman"/>
                <w:sz w:val="16"/>
                <w:szCs w:val="16"/>
              </w:rPr>
              <w:t xml:space="preserve"> – Processo Administrativo ________/201</w:t>
            </w:r>
            <w:r w:rsidR="00010356">
              <w:rPr>
                <w:rFonts w:ascii="Times New Roman" w:eastAsia="Batang" w:hAnsi="Times New Roman"/>
                <w:sz w:val="16"/>
                <w:szCs w:val="16"/>
              </w:rPr>
              <w:t>7</w:t>
            </w:r>
            <w:r w:rsidRPr="004C1F0F">
              <w:rPr>
                <w:rFonts w:ascii="Times New Roman" w:eastAsia="Batang" w:hAnsi="Times New Roman"/>
                <w:sz w:val="16"/>
                <w:szCs w:val="16"/>
              </w:rPr>
              <w:t xml:space="preserve"> </w:t>
            </w:r>
          </w:p>
          <w:p w:rsidR="007C0E84" w:rsidRPr="004C1F0F" w:rsidRDefault="007C0E84" w:rsidP="00733FF1">
            <w:pPr>
              <w:ind w:firstLine="885"/>
              <w:jc w:val="both"/>
              <w:rPr>
                <w:rFonts w:ascii="Times New Roman" w:eastAsia="Batang" w:hAnsi="Times New Roman"/>
                <w:sz w:val="16"/>
                <w:szCs w:val="16"/>
              </w:rPr>
            </w:pPr>
            <w:r w:rsidRPr="004C1F0F">
              <w:rPr>
                <w:rFonts w:ascii="Times New Roman" w:eastAsia="Batang" w:hAnsi="Times New Roman"/>
                <w:sz w:val="16"/>
                <w:szCs w:val="16"/>
              </w:rPr>
              <w:t>Senhor Pregoeiro, segue abaixo nossa proposta de preços devidamente realinhada conforme fase de lances, do Pregão Eletrônico em epígrafe, conforme segue: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
              <w:gridCol w:w="850"/>
              <w:gridCol w:w="3258"/>
              <w:gridCol w:w="991"/>
              <w:gridCol w:w="1416"/>
              <w:gridCol w:w="1276"/>
            </w:tblGrid>
            <w:tr w:rsidR="007C0E84" w:rsidRPr="004C1F0F" w:rsidTr="00733FF1">
              <w:tc>
                <w:tcPr>
                  <w:tcW w:w="880" w:type="dxa"/>
                </w:tcPr>
                <w:p w:rsidR="007C0E84" w:rsidRPr="004C1F0F" w:rsidRDefault="007C0E84" w:rsidP="00733FF1">
                  <w:pPr>
                    <w:jc w:val="center"/>
                    <w:rPr>
                      <w:rFonts w:ascii="Times New Roman" w:eastAsia="Batang" w:hAnsi="Times New Roman"/>
                      <w:b/>
                      <w:sz w:val="16"/>
                      <w:szCs w:val="16"/>
                    </w:rPr>
                  </w:pPr>
                  <w:r w:rsidRPr="004C1F0F">
                    <w:rPr>
                      <w:rFonts w:ascii="Times New Roman" w:eastAsia="Batang" w:hAnsi="Times New Roman"/>
                      <w:b/>
                      <w:sz w:val="16"/>
                      <w:szCs w:val="16"/>
                    </w:rPr>
                    <w:t>Item</w:t>
                  </w:r>
                </w:p>
              </w:tc>
              <w:tc>
                <w:tcPr>
                  <w:tcW w:w="850" w:type="dxa"/>
                </w:tcPr>
                <w:p w:rsidR="007C0E84" w:rsidRPr="004C1F0F" w:rsidRDefault="007C0E84" w:rsidP="00733FF1">
                  <w:pPr>
                    <w:jc w:val="center"/>
                    <w:rPr>
                      <w:rFonts w:ascii="Times New Roman" w:eastAsia="Batang" w:hAnsi="Times New Roman"/>
                      <w:b/>
                      <w:sz w:val="16"/>
                      <w:szCs w:val="16"/>
                    </w:rPr>
                  </w:pPr>
                  <w:proofErr w:type="spellStart"/>
                  <w:r w:rsidRPr="004C1F0F">
                    <w:rPr>
                      <w:rFonts w:ascii="Times New Roman" w:eastAsia="Batang" w:hAnsi="Times New Roman"/>
                      <w:b/>
                      <w:sz w:val="16"/>
                      <w:szCs w:val="16"/>
                    </w:rPr>
                    <w:t>Und</w:t>
                  </w:r>
                  <w:proofErr w:type="spellEnd"/>
                  <w:r w:rsidRPr="004C1F0F">
                    <w:rPr>
                      <w:rFonts w:ascii="Times New Roman" w:eastAsia="Batang" w:hAnsi="Times New Roman"/>
                      <w:b/>
                      <w:sz w:val="16"/>
                      <w:szCs w:val="16"/>
                    </w:rPr>
                    <w:t>.</w:t>
                  </w:r>
                </w:p>
              </w:tc>
              <w:tc>
                <w:tcPr>
                  <w:tcW w:w="3260" w:type="dxa"/>
                </w:tcPr>
                <w:p w:rsidR="007C0E84" w:rsidRPr="004C1F0F" w:rsidRDefault="007C0E84" w:rsidP="00733FF1">
                  <w:pPr>
                    <w:jc w:val="center"/>
                    <w:rPr>
                      <w:rFonts w:ascii="Times New Roman" w:eastAsia="Batang" w:hAnsi="Times New Roman"/>
                      <w:b/>
                      <w:sz w:val="16"/>
                      <w:szCs w:val="16"/>
                    </w:rPr>
                  </w:pPr>
                  <w:r w:rsidRPr="004C1F0F">
                    <w:rPr>
                      <w:rFonts w:ascii="Times New Roman" w:eastAsia="Batang" w:hAnsi="Times New Roman"/>
                      <w:b/>
                      <w:sz w:val="16"/>
                      <w:szCs w:val="16"/>
                    </w:rPr>
                    <w:t>Descrição</w:t>
                  </w:r>
                </w:p>
              </w:tc>
              <w:tc>
                <w:tcPr>
                  <w:tcW w:w="992" w:type="dxa"/>
                </w:tcPr>
                <w:p w:rsidR="007C0E84" w:rsidRPr="004C1F0F" w:rsidRDefault="007C0E84" w:rsidP="00733FF1">
                  <w:pPr>
                    <w:jc w:val="center"/>
                    <w:rPr>
                      <w:rFonts w:ascii="Times New Roman" w:eastAsia="Batang" w:hAnsi="Times New Roman"/>
                      <w:b/>
                      <w:sz w:val="16"/>
                      <w:szCs w:val="16"/>
                    </w:rPr>
                  </w:pPr>
                  <w:proofErr w:type="spellStart"/>
                  <w:r w:rsidRPr="004C1F0F">
                    <w:rPr>
                      <w:rFonts w:ascii="Times New Roman" w:eastAsia="Batang" w:hAnsi="Times New Roman"/>
                      <w:b/>
                      <w:sz w:val="16"/>
                      <w:szCs w:val="16"/>
                    </w:rPr>
                    <w:t>Qtd</w:t>
                  </w:r>
                  <w:proofErr w:type="spellEnd"/>
                  <w:r w:rsidRPr="004C1F0F">
                    <w:rPr>
                      <w:rFonts w:ascii="Times New Roman" w:eastAsia="Batang" w:hAnsi="Times New Roman"/>
                      <w:b/>
                      <w:sz w:val="16"/>
                      <w:szCs w:val="16"/>
                    </w:rPr>
                    <w:t>.</w:t>
                  </w:r>
                </w:p>
              </w:tc>
              <w:tc>
                <w:tcPr>
                  <w:tcW w:w="1417" w:type="dxa"/>
                </w:tcPr>
                <w:p w:rsidR="007C0E84" w:rsidRPr="004C1F0F" w:rsidRDefault="007C0E84" w:rsidP="00733FF1">
                  <w:pPr>
                    <w:jc w:val="center"/>
                    <w:rPr>
                      <w:rFonts w:ascii="Times New Roman" w:eastAsia="Batang" w:hAnsi="Times New Roman"/>
                      <w:b/>
                      <w:sz w:val="16"/>
                      <w:szCs w:val="16"/>
                    </w:rPr>
                  </w:pPr>
                  <w:proofErr w:type="spellStart"/>
                  <w:r w:rsidRPr="004C1F0F">
                    <w:rPr>
                      <w:rFonts w:ascii="Times New Roman" w:eastAsia="Batang" w:hAnsi="Times New Roman"/>
                      <w:b/>
                      <w:sz w:val="16"/>
                      <w:szCs w:val="16"/>
                    </w:rPr>
                    <w:t>Vlr</w:t>
                  </w:r>
                  <w:proofErr w:type="spellEnd"/>
                  <w:r w:rsidRPr="004C1F0F">
                    <w:rPr>
                      <w:rFonts w:ascii="Times New Roman" w:eastAsia="Batang" w:hAnsi="Times New Roman"/>
                      <w:b/>
                      <w:sz w:val="16"/>
                      <w:szCs w:val="16"/>
                    </w:rPr>
                    <w:t>. Unitário</w:t>
                  </w:r>
                </w:p>
              </w:tc>
              <w:tc>
                <w:tcPr>
                  <w:tcW w:w="1277" w:type="dxa"/>
                </w:tcPr>
                <w:p w:rsidR="007C0E84" w:rsidRPr="004C1F0F" w:rsidRDefault="007C0E84" w:rsidP="00733FF1">
                  <w:pPr>
                    <w:jc w:val="center"/>
                    <w:rPr>
                      <w:rFonts w:ascii="Times New Roman" w:eastAsia="Batang" w:hAnsi="Times New Roman"/>
                      <w:b/>
                      <w:sz w:val="16"/>
                      <w:szCs w:val="16"/>
                    </w:rPr>
                  </w:pPr>
                  <w:proofErr w:type="spellStart"/>
                  <w:r w:rsidRPr="004C1F0F">
                    <w:rPr>
                      <w:rFonts w:ascii="Times New Roman" w:eastAsia="Batang" w:hAnsi="Times New Roman"/>
                      <w:b/>
                      <w:sz w:val="16"/>
                      <w:szCs w:val="16"/>
                    </w:rPr>
                    <w:t>Vlr</w:t>
                  </w:r>
                  <w:proofErr w:type="spellEnd"/>
                  <w:r w:rsidRPr="004C1F0F">
                    <w:rPr>
                      <w:rFonts w:ascii="Times New Roman" w:eastAsia="Batang" w:hAnsi="Times New Roman"/>
                      <w:b/>
                      <w:sz w:val="16"/>
                      <w:szCs w:val="16"/>
                    </w:rPr>
                    <w:t>. Total</w:t>
                  </w:r>
                </w:p>
              </w:tc>
            </w:tr>
            <w:tr w:rsidR="007C0E84" w:rsidRPr="004C1F0F" w:rsidTr="00733FF1">
              <w:tc>
                <w:tcPr>
                  <w:tcW w:w="880" w:type="dxa"/>
                </w:tcPr>
                <w:p w:rsidR="007C0E84" w:rsidRPr="004C1F0F" w:rsidRDefault="007C0E84" w:rsidP="00733FF1">
                  <w:pPr>
                    <w:jc w:val="center"/>
                    <w:rPr>
                      <w:rFonts w:ascii="Times New Roman" w:eastAsia="Batang" w:hAnsi="Times New Roman"/>
                      <w:b/>
                      <w:sz w:val="16"/>
                      <w:szCs w:val="16"/>
                    </w:rPr>
                  </w:pPr>
                </w:p>
              </w:tc>
              <w:tc>
                <w:tcPr>
                  <w:tcW w:w="850" w:type="dxa"/>
                </w:tcPr>
                <w:p w:rsidR="007C0E84" w:rsidRPr="004C1F0F" w:rsidRDefault="007C0E84" w:rsidP="00733FF1">
                  <w:pPr>
                    <w:jc w:val="center"/>
                    <w:rPr>
                      <w:rFonts w:ascii="Times New Roman" w:eastAsia="Batang" w:hAnsi="Times New Roman"/>
                      <w:b/>
                      <w:sz w:val="16"/>
                      <w:szCs w:val="16"/>
                    </w:rPr>
                  </w:pPr>
                </w:p>
              </w:tc>
              <w:tc>
                <w:tcPr>
                  <w:tcW w:w="3260" w:type="dxa"/>
                </w:tcPr>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Produto:</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Fabricante:</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Validade do produto</w:t>
                  </w:r>
                  <w:r>
                    <w:rPr>
                      <w:rFonts w:ascii="Times New Roman" w:eastAsia="Batang" w:hAnsi="Times New Roman"/>
                      <w:sz w:val="16"/>
                      <w:szCs w:val="16"/>
                    </w:rPr>
                    <w:t xml:space="preserve"> pós-fabricação</w:t>
                  </w:r>
                  <w:r w:rsidRPr="004C1F0F">
                    <w:rPr>
                      <w:rFonts w:ascii="Times New Roman" w:eastAsia="Batang" w:hAnsi="Times New Roman"/>
                      <w:sz w:val="16"/>
                      <w:szCs w:val="16"/>
                    </w:rPr>
                    <w:t>:</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Número do registro do produto na ANVISA/MS:</w:t>
                  </w:r>
                </w:p>
              </w:tc>
              <w:tc>
                <w:tcPr>
                  <w:tcW w:w="992" w:type="dxa"/>
                </w:tcPr>
                <w:p w:rsidR="007C0E84" w:rsidRPr="004C1F0F" w:rsidRDefault="007C0E84" w:rsidP="00733FF1">
                  <w:pPr>
                    <w:jc w:val="center"/>
                    <w:rPr>
                      <w:rFonts w:ascii="Times New Roman" w:eastAsia="Batang" w:hAnsi="Times New Roman"/>
                      <w:b/>
                      <w:sz w:val="16"/>
                      <w:szCs w:val="16"/>
                    </w:rPr>
                  </w:pPr>
                </w:p>
              </w:tc>
              <w:tc>
                <w:tcPr>
                  <w:tcW w:w="1417" w:type="dxa"/>
                </w:tcPr>
                <w:p w:rsidR="007C0E84" w:rsidRPr="004C1F0F" w:rsidRDefault="007C0E84" w:rsidP="00733FF1">
                  <w:pPr>
                    <w:jc w:val="center"/>
                    <w:rPr>
                      <w:rFonts w:ascii="Times New Roman" w:eastAsia="Batang" w:hAnsi="Times New Roman"/>
                      <w:b/>
                      <w:sz w:val="16"/>
                      <w:szCs w:val="16"/>
                    </w:rPr>
                  </w:pPr>
                </w:p>
              </w:tc>
              <w:tc>
                <w:tcPr>
                  <w:tcW w:w="1277" w:type="dxa"/>
                </w:tcPr>
                <w:p w:rsidR="007C0E84" w:rsidRPr="004C1F0F" w:rsidRDefault="007C0E84" w:rsidP="00733FF1">
                  <w:pPr>
                    <w:jc w:val="center"/>
                    <w:rPr>
                      <w:rFonts w:ascii="Times New Roman" w:eastAsia="Batang" w:hAnsi="Times New Roman"/>
                      <w:b/>
                      <w:sz w:val="16"/>
                      <w:szCs w:val="16"/>
                    </w:rPr>
                  </w:pPr>
                </w:p>
              </w:tc>
            </w:tr>
            <w:tr w:rsidR="007C0E84" w:rsidRPr="004C1F0F" w:rsidTr="00733FF1">
              <w:tc>
                <w:tcPr>
                  <w:tcW w:w="7399" w:type="dxa"/>
                  <w:gridSpan w:val="5"/>
                </w:tcPr>
                <w:p w:rsidR="007C0E84" w:rsidRPr="004C1F0F" w:rsidRDefault="007C0E84" w:rsidP="00733FF1">
                  <w:pPr>
                    <w:jc w:val="center"/>
                    <w:rPr>
                      <w:rFonts w:ascii="Times New Roman" w:eastAsia="Batang" w:hAnsi="Times New Roman"/>
                      <w:b/>
                      <w:sz w:val="16"/>
                      <w:szCs w:val="16"/>
                    </w:rPr>
                  </w:pPr>
                  <w:r w:rsidRPr="004C1F0F">
                    <w:rPr>
                      <w:rFonts w:ascii="Times New Roman" w:eastAsia="Batang" w:hAnsi="Times New Roman"/>
                      <w:b/>
                      <w:sz w:val="16"/>
                      <w:szCs w:val="16"/>
                    </w:rPr>
                    <w:t>VALOR TOTAL DA PROPOSTA DE PREÇOS</w:t>
                  </w:r>
                </w:p>
              </w:tc>
              <w:tc>
                <w:tcPr>
                  <w:tcW w:w="1277" w:type="dxa"/>
                </w:tcPr>
                <w:p w:rsidR="007C0E84" w:rsidRPr="004C1F0F" w:rsidRDefault="007C0E84" w:rsidP="00733FF1">
                  <w:pPr>
                    <w:jc w:val="center"/>
                    <w:rPr>
                      <w:rFonts w:ascii="Times New Roman" w:eastAsia="Batang" w:hAnsi="Times New Roman"/>
                      <w:b/>
                      <w:sz w:val="16"/>
                      <w:szCs w:val="16"/>
                    </w:rPr>
                  </w:pPr>
                </w:p>
              </w:tc>
            </w:tr>
          </w:tbl>
          <w:p w:rsidR="007C0E84" w:rsidRPr="004C1F0F" w:rsidRDefault="007C0E84" w:rsidP="00733FF1">
            <w:pPr>
              <w:jc w:val="both"/>
              <w:rPr>
                <w:rFonts w:ascii="Times New Roman" w:eastAsia="Batang" w:hAnsi="Times New Roman"/>
                <w:sz w:val="16"/>
                <w:szCs w:val="16"/>
              </w:rPr>
            </w:pPr>
          </w:p>
          <w:p w:rsidR="007C0E84" w:rsidRPr="004C1F0F" w:rsidRDefault="007C0E84" w:rsidP="00733FF1">
            <w:pPr>
              <w:jc w:val="both"/>
              <w:rPr>
                <w:rFonts w:ascii="Times New Roman" w:eastAsia="Batang" w:hAnsi="Times New Roman"/>
                <w:b/>
                <w:sz w:val="16"/>
                <w:szCs w:val="16"/>
                <w:u w:val="single"/>
              </w:rPr>
            </w:pPr>
            <w:r w:rsidRPr="004C1F0F">
              <w:rPr>
                <w:rFonts w:ascii="Times New Roman" w:eastAsia="Batang" w:hAnsi="Times New Roman"/>
                <w:b/>
                <w:sz w:val="16"/>
                <w:szCs w:val="16"/>
                <w:u w:val="single"/>
              </w:rPr>
              <w:t>DADOS GERAIS</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Endereço completo:</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Telefone:</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Fax:</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E-mail:</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Banco:</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Agência:</w:t>
            </w:r>
          </w:p>
          <w:p w:rsidR="007C0E84" w:rsidRPr="004C1F0F" w:rsidRDefault="007C0E84" w:rsidP="00733FF1">
            <w:pPr>
              <w:spacing w:after="0" w:line="240" w:lineRule="auto"/>
              <w:jc w:val="both"/>
              <w:rPr>
                <w:rFonts w:ascii="Times New Roman" w:eastAsia="Batang" w:hAnsi="Times New Roman"/>
                <w:sz w:val="16"/>
                <w:szCs w:val="16"/>
              </w:rPr>
            </w:pPr>
            <w:proofErr w:type="spellStart"/>
            <w:r w:rsidRPr="004C1F0F">
              <w:rPr>
                <w:rFonts w:ascii="Times New Roman" w:eastAsia="Batang" w:hAnsi="Times New Roman"/>
                <w:sz w:val="16"/>
                <w:szCs w:val="16"/>
              </w:rPr>
              <w:t>Conta-corrente</w:t>
            </w:r>
            <w:proofErr w:type="spellEnd"/>
            <w:r w:rsidRPr="004C1F0F">
              <w:rPr>
                <w:rFonts w:ascii="Times New Roman" w:eastAsia="Batang" w:hAnsi="Times New Roman"/>
                <w:sz w:val="16"/>
                <w:szCs w:val="16"/>
              </w:rPr>
              <w:t>:</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CNPJ:</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Prazo de entrega:</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Prazo de pagamento:</w:t>
            </w:r>
          </w:p>
          <w:p w:rsidR="007C0E84" w:rsidRPr="004C1F0F" w:rsidRDefault="007C0E84" w:rsidP="00733FF1">
            <w:pPr>
              <w:spacing w:after="0" w:line="240" w:lineRule="auto"/>
              <w:jc w:val="both"/>
              <w:rPr>
                <w:rFonts w:ascii="Times New Roman" w:eastAsia="Batang" w:hAnsi="Times New Roman"/>
                <w:sz w:val="16"/>
                <w:szCs w:val="16"/>
              </w:rPr>
            </w:pPr>
            <w:r w:rsidRPr="004C1F0F">
              <w:rPr>
                <w:rFonts w:ascii="Times New Roman" w:eastAsia="Batang" w:hAnsi="Times New Roman"/>
                <w:sz w:val="16"/>
                <w:szCs w:val="16"/>
              </w:rPr>
              <w:t>Declaro que aceito todas as condições do Edital.</w:t>
            </w:r>
          </w:p>
          <w:p w:rsidR="007C0E84" w:rsidRPr="004C1F0F" w:rsidRDefault="007C0E84" w:rsidP="00733FF1">
            <w:pPr>
              <w:spacing w:after="0" w:line="240" w:lineRule="auto"/>
              <w:jc w:val="both"/>
              <w:rPr>
                <w:rFonts w:ascii="Times New Roman" w:eastAsia="Batang" w:hAnsi="Times New Roman"/>
                <w:sz w:val="16"/>
                <w:szCs w:val="16"/>
              </w:rPr>
            </w:pPr>
          </w:p>
          <w:p w:rsidR="007C0E84" w:rsidRPr="004C1F0F" w:rsidRDefault="007C0E84" w:rsidP="00733FF1">
            <w:pPr>
              <w:jc w:val="right"/>
              <w:rPr>
                <w:rFonts w:ascii="Times New Roman" w:eastAsia="Batang" w:hAnsi="Times New Roman"/>
                <w:sz w:val="16"/>
                <w:szCs w:val="16"/>
              </w:rPr>
            </w:pPr>
            <w:r w:rsidRPr="004C1F0F">
              <w:rPr>
                <w:rFonts w:ascii="Times New Roman" w:eastAsia="Batang" w:hAnsi="Times New Roman"/>
                <w:sz w:val="16"/>
                <w:szCs w:val="16"/>
              </w:rPr>
              <w:t>Local / data</w:t>
            </w:r>
          </w:p>
          <w:p w:rsidR="007C0E84" w:rsidRPr="004C1F0F" w:rsidRDefault="007C0E84" w:rsidP="00733FF1">
            <w:pPr>
              <w:ind w:firstLine="885"/>
              <w:jc w:val="both"/>
              <w:rPr>
                <w:rFonts w:ascii="Times New Roman" w:eastAsia="Batang" w:hAnsi="Times New Roman"/>
                <w:sz w:val="16"/>
                <w:szCs w:val="16"/>
              </w:rPr>
            </w:pPr>
            <w:r w:rsidRPr="004C1F0F">
              <w:rPr>
                <w:rFonts w:ascii="Times New Roman" w:eastAsia="Batang" w:hAnsi="Times New Roman"/>
                <w:sz w:val="16"/>
                <w:szCs w:val="16"/>
              </w:rPr>
              <w:t>Atenciosamente,</w:t>
            </w:r>
          </w:p>
          <w:p w:rsidR="007C0E84" w:rsidRPr="004C1F0F" w:rsidRDefault="007C0E84" w:rsidP="00733FF1">
            <w:pPr>
              <w:jc w:val="center"/>
              <w:rPr>
                <w:rFonts w:ascii="Times New Roman" w:eastAsia="Batang" w:hAnsi="Times New Roman"/>
                <w:sz w:val="16"/>
                <w:szCs w:val="16"/>
              </w:rPr>
            </w:pPr>
            <w:r w:rsidRPr="004C1F0F">
              <w:rPr>
                <w:rFonts w:ascii="Times New Roman" w:eastAsia="Batang" w:hAnsi="Times New Roman"/>
                <w:sz w:val="16"/>
                <w:szCs w:val="16"/>
              </w:rPr>
              <w:t>________________________________________________</w:t>
            </w:r>
          </w:p>
          <w:p w:rsidR="007C0E84" w:rsidRPr="004C1F0F" w:rsidRDefault="007C0E84" w:rsidP="00733FF1">
            <w:pPr>
              <w:jc w:val="center"/>
              <w:rPr>
                <w:rFonts w:ascii="Times New Roman" w:eastAsia="Batang" w:hAnsi="Times New Roman"/>
                <w:sz w:val="16"/>
                <w:szCs w:val="16"/>
              </w:rPr>
            </w:pPr>
            <w:r w:rsidRPr="004C1F0F">
              <w:rPr>
                <w:rFonts w:ascii="Times New Roman" w:eastAsia="Batang" w:hAnsi="Times New Roman"/>
                <w:sz w:val="16"/>
                <w:szCs w:val="16"/>
              </w:rPr>
              <w:t>Nome completo e assinatura do responsável</w:t>
            </w:r>
          </w:p>
          <w:p w:rsidR="007C0E84" w:rsidRPr="004C1F0F" w:rsidRDefault="007C0E84" w:rsidP="00733FF1">
            <w:pPr>
              <w:rPr>
                <w:rFonts w:ascii="Times New Roman" w:eastAsia="Batang" w:hAnsi="Times New Roman"/>
                <w:sz w:val="14"/>
                <w:szCs w:val="14"/>
              </w:rPr>
            </w:pPr>
            <w:r w:rsidRPr="004C1F0F">
              <w:rPr>
                <w:rFonts w:ascii="Times New Roman" w:eastAsia="Batang" w:hAnsi="Times New Roman"/>
                <w:sz w:val="14"/>
                <w:szCs w:val="14"/>
              </w:rPr>
              <w:t>Notas:</w:t>
            </w:r>
          </w:p>
          <w:p w:rsidR="007C0E84" w:rsidRPr="004C1F0F" w:rsidRDefault="007C0E84" w:rsidP="00733FF1">
            <w:pPr>
              <w:spacing w:after="0" w:line="240" w:lineRule="auto"/>
              <w:rPr>
                <w:rFonts w:ascii="Times New Roman" w:eastAsia="Batang" w:hAnsi="Times New Roman"/>
                <w:sz w:val="14"/>
                <w:szCs w:val="14"/>
              </w:rPr>
            </w:pPr>
            <w:r w:rsidRPr="004C1F0F">
              <w:rPr>
                <w:rFonts w:ascii="Times New Roman" w:eastAsia="Batang" w:hAnsi="Times New Roman"/>
                <w:sz w:val="14"/>
                <w:szCs w:val="14"/>
              </w:rPr>
              <w:t>a) Poderá ser adotado outro modelo deste que contenha todas as informações acima;</w:t>
            </w:r>
          </w:p>
          <w:p w:rsidR="007C0E84" w:rsidRPr="004C1F0F" w:rsidRDefault="007C0E84" w:rsidP="00733FF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C1F0F">
              <w:rPr>
                <w:rFonts w:ascii="Times New Roman" w:eastAsia="Batang" w:hAnsi="Times New Roman"/>
                <w:sz w:val="14"/>
                <w:szCs w:val="14"/>
              </w:rPr>
              <w:t xml:space="preserve">b) </w:t>
            </w:r>
            <w:r w:rsidRPr="004C1F0F">
              <w:rPr>
                <w:rFonts w:ascii="Times New Roman" w:hAnsi="Times New Roman"/>
                <w:sz w:val="14"/>
                <w:szCs w:val="14"/>
              </w:rPr>
              <w:t>Não se admitirá proposta de preços cujo valor ofertado para o item seja superior ao preço máximo que a SESAU/TO se dispõe a pagar;</w:t>
            </w:r>
          </w:p>
          <w:p w:rsidR="007C0E84" w:rsidRPr="004C1F0F" w:rsidRDefault="007C0E84" w:rsidP="00733FF1">
            <w:pPr>
              <w:widowControl w:val="0"/>
              <w:tabs>
                <w:tab w:val="left" w:pos="-1056"/>
                <w:tab w:val="left" w:pos="-348"/>
                <w:tab w:val="left" w:pos="360"/>
                <w:tab w:val="left" w:pos="1068"/>
                <w:tab w:val="left" w:pos="1776"/>
                <w:tab w:val="left" w:pos="2484"/>
                <w:tab w:val="left" w:pos="3192"/>
                <w:tab w:val="left" w:pos="3900"/>
                <w:tab w:val="left" w:pos="4608"/>
                <w:tab w:val="left" w:pos="5316"/>
                <w:tab w:val="left" w:pos="6024"/>
                <w:tab w:val="left" w:pos="6732"/>
                <w:tab w:val="left" w:pos="7440"/>
                <w:tab w:val="left" w:pos="8148"/>
                <w:tab w:val="left" w:pos="8856"/>
                <w:tab w:val="left" w:pos="9564"/>
              </w:tabs>
              <w:spacing w:after="0" w:line="240" w:lineRule="auto"/>
              <w:jc w:val="both"/>
              <w:rPr>
                <w:rFonts w:ascii="Times New Roman" w:hAnsi="Times New Roman"/>
                <w:sz w:val="14"/>
                <w:szCs w:val="14"/>
              </w:rPr>
            </w:pPr>
            <w:r w:rsidRPr="004C1F0F">
              <w:rPr>
                <w:rFonts w:ascii="Times New Roman" w:eastAsia="Batang" w:hAnsi="Times New Roman"/>
                <w:sz w:val="14"/>
                <w:szCs w:val="14"/>
              </w:rPr>
              <w:t xml:space="preserve">c) Caso o produto seja isento, no campo “Nº. do Registro na ANVISA”, deve ser informado </w:t>
            </w:r>
            <w:proofErr w:type="gramStart"/>
            <w:r w:rsidRPr="004C1F0F">
              <w:rPr>
                <w:rFonts w:ascii="Times New Roman" w:eastAsia="Batang" w:hAnsi="Times New Roman"/>
                <w:sz w:val="14"/>
                <w:szCs w:val="14"/>
              </w:rPr>
              <w:t>a</w:t>
            </w:r>
            <w:proofErr w:type="gramEnd"/>
            <w:r w:rsidRPr="004C1F0F">
              <w:rPr>
                <w:rFonts w:ascii="Times New Roman" w:eastAsia="Batang" w:hAnsi="Times New Roman"/>
                <w:sz w:val="14"/>
                <w:szCs w:val="14"/>
              </w:rPr>
              <w:t xml:space="preserve"> norma que isenta de Registro;</w:t>
            </w:r>
          </w:p>
          <w:p w:rsidR="007C0E84" w:rsidRPr="004C1F0F" w:rsidRDefault="007C0E84" w:rsidP="00733FF1">
            <w:pPr>
              <w:spacing w:after="0" w:line="240" w:lineRule="auto"/>
              <w:rPr>
                <w:rFonts w:ascii="Times New Roman" w:eastAsia="Batang" w:hAnsi="Times New Roman"/>
                <w:sz w:val="14"/>
                <w:szCs w:val="14"/>
              </w:rPr>
            </w:pPr>
          </w:p>
        </w:tc>
      </w:tr>
    </w:tbl>
    <w:p w:rsidR="007C0E84" w:rsidRDefault="007C0E84"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7C0E84" w:rsidRDefault="007C0E84"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7C0E84" w:rsidSect="002169B7">
      <w:headerReference w:type="default" r:id="rId18"/>
      <w:footerReference w:type="default" r:id="rId19"/>
      <w:pgSz w:w="11920" w:h="16840"/>
      <w:pgMar w:top="1953" w:right="1430" w:bottom="142" w:left="1701" w:header="426"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DAC" w:rsidRDefault="009B6DAC">
      <w:pPr>
        <w:spacing w:after="0" w:line="240" w:lineRule="auto"/>
      </w:pPr>
      <w:r>
        <w:separator/>
      </w:r>
    </w:p>
  </w:endnote>
  <w:endnote w:type="continuationSeparator" w:id="0">
    <w:p w:rsidR="009B6DAC" w:rsidRDefault="009B6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TE16BB858t00">
    <w:altName w:val="Times New Roman"/>
    <w:charset w:val="00"/>
    <w:family w:val="auto"/>
    <w:pitch w:val="default"/>
  </w:font>
  <w:font w:name="Garamond">
    <w:panose1 w:val="02020404030301010803"/>
    <w:charset w:val="00"/>
    <w:family w:val="roman"/>
    <w:pitch w:val="variable"/>
    <w:sig w:usb0="00000287" w:usb1="00000000" w:usb2="00000000" w:usb3="00000000" w:csb0="0000009F" w:csb1="00000000"/>
  </w:font>
  <w:font w:name="ArialMT">
    <w:altName w:val="Arial Unicode MS"/>
    <w:panose1 w:val="00000000000000000000"/>
    <w:charset w:val="88"/>
    <w:family w:val="auto"/>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AC" w:rsidRDefault="009B6DAC"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sidR="00133636">
      <w:rPr>
        <w:rFonts w:ascii="Arial" w:hAnsi="Arial" w:cs="Arial"/>
        <w:noProof/>
        <w:sz w:val="20"/>
        <w:szCs w:val="20"/>
      </w:rPr>
      <mc:AlternateContent>
        <mc:Choice Requires="wps">
          <w:drawing>
            <wp:anchor distT="0" distB="0" distL="114300" distR="114300" simplePos="0" relativeHeight="251660800" behindDoc="0" locked="0" layoutInCell="0" allowOverlap="1">
              <wp:simplePos x="0" y="0"/>
              <wp:positionH relativeFrom="page">
                <wp:posOffset>6994525</wp:posOffset>
              </wp:positionH>
              <wp:positionV relativeFrom="page">
                <wp:posOffset>8402320</wp:posOffset>
              </wp:positionV>
              <wp:extent cx="591185" cy="1468755"/>
              <wp:effectExtent l="3175" t="127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185" cy="146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DAC" w:rsidRPr="00171348" w:rsidRDefault="009B6DAC" w:rsidP="00462D92">
                          <w:pPr>
                            <w:pStyle w:val="Rodap"/>
                            <w:rPr>
                              <w:rFonts w:ascii="Cambria" w:hAnsi="Cambria"/>
                              <w:sz w:val="32"/>
                              <w:szCs w:val="44"/>
                            </w:rPr>
                          </w:pPr>
                          <w:r w:rsidRPr="00171348">
                            <w:rPr>
                              <w:rFonts w:ascii="Cambria" w:hAnsi="Cambria"/>
                              <w:sz w:val="16"/>
                            </w:rPr>
                            <w:t>Página</w:t>
                          </w:r>
                          <w:r w:rsidR="008B4D3F" w:rsidRPr="00171348">
                            <w:rPr>
                              <w:sz w:val="16"/>
                            </w:rPr>
                            <w:fldChar w:fldCharType="begin"/>
                          </w:r>
                          <w:r w:rsidRPr="00171348">
                            <w:rPr>
                              <w:sz w:val="16"/>
                            </w:rPr>
                            <w:instrText xml:space="preserve"> PAGE    \* MERGEFORMAT </w:instrText>
                          </w:r>
                          <w:r w:rsidR="008B4D3F" w:rsidRPr="00171348">
                            <w:rPr>
                              <w:sz w:val="16"/>
                            </w:rPr>
                            <w:fldChar w:fldCharType="separate"/>
                          </w:r>
                          <w:r w:rsidR="00256B33" w:rsidRPr="00256B33">
                            <w:rPr>
                              <w:rFonts w:ascii="Cambria" w:hAnsi="Cambria"/>
                              <w:noProof/>
                              <w:sz w:val="32"/>
                              <w:szCs w:val="44"/>
                            </w:rPr>
                            <w:t>41</w:t>
                          </w:r>
                          <w:r w:rsidR="008B4D3F" w:rsidRPr="00171348">
                            <w:rPr>
                              <w:sz w:val="16"/>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margin-left:550.75pt;margin-top:661.6pt;width:46.55pt;height:115.6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BwXtgIAALwFAAAOAAAAZHJzL2Uyb0RvYy54bWysVNtu2zAMfR+wfxD07vpSOYmNOkUbx8OA&#10;bivW7QMUW46F2ZInKXGKYv8+Ss61fRm2+UEwRYo6PDzize2ua9GWKc2lyHB4FWDERCkrLtYZ/v6t&#10;8GYYaUNFRVspWIafmca38/fvboY+ZZFsZFsxhSCJ0OnQZ7gxpk99X5cN66i+kj0T4Kyl6qgBU639&#10;StEBsnetHwXBxB+kqnolS6Y17OajE89d/rpmpflS15oZ1GYYsBm3Kreu7OrPb2i6VrRveLmHQf8C&#10;RUe5gEuPqXJqKNoo/iZVx0sltazNVSk7X9Y1L5mrAaoJg1fVPDW0Z64WIEf3R5r0/0tbft4+KsSr&#10;DF9jJGgHLfoKpFGxbhmKLT1Dr1OIeuoflS1Q9w+y/KGRkIsGotidUnJoGK0AVGjj/YsD1tBwFK2G&#10;T7KC7HRjpGNqV6vOJgQO0M415PnYELYzqITNOAnDWYxRCa6QTGbT2EHyaXo43SttPjDZIfuTYQXY&#10;XXa6fdDGoqHpIcReJmTB29Y1vRUXGxA47sDdcNT6LArXw5ckSJaz5Yx4JJosPRLkuXdXLIg3KcJp&#10;nF/ni0Ue/rL3hiRteFUxYa856Ckkf9avvbJHJRwVpWXLK5vOQtJqvVq0Cm0p6Llwn+McPKcw/xKG&#10;IwFqeVVSGJHgPkq8Amj1SEFiL5kGMy8Ik/tkEpCE5MVlSQ9csH8vCQ0ZTuIodl06A/2qtsB9b2uj&#10;accNTIyWdxmeHYNoaiW4FJVrraG8Hf/PqLDwT1RAuw+NdoK1Gh21bnar3f5BQDKr35WsnkHBSoLA&#10;YIbAtIMfu0ZTMAcYHhnWPzdUMYzajwIeQhISYqeNM0g8jcBQ557VuYeKspEwk0qjMBqNhRln1KZX&#10;fN3AdeHIV38Hz6fgTtknaPtHByPCFbgfZ3YGndsu6jR0578BAAD//wMAUEsDBBQABgAIAAAAIQC8&#10;gffv4QAAAA8BAAAPAAAAZHJzL2Rvd25yZXYueG1sTI/BTsMwEETvSPyDtUjcqJO0iUoap0JIXBBS&#10;RcuhR9fexhGxHcVOa/6e7QluM9qn2Zlmm+zALjiF3jsB+SIDhk553btOwNfh7WkNLETptBy8QwE/&#10;GGDb3t81stb+6j7xso8doxAXainAxDjWnAdl0Mqw8CM6up39ZGUkO3VcT/JK4XbgRZZV3Mre0Qcj&#10;R3w1qL73sxVwqNJRpfmY44dad0riztj3nRCPD+llAyxiin8w3OpTdWip08nPTgc2kM+zvCSW1LJY&#10;FsBuTP68qoCdSJXlqgTeNvz/jvYXAAD//wMAUEsBAi0AFAAGAAgAAAAhALaDOJL+AAAA4QEAABMA&#10;AAAAAAAAAAAAAAAAAAAAAFtDb250ZW50X1R5cGVzXS54bWxQSwECLQAUAAYACAAAACEAOP0h/9YA&#10;AACUAQAACwAAAAAAAAAAAAAAAAAvAQAAX3JlbHMvLnJlbHNQSwECLQAUAAYACAAAACEAqygcF7YC&#10;AAC8BQAADgAAAAAAAAAAAAAAAAAuAgAAZHJzL2Uyb0RvYy54bWxQSwECLQAUAAYACAAAACEAvIH3&#10;7+EAAAAPAQAADwAAAAAAAAAAAAAAAAAQBQAAZHJzL2Rvd25yZXYueG1sUEsFBgAAAAAEAAQA8wAA&#10;AB4GAAAAAA==&#10;" o:allowincell="f" filled="f" stroked="f">
              <v:textbox style="layout-flow:vertical;mso-layout-flow-alt:bottom-to-top;mso-fit-shape-to-text:t">
                <w:txbxContent>
                  <w:p w:rsidR="009B6DAC" w:rsidRPr="00171348" w:rsidRDefault="009B6DAC" w:rsidP="00462D92">
                    <w:pPr>
                      <w:pStyle w:val="Rodap"/>
                      <w:rPr>
                        <w:rFonts w:ascii="Cambria" w:hAnsi="Cambria"/>
                        <w:sz w:val="32"/>
                        <w:szCs w:val="44"/>
                      </w:rPr>
                    </w:pPr>
                    <w:r w:rsidRPr="00171348">
                      <w:rPr>
                        <w:rFonts w:ascii="Cambria" w:hAnsi="Cambria"/>
                        <w:sz w:val="16"/>
                      </w:rPr>
                      <w:t>Página</w:t>
                    </w:r>
                    <w:r w:rsidR="008B4D3F" w:rsidRPr="00171348">
                      <w:rPr>
                        <w:sz w:val="16"/>
                      </w:rPr>
                      <w:fldChar w:fldCharType="begin"/>
                    </w:r>
                    <w:r w:rsidRPr="00171348">
                      <w:rPr>
                        <w:sz w:val="16"/>
                      </w:rPr>
                      <w:instrText xml:space="preserve"> PAGE    \* MERGEFORMAT </w:instrText>
                    </w:r>
                    <w:r w:rsidR="008B4D3F" w:rsidRPr="00171348">
                      <w:rPr>
                        <w:sz w:val="16"/>
                      </w:rPr>
                      <w:fldChar w:fldCharType="separate"/>
                    </w:r>
                    <w:r w:rsidR="00256B33" w:rsidRPr="00256B33">
                      <w:rPr>
                        <w:rFonts w:ascii="Cambria" w:hAnsi="Cambria"/>
                        <w:noProof/>
                        <w:sz w:val="32"/>
                        <w:szCs w:val="44"/>
                      </w:rPr>
                      <w:t>41</w:t>
                    </w:r>
                    <w:r w:rsidR="008B4D3F" w:rsidRPr="00171348">
                      <w:rPr>
                        <w:sz w:val="16"/>
                      </w:rPr>
                      <w:fldChar w:fldCharType="end"/>
                    </w:r>
                  </w:p>
                </w:txbxContent>
              </v:textbox>
              <w10:wrap anchorx="page" anchory="page"/>
            </v:rect>
          </w:pict>
        </mc:Fallback>
      </mc:AlternateContent>
    </w:r>
  </w:p>
  <w:p w:rsidR="009B6DAC" w:rsidRDefault="009B6DAC" w:rsidP="00376B72">
    <w:pPr>
      <w:pStyle w:val="Rodap"/>
      <w:spacing w:after="0" w:line="240" w:lineRule="auto"/>
      <w:rPr>
        <w:rFonts w:ascii="Arial" w:hAnsi="Arial" w:cs="Arial"/>
        <w:sz w:val="20"/>
        <w:szCs w:val="20"/>
      </w:rPr>
    </w:pPr>
    <w:r w:rsidRPr="0016093A">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2"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9B6DAC" w:rsidRPr="005D646A" w:rsidRDefault="009B6DAC">
    <w:pPr>
      <w:pStyle w:val="Rodap"/>
      <w:rPr>
        <w:sz w:val="20"/>
      </w:rPr>
    </w:pPr>
  </w:p>
  <w:p w:rsidR="009B6DAC" w:rsidRDefault="009B6DAC"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DAC" w:rsidRDefault="009B6DAC">
      <w:pPr>
        <w:spacing w:after="0" w:line="240" w:lineRule="auto"/>
      </w:pPr>
      <w:r>
        <w:separator/>
      </w:r>
    </w:p>
  </w:footnote>
  <w:footnote w:type="continuationSeparator" w:id="0">
    <w:p w:rsidR="009B6DAC" w:rsidRDefault="009B6D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6DAC" w:rsidRDefault="002169B7" w:rsidP="0016093A">
    <w:pPr>
      <w:widowControl w:val="0"/>
      <w:tabs>
        <w:tab w:val="left" w:pos="889"/>
      </w:tabs>
      <w:autoSpaceDE w:val="0"/>
      <w:autoSpaceDN w:val="0"/>
      <w:adjustRightInd w:val="0"/>
      <w:spacing w:after="0" w:line="240" w:lineRule="auto"/>
      <w:jc w:val="right"/>
      <w:rPr>
        <w:b/>
        <w:noProof/>
        <w:sz w:val="40"/>
        <w:szCs w:val="40"/>
        <w:bdr w:val="single" w:sz="4" w:space="0" w:color="auto"/>
      </w:rPr>
    </w:pPr>
    <w:r>
      <w:rPr>
        <w:b/>
        <w:noProof/>
        <w:sz w:val="40"/>
        <w:szCs w:val="40"/>
      </w:rPr>
      <w:drawing>
        <wp:anchor distT="0" distB="0" distL="114300" distR="114300" simplePos="0" relativeHeight="251663872" behindDoc="1" locked="0" layoutInCell="1" allowOverlap="1">
          <wp:simplePos x="0" y="0"/>
          <wp:positionH relativeFrom="page">
            <wp:posOffset>-362585</wp:posOffset>
          </wp:positionH>
          <wp:positionV relativeFrom="page">
            <wp:posOffset>-285750</wp:posOffset>
          </wp:positionV>
          <wp:extent cx="7590790" cy="1414780"/>
          <wp:effectExtent l="19050" t="0" r="0" b="0"/>
          <wp:wrapNone/>
          <wp:docPr id="1"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291653" w:rsidRDefault="00291653" w:rsidP="0016093A">
    <w:pPr>
      <w:widowControl w:val="0"/>
      <w:tabs>
        <w:tab w:val="left" w:pos="889"/>
      </w:tabs>
      <w:autoSpaceDE w:val="0"/>
      <w:autoSpaceDN w:val="0"/>
      <w:adjustRightInd w:val="0"/>
      <w:spacing w:after="0" w:line="240" w:lineRule="auto"/>
      <w:jc w:val="right"/>
      <w:rPr>
        <w:noProof/>
      </w:rPr>
    </w:pPr>
  </w:p>
  <w:p w:rsidR="009B6DAC" w:rsidRDefault="009B6DAC" w:rsidP="00376B72">
    <w:pPr>
      <w:widowControl w:val="0"/>
      <w:tabs>
        <w:tab w:val="left" w:pos="1390"/>
      </w:tabs>
      <w:autoSpaceDE w:val="0"/>
      <w:autoSpaceDN w:val="0"/>
      <w:adjustRightInd w:val="0"/>
      <w:spacing w:after="0" w:line="200" w:lineRule="exact"/>
      <w:rPr>
        <w:noProof/>
      </w:rPr>
    </w:pPr>
    <w:r>
      <w:rPr>
        <w:noProof/>
      </w:rPr>
      <w:tab/>
    </w:r>
  </w:p>
  <w:p w:rsidR="009B6DAC" w:rsidRDefault="009B6DAC" w:rsidP="00376B72">
    <w:pPr>
      <w:widowControl w:val="0"/>
      <w:tabs>
        <w:tab w:val="left" w:pos="889"/>
      </w:tabs>
      <w:autoSpaceDE w:val="0"/>
      <w:autoSpaceDN w:val="0"/>
      <w:adjustRightInd w:val="0"/>
      <w:spacing w:after="0" w:line="200" w:lineRule="exact"/>
      <w:rPr>
        <w:noProof/>
      </w:rPr>
    </w:pPr>
  </w:p>
  <w:p w:rsidR="009B6DAC" w:rsidRDefault="009B6DAC" w:rsidP="002169B7">
    <w:pPr>
      <w:widowControl w:val="0"/>
      <w:autoSpaceDE w:val="0"/>
      <w:autoSpaceDN w:val="0"/>
      <w:adjustRightInd w:val="0"/>
      <w:spacing w:after="0" w:line="200" w:lineRule="exact"/>
      <w:rPr>
        <w:rFonts w:ascii="Arial" w:hAnsi="Arial" w:cs="Arial"/>
        <w:b/>
        <w:bCs/>
        <w:sz w:val="18"/>
      </w:rPr>
    </w:pPr>
  </w:p>
  <w:p w:rsidR="009B6DAC" w:rsidRDefault="009B6DAC" w:rsidP="00376B72">
    <w:pPr>
      <w:widowControl w:val="0"/>
      <w:autoSpaceDE w:val="0"/>
      <w:autoSpaceDN w:val="0"/>
      <w:adjustRightInd w:val="0"/>
      <w:spacing w:after="0" w:line="200" w:lineRule="exact"/>
      <w:jc w:val="center"/>
      <w:rPr>
        <w:rFonts w:ascii="Arial" w:hAnsi="Arial" w:cs="Arial"/>
        <w:b/>
        <w:bCs/>
        <w:sz w:val="18"/>
      </w:rPr>
    </w:pPr>
  </w:p>
  <w:p w:rsidR="009B6DAC" w:rsidRPr="00376B72" w:rsidRDefault="009B6DAC" w:rsidP="005D3A14">
    <w:pPr>
      <w:widowControl w:val="0"/>
      <w:shd w:val="clear" w:color="auto" w:fill="BFBFBF"/>
      <w:autoSpaceDE w:val="0"/>
      <w:autoSpaceDN w:val="0"/>
      <w:adjustRightInd w:val="0"/>
      <w:spacing w:after="120" w:line="200" w:lineRule="exact"/>
      <w:jc w:val="center"/>
      <w:rPr>
        <w:noProof/>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sidR="00291653">
      <w:rPr>
        <w:rFonts w:ascii="Arial Narrow" w:hAnsi="Arial Narrow" w:cs="Arial"/>
        <w:b/>
        <w:bCs/>
        <w:color w:val="000000"/>
        <w:sz w:val="18"/>
      </w:rPr>
      <w:t>156</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w:t>
    </w:r>
    <w:r w:rsidR="00133636">
      <w:rPr>
        <w:noProof/>
      </w:rPr>
      <mc:AlternateContent>
        <mc:Choice Requires="wps">
          <w:drawing>
            <wp:anchor distT="0" distB="0" distL="114300" distR="114300" simplePos="0" relativeHeight="251656704" behindDoc="1" locked="0" layoutInCell="0" allowOverlap="1">
              <wp:simplePos x="0" y="0"/>
              <wp:positionH relativeFrom="page">
                <wp:posOffset>0</wp:posOffset>
              </wp:positionH>
              <wp:positionV relativeFrom="page">
                <wp:posOffset>-8255</wp:posOffset>
              </wp:positionV>
              <wp:extent cx="7585710" cy="2753995"/>
              <wp:effectExtent l="0" t="127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5710" cy="275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DAC" w:rsidRDefault="009B6DAC">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0;margin-top:-.65pt;width:597.3pt;height:216.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fVJqgIAAKEFAAAOAAAAZHJzL2Uyb0RvYy54bWysVF1vmzAUfZ+0/2D5nfJRSACVVG0I06Ru&#10;q9btBzhggjWwme2EdNP++65NSJP0ZdqWB3RtXx+fc+/Jvbnddy3aUamY4Bn2rzyMKC9Fxfgmw1+/&#10;FE6MkdKEV6QVnGb4mSp8u3j75mboUxqIRrQVlQhAuEqHPsON1n3quqpsaEfUlegph8NayI5oWMqN&#10;W0kyAHrXuoHnzdxByKqXoqRKwW4+HuKFxa9rWupPda2oRm2GgZu2X2m/a/N1Fzck3UjSN6w80CB/&#10;waIjjMOjR6icaIK2kr2C6lgphRK1vipF54q6ZiW1GkCN712oeWpIT60WKI7qj2VS/w+2/Lh7lIhV&#10;GZ5hxEkHLfoMRSN801Lkm/IMvUoh66l/lEag6h9E+U0hLpYNZNE7KcXQUFIBKZvvnl0wCwVX0Xr4&#10;ICpAJ1stbKX2tewMINQA7W1Dno8NoXuNSticR3E096FvJZwF8+g6SSLDySXpdL2XSr+jokMmyLAE&#10;8hae7B6UHlOnFPMaFwVrW9v1lp9tAOa4A4/DVXNmaNgm/ky8ZBWv4tAJg9nKCb08d+6KZejMCn8e&#10;5df5cpn7v8y7fpg2rKooN89MhvLDP2vYwdqjFY6WUqJllYEzlJTcrJetRDsChi7s71CQkzT3nIat&#10;F2i5kOQHoXcfJE4xi+dOWISRk8y92PH85D6ZeWES5sW5pAfG6b9LQkOGkyiIbJdOSF9o8+zvtTaS&#10;dkzDyGhZl+H4mERS48EVr2xrNWHtGJ+UwtB/KQW0e2q0dawx6Wh2vV/vAcU4dy2qZ/CuFOAscCHM&#10;OQgaIX9gNMDMyLD6viWSYtS+5+B/M2CmQE7BegoIL+FqhjVGY7jU4yDa9pJtGkD2bU24uIP/SM2s&#10;e19YAHWzgDlgRRxmlhk0p2ub9TJZF78BAAD//wMAUEsDBBQABgAIAAAAIQAan5Iq4AAAAAgBAAAP&#10;AAAAZHJzL2Rvd25yZXYueG1sTI/NbsIwEITvlfoO1lbqDZxAhEjIBqH+iB5bqER7M8mSRLXXUWxI&#10;2qevObXH0YxmvsnXo9HiQr1rLSPE0wgEcWmrlmuE9/3zZAnCecWV0pYJ4ZscrIvbm1xllR34jS47&#10;X4tQwi5TCI33XSalKxsyyk1tRxy8k+2N8kH2tax6NYRyo+UsihbSqJbDQqM6emio/NqdDcJ22W0+&#10;XuzPUOunz+3h9ZA+7lOPeH83blYgPI3+LwxX/IAORWA62jNXTmiEcMQjTOI5iKsbp8kCxBEhmc8S&#10;kEUu/x8ofgEAAP//AwBQSwECLQAUAAYACAAAACEAtoM4kv4AAADhAQAAEwAAAAAAAAAAAAAAAAAA&#10;AAAAW0NvbnRlbnRfVHlwZXNdLnhtbFBLAQItABQABgAIAAAAIQA4/SH/1gAAAJQBAAALAAAAAAAA&#10;AAAAAAAAAC8BAABfcmVscy8ucmVsc1BLAQItABQABgAIAAAAIQBZwfVJqgIAAKEFAAAOAAAAAAAA&#10;AAAAAAAAAC4CAABkcnMvZTJvRG9jLnhtbFBLAQItABQABgAIAAAAIQAan5Iq4AAAAAgBAAAPAAAA&#10;AAAAAAAAAAAAAAQFAABkcnMvZG93bnJldi54bWxQSwUGAAAAAAQABADzAAAAEQYAAAAA&#10;" o:allowincell="f" filled="f" stroked="f">
              <v:textbox inset="0,0,0,0">
                <w:txbxContent>
                  <w:p w:rsidR="009B6DAC" w:rsidRDefault="009B6DAC">
                    <w:pPr>
                      <w:widowControl w:val="0"/>
                      <w:autoSpaceDE w:val="0"/>
                      <w:autoSpaceDN w:val="0"/>
                      <w:adjustRightInd w:val="0"/>
                      <w:spacing w:after="0" w:line="240" w:lineRule="auto"/>
                      <w:rPr>
                        <w:rFonts w:ascii="Times New Roman" w:hAnsi="Times New Roman"/>
                        <w:sz w:val="24"/>
                        <w:szCs w:val="24"/>
                      </w:rPr>
                    </w:pPr>
                  </w:p>
                </w:txbxContent>
              </v:textbox>
              <w10:wrap anchorx="page" anchory="page"/>
            </v:rect>
          </w:pict>
        </mc:Fallback>
      </mc:AlternateContent>
    </w:r>
    <w:r w:rsidR="00133636">
      <w:rPr>
        <w:noProof/>
      </w:rPr>
      <mc:AlternateContent>
        <mc:Choice Requires="wps">
          <w:drawing>
            <wp:anchor distT="0" distB="0" distL="114300" distR="114300" simplePos="0" relativeHeight="251657728" behindDoc="1" locked="0" layoutInCell="0" allowOverlap="1">
              <wp:simplePos x="0" y="0"/>
              <wp:positionH relativeFrom="page">
                <wp:posOffset>4909185</wp:posOffset>
              </wp:positionH>
              <wp:positionV relativeFrom="page">
                <wp:posOffset>685800</wp:posOffset>
              </wp:positionV>
              <wp:extent cx="969645" cy="298450"/>
              <wp:effectExtent l="381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9645"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DAC" w:rsidRDefault="009B6DA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386.55pt;margin-top:54pt;width:76.35pt;height:2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obysAIAAK8FAAAOAAAAZHJzL2Uyb0RvYy54bWysVNuOmzAQfa/Uf7D8znIpYQGFrHZDqCpt&#10;L9JuP8ABE6yCTW0nsK367x2bkOxmX6q2PFiDPT5zZuZ4ljdj16IDlYoJnmH/ysOI8lJUjO8y/PWx&#10;cGKMlCa8Iq3gNMNPVOGb1ds3y6FPaSAa0VZUIgDhKh36DDda96nrqrKhHVFXoqccDmshO6LhV+7c&#10;SpIB0LvWDTwvcgchq16KkioFu/l0iFcWv65pqT/XtaIatRkGbtqu0q5bs7qrJUl3kvQNK480yF+w&#10;6AjjEPQElRNN0F6yV1AdK6VQotZXpehcUdespDYHyMb3LrJ5aEhPbS5QHNWfyqT+H2z56fBFIlZl&#10;eIERJx206JGOGt2JEQWmOkOvUnB66MFNj7ANXbaZqv5elN8U4mLdEL6jt1KKoaGkAna+uek+uzrh&#10;KAOyHT6KCsKQvRYWaKxlZ0oHxUCADl16OnXGUClhM4mSKASGJRwFSRwubOdcks6Xe6n0eyo6ZIwM&#10;S2i8BSeHe6UNGZLOLiYWFwVrW9v8lr/YAMdpB0LDVXNmSNhe/ky8ZBNv4tAJg2jjhF6eO7fFOnSi&#10;wr9e5O/y9Tr3f5m4fpg2rKooN2FmXfnhn/XtqPBJESdlKdGyysAZSkrututWogMBXRf2syWHk7Ob&#10;+5KGLQLkcpGSH4TeXZA4RRRfO2ERLpzk2osdz0/uksgLkzAvXqZ0zzj995TQAF1dBItJS2fSF7l5&#10;9nudG0k7pmFytKzLcHxyIqlR4IZXtrWasHayn5XC0D+XAto9N9rq1Uh0Eqset6N9GFbMRstbUT2B&#10;gKUAgYFKYeqB0Qj5A6MBJkiG1fc9kRSj9gOHR2DGzWzI2djOBuElXM2wxmgy13oaS/tesl0DyNMz&#10;4+IWHkrNrIjPLI7PC6aCzeU4wczYef5vvc5zdvUbAAD//wMAUEsDBBQABgAIAAAAIQDAUYYg4AAA&#10;AAsBAAAPAAAAZHJzL2Rvd25yZXYueG1sTI/NTsMwEITvSLyDtUjcqN2i9CfEqSoEJyREGg4cnXib&#10;RI3XIXbb8PYsp3LcmU+zM9l2cr044xg6TxrmMwUCqfa2o0bDZ/n6sAYRoiFrek+o4QcDbPPbm8yk&#10;1l+owPM+NoJDKKRGQxvjkEoZ6hadCTM/ILF38KMzkc+xkXY0Fw53vVwotZTOdMQfWjPgc4v1cX9y&#10;GnZfVLx03+/VR3EourLcKHpbHrW+v5t2TyAiTvEKw199rg45d6r8iWwQvYbV6nHOKBtqzaOY2CwS&#10;HlOxkiQKZJ7J/xvyXwAAAP//AwBQSwECLQAUAAYACAAAACEAtoM4kv4AAADhAQAAEwAAAAAAAAAA&#10;AAAAAAAAAAAAW0NvbnRlbnRfVHlwZXNdLnhtbFBLAQItABQABgAIAAAAIQA4/SH/1gAAAJQBAAAL&#10;AAAAAAAAAAAAAAAAAC8BAABfcmVscy8ucmVsc1BLAQItABQABgAIAAAAIQARgobysAIAAK8FAAAO&#10;AAAAAAAAAAAAAAAAAC4CAABkcnMvZTJvRG9jLnhtbFBLAQItABQABgAIAAAAIQDAUYYg4AAAAAsB&#10;AAAPAAAAAAAAAAAAAAAAAAoFAABkcnMvZG93bnJldi54bWxQSwUGAAAAAAQABADzAAAAFwYAAAAA&#10;" o:allowincell="f" filled="f" stroked="f">
              <v:textbox inset="0,0,0,0">
                <w:txbxContent>
                  <w:p w:rsidR="009B6DAC" w:rsidRDefault="009B6DAC">
                    <w:pPr>
                      <w:widowControl w:val="0"/>
                      <w:autoSpaceDE w:val="0"/>
                      <w:autoSpaceDN w:val="0"/>
                      <w:adjustRightInd w:val="0"/>
                      <w:spacing w:after="0" w:line="225" w:lineRule="exact"/>
                      <w:ind w:left="20" w:right="-26"/>
                      <w:rPr>
                        <w:rFonts w:ascii="Arial Narrow" w:hAnsi="Arial Narrow" w:cs="Arial Narrow"/>
                        <w:color w:val="000000"/>
                        <w:sz w:val="20"/>
                        <w:szCs w:val="20"/>
                      </w:rPr>
                    </w:pPr>
                    <w:proofErr w:type="spellStart"/>
                    <w:proofErr w:type="gramStart"/>
                    <w:r>
                      <w:rPr>
                        <w:rFonts w:ascii="Arial Narrow" w:hAnsi="Arial Narrow" w:cs="Arial Narrow"/>
                        <w:color w:val="FFFFFF"/>
                        <w:spacing w:val="-1"/>
                        <w:sz w:val="20"/>
                        <w:szCs w:val="20"/>
                      </w:rPr>
                      <w:t>S</w:t>
                    </w:r>
                    <w:r>
                      <w:rPr>
                        <w:rFonts w:ascii="Arial Narrow" w:hAnsi="Arial Narrow" w:cs="Arial Narrow"/>
                        <w:color w:val="FFFFFF"/>
                        <w:sz w:val="20"/>
                        <w:szCs w:val="20"/>
                      </w:rPr>
                      <w:t>ec</w:t>
                    </w:r>
                    <w:r>
                      <w:rPr>
                        <w:rFonts w:ascii="Arial Narrow" w:hAnsi="Arial Narrow" w:cs="Arial Narrow"/>
                        <w:color w:val="FFFFFF"/>
                        <w:spacing w:val="1"/>
                        <w:sz w:val="20"/>
                        <w:szCs w:val="20"/>
                      </w:rPr>
                      <w:t>r</w:t>
                    </w:r>
                    <w:r>
                      <w:rPr>
                        <w:rFonts w:ascii="Arial Narrow" w:hAnsi="Arial Narrow" w:cs="Arial Narrow"/>
                        <w:color w:val="FFFFFF"/>
                        <w:sz w:val="20"/>
                        <w:szCs w:val="20"/>
                      </w:rPr>
                      <w:t>et</w:t>
                    </w:r>
                    <w:r>
                      <w:rPr>
                        <w:rFonts w:ascii="Arial Narrow" w:hAnsi="Arial Narrow" w:cs="Arial Narrow"/>
                        <w:color w:val="FFFFFF"/>
                        <w:spacing w:val="1"/>
                        <w:sz w:val="20"/>
                        <w:szCs w:val="20"/>
                      </w:rPr>
                      <w:t>ar</w:t>
                    </w:r>
                    <w:r>
                      <w:rPr>
                        <w:rFonts w:ascii="Arial Narrow" w:hAnsi="Arial Narrow" w:cs="Arial Narrow"/>
                        <w:color w:val="FFFFFF"/>
                        <w:sz w:val="20"/>
                        <w:szCs w:val="20"/>
                      </w:rPr>
                      <w:t>ia</w:t>
                    </w:r>
                    <w:r>
                      <w:rPr>
                        <w:rFonts w:ascii="Arial Narrow" w:hAnsi="Arial Narrow" w:cs="Arial Narrow"/>
                        <w:color w:val="FFFFFF"/>
                        <w:spacing w:val="1"/>
                        <w:sz w:val="20"/>
                        <w:szCs w:val="20"/>
                      </w:rPr>
                      <w:t>M</w:t>
                    </w:r>
                    <w:r>
                      <w:rPr>
                        <w:rFonts w:ascii="Arial Narrow" w:hAnsi="Arial Narrow" w:cs="Arial Narrow"/>
                        <w:color w:val="FFFFFF"/>
                        <w:sz w:val="20"/>
                        <w:szCs w:val="20"/>
                      </w:rPr>
                      <w:t>u</w:t>
                    </w:r>
                    <w:r>
                      <w:rPr>
                        <w:rFonts w:ascii="Arial Narrow" w:hAnsi="Arial Narrow" w:cs="Arial Narrow"/>
                        <w:color w:val="FFFFFF"/>
                        <w:spacing w:val="1"/>
                        <w:sz w:val="20"/>
                        <w:szCs w:val="20"/>
                      </w:rPr>
                      <w:t>n</w:t>
                    </w:r>
                    <w:r>
                      <w:rPr>
                        <w:rFonts w:ascii="Arial Narrow" w:hAnsi="Arial Narrow" w:cs="Arial Narrow"/>
                        <w:color w:val="FFFFFF"/>
                        <w:sz w:val="20"/>
                        <w:szCs w:val="20"/>
                      </w:rPr>
                      <w:t>icipal</w:t>
                    </w:r>
                    <w:proofErr w:type="spellEnd"/>
                    <w:proofErr w:type="gramEnd"/>
                  </w:p>
                </w:txbxContent>
              </v:textbox>
              <w10:wrap anchorx="page" anchory="page"/>
            </v:shape>
          </w:pict>
        </mc:Fallback>
      </mc:AlternateContent>
    </w:r>
    <w:r w:rsidR="00133636">
      <w:rPr>
        <w:noProof/>
      </w:rPr>
      <mc:AlternateContent>
        <mc:Choice Requires="wps">
          <w:drawing>
            <wp:anchor distT="0" distB="0" distL="114300" distR="114300" simplePos="0" relativeHeight="251658752" behindDoc="1" locked="0" layoutInCell="0" allowOverlap="1">
              <wp:simplePos x="0" y="0"/>
              <wp:positionH relativeFrom="page">
                <wp:posOffset>1575435</wp:posOffset>
              </wp:positionH>
              <wp:positionV relativeFrom="page">
                <wp:posOffset>941705</wp:posOffset>
              </wp:positionV>
              <wp:extent cx="2192020" cy="159385"/>
              <wp:effectExtent l="3810" t="0" r="4445" b="381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02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6DAC" w:rsidRPr="00886D34" w:rsidRDefault="009B6DAC" w:rsidP="00886D34">
                          <w:pPr>
                            <w:rPr>
                              <w:szCs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24.05pt;margin-top:74.15pt;width:172.6pt;height:12.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xAWsAIAALAFAAAOAAAAZHJzL2Uyb0RvYy54bWysVG1vmzAQ/j5p/8Hyd8pLSAqopEpDmCZ1&#10;L1K7H+CACdbAZrYT6Kb9951NSJNWk6ZtfLAO+/zcPXeP7+Z2aBt0oFIxwVPsX3kYUV6IkvFdir88&#10;5k6EkdKEl6QRnKb4iSp8u3z75qbvEhqIWjQllQhAuEr6LsW11l3iuqqoaUvUlegoh8NKyJZo+JU7&#10;t5SkB/S2cQPPW7i9kGUnRUGVgt1sPMRLi19VtNCfqkpRjZoUQ27artKuW7O6yxuS7CTpalYc0yB/&#10;kUVLGIegJ6iMaIL2kr2CalkhhRKVvipE64qqYgW1HICN771g81CTjlouUBzVncqk/h9s8fHwWSJW&#10;pjjEiJMWWvRIB43uxIBmpjp9pxJweujATQ+wDV22TFV3L4qvCnGxrgnf0ZWUoq8pKSE739x0z66O&#10;OMqAbPsPooQwZK+FBRoq2ZrSQTEQoEOXnk6dMakUsBn4ceAFcFTAmT+PZ9HchiDJdLuTSr+jokXG&#10;SLGEzlt0crhX2mRDksnFBOMiZ01ju9/wiw1wHHcgNlw1ZyYL28wfsRdvok0UOmGw2Dihl2XOKl+H&#10;ziL3r+fZLFuvM/+nieuHSc3KknITZhKWH/5Z444SHyVxkpYSDSsNnElJyd123Uh0ICDs3H7Hgpy5&#10;uZdp2CIAlxeU/CD07oLYyRfRtRPm4dyJr73I8fz4Ll54YRxm+SWle8bpv1NCfYrjeTAfxfRbbp79&#10;XnMjScs0jI6GtSmOTk4kMRLc8NK2VhPWjPZZKUz6z6WAdk+NtoI1Gh3VqoftYF9GYKIbMW9F+QQK&#10;lgIEBlqEsQdGLeR3jHoYISlW3/ZEUoya9xxegZk3kyEnYzsZhBdwNcUao9Fc63Eu7TvJdjUgj++M&#10;ixW8lIpZET9ncXxfMBYsl+MIM3Pn/N96PQ/a5S8AAAD//wMAUEsDBBQABgAIAAAAIQBx0IJj4AAA&#10;AAsBAAAPAAAAZHJzL2Rvd25yZXYueG1sTI9BT4NAEIXvJv6HzZh4s0sLVoosTWP0ZGKkePC4sFMg&#10;ZWeR3bb47x1PepuZ9/Lme/l2toM44+R7RwqWiwgEUuNMT62Cj+rlLgXhgyajB0eo4Bs9bIvrq1xn&#10;xl2oxPM+tIJDyGdaQRfCmEnpmw6t9gs3IrF2cJPVgdeplWbSFw63g1xF0Vpa3RN/6PSITx02x/3J&#10;Kth9Uvncf73V7+Wh7KtqE9Hr+qjU7c28ewQRcA5/ZvjFZ3QomKl2JzJeDApWSbpkKwtJGoNgx/0m&#10;5qHmy0OcgCxy+b9D8QMAAP//AwBQSwECLQAUAAYACAAAACEAtoM4kv4AAADhAQAAEwAAAAAAAAAA&#10;AAAAAAAAAAAAW0NvbnRlbnRfVHlwZXNdLnhtbFBLAQItABQABgAIAAAAIQA4/SH/1gAAAJQBAAAL&#10;AAAAAAAAAAAAAAAAAC8BAABfcmVscy8ucmVsc1BLAQItABQABgAIAAAAIQCsrxAWsAIAALAFAAAO&#10;AAAAAAAAAAAAAAAAAC4CAABkcnMvZTJvRG9jLnhtbFBLAQItABQABgAIAAAAIQBx0IJj4AAAAAsB&#10;AAAPAAAAAAAAAAAAAAAAAAoFAABkcnMvZG93bnJldi54bWxQSwUGAAAAAAQABADzAAAAFwYAAAAA&#10;" o:allowincell="f" filled="f" stroked="f">
              <v:textbox inset="0,0,0,0">
                <w:txbxContent>
                  <w:p w:rsidR="009B6DAC" w:rsidRPr="00886D34" w:rsidRDefault="009B6DAC" w:rsidP="00886D34">
                    <w:pPr>
                      <w:rPr>
                        <w:szCs w:val="21"/>
                      </w:rPr>
                    </w:pPr>
                  </w:p>
                </w:txbxContent>
              </v:textbox>
              <w10:wrap anchorx="page" anchory="page"/>
            </v:shape>
          </w:pict>
        </mc:Fallback>
      </mc:AlternateContent>
    </w:r>
    <w:r w:rsidR="000604C3">
      <w:rPr>
        <w:rFonts w:ascii="Arial Narrow" w:hAnsi="Arial Narrow" w:cs="Arial"/>
        <w:b/>
        <w:bCs/>
        <w:color w:val="000000"/>
        <w:sz w:val="18"/>
      </w:rPr>
      <w:t>9283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1">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2">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6">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16">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18">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0">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4F6F193B"/>
    <w:multiLevelType w:val="hybridMultilevel"/>
    <w:tmpl w:val="2D5C7268"/>
    <w:lvl w:ilvl="0" w:tplc="04160017">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2">
    <w:nsid w:val="501747E9"/>
    <w:multiLevelType w:val="multilevel"/>
    <w:tmpl w:val="D4EC1FE4"/>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25">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7">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4"/>
  </w:num>
  <w:num w:numId="2">
    <w:abstractNumId w:val="4"/>
  </w:num>
  <w:num w:numId="3">
    <w:abstractNumId w:val="3"/>
  </w:num>
  <w:num w:numId="4">
    <w:abstractNumId w:val="13"/>
  </w:num>
  <w:num w:numId="5">
    <w:abstractNumId w:val="19"/>
  </w:num>
  <w:num w:numId="6">
    <w:abstractNumId w:val="5"/>
  </w:num>
  <w:num w:numId="7">
    <w:abstractNumId w:val="10"/>
  </w:num>
  <w:num w:numId="8">
    <w:abstractNumId w:val="0"/>
  </w:num>
  <w:num w:numId="9">
    <w:abstractNumId w:val="20"/>
  </w:num>
  <w:num w:numId="10">
    <w:abstractNumId w:val="11"/>
  </w:num>
  <w:num w:numId="11">
    <w:abstractNumId w:val="1"/>
  </w:num>
  <w:num w:numId="12">
    <w:abstractNumId w:val="6"/>
  </w:num>
  <w:num w:numId="13">
    <w:abstractNumId w:val="27"/>
  </w:num>
  <w:num w:numId="14">
    <w:abstractNumId w:val="17"/>
  </w:num>
  <w:num w:numId="15">
    <w:abstractNumId w:val="29"/>
  </w:num>
  <w:num w:numId="16">
    <w:abstractNumId w:val="9"/>
  </w:num>
  <w:num w:numId="17">
    <w:abstractNumId w:val="2"/>
  </w:num>
  <w:num w:numId="18">
    <w:abstractNumId w:val="8"/>
  </w:num>
  <w:num w:numId="19">
    <w:abstractNumId w:val="12"/>
  </w:num>
  <w:num w:numId="20">
    <w:abstractNumId w:val="16"/>
  </w:num>
  <w:num w:numId="21">
    <w:abstractNumId w:val="23"/>
  </w:num>
  <w:num w:numId="22">
    <w:abstractNumId w:val="7"/>
  </w:num>
  <w:num w:numId="23">
    <w:abstractNumId w:val="28"/>
  </w:num>
  <w:num w:numId="24">
    <w:abstractNumId w:val="18"/>
  </w:num>
  <w:num w:numId="25">
    <w:abstractNumId w:val="30"/>
  </w:num>
  <w:num w:numId="26">
    <w:abstractNumId w:val="15"/>
  </w:num>
  <w:num w:numId="27">
    <w:abstractNumId w:val="26"/>
  </w:num>
  <w:num w:numId="28">
    <w:abstractNumId w:val="25"/>
  </w:num>
  <w:num w:numId="29">
    <w:abstractNumId w:val="14"/>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1A"/>
    <w:rsid w:val="00005616"/>
    <w:rsid w:val="00010356"/>
    <w:rsid w:val="00014B0A"/>
    <w:rsid w:val="00014FEB"/>
    <w:rsid w:val="000151FA"/>
    <w:rsid w:val="000161D6"/>
    <w:rsid w:val="000206D8"/>
    <w:rsid w:val="00020BB7"/>
    <w:rsid w:val="00021FC3"/>
    <w:rsid w:val="0002302C"/>
    <w:rsid w:val="00025C98"/>
    <w:rsid w:val="00025CE9"/>
    <w:rsid w:val="00027D31"/>
    <w:rsid w:val="00032526"/>
    <w:rsid w:val="00034930"/>
    <w:rsid w:val="00034F10"/>
    <w:rsid w:val="0003511E"/>
    <w:rsid w:val="00041DAE"/>
    <w:rsid w:val="0004672D"/>
    <w:rsid w:val="0004748C"/>
    <w:rsid w:val="00051955"/>
    <w:rsid w:val="00051AAF"/>
    <w:rsid w:val="00052FFF"/>
    <w:rsid w:val="00054F6A"/>
    <w:rsid w:val="00056856"/>
    <w:rsid w:val="000604C3"/>
    <w:rsid w:val="00063361"/>
    <w:rsid w:val="00063A6E"/>
    <w:rsid w:val="00063B20"/>
    <w:rsid w:val="00063BA6"/>
    <w:rsid w:val="000701A3"/>
    <w:rsid w:val="0007136A"/>
    <w:rsid w:val="00071501"/>
    <w:rsid w:val="00073513"/>
    <w:rsid w:val="00074675"/>
    <w:rsid w:val="00074950"/>
    <w:rsid w:val="00075130"/>
    <w:rsid w:val="00076D6C"/>
    <w:rsid w:val="00080133"/>
    <w:rsid w:val="00080641"/>
    <w:rsid w:val="000817C5"/>
    <w:rsid w:val="00082E7F"/>
    <w:rsid w:val="000861E8"/>
    <w:rsid w:val="000864BF"/>
    <w:rsid w:val="00086BC2"/>
    <w:rsid w:val="00087DE4"/>
    <w:rsid w:val="00090106"/>
    <w:rsid w:val="0009024A"/>
    <w:rsid w:val="00091D33"/>
    <w:rsid w:val="000922C6"/>
    <w:rsid w:val="0009549F"/>
    <w:rsid w:val="00095808"/>
    <w:rsid w:val="0009681A"/>
    <w:rsid w:val="000971DA"/>
    <w:rsid w:val="000A00B6"/>
    <w:rsid w:val="000A261E"/>
    <w:rsid w:val="000A79A2"/>
    <w:rsid w:val="000A79D8"/>
    <w:rsid w:val="000B022E"/>
    <w:rsid w:val="000B0EE8"/>
    <w:rsid w:val="000B16BC"/>
    <w:rsid w:val="000B2BBF"/>
    <w:rsid w:val="000B4B6B"/>
    <w:rsid w:val="000B4F8C"/>
    <w:rsid w:val="000C1924"/>
    <w:rsid w:val="000C3FA3"/>
    <w:rsid w:val="000C5541"/>
    <w:rsid w:val="000C6235"/>
    <w:rsid w:val="000C7CDE"/>
    <w:rsid w:val="000D21A3"/>
    <w:rsid w:val="000D2B05"/>
    <w:rsid w:val="000D30D3"/>
    <w:rsid w:val="000D3E3E"/>
    <w:rsid w:val="000D4323"/>
    <w:rsid w:val="000D4B19"/>
    <w:rsid w:val="000D5A3A"/>
    <w:rsid w:val="000D6055"/>
    <w:rsid w:val="000E0279"/>
    <w:rsid w:val="000E213B"/>
    <w:rsid w:val="000E50C1"/>
    <w:rsid w:val="000E58FA"/>
    <w:rsid w:val="000E5D4F"/>
    <w:rsid w:val="000F07AE"/>
    <w:rsid w:val="000F13E8"/>
    <w:rsid w:val="000F2296"/>
    <w:rsid w:val="000F28E2"/>
    <w:rsid w:val="000F454F"/>
    <w:rsid w:val="000F7DFB"/>
    <w:rsid w:val="00100E8F"/>
    <w:rsid w:val="001037FC"/>
    <w:rsid w:val="00111077"/>
    <w:rsid w:val="0011567F"/>
    <w:rsid w:val="001214D3"/>
    <w:rsid w:val="00123068"/>
    <w:rsid w:val="00123515"/>
    <w:rsid w:val="0012557F"/>
    <w:rsid w:val="001270A0"/>
    <w:rsid w:val="00133636"/>
    <w:rsid w:val="001359E2"/>
    <w:rsid w:val="00144989"/>
    <w:rsid w:val="00153D31"/>
    <w:rsid w:val="00153FC8"/>
    <w:rsid w:val="00155086"/>
    <w:rsid w:val="001552EE"/>
    <w:rsid w:val="001561FF"/>
    <w:rsid w:val="00157E9B"/>
    <w:rsid w:val="00160904"/>
    <w:rsid w:val="0016093A"/>
    <w:rsid w:val="00162246"/>
    <w:rsid w:val="001626F9"/>
    <w:rsid w:val="00162B86"/>
    <w:rsid w:val="00164DF3"/>
    <w:rsid w:val="00166183"/>
    <w:rsid w:val="00167617"/>
    <w:rsid w:val="00170326"/>
    <w:rsid w:val="00171D0A"/>
    <w:rsid w:val="00171DF7"/>
    <w:rsid w:val="00173B20"/>
    <w:rsid w:val="00174B18"/>
    <w:rsid w:val="00176976"/>
    <w:rsid w:val="00176CC1"/>
    <w:rsid w:val="0017768B"/>
    <w:rsid w:val="001801EE"/>
    <w:rsid w:val="001821C8"/>
    <w:rsid w:val="00182D15"/>
    <w:rsid w:val="001845AA"/>
    <w:rsid w:val="00185F99"/>
    <w:rsid w:val="001862E8"/>
    <w:rsid w:val="001865F5"/>
    <w:rsid w:val="00191DBF"/>
    <w:rsid w:val="00192A62"/>
    <w:rsid w:val="00195BEB"/>
    <w:rsid w:val="0019657B"/>
    <w:rsid w:val="00196B2C"/>
    <w:rsid w:val="001974C1"/>
    <w:rsid w:val="001A16C1"/>
    <w:rsid w:val="001A2F8E"/>
    <w:rsid w:val="001A3BA7"/>
    <w:rsid w:val="001A51BF"/>
    <w:rsid w:val="001A55CC"/>
    <w:rsid w:val="001A5C19"/>
    <w:rsid w:val="001A645B"/>
    <w:rsid w:val="001A660A"/>
    <w:rsid w:val="001A7BE1"/>
    <w:rsid w:val="001B1CD8"/>
    <w:rsid w:val="001B4D61"/>
    <w:rsid w:val="001B7DC5"/>
    <w:rsid w:val="001C0403"/>
    <w:rsid w:val="001C0814"/>
    <w:rsid w:val="001C0BCB"/>
    <w:rsid w:val="001C3C43"/>
    <w:rsid w:val="001C43EE"/>
    <w:rsid w:val="001D2C43"/>
    <w:rsid w:val="001D4521"/>
    <w:rsid w:val="001D4C88"/>
    <w:rsid w:val="001D51AE"/>
    <w:rsid w:val="001D56D2"/>
    <w:rsid w:val="001E1518"/>
    <w:rsid w:val="001E216F"/>
    <w:rsid w:val="001E230E"/>
    <w:rsid w:val="001E3649"/>
    <w:rsid w:val="001E450C"/>
    <w:rsid w:val="001E4A83"/>
    <w:rsid w:val="001F2647"/>
    <w:rsid w:val="001F2B1B"/>
    <w:rsid w:val="001F2F69"/>
    <w:rsid w:val="001F34C2"/>
    <w:rsid w:val="001F4070"/>
    <w:rsid w:val="001F4858"/>
    <w:rsid w:val="001F74AC"/>
    <w:rsid w:val="00200436"/>
    <w:rsid w:val="00200B9F"/>
    <w:rsid w:val="00200FA2"/>
    <w:rsid w:val="00202FDF"/>
    <w:rsid w:val="0020437A"/>
    <w:rsid w:val="002069ED"/>
    <w:rsid w:val="002102D8"/>
    <w:rsid w:val="00212127"/>
    <w:rsid w:val="0021573B"/>
    <w:rsid w:val="002169B7"/>
    <w:rsid w:val="002208A4"/>
    <w:rsid w:val="00220941"/>
    <w:rsid w:val="00224E68"/>
    <w:rsid w:val="00225100"/>
    <w:rsid w:val="00226517"/>
    <w:rsid w:val="00226A15"/>
    <w:rsid w:val="0023546F"/>
    <w:rsid w:val="00235B5B"/>
    <w:rsid w:val="00235E58"/>
    <w:rsid w:val="002377C8"/>
    <w:rsid w:val="002431DC"/>
    <w:rsid w:val="00245101"/>
    <w:rsid w:val="00250367"/>
    <w:rsid w:val="00250EE2"/>
    <w:rsid w:val="00253CAE"/>
    <w:rsid w:val="00256B33"/>
    <w:rsid w:val="00264D46"/>
    <w:rsid w:val="00266E4B"/>
    <w:rsid w:val="002676BE"/>
    <w:rsid w:val="00273950"/>
    <w:rsid w:val="00275074"/>
    <w:rsid w:val="002750E0"/>
    <w:rsid w:val="0027599D"/>
    <w:rsid w:val="00277E1B"/>
    <w:rsid w:val="00280953"/>
    <w:rsid w:val="0028153D"/>
    <w:rsid w:val="00281E49"/>
    <w:rsid w:val="0028287D"/>
    <w:rsid w:val="00282A05"/>
    <w:rsid w:val="00283CE5"/>
    <w:rsid w:val="002852F8"/>
    <w:rsid w:val="00286D23"/>
    <w:rsid w:val="00291653"/>
    <w:rsid w:val="002917AD"/>
    <w:rsid w:val="002959C0"/>
    <w:rsid w:val="00297AFD"/>
    <w:rsid w:val="002A0356"/>
    <w:rsid w:val="002A17AD"/>
    <w:rsid w:val="002A5014"/>
    <w:rsid w:val="002A5C62"/>
    <w:rsid w:val="002A6BAC"/>
    <w:rsid w:val="002B03F1"/>
    <w:rsid w:val="002B047B"/>
    <w:rsid w:val="002B2363"/>
    <w:rsid w:val="002B24D6"/>
    <w:rsid w:val="002B2A89"/>
    <w:rsid w:val="002B3089"/>
    <w:rsid w:val="002B65AD"/>
    <w:rsid w:val="002B6C99"/>
    <w:rsid w:val="002C11F2"/>
    <w:rsid w:val="002C2FB9"/>
    <w:rsid w:val="002C39B5"/>
    <w:rsid w:val="002C7155"/>
    <w:rsid w:val="002C7430"/>
    <w:rsid w:val="002C7529"/>
    <w:rsid w:val="002D46FD"/>
    <w:rsid w:val="002D485F"/>
    <w:rsid w:val="002D52C8"/>
    <w:rsid w:val="002E0A0B"/>
    <w:rsid w:val="002F0523"/>
    <w:rsid w:val="002F7107"/>
    <w:rsid w:val="00305D35"/>
    <w:rsid w:val="003074CF"/>
    <w:rsid w:val="00307E11"/>
    <w:rsid w:val="003156FF"/>
    <w:rsid w:val="00315CF6"/>
    <w:rsid w:val="00323825"/>
    <w:rsid w:val="00323E04"/>
    <w:rsid w:val="00326F4E"/>
    <w:rsid w:val="00327921"/>
    <w:rsid w:val="00331083"/>
    <w:rsid w:val="003313B0"/>
    <w:rsid w:val="003321F4"/>
    <w:rsid w:val="0033289B"/>
    <w:rsid w:val="00333713"/>
    <w:rsid w:val="003373DD"/>
    <w:rsid w:val="00340D5A"/>
    <w:rsid w:val="00343707"/>
    <w:rsid w:val="003444E4"/>
    <w:rsid w:val="00344632"/>
    <w:rsid w:val="00344E12"/>
    <w:rsid w:val="00345C40"/>
    <w:rsid w:val="003516E5"/>
    <w:rsid w:val="003528E2"/>
    <w:rsid w:val="00353111"/>
    <w:rsid w:val="00355751"/>
    <w:rsid w:val="0035606A"/>
    <w:rsid w:val="00356C8F"/>
    <w:rsid w:val="003574D4"/>
    <w:rsid w:val="00360641"/>
    <w:rsid w:val="00361289"/>
    <w:rsid w:val="00365CDC"/>
    <w:rsid w:val="00367D0D"/>
    <w:rsid w:val="003709D6"/>
    <w:rsid w:val="00371437"/>
    <w:rsid w:val="00372592"/>
    <w:rsid w:val="00373D8B"/>
    <w:rsid w:val="00375D5A"/>
    <w:rsid w:val="00376B72"/>
    <w:rsid w:val="00376CF1"/>
    <w:rsid w:val="00384F13"/>
    <w:rsid w:val="00385582"/>
    <w:rsid w:val="00390104"/>
    <w:rsid w:val="00390209"/>
    <w:rsid w:val="00396EEE"/>
    <w:rsid w:val="00397C41"/>
    <w:rsid w:val="003A1638"/>
    <w:rsid w:val="003A4F98"/>
    <w:rsid w:val="003B261F"/>
    <w:rsid w:val="003B45C8"/>
    <w:rsid w:val="003B4AD0"/>
    <w:rsid w:val="003B6103"/>
    <w:rsid w:val="003B6487"/>
    <w:rsid w:val="003B683C"/>
    <w:rsid w:val="003B6A8E"/>
    <w:rsid w:val="003B7C99"/>
    <w:rsid w:val="003C0868"/>
    <w:rsid w:val="003C2C09"/>
    <w:rsid w:val="003C42ED"/>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5DC3"/>
    <w:rsid w:val="003F60FA"/>
    <w:rsid w:val="004017F6"/>
    <w:rsid w:val="00401DBE"/>
    <w:rsid w:val="004033CD"/>
    <w:rsid w:val="004036CC"/>
    <w:rsid w:val="00404259"/>
    <w:rsid w:val="004061C6"/>
    <w:rsid w:val="004075AA"/>
    <w:rsid w:val="004117FC"/>
    <w:rsid w:val="00411ACA"/>
    <w:rsid w:val="0041375C"/>
    <w:rsid w:val="00416768"/>
    <w:rsid w:val="00416C75"/>
    <w:rsid w:val="00421849"/>
    <w:rsid w:val="0042593C"/>
    <w:rsid w:val="00425D44"/>
    <w:rsid w:val="00425D9D"/>
    <w:rsid w:val="004307A9"/>
    <w:rsid w:val="004330BE"/>
    <w:rsid w:val="004342E1"/>
    <w:rsid w:val="00434DF3"/>
    <w:rsid w:val="00435487"/>
    <w:rsid w:val="004373A1"/>
    <w:rsid w:val="004438A9"/>
    <w:rsid w:val="00443B6E"/>
    <w:rsid w:val="0044416A"/>
    <w:rsid w:val="00444A12"/>
    <w:rsid w:val="00445692"/>
    <w:rsid w:val="004458FD"/>
    <w:rsid w:val="0044603F"/>
    <w:rsid w:val="0044748B"/>
    <w:rsid w:val="0045186C"/>
    <w:rsid w:val="00453444"/>
    <w:rsid w:val="00455919"/>
    <w:rsid w:val="00456308"/>
    <w:rsid w:val="004564C1"/>
    <w:rsid w:val="00457A54"/>
    <w:rsid w:val="004605AF"/>
    <w:rsid w:val="004609F5"/>
    <w:rsid w:val="00462D92"/>
    <w:rsid w:val="00463190"/>
    <w:rsid w:val="00463D7C"/>
    <w:rsid w:val="00467A26"/>
    <w:rsid w:val="004709DE"/>
    <w:rsid w:val="004728EC"/>
    <w:rsid w:val="00473367"/>
    <w:rsid w:val="00473B76"/>
    <w:rsid w:val="00473BBF"/>
    <w:rsid w:val="00473CD6"/>
    <w:rsid w:val="004741D4"/>
    <w:rsid w:val="004779F5"/>
    <w:rsid w:val="0048183B"/>
    <w:rsid w:val="00485207"/>
    <w:rsid w:val="00485B8F"/>
    <w:rsid w:val="004861B8"/>
    <w:rsid w:val="00487C8C"/>
    <w:rsid w:val="00490DF9"/>
    <w:rsid w:val="00493503"/>
    <w:rsid w:val="00493CF6"/>
    <w:rsid w:val="00496948"/>
    <w:rsid w:val="004A0DE6"/>
    <w:rsid w:val="004A1F08"/>
    <w:rsid w:val="004A4C34"/>
    <w:rsid w:val="004B77E4"/>
    <w:rsid w:val="004C11E1"/>
    <w:rsid w:val="004C1E27"/>
    <w:rsid w:val="004C2A6C"/>
    <w:rsid w:val="004C6EC2"/>
    <w:rsid w:val="004D007E"/>
    <w:rsid w:val="004D1C38"/>
    <w:rsid w:val="004D2480"/>
    <w:rsid w:val="004D2E04"/>
    <w:rsid w:val="004D4A34"/>
    <w:rsid w:val="004D60C8"/>
    <w:rsid w:val="004D785B"/>
    <w:rsid w:val="004D79D1"/>
    <w:rsid w:val="004E0764"/>
    <w:rsid w:val="004E11E3"/>
    <w:rsid w:val="004E248E"/>
    <w:rsid w:val="004E28ED"/>
    <w:rsid w:val="004E306E"/>
    <w:rsid w:val="004E3A44"/>
    <w:rsid w:val="004E3F06"/>
    <w:rsid w:val="004E6CFF"/>
    <w:rsid w:val="004E6FC1"/>
    <w:rsid w:val="004F0D65"/>
    <w:rsid w:val="004F14B9"/>
    <w:rsid w:val="004F14F1"/>
    <w:rsid w:val="004F3368"/>
    <w:rsid w:val="004F3BBC"/>
    <w:rsid w:val="004F3E8C"/>
    <w:rsid w:val="004F4C41"/>
    <w:rsid w:val="00502FD9"/>
    <w:rsid w:val="00503101"/>
    <w:rsid w:val="0050347E"/>
    <w:rsid w:val="00510017"/>
    <w:rsid w:val="00512A4F"/>
    <w:rsid w:val="005152B4"/>
    <w:rsid w:val="00516035"/>
    <w:rsid w:val="005169CE"/>
    <w:rsid w:val="005200CD"/>
    <w:rsid w:val="005203EF"/>
    <w:rsid w:val="00521911"/>
    <w:rsid w:val="00521C3B"/>
    <w:rsid w:val="00524132"/>
    <w:rsid w:val="005259A6"/>
    <w:rsid w:val="0053045B"/>
    <w:rsid w:val="00530767"/>
    <w:rsid w:val="00531412"/>
    <w:rsid w:val="00535932"/>
    <w:rsid w:val="00537007"/>
    <w:rsid w:val="0053700B"/>
    <w:rsid w:val="00541613"/>
    <w:rsid w:val="00542A83"/>
    <w:rsid w:val="0054320F"/>
    <w:rsid w:val="0054373B"/>
    <w:rsid w:val="00543A27"/>
    <w:rsid w:val="00545406"/>
    <w:rsid w:val="00545B25"/>
    <w:rsid w:val="00553DE0"/>
    <w:rsid w:val="0055439C"/>
    <w:rsid w:val="005604F7"/>
    <w:rsid w:val="00565363"/>
    <w:rsid w:val="00566B45"/>
    <w:rsid w:val="00572346"/>
    <w:rsid w:val="005725F1"/>
    <w:rsid w:val="00572F93"/>
    <w:rsid w:val="005747E2"/>
    <w:rsid w:val="00575DAC"/>
    <w:rsid w:val="005767EF"/>
    <w:rsid w:val="00583B7F"/>
    <w:rsid w:val="0058433C"/>
    <w:rsid w:val="0059034F"/>
    <w:rsid w:val="0059074C"/>
    <w:rsid w:val="00595080"/>
    <w:rsid w:val="005956C9"/>
    <w:rsid w:val="005968B1"/>
    <w:rsid w:val="005A1C7A"/>
    <w:rsid w:val="005A22B4"/>
    <w:rsid w:val="005A2BEC"/>
    <w:rsid w:val="005A592E"/>
    <w:rsid w:val="005A65D0"/>
    <w:rsid w:val="005A7C11"/>
    <w:rsid w:val="005B17ED"/>
    <w:rsid w:val="005B1E1A"/>
    <w:rsid w:val="005B34B7"/>
    <w:rsid w:val="005B36EC"/>
    <w:rsid w:val="005B40BC"/>
    <w:rsid w:val="005B4DDE"/>
    <w:rsid w:val="005C04E9"/>
    <w:rsid w:val="005C086A"/>
    <w:rsid w:val="005C4415"/>
    <w:rsid w:val="005C6969"/>
    <w:rsid w:val="005C7683"/>
    <w:rsid w:val="005D02CA"/>
    <w:rsid w:val="005D0909"/>
    <w:rsid w:val="005D0DA5"/>
    <w:rsid w:val="005D3A14"/>
    <w:rsid w:val="005D4ECE"/>
    <w:rsid w:val="005D646A"/>
    <w:rsid w:val="005D663D"/>
    <w:rsid w:val="005E075A"/>
    <w:rsid w:val="005E1CAB"/>
    <w:rsid w:val="005E3A8B"/>
    <w:rsid w:val="005E7DAB"/>
    <w:rsid w:val="005F3E7B"/>
    <w:rsid w:val="005F5DBA"/>
    <w:rsid w:val="005F6698"/>
    <w:rsid w:val="00601024"/>
    <w:rsid w:val="00606801"/>
    <w:rsid w:val="006069BE"/>
    <w:rsid w:val="006109D2"/>
    <w:rsid w:val="00611FC5"/>
    <w:rsid w:val="00611FE6"/>
    <w:rsid w:val="00613BCE"/>
    <w:rsid w:val="006161DB"/>
    <w:rsid w:val="0061637B"/>
    <w:rsid w:val="0061647D"/>
    <w:rsid w:val="00617132"/>
    <w:rsid w:val="00621113"/>
    <w:rsid w:val="0062161B"/>
    <w:rsid w:val="006249AC"/>
    <w:rsid w:val="00627DAE"/>
    <w:rsid w:val="00630A6B"/>
    <w:rsid w:val="006319A1"/>
    <w:rsid w:val="0063209B"/>
    <w:rsid w:val="006332C9"/>
    <w:rsid w:val="0063374C"/>
    <w:rsid w:val="0063426F"/>
    <w:rsid w:val="006343CF"/>
    <w:rsid w:val="006364DB"/>
    <w:rsid w:val="00642F15"/>
    <w:rsid w:val="00650D01"/>
    <w:rsid w:val="00651B3C"/>
    <w:rsid w:val="00652012"/>
    <w:rsid w:val="00652328"/>
    <w:rsid w:val="006621F9"/>
    <w:rsid w:val="00663F6A"/>
    <w:rsid w:val="006663B5"/>
    <w:rsid w:val="00667583"/>
    <w:rsid w:val="006703EA"/>
    <w:rsid w:val="006706CA"/>
    <w:rsid w:val="00671935"/>
    <w:rsid w:val="00671CBC"/>
    <w:rsid w:val="006728E0"/>
    <w:rsid w:val="00673DCE"/>
    <w:rsid w:val="006763D6"/>
    <w:rsid w:val="00676D42"/>
    <w:rsid w:val="006777EA"/>
    <w:rsid w:val="00677E3B"/>
    <w:rsid w:val="00680A97"/>
    <w:rsid w:val="00687289"/>
    <w:rsid w:val="0068795F"/>
    <w:rsid w:val="0069143B"/>
    <w:rsid w:val="00691E0B"/>
    <w:rsid w:val="006946AE"/>
    <w:rsid w:val="006949F7"/>
    <w:rsid w:val="00696208"/>
    <w:rsid w:val="006A3A8A"/>
    <w:rsid w:val="006A5776"/>
    <w:rsid w:val="006A6F97"/>
    <w:rsid w:val="006A7107"/>
    <w:rsid w:val="006B2BD2"/>
    <w:rsid w:val="006B3517"/>
    <w:rsid w:val="006B5A81"/>
    <w:rsid w:val="006C56E3"/>
    <w:rsid w:val="006C5C3C"/>
    <w:rsid w:val="006D1660"/>
    <w:rsid w:val="006D5569"/>
    <w:rsid w:val="006D6C8F"/>
    <w:rsid w:val="006E0309"/>
    <w:rsid w:val="006E1467"/>
    <w:rsid w:val="006E2022"/>
    <w:rsid w:val="006E2533"/>
    <w:rsid w:val="006E351F"/>
    <w:rsid w:val="006E462F"/>
    <w:rsid w:val="006E5900"/>
    <w:rsid w:val="006E5C81"/>
    <w:rsid w:val="006F1ABE"/>
    <w:rsid w:val="006F2E18"/>
    <w:rsid w:val="006F33C9"/>
    <w:rsid w:val="006F610C"/>
    <w:rsid w:val="007001F5"/>
    <w:rsid w:val="00700E6C"/>
    <w:rsid w:val="00701D85"/>
    <w:rsid w:val="00704429"/>
    <w:rsid w:val="00706368"/>
    <w:rsid w:val="00710332"/>
    <w:rsid w:val="0071431E"/>
    <w:rsid w:val="00723846"/>
    <w:rsid w:val="00725DFF"/>
    <w:rsid w:val="00725F87"/>
    <w:rsid w:val="0073024D"/>
    <w:rsid w:val="007317B9"/>
    <w:rsid w:val="00733E98"/>
    <w:rsid w:val="00735FD2"/>
    <w:rsid w:val="00741C7C"/>
    <w:rsid w:val="00743F36"/>
    <w:rsid w:val="00747A9E"/>
    <w:rsid w:val="00747C0C"/>
    <w:rsid w:val="0075202E"/>
    <w:rsid w:val="00754080"/>
    <w:rsid w:val="00754EEA"/>
    <w:rsid w:val="00754F8B"/>
    <w:rsid w:val="00755F31"/>
    <w:rsid w:val="00757865"/>
    <w:rsid w:val="00761785"/>
    <w:rsid w:val="00764FC1"/>
    <w:rsid w:val="007656B6"/>
    <w:rsid w:val="00765E56"/>
    <w:rsid w:val="00767279"/>
    <w:rsid w:val="007672CB"/>
    <w:rsid w:val="00770332"/>
    <w:rsid w:val="00772854"/>
    <w:rsid w:val="00772BC2"/>
    <w:rsid w:val="007818B7"/>
    <w:rsid w:val="00782628"/>
    <w:rsid w:val="00782B1D"/>
    <w:rsid w:val="007838FD"/>
    <w:rsid w:val="00784357"/>
    <w:rsid w:val="00784E19"/>
    <w:rsid w:val="00786A5C"/>
    <w:rsid w:val="00792966"/>
    <w:rsid w:val="007944CE"/>
    <w:rsid w:val="0079483E"/>
    <w:rsid w:val="0079638F"/>
    <w:rsid w:val="00796CCE"/>
    <w:rsid w:val="007A5A6D"/>
    <w:rsid w:val="007A6D37"/>
    <w:rsid w:val="007B1A5E"/>
    <w:rsid w:val="007B3248"/>
    <w:rsid w:val="007B5B51"/>
    <w:rsid w:val="007C0E84"/>
    <w:rsid w:val="007C18BC"/>
    <w:rsid w:val="007C1A99"/>
    <w:rsid w:val="007C22A9"/>
    <w:rsid w:val="007C3977"/>
    <w:rsid w:val="007C46C9"/>
    <w:rsid w:val="007C6305"/>
    <w:rsid w:val="007C6677"/>
    <w:rsid w:val="007D10C3"/>
    <w:rsid w:val="007D57B0"/>
    <w:rsid w:val="007D7B5F"/>
    <w:rsid w:val="007E1B60"/>
    <w:rsid w:val="007E38CB"/>
    <w:rsid w:val="007F7435"/>
    <w:rsid w:val="007F7726"/>
    <w:rsid w:val="0080023A"/>
    <w:rsid w:val="0080033E"/>
    <w:rsid w:val="008016F5"/>
    <w:rsid w:val="008028A7"/>
    <w:rsid w:val="0080322E"/>
    <w:rsid w:val="0080494C"/>
    <w:rsid w:val="0080514C"/>
    <w:rsid w:val="0080585F"/>
    <w:rsid w:val="008058ED"/>
    <w:rsid w:val="00806F91"/>
    <w:rsid w:val="00810573"/>
    <w:rsid w:val="00810BB1"/>
    <w:rsid w:val="00810D8C"/>
    <w:rsid w:val="00812784"/>
    <w:rsid w:val="0081464D"/>
    <w:rsid w:val="00817264"/>
    <w:rsid w:val="008209F0"/>
    <w:rsid w:val="00820B5B"/>
    <w:rsid w:val="00820BDF"/>
    <w:rsid w:val="00821157"/>
    <w:rsid w:val="00822A16"/>
    <w:rsid w:val="00826D35"/>
    <w:rsid w:val="00827372"/>
    <w:rsid w:val="008275B2"/>
    <w:rsid w:val="00830C03"/>
    <w:rsid w:val="00831475"/>
    <w:rsid w:val="00834267"/>
    <w:rsid w:val="008366FB"/>
    <w:rsid w:val="00836F07"/>
    <w:rsid w:val="00840537"/>
    <w:rsid w:val="00840676"/>
    <w:rsid w:val="00842D5B"/>
    <w:rsid w:val="008437B3"/>
    <w:rsid w:val="00845CDE"/>
    <w:rsid w:val="00847DC5"/>
    <w:rsid w:val="00851A42"/>
    <w:rsid w:val="00851B14"/>
    <w:rsid w:val="008526AD"/>
    <w:rsid w:val="008539BF"/>
    <w:rsid w:val="00854C9E"/>
    <w:rsid w:val="00855B82"/>
    <w:rsid w:val="00855F4A"/>
    <w:rsid w:val="00857887"/>
    <w:rsid w:val="00860844"/>
    <w:rsid w:val="00862F09"/>
    <w:rsid w:val="008632C4"/>
    <w:rsid w:val="00863876"/>
    <w:rsid w:val="00865D71"/>
    <w:rsid w:val="00866700"/>
    <w:rsid w:val="00874DCC"/>
    <w:rsid w:val="00875827"/>
    <w:rsid w:val="008778CF"/>
    <w:rsid w:val="00881E49"/>
    <w:rsid w:val="0088262D"/>
    <w:rsid w:val="00882EDC"/>
    <w:rsid w:val="0088365D"/>
    <w:rsid w:val="0088367F"/>
    <w:rsid w:val="00883FD5"/>
    <w:rsid w:val="00886D34"/>
    <w:rsid w:val="00886EEB"/>
    <w:rsid w:val="0088772D"/>
    <w:rsid w:val="00891870"/>
    <w:rsid w:val="00895ECC"/>
    <w:rsid w:val="0089651B"/>
    <w:rsid w:val="00896E13"/>
    <w:rsid w:val="008A07DC"/>
    <w:rsid w:val="008A629C"/>
    <w:rsid w:val="008A6B12"/>
    <w:rsid w:val="008A7A56"/>
    <w:rsid w:val="008B4D3F"/>
    <w:rsid w:val="008B67F7"/>
    <w:rsid w:val="008C291D"/>
    <w:rsid w:val="008C29FF"/>
    <w:rsid w:val="008C2A46"/>
    <w:rsid w:val="008C3009"/>
    <w:rsid w:val="008C34DB"/>
    <w:rsid w:val="008C3E5E"/>
    <w:rsid w:val="008C5C25"/>
    <w:rsid w:val="008C6D19"/>
    <w:rsid w:val="008D429D"/>
    <w:rsid w:val="008D706D"/>
    <w:rsid w:val="008D7322"/>
    <w:rsid w:val="008E4F7D"/>
    <w:rsid w:val="008E5409"/>
    <w:rsid w:val="008E63FA"/>
    <w:rsid w:val="008E65F7"/>
    <w:rsid w:val="008E7DBD"/>
    <w:rsid w:val="008F280E"/>
    <w:rsid w:val="008F40D1"/>
    <w:rsid w:val="008F4EB0"/>
    <w:rsid w:val="00901B23"/>
    <w:rsid w:val="00901BD0"/>
    <w:rsid w:val="00902021"/>
    <w:rsid w:val="00902CF7"/>
    <w:rsid w:val="00905C8D"/>
    <w:rsid w:val="00907F99"/>
    <w:rsid w:val="00911BC0"/>
    <w:rsid w:val="00913420"/>
    <w:rsid w:val="00913FDE"/>
    <w:rsid w:val="009172D2"/>
    <w:rsid w:val="00921B72"/>
    <w:rsid w:val="009237F3"/>
    <w:rsid w:val="00924339"/>
    <w:rsid w:val="009252A0"/>
    <w:rsid w:val="009347EE"/>
    <w:rsid w:val="009357FB"/>
    <w:rsid w:val="009379D3"/>
    <w:rsid w:val="0094142E"/>
    <w:rsid w:val="00944C9B"/>
    <w:rsid w:val="00946F78"/>
    <w:rsid w:val="0094706E"/>
    <w:rsid w:val="00950D81"/>
    <w:rsid w:val="0095252B"/>
    <w:rsid w:val="00967891"/>
    <w:rsid w:val="009707DE"/>
    <w:rsid w:val="009711AB"/>
    <w:rsid w:val="0097214A"/>
    <w:rsid w:val="0097373E"/>
    <w:rsid w:val="00975295"/>
    <w:rsid w:val="009775EE"/>
    <w:rsid w:val="0097789D"/>
    <w:rsid w:val="00982060"/>
    <w:rsid w:val="00984DB9"/>
    <w:rsid w:val="00985E64"/>
    <w:rsid w:val="00986392"/>
    <w:rsid w:val="00987037"/>
    <w:rsid w:val="0098711E"/>
    <w:rsid w:val="00990D93"/>
    <w:rsid w:val="009963B0"/>
    <w:rsid w:val="009A2BF6"/>
    <w:rsid w:val="009A789B"/>
    <w:rsid w:val="009B0C97"/>
    <w:rsid w:val="009B1BAC"/>
    <w:rsid w:val="009B384F"/>
    <w:rsid w:val="009B4B66"/>
    <w:rsid w:val="009B6677"/>
    <w:rsid w:val="009B6DAC"/>
    <w:rsid w:val="009C228C"/>
    <w:rsid w:val="009C28D9"/>
    <w:rsid w:val="009C382F"/>
    <w:rsid w:val="009C5093"/>
    <w:rsid w:val="009C61A3"/>
    <w:rsid w:val="009D0149"/>
    <w:rsid w:val="009D1D1D"/>
    <w:rsid w:val="009D20AB"/>
    <w:rsid w:val="009D2863"/>
    <w:rsid w:val="009D3410"/>
    <w:rsid w:val="009D3993"/>
    <w:rsid w:val="009D79A0"/>
    <w:rsid w:val="009E010B"/>
    <w:rsid w:val="009E0B17"/>
    <w:rsid w:val="009E2C6A"/>
    <w:rsid w:val="009E4D4D"/>
    <w:rsid w:val="009F487A"/>
    <w:rsid w:val="009F4A6D"/>
    <w:rsid w:val="009F5E9F"/>
    <w:rsid w:val="00A001D4"/>
    <w:rsid w:val="00A01877"/>
    <w:rsid w:val="00A04CDE"/>
    <w:rsid w:val="00A0638C"/>
    <w:rsid w:val="00A06B20"/>
    <w:rsid w:val="00A07947"/>
    <w:rsid w:val="00A1054E"/>
    <w:rsid w:val="00A15D73"/>
    <w:rsid w:val="00A160B3"/>
    <w:rsid w:val="00A17FB4"/>
    <w:rsid w:val="00A203E3"/>
    <w:rsid w:val="00A253F3"/>
    <w:rsid w:val="00A27610"/>
    <w:rsid w:val="00A301B0"/>
    <w:rsid w:val="00A31A30"/>
    <w:rsid w:val="00A33C8D"/>
    <w:rsid w:val="00A36270"/>
    <w:rsid w:val="00A377A0"/>
    <w:rsid w:val="00A40897"/>
    <w:rsid w:val="00A4279C"/>
    <w:rsid w:val="00A430BC"/>
    <w:rsid w:val="00A447FB"/>
    <w:rsid w:val="00A44E0E"/>
    <w:rsid w:val="00A452A2"/>
    <w:rsid w:val="00A46987"/>
    <w:rsid w:val="00A47621"/>
    <w:rsid w:val="00A47E4A"/>
    <w:rsid w:val="00A514D2"/>
    <w:rsid w:val="00A60D88"/>
    <w:rsid w:val="00A62F51"/>
    <w:rsid w:val="00A63100"/>
    <w:rsid w:val="00A6378D"/>
    <w:rsid w:val="00A6380A"/>
    <w:rsid w:val="00A67D5F"/>
    <w:rsid w:val="00A70DEA"/>
    <w:rsid w:val="00A7771A"/>
    <w:rsid w:val="00A829F9"/>
    <w:rsid w:val="00A83E1D"/>
    <w:rsid w:val="00A83F65"/>
    <w:rsid w:val="00A85049"/>
    <w:rsid w:val="00A865E8"/>
    <w:rsid w:val="00A90579"/>
    <w:rsid w:val="00A93217"/>
    <w:rsid w:val="00A96722"/>
    <w:rsid w:val="00A96980"/>
    <w:rsid w:val="00A97170"/>
    <w:rsid w:val="00A97A4E"/>
    <w:rsid w:val="00AA22D6"/>
    <w:rsid w:val="00AA5946"/>
    <w:rsid w:val="00AA5F59"/>
    <w:rsid w:val="00AA6768"/>
    <w:rsid w:val="00AA6DC1"/>
    <w:rsid w:val="00AB0CAD"/>
    <w:rsid w:val="00AB0DF0"/>
    <w:rsid w:val="00AB1E8B"/>
    <w:rsid w:val="00AB34F7"/>
    <w:rsid w:val="00AB36A6"/>
    <w:rsid w:val="00AB3FC5"/>
    <w:rsid w:val="00AB4F42"/>
    <w:rsid w:val="00AB5118"/>
    <w:rsid w:val="00AB7C04"/>
    <w:rsid w:val="00AC1697"/>
    <w:rsid w:val="00AC20CA"/>
    <w:rsid w:val="00AC2941"/>
    <w:rsid w:val="00AC6521"/>
    <w:rsid w:val="00AD007E"/>
    <w:rsid w:val="00AD1933"/>
    <w:rsid w:val="00AD1F48"/>
    <w:rsid w:val="00AD2015"/>
    <w:rsid w:val="00AD306F"/>
    <w:rsid w:val="00AD375C"/>
    <w:rsid w:val="00AD4B9F"/>
    <w:rsid w:val="00AD7843"/>
    <w:rsid w:val="00AD7BDE"/>
    <w:rsid w:val="00AD7F43"/>
    <w:rsid w:val="00AE2EBF"/>
    <w:rsid w:val="00AE41E9"/>
    <w:rsid w:val="00AE4ABE"/>
    <w:rsid w:val="00AE5F3A"/>
    <w:rsid w:val="00AE6D76"/>
    <w:rsid w:val="00AF3C66"/>
    <w:rsid w:val="00AF429F"/>
    <w:rsid w:val="00AF59C0"/>
    <w:rsid w:val="00B04653"/>
    <w:rsid w:val="00B04EE6"/>
    <w:rsid w:val="00B07711"/>
    <w:rsid w:val="00B10D21"/>
    <w:rsid w:val="00B122D5"/>
    <w:rsid w:val="00B1552E"/>
    <w:rsid w:val="00B16039"/>
    <w:rsid w:val="00B16881"/>
    <w:rsid w:val="00B1692F"/>
    <w:rsid w:val="00B17A5F"/>
    <w:rsid w:val="00B17AE4"/>
    <w:rsid w:val="00B216D5"/>
    <w:rsid w:val="00B26A11"/>
    <w:rsid w:val="00B27273"/>
    <w:rsid w:val="00B30D74"/>
    <w:rsid w:val="00B31106"/>
    <w:rsid w:val="00B33954"/>
    <w:rsid w:val="00B36DE8"/>
    <w:rsid w:val="00B44AA8"/>
    <w:rsid w:val="00B47D86"/>
    <w:rsid w:val="00B53EFF"/>
    <w:rsid w:val="00B5470C"/>
    <w:rsid w:val="00B57B0B"/>
    <w:rsid w:val="00B642EA"/>
    <w:rsid w:val="00B70FB9"/>
    <w:rsid w:val="00B7120D"/>
    <w:rsid w:val="00B71C39"/>
    <w:rsid w:val="00B744F3"/>
    <w:rsid w:val="00B747E8"/>
    <w:rsid w:val="00B76FAA"/>
    <w:rsid w:val="00B81146"/>
    <w:rsid w:val="00B946A1"/>
    <w:rsid w:val="00B950BD"/>
    <w:rsid w:val="00B9627F"/>
    <w:rsid w:val="00BA15D3"/>
    <w:rsid w:val="00BA258E"/>
    <w:rsid w:val="00BB059D"/>
    <w:rsid w:val="00BB16D8"/>
    <w:rsid w:val="00BB4683"/>
    <w:rsid w:val="00BB6432"/>
    <w:rsid w:val="00BB692A"/>
    <w:rsid w:val="00BB7A60"/>
    <w:rsid w:val="00BC0356"/>
    <w:rsid w:val="00BC0996"/>
    <w:rsid w:val="00BC23E7"/>
    <w:rsid w:val="00BD26A5"/>
    <w:rsid w:val="00BD4429"/>
    <w:rsid w:val="00BE0184"/>
    <w:rsid w:val="00BE06A3"/>
    <w:rsid w:val="00BE06C1"/>
    <w:rsid w:val="00BE0C04"/>
    <w:rsid w:val="00BE1826"/>
    <w:rsid w:val="00BE2B40"/>
    <w:rsid w:val="00BE3DED"/>
    <w:rsid w:val="00BE405B"/>
    <w:rsid w:val="00BF002D"/>
    <w:rsid w:val="00BF54CC"/>
    <w:rsid w:val="00BF6653"/>
    <w:rsid w:val="00BF70C1"/>
    <w:rsid w:val="00C00D4F"/>
    <w:rsid w:val="00C017AC"/>
    <w:rsid w:val="00C01D4C"/>
    <w:rsid w:val="00C020A0"/>
    <w:rsid w:val="00C02FC4"/>
    <w:rsid w:val="00C059A4"/>
    <w:rsid w:val="00C06610"/>
    <w:rsid w:val="00C10A03"/>
    <w:rsid w:val="00C10EB7"/>
    <w:rsid w:val="00C142C3"/>
    <w:rsid w:val="00C16F6E"/>
    <w:rsid w:val="00C21B7B"/>
    <w:rsid w:val="00C22078"/>
    <w:rsid w:val="00C22354"/>
    <w:rsid w:val="00C2256E"/>
    <w:rsid w:val="00C241D9"/>
    <w:rsid w:val="00C242EC"/>
    <w:rsid w:val="00C2576C"/>
    <w:rsid w:val="00C317FA"/>
    <w:rsid w:val="00C3244D"/>
    <w:rsid w:val="00C32626"/>
    <w:rsid w:val="00C3336E"/>
    <w:rsid w:val="00C338FD"/>
    <w:rsid w:val="00C34788"/>
    <w:rsid w:val="00C40CC7"/>
    <w:rsid w:val="00C41659"/>
    <w:rsid w:val="00C43537"/>
    <w:rsid w:val="00C44517"/>
    <w:rsid w:val="00C44BBD"/>
    <w:rsid w:val="00C460BE"/>
    <w:rsid w:val="00C463FF"/>
    <w:rsid w:val="00C508CE"/>
    <w:rsid w:val="00C532A8"/>
    <w:rsid w:val="00C5333E"/>
    <w:rsid w:val="00C53A1C"/>
    <w:rsid w:val="00C5499C"/>
    <w:rsid w:val="00C55862"/>
    <w:rsid w:val="00C55B44"/>
    <w:rsid w:val="00C64EFD"/>
    <w:rsid w:val="00C709E9"/>
    <w:rsid w:val="00C7205F"/>
    <w:rsid w:val="00C72A40"/>
    <w:rsid w:val="00C735AD"/>
    <w:rsid w:val="00C738D0"/>
    <w:rsid w:val="00C80151"/>
    <w:rsid w:val="00C82F66"/>
    <w:rsid w:val="00C84E42"/>
    <w:rsid w:val="00C93155"/>
    <w:rsid w:val="00C934BB"/>
    <w:rsid w:val="00C935B8"/>
    <w:rsid w:val="00C9388B"/>
    <w:rsid w:val="00C9454B"/>
    <w:rsid w:val="00C95883"/>
    <w:rsid w:val="00CA0190"/>
    <w:rsid w:val="00CA605A"/>
    <w:rsid w:val="00CB0124"/>
    <w:rsid w:val="00CB08E0"/>
    <w:rsid w:val="00CB1B5D"/>
    <w:rsid w:val="00CB220E"/>
    <w:rsid w:val="00CB2EF8"/>
    <w:rsid w:val="00CC0358"/>
    <w:rsid w:val="00CC1024"/>
    <w:rsid w:val="00CC1EAA"/>
    <w:rsid w:val="00CC5233"/>
    <w:rsid w:val="00CC56E6"/>
    <w:rsid w:val="00CC5DDD"/>
    <w:rsid w:val="00CC6145"/>
    <w:rsid w:val="00CD0289"/>
    <w:rsid w:val="00CD08B1"/>
    <w:rsid w:val="00CD18EE"/>
    <w:rsid w:val="00CD1942"/>
    <w:rsid w:val="00CD233E"/>
    <w:rsid w:val="00CD3371"/>
    <w:rsid w:val="00CD54CD"/>
    <w:rsid w:val="00CD5791"/>
    <w:rsid w:val="00CE2719"/>
    <w:rsid w:val="00CE3A6C"/>
    <w:rsid w:val="00CE633F"/>
    <w:rsid w:val="00CE6479"/>
    <w:rsid w:val="00CE75D5"/>
    <w:rsid w:val="00CE780B"/>
    <w:rsid w:val="00CE7838"/>
    <w:rsid w:val="00CF0C51"/>
    <w:rsid w:val="00CF17AE"/>
    <w:rsid w:val="00CF2E36"/>
    <w:rsid w:val="00CF3404"/>
    <w:rsid w:val="00CF38B3"/>
    <w:rsid w:val="00CF449D"/>
    <w:rsid w:val="00CF5F26"/>
    <w:rsid w:val="00D03FB1"/>
    <w:rsid w:val="00D042D9"/>
    <w:rsid w:val="00D04C36"/>
    <w:rsid w:val="00D07266"/>
    <w:rsid w:val="00D122F8"/>
    <w:rsid w:val="00D14D65"/>
    <w:rsid w:val="00D150E6"/>
    <w:rsid w:val="00D16027"/>
    <w:rsid w:val="00D16135"/>
    <w:rsid w:val="00D17AE7"/>
    <w:rsid w:val="00D2006A"/>
    <w:rsid w:val="00D20857"/>
    <w:rsid w:val="00D21890"/>
    <w:rsid w:val="00D23DDC"/>
    <w:rsid w:val="00D242E6"/>
    <w:rsid w:val="00D256A9"/>
    <w:rsid w:val="00D257B6"/>
    <w:rsid w:val="00D25A59"/>
    <w:rsid w:val="00D260B3"/>
    <w:rsid w:val="00D32258"/>
    <w:rsid w:val="00D3616A"/>
    <w:rsid w:val="00D37D2E"/>
    <w:rsid w:val="00D43913"/>
    <w:rsid w:val="00D4474A"/>
    <w:rsid w:val="00D459BC"/>
    <w:rsid w:val="00D46DE6"/>
    <w:rsid w:val="00D52C4F"/>
    <w:rsid w:val="00D530CA"/>
    <w:rsid w:val="00D5318C"/>
    <w:rsid w:val="00D531BF"/>
    <w:rsid w:val="00D559F7"/>
    <w:rsid w:val="00D5717F"/>
    <w:rsid w:val="00D609CA"/>
    <w:rsid w:val="00D618BF"/>
    <w:rsid w:val="00D61E60"/>
    <w:rsid w:val="00D64153"/>
    <w:rsid w:val="00D64389"/>
    <w:rsid w:val="00D64E35"/>
    <w:rsid w:val="00D67DB9"/>
    <w:rsid w:val="00D7044B"/>
    <w:rsid w:val="00D70BFB"/>
    <w:rsid w:val="00D70CAC"/>
    <w:rsid w:val="00D70EC4"/>
    <w:rsid w:val="00D71B9D"/>
    <w:rsid w:val="00D72C43"/>
    <w:rsid w:val="00D73A03"/>
    <w:rsid w:val="00D77EF9"/>
    <w:rsid w:val="00D83CA5"/>
    <w:rsid w:val="00D85985"/>
    <w:rsid w:val="00D920C9"/>
    <w:rsid w:val="00D93CEA"/>
    <w:rsid w:val="00D93D78"/>
    <w:rsid w:val="00D96460"/>
    <w:rsid w:val="00DA2071"/>
    <w:rsid w:val="00DA2A20"/>
    <w:rsid w:val="00DA4AFE"/>
    <w:rsid w:val="00DA53FB"/>
    <w:rsid w:val="00DB2576"/>
    <w:rsid w:val="00DB3EA8"/>
    <w:rsid w:val="00DB411E"/>
    <w:rsid w:val="00DB5945"/>
    <w:rsid w:val="00DC2E7F"/>
    <w:rsid w:val="00DC3E33"/>
    <w:rsid w:val="00DC6139"/>
    <w:rsid w:val="00DC6C66"/>
    <w:rsid w:val="00DD2B5B"/>
    <w:rsid w:val="00DD5616"/>
    <w:rsid w:val="00DE01C6"/>
    <w:rsid w:val="00DE2D56"/>
    <w:rsid w:val="00DE2F28"/>
    <w:rsid w:val="00DE6276"/>
    <w:rsid w:val="00DE6A79"/>
    <w:rsid w:val="00DE77D6"/>
    <w:rsid w:val="00DF500B"/>
    <w:rsid w:val="00DF7EFD"/>
    <w:rsid w:val="00E007E2"/>
    <w:rsid w:val="00E00DF3"/>
    <w:rsid w:val="00E050DB"/>
    <w:rsid w:val="00E07CA6"/>
    <w:rsid w:val="00E07D22"/>
    <w:rsid w:val="00E11DC7"/>
    <w:rsid w:val="00E12627"/>
    <w:rsid w:val="00E12BEF"/>
    <w:rsid w:val="00E12F54"/>
    <w:rsid w:val="00E136B1"/>
    <w:rsid w:val="00E15006"/>
    <w:rsid w:val="00E166E5"/>
    <w:rsid w:val="00E20320"/>
    <w:rsid w:val="00E227A0"/>
    <w:rsid w:val="00E2300F"/>
    <w:rsid w:val="00E245A5"/>
    <w:rsid w:val="00E272A4"/>
    <w:rsid w:val="00E30274"/>
    <w:rsid w:val="00E32622"/>
    <w:rsid w:val="00E34247"/>
    <w:rsid w:val="00E34948"/>
    <w:rsid w:val="00E3596D"/>
    <w:rsid w:val="00E4087D"/>
    <w:rsid w:val="00E413F3"/>
    <w:rsid w:val="00E47142"/>
    <w:rsid w:val="00E511E1"/>
    <w:rsid w:val="00E53C60"/>
    <w:rsid w:val="00E53FF8"/>
    <w:rsid w:val="00E549D3"/>
    <w:rsid w:val="00E57146"/>
    <w:rsid w:val="00E57C00"/>
    <w:rsid w:val="00E612DE"/>
    <w:rsid w:val="00E65C59"/>
    <w:rsid w:val="00E71722"/>
    <w:rsid w:val="00E71B49"/>
    <w:rsid w:val="00E72072"/>
    <w:rsid w:val="00E7236F"/>
    <w:rsid w:val="00E72465"/>
    <w:rsid w:val="00E75101"/>
    <w:rsid w:val="00E76DD5"/>
    <w:rsid w:val="00E77AAF"/>
    <w:rsid w:val="00E813F7"/>
    <w:rsid w:val="00E813FB"/>
    <w:rsid w:val="00E822CF"/>
    <w:rsid w:val="00E8676A"/>
    <w:rsid w:val="00E91E07"/>
    <w:rsid w:val="00E93B88"/>
    <w:rsid w:val="00E948B2"/>
    <w:rsid w:val="00E951E9"/>
    <w:rsid w:val="00E96672"/>
    <w:rsid w:val="00EA0243"/>
    <w:rsid w:val="00EA0D46"/>
    <w:rsid w:val="00EA3D83"/>
    <w:rsid w:val="00EA4756"/>
    <w:rsid w:val="00EA485E"/>
    <w:rsid w:val="00EA4D0C"/>
    <w:rsid w:val="00EA7ADC"/>
    <w:rsid w:val="00EB1CF4"/>
    <w:rsid w:val="00EB373D"/>
    <w:rsid w:val="00EB7A3B"/>
    <w:rsid w:val="00EB7B8F"/>
    <w:rsid w:val="00EB7BE4"/>
    <w:rsid w:val="00EC3D56"/>
    <w:rsid w:val="00EC4100"/>
    <w:rsid w:val="00EC43FE"/>
    <w:rsid w:val="00EC4D30"/>
    <w:rsid w:val="00ED47A3"/>
    <w:rsid w:val="00ED4E30"/>
    <w:rsid w:val="00ED58D4"/>
    <w:rsid w:val="00EE7DEF"/>
    <w:rsid w:val="00EF1CB7"/>
    <w:rsid w:val="00EF3C89"/>
    <w:rsid w:val="00F02488"/>
    <w:rsid w:val="00F02747"/>
    <w:rsid w:val="00F02BD0"/>
    <w:rsid w:val="00F047B6"/>
    <w:rsid w:val="00F05288"/>
    <w:rsid w:val="00F06BA0"/>
    <w:rsid w:val="00F06BE1"/>
    <w:rsid w:val="00F0762F"/>
    <w:rsid w:val="00F1073D"/>
    <w:rsid w:val="00F11A25"/>
    <w:rsid w:val="00F12A20"/>
    <w:rsid w:val="00F134C9"/>
    <w:rsid w:val="00F15AC5"/>
    <w:rsid w:val="00F15C6F"/>
    <w:rsid w:val="00F15DD9"/>
    <w:rsid w:val="00F15E38"/>
    <w:rsid w:val="00F17704"/>
    <w:rsid w:val="00F21D91"/>
    <w:rsid w:val="00F22FDD"/>
    <w:rsid w:val="00F23E0C"/>
    <w:rsid w:val="00F2479D"/>
    <w:rsid w:val="00F253D2"/>
    <w:rsid w:val="00F305C4"/>
    <w:rsid w:val="00F32A4C"/>
    <w:rsid w:val="00F36688"/>
    <w:rsid w:val="00F37057"/>
    <w:rsid w:val="00F3790A"/>
    <w:rsid w:val="00F4112A"/>
    <w:rsid w:val="00F50F91"/>
    <w:rsid w:val="00F51D8C"/>
    <w:rsid w:val="00F53A48"/>
    <w:rsid w:val="00F54522"/>
    <w:rsid w:val="00F567A2"/>
    <w:rsid w:val="00F574EE"/>
    <w:rsid w:val="00F60FDB"/>
    <w:rsid w:val="00F63580"/>
    <w:rsid w:val="00F64457"/>
    <w:rsid w:val="00F6723B"/>
    <w:rsid w:val="00F713B2"/>
    <w:rsid w:val="00F7152B"/>
    <w:rsid w:val="00F722F2"/>
    <w:rsid w:val="00F72BF0"/>
    <w:rsid w:val="00F73D1F"/>
    <w:rsid w:val="00F74A20"/>
    <w:rsid w:val="00F76AF1"/>
    <w:rsid w:val="00F81762"/>
    <w:rsid w:val="00F82A2F"/>
    <w:rsid w:val="00F8453F"/>
    <w:rsid w:val="00F904F2"/>
    <w:rsid w:val="00F913A6"/>
    <w:rsid w:val="00F923DF"/>
    <w:rsid w:val="00F97601"/>
    <w:rsid w:val="00F977B8"/>
    <w:rsid w:val="00FA0280"/>
    <w:rsid w:val="00FA0520"/>
    <w:rsid w:val="00FA0834"/>
    <w:rsid w:val="00FA1DFB"/>
    <w:rsid w:val="00FA413C"/>
    <w:rsid w:val="00FA5890"/>
    <w:rsid w:val="00FA650C"/>
    <w:rsid w:val="00FA7929"/>
    <w:rsid w:val="00FA7941"/>
    <w:rsid w:val="00FB153B"/>
    <w:rsid w:val="00FB50B8"/>
    <w:rsid w:val="00FB61D5"/>
    <w:rsid w:val="00FB71A1"/>
    <w:rsid w:val="00FB71EA"/>
    <w:rsid w:val="00FB7DF1"/>
    <w:rsid w:val="00FC2422"/>
    <w:rsid w:val="00FC28FD"/>
    <w:rsid w:val="00FC2B0E"/>
    <w:rsid w:val="00FC47D3"/>
    <w:rsid w:val="00FC5029"/>
    <w:rsid w:val="00FC6612"/>
    <w:rsid w:val="00FC6BCA"/>
    <w:rsid w:val="00FC76E0"/>
    <w:rsid w:val="00FD439C"/>
    <w:rsid w:val="00FD56C2"/>
    <w:rsid w:val="00FD5DBE"/>
    <w:rsid w:val="00FD7C00"/>
    <w:rsid w:val="00FE0983"/>
    <w:rsid w:val="00FE2D76"/>
    <w:rsid w:val="00FE3B08"/>
    <w:rsid w:val="00FE5918"/>
    <w:rsid w:val="00FE5A21"/>
    <w:rsid w:val="00FE680B"/>
    <w:rsid w:val="00FE6FA7"/>
    <w:rsid w:val="00FF1F93"/>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 w:type="paragraph" w:styleId="Pr-formataoHTML">
    <w:name w:val="HTML Preformatted"/>
    <w:basedOn w:val="Normal"/>
    <w:link w:val="Pr-formataoHTMLChar"/>
    <w:rsid w:val="0090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901B23"/>
    <w:rPr>
      <w:rFonts w:ascii="Courier New" w:hAnsi="Courier New" w:cs="Courier New"/>
    </w:rPr>
  </w:style>
  <w:style w:type="paragraph" w:customStyle="1" w:styleId="Textopadro">
    <w:name w:val="Texto padrão"/>
    <w:rsid w:val="00901B23"/>
    <w:rPr>
      <w:rFonts w:ascii="Times New Roman" w:hAnsi="Times New Roman"/>
      <w:color w:val="000000"/>
      <w:sz w:val="24"/>
    </w:rPr>
  </w:style>
  <w:style w:type="character" w:customStyle="1" w:styleId="xbe">
    <w:name w:val="_xbe"/>
    <w:basedOn w:val="Fontepargpadro"/>
    <w:rsid w:val="00901B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Body Text" w:uiPriority="99"/>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uiPriority w:val="99"/>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34"/>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link w:val="Corpodetexto2Char"/>
    <w:rsid w:val="00176CC1"/>
    <w:pPr>
      <w:spacing w:after="120" w:line="480" w:lineRule="auto"/>
    </w:pPr>
  </w:style>
  <w:style w:type="character" w:customStyle="1" w:styleId="Ttulo2Char">
    <w:name w:val="Título 2 Char"/>
    <w:link w:val="Ttulo2"/>
    <w:rsid w:val="00176CC1"/>
    <w:rPr>
      <w:b/>
      <w:lang w:bidi="ar-SA"/>
    </w:rPr>
  </w:style>
  <w:style w:type="character" w:customStyle="1" w:styleId="Ttulo5Char">
    <w:name w:val="Título 5 Char"/>
    <w:link w:val="Ttulo5"/>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 w:type="character" w:customStyle="1" w:styleId="Corpodetexto2Char">
    <w:name w:val="Corpo de texto 2 Char"/>
    <w:link w:val="Corpodetexto2"/>
    <w:rsid w:val="002C7155"/>
    <w:rPr>
      <w:sz w:val="22"/>
      <w:szCs w:val="22"/>
    </w:rPr>
  </w:style>
  <w:style w:type="paragraph" w:styleId="Pr-formataoHTML">
    <w:name w:val="HTML Preformatted"/>
    <w:basedOn w:val="Normal"/>
    <w:link w:val="Pr-formataoHTMLChar"/>
    <w:rsid w:val="00901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Pr-formataoHTMLChar">
    <w:name w:val="Pré-formatação HTML Char"/>
    <w:basedOn w:val="Fontepargpadro"/>
    <w:link w:val="Pr-formataoHTML"/>
    <w:rsid w:val="00901B23"/>
    <w:rPr>
      <w:rFonts w:ascii="Courier New" w:hAnsi="Courier New" w:cs="Courier New"/>
    </w:rPr>
  </w:style>
  <w:style w:type="paragraph" w:customStyle="1" w:styleId="Textopadro">
    <w:name w:val="Texto padrão"/>
    <w:rsid w:val="00901B23"/>
    <w:rPr>
      <w:rFonts w:ascii="Times New Roman" w:hAnsi="Times New Roman"/>
      <w:color w:val="000000"/>
      <w:sz w:val="24"/>
    </w:rPr>
  </w:style>
  <w:style w:type="character" w:customStyle="1" w:styleId="xbe">
    <w:name w:val="_xbe"/>
    <w:basedOn w:val="Fontepargpadro"/>
    <w:rsid w:val="00901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ublinexo.com.br"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mailto:superintendencia.licitacao@saude.to.gov.br" TargetMode="External"/><Relationship Id="rId2" Type="http://schemas.openxmlformats.org/officeDocument/2006/relationships/numbering" Target="numbering.xml"/><Relationship Id="rId16" Type="http://schemas.openxmlformats.org/officeDocument/2006/relationships/hyperlink" Target="http://www.planalto.gov.br/ccivil_03/leis/2002/L10406.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perintendencia.licitacao@saude.to.gov.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8BCEC-801A-4DDF-BD9F-F5704F19D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41</Pages>
  <Words>19159</Words>
  <Characters>111673</Characters>
  <Application>Microsoft Office Word</Application>
  <DocSecurity>0</DocSecurity>
  <Lines>930</Lines>
  <Paragraphs>261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130571</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74</cp:revision>
  <cp:lastPrinted>2017-07-26T17:12:00Z</cp:lastPrinted>
  <dcterms:created xsi:type="dcterms:W3CDTF">2017-06-13T15:56:00Z</dcterms:created>
  <dcterms:modified xsi:type="dcterms:W3CDTF">2017-08-17T20:15:00Z</dcterms:modified>
</cp:coreProperties>
</file>