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DD" w:rsidRPr="00FC47D3" w:rsidRDefault="003553DD" w:rsidP="003553DD">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B1B8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B1B8F">
        <w:rPr>
          <w:b/>
          <w:bCs/>
          <w:color w:val="000000"/>
          <w:sz w:val="20"/>
          <w:szCs w:val="20"/>
        </w:rPr>
        <w:t xml:space="preserve"> </w:t>
      </w:r>
      <w:r>
        <w:rPr>
          <w:b/>
          <w:bCs/>
          <w:color w:val="000000"/>
          <w:spacing w:val="-1"/>
          <w:sz w:val="20"/>
          <w:szCs w:val="20"/>
        </w:rPr>
        <w:t>EDITAL</w:t>
      </w:r>
    </w:p>
    <w:p w:rsidR="003553DD" w:rsidRPr="00FC47D3" w:rsidRDefault="003553DD" w:rsidP="003553DD">
      <w:pPr>
        <w:widowControl w:val="0"/>
        <w:tabs>
          <w:tab w:val="left" w:pos="915"/>
        </w:tabs>
        <w:autoSpaceDE w:val="0"/>
        <w:autoSpaceDN w:val="0"/>
        <w:adjustRightInd w:val="0"/>
        <w:spacing w:after="0"/>
        <w:rPr>
          <w:color w:val="000000"/>
          <w:sz w:val="20"/>
          <w:szCs w:val="20"/>
        </w:rPr>
      </w:pPr>
      <w:r>
        <w:rPr>
          <w:color w:val="000000"/>
          <w:sz w:val="20"/>
          <w:szCs w:val="20"/>
        </w:rPr>
        <w:tab/>
      </w:r>
    </w:p>
    <w:p w:rsidR="003553DD" w:rsidRPr="00FC47D3" w:rsidRDefault="003553DD" w:rsidP="003553DD">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3357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3553DD" w:rsidRPr="00FC47D3" w:rsidRDefault="003553DD" w:rsidP="003553DD">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3553DD" w:rsidRPr="00FC47D3" w:rsidRDefault="003553DD" w:rsidP="003553DD">
      <w:pPr>
        <w:widowControl w:val="0"/>
        <w:tabs>
          <w:tab w:val="left" w:pos="1134"/>
        </w:tabs>
        <w:autoSpaceDE w:val="0"/>
        <w:autoSpaceDN w:val="0"/>
        <w:adjustRightInd w:val="0"/>
        <w:spacing w:after="0"/>
        <w:ind w:left="753"/>
        <w:rPr>
          <w:color w:val="000000"/>
          <w:sz w:val="20"/>
          <w:szCs w:val="20"/>
        </w:rPr>
      </w:pPr>
      <w:r>
        <w:rPr>
          <w:b/>
          <w:bCs/>
          <w:color w:val="000000"/>
          <w:sz w:val="20"/>
          <w:szCs w:val="20"/>
        </w:rPr>
        <w:t>9</w:t>
      </w:r>
      <w:r w:rsidRPr="00FC47D3">
        <w:rPr>
          <w:b/>
          <w:bCs/>
          <w:color w:val="000000"/>
          <w:sz w:val="20"/>
          <w:szCs w:val="20"/>
        </w:rPr>
        <w:t>.</w:t>
      </w:r>
      <w:r w:rsidR="00ED1ECD">
        <w:rPr>
          <w:b/>
          <w:bCs/>
          <w:color w:val="000000"/>
          <w:sz w:val="20"/>
          <w:szCs w:val="20"/>
        </w:rPr>
        <w:t xml:space="preserve"> </w:t>
      </w:r>
      <w:r w:rsidRPr="00FC47D3">
        <w:rPr>
          <w:b/>
          <w:bCs/>
          <w:color w:val="000000"/>
          <w:spacing w:val="-1"/>
          <w:sz w:val="20"/>
          <w:szCs w:val="20"/>
        </w:rPr>
        <w:t>DO BENEFÍCIO ÀS MICROEMPRESAS E EMPRESAS DE PEQUENO PORTE</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sidR="00ED1ECD">
        <w:rPr>
          <w:b/>
          <w:bCs/>
          <w:color w:val="000000"/>
          <w:sz w:val="20"/>
          <w:szCs w:val="20"/>
        </w:rPr>
        <w:t xml:space="preserve"> </w:t>
      </w:r>
      <w:r w:rsidRPr="00FC47D3">
        <w:rPr>
          <w:b/>
          <w:bCs/>
          <w:color w:val="000000"/>
          <w:spacing w:val="-1"/>
          <w:sz w:val="20"/>
          <w:szCs w:val="20"/>
        </w:rPr>
        <w:t>D</w:t>
      </w:r>
      <w:r w:rsidRPr="00FC47D3">
        <w:rPr>
          <w:b/>
          <w:bCs/>
          <w:color w:val="000000"/>
          <w:sz w:val="20"/>
          <w:szCs w:val="20"/>
        </w:rPr>
        <w:t>A NEGOCIAÇÃO</w:t>
      </w:r>
    </w:p>
    <w:p w:rsidR="003553DD" w:rsidRPr="00FC47D3" w:rsidRDefault="003553DD" w:rsidP="003553DD">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sidR="00ED1ECD">
        <w:rPr>
          <w:b/>
          <w:bCs/>
          <w:color w:val="000000"/>
          <w:sz w:val="20"/>
          <w:szCs w:val="20"/>
        </w:rPr>
        <w:t xml:space="preserve"> </w:t>
      </w:r>
      <w:r w:rsidRPr="00FC47D3">
        <w:rPr>
          <w:b/>
          <w:bCs/>
          <w:color w:val="000000"/>
          <w:spacing w:val="-1"/>
          <w:sz w:val="20"/>
          <w:szCs w:val="20"/>
        </w:rPr>
        <w:t>DOS CRITÉRIOS DE JULGAMENTO DAS PROPOSTAS</w:t>
      </w:r>
    </w:p>
    <w:p w:rsidR="003553DD" w:rsidRPr="00FC47D3" w:rsidRDefault="003553DD" w:rsidP="003553DD">
      <w:pPr>
        <w:widowControl w:val="0"/>
        <w:autoSpaceDE w:val="0"/>
        <w:autoSpaceDN w:val="0"/>
        <w:adjustRightInd w:val="0"/>
        <w:spacing w:after="0"/>
        <w:ind w:left="753"/>
        <w:rPr>
          <w:b/>
          <w:bCs/>
          <w:color w:val="000000"/>
          <w:spacing w:val="-1"/>
          <w:sz w:val="20"/>
          <w:szCs w:val="20"/>
        </w:rPr>
      </w:pPr>
      <w:r>
        <w:rPr>
          <w:b/>
          <w:bCs/>
          <w:color w:val="000000"/>
          <w:sz w:val="20"/>
          <w:szCs w:val="20"/>
        </w:rPr>
        <w:t>12</w:t>
      </w:r>
      <w:r w:rsidRPr="00FC47D3">
        <w:rPr>
          <w:b/>
          <w:bCs/>
          <w:color w:val="000000"/>
          <w:sz w:val="20"/>
          <w:szCs w:val="20"/>
        </w:rPr>
        <w:t>.</w:t>
      </w:r>
      <w:r w:rsidR="00ED1ECD">
        <w:rPr>
          <w:b/>
          <w:bCs/>
          <w:color w:val="000000"/>
          <w:sz w:val="20"/>
          <w:szCs w:val="20"/>
        </w:rPr>
        <w:t xml:space="preserve"> </w:t>
      </w:r>
      <w:r w:rsidRPr="00FC47D3">
        <w:rPr>
          <w:b/>
          <w:bCs/>
          <w:color w:val="000000"/>
          <w:spacing w:val="-1"/>
          <w:sz w:val="20"/>
          <w:szCs w:val="20"/>
        </w:rPr>
        <w:t>DA ACEITABILIDADE DA PROPOSTA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13</w:t>
      </w:r>
      <w:r w:rsidRPr="00FC47D3">
        <w:rPr>
          <w:b/>
          <w:bCs/>
          <w:color w:val="000000"/>
          <w:sz w:val="20"/>
          <w:szCs w:val="20"/>
        </w:rPr>
        <w:t>.</w:t>
      </w:r>
      <w:r w:rsidR="00ED1ECD">
        <w:rPr>
          <w:b/>
          <w:bCs/>
          <w:color w:val="000000"/>
          <w:sz w:val="20"/>
          <w:szCs w:val="20"/>
        </w:rPr>
        <w:t xml:space="preserve"> </w:t>
      </w:r>
      <w:r w:rsidRPr="00FC47D3">
        <w:rPr>
          <w:b/>
          <w:bCs/>
          <w:color w:val="000000"/>
          <w:spacing w:val="-1"/>
          <w:sz w:val="20"/>
          <w:szCs w:val="20"/>
        </w:rPr>
        <w:t>DA HABILITAÇÃO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14</w:t>
      </w:r>
      <w:r w:rsidRPr="00FC47D3">
        <w:rPr>
          <w:b/>
          <w:bCs/>
          <w:color w:val="000000"/>
          <w:sz w:val="20"/>
          <w:szCs w:val="20"/>
        </w:rPr>
        <w:t>. DOS RECURSOS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Pr="00FC47D3">
        <w:rPr>
          <w:b/>
          <w:bCs/>
          <w:color w:val="000000"/>
          <w:sz w:val="20"/>
          <w:szCs w:val="20"/>
        </w:rPr>
        <w:t>. DA ADJUDICAÇÃO E DA HOMOLOGAÇÃO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Pr="00FC47D3">
        <w:rPr>
          <w:b/>
          <w:bCs/>
          <w:color w:val="000000"/>
          <w:sz w:val="20"/>
          <w:szCs w:val="20"/>
        </w:rPr>
        <w:t>. DA ATA DE REGISTRO DE PREÇOS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Pr="00FC47D3">
        <w:rPr>
          <w:b/>
          <w:bCs/>
          <w:color w:val="000000"/>
          <w:sz w:val="20"/>
          <w:szCs w:val="20"/>
        </w:rPr>
        <w:t xml:space="preserve">. </w:t>
      </w:r>
      <w:r w:rsidR="00B4482E" w:rsidRPr="00D92E12">
        <w:rPr>
          <w:b/>
          <w:bCs/>
          <w:sz w:val="20"/>
          <w:szCs w:val="20"/>
        </w:rPr>
        <w:t>DA FORMAÇÃO DO CADASTRO DE RESERVA</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CONTRATO E CONDIÇÕES PARA A CONTRATAÇÃO</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DAS SANÇÕES ADMINISTRATIVAS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DAS DISPOSIÇÕES GERAIS</w:t>
      </w:r>
    </w:p>
    <w:p w:rsidR="003553DD" w:rsidRPr="00FC47D3" w:rsidRDefault="003553DD" w:rsidP="003553DD">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Pr="00FC47D3" w:rsidRDefault="003553DD" w:rsidP="003553DD">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3553DD" w:rsidRPr="00FC47D3" w:rsidRDefault="003553DD" w:rsidP="003553DD">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3553DD" w:rsidRDefault="003553DD" w:rsidP="003553DD">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BF744B">
        <w:rPr>
          <w:color w:val="000000"/>
          <w:spacing w:val="-2"/>
          <w:sz w:val="20"/>
          <w:szCs w:val="20"/>
        </w:rPr>
        <w:t xml:space="preserve"> </w:t>
      </w:r>
      <w:r>
        <w:rPr>
          <w:color w:val="000000"/>
          <w:sz w:val="20"/>
          <w:szCs w:val="20"/>
        </w:rPr>
        <w:t>–</w:t>
      </w:r>
      <w:r w:rsidR="00BF744B">
        <w:rPr>
          <w:color w:val="000000"/>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 xml:space="preserve">os </w:t>
      </w:r>
      <w:r>
        <w:rPr>
          <w:rFonts w:eastAsia="Batang" w:cs="Courier New"/>
          <w:color w:val="000000"/>
          <w:sz w:val="20"/>
          <w:szCs w:val="20"/>
        </w:rPr>
        <w:t>Produtos</w:t>
      </w:r>
    </w:p>
    <w:p w:rsidR="003553DD" w:rsidRPr="00FC47D3" w:rsidRDefault="003553DD" w:rsidP="003553DD">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3553DD" w:rsidRPr="00FC47D3" w:rsidRDefault="003553DD" w:rsidP="003553DD">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sidR="00BF744B">
        <w:rPr>
          <w:bCs/>
          <w:sz w:val="20"/>
          <w:szCs w:val="20"/>
        </w:rPr>
        <w:t xml:space="preserve"> </w:t>
      </w:r>
      <w:r>
        <w:rPr>
          <w:bCs/>
          <w:sz w:val="20"/>
          <w:szCs w:val="20"/>
        </w:rPr>
        <w:t>–</w:t>
      </w:r>
      <w:r w:rsidR="00BF744B">
        <w:rPr>
          <w:bCs/>
          <w:sz w:val="20"/>
          <w:szCs w:val="20"/>
        </w:rPr>
        <w:t xml:space="preserve"> </w:t>
      </w:r>
      <w:r>
        <w:rPr>
          <w:bCs/>
          <w:spacing w:val="-2"/>
          <w:sz w:val="20"/>
          <w:szCs w:val="20"/>
        </w:rPr>
        <w:t>Minuta de Contrato</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00BF744B">
        <w:rPr>
          <w:bCs/>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00BF744B">
        <w:rPr>
          <w:bCs/>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3553DD" w:rsidRPr="00FC47D3" w:rsidRDefault="003553DD" w:rsidP="003553DD">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A04E04" w:rsidRDefault="00A04E04" w:rsidP="00A04E04">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proofErr w:type="gramStart"/>
      <w:r>
        <w:rPr>
          <w:color w:val="000000"/>
          <w:sz w:val="20"/>
          <w:szCs w:val="20"/>
        </w:rPr>
        <w:t xml:space="preserve"> </w:t>
      </w:r>
      <w:r w:rsidR="00C22160">
        <w:rPr>
          <w:color w:val="000000"/>
          <w:sz w:val="20"/>
          <w:szCs w:val="20"/>
        </w:rPr>
        <w:t xml:space="preserve"> </w:t>
      </w:r>
      <w:proofErr w:type="gramEnd"/>
      <w:r w:rsidRPr="00CB03EE">
        <w:rPr>
          <w:rFonts w:cs="Calibri"/>
          <w:color w:val="000000"/>
          <w:sz w:val="20"/>
          <w:szCs w:val="20"/>
        </w:rPr>
        <w:t>Carta de Correção de Proposta de Preços</w:t>
      </w:r>
    </w:p>
    <w:p w:rsidR="003553DD" w:rsidRDefault="00A04E04" w:rsidP="00A04E04">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3553DD" w:rsidRDefault="00A04E04" w:rsidP="003553DD">
      <w:pPr>
        <w:widowControl w:val="0"/>
        <w:autoSpaceDE w:val="0"/>
        <w:autoSpaceDN w:val="0"/>
        <w:adjustRightInd w:val="0"/>
        <w:spacing w:after="0"/>
        <w:ind w:left="1101"/>
        <w:rPr>
          <w:color w:val="000000"/>
          <w:sz w:val="20"/>
          <w:szCs w:val="20"/>
        </w:rPr>
      </w:pPr>
      <w:r>
        <w:rPr>
          <w:color w:val="000000"/>
          <w:sz w:val="20"/>
          <w:szCs w:val="20"/>
        </w:rPr>
        <w:t>MODELO 3</w:t>
      </w:r>
      <w:r w:rsidR="003553DD">
        <w:rPr>
          <w:color w:val="000000"/>
          <w:sz w:val="20"/>
          <w:szCs w:val="20"/>
        </w:rPr>
        <w:t xml:space="preserve"> </w:t>
      </w:r>
      <w:r w:rsidR="00512348">
        <w:rPr>
          <w:color w:val="000000"/>
          <w:sz w:val="20"/>
          <w:szCs w:val="20"/>
        </w:rPr>
        <w:t>–</w:t>
      </w:r>
      <w:r w:rsidR="003553DD">
        <w:rPr>
          <w:color w:val="000000"/>
          <w:sz w:val="20"/>
          <w:szCs w:val="20"/>
        </w:rPr>
        <w:t xml:space="preserve"> </w:t>
      </w:r>
      <w:r w:rsidR="00512348">
        <w:rPr>
          <w:color w:val="000000"/>
          <w:sz w:val="20"/>
          <w:szCs w:val="20"/>
        </w:rPr>
        <w:t>Proposta de Preço</w:t>
      </w:r>
    </w:p>
    <w:p w:rsidR="00BA6BD3" w:rsidRDefault="00BA6BD3" w:rsidP="003553DD">
      <w:pPr>
        <w:widowControl w:val="0"/>
        <w:autoSpaceDE w:val="0"/>
        <w:autoSpaceDN w:val="0"/>
        <w:adjustRightInd w:val="0"/>
        <w:spacing w:after="0"/>
        <w:ind w:left="1101"/>
        <w:rPr>
          <w:color w:val="000000"/>
          <w:sz w:val="20"/>
          <w:szCs w:val="20"/>
        </w:rPr>
      </w:pPr>
    </w:p>
    <w:p w:rsidR="00BA6BD3" w:rsidRDefault="00BA6BD3" w:rsidP="003553DD">
      <w:pPr>
        <w:widowControl w:val="0"/>
        <w:autoSpaceDE w:val="0"/>
        <w:autoSpaceDN w:val="0"/>
        <w:adjustRightInd w:val="0"/>
        <w:spacing w:after="0"/>
        <w:ind w:left="1101"/>
        <w:rPr>
          <w:color w:val="000000"/>
          <w:sz w:val="20"/>
          <w:szCs w:val="20"/>
        </w:rPr>
      </w:pPr>
    </w:p>
    <w:p w:rsidR="003553DD" w:rsidRDefault="003553DD" w:rsidP="003553DD">
      <w:pPr>
        <w:widowControl w:val="0"/>
        <w:autoSpaceDE w:val="0"/>
        <w:autoSpaceDN w:val="0"/>
        <w:adjustRightInd w:val="0"/>
        <w:spacing w:after="0"/>
        <w:ind w:left="1101"/>
        <w:rPr>
          <w:color w:val="000000"/>
          <w:sz w:val="20"/>
          <w:szCs w:val="20"/>
        </w:rPr>
      </w:pPr>
    </w:p>
    <w:p w:rsidR="00BB1E40" w:rsidRDefault="00BB1E40">
      <w:pPr>
        <w:spacing w:after="0" w:line="240" w:lineRule="auto"/>
        <w:rPr>
          <w:color w:val="000000"/>
          <w:sz w:val="20"/>
          <w:szCs w:val="20"/>
        </w:rPr>
      </w:pPr>
      <w:r>
        <w:rPr>
          <w:color w:val="000000"/>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553DD" w:rsidRPr="00BB1E40" w:rsidTr="00BB1E40">
        <w:tc>
          <w:tcPr>
            <w:tcW w:w="8789" w:type="dxa"/>
            <w:shd w:val="clear" w:color="auto" w:fill="000000"/>
          </w:tcPr>
          <w:p w:rsidR="003553DD" w:rsidRPr="00BB1E40" w:rsidRDefault="003553DD" w:rsidP="0035465D">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BB1E40">
              <w:rPr>
                <w:color w:val="000000"/>
                <w:sz w:val="16"/>
                <w:szCs w:val="16"/>
              </w:rPr>
              <w:lastRenderedPageBreak/>
              <w:br w:type="page"/>
            </w:r>
            <w:r w:rsidRPr="00BB1E40">
              <w:rPr>
                <w:color w:val="000000"/>
                <w:sz w:val="16"/>
                <w:szCs w:val="16"/>
              </w:rPr>
              <w:br w:type="page"/>
            </w:r>
            <w:r w:rsidRPr="00BB1E40">
              <w:rPr>
                <w:color w:val="000000"/>
                <w:sz w:val="16"/>
                <w:szCs w:val="16"/>
              </w:rPr>
              <w:br w:type="page"/>
            </w:r>
            <w:r w:rsidRPr="00BB1E40">
              <w:rPr>
                <w:color w:val="000000"/>
                <w:sz w:val="16"/>
                <w:szCs w:val="16"/>
              </w:rPr>
              <w:br w:type="page"/>
            </w:r>
            <w:r w:rsidRPr="00BB1E40">
              <w:rPr>
                <w:rFonts w:cs="Arial Narrow"/>
                <w:b/>
                <w:bCs/>
                <w:spacing w:val="-1"/>
                <w:position w:val="-1"/>
                <w:sz w:val="16"/>
                <w:szCs w:val="16"/>
              </w:rPr>
              <w:t>PREÂMBULO</w:t>
            </w:r>
          </w:p>
        </w:tc>
      </w:tr>
      <w:tr w:rsidR="003553DD" w:rsidRPr="00BB1E40" w:rsidTr="00BB1E40">
        <w:tc>
          <w:tcPr>
            <w:tcW w:w="8789" w:type="dxa"/>
          </w:tcPr>
          <w:p w:rsidR="003553DD" w:rsidRPr="00BB1E40" w:rsidRDefault="001A67A6" w:rsidP="008520DF">
            <w:pPr>
              <w:widowControl w:val="0"/>
              <w:autoSpaceDE w:val="0"/>
              <w:autoSpaceDN w:val="0"/>
              <w:adjustRightInd w:val="0"/>
              <w:spacing w:after="0" w:line="240" w:lineRule="auto"/>
              <w:jc w:val="both"/>
              <w:rPr>
                <w:rFonts w:cs="Arial Narrow"/>
                <w:b/>
                <w:bCs/>
                <w:spacing w:val="-1"/>
                <w:position w:val="-1"/>
                <w:sz w:val="16"/>
                <w:szCs w:val="16"/>
              </w:rPr>
            </w:pPr>
            <w:r w:rsidRPr="00FC4297">
              <w:rPr>
                <w:rFonts w:cs="Arial Narrow"/>
                <w:bCs/>
                <w:spacing w:val="-1"/>
                <w:position w:val="-1"/>
                <w:sz w:val="16"/>
                <w:szCs w:val="16"/>
              </w:rPr>
              <w:t xml:space="preserve">A </w:t>
            </w:r>
            <w:r w:rsidRPr="00FC4297">
              <w:rPr>
                <w:rFonts w:cs="Arial Narrow"/>
                <w:b/>
                <w:bCs/>
                <w:spacing w:val="-1"/>
                <w:position w:val="-1"/>
                <w:sz w:val="16"/>
                <w:szCs w:val="16"/>
              </w:rPr>
              <w:t xml:space="preserve">SUPERINTENDÊNCIA DA CENTRAL DE LICITAÇÃO </w:t>
            </w:r>
            <w:r w:rsidRPr="001A67A6">
              <w:rPr>
                <w:rFonts w:cs="Arial Narrow"/>
                <w:b/>
                <w:bCs/>
                <w:spacing w:val="-1"/>
                <w:position w:val="-1"/>
                <w:sz w:val="16"/>
                <w:szCs w:val="16"/>
              </w:rPr>
              <w:t>DA</w:t>
            </w:r>
            <w:r>
              <w:rPr>
                <w:rFonts w:cs="Arial Narrow"/>
                <w:bCs/>
                <w:spacing w:val="-1"/>
                <w:position w:val="-1"/>
                <w:sz w:val="16"/>
                <w:szCs w:val="16"/>
              </w:rPr>
              <w:t xml:space="preserve"> </w:t>
            </w:r>
            <w:r w:rsidRPr="00FC4297">
              <w:rPr>
                <w:rFonts w:cs="Arial Narrow"/>
                <w:b/>
                <w:bCs/>
                <w:spacing w:val="-1"/>
                <w:position w:val="-1"/>
                <w:sz w:val="16"/>
                <w:szCs w:val="16"/>
              </w:rPr>
              <w:t xml:space="preserve">SECRETARIA DE ESTADO DA SAÚDE DO ESTADO DO TOCANTINS </w:t>
            </w:r>
            <w:r w:rsidRPr="00FC4297">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FC4297">
              <w:rPr>
                <w:rFonts w:cs="Arial Narrow"/>
                <w:bCs/>
                <w:spacing w:val="-1"/>
                <w:position w:val="-1"/>
                <w:sz w:val="16"/>
                <w:szCs w:val="16"/>
              </w:rPr>
              <w:t>pelo(</w:t>
            </w:r>
            <w:proofErr w:type="gramEnd"/>
            <w:r w:rsidRPr="00FC4297">
              <w:rPr>
                <w:rFonts w:cs="Arial Narrow"/>
                <w:bCs/>
                <w:spacing w:val="-1"/>
                <w:position w:val="-1"/>
                <w:sz w:val="16"/>
                <w:szCs w:val="16"/>
              </w:rPr>
              <w:t xml:space="preserve">a) Pregoeiro(a) e respectiva equipe de apoio designados pela Portaria/SESAU nº  523 de 25/07/2017, expedida pelo Secretário de Estado da Saúde. O presente edital foi submetido </w:t>
            </w:r>
            <w:proofErr w:type="gramStart"/>
            <w:r w:rsidRPr="00FC4297">
              <w:rPr>
                <w:rFonts w:cs="Arial Narrow"/>
                <w:bCs/>
                <w:spacing w:val="-1"/>
                <w:position w:val="-1"/>
                <w:sz w:val="16"/>
                <w:szCs w:val="16"/>
              </w:rPr>
              <w:t>a</w:t>
            </w:r>
            <w:proofErr w:type="gramEnd"/>
            <w:r w:rsidRPr="00FC4297">
              <w:rPr>
                <w:rFonts w:cs="Arial Narrow"/>
                <w:bCs/>
                <w:spacing w:val="-1"/>
                <w:position w:val="-1"/>
                <w:sz w:val="16"/>
                <w:szCs w:val="16"/>
              </w:rPr>
              <w:t xml:space="preserve"> análise jurídica da Superintendência de Assuntos Jurídicos da Secretaria de Estado da Saúde e da Procuradoria Geral do Estado.</w:t>
            </w:r>
          </w:p>
        </w:tc>
      </w:tr>
      <w:tr w:rsidR="003553DD" w:rsidRPr="00BB1E40" w:rsidTr="00BB1E40">
        <w:tc>
          <w:tcPr>
            <w:tcW w:w="8789" w:type="dxa"/>
          </w:tcPr>
          <w:p w:rsidR="003553DD" w:rsidRPr="00BB1E40" w:rsidRDefault="003553DD" w:rsidP="008377D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Processo: </w:t>
            </w:r>
            <w:r w:rsidRPr="00BB1E40">
              <w:rPr>
                <w:rFonts w:cs="Arial Narrow"/>
                <w:bCs/>
                <w:spacing w:val="-1"/>
                <w:position w:val="-1"/>
                <w:sz w:val="16"/>
                <w:szCs w:val="16"/>
              </w:rPr>
              <w:t>2015/30550/</w:t>
            </w:r>
            <w:r w:rsidR="00F02585" w:rsidRPr="00BB1E40">
              <w:rPr>
                <w:rFonts w:cs="Arial Narrow"/>
                <w:bCs/>
                <w:spacing w:val="-1"/>
                <w:position w:val="-1"/>
                <w:sz w:val="16"/>
                <w:szCs w:val="16"/>
              </w:rPr>
              <w:t>00</w:t>
            </w:r>
            <w:r w:rsidR="008377D9" w:rsidRPr="00BB1E40">
              <w:rPr>
                <w:rFonts w:cs="Arial Narrow"/>
                <w:bCs/>
                <w:spacing w:val="-1"/>
                <w:position w:val="-1"/>
                <w:sz w:val="16"/>
                <w:szCs w:val="16"/>
              </w:rPr>
              <w:t>1625</w:t>
            </w:r>
            <w:r w:rsidRPr="00BB1E40">
              <w:rPr>
                <w:rFonts w:cs="Arial Narrow"/>
                <w:b/>
                <w:bCs/>
                <w:spacing w:val="-1"/>
                <w:position w:val="-1"/>
                <w:sz w:val="16"/>
                <w:szCs w:val="16"/>
              </w:rPr>
              <w:tab/>
              <w:t>Tipo de licitação: Menor Preço</w:t>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Data da abertura:</w:t>
            </w:r>
            <w:r w:rsidR="003A70D9">
              <w:rPr>
                <w:rFonts w:cs="Arial Narrow"/>
                <w:b/>
                <w:bCs/>
                <w:spacing w:val="-1"/>
                <w:position w:val="-1"/>
                <w:sz w:val="16"/>
                <w:szCs w:val="16"/>
              </w:rPr>
              <w:t xml:space="preserve"> 21 de setembro de 2017</w:t>
            </w:r>
            <w:r w:rsidRPr="00BB1E40">
              <w:rPr>
                <w:rFonts w:cs="Arial Narrow"/>
                <w:b/>
                <w:bCs/>
                <w:spacing w:val="-1"/>
                <w:position w:val="-1"/>
                <w:sz w:val="16"/>
                <w:szCs w:val="16"/>
              </w:rPr>
              <w:tab/>
              <w:t>Hora da abertura:</w:t>
            </w:r>
            <w:r w:rsidR="003A70D9">
              <w:rPr>
                <w:rFonts w:cs="Arial Narrow"/>
                <w:b/>
                <w:bCs/>
                <w:spacing w:val="-1"/>
                <w:position w:val="-1"/>
                <w:sz w:val="16"/>
                <w:szCs w:val="16"/>
              </w:rPr>
              <w:t xml:space="preserve"> </w:t>
            </w:r>
            <w:proofErr w:type="gramStart"/>
            <w:r w:rsidR="003A70D9">
              <w:rPr>
                <w:rFonts w:cs="Arial Narrow"/>
                <w:b/>
                <w:bCs/>
                <w:spacing w:val="-1"/>
                <w:position w:val="-1"/>
                <w:sz w:val="16"/>
                <w:szCs w:val="16"/>
              </w:rPr>
              <w:t>09:00</w:t>
            </w:r>
            <w:proofErr w:type="gramEnd"/>
            <w:r w:rsidR="003A70D9">
              <w:rPr>
                <w:rFonts w:cs="Arial Narrow"/>
                <w:b/>
                <w:bCs/>
                <w:spacing w:val="-1"/>
                <w:position w:val="-1"/>
                <w:sz w:val="16"/>
                <w:szCs w:val="16"/>
              </w:rPr>
              <w:t xml:space="preserve"> horas</w:t>
            </w:r>
          </w:p>
        </w:tc>
      </w:tr>
      <w:tr w:rsidR="003553DD" w:rsidRPr="00BB1E40" w:rsidTr="00BB1E40">
        <w:tc>
          <w:tcPr>
            <w:tcW w:w="8789" w:type="dxa"/>
          </w:tcPr>
          <w:p w:rsidR="003553DD" w:rsidRPr="00BB1E40" w:rsidRDefault="003553DD" w:rsidP="00ED1EC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Retirada do Edital (portal/SISTEMA): </w:t>
            </w:r>
            <w:proofErr w:type="gramStart"/>
            <w:r w:rsidR="00966B82" w:rsidRPr="00CD233E">
              <w:rPr>
                <w:rFonts w:cs="Arial Narrow"/>
                <w:bCs/>
                <w:spacing w:val="-1"/>
                <w:position w:val="-1"/>
                <w:sz w:val="16"/>
                <w:szCs w:val="16"/>
              </w:rPr>
              <w:t>licitacao.</w:t>
            </w:r>
            <w:proofErr w:type="gramEnd"/>
            <w:r w:rsidR="00966B82" w:rsidRPr="00CD233E">
              <w:rPr>
                <w:rFonts w:cs="Arial Narrow"/>
                <w:bCs/>
                <w:spacing w:val="-1"/>
                <w:position w:val="-1"/>
                <w:sz w:val="16"/>
                <w:szCs w:val="16"/>
              </w:rPr>
              <w:t xml:space="preserve">saude.to.gov.br / </w:t>
            </w:r>
            <w:r w:rsidR="00966B82" w:rsidRPr="00170E90">
              <w:rPr>
                <w:rFonts w:cs="Calibri"/>
                <w:bCs/>
                <w:spacing w:val="-1"/>
                <w:position w:val="-1"/>
                <w:sz w:val="16"/>
                <w:szCs w:val="16"/>
              </w:rPr>
              <w:t>www.</w:t>
            </w:r>
            <w:r w:rsidR="00966B82">
              <w:rPr>
                <w:rFonts w:cs="Calibri"/>
                <w:bCs/>
                <w:spacing w:val="-1"/>
                <w:position w:val="-1"/>
                <w:sz w:val="16"/>
                <w:szCs w:val="16"/>
              </w:rPr>
              <w:t>comprasnet</w:t>
            </w:r>
            <w:r w:rsidR="00966B82" w:rsidRPr="00170E90">
              <w:rPr>
                <w:rFonts w:cs="Calibri"/>
                <w:bCs/>
                <w:spacing w:val="-1"/>
                <w:position w:val="-1"/>
                <w:sz w:val="16"/>
                <w:szCs w:val="16"/>
              </w:rPr>
              <w:t>.com.br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Local da sessão: </w:t>
            </w:r>
            <w:r w:rsidR="00966B82" w:rsidRPr="00170E90">
              <w:rPr>
                <w:rFonts w:cs="Calibri"/>
                <w:bCs/>
                <w:spacing w:val="-1"/>
                <w:position w:val="-1"/>
                <w:sz w:val="16"/>
                <w:szCs w:val="16"/>
              </w:rPr>
              <w:t>www.</w:t>
            </w:r>
            <w:r w:rsidR="00966B82">
              <w:rPr>
                <w:rFonts w:cs="Calibri"/>
                <w:bCs/>
                <w:spacing w:val="-1"/>
                <w:position w:val="-1"/>
                <w:sz w:val="16"/>
                <w:szCs w:val="16"/>
              </w:rPr>
              <w:t>comprasnet</w:t>
            </w:r>
            <w:r w:rsidR="00966B82" w:rsidRPr="00170E90">
              <w:rPr>
                <w:rFonts w:cs="Calibri"/>
                <w:bCs/>
                <w:spacing w:val="-1"/>
                <w:position w:val="-1"/>
                <w:sz w:val="16"/>
                <w:szCs w:val="16"/>
              </w:rPr>
              <w:t>.com.br</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Registro de Preços:                  </w:t>
            </w:r>
            <w:proofErr w:type="gramStart"/>
            <w:r w:rsidRPr="00BB1E40">
              <w:rPr>
                <w:rFonts w:cs="Arial Narrow"/>
                <w:b/>
                <w:bCs/>
                <w:spacing w:val="-1"/>
                <w:position w:val="-1"/>
                <w:sz w:val="16"/>
                <w:szCs w:val="16"/>
              </w:rPr>
              <w:t xml:space="preserve">( </w:t>
            </w:r>
            <w:proofErr w:type="gramEnd"/>
            <w:r w:rsidRPr="00BB1E40">
              <w:rPr>
                <w:rFonts w:cs="Arial Narrow"/>
                <w:b/>
                <w:bCs/>
                <w:spacing w:val="-1"/>
                <w:position w:val="-1"/>
                <w:sz w:val="16"/>
                <w:szCs w:val="16"/>
              </w:rPr>
              <w:t>X ) SIM                      (    ) NÃO</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SETORES RESPONSÁVEIS PELA SOLICITAÇÃO</w:t>
            </w:r>
          </w:p>
        </w:tc>
      </w:tr>
      <w:tr w:rsidR="003553DD" w:rsidRPr="00BB1E40" w:rsidTr="00BB1E40">
        <w:tc>
          <w:tcPr>
            <w:tcW w:w="8789" w:type="dxa"/>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Superintendência: </w:t>
            </w:r>
            <w:r w:rsidRPr="00BB1E40">
              <w:rPr>
                <w:rFonts w:cs="Arial Narrow"/>
                <w:bCs/>
                <w:spacing w:val="-1"/>
                <w:position w:val="-1"/>
                <w:sz w:val="16"/>
                <w:szCs w:val="16"/>
              </w:rPr>
              <w:t>Superintendência de Políticas de Atenção à Saúde</w:t>
            </w:r>
          </w:p>
        </w:tc>
      </w:tr>
      <w:tr w:rsidR="003553DD" w:rsidRPr="00BB1E40" w:rsidTr="00BB1E40">
        <w:tc>
          <w:tcPr>
            <w:tcW w:w="8789" w:type="dxa"/>
          </w:tcPr>
          <w:p w:rsidR="003553DD" w:rsidRPr="00BB1E40" w:rsidRDefault="003553DD" w:rsidP="008377D9">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Diretoria: </w:t>
            </w:r>
            <w:r w:rsidRPr="00BB1E40">
              <w:rPr>
                <w:rFonts w:cs="Arial Narrow"/>
                <w:bCs/>
                <w:spacing w:val="-1"/>
                <w:position w:val="-1"/>
                <w:sz w:val="16"/>
                <w:szCs w:val="16"/>
              </w:rPr>
              <w:t xml:space="preserve">Diretoria </w:t>
            </w:r>
            <w:r w:rsidR="008377D9" w:rsidRPr="00BB1E40">
              <w:rPr>
                <w:rFonts w:cs="Arial Narrow"/>
                <w:bCs/>
                <w:spacing w:val="-1"/>
                <w:position w:val="-1"/>
                <w:sz w:val="16"/>
                <w:szCs w:val="16"/>
              </w:rPr>
              <w:t>Hospitalar</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DOTAÇÃO ORÇAMENTÁRIA</w:t>
            </w:r>
          </w:p>
        </w:tc>
      </w:tr>
      <w:tr w:rsidR="003553DD" w:rsidRPr="00BB1E40" w:rsidTr="00BB1E40">
        <w:tc>
          <w:tcPr>
            <w:tcW w:w="8789" w:type="dxa"/>
          </w:tcPr>
          <w:p w:rsidR="003553DD" w:rsidRPr="00BB1E40" w:rsidRDefault="003553DD" w:rsidP="00F02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00F02585" w:rsidRPr="00BB1E40">
              <w:rPr>
                <w:rFonts w:cs="Arial Narrow"/>
                <w:bCs/>
                <w:spacing w:val="-1"/>
                <w:position w:val="-1"/>
                <w:sz w:val="16"/>
                <w:szCs w:val="16"/>
              </w:rPr>
              <w:t>0</w:t>
            </w:r>
            <w:r w:rsidRPr="00BB1E40">
              <w:rPr>
                <w:rFonts w:cs="Arial Narrow"/>
                <w:bCs/>
                <w:spacing w:val="-1"/>
                <w:position w:val="-1"/>
                <w:sz w:val="16"/>
                <w:szCs w:val="16"/>
              </w:rPr>
              <w:t>250</w:t>
            </w:r>
            <w:r w:rsidRPr="00BB1E40">
              <w:rPr>
                <w:rFonts w:cs="Arial Narrow"/>
                <w:b/>
                <w:bCs/>
                <w:spacing w:val="-1"/>
                <w:position w:val="-1"/>
                <w:sz w:val="16"/>
                <w:szCs w:val="16"/>
              </w:rPr>
              <w:tab/>
              <w:t xml:space="preserve">Funcional Programática: </w:t>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3553DD" w:rsidRPr="00BB1E40" w:rsidTr="00BB1E40">
        <w:tc>
          <w:tcPr>
            <w:tcW w:w="8789" w:type="dxa"/>
          </w:tcPr>
          <w:p w:rsidR="003553DD" w:rsidRPr="00BB1E40" w:rsidRDefault="003553DD" w:rsidP="003546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r w:rsidR="00863D6B" w:rsidRPr="00BB1E40" w:rsidTr="00BB1E40">
        <w:tc>
          <w:tcPr>
            <w:tcW w:w="8789" w:type="dxa"/>
          </w:tcPr>
          <w:p w:rsidR="00863D6B" w:rsidRPr="00CD233E" w:rsidRDefault="00863D6B"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LEGISLAÇÃO APLICADA</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Artigo 37, da Constituição Federal de 1988: </w:t>
            </w:r>
            <w:r w:rsidRPr="00BB1E40">
              <w:rPr>
                <w:rFonts w:cs="Arial Narrow"/>
                <w:bCs/>
                <w:spacing w:val="-1"/>
                <w:position w:val="-1"/>
                <w:sz w:val="16"/>
                <w:szCs w:val="16"/>
              </w:rPr>
              <w:t>Regula a atuação da Administração Pública;</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Lei Complementar nº. 123, de 14/12/2006</w:t>
            </w:r>
            <w:r w:rsidRPr="00BB1E40">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8.666, de 21/06/1993: </w:t>
            </w:r>
            <w:r w:rsidRPr="00BB1E40">
              <w:rPr>
                <w:rFonts w:cs="Arial Narrow"/>
                <w:bCs/>
                <w:spacing w:val="-1"/>
                <w:position w:val="-1"/>
                <w:sz w:val="16"/>
                <w:szCs w:val="16"/>
              </w:rPr>
              <w:t xml:space="preserve">Regulamenta o art. 37, inciso XXI, da Constituição Federal, institui normas para licitações e contratos da Administração Pública e dá outras providências, sendo </w:t>
            </w:r>
            <w:proofErr w:type="gramStart"/>
            <w:r w:rsidRPr="00BB1E40">
              <w:rPr>
                <w:rFonts w:cs="Arial Narrow"/>
                <w:bCs/>
                <w:spacing w:val="-1"/>
                <w:position w:val="-1"/>
                <w:sz w:val="16"/>
                <w:szCs w:val="16"/>
              </w:rPr>
              <w:t>aplicada</w:t>
            </w:r>
            <w:proofErr w:type="gramEnd"/>
            <w:r w:rsidRPr="00BB1E40">
              <w:rPr>
                <w:rFonts w:cs="Arial Narrow"/>
                <w:bCs/>
                <w:spacing w:val="-1"/>
                <w:position w:val="-1"/>
                <w:sz w:val="16"/>
                <w:szCs w:val="16"/>
              </w:rPr>
              <w:t xml:space="preserve"> ainda, todas as suas alterações;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Federal nº. 10.520, de 17/07/2002: </w:t>
            </w:r>
            <w:r w:rsidRPr="00BB1E40">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Lei nº. 12.846, de 1º/08/2013: </w:t>
            </w:r>
            <w:r w:rsidRPr="00BB1E40">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5.450, de 31/05/2005: </w:t>
            </w:r>
            <w:r w:rsidRPr="00BB1E40">
              <w:rPr>
                <w:rFonts w:cs="Arial Narrow"/>
                <w:bCs/>
                <w:spacing w:val="-1"/>
                <w:position w:val="-1"/>
                <w:sz w:val="16"/>
                <w:szCs w:val="16"/>
              </w:rPr>
              <w:t>Regulamenta o pregão, na forma eletrônica, para aquisição de bens e serviços comuns, e dá outras providências;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Federal nº. 5.504, de 05/08/2005: </w:t>
            </w:r>
            <w:r w:rsidRPr="00BB1E40">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3553DD"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Decreto Federal nº. 6.204, de 05/11/2007:</w:t>
            </w:r>
            <w:r w:rsidRPr="00BB1E40">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 </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Federal nº. 7.892, de 23/01/2013: </w:t>
            </w:r>
            <w:r w:rsidRPr="00BB1E40">
              <w:rPr>
                <w:rFonts w:cs="Arial Narrow"/>
                <w:bCs/>
                <w:spacing w:val="-1"/>
                <w:position w:val="-1"/>
                <w:sz w:val="16"/>
                <w:szCs w:val="16"/>
              </w:rPr>
              <w:t>Regulamenta o Sistema de Registro de Preços previsto no art. 15 da Lei nº 8.666, de 21 de junho de 1993;</w:t>
            </w:r>
          </w:p>
          <w:p w:rsidR="003553DD" w:rsidRPr="00BB1E40" w:rsidRDefault="003553DD" w:rsidP="0035465D">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Decreto Estadual nº 2.434, de 06/06/2005: </w:t>
            </w:r>
            <w:r w:rsidRPr="00BB1E40">
              <w:rPr>
                <w:rFonts w:cs="Arial Narrow"/>
                <w:bCs/>
                <w:spacing w:val="-1"/>
                <w:position w:val="-1"/>
                <w:sz w:val="16"/>
                <w:szCs w:val="16"/>
              </w:rPr>
              <w:t>Dispõe sobre o regulamento da modalidade de licitação denominada Preg</w:t>
            </w:r>
            <w:r w:rsidR="005C07D2" w:rsidRPr="00BB1E40">
              <w:rPr>
                <w:rFonts w:cs="Arial Narrow"/>
                <w:bCs/>
                <w:spacing w:val="-1"/>
                <w:position w:val="-1"/>
                <w:sz w:val="16"/>
                <w:szCs w:val="16"/>
              </w:rPr>
              <w:t>ão, e adota outras providências;</w:t>
            </w:r>
            <w:r w:rsidRPr="00BB1E40">
              <w:rPr>
                <w:rFonts w:cs="Arial Narrow"/>
                <w:bCs/>
                <w:spacing w:val="-1"/>
                <w:position w:val="-1"/>
                <w:sz w:val="16"/>
                <w:szCs w:val="16"/>
              </w:rPr>
              <w:t xml:space="preserve"> </w:t>
            </w:r>
          </w:p>
          <w:p w:rsidR="005C07D2" w:rsidRPr="00BB1E40" w:rsidRDefault="003553DD" w:rsidP="0035465D">
            <w:pPr>
              <w:widowControl w:val="0"/>
              <w:autoSpaceDE w:val="0"/>
              <w:autoSpaceDN w:val="0"/>
              <w:adjustRightInd w:val="0"/>
              <w:spacing w:after="0" w:line="240" w:lineRule="auto"/>
              <w:jc w:val="both"/>
              <w:rPr>
                <w:rFonts w:cs="Arial Narrow"/>
                <w:bCs/>
                <w:spacing w:val="-1"/>
                <w:position w:val="-1"/>
                <w:sz w:val="16"/>
                <w:szCs w:val="16"/>
              </w:rPr>
            </w:pPr>
            <w:r w:rsidRPr="00BB1E40">
              <w:rPr>
                <w:rFonts w:cs="Arial Narrow"/>
                <w:b/>
                <w:bCs/>
                <w:spacing w:val="-1"/>
                <w:position w:val="-1"/>
                <w:sz w:val="16"/>
                <w:szCs w:val="16"/>
              </w:rPr>
              <w:t xml:space="preserve">Decreto Estadual nº 4.769, de 02/04/2013: </w:t>
            </w:r>
            <w:r w:rsidRPr="00BB1E40">
              <w:rPr>
                <w:rFonts w:cs="Arial Narrow"/>
                <w:bCs/>
                <w:spacing w:val="-1"/>
                <w:position w:val="-1"/>
                <w:sz w:val="16"/>
                <w:szCs w:val="16"/>
              </w:rPr>
              <w:t xml:space="preserve">Regulamenta o tratamento diferenciado, favorecido e simplificado para Microempresas, Empresas de Pequeno Porte e o Microempreendedor Individual, e adota </w:t>
            </w:r>
            <w:r w:rsidR="005C07D2" w:rsidRPr="00BB1E40">
              <w:rPr>
                <w:rFonts w:cs="Arial Narrow"/>
                <w:bCs/>
                <w:spacing w:val="-1"/>
                <w:position w:val="-1"/>
                <w:sz w:val="16"/>
                <w:szCs w:val="16"/>
              </w:rPr>
              <w:t>outras providências;</w:t>
            </w:r>
          </w:p>
          <w:p w:rsidR="00966B82" w:rsidRDefault="007843A6" w:rsidP="00966B82">
            <w:pPr>
              <w:spacing w:after="0"/>
              <w:rPr>
                <w:rFonts w:cs="Arial Narrow"/>
                <w:bCs/>
                <w:spacing w:val="-1"/>
                <w:position w:val="-1"/>
                <w:sz w:val="16"/>
                <w:szCs w:val="16"/>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r>
              <w:rPr>
                <w:rFonts w:cs="Arial Narrow"/>
                <w:bCs/>
                <w:spacing w:val="-1"/>
                <w:position w:val="-1"/>
                <w:sz w:val="15"/>
                <w:szCs w:val="15"/>
              </w:rPr>
              <w:t xml:space="preserve"> </w:t>
            </w:r>
            <w:r w:rsidR="003553DD" w:rsidRPr="00BB1E40">
              <w:rPr>
                <w:rFonts w:cs="Arial Narrow"/>
                <w:b/>
                <w:bCs/>
                <w:spacing w:val="-1"/>
                <w:position w:val="-1"/>
                <w:sz w:val="16"/>
                <w:szCs w:val="16"/>
              </w:rPr>
              <w:t xml:space="preserve">Decreto Estadual nº. 4.954, de 13 de dezembro de 2013: </w:t>
            </w:r>
            <w:r w:rsidR="003553DD" w:rsidRPr="00BB1E40">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C4AD1" w:rsidRPr="00966B82" w:rsidRDefault="002C4AD1" w:rsidP="00966B82">
            <w:pPr>
              <w:spacing w:after="0"/>
              <w:rPr>
                <w:rFonts w:cs="Arial Narrow"/>
                <w:bCs/>
                <w:spacing w:val="-1"/>
                <w:position w:val="-1"/>
                <w:sz w:val="16"/>
                <w:szCs w:val="16"/>
              </w:rPr>
            </w:pPr>
            <w:r w:rsidRPr="00BB1E40">
              <w:rPr>
                <w:rFonts w:cs="Arial Narrow"/>
                <w:b/>
                <w:bCs/>
                <w:spacing w:val="-1"/>
                <w:position w:val="-1"/>
                <w:sz w:val="16"/>
                <w:szCs w:val="16"/>
              </w:rPr>
              <w:t>Portaria/SESAU nº 11, de 16/01/2015 (DOE nº 4.300, de 20/01/2015)</w:t>
            </w:r>
            <w:r w:rsidRPr="00BB1E40">
              <w:rPr>
                <w:rFonts w:cs="Arial Narrow"/>
                <w:bCs/>
                <w:spacing w:val="-1"/>
                <w:position w:val="-1"/>
                <w:sz w:val="16"/>
                <w:szCs w:val="16"/>
              </w:rPr>
              <w:t xml:space="preserve">: </w:t>
            </w:r>
            <w:proofErr w:type="gramStart"/>
            <w:r w:rsidRPr="00BB1E40">
              <w:rPr>
                <w:rFonts w:cs="Arial Narrow"/>
                <w:bCs/>
                <w:spacing w:val="-1"/>
                <w:position w:val="-1"/>
                <w:sz w:val="16"/>
                <w:szCs w:val="16"/>
              </w:rPr>
              <w:t>Estabelece</w:t>
            </w:r>
            <w:proofErr w:type="gramEnd"/>
            <w:r w:rsidRPr="00BB1E40">
              <w:rPr>
                <w:rFonts w:cs="Arial Narrow"/>
                <w:bCs/>
                <w:spacing w:val="-1"/>
                <w:position w:val="-1"/>
                <w:sz w:val="16"/>
                <w:szCs w:val="16"/>
              </w:rPr>
              <w:t xml:space="preserve"> parâmetros, responsabilidade e rotinas sobre os Termos de Referência elaborados pelas áreas técnicas da Secretaria de Estado da Saúde, e dá outras providências</w:t>
            </w:r>
            <w:r w:rsidR="005C07D2" w:rsidRPr="00BB1E40">
              <w:rPr>
                <w:rFonts w:cs="Arial Narrow"/>
                <w:bCs/>
                <w:spacing w:val="-1"/>
                <w:position w:val="-1"/>
                <w:sz w:val="16"/>
                <w:szCs w:val="16"/>
              </w:rPr>
              <w:t>;</w:t>
            </w:r>
          </w:p>
          <w:p w:rsidR="003553DD" w:rsidRPr="00BB1E40" w:rsidRDefault="003553DD" w:rsidP="00966B82">
            <w:pPr>
              <w:widowControl w:val="0"/>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Portaria/SESAU Nº. 108, de </w:t>
            </w:r>
            <w:r w:rsidR="005C07D2" w:rsidRPr="00BB1E40">
              <w:rPr>
                <w:rFonts w:cs="Arial Narrow"/>
                <w:b/>
                <w:bCs/>
                <w:spacing w:val="-1"/>
                <w:position w:val="-1"/>
                <w:sz w:val="16"/>
                <w:szCs w:val="16"/>
              </w:rPr>
              <w:t>05/03/2015</w:t>
            </w:r>
            <w:r w:rsidRPr="00BB1E40">
              <w:rPr>
                <w:rFonts w:cs="Arial Narrow"/>
                <w:b/>
                <w:bCs/>
                <w:spacing w:val="-1"/>
                <w:position w:val="-1"/>
                <w:sz w:val="16"/>
                <w:szCs w:val="16"/>
              </w:rPr>
              <w:t xml:space="preserve">, (DOE nº. 4.331, de 06/03/2015): </w:t>
            </w:r>
            <w:r w:rsidRPr="00BB1E40">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B1E40">
              <w:rPr>
                <w:rFonts w:cs="Arial Narrow"/>
                <w:bCs/>
                <w:spacing w:val="-1"/>
                <w:position w:val="-1"/>
                <w:sz w:val="16"/>
                <w:szCs w:val="16"/>
              </w:rPr>
              <w:t>editalícias</w:t>
            </w:r>
            <w:proofErr w:type="spellEnd"/>
            <w:r w:rsidRPr="00BB1E40">
              <w:rPr>
                <w:rFonts w:cs="Arial Narrow"/>
                <w:bCs/>
                <w:spacing w:val="-1"/>
                <w:position w:val="-1"/>
                <w:sz w:val="16"/>
                <w:szCs w:val="16"/>
              </w:rPr>
              <w:t xml:space="preserve"> dos certames promovidos pela Superintendência de Compras e Central de Licitação, e adota outras providências. </w:t>
            </w:r>
          </w:p>
        </w:tc>
      </w:tr>
      <w:tr w:rsidR="003553DD" w:rsidRPr="00BB1E40" w:rsidTr="00BB1E40">
        <w:tc>
          <w:tcPr>
            <w:tcW w:w="8789" w:type="dxa"/>
            <w:shd w:val="clear" w:color="auto" w:fill="808080"/>
          </w:tcPr>
          <w:p w:rsidR="003553DD" w:rsidRPr="00BB1E40" w:rsidRDefault="003553DD" w:rsidP="0035465D">
            <w:pPr>
              <w:widowControl w:val="0"/>
              <w:autoSpaceDE w:val="0"/>
              <w:autoSpaceDN w:val="0"/>
              <w:adjustRightInd w:val="0"/>
              <w:spacing w:after="0" w:line="240" w:lineRule="auto"/>
              <w:jc w:val="center"/>
              <w:rPr>
                <w:rFonts w:cs="Arial Narrow"/>
                <w:b/>
                <w:bCs/>
                <w:color w:val="FFFFFF"/>
                <w:spacing w:val="-1"/>
                <w:position w:val="-1"/>
                <w:sz w:val="16"/>
                <w:szCs w:val="16"/>
              </w:rPr>
            </w:pPr>
            <w:r w:rsidRPr="00BB1E40">
              <w:rPr>
                <w:rFonts w:cs="Arial Narrow"/>
                <w:b/>
                <w:bCs/>
                <w:color w:val="FFFFFF"/>
                <w:spacing w:val="-1"/>
                <w:position w:val="-1"/>
                <w:sz w:val="16"/>
                <w:szCs w:val="16"/>
              </w:rPr>
              <w:t>SECRETARIA DE ESTADO DA SAÚDE DO ESTADO DO TOCANTINS</w:t>
            </w:r>
          </w:p>
        </w:tc>
      </w:tr>
      <w:tr w:rsidR="003553DD" w:rsidRPr="00BB1E40" w:rsidTr="00BB1E40">
        <w:tc>
          <w:tcPr>
            <w:tcW w:w="8789" w:type="dxa"/>
            <w:shd w:val="clear" w:color="auto" w:fill="auto"/>
          </w:tcPr>
          <w:p w:rsidR="003553DD" w:rsidRPr="00BB1E40" w:rsidRDefault="006E07B9" w:rsidP="0035465D">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UASG</w:t>
            </w:r>
            <w:r w:rsidRPr="00FC4297">
              <w:rPr>
                <w:rFonts w:cs="Arial Narrow"/>
                <w:b/>
                <w:bCs/>
                <w:spacing w:val="-1"/>
                <w:position w:val="-1"/>
                <w:sz w:val="16"/>
                <w:szCs w:val="16"/>
              </w:rPr>
              <w:t>:</w:t>
            </w:r>
            <w:proofErr w:type="gramStart"/>
            <w:r w:rsidR="003A70D9">
              <w:rPr>
                <w:rFonts w:cs="Arial Narrow"/>
                <w:b/>
                <w:bCs/>
                <w:spacing w:val="-1"/>
                <w:position w:val="-1"/>
                <w:sz w:val="16"/>
                <w:szCs w:val="16"/>
              </w:rPr>
              <w:t xml:space="preserve">    </w:t>
            </w:r>
            <w:proofErr w:type="gramEnd"/>
            <w:r w:rsidRPr="00161D0F">
              <w:rPr>
                <w:rFonts w:cs="Arial Narrow"/>
                <w:bCs/>
                <w:spacing w:val="-1"/>
                <w:position w:val="-1"/>
                <w:sz w:val="16"/>
                <w:szCs w:val="16"/>
              </w:rPr>
              <w:t>925958</w:t>
            </w:r>
            <w:r>
              <w:rPr>
                <w:rFonts w:cs="Arial Narrow"/>
                <w:b/>
                <w:bCs/>
                <w:spacing w:val="-1"/>
                <w:position w:val="-1"/>
                <w:sz w:val="16"/>
                <w:szCs w:val="16"/>
              </w:rPr>
              <w:t xml:space="preserve">                                                                                            </w:t>
            </w:r>
            <w:r w:rsidR="003553DD" w:rsidRPr="00BB1E40">
              <w:rPr>
                <w:rFonts w:cs="Arial Narrow"/>
                <w:b/>
                <w:bCs/>
                <w:spacing w:val="-1"/>
                <w:position w:val="-1"/>
                <w:sz w:val="16"/>
                <w:szCs w:val="16"/>
              </w:rPr>
              <w:t>Pregoeiro(a):</w:t>
            </w:r>
            <w:r w:rsidR="003A70D9">
              <w:rPr>
                <w:rFonts w:cs="Arial Narrow"/>
                <w:b/>
                <w:bCs/>
                <w:spacing w:val="-1"/>
                <w:position w:val="-1"/>
                <w:sz w:val="16"/>
                <w:szCs w:val="16"/>
              </w:rPr>
              <w:t xml:space="preserve"> Rubisléia Ramos</w:t>
            </w:r>
          </w:p>
        </w:tc>
      </w:tr>
      <w:tr w:rsidR="003553DD" w:rsidRPr="00BB1E40" w:rsidTr="00BB1E40">
        <w:tc>
          <w:tcPr>
            <w:tcW w:w="8789" w:type="dxa"/>
            <w:shd w:val="clear" w:color="auto" w:fill="auto"/>
          </w:tcPr>
          <w:p w:rsidR="003553DD" w:rsidRPr="00BB1E40" w:rsidRDefault="003553DD" w:rsidP="00ED1EC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Telefone: </w:t>
            </w:r>
            <w:r w:rsidRPr="00BB1E40">
              <w:rPr>
                <w:rFonts w:cs="Arial Narrow"/>
                <w:bCs/>
                <w:spacing w:val="-1"/>
                <w:position w:val="-1"/>
                <w:sz w:val="16"/>
                <w:szCs w:val="16"/>
              </w:rPr>
              <w:t>(063)3218-</w:t>
            </w:r>
            <w:r w:rsidR="00ED1ECD">
              <w:rPr>
                <w:rFonts w:cs="Arial Narrow"/>
                <w:bCs/>
                <w:spacing w:val="-1"/>
                <w:position w:val="-1"/>
                <w:sz w:val="16"/>
                <w:szCs w:val="16"/>
              </w:rPr>
              <w:t>1722 / 1715</w:t>
            </w:r>
            <w:r w:rsidRPr="00BB1E40">
              <w:rPr>
                <w:rFonts w:cs="Arial Narrow"/>
                <w:b/>
                <w:bCs/>
                <w:spacing w:val="-1"/>
                <w:position w:val="-1"/>
                <w:sz w:val="16"/>
                <w:szCs w:val="16"/>
              </w:rPr>
              <w:t xml:space="preserve">                                                         E-mail:</w:t>
            </w:r>
            <w:r w:rsidRPr="00BB1E40">
              <w:rPr>
                <w:rFonts w:cs="Arial Narrow"/>
                <w:bCs/>
                <w:spacing w:val="-1"/>
                <w:position w:val="-1"/>
                <w:sz w:val="16"/>
                <w:szCs w:val="16"/>
              </w:rPr>
              <w:t xml:space="preserve"> superintendencia.licitacao@saude.to.gov.br</w:t>
            </w:r>
          </w:p>
        </w:tc>
      </w:tr>
      <w:tr w:rsidR="003553DD" w:rsidRPr="00BB1E40" w:rsidTr="00BB1E40">
        <w:tc>
          <w:tcPr>
            <w:tcW w:w="8789" w:type="dxa"/>
            <w:shd w:val="clear" w:color="auto" w:fill="auto"/>
          </w:tcPr>
          <w:p w:rsidR="003553DD" w:rsidRPr="00BB1E40" w:rsidRDefault="003553DD" w:rsidP="0035465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Endereço: </w:t>
            </w:r>
            <w:proofErr w:type="spellStart"/>
            <w:r w:rsidRPr="00BB1E40">
              <w:rPr>
                <w:rFonts w:cs="Arial Narrow"/>
                <w:bCs/>
                <w:spacing w:val="-1"/>
                <w:position w:val="-1"/>
                <w:sz w:val="16"/>
                <w:szCs w:val="16"/>
              </w:rPr>
              <w:t>Av.NS</w:t>
            </w:r>
            <w:proofErr w:type="spellEnd"/>
            <w:r w:rsidRPr="00BB1E40">
              <w:rPr>
                <w:rFonts w:cs="Arial Narrow"/>
                <w:bCs/>
                <w:spacing w:val="-1"/>
                <w:position w:val="-1"/>
                <w:sz w:val="16"/>
                <w:szCs w:val="16"/>
              </w:rPr>
              <w:t xml:space="preserve"> 01, AANO, Praça dos Girassóis, s/nº, Palmas/TO, CEP: 77.015-</w:t>
            </w:r>
            <w:proofErr w:type="gramStart"/>
            <w:r w:rsidRPr="00BB1E40">
              <w:rPr>
                <w:rFonts w:cs="Arial Narrow"/>
                <w:bCs/>
                <w:spacing w:val="-1"/>
                <w:position w:val="-1"/>
                <w:sz w:val="16"/>
                <w:szCs w:val="16"/>
              </w:rPr>
              <w:t>007</w:t>
            </w:r>
            <w:proofErr w:type="gramEnd"/>
          </w:p>
        </w:tc>
      </w:tr>
      <w:tr w:rsidR="003553DD" w:rsidRPr="00BB1E40" w:rsidTr="00BB1E40">
        <w:tc>
          <w:tcPr>
            <w:tcW w:w="8789" w:type="dxa"/>
            <w:shd w:val="clear" w:color="auto" w:fill="auto"/>
          </w:tcPr>
          <w:p w:rsidR="003553DD" w:rsidRPr="00BB1E40" w:rsidRDefault="003553DD" w:rsidP="00ED1ECD">
            <w:pPr>
              <w:widowControl w:val="0"/>
              <w:autoSpaceDE w:val="0"/>
              <w:autoSpaceDN w:val="0"/>
              <w:adjustRightInd w:val="0"/>
              <w:spacing w:after="0" w:line="240" w:lineRule="auto"/>
              <w:rPr>
                <w:rFonts w:cs="Arial Narrow"/>
                <w:b/>
                <w:bCs/>
                <w:spacing w:val="-1"/>
                <w:position w:val="-1"/>
                <w:sz w:val="16"/>
                <w:szCs w:val="16"/>
              </w:rPr>
            </w:pPr>
            <w:r w:rsidRPr="00BB1E40">
              <w:rPr>
                <w:rFonts w:cs="Arial Narrow"/>
                <w:b/>
                <w:bCs/>
                <w:spacing w:val="-1"/>
                <w:position w:val="-1"/>
                <w:sz w:val="16"/>
                <w:szCs w:val="16"/>
              </w:rPr>
              <w:t xml:space="preserve">Horário de Atendimento: </w:t>
            </w:r>
            <w:r w:rsidRPr="00BB1E40">
              <w:rPr>
                <w:rFonts w:cs="Arial Narrow"/>
                <w:bCs/>
                <w:spacing w:val="-1"/>
                <w:position w:val="-1"/>
                <w:sz w:val="16"/>
                <w:szCs w:val="16"/>
              </w:rPr>
              <w:t xml:space="preserve">Das </w:t>
            </w:r>
            <w:r w:rsidR="00ED1ECD">
              <w:rPr>
                <w:rFonts w:cs="Arial Narrow"/>
                <w:bCs/>
                <w:spacing w:val="-1"/>
                <w:position w:val="-1"/>
                <w:sz w:val="16"/>
                <w:szCs w:val="16"/>
              </w:rPr>
              <w:t>12</w:t>
            </w:r>
            <w:r w:rsidRPr="00BB1E40">
              <w:rPr>
                <w:rFonts w:cs="Arial Narrow"/>
                <w:bCs/>
                <w:spacing w:val="-1"/>
                <w:position w:val="-1"/>
                <w:sz w:val="16"/>
                <w:szCs w:val="16"/>
              </w:rPr>
              <w:t>h</w:t>
            </w:r>
            <w:r w:rsidR="00ED1ECD">
              <w:rPr>
                <w:rFonts w:cs="Arial Narrow"/>
                <w:bCs/>
                <w:spacing w:val="-1"/>
                <w:position w:val="-1"/>
                <w:sz w:val="16"/>
                <w:szCs w:val="16"/>
              </w:rPr>
              <w:t>3</w:t>
            </w:r>
            <w:r w:rsidRPr="00BB1E40">
              <w:rPr>
                <w:rFonts w:cs="Arial Narrow"/>
                <w:bCs/>
                <w:spacing w:val="-1"/>
                <w:position w:val="-1"/>
                <w:sz w:val="16"/>
                <w:szCs w:val="16"/>
              </w:rPr>
              <w:t>0min às 1</w:t>
            </w:r>
            <w:r w:rsidR="00ED1ECD">
              <w:rPr>
                <w:rFonts w:cs="Arial Narrow"/>
                <w:bCs/>
                <w:spacing w:val="-1"/>
                <w:position w:val="-1"/>
                <w:sz w:val="16"/>
                <w:szCs w:val="16"/>
              </w:rPr>
              <w:t>8</w:t>
            </w:r>
            <w:r w:rsidRPr="00BB1E40">
              <w:rPr>
                <w:rFonts w:cs="Arial Narrow"/>
                <w:bCs/>
                <w:spacing w:val="-1"/>
                <w:position w:val="-1"/>
                <w:sz w:val="16"/>
                <w:szCs w:val="16"/>
              </w:rPr>
              <w:t>h</w:t>
            </w:r>
            <w:r w:rsidR="00ED1ECD">
              <w:rPr>
                <w:rFonts w:cs="Arial Narrow"/>
                <w:bCs/>
                <w:spacing w:val="-1"/>
                <w:position w:val="-1"/>
                <w:sz w:val="16"/>
                <w:szCs w:val="16"/>
              </w:rPr>
              <w:t>3</w:t>
            </w:r>
            <w:r w:rsidRPr="00BB1E40">
              <w:rPr>
                <w:rFonts w:cs="Arial Narrow"/>
                <w:bCs/>
                <w:spacing w:val="-1"/>
                <w:position w:val="-1"/>
                <w:sz w:val="16"/>
                <w:szCs w:val="16"/>
              </w:rPr>
              <w:t>0min</w:t>
            </w:r>
            <w:r w:rsidR="00ED1ECD">
              <w:rPr>
                <w:rFonts w:cs="Arial Narrow"/>
                <w:bCs/>
                <w:spacing w:val="-1"/>
                <w:position w:val="-1"/>
                <w:sz w:val="16"/>
                <w:szCs w:val="16"/>
              </w:rPr>
              <w:t>.</w:t>
            </w:r>
          </w:p>
        </w:tc>
      </w:tr>
    </w:tbl>
    <w:p w:rsidR="00180DF0" w:rsidRDefault="00180DF0"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863D6B" w:rsidRDefault="00863D6B"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9215A1" w:rsidRPr="00180DF0" w:rsidRDefault="009215A1" w:rsidP="00180DF0">
      <w:pPr>
        <w:widowControl w:val="0"/>
        <w:tabs>
          <w:tab w:val="left" w:pos="142"/>
          <w:tab w:val="left" w:pos="284"/>
        </w:tabs>
        <w:autoSpaceDE w:val="0"/>
        <w:autoSpaceDN w:val="0"/>
        <w:adjustRightInd w:val="0"/>
        <w:spacing w:after="0" w:line="240" w:lineRule="auto"/>
        <w:ind w:left="753" w:right="-17"/>
        <w:jc w:val="both"/>
        <w:rPr>
          <w:b/>
          <w:bCs/>
          <w:sz w:val="20"/>
          <w:szCs w:val="20"/>
        </w:rPr>
      </w:pPr>
    </w:p>
    <w:p w:rsidR="003553DD" w:rsidRPr="00FC47D3" w:rsidRDefault="003553DD" w:rsidP="003553DD">
      <w:pPr>
        <w:widowControl w:val="0"/>
        <w:numPr>
          <w:ilvl w:val="0"/>
          <w:numId w:val="14"/>
        </w:numPr>
        <w:tabs>
          <w:tab w:val="left" w:pos="142"/>
          <w:tab w:val="left" w:pos="284"/>
        </w:tabs>
        <w:autoSpaceDE w:val="0"/>
        <w:autoSpaceDN w:val="0"/>
        <w:adjustRightInd w:val="0"/>
        <w:spacing w:after="0" w:line="240" w:lineRule="auto"/>
        <w:ind w:right="-17" w:hanging="753"/>
        <w:jc w:val="both"/>
        <w:rPr>
          <w:b/>
          <w:bCs/>
          <w:sz w:val="20"/>
          <w:szCs w:val="20"/>
        </w:rPr>
      </w:pPr>
      <w:r w:rsidRPr="00FC47D3">
        <w:rPr>
          <w:b/>
          <w:bCs/>
          <w:spacing w:val="-1"/>
          <w:sz w:val="20"/>
          <w:szCs w:val="20"/>
        </w:rPr>
        <w:t>D</w:t>
      </w:r>
      <w:r w:rsidRPr="00FC47D3">
        <w:rPr>
          <w:b/>
          <w:bCs/>
          <w:sz w:val="20"/>
          <w:szCs w:val="20"/>
        </w:rPr>
        <w:t>O</w:t>
      </w:r>
      <w:r w:rsidR="00BA6BD3">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3553DD" w:rsidRDefault="003553DD" w:rsidP="003553DD">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FC47D3">
        <w:rPr>
          <w:b/>
          <w:sz w:val="20"/>
          <w:szCs w:val="20"/>
        </w:rPr>
        <w:t>1.1.</w:t>
      </w:r>
      <w:r w:rsidR="00BA6BD3">
        <w:rPr>
          <w:b/>
          <w:sz w:val="20"/>
          <w:szCs w:val="20"/>
        </w:rPr>
        <w:t xml:space="preserve"> </w:t>
      </w:r>
      <w:r w:rsidRPr="00C7423B">
        <w:rPr>
          <w:rFonts w:eastAsia="Batang" w:cs="Courier New"/>
          <w:color w:val="000000"/>
          <w:sz w:val="20"/>
          <w:szCs w:val="20"/>
        </w:rPr>
        <w:t xml:space="preserve">O presente pregão tem por objeto o </w:t>
      </w:r>
      <w:r w:rsidRPr="00C7423B">
        <w:rPr>
          <w:rFonts w:eastAsia="Batang" w:cs="Courier New"/>
          <w:b/>
          <w:color w:val="000000"/>
          <w:sz w:val="20"/>
          <w:szCs w:val="20"/>
        </w:rPr>
        <w:t>REGISTRO DE PREÇOS</w:t>
      </w:r>
      <w:r w:rsidRPr="00C7423B">
        <w:rPr>
          <w:rFonts w:eastAsia="Batang" w:cs="Courier New"/>
          <w:color w:val="000000"/>
          <w:sz w:val="20"/>
          <w:szCs w:val="20"/>
        </w:rPr>
        <w:t xml:space="preserve">, </w:t>
      </w:r>
      <w:r w:rsidRPr="00C7423B">
        <w:rPr>
          <w:sz w:val="20"/>
          <w:szCs w:val="20"/>
        </w:rPr>
        <w:t>para contratação</w:t>
      </w:r>
      <w:r w:rsidR="002C4AD1">
        <w:rPr>
          <w:sz w:val="20"/>
          <w:szCs w:val="20"/>
        </w:rPr>
        <w:t xml:space="preserve">, empresas especializadas no fornecimento de </w:t>
      </w:r>
      <w:r w:rsidR="002C4AD1">
        <w:rPr>
          <w:b/>
          <w:sz w:val="20"/>
          <w:szCs w:val="20"/>
        </w:rPr>
        <w:t>EPI – Equipamento de Segurança Individual</w:t>
      </w:r>
      <w:r w:rsidR="002C4AD1">
        <w:rPr>
          <w:sz w:val="20"/>
          <w:szCs w:val="20"/>
        </w:rPr>
        <w:t xml:space="preserve">, </w:t>
      </w:r>
      <w:r w:rsidRPr="00C7423B">
        <w:rPr>
          <w:rFonts w:eastAsia="Batang" w:cs="Courier New"/>
          <w:bCs/>
          <w:color w:val="000000"/>
          <w:sz w:val="20"/>
          <w:szCs w:val="20"/>
        </w:rPr>
        <w:t>conforme especificações técnicas contidas no Termo de Referência - Anexo II.</w:t>
      </w:r>
    </w:p>
    <w:p w:rsidR="003553DD" w:rsidRPr="006A6F97" w:rsidRDefault="003553DD" w:rsidP="003553DD">
      <w:pPr>
        <w:widowControl w:val="0"/>
        <w:tabs>
          <w:tab w:val="left" w:pos="142"/>
          <w:tab w:val="left" w:pos="284"/>
        </w:tabs>
        <w:autoSpaceDE w:val="0"/>
        <w:autoSpaceDN w:val="0"/>
        <w:adjustRightInd w:val="0"/>
        <w:spacing w:after="0" w:line="240" w:lineRule="auto"/>
        <w:ind w:right="-17"/>
        <w:jc w:val="both"/>
        <w:rPr>
          <w:spacing w:val="7"/>
          <w:sz w:val="20"/>
          <w:szCs w:val="20"/>
        </w:rPr>
      </w:pPr>
      <w:r>
        <w:rPr>
          <w:rFonts w:eastAsia="Batang" w:cs="Courier New"/>
          <w:b/>
          <w:bCs/>
          <w:color w:val="000000"/>
          <w:sz w:val="20"/>
          <w:szCs w:val="20"/>
        </w:rPr>
        <w:t xml:space="preserve">1.2. </w:t>
      </w:r>
      <w:r>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3553DD" w:rsidRDefault="003553DD" w:rsidP="003553DD">
      <w:pPr>
        <w:widowControl w:val="0"/>
        <w:tabs>
          <w:tab w:val="left" w:pos="142"/>
          <w:tab w:val="left" w:pos="284"/>
        </w:tabs>
        <w:autoSpaceDE w:val="0"/>
        <w:autoSpaceDN w:val="0"/>
        <w:adjustRightInd w:val="0"/>
        <w:spacing w:after="0" w:line="240" w:lineRule="auto"/>
        <w:ind w:right="-17"/>
        <w:jc w:val="both"/>
        <w:rPr>
          <w:color w:val="000000"/>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F02585">
        <w:rPr>
          <w:b/>
          <w:color w:val="000000"/>
          <w:sz w:val="20"/>
          <w:szCs w:val="20"/>
        </w:rPr>
        <w:t xml:space="preserve"> </w:t>
      </w:r>
      <w:r w:rsidRPr="00FC47D3">
        <w:rPr>
          <w:color w:val="000000"/>
          <w:spacing w:val="-1"/>
          <w:sz w:val="20"/>
          <w:szCs w:val="20"/>
        </w:rPr>
        <w:t>A</w:t>
      </w:r>
      <w:r w:rsidRPr="00FC47D3">
        <w:rPr>
          <w:color w:val="000000"/>
          <w:sz w:val="20"/>
          <w:szCs w:val="20"/>
        </w:rPr>
        <w:t>s</w:t>
      </w:r>
      <w:r w:rsidR="00F02585">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F02585">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F02585">
        <w:rPr>
          <w:color w:val="000000"/>
          <w:sz w:val="20"/>
          <w:szCs w:val="20"/>
        </w:rPr>
        <w:t xml:space="preserve"> </w:t>
      </w:r>
      <w:r w:rsidRPr="00FC47D3">
        <w:rPr>
          <w:color w:val="000000"/>
          <w:sz w:val="20"/>
          <w:szCs w:val="20"/>
        </w:rPr>
        <w:t>na</w:t>
      </w:r>
      <w:r w:rsidR="00F0258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F02585">
        <w:rPr>
          <w:color w:val="000000"/>
          <w:sz w:val="20"/>
          <w:szCs w:val="20"/>
        </w:rPr>
        <w:t xml:space="preserve"> </w:t>
      </w:r>
      <w:r w:rsidRPr="00FC47D3">
        <w:rPr>
          <w:color w:val="000000"/>
          <w:sz w:val="20"/>
          <w:szCs w:val="20"/>
        </w:rPr>
        <w:t>do</w:t>
      </w:r>
      <w:r w:rsidR="00F02585">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F02585">
        <w:rPr>
          <w:color w:val="000000"/>
          <w:sz w:val="20"/>
          <w:szCs w:val="20"/>
        </w:rPr>
        <w:t xml:space="preserve"> </w:t>
      </w:r>
      <w:r w:rsidRPr="00FC47D3">
        <w:rPr>
          <w:color w:val="000000"/>
          <w:sz w:val="20"/>
          <w:szCs w:val="20"/>
        </w:rPr>
        <w:t>I</w:t>
      </w:r>
      <w:r w:rsidR="00F02585">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F0258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F02585">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F02585">
        <w:rPr>
          <w:color w:val="000000"/>
          <w:sz w:val="20"/>
          <w:szCs w:val="20"/>
        </w:rPr>
        <w:t xml:space="preserve"> </w:t>
      </w:r>
      <w:r w:rsidRPr="00FC47D3">
        <w:rPr>
          <w:color w:val="000000"/>
          <w:sz w:val="20"/>
          <w:szCs w:val="20"/>
        </w:rPr>
        <w:t>a</w:t>
      </w:r>
      <w:r w:rsidR="00F02585">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F02585">
        <w:rPr>
          <w:color w:val="000000"/>
          <w:sz w:val="20"/>
          <w:szCs w:val="20"/>
        </w:rPr>
        <w:t xml:space="preserve"> </w:t>
      </w:r>
      <w:r w:rsidRPr="00FC47D3">
        <w:rPr>
          <w:color w:val="000000"/>
          <w:sz w:val="20"/>
          <w:szCs w:val="20"/>
        </w:rPr>
        <w:t>a</w:t>
      </w:r>
      <w:r w:rsidR="00F02585">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F02585">
        <w:rPr>
          <w:color w:val="000000"/>
          <w:sz w:val="20"/>
          <w:szCs w:val="20"/>
        </w:rPr>
        <w:t xml:space="preserve"> </w:t>
      </w:r>
      <w:r w:rsidRPr="00FC47D3">
        <w:rPr>
          <w:color w:val="000000"/>
          <w:spacing w:val="-2"/>
          <w:sz w:val="20"/>
          <w:szCs w:val="20"/>
        </w:rPr>
        <w:t>d</w:t>
      </w:r>
      <w:r w:rsidRPr="00FC47D3">
        <w:rPr>
          <w:color w:val="000000"/>
          <w:sz w:val="20"/>
          <w:szCs w:val="20"/>
        </w:rPr>
        <w:t>as</w:t>
      </w:r>
      <w:r w:rsidR="00F02585">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553DD" w:rsidRDefault="003553DD" w:rsidP="00B514AE">
      <w:pPr>
        <w:widowControl w:val="0"/>
        <w:tabs>
          <w:tab w:val="left" w:pos="142"/>
          <w:tab w:val="left" w:pos="284"/>
        </w:tabs>
        <w:autoSpaceDE w:val="0"/>
        <w:autoSpaceDN w:val="0"/>
        <w:adjustRightInd w:val="0"/>
        <w:spacing w:after="120" w:line="240" w:lineRule="auto"/>
        <w:jc w:val="both"/>
        <w:rPr>
          <w:color w:val="000000"/>
          <w:sz w:val="20"/>
          <w:szCs w:val="20"/>
        </w:rPr>
      </w:pPr>
      <w:r w:rsidRPr="006274C6">
        <w:rPr>
          <w:b/>
          <w:color w:val="000000"/>
          <w:sz w:val="20"/>
          <w:szCs w:val="20"/>
        </w:rPr>
        <w:t>1.4.</w:t>
      </w:r>
      <w:r w:rsidR="005174ED">
        <w:rPr>
          <w:b/>
          <w:color w:val="000000"/>
          <w:sz w:val="20"/>
          <w:szCs w:val="20"/>
        </w:rPr>
        <w:t xml:space="preserve"> </w:t>
      </w:r>
      <w:r w:rsidRPr="006274C6">
        <w:rPr>
          <w:color w:val="000000"/>
          <w:sz w:val="20"/>
          <w:szCs w:val="20"/>
        </w:rPr>
        <w:t>Para fins deste Edital,</w:t>
      </w:r>
      <w:r>
        <w:rPr>
          <w:b/>
          <w:color w:val="000000"/>
          <w:sz w:val="20"/>
          <w:szCs w:val="20"/>
        </w:rPr>
        <w:t xml:space="preserve"> produto(s), </w:t>
      </w:r>
      <w:r w:rsidRPr="006274C6">
        <w:rPr>
          <w:color w:val="000000"/>
          <w:sz w:val="20"/>
          <w:szCs w:val="20"/>
        </w:rPr>
        <w:t>leia-se:</w:t>
      </w:r>
      <w:r w:rsidR="005174ED">
        <w:rPr>
          <w:color w:val="000000"/>
          <w:sz w:val="20"/>
          <w:szCs w:val="20"/>
        </w:rPr>
        <w:t xml:space="preserve"> </w:t>
      </w:r>
      <w:r w:rsidR="00194800">
        <w:rPr>
          <w:b/>
          <w:color w:val="000000"/>
          <w:sz w:val="20"/>
          <w:szCs w:val="20"/>
        </w:rPr>
        <w:t>EPI – Equipamento de Segurança Individual</w:t>
      </w:r>
      <w:r w:rsidR="007C5036">
        <w:rPr>
          <w:b/>
          <w:color w:val="000000"/>
          <w:sz w:val="20"/>
          <w:szCs w:val="20"/>
        </w:rPr>
        <w:t>.</w:t>
      </w:r>
    </w:p>
    <w:p w:rsidR="003553DD" w:rsidRDefault="003553DD" w:rsidP="003553DD">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007A5726">
        <w:rPr>
          <w:b/>
          <w:bCs/>
          <w:color w:val="000000"/>
          <w:sz w:val="20"/>
          <w:szCs w:val="20"/>
        </w:rPr>
        <w:t xml:space="preserve"> </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5E2ECE" w:rsidRDefault="005E2ECE" w:rsidP="005E2ECE">
      <w:pPr>
        <w:autoSpaceDE w:val="0"/>
        <w:autoSpaceDN w:val="0"/>
        <w:adjustRightInd w:val="0"/>
        <w:spacing w:after="0" w:line="240" w:lineRule="auto"/>
        <w:jc w:val="both"/>
        <w:rPr>
          <w:bCs/>
          <w:color w:val="000000"/>
          <w:sz w:val="20"/>
          <w:szCs w:val="20"/>
        </w:rPr>
      </w:pPr>
      <w:r w:rsidRPr="005E2ECE">
        <w:rPr>
          <w:b/>
          <w:bCs/>
          <w:color w:val="000000"/>
          <w:sz w:val="20"/>
          <w:szCs w:val="20"/>
        </w:rPr>
        <w:t xml:space="preserve">2.1. </w:t>
      </w:r>
      <w:r w:rsidRPr="005E2ECE">
        <w:rPr>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5E2ECE">
          <w:rPr>
            <w:rStyle w:val="Hyperlink"/>
            <w:rFonts w:cs="Calibri"/>
            <w:b/>
            <w:color w:val="000000"/>
            <w:sz w:val="20"/>
            <w:szCs w:val="20"/>
            <w:u w:val="none"/>
          </w:rPr>
          <w:t>www.comprasnet.gov.br</w:t>
        </w:r>
      </w:hyperlink>
      <w:r w:rsidRPr="005E2ECE">
        <w:rPr>
          <w:color w:val="000000"/>
          <w:sz w:val="20"/>
          <w:szCs w:val="20"/>
        </w:rPr>
        <w:t>, onde para ter acesso ao Sistema eletrônico, os interessados em participar deste Pregão deverão dispor de chave de identificação e senha pessoal, obtidas junto à SLTI.</w:t>
      </w:r>
    </w:p>
    <w:p w:rsidR="005E2ECE" w:rsidRPr="005E2ECE" w:rsidRDefault="005E2ECE" w:rsidP="005E2ECE">
      <w:pPr>
        <w:autoSpaceDE w:val="0"/>
        <w:autoSpaceDN w:val="0"/>
        <w:adjustRightInd w:val="0"/>
        <w:spacing w:after="0" w:line="240" w:lineRule="auto"/>
        <w:jc w:val="both"/>
        <w:rPr>
          <w:bCs/>
          <w:color w:val="000000"/>
          <w:sz w:val="20"/>
          <w:szCs w:val="20"/>
        </w:rPr>
      </w:pPr>
      <w:r w:rsidRPr="005E2ECE">
        <w:rPr>
          <w:b/>
          <w:bCs/>
          <w:color w:val="000000"/>
          <w:sz w:val="20"/>
          <w:szCs w:val="20"/>
        </w:rPr>
        <w:t>2.2.</w:t>
      </w:r>
      <w:r w:rsidRPr="005E2ECE">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5E2ECE" w:rsidRPr="005E2ECE" w:rsidRDefault="005E2ECE" w:rsidP="005E2ECE">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5E2ECE">
        <w:rPr>
          <w:b/>
          <w:bCs/>
          <w:color w:val="000000"/>
          <w:sz w:val="20"/>
          <w:szCs w:val="20"/>
        </w:rPr>
        <w:t>2.3. Não poderão participar deste Pregão:</w:t>
      </w:r>
    </w:p>
    <w:p w:rsidR="005E2ECE" w:rsidRP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2.3.1.</w:t>
      </w:r>
      <w:r w:rsidRPr="005E2ECE">
        <w:rPr>
          <w:bCs/>
          <w:color w:val="000000"/>
          <w:sz w:val="20"/>
          <w:szCs w:val="20"/>
        </w:rPr>
        <w:t xml:space="preserve"> Empresa </w:t>
      </w:r>
      <w:r w:rsidRPr="005E2ECE">
        <w:rPr>
          <w:b/>
          <w:bCs/>
          <w:color w:val="000000"/>
          <w:sz w:val="20"/>
          <w:szCs w:val="20"/>
        </w:rPr>
        <w:t>suspensa</w:t>
      </w:r>
      <w:r w:rsidRPr="005E2ECE">
        <w:rPr>
          <w:bCs/>
          <w:color w:val="000000"/>
          <w:sz w:val="20"/>
          <w:szCs w:val="20"/>
        </w:rPr>
        <w:t xml:space="preserve"> de participar de licitação ou de contratar com a </w:t>
      </w:r>
      <w:r w:rsidRPr="005E2ECE">
        <w:rPr>
          <w:bCs/>
          <w:color w:val="000000"/>
          <w:sz w:val="20"/>
          <w:szCs w:val="20"/>
          <w:shd w:val="clear" w:color="auto" w:fill="FFFFFF"/>
        </w:rPr>
        <w:t>Administração Pública Direta e Indireta da União, dos Estados, do Distrito Federal e dos Municípios</w:t>
      </w:r>
      <w:r w:rsidRPr="005E2ECE">
        <w:rPr>
          <w:bCs/>
          <w:color w:val="000000"/>
          <w:sz w:val="20"/>
          <w:szCs w:val="20"/>
        </w:rPr>
        <w:t>, durante o prazo da sanção aplicada;</w:t>
      </w:r>
    </w:p>
    <w:p w:rsidR="005E2ECE" w:rsidRP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2.3.2.</w:t>
      </w:r>
      <w:r w:rsidRPr="005E2ECE">
        <w:rPr>
          <w:bCs/>
          <w:color w:val="000000"/>
          <w:sz w:val="20"/>
          <w:szCs w:val="20"/>
        </w:rPr>
        <w:t xml:space="preserve"> Empresa </w:t>
      </w:r>
      <w:r w:rsidRPr="005E2ECE">
        <w:rPr>
          <w:b/>
          <w:bCs/>
          <w:color w:val="000000"/>
          <w:sz w:val="20"/>
          <w:szCs w:val="20"/>
        </w:rPr>
        <w:t>impedida</w:t>
      </w:r>
      <w:r w:rsidRPr="005E2ECE">
        <w:rPr>
          <w:bCs/>
          <w:color w:val="000000"/>
          <w:sz w:val="20"/>
          <w:szCs w:val="20"/>
        </w:rPr>
        <w:t xml:space="preserve"> de participar de licitação ou de contratar com a </w:t>
      </w:r>
      <w:r w:rsidRPr="005E2ECE">
        <w:rPr>
          <w:bCs/>
          <w:color w:val="000000"/>
          <w:sz w:val="20"/>
          <w:szCs w:val="20"/>
          <w:shd w:val="clear" w:color="auto" w:fill="FFFFFF"/>
        </w:rPr>
        <w:t>Administração Pública Direta e Indireta da União, dos Estados, do Distrito Federal e dos Municípios</w:t>
      </w:r>
      <w:r w:rsidRPr="005E2ECE">
        <w:rPr>
          <w:bCs/>
          <w:color w:val="000000"/>
          <w:sz w:val="20"/>
          <w:szCs w:val="20"/>
        </w:rPr>
        <w:t>, durante o prazo da sanção aplicada;</w:t>
      </w:r>
    </w:p>
    <w:p w:rsidR="005E2ECE" w:rsidRP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2.3.3.</w:t>
      </w:r>
      <w:r w:rsidRPr="005E2ECE">
        <w:rPr>
          <w:bCs/>
          <w:color w:val="000000"/>
          <w:sz w:val="20"/>
          <w:szCs w:val="20"/>
        </w:rPr>
        <w:t xml:space="preserve"> Empresa </w:t>
      </w:r>
      <w:r w:rsidRPr="005E2ECE">
        <w:rPr>
          <w:b/>
          <w:bCs/>
          <w:color w:val="000000"/>
          <w:sz w:val="20"/>
          <w:szCs w:val="20"/>
        </w:rPr>
        <w:t>declarada</w:t>
      </w:r>
      <w:r w:rsidRPr="005E2ECE">
        <w:rPr>
          <w:bCs/>
          <w:color w:val="000000"/>
          <w:sz w:val="20"/>
          <w:szCs w:val="20"/>
        </w:rPr>
        <w:t xml:space="preserve"> inidônea para licitar ou contratar com a </w:t>
      </w:r>
      <w:r w:rsidRPr="005E2ECE">
        <w:rPr>
          <w:bCs/>
          <w:color w:val="000000"/>
          <w:sz w:val="20"/>
          <w:szCs w:val="20"/>
          <w:shd w:val="clear" w:color="auto" w:fill="FFFFFF"/>
        </w:rPr>
        <w:t>Administração Pública Direta e Indireta da União, dos Estados, do Distrito Federal e dos Municípios</w:t>
      </w:r>
      <w:r w:rsidRPr="005E2ECE">
        <w:rPr>
          <w:bCs/>
          <w:color w:val="000000"/>
          <w:sz w:val="20"/>
          <w:szCs w:val="20"/>
        </w:rPr>
        <w:t>, enquanto perdurarem os motivos determinantes da punição ou até que seja promovida sua reabilitação;</w:t>
      </w:r>
    </w:p>
    <w:p w:rsid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2.3.4.</w:t>
      </w:r>
      <w:r w:rsidRPr="005E2ECE">
        <w:rPr>
          <w:bCs/>
          <w:color w:val="000000"/>
          <w:sz w:val="20"/>
          <w:szCs w:val="20"/>
        </w:rPr>
        <w:t xml:space="preserve"> Sociedade estrangeira não</w:t>
      </w:r>
      <w:r>
        <w:rPr>
          <w:bCs/>
          <w:color w:val="000000"/>
          <w:sz w:val="20"/>
          <w:szCs w:val="20"/>
        </w:rPr>
        <w:t xml:space="preserve"> autorizada a funcionar no País.</w:t>
      </w:r>
    </w:p>
    <w:p w:rsidR="005E2ECE" w:rsidRP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2.3.5.</w:t>
      </w:r>
      <w:r w:rsidRPr="005E2ECE">
        <w:rPr>
          <w:bCs/>
          <w:color w:val="000000"/>
          <w:sz w:val="20"/>
          <w:szCs w:val="20"/>
        </w:rPr>
        <w:t xml:space="preserve"> Empresa que seu ato de constituição e as respectivas alterações (estatuto, contrato social ou outro) não incluam o objeto deste Pregão;</w:t>
      </w:r>
    </w:p>
    <w:p w:rsidR="005E2ECE" w:rsidRPr="005E2ECE" w:rsidRDefault="005E2ECE" w:rsidP="005E2ECE">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2.3.6.</w:t>
      </w:r>
      <w:r w:rsidRPr="005E2ECE">
        <w:rPr>
          <w:bCs/>
          <w:color w:val="000000"/>
          <w:sz w:val="20"/>
          <w:szCs w:val="20"/>
        </w:rPr>
        <w:t xml:space="preserve"> Empresa que se encontre em processo de dissolução, recuperação judicial, recuperação extrajudicial, falência, concordata, fusão, cisão ou incorporação;</w:t>
      </w:r>
    </w:p>
    <w:p w:rsidR="005E2ECE" w:rsidRPr="005E2ECE" w:rsidRDefault="005E2ECE" w:rsidP="005E2ECE">
      <w:pPr>
        <w:widowControl w:val="0"/>
        <w:tabs>
          <w:tab w:val="left" w:pos="0"/>
        </w:tabs>
        <w:autoSpaceDE w:val="0"/>
        <w:autoSpaceDN w:val="0"/>
        <w:adjustRightInd w:val="0"/>
        <w:spacing w:after="0" w:line="240" w:lineRule="auto"/>
        <w:ind w:right="-17"/>
        <w:jc w:val="both"/>
        <w:rPr>
          <w:bCs/>
          <w:color w:val="000000"/>
          <w:sz w:val="20"/>
          <w:szCs w:val="20"/>
        </w:rPr>
      </w:pPr>
      <w:r w:rsidRPr="005E2ECE">
        <w:rPr>
          <w:b/>
          <w:bCs/>
          <w:color w:val="000000"/>
          <w:sz w:val="20"/>
          <w:szCs w:val="20"/>
        </w:rPr>
        <w:t>2.3.7.</w:t>
      </w:r>
      <w:r w:rsidRPr="005E2ECE">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E2ECE" w:rsidRPr="005E2ECE" w:rsidRDefault="005E2ECE" w:rsidP="005E2ECE">
      <w:pPr>
        <w:widowControl w:val="0"/>
        <w:autoSpaceDE w:val="0"/>
        <w:autoSpaceDN w:val="0"/>
        <w:adjustRightInd w:val="0"/>
        <w:spacing w:after="0" w:line="240" w:lineRule="auto"/>
        <w:ind w:right="-17"/>
        <w:jc w:val="both"/>
        <w:rPr>
          <w:bCs/>
          <w:color w:val="000000"/>
          <w:sz w:val="20"/>
          <w:szCs w:val="20"/>
        </w:rPr>
      </w:pPr>
      <w:r w:rsidRPr="005E2ECE">
        <w:rPr>
          <w:b/>
          <w:bCs/>
          <w:color w:val="000000"/>
          <w:sz w:val="20"/>
          <w:szCs w:val="20"/>
        </w:rPr>
        <w:t>2.3.8.</w:t>
      </w:r>
      <w:r w:rsidRPr="005E2ECE">
        <w:rPr>
          <w:bCs/>
          <w:color w:val="000000"/>
          <w:sz w:val="20"/>
          <w:szCs w:val="20"/>
        </w:rPr>
        <w:t xml:space="preserve"> Consórcio de empresa, qualquer que seja sua forma de constituição.</w:t>
      </w:r>
    </w:p>
    <w:p w:rsidR="003553DD" w:rsidRPr="005E2ECE" w:rsidRDefault="005E2ECE" w:rsidP="005E2ECE">
      <w:pPr>
        <w:widowControl w:val="0"/>
        <w:autoSpaceDE w:val="0"/>
        <w:autoSpaceDN w:val="0"/>
        <w:adjustRightInd w:val="0"/>
        <w:spacing w:after="120" w:line="240" w:lineRule="auto"/>
        <w:jc w:val="both"/>
        <w:rPr>
          <w:bCs/>
          <w:color w:val="000000"/>
          <w:sz w:val="20"/>
          <w:szCs w:val="20"/>
        </w:rPr>
      </w:pPr>
      <w:r w:rsidRPr="005E2ECE">
        <w:rPr>
          <w:b/>
          <w:bCs/>
          <w:color w:val="000000"/>
          <w:sz w:val="20"/>
          <w:szCs w:val="20"/>
        </w:rPr>
        <w:t>2.3.9</w:t>
      </w:r>
      <w:r w:rsidRPr="005E2ECE">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3553DD" w:rsidRPr="00FC47D3" w:rsidRDefault="003553DD" w:rsidP="003553DD">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F82D23" w:rsidRPr="00FC47D3" w:rsidRDefault="00F82D23" w:rsidP="00F82D23">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F82D23" w:rsidRPr="00FC47D3" w:rsidRDefault="00F82D23" w:rsidP="00F82D23">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Pr="00765125">
          <w:rPr>
            <w:rStyle w:val="Hyperlink"/>
            <w:rFonts w:cs="Calibri"/>
            <w:b/>
            <w:color w:val="000000"/>
            <w:sz w:val="20"/>
            <w:szCs w:val="20"/>
            <w:u w:val="none"/>
          </w:rPr>
          <w:t>www.comprasnet.gov.br</w:t>
        </w:r>
      </w:hyperlink>
      <w:r w:rsidRPr="002E7776">
        <w:t>.</w:t>
      </w:r>
    </w:p>
    <w:p w:rsidR="00F82D23" w:rsidRPr="00FC47D3" w:rsidRDefault="00F82D23" w:rsidP="00F82D23">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w:t>
      </w:r>
      <w:r w:rsidRPr="00FC47D3">
        <w:rPr>
          <w:sz w:val="20"/>
          <w:szCs w:val="20"/>
        </w:rPr>
        <w:t xml:space="preserve">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F82D23" w:rsidRDefault="00F82D23" w:rsidP="00F82D23">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3553DD" w:rsidRPr="00FC47D3" w:rsidRDefault="003553DD" w:rsidP="003553DD">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F82D23" w:rsidRPr="00FC47D3" w:rsidRDefault="00F82D23" w:rsidP="00F82D2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82D23" w:rsidRPr="00FC47D3" w:rsidRDefault="00F82D23" w:rsidP="00F82D2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F82D23" w:rsidRPr="00FC47D3" w:rsidRDefault="00F82D23" w:rsidP="00F82D23">
      <w:pPr>
        <w:autoSpaceDE w:val="0"/>
        <w:autoSpaceDN w:val="0"/>
        <w:adjustRightInd w:val="0"/>
        <w:spacing w:after="0" w:line="240" w:lineRule="auto"/>
        <w:jc w:val="both"/>
        <w:rPr>
          <w:color w:val="000000"/>
          <w:sz w:val="20"/>
          <w:szCs w:val="20"/>
        </w:rPr>
      </w:pPr>
      <w:r w:rsidRPr="00FC47D3">
        <w:rPr>
          <w:b/>
          <w:color w:val="000000"/>
          <w:sz w:val="20"/>
          <w:szCs w:val="20"/>
        </w:rPr>
        <w:t>4.1.2.</w:t>
      </w:r>
      <w:r w:rsidR="007A5726">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F82D23" w:rsidRPr="00FC47D3" w:rsidRDefault="00F82D23" w:rsidP="00F82D2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F82D23" w:rsidRPr="00FC47D3" w:rsidRDefault="00F82D23" w:rsidP="00F82D2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F82D23" w:rsidRPr="00FC47D3" w:rsidRDefault="00F82D23" w:rsidP="00F82D2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F82D23" w:rsidRDefault="00F82D23" w:rsidP="00F82D23">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3553DD" w:rsidRPr="00FC47D3" w:rsidRDefault="003553DD" w:rsidP="003553DD">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F82D23" w:rsidRPr="00FC47D3" w:rsidRDefault="00F82D23" w:rsidP="00F82D2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 Licitante</w:t>
      </w:r>
      <w:r w:rsidRPr="006249AC">
        <w:rPr>
          <w:bCs/>
          <w:color w:val="000000"/>
          <w:sz w:val="20"/>
          <w:szCs w:val="20"/>
        </w:rPr>
        <w:t xml:space="preserve"> deverá encaminhar proposta, exclusivamente por meio do SISTEMA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F82D23" w:rsidRPr="00FC47D3" w:rsidRDefault="00F82D23" w:rsidP="00F82D2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F82D23" w:rsidRPr="00FC47D3" w:rsidRDefault="00F82D23" w:rsidP="00F82D2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7A5726">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F82D2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w:t>
      </w:r>
      <w:r w:rsidR="007A5726">
        <w:rPr>
          <w:bCs/>
          <w:color w:val="000000"/>
          <w:sz w:val="20"/>
          <w:szCs w:val="20"/>
        </w:rPr>
        <w:t xml:space="preserve"> </w:t>
      </w:r>
      <w:r>
        <w:rPr>
          <w:bCs/>
          <w:color w:val="000000"/>
          <w:sz w:val="20"/>
          <w:szCs w:val="20"/>
        </w:rPr>
        <w:t>Licitante</w:t>
      </w:r>
      <w:r w:rsidRPr="00FC47D3">
        <w:rPr>
          <w:bCs/>
          <w:color w:val="000000"/>
          <w:sz w:val="20"/>
          <w:szCs w:val="20"/>
        </w:rPr>
        <w:t xml:space="preserve"> poderá retirar ou substituir a proposta anteriormente encaminhada.</w:t>
      </w:r>
    </w:p>
    <w:p w:rsidR="00F82D23" w:rsidRPr="001D7914" w:rsidRDefault="00F82D23" w:rsidP="00F82D2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F82D23" w:rsidRPr="001D7914" w:rsidRDefault="00F82D23" w:rsidP="00F82D23">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553DD" w:rsidRPr="00F82D23" w:rsidRDefault="00F82D23" w:rsidP="00F82D23">
      <w:pPr>
        <w:widowControl w:val="0"/>
        <w:autoSpaceDE w:val="0"/>
        <w:autoSpaceDN w:val="0"/>
        <w:adjustRightInd w:val="0"/>
        <w:spacing w:after="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3553DD" w:rsidRPr="00FC47D3" w:rsidRDefault="003553DD" w:rsidP="003553DD">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765125">
          <w:rPr>
            <w:rStyle w:val="Hyperlink"/>
            <w:rFonts w:cs="Calibri"/>
            <w:b/>
            <w:color w:val="000000"/>
            <w:sz w:val="20"/>
            <w:szCs w:val="20"/>
            <w:u w:val="none"/>
          </w:rPr>
          <w:t>www.comprasnet.gov.br</w:t>
        </w:r>
      </w:hyperlink>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F82D23" w:rsidRDefault="00F82D23" w:rsidP="00F82D2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553DD" w:rsidRDefault="003553DD" w:rsidP="00B514AE">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A5726">
        <w:rPr>
          <w:b/>
          <w:bCs/>
          <w:color w:val="000000"/>
          <w:sz w:val="20"/>
          <w:szCs w:val="20"/>
        </w:rPr>
        <w:t xml:space="preserve"> </w:t>
      </w:r>
      <w:r>
        <w:rPr>
          <w:bCs/>
          <w:color w:val="000000"/>
          <w:sz w:val="20"/>
          <w:szCs w:val="20"/>
        </w:rPr>
        <w:t>A</w:t>
      </w:r>
      <w:r w:rsidR="007A5726">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F82D23" w:rsidRPr="00FC47D3" w:rsidRDefault="00F82D23" w:rsidP="00F82D2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A5726">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Pr="00765125">
          <w:rPr>
            <w:rStyle w:val="Hyperlink"/>
            <w:rFonts w:cs="Calibri"/>
            <w:b/>
            <w:color w:val="000000"/>
            <w:sz w:val="20"/>
            <w:szCs w:val="20"/>
            <w:u w:val="none"/>
          </w:rPr>
          <w:t>www.comprasnet.gov.br</w:t>
        </w:r>
      </w:hyperlink>
      <w:r>
        <w:t>.</w:t>
      </w:r>
    </w:p>
    <w:p w:rsidR="00F82D23" w:rsidRPr="00FC47D3" w:rsidRDefault="00F82D23" w:rsidP="00F82D2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F82D23" w:rsidRDefault="00F82D23" w:rsidP="00F82D23">
      <w:pPr>
        <w:widowControl w:val="0"/>
        <w:autoSpaceDE w:val="0"/>
        <w:autoSpaceDN w:val="0"/>
        <w:adjustRightInd w:val="0"/>
        <w:spacing w:after="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3553DD" w:rsidRPr="00FC47D3" w:rsidRDefault="003553DD" w:rsidP="00F82D23">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sidR="00605505">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que porventura se enquadrem na situação descrita nesta condição, na ordem classificatória, para o exercício do mesmo direito;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w:t>
      </w:r>
      <w:r w:rsidR="00934B07">
        <w:rPr>
          <w:bCs/>
          <w:color w:val="000000"/>
          <w:sz w:val="20"/>
          <w:szCs w:val="20"/>
        </w:rPr>
        <w:t xml:space="preserve"> </w:t>
      </w:r>
      <w:r w:rsidRPr="00FC47D3">
        <w:rPr>
          <w:bCs/>
          <w:color w:val="000000"/>
          <w:sz w:val="20"/>
          <w:szCs w:val="20"/>
        </w:rPr>
        <w:t>desempate.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553DD"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w:t>
      </w:r>
      <w:r w:rsidR="00081A12">
        <w:rPr>
          <w:bCs/>
          <w:color w:val="000000"/>
          <w:sz w:val="20"/>
          <w:szCs w:val="20"/>
        </w:rPr>
        <w:t>ento licitatório prossegue com a</w:t>
      </w:r>
      <w:r w:rsidRPr="00FC47D3">
        <w:rPr>
          <w:bCs/>
          <w:color w:val="000000"/>
          <w:sz w:val="20"/>
          <w:szCs w:val="20"/>
        </w:rPr>
        <w:t xml:space="preserve">s demais </w:t>
      </w:r>
      <w:r w:rsidR="003E281E">
        <w:rPr>
          <w:bCs/>
          <w:color w:val="000000"/>
          <w:sz w:val="20"/>
          <w:szCs w:val="20"/>
        </w:rPr>
        <w:t>Licitante</w:t>
      </w:r>
      <w:r w:rsidRPr="00FC47D3">
        <w:rPr>
          <w:bCs/>
          <w:color w:val="000000"/>
          <w:sz w:val="20"/>
          <w:szCs w:val="20"/>
        </w:rPr>
        <w:t>s.</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encaminh</w:t>
      </w:r>
      <w:r>
        <w:rPr>
          <w:bCs/>
          <w:color w:val="000000"/>
          <w:sz w:val="20"/>
          <w:szCs w:val="20"/>
        </w:rPr>
        <w:t>ar contraproposta diretamente 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SISTEMA, podendo ser acompanhada pelos demais </w:t>
      </w:r>
      <w:r w:rsidR="003E281E">
        <w:rPr>
          <w:bCs/>
          <w:color w:val="000000"/>
          <w:sz w:val="20"/>
          <w:szCs w:val="20"/>
        </w:rPr>
        <w:t>Licitante</w:t>
      </w:r>
      <w:r w:rsidRPr="00FC47D3">
        <w:rPr>
          <w:bCs/>
          <w:color w:val="000000"/>
          <w:sz w:val="20"/>
          <w:szCs w:val="20"/>
        </w:rPr>
        <w:t>s.</w:t>
      </w:r>
    </w:p>
    <w:p w:rsidR="003553DD"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3E281E">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3553DD"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 xml:space="preserve">POR </w:t>
      </w:r>
      <w:r w:rsidR="003E3205">
        <w:rPr>
          <w:b/>
          <w:bCs/>
          <w:sz w:val="20"/>
          <w:szCs w:val="20"/>
        </w:rPr>
        <w:t>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3E281E">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553DD" w:rsidRPr="00C064C8"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3E281E">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sidR="003E281E">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sidR="003E281E">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553DD" w:rsidRPr="00C064C8" w:rsidRDefault="003553DD" w:rsidP="0081109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sidR="003E281E">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 xml:space="preserve">a) Pregoeiro(a) declarará a(s) empresa(s) vencedora(s) do(s) respectivo(s) </w:t>
      </w:r>
      <w:r>
        <w:rPr>
          <w:rFonts w:cs="Calibri"/>
          <w:bCs/>
          <w:color w:val="000000"/>
          <w:sz w:val="20"/>
          <w:szCs w:val="20"/>
        </w:rPr>
        <w:t>lote(</w:t>
      </w:r>
      <w:r w:rsidRPr="00C064C8">
        <w:rPr>
          <w:rFonts w:cs="Calibri"/>
          <w:bCs/>
          <w:color w:val="000000"/>
          <w:sz w:val="20"/>
          <w:szCs w:val="20"/>
        </w:rPr>
        <w:t>s).</w:t>
      </w:r>
    </w:p>
    <w:p w:rsidR="003553DD" w:rsidRPr="00FC47D3" w:rsidRDefault="003553DD" w:rsidP="00811092">
      <w:pPr>
        <w:widowControl w:val="0"/>
        <w:autoSpaceDE w:val="0"/>
        <w:autoSpaceDN w:val="0"/>
        <w:adjustRightInd w:val="0"/>
        <w:spacing w:after="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3E3205">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1</w:t>
      </w:r>
      <w:r>
        <w:rPr>
          <w:b/>
          <w:bCs/>
          <w:color w:val="000000"/>
          <w:sz w:val="20"/>
          <w:szCs w:val="20"/>
        </w:rPr>
        <w:t>2</w:t>
      </w:r>
      <w:r w:rsidRPr="00FC47D3">
        <w:rPr>
          <w:b/>
          <w:bCs/>
          <w:color w:val="000000"/>
          <w:sz w:val="20"/>
          <w:szCs w:val="20"/>
        </w:rPr>
        <w:t xml:space="preserve">.1. </w:t>
      </w:r>
      <w:r w:rsidRPr="00FC47D3">
        <w:rPr>
          <w:b/>
          <w:bCs/>
          <w:color w:val="000000"/>
          <w:sz w:val="20"/>
          <w:szCs w:val="20"/>
          <w:u w:val="single"/>
        </w:rPr>
        <w:t xml:space="preserve">A </w:t>
      </w:r>
      <w:r w:rsidR="003E281E">
        <w:rPr>
          <w:b/>
          <w:bCs/>
          <w:color w:val="000000"/>
          <w:sz w:val="20"/>
          <w:szCs w:val="20"/>
          <w:u w:val="single"/>
        </w:rPr>
        <w:t>Licitante</w:t>
      </w:r>
      <w:r>
        <w:rPr>
          <w:b/>
          <w:bCs/>
          <w:color w:val="000000"/>
          <w:sz w:val="20"/>
          <w:szCs w:val="20"/>
          <w:u w:val="single"/>
        </w:rPr>
        <w:t xml:space="preserv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00176D9C">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Pr>
          <w:bCs/>
          <w:color w:val="000000"/>
          <w:sz w:val="20"/>
          <w:szCs w:val="20"/>
        </w:rPr>
        <w:t>produto</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xml:space="preserve">, </w:t>
      </w:r>
      <w:r w:rsidRPr="00FC47D3">
        <w:rPr>
          <w:bCs/>
          <w:color w:val="000000"/>
          <w:sz w:val="20"/>
          <w:szCs w:val="20"/>
        </w:rPr>
        <w:t xml:space="preserve">garantia e demais especificações que permitam aferir com precisão ao solicitado no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w:t>
      </w:r>
      <w:r w:rsidR="00D55643">
        <w:rPr>
          <w:bCs/>
          <w:color w:val="000000"/>
          <w:sz w:val="20"/>
          <w:szCs w:val="20"/>
        </w:rPr>
        <w:t xml:space="preserve"> </w:t>
      </w:r>
      <w:r w:rsidRPr="00FC47D3">
        <w:rPr>
          <w:bCs/>
          <w:color w:val="000000"/>
          <w:sz w:val="20"/>
          <w:szCs w:val="20"/>
        </w:rPr>
        <w:t xml:space="preserve">pagamentos se a </w:t>
      </w:r>
      <w:r w:rsidR="003E281E">
        <w:rPr>
          <w:bCs/>
          <w:color w:val="000000"/>
          <w:sz w:val="20"/>
          <w:szCs w:val="20"/>
        </w:rPr>
        <w:t>Licitante</w:t>
      </w:r>
      <w:r w:rsidRPr="00FC47D3">
        <w:rPr>
          <w:bCs/>
          <w:color w:val="000000"/>
          <w:sz w:val="20"/>
          <w:szCs w:val="20"/>
        </w:rPr>
        <w:t xml:space="preserve"> se sagrar vencedora do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Pr>
          <w:bCs/>
          <w:color w:val="000000"/>
          <w:sz w:val="20"/>
          <w:szCs w:val="20"/>
        </w:rPr>
        <w:t xml:space="preserve">de entrega </w:t>
      </w:r>
      <w:proofErr w:type="gramStart"/>
      <w:r>
        <w:rPr>
          <w:bCs/>
          <w:color w:val="000000"/>
          <w:sz w:val="20"/>
          <w:szCs w:val="20"/>
        </w:rPr>
        <w:t>do(</w:t>
      </w:r>
      <w:proofErr w:type="gramEnd"/>
      <w:r>
        <w:rPr>
          <w:bCs/>
          <w:color w:val="000000"/>
          <w:sz w:val="20"/>
          <w:szCs w:val="20"/>
        </w:rPr>
        <w:t>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 xml:space="preserve">Caso a </w:t>
      </w:r>
      <w:r w:rsidR="003E281E">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3553DD" w:rsidRPr="00E41B8C" w:rsidRDefault="003553DD" w:rsidP="00E41B8C">
      <w:pPr>
        <w:widowControl w:val="0"/>
        <w:autoSpaceDE w:val="0"/>
        <w:autoSpaceDN w:val="0"/>
        <w:adjustRightInd w:val="0"/>
        <w:spacing w:after="0" w:line="240" w:lineRule="auto"/>
        <w:jc w:val="both"/>
        <w:rPr>
          <w:rFonts w:asciiTheme="minorHAnsi" w:hAnsiTheme="minorHAnsi"/>
          <w:b/>
          <w:bCs/>
          <w:color w:val="000000"/>
          <w:sz w:val="20"/>
          <w:szCs w:val="20"/>
        </w:rPr>
      </w:pPr>
      <w:r w:rsidRPr="00E41B8C">
        <w:rPr>
          <w:rFonts w:asciiTheme="minorHAnsi" w:hAnsiTheme="minorHAnsi"/>
          <w:b/>
          <w:bCs/>
          <w:color w:val="000000"/>
          <w:sz w:val="20"/>
          <w:szCs w:val="20"/>
        </w:rPr>
        <w:t>12.1.2. Quanto à elaboração da proposta de preços, deve ser observado ainda que:</w:t>
      </w:r>
    </w:p>
    <w:p w:rsidR="003553DD" w:rsidRPr="00E41B8C" w:rsidRDefault="003553DD" w:rsidP="00E41B8C">
      <w:pPr>
        <w:widowControl w:val="0"/>
        <w:autoSpaceDE w:val="0"/>
        <w:autoSpaceDN w:val="0"/>
        <w:adjustRightInd w:val="0"/>
        <w:spacing w:after="0" w:line="240" w:lineRule="auto"/>
        <w:jc w:val="both"/>
        <w:rPr>
          <w:rFonts w:asciiTheme="minorHAnsi" w:hAnsiTheme="minorHAnsi"/>
          <w:bCs/>
          <w:color w:val="000000"/>
          <w:sz w:val="20"/>
          <w:szCs w:val="20"/>
        </w:rPr>
      </w:pPr>
      <w:r w:rsidRPr="00E41B8C">
        <w:rPr>
          <w:rFonts w:asciiTheme="minorHAnsi" w:hAnsiTheme="minorHAnsi"/>
          <w:b/>
          <w:bCs/>
          <w:color w:val="000000"/>
          <w:sz w:val="20"/>
          <w:szCs w:val="20"/>
        </w:rPr>
        <w:t>a)</w:t>
      </w:r>
      <w:r w:rsidRPr="00E41B8C">
        <w:rPr>
          <w:rFonts w:asciiTheme="minorHAnsi" w:hAnsiTheme="minorHAnsi"/>
          <w:bCs/>
          <w:color w:val="000000"/>
          <w:sz w:val="20"/>
          <w:szCs w:val="20"/>
        </w:rPr>
        <w:t xml:space="preserve"> Solicitação de trocas de </w:t>
      </w:r>
      <w:proofErr w:type="gramStart"/>
      <w:r w:rsidRPr="00E41B8C">
        <w:rPr>
          <w:rFonts w:asciiTheme="minorHAnsi" w:hAnsiTheme="minorHAnsi"/>
          <w:bCs/>
          <w:color w:val="000000"/>
          <w:sz w:val="20"/>
          <w:szCs w:val="20"/>
        </w:rPr>
        <w:t>produto(</w:t>
      </w:r>
      <w:proofErr w:type="gramEnd"/>
      <w:r w:rsidRPr="00E41B8C">
        <w:rPr>
          <w:rFonts w:asciiTheme="minorHAnsi" w:hAnsiTheme="minorHAnsi"/>
          <w:bCs/>
          <w:color w:val="000000"/>
          <w:sz w:val="20"/>
          <w:szCs w:val="20"/>
        </w:rPr>
        <w:t>s) requerido pela vencedora será INDEFERIDA, devendo ser mantido</w:t>
      </w:r>
      <w:r w:rsidR="00C44648" w:rsidRPr="00E41B8C">
        <w:rPr>
          <w:rFonts w:asciiTheme="minorHAnsi" w:hAnsiTheme="minorHAnsi"/>
          <w:bCs/>
          <w:color w:val="000000"/>
          <w:sz w:val="20"/>
          <w:szCs w:val="20"/>
        </w:rPr>
        <w:t xml:space="preserve"> </w:t>
      </w:r>
      <w:r w:rsidRPr="00E41B8C">
        <w:rPr>
          <w:rFonts w:asciiTheme="minorHAnsi" w:hAnsiTheme="minorHAnsi"/>
          <w:bCs/>
          <w:color w:val="000000"/>
          <w:sz w:val="20"/>
          <w:szCs w:val="20"/>
        </w:rPr>
        <w:t>o(s)produto(s) ofertado no Pregão;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b)</w:t>
      </w:r>
      <w:r>
        <w:rPr>
          <w:rFonts w:asciiTheme="minorHAnsi" w:hAnsiTheme="minorHAnsi" w:cs="Arial"/>
          <w:sz w:val="20"/>
          <w:szCs w:val="20"/>
        </w:rPr>
        <w:t xml:space="preserve"> </w:t>
      </w:r>
      <w:r w:rsidRPr="00E41B8C">
        <w:rPr>
          <w:rFonts w:asciiTheme="minorHAnsi" w:hAnsiTheme="minorHAnsi" w:cs="Arial"/>
          <w:sz w:val="20"/>
          <w:szCs w:val="20"/>
        </w:rPr>
        <w:t xml:space="preserve">Proposta de preços que apresente </w:t>
      </w:r>
      <w:r w:rsidRPr="00E41B8C">
        <w:rPr>
          <w:rFonts w:asciiTheme="minorHAnsi" w:hAnsiTheme="minorHAnsi" w:cs="Arial"/>
          <w:b/>
          <w:sz w:val="20"/>
          <w:szCs w:val="20"/>
        </w:rPr>
        <w:t xml:space="preserve">as informações técnicas conforme Modelo </w:t>
      </w:r>
      <w:proofErr w:type="gramStart"/>
      <w:r w:rsidR="00B21F7A">
        <w:rPr>
          <w:rFonts w:asciiTheme="minorHAnsi" w:hAnsiTheme="minorHAnsi" w:cs="Arial"/>
          <w:b/>
          <w:sz w:val="20"/>
          <w:szCs w:val="20"/>
        </w:rPr>
        <w:t>3</w:t>
      </w:r>
      <w:proofErr w:type="gramEnd"/>
      <w:r w:rsidRPr="00E41B8C">
        <w:rPr>
          <w:rFonts w:asciiTheme="minorHAnsi" w:hAnsiTheme="minorHAnsi" w:cs="Arial"/>
          <w:sz w:val="20"/>
          <w:szCs w:val="20"/>
        </w:rPr>
        <w:t xml:space="preserve"> em anexo.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c)</w:t>
      </w:r>
      <w:r>
        <w:rPr>
          <w:rFonts w:asciiTheme="minorHAnsi" w:hAnsiTheme="minorHAnsi" w:cs="Arial"/>
          <w:sz w:val="20"/>
          <w:szCs w:val="20"/>
        </w:rPr>
        <w:t xml:space="preserve"> </w:t>
      </w:r>
      <w:r w:rsidRPr="00E41B8C">
        <w:rPr>
          <w:rFonts w:asciiTheme="minorHAnsi" w:hAnsiTheme="minorHAnsi" w:cs="Arial"/>
          <w:sz w:val="20"/>
          <w:szCs w:val="20"/>
        </w:rPr>
        <w:t>O registro da ANVISA fornecido na proposta de preços será consultado “</w:t>
      </w:r>
      <w:proofErr w:type="spellStart"/>
      <w:r w:rsidRPr="00E41B8C">
        <w:rPr>
          <w:rFonts w:asciiTheme="minorHAnsi" w:hAnsiTheme="minorHAnsi" w:cs="Arial"/>
          <w:sz w:val="20"/>
          <w:szCs w:val="20"/>
        </w:rPr>
        <w:t>on</w:t>
      </w:r>
      <w:proofErr w:type="spellEnd"/>
      <w:r w:rsidRPr="00E41B8C">
        <w:rPr>
          <w:rFonts w:asciiTheme="minorHAnsi" w:hAnsiTheme="minorHAnsi" w:cs="Arial"/>
          <w:sz w:val="20"/>
          <w:szCs w:val="20"/>
        </w:rPr>
        <w:t xml:space="preserve"> </w:t>
      </w:r>
      <w:proofErr w:type="spellStart"/>
      <w:r w:rsidRPr="00E41B8C">
        <w:rPr>
          <w:rFonts w:asciiTheme="minorHAnsi" w:hAnsiTheme="minorHAnsi" w:cs="Arial"/>
          <w:sz w:val="20"/>
          <w:szCs w:val="20"/>
        </w:rPr>
        <w:t>line</w:t>
      </w:r>
      <w:proofErr w:type="spellEnd"/>
      <w:r w:rsidRPr="00E41B8C">
        <w:rPr>
          <w:rFonts w:asciiTheme="minorHAnsi" w:hAnsiTheme="minorHAnsi" w:cs="Arial"/>
          <w:sz w:val="20"/>
          <w:szCs w:val="20"/>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hAnsiTheme="minorHAnsi" w:cs="Arial"/>
          <w:b/>
          <w:sz w:val="20"/>
          <w:szCs w:val="20"/>
        </w:rPr>
        <w:t>d)</w:t>
      </w:r>
      <w:r>
        <w:rPr>
          <w:rFonts w:asciiTheme="minorHAnsi" w:hAnsiTheme="minorHAnsi" w:cs="Arial"/>
          <w:sz w:val="20"/>
          <w:szCs w:val="20"/>
        </w:rPr>
        <w:t xml:space="preserve"> </w:t>
      </w:r>
      <w:r w:rsidRPr="00E41B8C">
        <w:rPr>
          <w:rFonts w:asciiTheme="minorHAnsi" w:hAnsiTheme="minorHAnsi" w:cs="Arial"/>
          <w:sz w:val="20"/>
          <w:szCs w:val="20"/>
        </w:rPr>
        <w:t>A não apresentação do protocolo do pedido de revalidação implicará na desclassificação do item cotado;</w:t>
      </w:r>
    </w:p>
    <w:p w:rsidR="00E41B8C" w:rsidRPr="00E41B8C" w:rsidRDefault="00E41B8C" w:rsidP="00E41B8C">
      <w:pPr>
        <w:autoSpaceDE w:val="0"/>
        <w:autoSpaceDN w:val="0"/>
        <w:adjustRightInd w:val="0"/>
        <w:spacing w:after="0" w:line="240" w:lineRule="auto"/>
        <w:jc w:val="both"/>
        <w:rPr>
          <w:rFonts w:asciiTheme="minorHAnsi" w:hAnsiTheme="minorHAnsi" w:cs="Arial"/>
          <w:sz w:val="20"/>
          <w:szCs w:val="20"/>
        </w:rPr>
      </w:pPr>
      <w:r w:rsidRPr="00E41B8C">
        <w:rPr>
          <w:rFonts w:asciiTheme="minorHAnsi" w:eastAsia="Batang" w:hAnsiTheme="minorHAnsi" w:cs="Arial"/>
          <w:b/>
          <w:sz w:val="20"/>
          <w:szCs w:val="20"/>
        </w:rPr>
        <w:t>e)</w:t>
      </w:r>
      <w:r>
        <w:rPr>
          <w:rFonts w:asciiTheme="minorHAnsi" w:eastAsia="Batang" w:hAnsiTheme="minorHAnsi" w:cs="Arial"/>
          <w:sz w:val="20"/>
          <w:szCs w:val="20"/>
        </w:rPr>
        <w:t xml:space="preserve"> </w:t>
      </w:r>
      <w:r w:rsidRPr="00E41B8C">
        <w:rPr>
          <w:rFonts w:asciiTheme="minorHAnsi" w:eastAsia="Batang" w:hAnsiTheme="minorHAnsi" w:cs="Arial"/>
          <w:sz w:val="20"/>
          <w:szCs w:val="20"/>
        </w:rPr>
        <w:t xml:space="preserve">Caso o produto seja isento de registro, deve ser informado na proposta de preços no </w:t>
      </w:r>
      <w:proofErr w:type="gramStart"/>
      <w:r w:rsidRPr="00E41B8C">
        <w:rPr>
          <w:rFonts w:asciiTheme="minorHAnsi" w:eastAsia="Batang" w:hAnsiTheme="minorHAnsi" w:cs="Arial"/>
          <w:sz w:val="20"/>
          <w:szCs w:val="20"/>
        </w:rPr>
        <w:t>campo `</w:t>
      </w:r>
      <w:proofErr w:type="gramEnd"/>
      <w:r w:rsidRPr="00E41B8C">
        <w:rPr>
          <w:rFonts w:asciiTheme="minorHAnsi" w:eastAsia="Batang" w:hAnsiTheme="minorHAnsi" w:cs="Arial"/>
          <w:sz w:val="20"/>
          <w:szCs w:val="20"/>
        </w:rPr>
        <w:t>`Nº do Registro na ANVISA´´ a norma que o isenta de Registro.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sidR="003871CD">
        <w:rPr>
          <w:bCs/>
          <w:color w:val="000000"/>
          <w:sz w:val="20"/>
          <w:szCs w:val="20"/>
        </w:rPr>
        <w:t>rta de correção - Modelo 1</w:t>
      </w:r>
      <w:r>
        <w:rPr>
          <w:bCs/>
          <w:color w:val="000000"/>
          <w:sz w:val="20"/>
          <w:szCs w:val="20"/>
        </w:rPr>
        <w:t>,</w:t>
      </w:r>
      <w:r w:rsidRPr="00FC47D3">
        <w:rPr>
          <w:bCs/>
          <w:color w:val="000000"/>
          <w:sz w:val="20"/>
          <w:szCs w:val="20"/>
        </w:rPr>
        <w:t xml:space="preserve"> obedecendo aos critérios acima citados, a qual será encaminhada para a </w:t>
      </w:r>
      <w:r w:rsidR="003E281E">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F577F">
        <w:rPr>
          <w:bCs/>
          <w:color w:val="000000"/>
          <w:sz w:val="20"/>
          <w:szCs w:val="20"/>
        </w:rPr>
        <w:t>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para os quais ele renuncie à parcela ou à totalidade de remuneração.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Para o ICMS relativo ao </w:t>
      </w:r>
      <w:r>
        <w:rPr>
          <w:bCs/>
          <w:color w:val="000000"/>
          <w:sz w:val="20"/>
          <w:szCs w:val="20"/>
        </w:rPr>
        <w:t>serviço</w:t>
      </w:r>
      <w:r w:rsidRPr="00FC47D3">
        <w:rPr>
          <w:bCs/>
          <w:color w:val="000000"/>
          <w:sz w:val="20"/>
          <w:szCs w:val="20"/>
        </w:rPr>
        <w:t xml:space="preserve"> cotado, deverá ser utilizada alíquota interna de origem (art. 155, parágrafo 2º, inciso VII, alínea "b", da Constituição Federal), bem como, para emissão das respectivas Notas Fiscais;</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administração pública estadual, suas autarquias e fundações, </w:t>
      </w:r>
      <w:r w:rsidR="00B63590">
        <w:rPr>
          <w:bCs/>
          <w:color w:val="000000"/>
          <w:sz w:val="20"/>
          <w:szCs w:val="20"/>
        </w:rPr>
        <w:t>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sidR="00A16F1A">
        <w:rPr>
          <w:b/>
          <w:bCs/>
          <w:color w:val="000000"/>
          <w:sz w:val="20"/>
          <w:szCs w:val="20"/>
          <w:u w:val="single"/>
        </w:rPr>
        <w:t>a</w:t>
      </w:r>
      <w:r w:rsidRPr="00FC47D3">
        <w:rPr>
          <w:b/>
          <w:bCs/>
          <w:color w:val="000000"/>
          <w:sz w:val="20"/>
          <w:szCs w:val="20"/>
          <w:u w:val="single"/>
        </w:rPr>
        <w:t xml:space="preserve"> </w:t>
      </w:r>
      <w:r w:rsidR="003E281E">
        <w:rPr>
          <w:b/>
          <w:bCs/>
          <w:color w:val="000000"/>
          <w:sz w:val="20"/>
          <w:szCs w:val="20"/>
          <w:u w:val="single"/>
        </w:rPr>
        <w:t>Licitante</w:t>
      </w:r>
      <w:r w:rsidRPr="00FC47D3">
        <w:rPr>
          <w:b/>
          <w:bCs/>
          <w:color w:val="000000"/>
          <w:sz w:val="20"/>
          <w:szCs w:val="20"/>
          <w:u w:val="single"/>
        </w:rPr>
        <w:t>, obrigatoriamente as propostas terão: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3E3205">
        <w:rPr>
          <w:bCs/>
          <w:color w:val="000000"/>
          <w:sz w:val="20"/>
          <w:szCs w:val="20"/>
        </w:rPr>
        <w:t xml:space="preserve"> </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003E3205">
        <w:rPr>
          <w:bCs/>
          <w:color w:val="000000"/>
          <w:sz w:val="20"/>
          <w:szCs w:val="20"/>
        </w:rPr>
        <w:t xml:space="preserve"> </w:t>
      </w:r>
      <w:r w:rsidRPr="00A90579">
        <w:rPr>
          <w:bCs/>
          <w:color w:val="000000"/>
          <w:sz w:val="20"/>
          <w:szCs w:val="20"/>
        </w:rPr>
        <w:t xml:space="preserve">mínimo </w:t>
      </w:r>
      <w:r w:rsidRPr="005A7208">
        <w:rPr>
          <w:b/>
          <w:bCs/>
          <w:color w:val="000000"/>
          <w:sz w:val="20"/>
          <w:szCs w:val="20"/>
        </w:rPr>
        <w:t>120 (cento e vinte)</w:t>
      </w:r>
      <w:r w:rsidR="00E52707">
        <w:rPr>
          <w:b/>
          <w:bCs/>
          <w:color w:val="000000"/>
          <w:sz w:val="20"/>
          <w:szCs w:val="20"/>
        </w:rPr>
        <w:t xml:space="preserve"> </w:t>
      </w:r>
      <w:r w:rsidRPr="005A7208">
        <w:rPr>
          <w:b/>
          <w:bCs/>
          <w:color w:val="000000"/>
          <w:sz w:val="20"/>
          <w:szCs w:val="20"/>
        </w:rPr>
        <w:t>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Pr>
          <w:b/>
          <w:bCs/>
          <w:color w:val="000000"/>
          <w:sz w:val="20"/>
          <w:szCs w:val="20"/>
        </w:rPr>
        <w:t>entrega</w:t>
      </w:r>
      <w:r w:rsidRPr="00457A54">
        <w:rPr>
          <w:bCs/>
          <w:color w:val="000000"/>
          <w:sz w:val="20"/>
          <w:szCs w:val="20"/>
        </w:rPr>
        <w:t>:</w:t>
      </w:r>
      <w:r w:rsidR="00C44648">
        <w:rPr>
          <w:bCs/>
          <w:color w:val="000000"/>
          <w:sz w:val="20"/>
          <w:szCs w:val="20"/>
        </w:rPr>
        <w:t xml:space="preserve"> </w:t>
      </w:r>
      <w:r>
        <w:rPr>
          <w:bCs/>
          <w:color w:val="000000"/>
          <w:sz w:val="20"/>
          <w:szCs w:val="20"/>
        </w:rPr>
        <w:t xml:space="preserve">deverá ser feita no prazo máximo de </w:t>
      </w:r>
      <w:r w:rsidR="00A43C0E" w:rsidRPr="00A43C0E">
        <w:rPr>
          <w:b/>
          <w:bCs/>
          <w:color w:val="000000"/>
          <w:sz w:val="20"/>
          <w:szCs w:val="20"/>
        </w:rPr>
        <w:t>15 (quinze)</w:t>
      </w:r>
      <w:r w:rsidR="00C44648">
        <w:rPr>
          <w:b/>
          <w:bCs/>
          <w:color w:val="000000"/>
          <w:sz w:val="20"/>
          <w:szCs w:val="20"/>
        </w:rPr>
        <w:t xml:space="preserve"> </w:t>
      </w:r>
      <w:r w:rsidRPr="005A7208">
        <w:rPr>
          <w:b/>
          <w:bCs/>
          <w:color w:val="000000"/>
          <w:sz w:val="20"/>
          <w:szCs w:val="20"/>
        </w:rPr>
        <w:t>dias</w:t>
      </w:r>
      <w:r w:rsidR="00A43C0E">
        <w:rPr>
          <w:b/>
          <w:bCs/>
          <w:color w:val="000000"/>
          <w:sz w:val="20"/>
          <w:szCs w:val="20"/>
        </w:rPr>
        <w:t xml:space="preserve"> corridos</w:t>
      </w:r>
      <w:r>
        <w:rPr>
          <w:bCs/>
          <w:color w:val="000000"/>
          <w:sz w:val="20"/>
          <w:szCs w:val="20"/>
        </w:rPr>
        <w:t>, contados</w:t>
      </w:r>
      <w:r w:rsidR="00A43C0E">
        <w:rPr>
          <w:bCs/>
          <w:color w:val="000000"/>
          <w:sz w:val="20"/>
          <w:szCs w:val="20"/>
        </w:rPr>
        <w:t xml:space="preserve"> do recebimento da Nota de Empenho</w:t>
      </w:r>
      <w:r>
        <w:rPr>
          <w:bCs/>
          <w:color w:val="000000"/>
          <w:sz w:val="20"/>
          <w:szCs w:val="20"/>
        </w:rPr>
        <w:t xml:space="preserve">, </w:t>
      </w:r>
      <w:r w:rsidRPr="008F280E">
        <w:rPr>
          <w:bCs/>
          <w:color w:val="000000"/>
          <w:sz w:val="20"/>
          <w:szCs w:val="20"/>
        </w:rPr>
        <w:t>conforme</w:t>
      </w:r>
      <w:r w:rsidR="00A43C0E">
        <w:rPr>
          <w:bCs/>
          <w:color w:val="000000"/>
          <w:sz w:val="20"/>
          <w:szCs w:val="20"/>
        </w:rPr>
        <w:t xml:space="preserve"> item 6.1</w:t>
      </w:r>
      <w:r>
        <w:rPr>
          <w:bCs/>
          <w:color w:val="000000"/>
          <w:sz w:val="20"/>
          <w:szCs w:val="20"/>
        </w:rPr>
        <w:t xml:space="preserve">. </w:t>
      </w:r>
      <w:proofErr w:type="gramStart"/>
      <w:r>
        <w:rPr>
          <w:bCs/>
          <w:color w:val="000000"/>
          <w:sz w:val="20"/>
          <w:szCs w:val="20"/>
        </w:rPr>
        <w:t>do</w:t>
      </w:r>
      <w:proofErr w:type="gramEnd"/>
      <w:r w:rsidRPr="008F280E">
        <w:rPr>
          <w:bCs/>
          <w:color w:val="000000"/>
          <w:sz w:val="20"/>
          <w:szCs w:val="20"/>
        </w:rPr>
        <w:t xml:space="preserve"> Termo de Referência, Anexo II</w:t>
      </w:r>
      <w:r w:rsidRPr="00457A54">
        <w:rPr>
          <w:bCs/>
          <w:color w:val="000000"/>
          <w:sz w:val="20"/>
          <w:szCs w:val="20"/>
        </w:rPr>
        <w:t>;</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3E3205">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w:t>
      </w:r>
      <w:r w:rsidR="00C44648">
        <w:rPr>
          <w:bCs/>
          <w:color w:val="000000"/>
          <w:sz w:val="20"/>
          <w:szCs w:val="20"/>
        </w:rPr>
        <w:t xml:space="preserve"> </w:t>
      </w:r>
      <w:r w:rsidRPr="00A90579">
        <w:rPr>
          <w:bCs/>
          <w:sz w:val="20"/>
          <w:szCs w:val="20"/>
        </w:rPr>
        <w:t xml:space="preserve">no máximo até </w:t>
      </w:r>
      <w:r w:rsidRPr="005A7208">
        <w:rPr>
          <w:b/>
          <w:bCs/>
          <w:sz w:val="20"/>
          <w:szCs w:val="20"/>
        </w:rPr>
        <w:t>30 (trinta) dias corridos</w:t>
      </w:r>
      <w:r w:rsidRPr="00A90579">
        <w:rPr>
          <w:bCs/>
          <w:color w:val="000000"/>
          <w:sz w:val="20"/>
          <w:szCs w:val="20"/>
        </w:rPr>
        <w:t>,</w:t>
      </w:r>
      <w:r w:rsidR="00C44648">
        <w:rPr>
          <w:bCs/>
          <w:color w:val="000000"/>
          <w:sz w:val="20"/>
          <w:szCs w:val="20"/>
        </w:rPr>
        <w:t xml:space="preserve"> </w:t>
      </w:r>
      <w:r w:rsidRPr="00FC47D3">
        <w:rPr>
          <w:bCs/>
          <w:color w:val="000000"/>
          <w:sz w:val="20"/>
          <w:szCs w:val="20"/>
        </w:rPr>
        <w:t xml:space="preserve">contados </w:t>
      </w:r>
      <w:r>
        <w:rPr>
          <w:bCs/>
          <w:color w:val="000000"/>
          <w:sz w:val="20"/>
          <w:szCs w:val="20"/>
        </w:rPr>
        <w:t xml:space="preserve">da </w:t>
      </w:r>
      <w:r w:rsidR="00A43C0E">
        <w:rPr>
          <w:bCs/>
          <w:color w:val="000000"/>
          <w:sz w:val="20"/>
          <w:szCs w:val="20"/>
        </w:rPr>
        <w:t>apresentação da Nota Fiscal/</w:t>
      </w:r>
      <w:proofErr w:type="gramStart"/>
      <w:r w:rsidR="00A43C0E">
        <w:rPr>
          <w:bCs/>
          <w:color w:val="000000"/>
          <w:sz w:val="20"/>
          <w:szCs w:val="20"/>
        </w:rPr>
        <w:t>Fatura devidamente atestada</w:t>
      </w:r>
      <w:proofErr w:type="gramEnd"/>
      <w:r w:rsidR="00A43C0E">
        <w:rPr>
          <w:bCs/>
          <w:color w:val="000000"/>
          <w:sz w:val="20"/>
          <w:szCs w:val="20"/>
        </w:rPr>
        <w:t>, conforme item 13.2</w:t>
      </w:r>
      <w:r>
        <w:rPr>
          <w:bCs/>
          <w:color w:val="000000"/>
          <w:sz w:val="20"/>
          <w:szCs w:val="20"/>
        </w:rPr>
        <w:t xml:space="preserve"> do Termo de Referência.</w:t>
      </w:r>
    </w:p>
    <w:p w:rsidR="003553DD" w:rsidRDefault="003553DD" w:rsidP="00BD567F">
      <w:pPr>
        <w:widowControl w:val="0"/>
        <w:autoSpaceDE w:val="0"/>
        <w:autoSpaceDN w:val="0"/>
        <w:adjustRightInd w:val="0"/>
        <w:spacing w:after="120" w:line="240" w:lineRule="auto"/>
        <w:jc w:val="both"/>
        <w:rPr>
          <w:b/>
          <w:bCs/>
          <w:color w:val="000000"/>
          <w:sz w:val="20"/>
          <w:szCs w:val="20"/>
        </w:rPr>
      </w:pPr>
      <w:r w:rsidRPr="00704B5D">
        <w:rPr>
          <w:b/>
          <w:bCs/>
          <w:color w:val="000000"/>
          <w:sz w:val="20"/>
          <w:szCs w:val="20"/>
        </w:rPr>
        <w:t>d)</w:t>
      </w:r>
      <w:r w:rsidR="00C44648">
        <w:rPr>
          <w:b/>
          <w:bCs/>
          <w:color w:val="000000"/>
          <w:sz w:val="20"/>
          <w:szCs w:val="20"/>
        </w:rPr>
        <w:t xml:space="preserve"> </w:t>
      </w:r>
      <w:r w:rsidRPr="00457A54">
        <w:rPr>
          <w:bCs/>
          <w:color w:val="000000"/>
          <w:sz w:val="20"/>
          <w:szCs w:val="20"/>
        </w:rPr>
        <w:t xml:space="preserve">O prazo de </w:t>
      </w:r>
      <w:r w:rsidR="00534DFB">
        <w:rPr>
          <w:b/>
          <w:bCs/>
          <w:color w:val="000000"/>
          <w:sz w:val="20"/>
          <w:szCs w:val="20"/>
        </w:rPr>
        <w:t>garantia</w:t>
      </w:r>
      <w:r w:rsidRPr="00457A54">
        <w:rPr>
          <w:b/>
          <w:bCs/>
          <w:color w:val="000000"/>
          <w:sz w:val="20"/>
          <w:szCs w:val="20"/>
        </w:rPr>
        <w:t xml:space="preserve"> dos produtos</w:t>
      </w:r>
      <w:r w:rsidRPr="00457A54">
        <w:rPr>
          <w:bCs/>
          <w:color w:val="000000"/>
          <w:sz w:val="20"/>
          <w:szCs w:val="20"/>
        </w:rPr>
        <w:t>:</w:t>
      </w:r>
      <w:r>
        <w:rPr>
          <w:bCs/>
          <w:color w:val="000000"/>
          <w:sz w:val="20"/>
          <w:szCs w:val="20"/>
        </w:rPr>
        <w:t xml:space="preserve"> devem ter a validade mínima de </w:t>
      </w:r>
      <w:r w:rsidR="00A43C0E">
        <w:rPr>
          <w:b/>
          <w:bCs/>
          <w:color w:val="000000"/>
          <w:sz w:val="20"/>
          <w:szCs w:val="20"/>
        </w:rPr>
        <w:t xml:space="preserve">12 </w:t>
      </w:r>
      <w:r w:rsidRPr="00704B5D">
        <w:rPr>
          <w:b/>
          <w:bCs/>
          <w:color w:val="000000"/>
          <w:sz w:val="20"/>
          <w:szCs w:val="20"/>
        </w:rPr>
        <w:t>(</w:t>
      </w:r>
      <w:r w:rsidR="00A43C0E">
        <w:rPr>
          <w:b/>
          <w:bCs/>
          <w:color w:val="000000"/>
          <w:sz w:val="20"/>
          <w:szCs w:val="20"/>
        </w:rPr>
        <w:t>doze</w:t>
      </w:r>
      <w:r w:rsidRPr="00704B5D">
        <w:rPr>
          <w:b/>
          <w:bCs/>
          <w:color w:val="000000"/>
          <w:sz w:val="20"/>
          <w:szCs w:val="20"/>
        </w:rPr>
        <w:t>) meses,</w:t>
      </w:r>
      <w:r>
        <w:rPr>
          <w:bCs/>
          <w:color w:val="000000"/>
          <w:sz w:val="20"/>
          <w:szCs w:val="20"/>
        </w:rPr>
        <w:t xml:space="preserve"> contados da data da entrega, conforme item 3.5.1 do Termo de Referência.</w:t>
      </w:r>
    </w:p>
    <w:p w:rsidR="003553DD" w:rsidRDefault="003553DD" w:rsidP="003553DD">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3553DD" w:rsidRPr="00D242E6" w:rsidRDefault="003553DD" w:rsidP="003553DD">
      <w:pPr>
        <w:spacing w:after="0"/>
        <w:jc w:val="both"/>
        <w:rPr>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.1.</w:t>
      </w:r>
      <w:r w:rsidRPr="00FC47D3">
        <w:rPr>
          <w:bCs/>
          <w:color w:val="000000"/>
          <w:sz w:val="20"/>
          <w:szCs w:val="20"/>
        </w:rPr>
        <w:t xml:space="preserve"> A habilitação</w:t>
      </w:r>
      <w:r w:rsidR="00C44648">
        <w:rPr>
          <w:bCs/>
          <w:color w:val="000000"/>
          <w:sz w:val="20"/>
          <w:szCs w:val="20"/>
        </w:rPr>
        <w:t xml:space="preserve"> </w:t>
      </w:r>
      <w:r w:rsidRPr="00D242E6">
        <w:rPr>
          <w:bCs/>
          <w:color w:val="000000"/>
          <w:sz w:val="20"/>
          <w:szCs w:val="20"/>
        </w:rPr>
        <w:t>parcial d</w:t>
      </w:r>
      <w:r w:rsidR="006802A7">
        <w:rPr>
          <w:bCs/>
          <w:color w:val="000000"/>
          <w:sz w:val="20"/>
          <w:szCs w:val="20"/>
        </w:rPr>
        <w:t>a</w:t>
      </w:r>
      <w:r w:rsidRPr="00D242E6">
        <w:rPr>
          <w:bCs/>
          <w:color w:val="000000"/>
          <w:sz w:val="20"/>
          <w:szCs w:val="20"/>
        </w:rPr>
        <w:t xml:space="preserve">s </w:t>
      </w:r>
      <w:r w:rsidR="003E281E">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 xml:space="preserve">documentação </w:t>
      </w:r>
      <w:r>
        <w:rPr>
          <w:b/>
          <w:bCs/>
          <w:color w:val="000000"/>
          <w:sz w:val="20"/>
          <w:szCs w:val="20"/>
        </w:rPr>
        <w:t>c</w:t>
      </w:r>
      <w:r w:rsidRPr="00D242E6">
        <w:rPr>
          <w:b/>
          <w:bCs/>
          <w:color w:val="000000"/>
          <w:sz w:val="20"/>
          <w:szCs w:val="20"/>
        </w:rPr>
        <w:t>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3</w:t>
      </w:r>
      <w:r w:rsidRPr="00D242E6">
        <w:rPr>
          <w:b/>
          <w:bCs/>
          <w:color w:val="000000"/>
          <w:sz w:val="20"/>
          <w:szCs w:val="20"/>
        </w:rPr>
        <w:t>.3</w:t>
      </w:r>
      <w:r w:rsidR="00C44648">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13.2.</w:t>
      </w:r>
      <w:r w:rsidR="00C44648">
        <w:rPr>
          <w:b/>
          <w:bCs/>
          <w:color w:val="000000"/>
          <w:sz w:val="20"/>
          <w:szCs w:val="20"/>
        </w:rPr>
        <w:t xml:space="preserve"> </w:t>
      </w:r>
      <w:r>
        <w:rPr>
          <w:bCs/>
          <w:color w:val="000000"/>
          <w:sz w:val="20"/>
          <w:szCs w:val="20"/>
        </w:rPr>
        <w:t>A</w:t>
      </w:r>
      <w:r w:rsidRPr="00D242E6">
        <w:rPr>
          <w:bCs/>
          <w:sz w:val="20"/>
          <w:szCs w:val="20"/>
        </w:rPr>
        <w:t xml:space="preserve">s </w:t>
      </w:r>
      <w:r w:rsidR="003E281E">
        <w:rPr>
          <w:bCs/>
          <w:sz w:val="20"/>
          <w:szCs w:val="20"/>
        </w:rPr>
        <w:t>Licitante</w:t>
      </w:r>
      <w:r w:rsidRPr="009F774C">
        <w:rPr>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C375A0">
        <w:rPr>
          <w:b/>
          <w:bCs/>
          <w:sz w:val="20"/>
          <w:szCs w:val="20"/>
        </w:rPr>
        <w:t>constantes dos artigos 28 a 30 da Lei Federal nº 8.666/93, no que couber.</w:t>
      </w:r>
    </w:p>
    <w:p w:rsidR="003553DD" w:rsidRPr="00BF4765" w:rsidRDefault="003553DD" w:rsidP="00BF4765">
      <w:pPr>
        <w:widowControl w:val="0"/>
        <w:autoSpaceDE w:val="0"/>
        <w:autoSpaceDN w:val="0"/>
        <w:adjustRightInd w:val="0"/>
        <w:spacing w:after="0" w:line="240" w:lineRule="auto"/>
        <w:jc w:val="both"/>
        <w:rPr>
          <w:rFonts w:asciiTheme="minorHAnsi" w:hAnsiTheme="minorHAnsi"/>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.3.</w:t>
      </w:r>
      <w:r w:rsidRPr="00FC47D3">
        <w:rPr>
          <w:bCs/>
          <w:color w:val="000000"/>
          <w:sz w:val="20"/>
          <w:szCs w:val="20"/>
        </w:rPr>
        <w:t xml:space="preserve"> Após solicitação </w:t>
      </w:r>
      <w:proofErr w:type="gramStart"/>
      <w:r w:rsidRPr="00FC47D3">
        <w:rPr>
          <w:bCs/>
          <w:color w:val="000000"/>
          <w:sz w:val="20"/>
          <w:szCs w:val="20"/>
        </w:rPr>
        <w:t>do(</w:t>
      </w:r>
      <w:proofErr w:type="gramEnd"/>
      <w:r w:rsidRPr="00FC47D3">
        <w:rPr>
          <w:bCs/>
          <w:color w:val="000000"/>
          <w:sz w:val="20"/>
          <w:szCs w:val="20"/>
        </w:rPr>
        <w:t xml:space="preserve">a) Pregoeiro(a), </w:t>
      </w:r>
      <w:r w:rsidR="00295721">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que tiverem seus preços aceitos</w:t>
      </w:r>
      <w:r w:rsidRPr="00FC47D3">
        <w:rPr>
          <w:b/>
          <w:bCs/>
          <w:color w:val="000000"/>
          <w:sz w:val="20"/>
          <w:szCs w:val="20"/>
        </w:rPr>
        <w:t xml:space="preserve"> deverão apresentar </w:t>
      </w:r>
      <w:r w:rsidRPr="00BF4765">
        <w:rPr>
          <w:rFonts w:asciiTheme="minorHAnsi" w:hAnsiTheme="minorHAnsi"/>
          <w:b/>
          <w:bCs/>
          <w:color w:val="000000"/>
          <w:sz w:val="20"/>
          <w:szCs w:val="20"/>
        </w:rPr>
        <w:t>a seguinte documentação complementar:</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a</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Atestado (s) de capacidade técnica ou certidão, expedido por pessoa jurídica de direito público ou privado, que comprovem ter </w:t>
      </w:r>
      <w:proofErr w:type="gramStart"/>
      <w:r w:rsidR="00BF4765" w:rsidRPr="00BF4765">
        <w:rPr>
          <w:rFonts w:asciiTheme="minorHAnsi" w:hAnsiTheme="minorHAnsi" w:cs="Arial"/>
          <w:sz w:val="20"/>
          <w:szCs w:val="20"/>
        </w:rPr>
        <w:t>a licitante fornecido</w:t>
      </w:r>
      <w:proofErr w:type="gramEnd"/>
      <w:r w:rsidR="00BF4765" w:rsidRPr="00BF4765">
        <w:rPr>
          <w:rFonts w:asciiTheme="minorHAnsi" w:hAnsiTheme="minorHAnsi" w:cs="Arial"/>
          <w:sz w:val="20"/>
          <w:szCs w:val="20"/>
        </w:rPr>
        <w:t xml:space="preserve"> produtos, de maneira satisfatória, compatíveis em características com o objeto desta licitação;</w:t>
      </w:r>
    </w:p>
    <w:p w:rsidR="00BF4765" w:rsidRPr="00BF4765" w:rsidRDefault="00B21F7A" w:rsidP="00BF476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b</w:t>
      </w:r>
      <w:r w:rsidR="00BF4765" w:rsidRPr="00B21F7A">
        <w:rPr>
          <w:rFonts w:asciiTheme="minorHAnsi" w:hAnsiTheme="minorHAnsi" w:cs="Arial"/>
          <w:b/>
          <w:sz w:val="20"/>
          <w:szCs w:val="20"/>
        </w:rPr>
        <w:t>)</w:t>
      </w:r>
      <w:r w:rsidR="00BF4765" w:rsidRPr="00BF4765">
        <w:rPr>
          <w:rFonts w:asciiTheme="minorHAnsi" w:hAnsiTheme="minorHAnsi" w:cs="Arial"/>
          <w:sz w:val="20"/>
          <w:szCs w:val="20"/>
        </w:rPr>
        <w:t xml:space="preserve"> Licença de Funcionamento emitido pelo órgão competente Estadual, Distrito Federal ou Municipal. </w:t>
      </w:r>
    </w:p>
    <w:p w:rsidR="00DA54CA" w:rsidRPr="00BF4765" w:rsidRDefault="00B21F7A"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c</w:t>
      </w:r>
      <w:r w:rsidR="00DA54CA" w:rsidRPr="00BF4765">
        <w:rPr>
          <w:rFonts w:asciiTheme="minorHAnsi" w:hAnsiTheme="minorHAnsi" w:cs="Calibri"/>
          <w:b/>
          <w:bCs/>
          <w:color w:val="000000" w:themeColor="text1"/>
          <w:sz w:val="20"/>
          <w:szCs w:val="20"/>
        </w:rPr>
        <w:t xml:space="preserve">) </w:t>
      </w:r>
      <w:r w:rsidR="00DA54CA" w:rsidRPr="00BF4765">
        <w:rPr>
          <w:rFonts w:asciiTheme="minorHAnsi" w:hAnsiTheme="minorHAnsi"/>
          <w:bCs/>
          <w:color w:val="000000"/>
          <w:sz w:val="20"/>
          <w:szCs w:val="20"/>
        </w:rPr>
        <w:t xml:space="preserve">Declaração de atendimento ao disposto no artigo 9º, inciso III da Lei 8.666/93, conforme Modelo </w:t>
      </w:r>
      <w:proofErr w:type="gramStart"/>
      <w:r w:rsidR="00DA54CA" w:rsidRPr="00BF4765">
        <w:rPr>
          <w:rFonts w:asciiTheme="minorHAnsi" w:hAnsiTheme="minorHAnsi"/>
          <w:bCs/>
          <w:color w:val="000000"/>
          <w:sz w:val="20"/>
          <w:szCs w:val="20"/>
        </w:rPr>
        <w:t>2</w:t>
      </w:r>
      <w:proofErr w:type="gramEnd"/>
      <w:r w:rsidR="00DA54CA" w:rsidRPr="00BF4765">
        <w:rPr>
          <w:rFonts w:asciiTheme="minorHAnsi" w:hAnsiTheme="minorHAnsi"/>
          <w:bCs/>
          <w:color w:val="000000"/>
          <w:sz w:val="20"/>
          <w:szCs w:val="20"/>
        </w:rPr>
        <w:t>;</w:t>
      </w:r>
    </w:p>
    <w:p w:rsidR="003553DD" w:rsidRPr="00BF4765" w:rsidRDefault="00B21F7A" w:rsidP="00BF476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3553DD" w:rsidRPr="00BF4765">
        <w:rPr>
          <w:rFonts w:asciiTheme="minorHAnsi" w:hAnsiTheme="minorHAnsi"/>
          <w:b/>
          <w:bCs/>
          <w:color w:val="000000"/>
          <w:sz w:val="20"/>
          <w:szCs w:val="20"/>
        </w:rPr>
        <w:t>)</w:t>
      </w:r>
      <w:r w:rsidR="00C44648" w:rsidRPr="00BF4765">
        <w:rPr>
          <w:rFonts w:asciiTheme="minorHAnsi" w:hAnsiTheme="minorHAnsi"/>
          <w:b/>
          <w:bCs/>
          <w:color w:val="000000"/>
          <w:sz w:val="20"/>
          <w:szCs w:val="20"/>
        </w:rPr>
        <w:t xml:space="preserve"> </w:t>
      </w:r>
      <w:r w:rsidR="003553DD" w:rsidRPr="00BF4765">
        <w:rPr>
          <w:rFonts w:asciiTheme="minorHAnsi" w:hAnsiTheme="minorHAnsi"/>
          <w:bCs/>
          <w:color w:val="000000"/>
          <w:sz w:val="20"/>
          <w:szCs w:val="20"/>
        </w:rPr>
        <w:t>Certidão Negativa de Débitos Trabalhistas (CNDT), para comprovar a inexistência de débitos inadimplidos perante a Justiça do Trabalho;</w:t>
      </w:r>
    </w:p>
    <w:p w:rsidR="003553DD" w:rsidRPr="00BF4765" w:rsidRDefault="00B21F7A" w:rsidP="00BF476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3553DD" w:rsidRPr="00BF4765">
        <w:rPr>
          <w:rFonts w:asciiTheme="minorHAnsi" w:hAnsiTheme="minorHAnsi"/>
          <w:b/>
          <w:bCs/>
          <w:color w:val="000000"/>
          <w:sz w:val="20"/>
          <w:szCs w:val="20"/>
        </w:rPr>
        <w:t>)</w:t>
      </w:r>
      <w:r w:rsidR="003553DD" w:rsidRPr="00BF4765">
        <w:rPr>
          <w:rFonts w:asciiTheme="minorHAnsi" w:hAnsiTheme="minorHAnsi"/>
          <w:bCs/>
          <w:color w:val="000000"/>
          <w:sz w:val="20"/>
          <w:szCs w:val="20"/>
        </w:rPr>
        <w:t xml:space="preserve"> Apresentar comprovação da boa situação financeira d</w:t>
      </w:r>
      <w:r w:rsidR="00D75170" w:rsidRPr="00BF4765">
        <w:rPr>
          <w:rFonts w:asciiTheme="minorHAnsi" w:hAnsiTheme="minorHAnsi"/>
          <w:bCs/>
          <w:color w:val="000000"/>
          <w:sz w:val="20"/>
          <w:szCs w:val="20"/>
        </w:rPr>
        <w:t>a</w:t>
      </w:r>
      <w:r w:rsidR="003553DD" w:rsidRPr="00BF4765">
        <w:rPr>
          <w:rFonts w:asciiTheme="minorHAnsi" w:hAnsiTheme="minorHAnsi"/>
          <w:bCs/>
          <w:color w:val="000000"/>
          <w:sz w:val="20"/>
          <w:szCs w:val="20"/>
        </w:rPr>
        <w:t xml:space="preserve"> </w:t>
      </w:r>
      <w:r w:rsidR="003E281E" w:rsidRPr="00BF4765">
        <w:rPr>
          <w:rFonts w:asciiTheme="minorHAnsi" w:hAnsiTheme="minorHAnsi"/>
          <w:bCs/>
          <w:color w:val="000000"/>
          <w:sz w:val="20"/>
          <w:szCs w:val="20"/>
        </w:rPr>
        <w:t>Licitante</w:t>
      </w:r>
      <w:r w:rsidR="003553DD" w:rsidRPr="00BF4765">
        <w:rPr>
          <w:rFonts w:asciiTheme="minorHAnsi" w:hAnsiTheme="minorHAnsi"/>
          <w:bCs/>
          <w:color w:val="000000"/>
          <w:sz w:val="20"/>
          <w:szCs w:val="20"/>
        </w:rPr>
        <w:t>, aferida com base nos índices de Liquidez Geral (LG), Solvência Geral (SG) E Liquidez Corrente (LC) igual ou maiores que 01 (um), automaticamente pelo SICAF;</w:t>
      </w:r>
    </w:p>
    <w:p w:rsidR="003553DD" w:rsidRPr="00BF4765" w:rsidRDefault="00B21F7A" w:rsidP="00BF476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f</w:t>
      </w:r>
      <w:r w:rsidR="003553DD" w:rsidRPr="00BF4765">
        <w:rPr>
          <w:rFonts w:asciiTheme="minorHAnsi" w:hAnsiTheme="minorHAnsi"/>
          <w:b/>
          <w:bCs/>
          <w:color w:val="000000"/>
          <w:sz w:val="20"/>
          <w:szCs w:val="20"/>
        </w:rPr>
        <w:t xml:space="preserve">) </w:t>
      </w:r>
      <w:r w:rsidR="003553DD" w:rsidRPr="00BF4765">
        <w:rPr>
          <w:rFonts w:asciiTheme="minorHAnsi" w:hAnsiTheme="minorHAnsi"/>
          <w:bCs/>
          <w:color w:val="000000"/>
          <w:sz w:val="20"/>
          <w:szCs w:val="20"/>
        </w:rPr>
        <w:t>As empresas que apresentarem resultado inferior a 01 (um) em qualquer dos índices referidos no subitem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3553DD" w:rsidRDefault="003553DD" w:rsidP="003553D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.4 Do envio dos documentos</w:t>
      </w:r>
      <w:r>
        <w:rPr>
          <w:b/>
          <w:bCs/>
          <w:color w:val="000000"/>
          <w:sz w:val="20"/>
          <w:szCs w:val="20"/>
        </w:rPr>
        <w:t xml:space="preserve"> de habilitação e proposta atualizada com o último lance</w:t>
      </w:r>
      <w:r w:rsidRPr="00FC47D3">
        <w:rPr>
          <w:b/>
          <w:bCs/>
          <w:color w:val="000000"/>
          <w:sz w:val="20"/>
          <w:szCs w:val="20"/>
        </w:rPr>
        <w:t>:</w:t>
      </w:r>
    </w:p>
    <w:p w:rsidR="003553DD" w:rsidRPr="00467A26" w:rsidRDefault="003553DD" w:rsidP="003553DD">
      <w:pPr>
        <w:widowControl w:val="0"/>
        <w:autoSpaceDE w:val="0"/>
        <w:autoSpaceDN w:val="0"/>
        <w:adjustRightInd w:val="0"/>
        <w:spacing w:after="0" w:line="240" w:lineRule="auto"/>
        <w:jc w:val="both"/>
        <w:rPr>
          <w:rFonts w:eastAsia="Batang" w:cs="Calibri"/>
          <w:b/>
          <w:color w:val="000000"/>
          <w:sz w:val="20"/>
          <w:szCs w:val="20"/>
        </w:rPr>
      </w:pPr>
      <w:r>
        <w:rPr>
          <w:rFonts w:cs="Calibri"/>
          <w:b/>
          <w:bCs/>
          <w:color w:val="000000"/>
          <w:sz w:val="20"/>
          <w:szCs w:val="20"/>
        </w:rPr>
        <w:t>13</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00F843A7">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no prazo de </w:t>
      </w:r>
      <w:r w:rsidRPr="00F77FA6">
        <w:rPr>
          <w:rFonts w:cs="Calibri"/>
          <w:b/>
          <w:sz w:val="20"/>
          <w:szCs w:val="20"/>
        </w:rPr>
        <w:t>02 (duas) horas</w:t>
      </w:r>
      <w:r w:rsidRPr="00572F93">
        <w:rPr>
          <w:rFonts w:cs="Calibri"/>
          <w:sz w:val="20"/>
          <w:szCs w:val="20"/>
        </w:rPr>
        <w:t>,</w:t>
      </w:r>
      <w:r w:rsidR="00F843A7">
        <w:rPr>
          <w:rFonts w:cs="Calibri"/>
          <w:sz w:val="20"/>
          <w:szCs w:val="20"/>
        </w:rPr>
        <w:t xml:space="preserve"> </w:t>
      </w:r>
      <w:r w:rsidRPr="00E53DB5">
        <w:rPr>
          <w:rFonts w:cs="Calibri"/>
          <w:b/>
          <w:sz w:val="20"/>
          <w:szCs w:val="20"/>
        </w:rPr>
        <w:t>EM ARQUIVO ÚNICO</w:t>
      </w:r>
      <w:r w:rsidRPr="00572F93">
        <w:rPr>
          <w:rFonts w:cs="Calibri"/>
          <w:sz w:val="20"/>
          <w:szCs w:val="20"/>
        </w:rPr>
        <w:t xml:space="preserve"> via sistema que deverá conter:</w:t>
      </w:r>
      <w:r w:rsidRPr="00572F93">
        <w:rPr>
          <w:rFonts w:eastAsia="Batang" w:cs="Calibri"/>
          <w:sz w:val="20"/>
          <w:szCs w:val="20"/>
        </w:rPr>
        <w:t xml:space="preserve"> razão social; número do CNPJ; endereço completo; telefone; fax; e-mail; banco; agência; </w:t>
      </w:r>
      <w:proofErr w:type="spellStart"/>
      <w:r w:rsidRPr="00572F93">
        <w:rPr>
          <w:rFonts w:eastAsia="Batang" w:cs="Calibri"/>
          <w:sz w:val="20"/>
          <w:szCs w:val="20"/>
        </w:rPr>
        <w:t>conta-corrente</w:t>
      </w:r>
      <w:proofErr w:type="spellEnd"/>
      <w:r w:rsidRPr="00572F93">
        <w:rPr>
          <w:rFonts w:eastAsia="Batang" w:cs="Calibri"/>
          <w:sz w:val="20"/>
          <w:szCs w:val="20"/>
        </w:rPr>
        <w:t>, descrição detalhada do produto; marca; fabricante; procedência; espécie</w:t>
      </w:r>
      <w:proofErr w:type="gramStart"/>
      <w:r w:rsidRPr="00572F93">
        <w:rPr>
          <w:rFonts w:eastAsia="Batang" w:cs="Calibri"/>
          <w:sz w:val="20"/>
          <w:szCs w:val="20"/>
        </w:rPr>
        <w:t>, se for</w:t>
      </w:r>
      <w:proofErr w:type="gramEnd"/>
      <w:r w:rsidRPr="00572F93">
        <w:rPr>
          <w:rFonts w:eastAsia="Batang" w:cs="Calibri"/>
          <w:sz w:val="20"/>
          <w:szCs w:val="20"/>
        </w:rPr>
        <w:t xml:space="preserve"> o caso; tipo/modelo, se for o caso; unidade; quantidade; valor unitário; valor total; valor global da proposta; garantia; prazo de </w:t>
      </w:r>
      <w:r>
        <w:rPr>
          <w:rFonts w:eastAsia="Batang" w:cs="Calibri"/>
          <w:sz w:val="20"/>
          <w:szCs w:val="20"/>
        </w:rPr>
        <w:t>entrega dos produtos</w:t>
      </w:r>
      <w:r w:rsidRPr="00572F93">
        <w:rPr>
          <w:rFonts w:eastAsia="Batang" w:cs="Calibri"/>
          <w:sz w:val="20"/>
          <w:szCs w:val="20"/>
        </w:rPr>
        <w:t xml:space="preserve">; prazo de validade da proposta; prazo de pagamento, além da documentação constante do </w:t>
      </w:r>
      <w:r w:rsidRPr="00467A26">
        <w:rPr>
          <w:rFonts w:eastAsia="Batang" w:cs="Calibri"/>
          <w:b/>
          <w:sz w:val="20"/>
          <w:szCs w:val="20"/>
        </w:rPr>
        <w:t>item</w:t>
      </w:r>
      <w:r w:rsidR="007A5726">
        <w:rPr>
          <w:rFonts w:eastAsia="Batang" w:cs="Calibri"/>
          <w:b/>
          <w:sz w:val="20"/>
          <w:szCs w:val="20"/>
        </w:rPr>
        <w:t xml:space="preserve"> </w:t>
      </w:r>
      <w:r w:rsidRPr="00467A26">
        <w:rPr>
          <w:rFonts w:eastAsia="Batang" w:cs="Calibri"/>
          <w:b/>
          <w:sz w:val="20"/>
          <w:szCs w:val="20"/>
        </w:rPr>
        <w:t>13.</w:t>
      </w:r>
    </w:p>
    <w:p w:rsidR="003553DD" w:rsidRDefault="003553DD" w:rsidP="003553DD">
      <w:pPr>
        <w:widowControl w:val="0"/>
        <w:autoSpaceDE w:val="0"/>
        <w:autoSpaceDN w:val="0"/>
        <w:adjustRightInd w:val="0"/>
        <w:spacing w:after="0" w:line="240" w:lineRule="auto"/>
        <w:jc w:val="both"/>
        <w:rPr>
          <w:b/>
          <w:bCs/>
          <w:color w:val="000000"/>
          <w:sz w:val="20"/>
          <w:szCs w:val="20"/>
        </w:rPr>
      </w:pPr>
      <w:r>
        <w:rPr>
          <w:b/>
          <w:bCs/>
          <w:sz w:val="20"/>
          <w:szCs w:val="20"/>
        </w:rPr>
        <w:t>13.4.2.</w:t>
      </w:r>
      <w:r w:rsidRPr="00572F93">
        <w:rPr>
          <w:bCs/>
          <w:sz w:val="20"/>
          <w:szCs w:val="20"/>
        </w:rPr>
        <w:t xml:space="preserve"> Os documentos remetidos na forma acima descrita poderão ser solicitados em original ou por cópia autenticada a qualquer momento, em prazo a ser estabelecido </w:t>
      </w:r>
      <w:proofErr w:type="gramStart"/>
      <w:r w:rsidRPr="00572F93">
        <w:rPr>
          <w:bCs/>
          <w:sz w:val="20"/>
          <w:szCs w:val="20"/>
        </w:rPr>
        <w:t>pelo(</w:t>
      </w:r>
      <w:proofErr w:type="gramEnd"/>
      <w:r w:rsidRPr="00572F93">
        <w:rPr>
          <w:bCs/>
          <w:sz w:val="20"/>
          <w:szCs w:val="20"/>
        </w:rPr>
        <w:t>a) Pregoeiro(a).</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13.4.3</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E4087D">
        <w:rPr>
          <w:b/>
          <w:bCs/>
          <w:sz w:val="20"/>
          <w:szCs w:val="20"/>
        </w:rPr>
        <w:t>13.4.4.</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prazo máximo de </w:t>
      </w:r>
      <w:r w:rsidRPr="007C0674">
        <w:rPr>
          <w:b/>
          <w:bCs/>
          <w:sz w:val="20"/>
          <w:szCs w:val="20"/>
        </w:rPr>
        <w:t>02 (duas) horas</w:t>
      </w:r>
      <w:r w:rsidRPr="00E4087D">
        <w:rPr>
          <w:bCs/>
          <w:sz w:val="20"/>
          <w:szCs w:val="20"/>
        </w:rPr>
        <w:t>, contada</w:t>
      </w:r>
      <w:r>
        <w:rPr>
          <w:bCs/>
          <w:sz w:val="20"/>
          <w:szCs w:val="20"/>
        </w:rPr>
        <w:t>s</w:t>
      </w:r>
      <w:r w:rsidRPr="00E4087D">
        <w:rPr>
          <w:bCs/>
          <w:sz w:val="20"/>
          <w:szCs w:val="20"/>
        </w:rPr>
        <w:t xml:space="preserve"> da notificação do(a) Pregoeiro(a), ficando neste caso, dispensada a apresentação destes, na forma prevista no item </w:t>
      </w:r>
      <w:r w:rsidRPr="00E4087D">
        <w:rPr>
          <w:b/>
          <w:bCs/>
          <w:sz w:val="20"/>
          <w:szCs w:val="20"/>
        </w:rPr>
        <w:t>13.4.1.</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13.5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r w:rsidRPr="00572F93">
        <w:rPr>
          <w:b/>
          <w:bCs/>
          <w:sz w:val="20"/>
          <w:szCs w:val="20"/>
        </w:rPr>
        <w:t>13.</w:t>
      </w:r>
      <w:r>
        <w:rPr>
          <w:b/>
          <w:bCs/>
          <w:sz w:val="20"/>
          <w:szCs w:val="20"/>
        </w:rPr>
        <w:t>6</w:t>
      </w:r>
      <w:r w:rsidRPr="00572F93">
        <w:rPr>
          <w:b/>
          <w:bCs/>
          <w:sz w:val="20"/>
          <w:szCs w:val="20"/>
        </w:rPr>
        <w:t>.</w:t>
      </w:r>
      <w:r w:rsidRPr="00FC47D3">
        <w:rPr>
          <w:bCs/>
          <w:sz w:val="20"/>
          <w:szCs w:val="20"/>
        </w:rPr>
        <w:t xml:space="preserve"> </w:t>
      </w:r>
      <w:proofErr w:type="gramStart"/>
      <w:r w:rsidRPr="00FC47D3">
        <w:rPr>
          <w:bCs/>
          <w:sz w:val="20"/>
          <w:szCs w:val="20"/>
        </w:rPr>
        <w:t>O(</w:t>
      </w:r>
      <w:proofErr w:type="gramEnd"/>
      <w:r w:rsidRPr="00FC47D3">
        <w:rPr>
          <w:bCs/>
          <w:sz w:val="20"/>
          <w:szCs w:val="20"/>
        </w:rPr>
        <w:t xml:space="preserve">a) Pregoeiro(a) não se responsabilizará por documentos extraviados, nem os que chegarem fora do prazo estabelecido, ocasião em que a </w:t>
      </w:r>
      <w:r w:rsidR="003E281E">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sidR="003E281E">
        <w:rPr>
          <w:bCs/>
          <w:sz w:val="20"/>
          <w:szCs w:val="20"/>
        </w:rPr>
        <w:t>Licitante</w:t>
      </w:r>
      <w:r w:rsidRPr="00FC47D3">
        <w:rPr>
          <w:bCs/>
          <w:sz w:val="20"/>
          <w:szCs w:val="20"/>
        </w:rPr>
        <w:t>s subsequentes em ordem de classificação, se for o caso.</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3</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sidR="003E281E">
        <w:rPr>
          <w:bCs/>
          <w:color w:val="000000"/>
          <w:sz w:val="20"/>
          <w:szCs w:val="20"/>
        </w:rPr>
        <w:t>Licitante</w:t>
      </w:r>
      <w:r w:rsidRPr="00FC47D3">
        <w:rPr>
          <w:bCs/>
          <w:color w:val="000000"/>
          <w:sz w:val="20"/>
          <w:szCs w:val="20"/>
        </w:rPr>
        <w:t xml:space="preserve"> deverá apresentar a certidão regularizada juntamente com o SICAF.</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3E281E">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13.3</w:t>
      </w:r>
      <w:r>
        <w:rPr>
          <w:bCs/>
          <w:sz w:val="20"/>
          <w:szCs w:val="20"/>
        </w:rPr>
        <w:t xml:space="preserve"> deste 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D4AF4">
        <w:rPr>
          <w:bCs/>
          <w:color w:val="000000"/>
          <w:sz w:val="20"/>
          <w:szCs w:val="20"/>
        </w:rPr>
        <w:t>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será inabilitad</w:t>
      </w:r>
      <w:r w:rsidR="00AD4AF4">
        <w:rPr>
          <w:bCs/>
          <w:color w:val="000000"/>
          <w:sz w:val="20"/>
          <w:szCs w:val="20"/>
        </w:rPr>
        <w:t>a</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do </w:t>
      </w:r>
      <w:r w:rsidR="003E281E">
        <w:rPr>
          <w:bCs/>
          <w:color w:val="000000"/>
          <w:sz w:val="20"/>
          <w:szCs w:val="20"/>
        </w:rPr>
        <w:t>Licitante</w:t>
      </w:r>
      <w:r w:rsidRPr="00FC47D3">
        <w:rPr>
          <w:bCs/>
          <w:color w:val="000000"/>
          <w:sz w:val="20"/>
          <w:szCs w:val="20"/>
        </w:rPr>
        <w:t xml:space="preserve"> vencedor.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483244">
        <w:rPr>
          <w:bCs/>
          <w:color w:val="000000"/>
          <w:sz w:val="20"/>
          <w:szCs w:val="20"/>
        </w:rPr>
        <w:t>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com indicação do número de inscrição no CNPJ.</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m</w:t>
      </w:r>
      <w:r w:rsidRPr="00FC47D3">
        <w:rPr>
          <w:b/>
          <w:bCs/>
          <w:color w:val="000000"/>
          <w:sz w:val="20"/>
          <w:szCs w:val="20"/>
        </w:rPr>
        <w:t>)</w:t>
      </w:r>
      <w:r w:rsidRPr="00FC47D3">
        <w:rPr>
          <w:bCs/>
          <w:color w:val="000000"/>
          <w:sz w:val="20"/>
          <w:szCs w:val="20"/>
        </w:rPr>
        <w:t xml:space="preserve"> A não regularização da documentação, no prazo previsto no subitem anterior, implicará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sidR="00D014F0">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w:t>
      </w:r>
      <w:r w:rsidR="00C939FB">
        <w:rPr>
          <w:bCs/>
          <w:color w:val="000000"/>
          <w:sz w:val="20"/>
          <w:szCs w:val="20"/>
        </w:rPr>
        <w:t xml:space="preserve"> </w:t>
      </w:r>
      <w:r w:rsidRPr="00FC47D3">
        <w:rPr>
          <w:bCs/>
          <w:color w:val="000000"/>
          <w:sz w:val="20"/>
          <w:szCs w:val="20"/>
        </w:rPr>
        <w:t>certidões negativa de débito, ou positiva com efeito de negativa, vigente</w:t>
      </w:r>
      <w:r>
        <w:rPr>
          <w:bCs/>
          <w:color w:val="000000"/>
          <w:sz w:val="20"/>
          <w:szCs w:val="20"/>
        </w:rPr>
        <w:t>s</w:t>
      </w:r>
      <w:r w:rsidRPr="00FC47D3">
        <w:rPr>
          <w:bCs/>
          <w:color w:val="000000"/>
          <w:sz w:val="20"/>
          <w:szCs w:val="20"/>
        </w:rPr>
        <w:t>.</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os </w:t>
      </w:r>
      <w:r w:rsidR="003E281E">
        <w:rPr>
          <w:bCs/>
          <w:color w:val="000000"/>
          <w:sz w:val="20"/>
          <w:szCs w:val="20"/>
        </w:rPr>
        <w:t>Licitante</w:t>
      </w:r>
      <w:r w:rsidRPr="00FC47D3">
        <w:rPr>
          <w:bCs/>
          <w:color w:val="000000"/>
          <w:sz w:val="20"/>
          <w:szCs w:val="20"/>
        </w:rPr>
        <w:t>s remanescentes, na ordem de classificação.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Se 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não atender as exigências de habilitação, </w:t>
      </w:r>
      <w:proofErr w:type="gramStart"/>
      <w:r w:rsidRPr="00FC47D3">
        <w:rPr>
          <w:bCs/>
          <w:color w:val="000000"/>
          <w:sz w:val="20"/>
          <w:szCs w:val="20"/>
        </w:rPr>
        <w:t>o(</w:t>
      </w:r>
      <w:proofErr w:type="gramEnd"/>
      <w:r w:rsidRPr="00FC47D3">
        <w:rPr>
          <w:bCs/>
          <w:color w:val="000000"/>
          <w:sz w:val="20"/>
          <w:szCs w:val="20"/>
        </w:rPr>
        <w:t>a) Pregoeiro(a) ex</w:t>
      </w:r>
      <w:r>
        <w:rPr>
          <w:bCs/>
          <w:color w:val="000000"/>
          <w:sz w:val="20"/>
          <w:szCs w:val="20"/>
        </w:rPr>
        <w:t>aminará as documentações subsequ</w:t>
      </w:r>
      <w:r w:rsidRPr="00FC47D3">
        <w:rPr>
          <w:bCs/>
          <w:color w:val="000000"/>
          <w:sz w:val="20"/>
          <w:szCs w:val="20"/>
        </w:rPr>
        <w:t>entes, na ordem classificatória, que atenda tais exigências.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3553DD" w:rsidRDefault="003553DD" w:rsidP="00FD29A7">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será declarad</w:t>
      </w:r>
      <w:r w:rsidR="00BD567F">
        <w:rPr>
          <w:bCs/>
          <w:color w:val="000000"/>
          <w:sz w:val="20"/>
          <w:szCs w:val="20"/>
        </w:rPr>
        <w:t>a</w:t>
      </w:r>
      <w:r w:rsidRPr="00FC47D3">
        <w:rPr>
          <w:bCs/>
          <w:color w:val="000000"/>
          <w:sz w:val="20"/>
          <w:szCs w:val="20"/>
        </w:rPr>
        <w:t xml:space="preserve"> vencedor</w:t>
      </w:r>
      <w:r w:rsidR="00BD567F">
        <w:rPr>
          <w:bCs/>
          <w:color w:val="000000"/>
          <w:sz w:val="20"/>
          <w:szCs w:val="20"/>
        </w:rPr>
        <w:t>a</w:t>
      </w:r>
      <w:r w:rsidRPr="00FC47D3">
        <w:rPr>
          <w:bCs/>
          <w:color w:val="000000"/>
          <w:sz w:val="20"/>
          <w:szCs w:val="20"/>
        </w:rPr>
        <w:t>.</w:t>
      </w:r>
    </w:p>
    <w:p w:rsidR="00FD29A7" w:rsidRPr="00FD29A7" w:rsidRDefault="00FD29A7" w:rsidP="00811092">
      <w:pPr>
        <w:widowControl w:val="0"/>
        <w:autoSpaceDE w:val="0"/>
        <w:autoSpaceDN w:val="0"/>
        <w:adjustRightInd w:val="0"/>
        <w:spacing w:after="0" w:line="240" w:lineRule="auto"/>
        <w:jc w:val="both"/>
        <w:rPr>
          <w:b/>
          <w:bCs/>
          <w:color w:val="000000"/>
          <w:sz w:val="20"/>
          <w:szCs w:val="20"/>
        </w:rPr>
      </w:pPr>
      <w:r w:rsidRPr="00FD29A7">
        <w:rPr>
          <w:b/>
          <w:bCs/>
          <w:color w:val="000000"/>
          <w:sz w:val="20"/>
          <w:szCs w:val="20"/>
        </w:rPr>
        <w:t>s)</w:t>
      </w:r>
      <w:r>
        <w:rPr>
          <w:b/>
          <w:bCs/>
          <w:color w:val="000000"/>
          <w:sz w:val="20"/>
          <w:szCs w:val="20"/>
        </w:rPr>
        <w:t xml:space="preserve"> </w:t>
      </w:r>
      <w:r w:rsidR="002D0799">
        <w:rPr>
          <w:rFonts w:cs="Calibri"/>
          <w:bCs/>
          <w:color w:val="000000"/>
          <w:sz w:val="20"/>
          <w:szCs w:val="20"/>
        </w:rPr>
        <w:t>Na fase de habilitação haverá consulta ao Cadastro Nacional de Empresas Inidôneas e Suspensas (CEIS) e ao Cadastro Nacional de Condenadas por Ato de Improbidade Administrativa.</w:t>
      </w:r>
    </w:p>
    <w:p w:rsidR="003553DD" w:rsidRPr="00FC47D3" w:rsidRDefault="003553DD" w:rsidP="00811092">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o vencedor,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sidR="003E281E">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3553DD" w:rsidRPr="00FC47D3" w:rsidRDefault="003553DD" w:rsidP="0081109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w:t>
      </w:r>
      <w:r w:rsidRPr="00FC47D3">
        <w:rPr>
          <w:bCs/>
          <w:sz w:val="20"/>
          <w:szCs w:val="20"/>
        </w:rPr>
        <w:t xml:space="preserve"> </w:t>
      </w:r>
      <w:r w:rsidR="003E281E">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sidR="003E281E">
        <w:rPr>
          <w:bCs/>
          <w:sz w:val="20"/>
          <w:szCs w:val="20"/>
        </w:rPr>
        <w:t>Licitante</w:t>
      </w:r>
      <w:r>
        <w:rPr>
          <w:bCs/>
          <w:sz w:val="20"/>
          <w:szCs w:val="20"/>
        </w:rPr>
        <w:t>s, desde logo, intimada</w:t>
      </w:r>
      <w:r w:rsidRPr="00FC47D3">
        <w:rPr>
          <w:bCs/>
          <w:sz w:val="20"/>
          <w:szCs w:val="20"/>
        </w:rPr>
        <w:t>s a apresentar contrarrazões, também via SISTEMA, em igual prazo, que começará a correr do término do prazo do recorrente.</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w:t>
      </w:r>
      <w:r w:rsidRPr="00FC47D3">
        <w:rPr>
          <w:bCs/>
          <w:sz w:val="20"/>
          <w:szCs w:val="20"/>
        </w:rPr>
        <w:t xml:space="preserve"> </w:t>
      </w:r>
      <w:r w:rsidR="003E281E">
        <w:rPr>
          <w:bCs/>
          <w:sz w:val="20"/>
          <w:szCs w:val="20"/>
        </w:rPr>
        <w:t>Licitante</w:t>
      </w:r>
      <w:r>
        <w:rPr>
          <w:bCs/>
          <w:sz w:val="20"/>
          <w:szCs w:val="20"/>
        </w:rPr>
        <w:t xml:space="preserve"> interessada</w:t>
      </w:r>
      <w:r w:rsidRPr="00FC47D3">
        <w:rPr>
          <w:bCs/>
          <w:sz w:val="20"/>
          <w:szCs w:val="20"/>
        </w:rPr>
        <w:t xml:space="preserve"> poderá solicitar vista dos autos a partir do encerramento da fase de lances.</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553DD" w:rsidRPr="00FC47D3"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3553DD" w:rsidRPr="00FC47D3" w:rsidRDefault="003553DD" w:rsidP="00811092">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3553DD" w:rsidRDefault="003553DD" w:rsidP="00811092">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w:t>
      </w:r>
      <w:r>
        <w:rPr>
          <w:bCs/>
          <w:sz w:val="20"/>
          <w:szCs w:val="20"/>
        </w:rPr>
        <w:t xml:space="preserve"> Saúde/TO ou, na sua ausência, </w:t>
      </w:r>
      <w:r w:rsidR="00BD567F">
        <w:rPr>
          <w:bCs/>
          <w:sz w:val="20"/>
          <w:szCs w:val="20"/>
        </w:rPr>
        <w:t>a</w:t>
      </w:r>
      <w:r>
        <w:rPr>
          <w:bCs/>
          <w:sz w:val="20"/>
          <w:szCs w:val="20"/>
        </w:rPr>
        <w:t>o</w:t>
      </w:r>
      <w:r w:rsidRPr="00FC47D3">
        <w:rPr>
          <w:bCs/>
          <w:sz w:val="20"/>
          <w:szCs w:val="20"/>
        </w:rPr>
        <w:t xml:space="preserve"> Subse</w:t>
      </w:r>
      <w:r>
        <w:rPr>
          <w:bCs/>
          <w:sz w:val="20"/>
          <w:szCs w:val="20"/>
        </w:rPr>
        <w:t>cretário</w:t>
      </w:r>
      <w:r w:rsidRPr="00FC47D3">
        <w:rPr>
          <w:bCs/>
          <w:sz w:val="20"/>
          <w:szCs w:val="20"/>
        </w:rPr>
        <w:t xml:space="preserve"> de Estado da Saúde/TO.</w:t>
      </w:r>
    </w:p>
    <w:p w:rsidR="003553DD" w:rsidRPr="00421A97" w:rsidRDefault="003553DD" w:rsidP="00811092">
      <w:pPr>
        <w:widowControl w:val="0"/>
        <w:autoSpaceDE w:val="0"/>
        <w:autoSpaceDN w:val="0"/>
        <w:adjustRightInd w:val="0"/>
        <w:spacing w:after="0" w:line="240" w:lineRule="auto"/>
        <w:jc w:val="both"/>
        <w:rPr>
          <w:b/>
          <w:bCs/>
          <w:sz w:val="20"/>
          <w:szCs w:val="20"/>
        </w:rPr>
      </w:pPr>
      <w:r w:rsidRPr="00421A97">
        <w:rPr>
          <w:b/>
          <w:bCs/>
          <w:sz w:val="20"/>
          <w:szCs w:val="20"/>
        </w:rPr>
        <w:t>16</w:t>
      </w:r>
      <w:r w:rsidR="00BD567F">
        <w:rPr>
          <w:b/>
          <w:bCs/>
          <w:sz w:val="20"/>
          <w:szCs w:val="20"/>
        </w:rPr>
        <w:t>.</w:t>
      </w:r>
      <w:r w:rsidRPr="00421A97">
        <w:rPr>
          <w:b/>
          <w:bCs/>
          <w:sz w:val="20"/>
          <w:szCs w:val="20"/>
        </w:rPr>
        <w:t xml:space="preserve"> DA ATA DE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sidR="00BD567F">
        <w:rPr>
          <w:b/>
          <w:bCs/>
          <w:sz w:val="20"/>
          <w:szCs w:val="20"/>
        </w:rPr>
        <w:t>.</w:t>
      </w:r>
      <w:r w:rsidRPr="00FC47D3">
        <w:rPr>
          <w:b/>
          <w:bCs/>
          <w:sz w:val="20"/>
          <w:szCs w:val="20"/>
        </w:rPr>
        <w:t xml:space="preserve"> Da Formalizaç</w:t>
      </w:r>
      <w:r w:rsidR="00735D38">
        <w:rPr>
          <w:b/>
          <w:bCs/>
          <w:sz w:val="20"/>
          <w:szCs w:val="20"/>
        </w:rPr>
        <w:t>ão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Pr>
          <w:bCs/>
          <w:sz w:val="20"/>
          <w:szCs w:val="20"/>
        </w:rPr>
        <w:t xml:space="preserve"> A SESAU-TO convocará a</w:t>
      </w:r>
      <w:r w:rsidRPr="00FC47D3">
        <w:rPr>
          <w:bCs/>
          <w:sz w:val="20"/>
          <w:szCs w:val="20"/>
        </w:rPr>
        <w:t xml:space="preserve"> primeir</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3553DD" w:rsidRDefault="003553DD" w:rsidP="003553DD">
      <w:pPr>
        <w:widowControl w:val="0"/>
        <w:autoSpaceDE w:val="0"/>
        <w:autoSpaceDN w:val="0"/>
        <w:adjustRightInd w:val="0"/>
        <w:spacing w:after="0" w:line="240" w:lineRule="auto"/>
        <w:jc w:val="both"/>
        <w:rPr>
          <w:b/>
          <w:bCs/>
          <w:sz w:val="20"/>
          <w:szCs w:val="20"/>
        </w:rPr>
      </w:pPr>
      <w:r w:rsidRPr="00421A97">
        <w:rPr>
          <w:b/>
          <w:bCs/>
          <w:sz w:val="20"/>
          <w:szCs w:val="20"/>
        </w:rPr>
        <w:t>16.1.2.</w:t>
      </w:r>
      <w:r w:rsidR="00BD567F">
        <w:rPr>
          <w:b/>
          <w:bCs/>
          <w:sz w:val="20"/>
          <w:szCs w:val="20"/>
        </w:rPr>
        <w:t xml:space="preserve"> </w:t>
      </w:r>
      <w:r w:rsidRPr="00421A97">
        <w:rPr>
          <w:bCs/>
          <w:sz w:val="20"/>
          <w:szCs w:val="20"/>
        </w:rPr>
        <w:t>Q</w:t>
      </w:r>
      <w:r>
        <w:rPr>
          <w:bCs/>
          <w:sz w:val="20"/>
          <w:szCs w:val="20"/>
        </w:rPr>
        <w:t>uando convocada a</w:t>
      </w:r>
      <w:r w:rsidRPr="00FC47D3">
        <w:rPr>
          <w:bCs/>
          <w:sz w:val="20"/>
          <w:szCs w:val="20"/>
        </w:rPr>
        <w:t xml:space="preserve"> primeir</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do primeiro, obedecida à ordem de classificação</w:t>
      </w:r>
      <w:r>
        <w:rPr>
          <w:bCs/>
          <w:sz w:val="20"/>
          <w:szCs w:val="20"/>
        </w:rPr>
        <w:t xml:space="preserve">, deverá comprovar as mesmas condições de habilitação consignadas no Edital, as quais deverão ser mantidas pela </w:t>
      </w:r>
      <w:r w:rsidR="003E281E">
        <w:rPr>
          <w:bCs/>
          <w:sz w:val="20"/>
          <w:szCs w:val="20"/>
        </w:rPr>
        <w:t>Licitante</w:t>
      </w:r>
      <w:r>
        <w:rPr>
          <w:bCs/>
          <w:sz w:val="20"/>
          <w:szCs w:val="20"/>
        </w:rPr>
        <w:t xml:space="preserve"> durante a vigência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A SESAU-TO convocará formalmente</w:t>
      </w:r>
      <w:r>
        <w:rPr>
          <w:bCs/>
          <w:sz w:val="20"/>
          <w:szCs w:val="20"/>
        </w:rPr>
        <w:t>, via telefone e/ou e-mail,</w:t>
      </w:r>
      <w:r w:rsidR="000659A1">
        <w:rPr>
          <w:bCs/>
          <w:sz w:val="20"/>
          <w:szCs w:val="20"/>
        </w:rPr>
        <w:t xml:space="preserve"> </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poderá ser prorrogada, uma única vez, por igual período, desde que ocorra motivo justificado e aceito pela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sidRPr="00FC47D3">
        <w:rPr>
          <w:bCs/>
          <w:sz w:val="20"/>
          <w:szCs w:val="20"/>
        </w:rPr>
        <w:t xml:space="preserve"> No caso de </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vencedor</w:t>
      </w:r>
      <w:r>
        <w:rPr>
          <w:bCs/>
          <w:sz w:val="20"/>
          <w:szCs w:val="20"/>
        </w:rPr>
        <w:t>a</w:t>
      </w:r>
      <w:r w:rsidRPr="00FC47D3">
        <w:rPr>
          <w:bCs/>
          <w:sz w:val="20"/>
          <w:szCs w:val="20"/>
        </w:rPr>
        <w:t>, após convocado, não comparecer ou se recusar a assinar a Ata de</w:t>
      </w:r>
      <w:r w:rsidR="00BA7484">
        <w:rPr>
          <w:bCs/>
          <w:sz w:val="20"/>
          <w:szCs w:val="20"/>
        </w:rPr>
        <w:t xml:space="preserve"> </w:t>
      </w:r>
      <w:r w:rsidRPr="00FC47D3">
        <w:rPr>
          <w:bCs/>
          <w:sz w:val="20"/>
          <w:szCs w:val="20"/>
        </w:rPr>
        <w:t xml:space="preserve">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sidR="003E281E">
        <w:rPr>
          <w:bCs/>
          <w:sz w:val="20"/>
          <w:szCs w:val="20"/>
        </w:rPr>
        <w:t>Licitante</w:t>
      </w:r>
      <w:r w:rsidRPr="00FC47D3">
        <w:rPr>
          <w:bCs/>
          <w:sz w:val="20"/>
          <w:szCs w:val="20"/>
        </w:rPr>
        <w:t xml:space="preserve"> seguinte antes de efetuar seu registro;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 observado o item 16</w:t>
      </w:r>
      <w:r w:rsidRPr="00FC47D3">
        <w:rPr>
          <w:bCs/>
          <w:sz w:val="20"/>
          <w:szCs w:val="20"/>
        </w:rPr>
        <w:t>.1.</w:t>
      </w:r>
      <w:r>
        <w:rPr>
          <w:bCs/>
          <w:sz w:val="20"/>
          <w:szCs w:val="20"/>
        </w:rPr>
        <w:t>5.</w:t>
      </w:r>
    </w:p>
    <w:p w:rsidR="003553DD" w:rsidRPr="00FC47D3" w:rsidRDefault="003553DD" w:rsidP="003553DD">
      <w:pPr>
        <w:widowControl w:val="0"/>
        <w:autoSpaceDE w:val="0"/>
        <w:autoSpaceDN w:val="0"/>
        <w:adjustRightInd w:val="0"/>
        <w:spacing w:after="0" w:line="240" w:lineRule="auto"/>
        <w:jc w:val="both"/>
        <w:rPr>
          <w:bCs/>
          <w:sz w:val="20"/>
          <w:szCs w:val="20"/>
        </w:rPr>
      </w:pPr>
      <w:r>
        <w:rPr>
          <w:b/>
          <w:bCs/>
          <w:sz w:val="20"/>
          <w:szCs w:val="20"/>
        </w:rPr>
        <w:t>16.1.8.</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 contados do recebimento do e-mail;</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itens antecedentes que tratam da assinatura da Ata</w:t>
      </w:r>
      <w:r>
        <w:rPr>
          <w:bCs/>
          <w:sz w:val="20"/>
          <w:szCs w:val="20"/>
        </w:rPr>
        <w:t xml:space="preserve">, a </w:t>
      </w:r>
      <w:r w:rsidR="003E281E">
        <w:rPr>
          <w:bCs/>
          <w:sz w:val="20"/>
          <w:szCs w:val="20"/>
        </w:rPr>
        <w:t>Licitante</w:t>
      </w:r>
      <w:r>
        <w:rPr>
          <w:bCs/>
          <w:sz w:val="20"/>
          <w:szCs w:val="20"/>
        </w:rPr>
        <w:t xml:space="preserve"> que não os atender, decairá</w:t>
      </w:r>
      <w:r w:rsidRPr="00FC47D3">
        <w:rPr>
          <w:bCs/>
          <w:sz w:val="20"/>
          <w:szCs w:val="20"/>
        </w:rPr>
        <w:t xml:space="preserve"> do direito de registro, ocasião em que a SESAU/TO convocará as </w:t>
      </w:r>
      <w:r w:rsidR="003E281E">
        <w:rPr>
          <w:bCs/>
          <w:sz w:val="20"/>
          <w:szCs w:val="20"/>
        </w:rPr>
        <w:t>Licitante</w:t>
      </w:r>
      <w:r w:rsidRPr="00FC47D3">
        <w:rPr>
          <w:bCs/>
          <w:sz w:val="20"/>
          <w:szCs w:val="20"/>
        </w:rPr>
        <w:t>s remanescentes obedecendo à ordem de classificação, sem prejuízo das sanções previstas em Lei;</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2D3031"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.2. Da Vigênc</w:t>
      </w:r>
      <w:r w:rsidR="00735D38">
        <w:rPr>
          <w:b/>
          <w:bCs/>
          <w:sz w:val="20"/>
          <w:szCs w:val="20"/>
        </w:rPr>
        <w:t>ia da Ata de Registro de Pre</w:t>
      </w:r>
      <w:r w:rsidR="002D3031">
        <w:rPr>
          <w:b/>
          <w:bCs/>
          <w:sz w:val="20"/>
          <w:szCs w:val="20"/>
        </w:rPr>
        <w:t xml:space="preserve">ços: </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.3. Da Participação</w:t>
      </w:r>
      <w:r w:rsidR="002D3031">
        <w:rPr>
          <w:b/>
          <w:bCs/>
          <w:sz w:val="20"/>
          <w:szCs w:val="20"/>
        </w:rPr>
        <w:t xml:space="preserve"> e Adesão ao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00E52707">
        <w:rPr>
          <w:bCs/>
          <w:sz w:val="20"/>
          <w:szCs w:val="20"/>
        </w:rPr>
        <w:t>,</w:t>
      </w:r>
      <w:r w:rsidRPr="00FC47D3">
        <w:rPr>
          <w:bCs/>
          <w:sz w:val="20"/>
          <w:szCs w:val="20"/>
        </w:rPr>
        <w:t xml:space="preserve"> para a SESAU/TO e órgãos participantes;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 não participantes que aderirem.</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sidR="002D1F7F">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2D3031" w:rsidRPr="00FC47D3" w:rsidRDefault="003553DD" w:rsidP="002D3031">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002D1F7F">
        <w:rPr>
          <w:b/>
          <w:bCs/>
          <w:sz w:val="20"/>
          <w:szCs w:val="20"/>
        </w:rPr>
        <w:t>.3.9</w:t>
      </w:r>
      <w:r w:rsidRPr="00FC47D3">
        <w:rPr>
          <w:b/>
          <w:bCs/>
          <w:sz w:val="20"/>
          <w:szCs w:val="20"/>
        </w:rPr>
        <w:t>.</w:t>
      </w:r>
      <w:r>
        <w:rPr>
          <w:bCs/>
          <w:sz w:val="20"/>
          <w:szCs w:val="20"/>
        </w:rPr>
        <w:t xml:space="preserve"> </w:t>
      </w:r>
      <w:r w:rsidR="002D3031" w:rsidRPr="00C83C07">
        <w:rPr>
          <w:bCs/>
          <w:color w:val="000000" w:themeColor="text1"/>
          <w:sz w:val="20"/>
          <w:szCs w:val="20"/>
        </w:rPr>
        <w:t>Eventuais dúvidas acerca da adesão serão elucidadas conforme o Decreto Estadual nº. 5.344/2015, e subsidiariamente o Decreto Federal nº 7.892/2013.</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.4. Da Administraç</w:t>
      </w:r>
      <w:r w:rsidR="00572BC5">
        <w:rPr>
          <w:b/>
          <w:bCs/>
          <w:sz w:val="20"/>
          <w:szCs w:val="20"/>
        </w:rPr>
        <w:t>ão da Ata de Registro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SESAU-TO poderá indicar o próximo fornecedor ao qual será destinado o pedido, sem prejuízo da abertura de processo administrativo para aplicação de sanções.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.5. Do Cont</w:t>
      </w:r>
      <w:r w:rsidR="002D3031">
        <w:rPr>
          <w:b/>
          <w:bCs/>
          <w:sz w:val="20"/>
          <w:szCs w:val="20"/>
        </w:rPr>
        <w:t>role e das Alterações de Preços:</w:t>
      </w:r>
    </w:p>
    <w:p w:rsidR="00426843" w:rsidRPr="00FC47D3" w:rsidRDefault="00426843" w:rsidP="0042684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.5.1.</w:t>
      </w:r>
      <w:r w:rsidRPr="00FC47D3">
        <w:rPr>
          <w:bCs/>
          <w:sz w:val="20"/>
          <w:szCs w:val="20"/>
        </w:rPr>
        <w:t xml:space="preserve"> Durante a vigência da Ata, os preços registrados</w:t>
      </w:r>
      <w:r>
        <w:rPr>
          <w:bCs/>
          <w:sz w:val="20"/>
          <w:szCs w:val="20"/>
        </w:rPr>
        <w:t xml:space="preserve"> </w:t>
      </w:r>
      <w:r w:rsidRPr="00FC47D3">
        <w:rPr>
          <w:bCs/>
          <w:sz w:val="20"/>
          <w:szCs w:val="20"/>
        </w:rPr>
        <w:t>serão fixos e irreajustáveis, exceto nas hipóteses decorrentes e devidamente comprovadas das situ</w:t>
      </w:r>
      <w:r>
        <w:rPr>
          <w:bCs/>
          <w:sz w:val="20"/>
          <w:szCs w:val="20"/>
        </w:rPr>
        <w:t>ações previstas no art. 65 da Lei nº 8.666/1993.</w:t>
      </w:r>
    </w:p>
    <w:p w:rsidR="003553DD" w:rsidRPr="00FC47D3" w:rsidRDefault="00426843" w:rsidP="00426843">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.5.2.</w:t>
      </w:r>
      <w:r w:rsidRPr="00FC47D3">
        <w:rPr>
          <w:bCs/>
          <w:sz w:val="20"/>
          <w:szCs w:val="20"/>
        </w:rPr>
        <w:t xml:space="preserve"> </w:t>
      </w:r>
      <w:r w:rsidR="00E83318" w:rsidRPr="00C83C07">
        <w:rPr>
          <w:bCs/>
          <w:color w:val="000000" w:themeColor="text1"/>
          <w:sz w:val="20"/>
          <w:szCs w:val="20"/>
        </w:rPr>
        <w:t>Nas hipóteses de alteração de preços registrados em ata, será observado o disposto nos artigos 18 e 19 do Decreto Estadual nº 5.344 de 30 de novembro de 2015.</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 Do Can</w:t>
      </w:r>
      <w:r w:rsidR="002D3031">
        <w:rPr>
          <w:b/>
          <w:bCs/>
          <w:sz w:val="20"/>
          <w:szCs w:val="20"/>
        </w:rPr>
        <w:t>celamento do Registro de Preços:</w:t>
      </w:r>
    </w:p>
    <w:p w:rsidR="003553DD" w:rsidRPr="00FC47D3" w:rsidRDefault="003553DD" w:rsidP="003553DD">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00A65CA6">
        <w:rPr>
          <w:b/>
          <w:bCs/>
          <w:sz w:val="20"/>
          <w:szCs w:val="20"/>
        </w:rPr>
        <w:t xml:space="preserve"> </w:t>
      </w:r>
      <w:r>
        <w:rPr>
          <w:bCs/>
          <w:sz w:val="20"/>
          <w:szCs w:val="20"/>
        </w:rPr>
        <w:t>P</w:t>
      </w:r>
      <w:r w:rsidRPr="00FC47D3">
        <w:rPr>
          <w:bCs/>
          <w:sz w:val="20"/>
          <w:szCs w:val="20"/>
        </w:rPr>
        <w:t>or iniciativa da SESAU-TO, quando o fornecedor:</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A65CA6">
        <w:rPr>
          <w:bCs/>
          <w:sz w:val="20"/>
          <w:szCs w:val="20"/>
        </w:rPr>
        <w:t>por razões de interesse público,</w:t>
      </w:r>
      <w:r w:rsidRPr="00FC47D3">
        <w:rPr>
          <w:bCs/>
          <w:sz w:val="20"/>
          <w:szCs w:val="20"/>
        </w:rPr>
        <w:t xml:space="preserve"> devid</w:t>
      </w:r>
      <w:r>
        <w:rPr>
          <w:bCs/>
          <w:sz w:val="20"/>
          <w:szCs w:val="20"/>
        </w:rPr>
        <w:t>amente motivadas e justificadas</w:t>
      </w:r>
      <w:r w:rsidR="00A65CA6">
        <w:rPr>
          <w:bCs/>
          <w:sz w:val="20"/>
          <w:szCs w:val="20"/>
        </w:rPr>
        <w:t>,</w:t>
      </w:r>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3553DD" w:rsidRPr="00FC47D3"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3553DD" w:rsidRDefault="003553DD" w:rsidP="003553DD">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3553DD" w:rsidRPr="00FC47D3" w:rsidRDefault="003553DD" w:rsidP="003553DD">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00A65CA6">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3553DD" w:rsidRDefault="003553DD" w:rsidP="0071483D">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 xml:space="preserve">a </w:t>
      </w:r>
      <w:r w:rsidRPr="00FC47D3">
        <w:rPr>
          <w:bCs/>
          <w:sz w:val="20"/>
          <w:szCs w:val="20"/>
        </w:rPr>
        <w:t xml:space="preserve">SESAU-TO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064929" w:rsidRPr="00D92E12" w:rsidRDefault="00064929" w:rsidP="0071483D">
      <w:pPr>
        <w:widowControl w:val="0"/>
        <w:autoSpaceDE w:val="0"/>
        <w:autoSpaceDN w:val="0"/>
        <w:adjustRightInd w:val="0"/>
        <w:spacing w:after="0" w:line="240" w:lineRule="auto"/>
        <w:jc w:val="both"/>
        <w:rPr>
          <w:b/>
          <w:bCs/>
          <w:sz w:val="20"/>
          <w:szCs w:val="20"/>
        </w:rPr>
      </w:pPr>
      <w:r>
        <w:rPr>
          <w:b/>
          <w:bCs/>
          <w:sz w:val="20"/>
          <w:szCs w:val="20"/>
        </w:rPr>
        <w:t>17</w:t>
      </w:r>
      <w:r w:rsidRPr="00D92E12">
        <w:rPr>
          <w:b/>
          <w:bCs/>
          <w:sz w:val="20"/>
          <w:szCs w:val="20"/>
        </w:rPr>
        <w:t xml:space="preserve">. DA FORMAÇÃO DO CADASTRO DE RESERVA </w:t>
      </w:r>
    </w:p>
    <w:p w:rsidR="00064929" w:rsidRPr="00D92E12"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.3.</w:t>
      </w:r>
      <w:r w:rsidRPr="00D67A82">
        <w:rPr>
          <w:bCs/>
          <w:sz w:val="20"/>
          <w:szCs w:val="20"/>
        </w:rPr>
        <w:t xml:space="preserve">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064929" w:rsidRPr="00CC34E1"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bCs/>
          <w:sz w:val="20"/>
          <w:szCs w:val="20"/>
        </w:rPr>
        <w:t>email</w:t>
      </w:r>
      <w:proofErr w:type="spellEnd"/>
      <w:r w:rsidRPr="00CC34E1">
        <w:rPr>
          <w:bCs/>
          <w:sz w:val="20"/>
          <w:szCs w:val="20"/>
        </w:rPr>
        <w:t>). Caso não haja manifestação de interesse no referido prazo, considera-se que o licitante não manifestou interesse em ser incluído na ata para fins de criação do cadastro de reserva</w:t>
      </w:r>
      <w:r>
        <w:rPr>
          <w:bCs/>
          <w:sz w:val="20"/>
          <w:szCs w:val="20"/>
        </w:rPr>
        <w:t xml:space="preserve">. </w:t>
      </w:r>
    </w:p>
    <w:p w:rsidR="00064929" w:rsidRDefault="00064929" w:rsidP="00064929">
      <w:pPr>
        <w:widowControl w:val="0"/>
        <w:autoSpaceDE w:val="0"/>
        <w:autoSpaceDN w:val="0"/>
        <w:adjustRightInd w:val="0"/>
        <w:spacing w:after="0" w:line="240" w:lineRule="auto"/>
        <w:jc w:val="both"/>
        <w:rPr>
          <w:bCs/>
          <w:sz w:val="20"/>
          <w:szCs w:val="20"/>
        </w:rPr>
      </w:pPr>
      <w:r w:rsidRPr="00AD7CB9">
        <w:rPr>
          <w:b/>
          <w:bCs/>
          <w:sz w:val="20"/>
          <w:szCs w:val="20"/>
        </w:rPr>
        <w:t>1</w:t>
      </w:r>
      <w:r>
        <w:rPr>
          <w:b/>
          <w:bCs/>
          <w:sz w:val="20"/>
          <w:szCs w:val="20"/>
        </w:rPr>
        <w:t>7</w:t>
      </w:r>
      <w:r w:rsidRPr="00AD7CB9">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3553DD" w:rsidRPr="00D137BE" w:rsidRDefault="003553DD" w:rsidP="00D137BE">
      <w:pPr>
        <w:widowControl w:val="0"/>
        <w:autoSpaceDE w:val="0"/>
        <w:autoSpaceDN w:val="0"/>
        <w:adjustRightInd w:val="0"/>
        <w:spacing w:after="0" w:line="240" w:lineRule="auto"/>
        <w:jc w:val="both"/>
        <w:rPr>
          <w:rFonts w:asciiTheme="minorHAnsi" w:hAnsiTheme="minorHAnsi"/>
          <w:b/>
          <w:bCs/>
          <w:color w:val="000000"/>
          <w:sz w:val="20"/>
          <w:szCs w:val="20"/>
        </w:rPr>
      </w:pPr>
      <w:r w:rsidRPr="00D137BE">
        <w:rPr>
          <w:rFonts w:asciiTheme="minorHAnsi" w:hAnsiTheme="minorHAnsi"/>
          <w:b/>
          <w:bCs/>
          <w:color w:val="000000"/>
          <w:sz w:val="20"/>
          <w:szCs w:val="20"/>
        </w:rPr>
        <w:t xml:space="preserve">18. DO CONTRATO E CONDIÇÕES PARA A CONTRATAÇÃO </w:t>
      </w:r>
    </w:p>
    <w:p w:rsidR="003553DD" w:rsidRPr="00D137BE" w:rsidRDefault="003553DD" w:rsidP="00D137BE">
      <w:pPr>
        <w:tabs>
          <w:tab w:val="left" w:pos="7200"/>
        </w:tabs>
        <w:spacing w:after="0" w:line="240" w:lineRule="auto"/>
        <w:jc w:val="both"/>
        <w:rPr>
          <w:rFonts w:asciiTheme="minorHAnsi" w:hAnsiTheme="minorHAnsi" w:cs="Arial"/>
          <w:sz w:val="20"/>
          <w:szCs w:val="20"/>
        </w:rPr>
      </w:pPr>
      <w:bookmarkStart w:id="1" w:name="art57"/>
      <w:bookmarkEnd w:id="1"/>
      <w:r w:rsidRPr="00D137BE">
        <w:rPr>
          <w:rFonts w:asciiTheme="minorHAnsi" w:hAnsiTheme="minorHAnsi"/>
          <w:b/>
          <w:bCs/>
          <w:color w:val="000000"/>
          <w:sz w:val="20"/>
          <w:szCs w:val="20"/>
        </w:rPr>
        <w:t>18.1.</w:t>
      </w:r>
      <w:r w:rsidR="00A65CA6" w:rsidRPr="00D137BE">
        <w:rPr>
          <w:rFonts w:asciiTheme="minorHAnsi" w:hAnsiTheme="minorHAnsi"/>
          <w:b/>
          <w:bCs/>
          <w:color w:val="000000"/>
          <w:sz w:val="20"/>
          <w:szCs w:val="20"/>
        </w:rPr>
        <w:t xml:space="preserve"> </w:t>
      </w:r>
      <w:r w:rsidR="00D137BE" w:rsidRPr="00D137BE">
        <w:rPr>
          <w:rFonts w:asciiTheme="minorHAnsi" w:hAnsiTheme="minorHAnsi" w:cs="Arial"/>
          <w:color w:val="000000"/>
          <w:sz w:val="20"/>
          <w:szCs w:val="20"/>
        </w:rPr>
        <w:t>Nos casos de formalização de contrato a validade do mesmo fi</w:t>
      </w:r>
      <w:r w:rsidR="00D137BE" w:rsidRPr="00D137BE">
        <w:rPr>
          <w:rStyle w:val="st"/>
          <w:rFonts w:asciiTheme="minorHAnsi" w:hAnsiTheme="minorHAnsi" w:cs="Arial"/>
          <w:sz w:val="20"/>
          <w:szCs w:val="20"/>
        </w:rPr>
        <w:t xml:space="preserve">cará </w:t>
      </w:r>
      <w:r w:rsidR="00D137BE" w:rsidRPr="00D137BE">
        <w:rPr>
          <w:rStyle w:val="nfase"/>
          <w:rFonts w:asciiTheme="minorHAnsi" w:hAnsiTheme="minorHAnsi" w:cs="Arial"/>
          <w:i w:val="0"/>
          <w:sz w:val="20"/>
          <w:szCs w:val="20"/>
        </w:rPr>
        <w:t>adstrita à vigência</w:t>
      </w:r>
      <w:r w:rsidR="00D137BE" w:rsidRPr="00D137BE">
        <w:rPr>
          <w:rStyle w:val="st"/>
          <w:rFonts w:asciiTheme="minorHAnsi" w:hAnsiTheme="minorHAnsi" w:cs="Arial"/>
          <w:i/>
          <w:sz w:val="20"/>
          <w:szCs w:val="20"/>
        </w:rPr>
        <w:t xml:space="preserve"> </w:t>
      </w:r>
      <w:r w:rsidR="00D137BE" w:rsidRPr="00D137BE">
        <w:rPr>
          <w:rStyle w:val="st"/>
          <w:rFonts w:asciiTheme="minorHAnsi" w:hAnsiTheme="minorHAnsi" w:cs="Arial"/>
          <w:sz w:val="20"/>
          <w:szCs w:val="20"/>
        </w:rPr>
        <w:t>dos respectivos</w:t>
      </w:r>
      <w:r w:rsidR="00D137BE" w:rsidRPr="00D137BE">
        <w:rPr>
          <w:rStyle w:val="st"/>
          <w:rFonts w:asciiTheme="minorHAnsi" w:hAnsiTheme="minorHAnsi" w:cs="Arial"/>
          <w:i/>
          <w:sz w:val="20"/>
          <w:szCs w:val="20"/>
        </w:rPr>
        <w:t xml:space="preserve"> </w:t>
      </w:r>
      <w:r w:rsidR="00D137BE" w:rsidRPr="00D137BE">
        <w:rPr>
          <w:rStyle w:val="nfase"/>
          <w:rFonts w:asciiTheme="minorHAnsi" w:hAnsiTheme="minorHAnsi" w:cs="Arial"/>
          <w:i w:val="0"/>
          <w:sz w:val="20"/>
          <w:szCs w:val="20"/>
        </w:rPr>
        <w:t>créditos orçamentários</w:t>
      </w:r>
      <w:r w:rsidR="00D137BE" w:rsidRPr="00D137BE">
        <w:rPr>
          <w:rStyle w:val="st"/>
          <w:rFonts w:asciiTheme="minorHAnsi" w:hAnsiTheme="minorHAnsi" w:cs="Arial"/>
          <w:sz w:val="20"/>
          <w:szCs w:val="20"/>
        </w:rPr>
        <w:t xml:space="preserve"> conf</w:t>
      </w:r>
      <w:r w:rsidR="00D137BE">
        <w:rPr>
          <w:rStyle w:val="st"/>
          <w:rFonts w:asciiTheme="minorHAnsi" w:hAnsiTheme="minorHAnsi" w:cs="Arial"/>
          <w:sz w:val="20"/>
          <w:szCs w:val="20"/>
        </w:rPr>
        <w:t>orme art. 57 da Lei n 8.666/93.</w:t>
      </w:r>
    </w:p>
    <w:p w:rsidR="003553DD" w:rsidRPr="00D137BE" w:rsidRDefault="003553DD" w:rsidP="00D137BE">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sidRPr="00D137BE">
        <w:rPr>
          <w:rFonts w:asciiTheme="minorHAnsi" w:hAnsiTheme="minorHAnsi"/>
          <w:b/>
          <w:bCs/>
          <w:color w:val="000000"/>
          <w:sz w:val="20"/>
          <w:szCs w:val="20"/>
        </w:rPr>
        <w:t>18.2.</w:t>
      </w:r>
      <w:r w:rsidRPr="00D137BE">
        <w:rPr>
          <w:rFonts w:asciiTheme="minorHAnsi" w:hAnsiTheme="minorHAnsi"/>
          <w:bCs/>
          <w:color w:val="000000"/>
          <w:sz w:val="20"/>
          <w:szCs w:val="20"/>
        </w:rPr>
        <w:t xml:space="preserve"> Homologado o Pregão, a </w:t>
      </w:r>
      <w:r w:rsidR="003E281E" w:rsidRPr="00D137BE">
        <w:rPr>
          <w:rFonts w:asciiTheme="minorHAnsi" w:hAnsiTheme="minorHAnsi"/>
          <w:bCs/>
          <w:color w:val="000000"/>
          <w:sz w:val="20"/>
          <w:szCs w:val="20"/>
        </w:rPr>
        <w:t>Licitante</w:t>
      </w:r>
      <w:r w:rsidRPr="00D137BE">
        <w:rPr>
          <w:rFonts w:asciiTheme="minorHAnsi" w:hAnsiTheme="minorHAnsi"/>
          <w:bCs/>
          <w:color w:val="000000"/>
          <w:sz w:val="20"/>
          <w:szCs w:val="20"/>
        </w:rPr>
        <w:t xml:space="preserve"> será convocada de acordo com a necessidade da Administração para, no prazo de 03 (três) dias úteis, retirar a(s) Nota(s) de Empenho(s) ou assinar o contrato, podendo este prazo ser prorrogado, a critério da Administração, por igual período e por uma vez, desde que ocorra motivo justificado;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D263F8">
        <w:rPr>
          <w:bCs/>
          <w:color w:val="000000"/>
          <w:sz w:val="20"/>
          <w:szCs w:val="20"/>
        </w:rPr>
        <w:t>a</w:t>
      </w:r>
      <w:r w:rsidRPr="00FC47D3">
        <w:rPr>
          <w:bCs/>
          <w:color w:val="000000"/>
          <w:sz w:val="20"/>
          <w:szCs w:val="20"/>
        </w:rPr>
        <w:t xml:space="preserve">s </w:t>
      </w:r>
      <w:r w:rsidR="003E281E">
        <w:rPr>
          <w:bCs/>
          <w:color w:val="000000"/>
          <w:sz w:val="20"/>
          <w:szCs w:val="20"/>
        </w:rPr>
        <w:t>Licitante</w:t>
      </w:r>
      <w:r w:rsidRPr="00FC47D3">
        <w:rPr>
          <w:bCs/>
          <w:color w:val="000000"/>
          <w:sz w:val="20"/>
          <w:szCs w:val="20"/>
        </w:rPr>
        <w:t>s remanescentes na ordem de classificação do certame para contratar com a Administração;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item anterior não se aplica às</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s remanescentes que se negarem a aceitar a contratação</w:t>
      </w:r>
      <w:r>
        <w:rPr>
          <w:bCs/>
          <w:color w:val="000000"/>
          <w:sz w:val="20"/>
          <w:szCs w:val="20"/>
        </w:rPr>
        <w:t xml:space="preserve"> nos mesmos termos propostos ao primeiro adjudicatário</w:t>
      </w:r>
      <w:r w:rsidRPr="00FC47D3">
        <w:rPr>
          <w:bCs/>
          <w:color w:val="000000"/>
          <w:sz w:val="20"/>
          <w:szCs w:val="20"/>
        </w:rPr>
        <w:t>.</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w:t>
      </w:r>
      <w:r w:rsidR="003E281E">
        <w:rPr>
          <w:bCs/>
          <w:color w:val="000000"/>
          <w:sz w:val="20"/>
          <w:szCs w:val="20"/>
        </w:rPr>
        <w:t>Licitante</w:t>
      </w:r>
      <w:r>
        <w:rPr>
          <w:bCs/>
          <w:color w:val="000000"/>
          <w:sz w:val="20"/>
          <w:szCs w:val="20"/>
        </w:rPr>
        <w:t xml:space="preserve"> será sancionada</w:t>
      </w:r>
      <w:r w:rsidRPr="00FC47D3">
        <w:rPr>
          <w:bCs/>
          <w:color w:val="000000"/>
          <w:sz w:val="20"/>
          <w:szCs w:val="20"/>
        </w:rPr>
        <w:t xml:space="preserve"> com o impedimento de licitar 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009215A1">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sidR="00766F62">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sidR="003E281E">
        <w:rPr>
          <w:bCs/>
          <w:color w:val="000000"/>
          <w:sz w:val="20"/>
          <w:szCs w:val="20"/>
        </w:rPr>
        <w:t>Licitante</w:t>
      </w:r>
      <w:r w:rsidRPr="00485207">
        <w:rPr>
          <w:bCs/>
          <w:color w:val="000000"/>
          <w:sz w:val="20"/>
          <w:szCs w:val="20"/>
        </w:rPr>
        <w:t xml:space="preserve">s remanescentes obedecendo </w:t>
      </w:r>
      <w:proofErr w:type="gramStart"/>
      <w:r w:rsidRPr="00485207">
        <w:rPr>
          <w:bCs/>
          <w:color w:val="000000"/>
          <w:sz w:val="20"/>
          <w:szCs w:val="20"/>
        </w:rPr>
        <w:t>a</w:t>
      </w:r>
      <w:proofErr w:type="gramEnd"/>
      <w:r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3553DD" w:rsidRPr="00FC47D3" w:rsidRDefault="003553DD" w:rsidP="003553DD">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F6F5D">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3553DD" w:rsidRPr="00FC47D3" w:rsidRDefault="003553DD" w:rsidP="003553DD">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 por ilegalidade de ofício, ou por provocação de qualquer pessoa, e cancelá-lo ou revogá-lo todo ou em parte, por considerá-lo inoportuno, inconsistente ou inconveniente diante de fato superveniente, mediante ato escrito e fundamentado.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Pr>
          <w:bCs/>
          <w:color w:val="000000"/>
          <w:sz w:val="20"/>
          <w:szCs w:val="20"/>
        </w:rPr>
        <w:t>. As</w:t>
      </w:r>
      <w:r w:rsidRPr="00FC47D3">
        <w:rPr>
          <w:bCs/>
          <w:color w:val="000000"/>
          <w:sz w:val="20"/>
          <w:szCs w:val="20"/>
        </w:rPr>
        <w:t xml:space="preserve"> </w:t>
      </w:r>
      <w:r w:rsidR="003E281E">
        <w:rPr>
          <w:bCs/>
          <w:color w:val="000000"/>
          <w:sz w:val="20"/>
          <w:szCs w:val="20"/>
        </w:rPr>
        <w:t>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ao(a) Pregoeiro(a) ou à autoridade superior, em qualquer fase deste Pregão, promover diligência destinada a esclarecer ou completar a instrução do processo, vedada a inclusão posterior de</w:t>
      </w:r>
      <w:r w:rsidR="00D97329">
        <w:rPr>
          <w:bCs/>
          <w:color w:val="000000"/>
          <w:sz w:val="20"/>
          <w:szCs w:val="20"/>
        </w:rPr>
        <w:t xml:space="preserve"> </w:t>
      </w:r>
      <w:r w:rsidRPr="00FC47D3">
        <w:rPr>
          <w:bCs/>
          <w:color w:val="000000"/>
          <w:sz w:val="20"/>
          <w:szCs w:val="20"/>
        </w:rPr>
        <w:t>informação ou de documentos que deveriam ter sido apresentados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Aplicam-se às cooperativas enquadradas na situação do art. 34 da Lei nº 11.488, de 15 de junho de 2007, todas as disposições relativas às microempresas e empresas de pequeno porte.</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00BA7484">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SESAU-TO</w:t>
      </w:r>
      <w:r>
        <w:rPr>
          <w:bCs/>
          <w:color w:val="000000"/>
          <w:sz w:val="20"/>
          <w:szCs w:val="20"/>
        </w:rPr>
        <w:t>, sem prejuízo do disposto no §</w:t>
      </w:r>
      <w:r w:rsidRPr="00FC47D3">
        <w:rPr>
          <w:bCs/>
          <w:color w:val="000000"/>
          <w:sz w:val="20"/>
          <w:szCs w:val="20"/>
        </w:rPr>
        <w:t>4º do art.17 do Decreto Federal nº 5.450.</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3553DD" w:rsidRPr="00FC47D3"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O c</w:t>
      </w:r>
      <w:r w:rsidRPr="00FC47D3">
        <w:rPr>
          <w:bCs/>
          <w:color w:val="000000"/>
          <w:sz w:val="20"/>
          <w:szCs w:val="20"/>
        </w:rPr>
        <w:t>ontratado não poderá subcontratar o objeto no todo ou em parte, sem a expressa anuência da Contratante.</w:t>
      </w:r>
    </w:p>
    <w:p w:rsidR="003553DD"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.14.</w:t>
      </w:r>
      <w:r w:rsidRPr="00FC47D3">
        <w:rPr>
          <w:bCs/>
          <w:color w:val="000000"/>
          <w:sz w:val="20"/>
          <w:szCs w:val="20"/>
        </w:rPr>
        <w:t xml:space="preserve"> Na contagem dos prazos, exclui-se o dia de início inclui-se o último.</w:t>
      </w:r>
    </w:p>
    <w:p w:rsidR="003553DD" w:rsidRPr="00FC47D3" w:rsidRDefault="003553DD" w:rsidP="0071483D">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3553DD" w:rsidRDefault="003553DD" w:rsidP="003553D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6F6F5D" w:rsidRDefault="006F6F5D" w:rsidP="003553DD">
      <w:pPr>
        <w:widowControl w:val="0"/>
        <w:autoSpaceDE w:val="0"/>
        <w:autoSpaceDN w:val="0"/>
        <w:adjustRightInd w:val="0"/>
        <w:spacing w:after="0" w:line="240" w:lineRule="auto"/>
        <w:jc w:val="both"/>
        <w:rPr>
          <w:bCs/>
          <w:color w:val="000000"/>
          <w:sz w:val="20"/>
          <w:szCs w:val="20"/>
        </w:rPr>
      </w:pPr>
    </w:p>
    <w:p w:rsidR="003553DD" w:rsidRPr="00901BD0"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Palmas, </w:t>
      </w:r>
      <w:r w:rsidR="003A70D9">
        <w:rPr>
          <w:bCs/>
          <w:color w:val="000000"/>
          <w:sz w:val="20"/>
          <w:szCs w:val="20"/>
        </w:rPr>
        <w:t>31</w:t>
      </w:r>
      <w:r w:rsidR="00620B5F">
        <w:rPr>
          <w:bCs/>
          <w:color w:val="000000"/>
          <w:sz w:val="20"/>
          <w:szCs w:val="20"/>
        </w:rPr>
        <w:t xml:space="preserve"> de </w:t>
      </w:r>
      <w:r w:rsidR="003A70D9">
        <w:rPr>
          <w:bCs/>
          <w:color w:val="000000"/>
          <w:sz w:val="20"/>
          <w:szCs w:val="20"/>
        </w:rPr>
        <w:t>agosto</w:t>
      </w:r>
      <w:r w:rsidR="00620B5F">
        <w:rPr>
          <w:bCs/>
          <w:color w:val="000000"/>
          <w:sz w:val="20"/>
          <w:szCs w:val="20"/>
        </w:rPr>
        <w:t xml:space="preserve"> de 2017</w:t>
      </w:r>
      <w:r w:rsidRPr="00901BD0">
        <w:rPr>
          <w:bCs/>
          <w:color w:val="000000"/>
          <w:sz w:val="20"/>
          <w:szCs w:val="20"/>
        </w:rPr>
        <w:t>.</w:t>
      </w:r>
    </w:p>
    <w:p w:rsidR="003553DD" w:rsidRPr="00901BD0" w:rsidRDefault="003553DD" w:rsidP="003553DD">
      <w:pPr>
        <w:widowControl w:val="0"/>
        <w:autoSpaceDE w:val="0"/>
        <w:autoSpaceDN w:val="0"/>
        <w:adjustRightInd w:val="0"/>
        <w:spacing w:after="0" w:line="240" w:lineRule="auto"/>
        <w:jc w:val="center"/>
        <w:rPr>
          <w:bCs/>
          <w:color w:val="000000"/>
          <w:sz w:val="20"/>
          <w:szCs w:val="20"/>
        </w:rPr>
      </w:pPr>
    </w:p>
    <w:p w:rsidR="003553DD" w:rsidRPr="00901BD0" w:rsidRDefault="006F6F5D" w:rsidP="003553DD">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3553DD" w:rsidRPr="00901BD0" w:rsidRDefault="003553DD" w:rsidP="003553DD">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B36690" w:rsidRDefault="00B36690" w:rsidP="00C33CC5">
      <w:pPr>
        <w:tabs>
          <w:tab w:val="left" w:pos="7200"/>
        </w:tabs>
        <w:spacing w:after="0"/>
        <w:rPr>
          <w:rFonts w:eastAsia="Batang" w:cs="Courier New"/>
          <w:b/>
          <w:bCs/>
          <w:color w:val="000000"/>
          <w:sz w:val="20"/>
          <w:szCs w:val="20"/>
          <w:u w:val="single"/>
        </w:rPr>
      </w:pPr>
    </w:p>
    <w:p w:rsidR="006A4AC4" w:rsidRDefault="006A4AC4" w:rsidP="00C33CC5">
      <w:pPr>
        <w:tabs>
          <w:tab w:val="left" w:pos="7200"/>
        </w:tabs>
        <w:spacing w:after="0"/>
        <w:rPr>
          <w:rFonts w:eastAsia="Batang" w:cs="Courier New"/>
          <w:b/>
          <w:bCs/>
          <w:color w:val="000000"/>
          <w:sz w:val="20"/>
          <w:szCs w:val="20"/>
          <w:u w:val="single"/>
        </w:rPr>
      </w:pPr>
    </w:p>
    <w:p w:rsidR="003553DD" w:rsidRDefault="003553DD" w:rsidP="003553DD">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3553DD" w:rsidRPr="00200FA2" w:rsidRDefault="003553DD" w:rsidP="003553DD">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3553DD" w:rsidRPr="00FC47D3" w:rsidRDefault="003553DD" w:rsidP="003553DD">
      <w:pPr>
        <w:spacing w:after="0"/>
        <w:jc w:val="center"/>
        <w:rPr>
          <w:rFonts w:cs="Courier New"/>
          <w:sz w:val="20"/>
          <w:szCs w:val="20"/>
        </w:rPr>
      </w:pPr>
    </w:p>
    <w:p w:rsidR="003553DD" w:rsidRPr="00200FA2" w:rsidRDefault="003553DD" w:rsidP="003553DD">
      <w:pPr>
        <w:spacing w:after="0"/>
        <w:jc w:val="both"/>
        <w:rPr>
          <w:rFonts w:cs="Courier New"/>
          <w:b/>
          <w:sz w:val="20"/>
          <w:szCs w:val="20"/>
        </w:rPr>
      </w:pPr>
      <w:r w:rsidRPr="00200FA2">
        <w:rPr>
          <w:rFonts w:cs="Courier New"/>
          <w:b/>
          <w:sz w:val="20"/>
          <w:szCs w:val="20"/>
        </w:rPr>
        <w:t>01. Do critério de julgamento (lembretes importantes):</w:t>
      </w:r>
    </w:p>
    <w:p w:rsidR="003553DD" w:rsidRPr="00FC47D3" w:rsidRDefault="003553DD" w:rsidP="003553DD">
      <w:pPr>
        <w:spacing w:after="0"/>
        <w:jc w:val="both"/>
        <w:rPr>
          <w:rFonts w:cs="Courier New"/>
          <w:color w:val="000000"/>
          <w:sz w:val="20"/>
          <w:szCs w:val="20"/>
        </w:rPr>
      </w:pPr>
      <w:r w:rsidRPr="00FC47D3">
        <w:rPr>
          <w:rFonts w:cs="Courier New"/>
          <w:color w:val="000000"/>
          <w:sz w:val="20"/>
          <w:szCs w:val="20"/>
        </w:rPr>
        <w:t xml:space="preserve">a) Será vencedora a </w:t>
      </w:r>
      <w:r w:rsidR="003E281E">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BC265D">
        <w:rPr>
          <w:rFonts w:cs="Courier New"/>
          <w:b/>
          <w:color w:val="000000"/>
          <w:sz w:val="20"/>
          <w:szCs w:val="20"/>
          <w:u w:val="single"/>
        </w:rPr>
        <w:t>item</w:t>
      </w:r>
      <w:r w:rsidRPr="003C2C09">
        <w:rPr>
          <w:rFonts w:cs="Courier New"/>
          <w:b/>
          <w:color w:val="000000"/>
          <w:sz w:val="20"/>
          <w:szCs w:val="20"/>
          <w:u w:val="single"/>
        </w:rPr>
        <w:t>;</w:t>
      </w:r>
    </w:p>
    <w:p w:rsidR="00BA7484" w:rsidRPr="00FF3178" w:rsidRDefault="00BA7484" w:rsidP="00BA7484">
      <w:pPr>
        <w:widowControl w:val="0"/>
        <w:autoSpaceDE w:val="0"/>
        <w:autoSpaceDN w:val="0"/>
        <w:adjustRightInd w:val="0"/>
        <w:spacing w:after="0"/>
        <w:jc w:val="both"/>
        <w:rPr>
          <w:b/>
          <w:bCs/>
          <w:color w:val="000000"/>
          <w:sz w:val="20"/>
          <w:szCs w:val="20"/>
          <w:u w:val="single"/>
        </w:rPr>
      </w:pPr>
      <w:r>
        <w:rPr>
          <w:b/>
          <w:bCs/>
          <w:color w:val="000000"/>
          <w:sz w:val="20"/>
          <w:szCs w:val="20"/>
          <w:u w:val="single"/>
        </w:rPr>
        <w:t>b</w:t>
      </w:r>
      <w:r w:rsidRPr="00FF3178">
        <w:rPr>
          <w:b/>
          <w:bCs/>
          <w:color w:val="000000"/>
          <w:sz w:val="20"/>
          <w:szCs w:val="20"/>
          <w:u w:val="single"/>
        </w:rPr>
        <w:t>) Conforme faculta o art. 3º da Lei 10.520/02, não será anexado a este Edital o orçamento de referência estimado para contratação.</w:t>
      </w:r>
    </w:p>
    <w:p w:rsidR="00BA7484" w:rsidRPr="00FC47D3" w:rsidRDefault="00BA7484" w:rsidP="00BA7484">
      <w:pPr>
        <w:autoSpaceDE w:val="0"/>
        <w:autoSpaceDN w:val="0"/>
        <w:adjustRightInd w:val="0"/>
        <w:spacing w:after="0"/>
        <w:jc w:val="both"/>
        <w:rPr>
          <w:rFonts w:eastAsia="Batang" w:cs="Courier New"/>
          <w:bCs/>
          <w:sz w:val="20"/>
          <w:szCs w:val="20"/>
        </w:rPr>
      </w:pPr>
      <w:r>
        <w:rPr>
          <w:b/>
          <w:bCs/>
          <w:color w:val="000000"/>
          <w:sz w:val="20"/>
          <w:szCs w:val="20"/>
          <w:u w:val="single"/>
        </w:rPr>
        <w:t>c</w:t>
      </w:r>
      <w:r w:rsidRPr="00FF3178">
        <w:rPr>
          <w:b/>
          <w:bCs/>
          <w:color w:val="000000"/>
          <w:sz w:val="20"/>
          <w:szCs w:val="20"/>
          <w:u w:val="single"/>
        </w:rPr>
        <w:t>) O preço estimado para contratação somente será divulgado após o término da fase de lances.</w:t>
      </w:r>
    </w:p>
    <w:p w:rsidR="003553DD" w:rsidRDefault="003553DD" w:rsidP="00CA4893">
      <w:pPr>
        <w:spacing w:after="0" w:line="240" w:lineRule="auto"/>
        <w:jc w:val="both"/>
        <w:rPr>
          <w:rFonts w:cs="Courier New"/>
          <w:b/>
          <w:sz w:val="20"/>
          <w:szCs w:val="20"/>
        </w:rPr>
      </w:pPr>
      <w:r w:rsidRPr="00200FA2">
        <w:rPr>
          <w:rFonts w:cs="Courier New"/>
          <w:b/>
          <w:sz w:val="20"/>
          <w:szCs w:val="20"/>
        </w:rPr>
        <w:t>02. Da Relação/Descrição</w:t>
      </w:r>
      <w:r>
        <w:rPr>
          <w:rFonts w:cs="Courier New"/>
          <w:b/>
          <w:sz w:val="20"/>
          <w:szCs w:val="20"/>
        </w:rPr>
        <w:t xml:space="preserve"> técnica </w:t>
      </w:r>
      <w:r w:rsidRPr="00200FA2">
        <w:rPr>
          <w:rFonts w:cs="Courier New"/>
          <w:b/>
          <w:sz w:val="20"/>
          <w:szCs w:val="20"/>
        </w:rPr>
        <w:t>dos produtos:</w:t>
      </w:r>
    </w:p>
    <w:p w:rsidR="00940B35" w:rsidRDefault="00940B35" w:rsidP="003553DD">
      <w:pPr>
        <w:spacing w:after="0"/>
        <w:jc w:val="both"/>
        <w:rPr>
          <w:rFonts w:cs="Courier New"/>
          <w:b/>
          <w:sz w:val="20"/>
          <w:szCs w:val="20"/>
        </w:rPr>
      </w:pPr>
    </w:p>
    <w:tbl>
      <w:tblPr>
        <w:tblW w:w="87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5528"/>
        <w:gridCol w:w="1134"/>
        <w:gridCol w:w="1276"/>
      </w:tblGrid>
      <w:tr w:rsidR="00BA7484" w:rsidRPr="00BB1E40" w:rsidTr="007661A1">
        <w:trPr>
          <w:trHeight w:val="471"/>
        </w:trPr>
        <w:tc>
          <w:tcPr>
            <w:tcW w:w="837" w:type="dxa"/>
            <w:vAlign w:val="center"/>
          </w:tcPr>
          <w:p w:rsidR="00BA7484" w:rsidRPr="007661A1" w:rsidRDefault="007661A1" w:rsidP="007661A1">
            <w:pPr>
              <w:spacing w:after="0"/>
              <w:ind w:left="360"/>
              <w:rPr>
                <w:rFonts w:cs="Courier New"/>
                <w:b/>
                <w:sz w:val="18"/>
                <w:szCs w:val="18"/>
              </w:rPr>
            </w:pPr>
            <w:r>
              <w:rPr>
                <w:rFonts w:cs="Courier New"/>
                <w:b/>
                <w:sz w:val="18"/>
                <w:szCs w:val="18"/>
              </w:rPr>
              <w:t>ITEM</w:t>
            </w:r>
          </w:p>
        </w:tc>
        <w:tc>
          <w:tcPr>
            <w:tcW w:w="5528" w:type="dxa"/>
          </w:tcPr>
          <w:p w:rsidR="00BA7484" w:rsidRPr="00BB1E40" w:rsidRDefault="00BA7484" w:rsidP="00CA6334">
            <w:pPr>
              <w:spacing w:after="0"/>
              <w:ind w:left="-14"/>
              <w:jc w:val="center"/>
              <w:rPr>
                <w:rFonts w:cs="Courier New"/>
                <w:b/>
                <w:sz w:val="18"/>
                <w:szCs w:val="18"/>
              </w:rPr>
            </w:pPr>
            <w:r w:rsidRPr="00BB1E40">
              <w:rPr>
                <w:rFonts w:cs="Courier New"/>
                <w:b/>
                <w:sz w:val="18"/>
                <w:szCs w:val="18"/>
              </w:rPr>
              <w:t>DESCRIÇÃO</w:t>
            </w:r>
          </w:p>
        </w:tc>
        <w:tc>
          <w:tcPr>
            <w:tcW w:w="1134" w:type="dxa"/>
          </w:tcPr>
          <w:p w:rsidR="00BA7484" w:rsidRPr="00BB1E40" w:rsidRDefault="00BA7484" w:rsidP="00CA6334">
            <w:pPr>
              <w:spacing w:after="0"/>
              <w:jc w:val="center"/>
              <w:rPr>
                <w:rFonts w:cs="Courier New"/>
                <w:b/>
                <w:sz w:val="18"/>
                <w:szCs w:val="18"/>
              </w:rPr>
            </w:pPr>
            <w:r w:rsidRPr="00BB1E40">
              <w:rPr>
                <w:rFonts w:cs="Courier New"/>
                <w:b/>
                <w:sz w:val="18"/>
                <w:szCs w:val="18"/>
              </w:rPr>
              <w:t>QTD</w:t>
            </w:r>
          </w:p>
        </w:tc>
        <w:tc>
          <w:tcPr>
            <w:tcW w:w="1276" w:type="dxa"/>
          </w:tcPr>
          <w:p w:rsidR="00BA7484" w:rsidRPr="00BB1E40" w:rsidRDefault="00BA7484" w:rsidP="00CA6334">
            <w:pPr>
              <w:spacing w:after="0"/>
              <w:jc w:val="center"/>
              <w:rPr>
                <w:rFonts w:cs="Courier New"/>
                <w:b/>
                <w:sz w:val="18"/>
                <w:szCs w:val="18"/>
              </w:rPr>
            </w:pPr>
            <w:r w:rsidRPr="00BB1E40">
              <w:rPr>
                <w:rFonts w:cs="Courier New"/>
                <w:b/>
                <w:sz w:val="18"/>
                <w:szCs w:val="18"/>
              </w:rPr>
              <w:t>UND</w:t>
            </w:r>
          </w:p>
        </w:tc>
      </w:tr>
      <w:tr w:rsidR="00BA7484" w:rsidRPr="00BB1E40" w:rsidTr="007661A1">
        <w:trPr>
          <w:trHeight w:val="754"/>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cs="Calibri"/>
                <w:sz w:val="18"/>
                <w:szCs w:val="18"/>
              </w:rPr>
            </w:pPr>
            <w:r w:rsidRPr="000C5E2F">
              <w:rPr>
                <w:rFonts w:eastAsia="Arial Unicode MS" w:cs="Calibri"/>
                <w:color w:val="000000"/>
                <w:sz w:val="18"/>
                <w:szCs w:val="18"/>
              </w:rPr>
              <w:t xml:space="preserve">AVENTAL DE TECIDO IMPERMEÁVEL COM MANGA LONGA E FECHAMENTO NAS COSTAS, COM TIRAS PARA AJUSTE.  TAMANHO G: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769"/>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 xml:space="preserve">AVENTAL DE TECIDO IMPERMEÁVEL COM MANGA LONGA E FECHAMENTO NAS COSTAS, COM TIRAS PARA AJUSTE.  TAMANHO M: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797"/>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 xml:space="preserve">AVENTAL DE TECIDO IMPERMEÁVEL COM MANGA LONGA E FECHAMENTO NAS COSTAS, COM TIRAS PARA AJUSTE. TAMANHO P: </w:t>
            </w:r>
            <w:r w:rsidRPr="000C5E2F">
              <w:rPr>
                <w:rFonts w:eastAsia="Arial Unicode MS" w:cs="Calibri"/>
                <w:color w:val="393939"/>
                <w:sz w:val="18"/>
                <w:szCs w:val="18"/>
              </w:rPr>
              <w:t>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644</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M: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1.196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P: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156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840"/>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eastAsia="Arial Unicode MS" w:cs="Calibri"/>
                <w:color w:val="000000"/>
                <w:sz w:val="18"/>
                <w:szCs w:val="18"/>
              </w:rPr>
            </w:pPr>
            <w:r w:rsidRPr="000C5E2F">
              <w:rPr>
                <w:rFonts w:eastAsia="Arial Unicode MS" w:cs="Calibri"/>
                <w:color w:val="000000"/>
                <w:sz w:val="18"/>
                <w:szCs w:val="18"/>
              </w:rPr>
              <w:t>AVENTAL DE TECIDO IMPERMEÁVEL SEM MANGAS E FECHAMENTO NAS COSTAS, COM TIRAS PARA AJUSTE.  TAMANHO G: PRECONIZADO SEGUNDO RDC Nº15, 15 DE MARÇO DE 2012</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936</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PEÇA</w:t>
            </w:r>
          </w:p>
        </w:tc>
      </w:tr>
      <w:tr w:rsidR="00BA7484" w:rsidRPr="00BB1E40" w:rsidTr="007661A1">
        <w:trPr>
          <w:trHeight w:val="1689"/>
        </w:trPr>
        <w:tc>
          <w:tcPr>
            <w:tcW w:w="837" w:type="dxa"/>
          </w:tcPr>
          <w:p w:rsidR="00BA7484" w:rsidRPr="007661A1" w:rsidRDefault="00BA7484" w:rsidP="007661A1">
            <w:pPr>
              <w:pStyle w:val="PargrafodaLista"/>
              <w:numPr>
                <w:ilvl w:val="0"/>
                <w:numId w:val="25"/>
              </w:numPr>
              <w:spacing w:after="0"/>
              <w:rPr>
                <w:sz w:val="18"/>
                <w:szCs w:val="18"/>
              </w:rPr>
            </w:pPr>
          </w:p>
        </w:tc>
        <w:tc>
          <w:tcPr>
            <w:tcW w:w="5528" w:type="dxa"/>
          </w:tcPr>
          <w:p w:rsidR="00BA7484" w:rsidRPr="000C5E2F" w:rsidRDefault="00BA7484" w:rsidP="008E7803">
            <w:pPr>
              <w:spacing w:after="0"/>
              <w:ind w:left="-14"/>
              <w:jc w:val="both"/>
              <w:rPr>
                <w:rFonts w:asciiTheme="minorHAnsi" w:eastAsia="Arial Unicode MS" w:hAnsiTheme="minorHAnsi" w:cstheme="minorHAnsi"/>
                <w:color w:val="000000"/>
                <w:sz w:val="18"/>
                <w:szCs w:val="18"/>
              </w:rPr>
            </w:pPr>
            <w:r w:rsidRPr="000C5E2F">
              <w:rPr>
                <w:rFonts w:asciiTheme="minorHAnsi" w:eastAsia="Arial Unicode MS" w:hAnsiTheme="minorHAnsi" w:cstheme="minorHAns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36</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52</w:t>
            </w:r>
          </w:p>
        </w:tc>
        <w:tc>
          <w:tcPr>
            <w:tcW w:w="1276" w:type="dxa"/>
            <w:tcBorders>
              <w:bottom w:val="single" w:sz="4" w:space="0" w:color="auto"/>
            </w:tcBorders>
          </w:tcPr>
          <w:p w:rsidR="00BA7484" w:rsidRPr="000C5E2F" w:rsidRDefault="00BA7484" w:rsidP="008E7803">
            <w:pPr>
              <w:spacing w:after="0"/>
              <w:ind w:left="-14"/>
              <w:jc w:val="center"/>
              <w:rPr>
                <w:rFonts w:cs="Calibri"/>
                <w:sz w:val="18"/>
                <w:szCs w:val="18"/>
              </w:rPr>
            </w:pPr>
            <w:r w:rsidRPr="000C5E2F">
              <w:rPr>
                <w:rFonts w:cs="Calibri"/>
                <w:sz w:val="18"/>
                <w:szCs w:val="18"/>
              </w:rPr>
              <w:t>PAR</w:t>
            </w:r>
          </w:p>
        </w:tc>
      </w:tr>
      <w:tr w:rsidR="00BA7484" w:rsidRPr="00BB1E40" w:rsidTr="007661A1">
        <w:trPr>
          <w:trHeight w:val="1190"/>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60</w:t>
            </w:r>
          </w:p>
        </w:tc>
        <w:tc>
          <w:tcPr>
            <w:tcW w:w="1276" w:type="dxa"/>
            <w:tcBorders>
              <w:top w:val="single" w:sz="4" w:space="0" w:color="auto"/>
            </w:tcBorders>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2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856"/>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CURTO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47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LONGO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467"/>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34</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spacing w:after="0"/>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35</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36</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37</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39</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26</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40</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20</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41</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42</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13</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CALÇADO DE SEGURANÇA TIPO BOTA DE BORRACHA BRANCA CANO MÉDIO FORRADA, CONFECCIONADO EM PVC.  BOTA DE SEGURANÇA CONFECCIONADA EM PVC COM CANO CABEDAL INJETADO EM PVC NA COR BRANCA, ACABAMENTO INTERNO COM MEIA EM POLIÉSTER NA COR BRANCA, REVESTIDO COM TECIDO ISOLANTE TÉRMICO AO FRIO, SOLADO INJETADO EM PVC NA COR CREME, COM DESENHOS ANTIDERRAPANTES NA SOLA, NUMERAÇÃO: 43</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ind w:left="-14"/>
              <w:jc w:val="center"/>
              <w:rPr>
                <w:rFonts w:cs="Calibri"/>
                <w:sz w:val="18"/>
                <w:szCs w:val="18"/>
              </w:rPr>
            </w:pPr>
            <w:r w:rsidRPr="000C5E2F">
              <w:rPr>
                <w:rFonts w:cs="Calibri"/>
                <w:sz w:val="18"/>
                <w:szCs w:val="18"/>
              </w:rPr>
              <w:t>PAR</w:t>
            </w:r>
          </w:p>
        </w:tc>
      </w:tr>
      <w:tr w:rsidR="00BA7484" w:rsidRPr="00BB1E40" w:rsidTr="007661A1">
        <w:trPr>
          <w:trHeight w:val="414"/>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COM  CERDAS DE NYLON E COM/CABO SUPERIOR</w:t>
            </w:r>
            <w:r>
              <w:rPr>
                <w:rFonts w:eastAsia="Arial Unicode MS" w:cs="Calibri"/>
                <w:color w:val="000000"/>
                <w:sz w:val="18"/>
                <w:szCs w:val="18"/>
              </w:rPr>
              <w:t xml:space="preserve"> </w:t>
            </w:r>
            <w:r w:rsidRPr="00F23FC8">
              <w:rPr>
                <w:rFonts w:eastAsia="Arial Unicode MS" w:cs="Calibri"/>
                <w:color w:val="000000"/>
                <w:sz w:val="18"/>
                <w:szCs w:val="18"/>
              </w:rPr>
              <w:t>( INSERIDAS EM APOIO DE  PLÁSTICO RÍGIDO – NÃO PODE SER DE MADEIRA)</w:t>
            </w:r>
          </w:p>
        </w:tc>
        <w:tc>
          <w:tcPr>
            <w:tcW w:w="1134" w:type="dxa"/>
          </w:tcPr>
          <w:p w:rsidR="00BA7484" w:rsidRPr="000C5E2F" w:rsidRDefault="00BA7484" w:rsidP="008E7803">
            <w:pPr>
              <w:ind w:left="-14"/>
              <w:jc w:val="center"/>
              <w:rPr>
                <w:rFonts w:cs="Calibri"/>
                <w:sz w:val="18"/>
                <w:szCs w:val="18"/>
              </w:rPr>
            </w:pPr>
            <w:r>
              <w:rPr>
                <w:rFonts w:cs="Calibri"/>
                <w:sz w:val="18"/>
                <w:szCs w:val="18"/>
              </w:rPr>
              <w:t>390</w:t>
            </w:r>
          </w:p>
        </w:tc>
        <w:tc>
          <w:tcPr>
            <w:tcW w:w="1276" w:type="dxa"/>
          </w:tcPr>
          <w:p w:rsidR="00BA7484" w:rsidRPr="000C5E2F"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558"/>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F23FC8" w:rsidRDefault="00BA7484" w:rsidP="00F23FC8">
            <w:pPr>
              <w:spacing w:after="0" w:line="240" w:lineRule="auto"/>
              <w:jc w:val="both"/>
              <w:rPr>
                <w:rFonts w:eastAsia="Arial Unicode MS" w:cs="Calibri"/>
                <w:color w:val="000000"/>
                <w:sz w:val="18"/>
                <w:szCs w:val="18"/>
              </w:rPr>
            </w:pPr>
            <w:r w:rsidRPr="00F23FC8">
              <w:rPr>
                <w:rFonts w:eastAsia="Arial Unicode MS" w:cs="Calibri"/>
                <w:color w:val="000000"/>
                <w:sz w:val="18"/>
                <w:szCs w:val="18"/>
              </w:rPr>
              <w:t>ESCOVAS DE LAVAR POTES/MAMADEIRAS  COM CERDAS de NYLON e com/CABO RETO. (inseridas em apoio de plástico rígido – não pode ser de madeira)</w:t>
            </w:r>
          </w:p>
        </w:tc>
        <w:tc>
          <w:tcPr>
            <w:tcW w:w="1134" w:type="dxa"/>
          </w:tcPr>
          <w:p w:rsidR="00BA7484" w:rsidRDefault="00BA7484" w:rsidP="008E7803">
            <w:pPr>
              <w:ind w:left="-14"/>
              <w:jc w:val="center"/>
              <w:rPr>
                <w:rFonts w:cs="Calibri"/>
                <w:sz w:val="18"/>
                <w:szCs w:val="18"/>
              </w:rPr>
            </w:pPr>
            <w:r>
              <w:rPr>
                <w:rFonts w:cs="Calibri"/>
                <w:sz w:val="18"/>
                <w:szCs w:val="18"/>
              </w:rPr>
              <w:t>390</w:t>
            </w:r>
          </w:p>
        </w:tc>
        <w:tc>
          <w:tcPr>
            <w:tcW w:w="1276" w:type="dxa"/>
          </w:tcPr>
          <w:p w:rsidR="00BA7484" w:rsidRDefault="00BA7484" w:rsidP="008E7803">
            <w:pPr>
              <w:ind w:left="-14"/>
              <w:jc w:val="center"/>
              <w:rPr>
                <w:rFonts w:cs="Calibri"/>
                <w:sz w:val="18"/>
                <w:szCs w:val="18"/>
              </w:rPr>
            </w:pPr>
            <w:r>
              <w:rPr>
                <w:rFonts w:cs="Calibri"/>
                <w:sz w:val="18"/>
                <w:szCs w:val="18"/>
              </w:rPr>
              <w:t>PEÇA</w:t>
            </w:r>
          </w:p>
        </w:tc>
      </w:tr>
      <w:tr w:rsidR="00BA7484" w:rsidRPr="00BB1E40" w:rsidTr="007661A1">
        <w:trPr>
          <w:trHeight w:val="698"/>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 RESISTENTE EM ALTA TEMPERATURA. LUVA RESISTENTES EM ALTA TEMPERATURA FEITA EM GRAFATEX COM COMPRIMENTO DE 40CM, IDEAL PARA PROTEÇÃO TÉRMICA DA MÃO E ANTEBRAÇO.</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07</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 M: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1.091</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TAMANHO G: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507</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BORRACHA ANTIDERRAPANTES DE CANO LONGO (NITRÍLICA) TAMANHO P: LUVA DE SEGURANÇA, CONFECCIONADA EM BORRACHA NITRÍLICA; COR VERDE, ANTIDERRAPANTES NA PALMA E FACE PALMAR DOS DEDOS; OU PALMA, FACE PALMAR DOS DEDOS E PONTAS DOS DEDOS, FORRADA COM FLOCOS DE ALGODÃO; INTERIOR LISO; ANTIDERRAPANTES NA PALMA E FACE PALMAR DOS DEDOS E PONTA DOS DEDOS.</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754</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PAR</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LUVAS DE PROTEÇÃO TÉRMICA 20 CM: LUVA PARA ALTA TEMPERATURA, PUNHO 20 CM – CANO LONGO, QUE OFERECE PROTEÇÃO A CORTES E ALTAS TEMPERATURAS EM ATÉ 250 C° COM PERMANÊNCIA MÁXIMA DE 15 SEGUNDOS. NÃO COMPROMETEM A HABILIDADE MANUAL E A PRECISÃO DE SENSIBILIDADE AO TOQUE; FINAS LEVES E AJUSTÁVEIS; MANTÉM A FORMA, FORÇA, RESISTÊNCIA A CORTES E PROPRIEDADES TÉRMICAS MESMO APÓS DIVERSAS LAVAGENS E USO PROLONGADO; INCLUEM PROTEÇÃO TÉRMICA; AJUDAM NA PREVENÇÃO DE ACIDENTES E FERIMENTOS; AUMENTAM A SEGURANÇA E A EFICIÊNCIA DO TRABALHO.</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34</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511"/>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OCULOS DE SEGURANCA LENTE INCOLOR CONTRA IMPACTO (MODELO LEOPARDO) (CA. 11.268)</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2262</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264"/>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PROTETOR AURICULAR (TIPO CONCHA)</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663</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277"/>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color w:val="000000"/>
                <w:sz w:val="18"/>
                <w:szCs w:val="18"/>
              </w:rPr>
            </w:pPr>
            <w:r w:rsidRPr="000C5E2F">
              <w:rPr>
                <w:rFonts w:eastAsia="Arial Unicode MS" w:cs="Calibri"/>
                <w:color w:val="000000"/>
                <w:sz w:val="18"/>
                <w:szCs w:val="18"/>
              </w:rPr>
              <w:t>PROTETOR AURICULAR (TIPO PLUG)</w:t>
            </w:r>
          </w:p>
        </w:tc>
        <w:tc>
          <w:tcPr>
            <w:tcW w:w="1134" w:type="dxa"/>
          </w:tcPr>
          <w:p w:rsidR="00BA7484" w:rsidRPr="000C5E2F" w:rsidRDefault="00BA7484" w:rsidP="008E7803">
            <w:pPr>
              <w:spacing w:after="0"/>
              <w:ind w:left="-14"/>
              <w:jc w:val="center"/>
              <w:rPr>
                <w:rFonts w:cs="Calibri"/>
                <w:sz w:val="18"/>
                <w:szCs w:val="18"/>
              </w:rPr>
            </w:pPr>
            <w:r w:rsidRPr="000C5E2F">
              <w:rPr>
                <w:rFonts w:cs="Calibri"/>
                <w:sz w:val="18"/>
                <w:szCs w:val="18"/>
              </w:rPr>
              <w:t>500</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r w:rsidR="00BA7484" w:rsidRPr="00BB1E40" w:rsidTr="007661A1">
        <w:trPr>
          <w:trHeight w:val="1122"/>
        </w:trPr>
        <w:tc>
          <w:tcPr>
            <w:tcW w:w="837" w:type="dxa"/>
          </w:tcPr>
          <w:p w:rsidR="00BA7484" w:rsidRPr="007661A1" w:rsidRDefault="00BA7484" w:rsidP="007661A1">
            <w:pPr>
              <w:pStyle w:val="PargrafodaLista"/>
              <w:numPr>
                <w:ilvl w:val="0"/>
                <w:numId w:val="25"/>
              </w:numPr>
              <w:spacing w:after="0" w:line="240" w:lineRule="auto"/>
              <w:rPr>
                <w:rFonts w:eastAsia="Arial Unicode MS"/>
                <w:color w:val="000000"/>
                <w:sz w:val="18"/>
                <w:szCs w:val="18"/>
              </w:rPr>
            </w:pPr>
          </w:p>
        </w:tc>
        <w:tc>
          <w:tcPr>
            <w:tcW w:w="5528" w:type="dxa"/>
          </w:tcPr>
          <w:p w:rsidR="00BA7484" w:rsidRPr="000C5E2F" w:rsidRDefault="00BA7484" w:rsidP="008E7803">
            <w:pPr>
              <w:spacing w:after="0" w:line="240" w:lineRule="auto"/>
              <w:jc w:val="both"/>
              <w:rPr>
                <w:rFonts w:eastAsia="Arial Unicode MS" w:cs="Calibri"/>
                <w:sz w:val="18"/>
                <w:szCs w:val="18"/>
              </w:rPr>
            </w:pPr>
            <w:r w:rsidRPr="000C5E2F">
              <w:rPr>
                <w:rFonts w:eastAsia="Arial Unicode MS" w:cs="Calibri"/>
                <w:sz w:val="18"/>
                <w:szCs w:val="18"/>
              </w:rPr>
              <w:t>PROTETOR FACIAL: DESENVOLVIDO ESPECIALMENTE PARA A ÁREA MÉDICA, CIRÚRGICA E ODONTOLÓGICA, ESTE PROTETOR FACIAL CONTRA RESPINGOS TRAZ MAIS PROTEÇÃO, CONFORTO E PRATICIDADE. COMPOSTO POR UM FILME DE PLÁSTICO E UMA ESPUMA PARA RETENÇÃO DO SUOR.</w:t>
            </w:r>
          </w:p>
        </w:tc>
        <w:tc>
          <w:tcPr>
            <w:tcW w:w="1134" w:type="dxa"/>
          </w:tcPr>
          <w:p w:rsidR="00BA7484" w:rsidRPr="000C5E2F" w:rsidRDefault="00BA7484" w:rsidP="008E7803">
            <w:pPr>
              <w:ind w:left="-14"/>
              <w:jc w:val="center"/>
              <w:rPr>
                <w:rFonts w:cs="Calibri"/>
                <w:sz w:val="18"/>
                <w:szCs w:val="18"/>
              </w:rPr>
            </w:pPr>
            <w:r w:rsidRPr="000C5E2F">
              <w:rPr>
                <w:rFonts w:cs="Calibri"/>
                <w:sz w:val="18"/>
                <w:szCs w:val="18"/>
              </w:rPr>
              <w:t>39</w:t>
            </w:r>
          </w:p>
        </w:tc>
        <w:tc>
          <w:tcPr>
            <w:tcW w:w="1276" w:type="dxa"/>
          </w:tcPr>
          <w:p w:rsidR="00BA7484" w:rsidRPr="000C5E2F" w:rsidRDefault="00BA7484" w:rsidP="008E7803">
            <w:pPr>
              <w:spacing w:after="0" w:line="240" w:lineRule="auto"/>
              <w:jc w:val="center"/>
              <w:rPr>
                <w:rFonts w:eastAsia="Arial Unicode MS" w:cs="Calibri"/>
                <w:color w:val="000000"/>
                <w:sz w:val="18"/>
                <w:szCs w:val="18"/>
              </w:rPr>
            </w:pPr>
            <w:r w:rsidRPr="000C5E2F">
              <w:rPr>
                <w:rFonts w:eastAsia="Arial Unicode MS" w:cs="Calibri"/>
                <w:color w:val="000000"/>
                <w:sz w:val="18"/>
                <w:szCs w:val="18"/>
              </w:rPr>
              <w:t>PEÇA</w:t>
            </w:r>
          </w:p>
        </w:tc>
      </w:tr>
    </w:tbl>
    <w:p w:rsidR="00940B35" w:rsidRDefault="00940B35" w:rsidP="008E7803">
      <w:pPr>
        <w:spacing w:after="0"/>
        <w:rPr>
          <w:bCs/>
          <w:color w:val="000000"/>
          <w:sz w:val="20"/>
          <w:szCs w:val="20"/>
        </w:rPr>
      </w:pPr>
    </w:p>
    <w:p w:rsidR="00BA7484" w:rsidRDefault="00BA7484" w:rsidP="008E7803">
      <w:pPr>
        <w:spacing w:after="0"/>
        <w:rPr>
          <w:bCs/>
          <w:color w:val="000000"/>
          <w:sz w:val="20"/>
          <w:szCs w:val="20"/>
        </w:rPr>
      </w:pPr>
    </w:p>
    <w:p w:rsidR="007661A1" w:rsidRDefault="007661A1" w:rsidP="008E7803">
      <w:pPr>
        <w:spacing w:after="0"/>
        <w:rPr>
          <w:bCs/>
          <w:color w:val="000000"/>
          <w:sz w:val="20"/>
          <w:szCs w:val="20"/>
        </w:rPr>
      </w:pPr>
    </w:p>
    <w:p w:rsidR="007661A1" w:rsidRDefault="007661A1" w:rsidP="008E7803">
      <w:pPr>
        <w:spacing w:after="0"/>
        <w:rPr>
          <w:bCs/>
          <w:color w:val="000000"/>
          <w:sz w:val="20"/>
          <w:szCs w:val="20"/>
        </w:rPr>
      </w:pPr>
    </w:p>
    <w:p w:rsidR="007661A1" w:rsidRDefault="007661A1" w:rsidP="008E7803">
      <w:pPr>
        <w:spacing w:after="0"/>
        <w:rPr>
          <w:bCs/>
          <w:color w:val="000000"/>
          <w:sz w:val="20"/>
          <w:szCs w:val="20"/>
        </w:rPr>
      </w:pPr>
    </w:p>
    <w:p w:rsidR="00F23FC8" w:rsidRDefault="00F23FC8" w:rsidP="00C33CC5">
      <w:pPr>
        <w:tabs>
          <w:tab w:val="left" w:pos="7200"/>
        </w:tabs>
        <w:spacing w:after="0"/>
        <w:rPr>
          <w:rFonts w:eastAsia="Batang" w:cs="Courier New"/>
          <w:b/>
          <w:bCs/>
          <w:color w:val="000000"/>
          <w:sz w:val="20"/>
          <w:szCs w:val="20"/>
          <w:u w:val="single"/>
        </w:rPr>
      </w:pPr>
    </w:p>
    <w:p w:rsidR="003553DD" w:rsidRPr="00944C9B" w:rsidRDefault="003553DD" w:rsidP="003553DD">
      <w:pPr>
        <w:tabs>
          <w:tab w:val="left" w:pos="7200"/>
        </w:tabs>
        <w:spacing w:after="0"/>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553DD" w:rsidRPr="00C53A1C" w:rsidRDefault="003553DD" w:rsidP="003553DD">
      <w:pPr>
        <w:spacing w:after="0" w:line="240" w:lineRule="auto"/>
        <w:jc w:val="center"/>
        <w:rPr>
          <w:b/>
          <w:bCs/>
          <w:sz w:val="20"/>
          <w:szCs w:val="20"/>
          <w:u w:val="single"/>
        </w:rPr>
      </w:pPr>
      <w:r w:rsidRPr="00C53A1C">
        <w:rPr>
          <w:b/>
          <w:bCs/>
          <w:sz w:val="20"/>
          <w:szCs w:val="20"/>
          <w:u w:val="single"/>
        </w:rPr>
        <w:t xml:space="preserve">MEMORANDO Nº. </w:t>
      </w:r>
      <w:r w:rsidR="00A94B49">
        <w:rPr>
          <w:b/>
          <w:bCs/>
          <w:sz w:val="20"/>
          <w:szCs w:val="20"/>
          <w:u w:val="single"/>
        </w:rPr>
        <w:t>92</w:t>
      </w:r>
      <w:r w:rsidRPr="00C53A1C">
        <w:rPr>
          <w:b/>
          <w:bCs/>
          <w:sz w:val="20"/>
          <w:szCs w:val="20"/>
          <w:u w:val="single"/>
        </w:rPr>
        <w:t>/201</w:t>
      </w:r>
      <w:r>
        <w:rPr>
          <w:b/>
          <w:bCs/>
          <w:sz w:val="20"/>
          <w:szCs w:val="20"/>
          <w:u w:val="single"/>
        </w:rPr>
        <w:t>5</w:t>
      </w:r>
    </w:p>
    <w:p w:rsidR="003553DD" w:rsidRPr="00B36740" w:rsidRDefault="003553DD" w:rsidP="003553DD">
      <w:pPr>
        <w:spacing w:after="0" w:line="240" w:lineRule="auto"/>
        <w:jc w:val="center"/>
        <w:rPr>
          <w:b/>
          <w:bCs/>
          <w:sz w:val="20"/>
          <w:szCs w:val="20"/>
        </w:rPr>
      </w:pPr>
      <w:r w:rsidRPr="00C53A1C">
        <w:rPr>
          <w:b/>
          <w:bCs/>
          <w:sz w:val="20"/>
          <w:szCs w:val="20"/>
        </w:rPr>
        <w:t>Termo de Referência</w:t>
      </w:r>
    </w:p>
    <w:p w:rsidR="003553DD" w:rsidRPr="00B36740" w:rsidRDefault="003553DD" w:rsidP="003553D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bCs/>
          <w:sz w:val="20"/>
          <w:szCs w:val="20"/>
        </w:rPr>
      </w:pPr>
    </w:p>
    <w:p w:rsidR="003553DD" w:rsidRPr="00B36740" w:rsidRDefault="003553DD"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01. DO OBJETO</w:t>
      </w:r>
    </w:p>
    <w:p w:rsidR="00423648" w:rsidRPr="008E7803" w:rsidRDefault="00423648" w:rsidP="00423648">
      <w:pPr>
        <w:spacing w:after="0" w:line="240" w:lineRule="auto"/>
        <w:jc w:val="both"/>
        <w:rPr>
          <w:rFonts w:cs="Calibri"/>
          <w:sz w:val="20"/>
          <w:szCs w:val="20"/>
        </w:rPr>
      </w:pPr>
      <w:r w:rsidRPr="008E7803">
        <w:rPr>
          <w:rFonts w:cs="Calibri"/>
          <w:b/>
          <w:sz w:val="20"/>
          <w:szCs w:val="20"/>
        </w:rPr>
        <w:t>1.1.</w:t>
      </w:r>
      <w:r w:rsidRPr="008E7803">
        <w:rPr>
          <w:rFonts w:cs="Calibri"/>
          <w:sz w:val="20"/>
          <w:szCs w:val="20"/>
        </w:rPr>
        <w:t xml:space="preserve"> O presente Termo de Referência tem por objeto selecionar, para contratação, empresa(s) especializada(s) no fornecimento </w:t>
      </w:r>
      <w:r w:rsidRPr="008E7803">
        <w:rPr>
          <w:rFonts w:cs="Calibri"/>
          <w:color w:val="000000"/>
          <w:sz w:val="20"/>
          <w:szCs w:val="20"/>
        </w:rPr>
        <w:t xml:space="preserve">de </w:t>
      </w:r>
      <w:r w:rsidRPr="008E7803">
        <w:rPr>
          <w:rFonts w:cs="Calibri"/>
          <w:b/>
          <w:bCs/>
          <w:color w:val="000000"/>
          <w:sz w:val="20"/>
          <w:szCs w:val="20"/>
        </w:rPr>
        <w:t xml:space="preserve">EPI - Equipamento de Segurança Individual, </w:t>
      </w:r>
      <w:r w:rsidRPr="008E7803">
        <w:rPr>
          <w:rFonts w:cs="Calibri"/>
          <w:color w:val="000000"/>
          <w:sz w:val="20"/>
          <w:szCs w:val="20"/>
        </w:rPr>
        <w:t>para suprir a demanda dos Hospitais de Referências do Estado do Tocantins no período de 12 meses, conforme condições descritas</w:t>
      </w:r>
      <w:r w:rsidRPr="008E7803">
        <w:rPr>
          <w:rFonts w:cs="Calibri"/>
          <w:sz w:val="20"/>
          <w:szCs w:val="20"/>
        </w:rPr>
        <w:t xml:space="preserve"> a seguir.</w:t>
      </w:r>
    </w:p>
    <w:p w:rsidR="00423648" w:rsidRPr="008E7803" w:rsidRDefault="00423648" w:rsidP="00D814C1">
      <w:pPr>
        <w:spacing w:after="120" w:line="240" w:lineRule="auto"/>
        <w:jc w:val="both"/>
        <w:rPr>
          <w:rFonts w:cs="Calibri"/>
          <w:color w:val="000000"/>
          <w:sz w:val="20"/>
          <w:szCs w:val="20"/>
        </w:rPr>
      </w:pPr>
      <w:r w:rsidRPr="008E7803">
        <w:rPr>
          <w:rFonts w:cs="Calibri"/>
          <w:b/>
          <w:color w:val="000000"/>
          <w:sz w:val="20"/>
          <w:szCs w:val="20"/>
        </w:rPr>
        <w:t>1.2.</w:t>
      </w:r>
      <w:r w:rsidRPr="008E7803">
        <w:rPr>
          <w:rFonts w:cs="Calibri"/>
          <w:color w:val="000000"/>
          <w:sz w:val="20"/>
          <w:szCs w:val="20"/>
        </w:rPr>
        <w:t xml:space="preserve"> Para fins deste Termo de Referência, </w:t>
      </w:r>
      <w:r w:rsidRPr="008E7803">
        <w:rPr>
          <w:rFonts w:cs="Calibri"/>
          <w:b/>
          <w:bCs/>
          <w:color w:val="000000"/>
          <w:sz w:val="20"/>
          <w:szCs w:val="20"/>
        </w:rPr>
        <w:t>produto(s)</w:t>
      </w:r>
      <w:r w:rsidRPr="008E7803">
        <w:rPr>
          <w:rFonts w:cs="Calibri"/>
          <w:color w:val="000000"/>
          <w:sz w:val="20"/>
          <w:szCs w:val="20"/>
        </w:rPr>
        <w:t xml:space="preserve">, leia-se </w:t>
      </w:r>
      <w:r w:rsidRPr="008E7803">
        <w:rPr>
          <w:rFonts w:cs="Calibri"/>
          <w:b/>
          <w:bCs/>
          <w:color w:val="000000"/>
          <w:sz w:val="20"/>
          <w:szCs w:val="20"/>
        </w:rPr>
        <w:t>EPI - Equipamento de Segurança Individual.</w:t>
      </w:r>
    </w:p>
    <w:p w:rsidR="003553DD" w:rsidRPr="00B36740" w:rsidRDefault="00423648" w:rsidP="003553D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Pr>
          <w:b/>
          <w:bCs/>
          <w:color w:val="FFFFFF"/>
          <w:sz w:val="20"/>
          <w:szCs w:val="20"/>
        </w:rPr>
        <w:t>0</w:t>
      </w:r>
      <w:r w:rsidR="003553DD" w:rsidRPr="00B36740">
        <w:rPr>
          <w:b/>
          <w:bCs/>
          <w:color w:val="FFFFFF"/>
          <w:sz w:val="20"/>
          <w:szCs w:val="20"/>
        </w:rPr>
        <w:t>2.</w:t>
      </w:r>
      <w:r w:rsidR="003553DD">
        <w:rPr>
          <w:b/>
          <w:bCs/>
          <w:color w:val="FFFFFF"/>
          <w:sz w:val="20"/>
          <w:szCs w:val="20"/>
        </w:rPr>
        <w:t xml:space="preserve"> DA</w:t>
      </w:r>
      <w:r w:rsidR="003553DD" w:rsidRPr="00B36740">
        <w:rPr>
          <w:b/>
          <w:bCs/>
          <w:color w:val="FFFFFF"/>
          <w:sz w:val="20"/>
          <w:szCs w:val="20"/>
        </w:rPr>
        <w:t xml:space="preserve"> JUSTIFICATIVA</w:t>
      </w:r>
      <w:r w:rsidR="003553DD">
        <w:rPr>
          <w:b/>
          <w:bCs/>
          <w:color w:val="FFFFFF"/>
          <w:sz w:val="20"/>
          <w:szCs w:val="20"/>
        </w:rPr>
        <w:t xml:space="preserve"> PARA AQUISIÇÃO</w:t>
      </w:r>
      <w:r w:rsidR="003553DD" w:rsidRPr="00B36740">
        <w:rPr>
          <w:b/>
          <w:bCs/>
          <w:color w:val="FFFFFF"/>
          <w:sz w:val="20"/>
          <w:szCs w:val="20"/>
        </w:rPr>
        <w:tab/>
      </w:r>
    </w:p>
    <w:p w:rsidR="006F1B85" w:rsidRPr="008E7803" w:rsidRDefault="003553DD" w:rsidP="00D814C1">
      <w:pPr>
        <w:autoSpaceDE w:val="0"/>
        <w:autoSpaceDN w:val="0"/>
        <w:adjustRightInd w:val="0"/>
        <w:spacing w:after="120" w:line="240" w:lineRule="auto"/>
        <w:jc w:val="both"/>
        <w:rPr>
          <w:rFonts w:eastAsia="Arial Unicode MS" w:cs="Calibri"/>
          <w:sz w:val="20"/>
          <w:szCs w:val="20"/>
        </w:rPr>
      </w:pPr>
      <w:r w:rsidRPr="008E7803">
        <w:rPr>
          <w:rFonts w:cs="Calibri"/>
          <w:b/>
          <w:color w:val="000000"/>
          <w:sz w:val="20"/>
          <w:szCs w:val="20"/>
        </w:rPr>
        <w:t>2.1.</w:t>
      </w:r>
      <w:r w:rsidR="007F4257">
        <w:rPr>
          <w:rFonts w:cs="Calibri"/>
          <w:b/>
          <w:color w:val="000000"/>
          <w:sz w:val="20"/>
          <w:szCs w:val="20"/>
        </w:rPr>
        <w:t xml:space="preserve"> </w:t>
      </w:r>
      <w:r w:rsidR="006F1B85" w:rsidRPr="008E7803">
        <w:rPr>
          <w:rFonts w:cs="Calibri"/>
          <w:color w:val="000000"/>
          <w:sz w:val="20"/>
          <w:szCs w:val="20"/>
        </w:rPr>
        <w:t xml:space="preserve">A presente demanda faz-se necessária, visto que “no processo terapêutico hospitalar” o uso de materiais médico-hospitalares, atende aos anseios da comunidade hospitalar, no que se refere aos propósitos assistenciais, tecnológicos e financeiros. Sua utilização está ligada a defesa e proteção da saúde individual ou coletiva, assim como à higiene pessoal ou de ambientes hospitalares, com a finalidade diagnóstica, terapêutica, curativa e preventiva do paciente, objetivando sua rápida recuperação e evitando o desabastecimento das unidades hospitalares, garantido o atendimento profilático e terapêutico no tratamento das doenças de forma eficaz, assegurando a recuperação da saúde dos pacientes. </w:t>
      </w:r>
    </w:p>
    <w:p w:rsidR="003553DD" w:rsidRPr="00B36740" w:rsidRDefault="003553DD" w:rsidP="006F1B8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03</w:t>
      </w:r>
      <w:r>
        <w:rPr>
          <w:b/>
          <w:bCs/>
          <w:color w:val="FFFFFF"/>
          <w:sz w:val="20"/>
          <w:szCs w:val="20"/>
        </w:rPr>
        <w:t>. DOS PRODUTOS</w:t>
      </w:r>
      <w:r w:rsidRPr="00B36740">
        <w:rPr>
          <w:b/>
          <w:bCs/>
          <w:color w:val="FFFFFF"/>
          <w:sz w:val="20"/>
          <w:szCs w:val="20"/>
        </w:rPr>
        <w:tab/>
      </w:r>
    </w:p>
    <w:p w:rsidR="003553DD" w:rsidRDefault="003553DD" w:rsidP="006F1B85">
      <w:pPr>
        <w:tabs>
          <w:tab w:val="left" w:pos="0"/>
        </w:tabs>
        <w:spacing w:after="0" w:line="240" w:lineRule="auto"/>
        <w:jc w:val="both"/>
        <w:rPr>
          <w:b/>
          <w:bCs/>
          <w:sz w:val="20"/>
          <w:szCs w:val="20"/>
          <w:u w:val="single"/>
        </w:rPr>
      </w:pPr>
      <w:r w:rsidRPr="001906A5">
        <w:rPr>
          <w:b/>
          <w:bCs/>
          <w:sz w:val="20"/>
          <w:szCs w:val="20"/>
          <w:u w:val="single"/>
        </w:rPr>
        <w:t>3.1. DA DESCRIÇÃO TÉCNICA DOS PRODUTOS:</w:t>
      </w:r>
    </w:p>
    <w:p w:rsidR="003553DD" w:rsidRPr="001906A5" w:rsidRDefault="003553DD" w:rsidP="003553DD">
      <w:pPr>
        <w:tabs>
          <w:tab w:val="left" w:pos="0"/>
        </w:tabs>
        <w:spacing w:after="0" w:line="240" w:lineRule="auto"/>
        <w:jc w:val="both"/>
        <w:rPr>
          <w:bCs/>
          <w:sz w:val="20"/>
          <w:szCs w:val="20"/>
        </w:rPr>
      </w:pPr>
      <w:r w:rsidRPr="001906A5">
        <w:rPr>
          <w:b/>
          <w:bCs/>
          <w:sz w:val="20"/>
          <w:szCs w:val="20"/>
        </w:rPr>
        <w:t>3.1.1.</w:t>
      </w:r>
      <w:r w:rsidR="0078603E">
        <w:rPr>
          <w:b/>
          <w:bCs/>
          <w:sz w:val="20"/>
          <w:szCs w:val="20"/>
        </w:rPr>
        <w:t xml:space="preserve"> </w:t>
      </w:r>
      <w:r w:rsidRPr="001906A5">
        <w:rPr>
          <w:bCs/>
          <w:sz w:val="20"/>
          <w:szCs w:val="20"/>
        </w:rPr>
        <w:t>Os produtos a serem adquiridos possuem especificação técnica conforme Anexo I.</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3.2. DAS MEDIDAS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3.2.1. </w:t>
      </w:r>
      <w:r w:rsidRPr="00B91D82">
        <w:rPr>
          <w:bCs/>
          <w:sz w:val="20"/>
          <w:szCs w:val="20"/>
        </w:rPr>
        <w:t>Serão aceitas variações máximas de até 5,00% (cinco por cento) para mais ou para menos nas medidas dos produtos, desde que, co</w:t>
      </w:r>
      <w:r w:rsidR="006F1B85">
        <w:rPr>
          <w:bCs/>
          <w:sz w:val="20"/>
          <w:szCs w:val="20"/>
        </w:rPr>
        <w:t>mprovadamente, o produto atenda à solicitação do termo de referência.</w:t>
      </w:r>
    </w:p>
    <w:p w:rsidR="003553DD" w:rsidRPr="00B91D82" w:rsidRDefault="003553DD" w:rsidP="008E7803">
      <w:pPr>
        <w:tabs>
          <w:tab w:val="left" w:pos="0"/>
        </w:tabs>
        <w:spacing w:after="0" w:line="240" w:lineRule="auto"/>
        <w:jc w:val="both"/>
        <w:rPr>
          <w:b/>
          <w:bCs/>
          <w:sz w:val="20"/>
          <w:szCs w:val="20"/>
          <w:u w:val="single"/>
        </w:rPr>
      </w:pPr>
      <w:r w:rsidRPr="00B91D82">
        <w:rPr>
          <w:b/>
          <w:bCs/>
          <w:sz w:val="20"/>
          <w:szCs w:val="20"/>
        </w:rPr>
        <w:t xml:space="preserve">3.2.2. </w:t>
      </w:r>
      <w:r w:rsidRPr="00B91D82">
        <w:rPr>
          <w:bCs/>
          <w:sz w:val="20"/>
          <w:szCs w:val="20"/>
        </w:rPr>
        <w:t>As medidas exatas dos produtos serão informadas na Nota de Empenho, conforme os modelos de fábrica as serem informamos pela Contratada.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3.3. DA QUALIDADE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3.3.1. </w:t>
      </w:r>
      <w:r w:rsidRPr="00B91D82">
        <w:rPr>
          <w:bCs/>
          <w:sz w:val="20"/>
          <w:szCs w:val="20"/>
        </w:rPr>
        <w:t>Os produtos devem ser:</w:t>
      </w:r>
    </w:p>
    <w:p w:rsidR="003553DD" w:rsidRPr="00B91D82" w:rsidRDefault="003553DD" w:rsidP="003553DD">
      <w:pPr>
        <w:tabs>
          <w:tab w:val="left" w:pos="0"/>
        </w:tabs>
        <w:spacing w:after="0" w:line="240" w:lineRule="auto"/>
        <w:jc w:val="both"/>
        <w:rPr>
          <w:bCs/>
          <w:sz w:val="20"/>
          <w:szCs w:val="20"/>
        </w:rPr>
      </w:pPr>
      <w:r w:rsidRPr="00B91D82">
        <w:rPr>
          <w:bCs/>
          <w:sz w:val="20"/>
          <w:szCs w:val="20"/>
        </w:rPr>
        <w:t>a) de alta qualidade, com excelente acabamento, sem falhas ou quaisquer outras avarias;</w:t>
      </w:r>
    </w:p>
    <w:p w:rsidR="003553DD" w:rsidRPr="00B91D82" w:rsidRDefault="003553DD" w:rsidP="003553DD">
      <w:pPr>
        <w:tabs>
          <w:tab w:val="left" w:pos="0"/>
        </w:tabs>
        <w:spacing w:after="0" w:line="240" w:lineRule="auto"/>
        <w:jc w:val="both"/>
        <w:rPr>
          <w:bCs/>
          <w:sz w:val="20"/>
          <w:szCs w:val="20"/>
        </w:rPr>
      </w:pPr>
      <w:r w:rsidRPr="00B91D82">
        <w:rPr>
          <w:bCs/>
          <w:sz w:val="20"/>
          <w:szCs w:val="20"/>
        </w:rPr>
        <w:t>b) entregues obedecendo rigorosamente as clausulas do Edital e seus anexos.</w:t>
      </w:r>
    </w:p>
    <w:p w:rsidR="003553DD" w:rsidRPr="00B91D82" w:rsidRDefault="003553DD" w:rsidP="003553DD">
      <w:pPr>
        <w:tabs>
          <w:tab w:val="left" w:pos="0"/>
        </w:tabs>
        <w:spacing w:after="0" w:line="240" w:lineRule="auto"/>
        <w:jc w:val="both"/>
        <w:rPr>
          <w:bCs/>
          <w:sz w:val="20"/>
          <w:szCs w:val="20"/>
        </w:rPr>
      </w:pPr>
      <w:r w:rsidRPr="00B91D82">
        <w:rPr>
          <w:bCs/>
          <w:sz w:val="20"/>
          <w:szCs w:val="20"/>
        </w:rPr>
        <w:t>c) estéreis, acondicionados em embalagens lacradas individualmente, identificados e em perfeitas condições de armazenagem.</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rPr>
        <w:t xml:space="preserve">3.3.2. </w:t>
      </w:r>
      <w:r w:rsidRPr="00B91D82">
        <w:rPr>
          <w:bCs/>
          <w:sz w:val="20"/>
          <w:szCs w:val="20"/>
        </w:rPr>
        <w:t>Produtos contendo baixa qualidade, em desacordo com o edital e seus anexos ou com a legislação vigente aplicada, serão rejeitados pela Secretaria da Saúde.</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3.4. DA IDENTIFICAÇÃO/EMBALAGEM DOS PRODUTOS:</w:t>
      </w:r>
    </w:p>
    <w:p w:rsidR="003553DD" w:rsidRPr="00B91D82" w:rsidRDefault="003553DD" w:rsidP="003553DD">
      <w:pPr>
        <w:tabs>
          <w:tab w:val="left" w:pos="0"/>
        </w:tabs>
        <w:spacing w:after="0" w:line="240" w:lineRule="auto"/>
        <w:jc w:val="both"/>
        <w:rPr>
          <w:bCs/>
          <w:sz w:val="20"/>
          <w:szCs w:val="20"/>
        </w:rPr>
      </w:pPr>
      <w:r w:rsidRPr="00B91D82">
        <w:rPr>
          <w:b/>
          <w:bCs/>
          <w:sz w:val="20"/>
          <w:szCs w:val="20"/>
        </w:rPr>
        <w:t xml:space="preserve">3.4.1. </w:t>
      </w:r>
      <w:r w:rsidRPr="00B91D82">
        <w:rPr>
          <w:bCs/>
          <w:sz w:val="20"/>
          <w:szCs w:val="20"/>
        </w:rPr>
        <w:t>Os produtos fornecidos deverão possuir embalagem, contendo:</w:t>
      </w:r>
    </w:p>
    <w:p w:rsidR="003553DD" w:rsidRPr="00B91D82" w:rsidRDefault="003553DD" w:rsidP="003553DD">
      <w:pPr>
        <w:tabs>
          <w:tab w:val="left" w:pos="0"/>
        </w:tabs>
        <w:spacing w:after="0" w:line="240" w:lineRule="auto"/>
        <w:jc w:val="both"/>
        <w:rPr>
          <w:bCs/>
          <w:sz w:val="20"/>
          <w:szCs w:val="20"/>
        </w:rPr>
      </w:pPr>
      <w:r w:rsidRPr="00B91D82">
        <w:rPr>
          <w:bCs/>
          <w:sz w:val="20"/>
          <w:szCs w:val="20"/>
        </w:rPr>
        <w:t xml:space="preserve">a) nome e </w:t>
      </w:r>
      <w:r w:rsidRPr="00B91D82">
        <w:rPr>
          <w:bCs/>
          <w:i/>
          <w:iCs/>
          <w:sz w:val="20"/>
          <w:szCs w:val="20"/>
        </w:rPr>
        <w:t>website</w:t>
      </w:r>
      <w:r w:rsidRPr="00B91D82">
        <w:rPr>
          <w:bCs/>
          <w:sz w:val="20"/>
          <w:szCs w:val="20"/>
        </w:rPr>
        <w:t xml:space="preserve"> do fabricante;</w:t>
      </w:r>
    </w:p>
    <w:p w:rsidR="003553DD" w:rsidRPr="00B91D82" w:rsidRDefault="003553DD" w:rsidP="003553DD">
      <w:pPr>
        <w:tabs>
          <w:tab w:val="left" w:pos="0"/>
        </w:tabs>
        <w:spacing w:after="0" w:line="240" w:lineRule="auto"/>
        <w:jc w:val="both"/>
        <w:rPr>
          <w:bCs/>
          <w:sz w:val="20"/>
          <w:szCs w:val="20"/>
        </w:rPr>
      </w:pPr>
      <w:r w:rsidRPr="00B91D82">
        <w:rPr>
          <w:bCs/>
          <w:sz w:val="20"/>
          <w:szCs w:val="20"/>
        </w:rPr>
        <w:t>b) data do término da garantia;</w:t>
      </w:r>
    </w:p>
    <w:p w:rsidR="003553DD" w:rsidRPr="00B91D82" w:rsidRDefault="003553DD" w:rsidP="003553DD">
      <w:pPr>
        <w:tabs>
          <w:tab w:val="left" w:pos="0"/>
        </w:tabs>
        <w:spacing w:after="0" w:line="240" w:lineRule="auto"/>
        <w:jc w:val="both"/>
        <w:rPr>
          <w:bCs/>
          <w:sz w:val="20"/>
          <w:szCs w:val="20"/>
        </w:rPr>
      </w:pPr>
      <w:r w:rsidRPr="00B91D82">
        <w:rPr>
          <w:bCs/>
          <w:sz w:val="20"/>
          <w:szCs w:val="20"/>
        </w:rPr>
        <w:t>c) dados para acionamento da garantia.</w:t>
      </w:r>
    </w:p>
    <w:p w:rsidR="003553DD" w:rsidRPr="00B91D82" w:rsidRDefault="003553DD" w:rsidP="003553DD">
      <w:pPr>
        <w:tabs>
          <w:tab w:val="left" w:pos="0"/>
        </w:tabs>
        <w:spacing w:after="0" w:line="240" w:lineRule="auto"/>
        <w:jc w:val="both"/>
        <w:rPr>
          <w:b/>
          <w:bCs/>
          <w:sz w:val="20"/>
          <w:szCs w:val="20"/>
          <w:u w:val="single"/>
        </w:rPr>
      </w:pPr>
      <w:r w:rsidRPr="00B91D82">
        <w:rPr>
          <w:b/>
          <w:bCs/>
          <w:sz w:val="20"/>
          <w:szCs w:val="20"/>
          <w:u w:val="single"/>
        </w:rPr>
        <w:t>3.5. DA</w:t>
      </w:r>
      <w:r w:rsidR="00DE6D3B">
        <w:rPr>
          <w:b/>
          <w:bCs/>
          <w:sz w:val="20"/>
          <w:szCs w:val="20"/>
          <w:u w:val="single"/>
        </w:rPr>
        <w:t xml:space="preserve"> GARANTIA/</w:t>
      </w:r>
      <w:r w:rsidRPr="00B91D82">
        <w:rPr>
          <w:b/>
          <w:bCs/>
          <w:sz w:val="20"/>
          <w:szCs w:val="20"/>
          <w:u w:val="single"/>
        </w:rPr>
        <w:t xml:space="preserve"> VALIDADE DOS PRODUTOS:</w:t>
      </w:r>
    </w:p>
    <w:p w:rsidR="003553DD" w:rsidRDefault="003553DD" w:rsidP="003553DD">
      <w:pPr>
        <w:tabs>
          <w:tab w:val="left" w:pos="0"/>
        </w:tabs>
        <w:spacing w:after="0" w:line="240" w:lineRule="auto"/>
        <w:jc w:val="both"/>
        <w:rPr>
          <w:bCs/>
          <w:sz w:val="20"/>
          <w:szCs w:val="20"/>
        </w:rPr>
      </w:pPr>
      <w:r w:rsidRPr="00B91D82">
        <w:rPr>
          <w:b/>
          <w:bCs/>
          <w:sz w:val="20"/>
          <w:szCs w:val="20"/>
        </w:rPr>
        <w:t xml:space="preserve">3.5.1. </w:t>
      </w:r>
      <w:r w:rsidRPr="00B91D82">
        <w:rPr>
          <w:bCs/>
          <w:sz w:val="20"/>
          <w:szCs w:val="20"/>
        </w:rPr>
        <w:t xml:space="preserve">Os produtos devem ter a validade mínima de </w:t>
      </w:r>
      <w:r w:rsidR="00DE6D3B">
        <w:rPr>
          <w:bCs/>
          <w:sz w:val="20"/>
          <w:szCs w:val="20"/>
        </w:rPr>
        <w:t>12</w:t>
      </w:r>
      <w:r w:rsidRPr="00B91D82">
        <w:rPr>
          <w:bCs/>
          <w:sz w:val="20"/>
          <w:szCs w:val="20"/>
        </w:rPr>
        <w:t xml:space="preserve"> (</w:t>
      </w:r>
      <w:r w:rsidR="00DE6D3B">
        <w:rPr>
          <w:bCs/>
          <w:sz w:val="20"/>
          <w:szCs w:val="20"/>
        </w:rPr>
        <w:t>doze</w:t>
      </w:r>
      <w:r w:rsidRPr="00B91D82">
        <w:rPr>
          <w:bCs/>
          <w:sz w:val="20"/>
          <w:szCs w:val="20"/>
        </w:rPr>
        <w:t>) meses</w:t>
      </w:r>
      <w:r w:rsidR="00DE6D3B">
        <w:rPr>
          <w:bCs/>
          <w:sz w:val="20"/>
          <w:szCs w:val="20"/>
        </w:rPr>
        <w:t>, contados da data da entrega</w:t>
      </w:r>
      <w:r w:rsidRPr="00B91D82">
        <w:rPr>
          <w:bCs/>
          <w:sz w:val="20"/>
          <w:szCs w:val="20"/>
        </w:rPr>
        <w:t>.</w:t>
      </w:r>
    </w:p>
    <w:p w:rsidR="00DE6D3B" w:rsidRPr="00DE6D3B" w:rsidRDefault="00DE6D3B" w:rsidP="00DE6D3B">
      <w:pPr>
        <w:tabs>
          <w:tab w:val="left" w:pos="2127"/>
        </w:tabs>
        <w:spacing w:after="0" w:line="240" w:lineRule="auto"/>
        <w:jc w:val="both"/>
        <w:rPr>
          <w:rFonts w:cs="Calibri"/>
          <w:color w:val="000000"/>
          <w:sz w:val="20"/>
          <w:szCs w:val="20"/>
        </w:rPr>
      </w:pPr>
      <w:r w:rsidRPr="00DE6D3B">
        <w:rPr>
          <w:rFonts w:cs="Calibri"/>
          <w:b/>
          <w:color w:val="000000"/>
          <w:sz w:val="20"/>
          <w:szCs w:val="20"/>
        </w:rPr>
        <w:t>3.5.2.</w:t>
      </w:r>
      <w:r w:rsidRPr="00DE6D3B">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sz w:val="20"/>
          <w:szCs w:val="20"/>
        </w:rPr>
        <w:t>3.5.3.</w:t>
      </w:r>
      <w:r w:rsidRPr="00DE6D3B">
        <w:rPr>
          <w:rFonts w:cs="Calibri"/>
          <w:sz w:val="20"/>
          <w:szCs w:val="20"/>
        </w:rPr>
        <w:t xml:space="preserve"> Durante o período de garantia dos produtos, a </w:t>
      </w:r>
      <w:r w:rsidRPr="00DE6D3B">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DE6D3B" w:rsidRPr="00DE6D3B" w:rsidRDefault="00DE6D3B" w:rsidP="00DE6D3B">
      <w:pPr>
        <w:autoSpaceDE w:val="0"/>
        <w:autoSpaceDN w:val="0"/>
        <w:adjustRightInd w:val="0"/>
        <w:spacing w:after="0" w:line="240" w:lineRule="auto"/>
        <w:jc w:val="both"/>
        <w:rPr>
          <w:rFonts w:cs="Calibri"/>
          <w:color w:val="000000"/>
          <w:sz w:val="20"/>
          <w:szCs w:val="20"/>
        </w:rPr>
      </w:pPr>
      <w:r w:rsidRPr="00DE6D3B">
        <w:rPr>
          <w:rFonts w:cs="Calibri"/>
          <w:b/>
          <w:color w:val="000000"/>
          <w:sz w:val="20"/>
          <w:szCs w:val="20"/>
        </w:rPr>
        <w:t>a)</w:t>
      </w:r>
      <w:r w:rsidRPr="00DE6D3B">
        <w:rPr>
          <w:rFonts w:cs="Calibri"/>
          <w:color w:val="000000"/>
          <w:sz w:val="20"/>
          <w:szCs w:val="20"/>
        </w:rPr>
        <w:t xml:space="preserve"> O prazo para a Contratada atender ao item acima, deverá ser de no máximo até </w:t>
      </w:r>
      <w:r w:rsidRPr="00DE6D3B">
        <w:rPr>
          <w:rFonts w:cs="Calibri"/>
          <w:b/>
          <w:bCs/>
          <w:color w:val="000000"/>
          <w:sz w:val="20"/>
          <w:szCs w:val="20"/>
        </w:rPr>
        <w:t>03 (três) dias úteis,</w:t>
      </w:r>
      <w:r w:rsidRPr="00DE6D3B">
        <w:rPr>
          <w:rFonts w:cs="Calibri"/>
          <w:color w:val="000000"/>
          <w:sz w:val="20"/>
          <w:szCs w:val="20"/>
        </w:rPr>
        <w:t xml:space="preserve"> contados do envio da nota de empenho.</w:t>
      </w:r>
    </w:p>
    <w:p w:rsidR="003553DD" w:rsidRPr="00DE6D3B" w:rsidRDefault="00DE6D3B" w:rsidP="00DE6D3B">
      <w:pPr>
        <w:tabs>
          <w:tab w:val="left" w:pos="0"/>
        </w:tabs>
        <w:spacing w:after="0" w:line="240" w:lineRule="auto"/>
        <w:jc w:val="both"/>
        <w:rPr>
          <w:rFonts w:cs="Calibri"/>
          <w:b/>
          <w:bCs/>
          <w:sz w:val="20"/>
          <w:szCs w:val="20"/>
          <w:u w:val="single"/>
        </w:rPr>
      </w:pPr>
      <w:r w:rsidRPr="00DE6D3B">
        <w:rPr>
          <w:rFonts w:cs="Calibri"/>
          <w:b/>
          <w:bCs/>
          <w:sz w:val="20"/>
          <w:szCs w:val="20"/>
          <w:u w:val="single"/>
        </w:rPr>
        <w:t>3.6</w:t>
      </w:r>
      <w:r w:rsidR="003553DD" w:rsidRPr="00DE6D3B">
        <w:rPr>
          <w:rFonts w:cs="Calibri"/>
          <w:b/>
          <w:bCs/>
          <w:sz w:val="20"/>
          <w:szCs w:val="20"/>
          <w:u w:val="single"/>
        </w:rPr>
        <w:t>. DA ADJUDICAÇÃO: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3.6.1.</w:t>
      </w:r>
      <w:r w:rsidRPr="00DE6D3B">
        <w:rPr>
          <w:rFonts w:cs="Calibri"/>
          <w:sz w:val="20"/>
          <w:szCs w:val="20"/>
        </w:rPr>
        <w:t xml:space="preserve"> A adjudicação será por item.</w:t>
      </w:r>
    </w:p>
    <w:p w:rsidR="00DE6D3B" w:rsidRPr="00DE6D3B" w:rsidRDefault="00DE6D3B" w:rsidP="00D814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u w:val="single"/>
        </w:rPr>
      </w:pPr>
      <w:r w:rsidRPr="00DE6D3B">
        <w:rPr>
          <w:rFonts w:cs="Calibri"/>
          <w:b/>
          <w:sz w:val="20"/>
          <w:szCs w:val="20"/>
        </w:rPr>
        <w:t>3.6.2.</w:t>
      </w:r>
      <w:r w:rsidRPr="00DE6D3B">
        <w:rPr>
          <w:rFonts w:cs="Calibri"/>
          <w:sz w:val="20"/>
          <w:szCs w:val="20"/>
        </w:rPr>
        <w:t xml:space="preserve"> Não se admitirá proposta de preços cujo valor ofertado para o item seja superior ao preço máximo que a SESAU/TO se dispõe a pagar.</w:t>
      </w: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04. DA </w:t>
      </w:r>
      <w:r>
        <w:rPr>
          <w:b/>
          <w:bCs/>
          <w:color w:val="FFFFFF"/>
          <w:sz w:val="20"/>
          <w:szCs w:val="20"/>
        </w:rPr>
        <w:t xml:space="preserve">QUALIFICAÇÃO TÉCNICA DOS </w:t>
      </w:r>
      <w:r w:rsidR="003E281E">
        <w:rPr>
          <w:b/>
          <w:bCs/>
          <w:color w:val="FFFFFF"/>
          <w:sz w:val="20"/>
          <w:szCs w:val="20"/>
        </w:rPr>
        <w:t>LICITANTE</w:t>
      </w:r>
      <w:r>
        <w:rPr>
          <w:b/>
          <w:bCs/>
          <w:color w:val="FFFFFF"/>
          <w:sz w:val="20"/>
          <w:szCs w:val="20"/>
        </w:rPr>
        <w:t>S</w:t>
      </w:r>
      <w:r w:rsidRPr="00B36740">
        <w:rPr>
          <w:b/>
          <w:bCs/>
          <w:color w:val="FFFFFF"/>
          <w:sz w:val="20"/>
          <w:szCs w:val="20"/>
        </w:rPr>
        <w:tab/>
      </w:r>
    </w:p>
    <w:p w:rsidR="003553DD" w:rsidRPr="000F7757" w:rsidRDefault="003553DD"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0F7757">
        <w:rPr>
          <w:b/>
          <w:sz w:val="20"/>
          <w:szCs w:val="20"/>
        </w:rPr>
        <w:t xml:space="preserve">4.1. </w:t>
      </w:r>
      <w:r w:rsidRPr="000F7757">
        <w:rPr>
          <w:sz w:val="20"/>
          <w:szCs w:val="20"/>
        </w:rPr>
        <w:t xml:space="preserve">As </w:t>
      </w:r>
      <w:r w:rsidR="003E281E">
        <w:rPr>
          <w:sz w:val="20"/>
          <w:szCs w:val="20"/>
        </w:rPr>
        <w:t>Licitante</w:t>
      </w:r>
      <w:r w:rsidRPr="000F7757">
        <w:rPr>
          <w:sz w:val="20"/>
          <w:szCs w:val="20"/>
        </w:rPr>
        <w:t>s devem apresentar documentos técnicos</w:t>
      </w:r>
      <w:r w:rsidR="00C33CC5">
        <w:rPr>
          <w:sz w:val="20"/>
          <w:szCs w:val="20"/>
        </w:rPr>
        <w:t xml:space="preserve"> conforme item 13 do edital</w:t>
      </w:r>
      <w:r w:rsidRPr="000F7757">
        <w:rPr>
          <w:sz w:val="20"/>
          <w:szCs w:val="20"/>
        </w:rPr>
        <w:t>:</w:t>
      </w:r>
    </w:p>
    <w:p w:rsidR="003553DD" w:rsidRPr="00DE6D3B"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DE6D3B">
        <w:rPr>
          <w:rFonts w:cs="Calibri"/>
          <w:b/>
          <w:bCs/>
          <w:color w:val="FFFFFF"/>
          <w:sz w:val="20"/>
          <w:szCs w:val="20"/>
        </w:rPr>
        <w:t>05. DAS AMOSTRAS</w:t>
      </w:r>
      <w:r w:rsidRPr="00DE6D3B">
        <w:rPr>
          <w:rFonts w:cs="Calibri"/>
          <w:b/>
          <w:bCs/>
          <w:color w:val="FFFFFF"/>
          <w:sz w:val="20"/>
          <w:szCs w:val="20"/>
        </w:rPr>
        <w:tab/>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color w:val="000000"/>
          <w:sz w:val="20"/>
          <w:szCs w:val="20"/>
        </w:rPr>
        <w:t>5.1.</w:t>
      </w:r>
      <w:r w:rsidRPr="00DE6D3B">
        <w:rPr>
          <w:rFonts w:cs="Calibri"/>
          <w:sz w:val="20"/>
          <w:szCs w:val="20"/>
        </w:rPr>
        <w:t xml:space="preserve">Caso julgue necessário, a SESAU/TO poderá solicitar amostra da empresa vencedora, antes da homologação do referido processo, objetivando </w:t>
      </w:r>
      <w:r w:rsidRPr="00DE6D3B">
        <w:rPr>
          <w:rFonts w:cs="Calibri"/>
          <w:color w:val="000000"/>
          <w:sz w:val="20"/>
          <w:szCs w:val="20"/>
        </w:rPr>
        <w:t>verificar se os produtos ofertados atendem as exigências do Edital e de seus anexos, nos termos do artigo 43, IV da Lei Federal 8.666/1.993</w:t>
      </w:r>
      <w:r w:rsidRPr="00DE6D3B">
        <w:rPr>
          <w:rFonts w:cs="Calibri"/>
          <w:sz w:val="20"/>
          <w:szCs w:val="20"/>
        </w:rPr>
        <w:t>.</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5.1.1.</w:t>
      </w:r>
      <w:r w:rsidRPr="00DE6D3B">
        <w:rPr>
          <w:rFonts w:cs="Calibri"/>
          <w:sz w:val="20"/>
          <w:szCs w:val="20"/>
        </w:rPr>
        <w:t xml:space="preserve"> As amostras deverão ser entregues na Comissão Permanente de Licitação;</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5.1.2.</w:t>
      </w:r>
      <w:r w:rsidRPr="00DE6D3B">
        <w:rPr>
          <w:rFonts w:cs="Calibri"/>
          <w:sz w:val="20"/>
          <w:szCs w:val="20"/>
        </w:rPr>
        <w:t xml:space="preserve"> As amostras serão aferidas por área técnica competente;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5.1.3.</w:t>
      </w:r>
      <w:r w:rsidRPr="00DE6D3B">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5.1.4.</w:t>
      </w:r>
      <w:r w:rsidRPr="00DE6D3B">
        <w:rPr>
          <w:rFonts w:cs="Calibri"/>
          <w:sz w:val="20"/>
          <w:szCs w:val="20"/>
        </w:rPr>
        <w:t xml:space="preserve"> Desclassificada a proposta/amostra, serão convocadas as </w:t>
      </w:r>
      <w:r w:rsidR="003E281E">
        <w:rPr>
          <w:rFonts w:cs="Calibri"/>
          <w:sz w:val="20"/>
          <w:szCs w:val="20"/>
        </w:rPr>
        <w:t>Licitante</w:t>
      </w:r>
      <w:r w:rsidRPr="00DE6D3B">
        <w:rPr>
          <w:rFonts w:cs="Calibri"/>
          <w:sz w:val="20"/>
          <w:szCs w:val="20"/>
        </w:rPr>
        <w:t>s subsequentes;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5.1.5.</w:t>
      </w:r>
      <w:r w:rsidRPr="00DE6D3B">
        <w:rPr>
          <w:rFonts w:cs="Calibri"/>
          <w:sz w:val="20"/>
          <w:szCs w:val="20"/>
        </w:rPr>
        <w:t xml:space="preserve"> Terá a proposta/amostra desclassificada, sem prejuízo das sanções cabíveis, a </w:t>
      </w:r>
      <w:r w:rsidR="003E281E">
        <w:rPr>
          <w:rFonts w:cs="Calibri"/>
          <w:sz w:val="20"/>
          <w:szCs w:val="20"/>
        </w:rPr>
        <w:t>Licitante</w:t>
      </w:r>
      <w:r w:rsidRPr="00DE6D3B">
        <w:rPr>
          <w:rFonts w:cs="Calibri"/>
          <w:sz w:val="20"/>
          <w:szCs w:val="20"/>
        </w:rPr>
        <w:t xml:space="preserve"> que: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a)</w:t>
      </w:r>
      <w:r w:rsidRPr="00DE6D3B">
        <w:rPr>
          <w:rFonts w:cs="Calibri"/>
          <w:sz w:val="20"/>
          <w:szCs w:val="20"/>
        </w:rPr>
        <w:t xml:space="preserve"> Não apresentar a amostra no prazo e nas condições solicitadas;</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b)</w:t>
      </w:r>
      <w:r w:rsidRPr="00DE6D3B">
        <w:rPr>
          <w:rFonts w:cs="Calibri"/>
          <w:sz w:val="20"/>
          <w:szCs w:val="20"/>
        </w:rPr>
        <w:t xml:space="preserve"> Apresentar produto de baixa qualidade;</w:t>
      </w:r>
    </w:p>
    <w:p w:rsidR="00DE6D3B" w:rsidRPr="00DE6D3B" w:rsidRDefault="00DE6D3B" w:rsidP="00DE6D3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DE6D3B">
        <w:rPr>
          <w:rFonts w:cs="Calibri"/>
          <w:b/>
          <w:sz w:val="20"/>
          <w:szCs w:val="20"/>
        </w:rPr>
        <w:t>c)</w:t>
      </w:r>
      <w:r w:rsidRPr="00DE6D3B">
        <w:rPr>
          <w:rFonts w:cs="Calibri"/>
          <w:sz w:val="20"/>
          <w:szCs w:val="20"/>
        </w:rPr>
        <w:t xml:space="preserve"> O produto ofertado não contemplar as exigências do Edital e de seus anexos, ou a legislação aplicada.</w:t>
      </w:r>
    </w:p>
    <w:p w:rsidR="00DE6D3B" w:rsidRPr="00DE6D3B" w:rsidRDefault="00DE6D3B" w:rsidP="00DE6D3B">
      <w:pPr>
        <w:spacing w:after="0" w:line="240" w:lineRule="auto"/>
        <w:jc w:val="both"/>
        <w:rPr>
          <w:rFonts w:cs="Calibri"/>
          <w:sz w:val="20"/>
          <w:szCs w:val="20"/>
        </w:rPr>
      </w:pPr>
      <w:r w:rsidRPr="00DE6D3B">
        <w:rPr>
          <w:rFonts w:cs="Calibri"/>
          <w:b/>
          <w:sz w:val="20"/>
          <w:szCs w:val="20"/>
        </w:rPr>
        <w:t>5.1.6.</w:t>
      </w:r>
      <w:r w:rsidRPr="00DE6D3B">
        <w:rPr>
          <w:rFonts w:cs="Calibri"/>
          <w:sz w:val="20"/>
          <w:szCs w:val="20"/>
        </w:rPr>
        <w:t xml:space="preserve"> Em nenhuma hipótese as amostras apresentadas serão tidas como início da entrega dos materiais ofertados e deverão ser fornecidas sem ônus financeiros para a Contratante;</w:t>
      </w:r>
    </w:p>
    <w:p w:rsidR="00DE6D3B" w:rsidRPr="00DE6D3B" w:rsidRDefault="00DE6D3B" w:rsidP="00DE6D3B">
      <w:pPr>
        <w:spacing w:after="0" w:line="240" w:lineRule="auto"/>
        <w:jc w:val="both"/>
        <w:rPr>
          <w:rFonts w:cs="Calibri"/>
          <w:sz w:val="20"/>
          <w:szCs w:val="20"/>
        </w:rPr>
      </w:pPr>
      <w:r w:rsidRPr="00DE6D3B">
        <w:rPr>
          <w:rFonts w:cs="Calibri"/>
          <w:b/>
          <w:sz w:val="20"/>
          <w:szCs w:val="20"/>
        </w:rPr>
        <w:t>5.1.7.</w:t>
      </w:r>
      <w:r w:rsidRPr="00DE6D3B">
        <w:rPr>
          <w:rFonts w:cs="Calibri"/>
          <w:sz w:val="20"/>
          <w:szCs w:val="20"/>
        </w:rPr>
        <w:t xml:space="preserve"> As amostras ofertadas pela contratada após analise, ficarão sob posse da contratante quando tratando-se de materiais de consumo e quanto aos produtos reutilizáveis serão reenviados a Comissão Permanente de Licitação, para providencias que se fizerem oportunas;</w:t>
      </w:r>
    </w:p>
    <w:p w:rsidR="003553DD" w:rsidRPr="00784CA5" w:rsidRDefault="00DE6D3B" w:rsidP="00D814C1">
      <w:pPr>
        <w:spacing w:after="120" w:line="240" w:lineRule="auto"/>
        <w:jc w:val="both"/>
        <w:rPr>
          <w:bCs/>
          <w:sz w:val="10"/>
          <w:szCs w:val="20"/>
        </w:rPr>
      </w:pPr>
      <w:r w:rsidRPr="00DE6D3B">
        <w:rPr>
          <w:rFonts w:cs="Calibri"/>
          <w:b/>
          <w:sz w:val="20"/>
          <w:szCs w:val="20"/>
        </w:rPr>
        <w:t>5.1.8.</w:t>
      </w:r>
      <w:r w:rsidRPr="00DE6D3B">
        <w:rPr>
          <w:rFonts w:cs="Calibri"/>
          <w:sz w:val="20"/>
          <w:szCs w:val="20"/>
        </w:rPr>
        <w:t xml:space="preserve"> Caso não seja aprovada a amostra, a empresa será desclassificada e será chamada o próximo colocado na fase de lances para o mesmo procedimento. </w:t>
      </w:r>
    </w:p>
    <w:p w:rsidR="003553DD" w:rsidRPr="003558F4" w:rsidRDefault="003553DD" w:rsidP="003558F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558F4">
        <w:rPr>
          <w:rFonts w:asciiTheme="minorHAnsi" w:hAnsiTheme="minorHAnsi"/>
          <w:b/>
          <w:bCs/>
          <w:color w:val="FFFFFF"/>
          <w:sz w:val="20"/>
          <w:szCs w:val="20"/>
        </w:rPr>
        <w:t>06. DO PRAZO DE ENTREGA DOS PRODUTOS</w:t>
      </w:r>
      <w:r w:rsidRPr="003558F4">
        <w:rPr>
          <w:rFonts w:asciiTheme="minorHAnsi" w:hAnsiTheme="minorHAnsi"/>
          <w:b/>
          <w:bCs/>
          <w:color w:val="FFFFFF"/>
          <w:sz w:val="20"/>
          <w:szCs w:val="20"/>
        </w:rPr>
        <w:tab/>
      </w:r>
    </w:p>
    <w:p w:rsidR="003558F4" w:rsidRPr="003558F4" w:rsidRDefault="003558F4" w:rsidP="003558F4">
      <w:pPr>
        <w:tabs>
          <w:tab w:val="left" w:pos="7200"/>
        </w:tabs>
        <w:spacing w:after="0" w:line="240" w:lineRule="auto"/>
        <w:jc w:val="both"/>
        <w:rPr>
          <w:rFonts w:asciiTheme="minorHAnsi" w:hAnsiTheme="minorHAnsi" w:cs="Arial"/>
          <w:color w:val="000000"/>
          <w:sz w:val="20"/>
          <w:szCs w:val="20"/>
        </w:rPr>
      </w:pPr>
      <w:r w:rsidRPr="003558F4">
        <w:rPr>
          <w:rFonts w:asciiTheme="minorHAnsi" w:eastAsia="Batang" w:hAnsiTheme="minorHAnsi" w:cs="Arial"/>
          <w:color w:val="000000"/>
          <w:sz w:val="20"/>
          <w:szCs w:val="20"/>
        </w:rPr>
        <w:t xml:space="preserve">6.1. </w:t>
      </w:r>
      <w:r w:rsidRPr="003558F4">
        <w:rPr>
          <w:rFonts w:asciiTheme="minorHAnsi" w:hAnsiTheme="minorHAnsi" w:cs="Arial"/>
          <w:color w:val="000000"/>
          <w:sz w:val="20"/>
          <w:szCs w:val="20"/>
        </w:rPr>
        <w:t xml:space="preserve">Os produtos deverão ser entregues no prazo máximo de </w:t>
      </w:r>
      <w:r w:rsidRPr="003558F4">
        <w:rPr>
          <w:rFonts w:asciiTheme="minorHAnsi" w:hAnsiTheme="minorHAnsi" w:cs="Arial"/>
          <w:b/>
          <w:bCs/>
          <w:color w:val="000000"/>
          <w:sz w:val="20"/>
          <w:szCs w:val="20"/>
        </w:rPr>
        <w:t>15</w:t>
      </w:r>
      <w:r w:rsidR="00954352">
        <w:rPr>
          <w:rFonts w:asciiTheme="minorHAnsi" w:hAnsiTheme="minorHAnsi" w:cs="Arial"/>
          <w:b/>
          <w:bCs/>
          <w:color w:val="000000"/>
          <w:sz w:val="20"/>
          <w:szCs w:val="20"/>
        </w:rPr>
        <w:t xml:space="preserve"> </w:t>
      </w:r>
      <w:r w:rsidRPr="003558F4">
        <w:rPr>
          <w:rFonts w:asciiTheme="minorHAnsi" w:hAnsiTheme="minorHAnsi" w:cs="Arial"/>
          <w:b/>
          <w:bCs/>
          <w:color w:val="000000"/>
          <w:sz w:val="20"/>
          <w:szCs w:val="20"/>
        </w:rPr>
        <w:t>(QUINZE) dias corridos</w:t>
      </w:r>
      <w:r w:rsidRPr="003558F4">
        <w:rPr>
          <w:rFonts w:asciiTheme="minorHAnsi" w:hAnsiTheme="minorHAnsi" w:cs="Arial"/>
          <w:color w:val="000000"/>
          <w:sz w:val="20"/>
          <w:szCs w:val="20"/>
        </w:rPr>
        <w:t xml:space="preserve">, contados </w:t>
      </w:r>
      <w:r w:rsidRPr="003558F4">
        <w:rPr>
          <w:rFonts w:asciiTheme="minorHAnsi" w:eastAsia="Batang" w:hAnsiTheme="minorHAnsi" w:cs="Arial"/>
          <w:color w:val="000000"/>
          <w:sz w:val="20"/>
          <w:szCs w:val="20"/>
        </w:rPr>
        <w:t xml:space="preserve">a partir da data do envio da Nota de Empenho via endereço eletrônico </w:t>
      </w:r>
      <w:r w:rsidRPr="003558F4">
        <w:rPr>
          <w:rFonts w:asciiTheme="minorHAnsi" w:hAnsiTheme="minorHAnsi" w:cs="Arial"/>
          <w:color w:val="000000"/>
          <w:sz w:val="20"/>
          <w:szCs w:val="20"/>
        </w:rPr>
        <w:t xml:space="preserve">ou conforme necessidade da Administração </w:t>
      </w:r>
      <w:r w:rsidRPr="003558F4">
        <w:rPr>
          <w:rFonts w:asciiTheme="minorHAnsi" w:hAnsiTheme="minorHAnsi" w:cs="Arial"/>
          <w:b/>
          <w:color w:val="000000"/>
          <w:sz w:val="20"/>
          <w:szCs w:val="20"/>
        </w:rPr>
        <w:t>de forma parcelada,</w:t>
      </w:r>
      <w:r w:rsidRPr="003558F4">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6" w:history="1">
        <w:r w:rsidRPr="003558F4">
          <w:rPr>
            <w:rStyle w:val="Hyperlink"/>
            <w:rFonts w:asciiTheme="minorHAnsi" w:eastAsia="Batang" w:hAnsiTheme="minorHAnsi" w:cs="Arial"/>
            <w:i/>
            <w:sz w:val="20"/>
            <w:szCs w:val="20"/>
          </w:rPr>
          <w:t>empenhosesau.to@gmail.com</w:t>
        </w:r>
      </w:hyperlink>
      <w:r w:rsidRPr="003558F4">
        <w:rPr>
          <w:rFonts w:asciiTheme="minorHAnsi" w:eastAsia="Batang" w:hAnsiTheme="minorHAnsi" w:cs="Arial"/>
          <w:color w:val="000000"/>
          <w:sz w:val="20"/>
          <w:szCs w:val="20"/>
        </w:rPr>
        <w:t>.</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6.1.1.1. A empresa </w:t>
      </w:r>
      <w:r w:rsidRPr="003558F4">
        <w:rPr>
          <w:rFonts w:asciiTheme="minorHAnsi" w:eastAsia="Batang" w:hAnsiTheme="minorHAnsi" w:cs="Arial"/>
          <w:b/>
          <w:color w:val="000000"/>
          <w:sz w:val="20"/>
          <w:szCs w:val="20"/>
        </w:rPr>
        <w:t>deverá</w:t>
      </w:r>
      <w:r w:rsidRPr="003558F4">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 xml:space="preserve">6.1.1.2. Fica </w:t>
      </w:r>
      <w:proofErr w:type="gramStart"/>
      <w:r w:rsidRPr="003558F4">
        <w:rPr>
          <w:rFonts w:asciiTheme="minorHAnsi" w:eastAsia="Batang" w:hAnsiTheme="minorHAnsi" w:cs="Arial"/>
          <w:color w:val="000000"/>
          <w:sz w:val="20"/>
          <w:szCs w:val="20"/>
        </w:rPr>
        <w:t>sob responsabilidade</w:t>
      </w:r>
      <w:proofErr w:type="gramEnd"/>
      <w:r w:rsidRPr="003558F4">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3558F4" w:rsidRPr="003558F4" w:rsidRDefault="003558F4" w:rsidP="003558F4">
      <w:pPr>
        <w:tabs>
          <w:tab w:val="left" w:pos="7200"/>
        </w:tabs>
        <w:spacing w:after="0" w:line="240" w:lineRule="auto"/>
        <w:jc w:val="both"/>
        <w:rPr>
          <w:rFonts w:asciiTheme="minorHAnsi" w:hAnsiTheme="minorHAnsi" w:cs="Arial"/>
          <w:sz w:val="20"/>
          <w:szCs w:val="20"/>
        </w:rPr>
      </w:pPr>
      <w:r w:rsidRPr="003558F4">
        <w:rPr>
          <w:rFonts w:asciiTheme="minorHAnsi" w:hAnsiTheme="minorHAnsi" w:cs="Arial"/>
          <w:color w:val="000000"/>
          <w:sz w:val="20"/>
          <w:szCs w:val="20"/>
        </w:rPr>
        <w:t>6.1.3. Nos casos de formalização de contrato a validade do mesmo fi</w:t>
      </w:r>
      <w:r w:rsidRPr="003558F4">
        <w:rPr>
          <w:rStyle w:val="st"/>
          <w:rFonts w:asciiTheme="minorHAnsi" w:hAnsiTheme="minorHAnsi" w:cs="Arial"/>
          <w:sz w:val="20"/>
          <w:szCs w:val="20"/>
        </w:rPr>
        <w:t xml:space="preserve">cará </w:t>
      </w:r>
      <w:r w:rsidRPr="003558F4">
        <w:rPr>
          <w:rStyle w:val="nfase"/>
          <w:rFonts w:asciiTheme="minorHAnsi" w:hAnsiTheme="minorHAnsi" w:cs="Arial"/>
          <w:i w:val="0"/>
          <w:sz w:val="20"/>
          <w:szCs w:val="20"/>
        </w:rPr>
        <w:t>adstrita à vigência</w:t>
      </w:r>
      <w:r w:rsidRPr="003558F4">
        <w:rPr>
          <w:rStyle w:val="st"/>
          <w:rFonts w:asciiTheme="minorHAnsi" w:hAnsiTheme="minorHAnsi" w:cs="Arial"/>
          <w:i/>
          <w:sz w:val="20"/>
          <w:szCs w:val="20"/>
        </w:rPr>
        <w:t xml:space="preserve"> </w:t>
      </w:r>
      <w:r w:rsidRPr="003558F4">
        <w:rPr>
          <w:rStyle w:val="st"/>
          <w:rFonts w:asciiTheme="minorHAnsi" w:hAnsiTheme="minorHAnsi" w:cs="Arial"/>
          <w:sz w:val="20"/>
          <w:szCs w:val="20"/>
        </w:rPr>
        <w:t>dos respectivos</w:t>
      </w:r>
      <w:r w:rsidRPr="003558F4">
        <w:rPr>
          <w:rStyle w:val="st"/>
          <w:rFonts w:asciiTheme="minorHAnsi" w:hAnsiTheme="minorHAnsi" w:cs="Arial"/>
          <w:i/>
          <w:sz w:val="20"/>
          <w:szCs w:val="20"/>
        </w:rPr>
        <w:t xml:space="preserve"> </w:t>
      </w:r>
      <w:r w:rsidRPr="003558F4">
        <w:rPr>
          <w:rStyle w:val="nfase"/>
          <w:rFonts w:asciiTheme="minorHAnsi" w:hAnsiTheme="minorHAnsi" w:cs="Arial"/>
          <w:i w:val="0"/>
          <w:sz w:val="20"/>
          <w:szCs w:val="20"/>
        </w:rPr>
        <w:t>créditos orçamentários</w:t>
      </w:r>
      <w:r w:rsidRPr="003558F4">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558F4" w:rsidRPr="003558F4" w:rsidRDefault="003558F4" w:rsidP="003558F4">
      <w:pPr>
        <w:tabs>
          <w:tab w:val="left" w:pos="7200"/>
        </w:tabs>
        <w:spacing w:after="0" w:line="240" w:lineRule="auto"/>
        <w:jc w:val="both"/>
        <w:rPr>
          <w:rFonts w:asciiTheme="minorHAnsi" w:eastAsia="Batang" w:hAnsiTheme="minorHAnsi" w:cs="Arial"/>
          <w:color w:val="000000"/>
          <w:sz w:val="20"/>
          <w:szCs w:val="20"/>
        </w:rPr>
      </w:pPr>
      <w:r w:rsidRPr="003558F4">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558F4" w:rsidRPr="00041CFD" w:rsidRDefault="003558F4" w:rsidP="00D814C1">
      <w:pPr>
        <w:tabs>
          <w:tab w:val="left" w:pos="7200"/>
        </w:tabs>
        <w:spacing w:after="120" w:line="240" w:lineRule="auto"/>
        <w:jc w:val="both"/>
        <w:rPr>
          <w:rFonts w:eastAsia="Batang" w:cs="Calibri"/>
          <w:color w:val="000000"/>
          <w:sz w:val="20"/>
          <w:szCs w:val="20"/>
        </w:rPr>
      </w:pPr>
    </w:p>
    <w:p w:rsidR="003553DD" w:rsidRPr="00B36740" w:rsidRDefault="003553DD" w:rsidP="00DE6D3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B36740">
        <w:rPr>
          <w:b/>
          <w:bCs/>
          <w:color w:val="FFFFFF"/>
          <w:sz w:val="20"/>
          <w:szCs w:val="20"/>
        </w:rPr>
        <w:t xml:space="preserve">07. DO </w:t>
      </w:r>
      <w:r>
        <w:rPr>
          <w:b/>
          <w:bCs/>
          <w:color w:val="FFFFFF"/>
          <w:sz w:val="20"/>
          <w:szCs w:val="20"/>
        </w:rPr>
        <w:t>LOCAL DE ENTREGA DOS PRODUTOS</w:t>
      </w:r>
      <w:r w:rsidRPr="00B36740">
        <w:rPr>
          <w:b/>
          <w:bCs/>
          <w:color w:val="FFFFFF"/>
          <w:sz w:val="20"/>
          <w:szCs w:val="20"/>
        </w:rPr>
        <w:tab/>
      </w:r>
    </w:p>
    <w:p w:rsidR="00D814C1"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7.1.</w:t>
      </w:r>
      <w:r w:rsidRPr="00041CFD">
        <w:rPr>
          <w:rFonts w:eastAsia="Batang" w:cs="Calibri"/>
          <w:color w:val="000000"/>
          <w:sz w:val="20"/>
          <w:szCs w:val="20"/>
        </w:rPr>
        <w:t xml:space="preserve"> O(s) produto(s) deve(m) ser entregue(s) no</w:t>
      </w:r>
      <w:r w:rsidR="009215A1">
        <w:rPr>
          <w:rFonts w:eastAsia="Batang" w:cs="Calibri"/>
          <w:color w:val="000000"/>
          <w:sz w:val="20"/>
          <w:szCs w:val="20"/>
        </w:rPr>
        <w:t xml:space="preserve"> </w:t>
      </w:r>
      <w:r w:rsidRPr="00041CFD">
        <w:rPr>
          <w:rFonts w:cs="Calibri"/>
          <w:b/>
          <w:bCs/>
          <w:color w:val="000000"/>
          <w:sz w:val="20"/>
          <w:szCs w:val="20"/>
        </w:rPr>
        <w:t xml:space="preserve">Estoque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08. </w:t>
      </w:r>
      <w:r>
        <w:rPr>
          <w:b/>
          <w:bCs/>
          <w:color w:val="FFFFFF"/>
          <w:sz w:val="20"/>
          <w:szCs w:val="20"/>
        </w:rPr>
        <w:t>DAS CONDIÇÕES DE FORNECIMENTO</w:t>
      </w:r>
      <w:r w:rsidRPr="00B36740">
        <w:rPr>
          <w:b/>
          <w:bCs/>
          <w:color w:val="FFFFFF"/>
          <w:sz w:val="20"/>
          <w:szCs w:val="20"/>
        </w:rPr>
        <w:tab/>
      </w:r>
    </w:p>
    <w:p w:rsidR="00041CFD" w:rsidRPr="00041CFD" w:rsidRDefault="00041CFD" w:rsidP="00041CFD">
      <w:pPr>
        <w:tabs>
          <w:tab w:val="left" w:pos="7200"/>
        </w:tabs>
        <w:spacing w:after="0" w:line="240" w:lineRule="auto"/>
        <w:jc w:val="both"/>
        <w:rPr>
          <w:rFonts w:cs="Calibri"/>
          <w:b/>
          <w:bCs/>
          <w:color w:val="000000"/>
          <w:sz w:val="20"/>
          <w:szCs w:val="20"/>
          <w:u w:val="single"/>
        </w:rPr>
      </w:pPr>
      <w:r w:rsidRPr="00041CFD">
        <w:rPr>
          <w:rFonts w:cs="Calibri"/>
          <w:b/>
          <w:bCs/>
          <w:color w:val="000000"/>
          <w:sz w:val="20"/>
          <w:szCs w:val="20"/>
          <w:u w:val="single"/>
        </w:rPr>
        <w:t>8.1. Relativo às condições de fornecimento, a CONTRATADA deverá:</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8.1.1.</w:t>
      </w:r>
      <w:r w:rsidRPr="00041CFD">
        <w:rPr>
          <w:rFonts w:cs="Calibri"/>
          <w:color w:val="000000"/>
          <w:sz w:val="20"/>
          <w:szCs w:val="20"/>
        </w:rPr>
        <w:t xml:space="preserve"> Entregar os produtos obedecendo rigorosamente às condições do Edital, de seus anexos;</w:t>
      </w:r>
    </w:p>
    <w:p w:rsidR="00041CFD" w:rsidRPr="00041CFD" w:rsidRDefault="00041CFD" w:rsidP="00041CFD">
      <w:pPr>
        <w:tabs>
          <w:tab w:val="left" w:pos="7200"/>
        </w:tabs>
        <w:spacing w:after="0" w:line="240" w:lineRule="auto"/>
        <w:jc w:val="both"/>
        <w:rPr>
          <w:rFonts w:cs="Calibri"/>
          <w:color w:val="000000"/>
          <w:sz w:val="20"/>
          <w:szCs w:val="20"/>
        </w:rPr>
      </w:pPr>
      <w:r w:rsidRPr="00041CFD">
        <w:rPr>
          <w:rFonts w:cs="Calibri"/>
          <w:b/>
          <w:color w:val="000000"/>
          <w:sz w:val="20"/>
          <w:szCs w:val="20"/>
        </w:rPr>
        <w:t>8.1.2.</w:t>
      </w:r>
      <w:r w:rsidRPr="00041CFD">
        <w:rPr>
          <w:rFonts w:cs="Calibri"/>
          <w:color w:val="000000"/>
          <w:sz w:val="20"/>
          <w:szCs w:val="20"/>
        </w:rPr>
        <w:t xml:space="preserve"> Entregar os produtos obedecendo rigorosamente às condições do Contrato, se houver;</w:t>
      </w:r>
    </w:p>
    <w:p w:rsidR="00041CFD" w:rsidRPr="00041CFD" w:rsidRDefault="00041CFD" w:rsidP="00D814C1">
      <w:pPr>
        <w:tabs>
          <w:tab w:val="left" w:pos="7200"/>
        </w:tabs>
        <w:spacing w:after="120" w:line="240" w:lineRule="auto"/>
        <w:jc w:val="both"/>
        <w:rPr>
          <w:rFonts w:cs="Calibri"/>
          <w:color w:val="000000"/>
          <w:sz w:val="20"/>
          <w:szCs w:val="20"/>
        </w:rPr>
      </w:pPr>
      <w:r w:rsidRPr="00041CFD">
        <w:rPr>
          <w:rFonts w:cs="Calibri"/>
          <w:b/>
          <w:color w:val="000000"/>
          <w:sz w:val="20"/>
          <w:szCs w:val="20"/>
        </w:rPr>
        <w:t>8.1.3.</w:t>
      </w:r>
      <w:r w:rsidRPr="00041CFD">
        <w:rPr>
          <w:rFonts w:cs="Calibri"/>
          <w:color w:val="000000"/>
          <w:sz w:val="20"/>
          <w:szCs w:val="20"/>
        </w:rPr>
        <w:t xml:space="preserve"> Entregar os produtos obedecendo rigorosamente à legislação vigente inerente ao objeto.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B36740">
        <w:rPr>
          <w:b/>
          <w:bCs/>
          <w:color w:val="FFFFFF"/>
          <w:sz w:val="20"/>
          <w:szCs w:val="20"/>
        </w:rPr>
        <w:t xml:space="preserve">09. </w:t>
      </w:r>
      <w:r>
        <w:rPr>
          <w:b/>
          <w:bCs/>
          <w:color w:val="FFFFFF"/>
          <w:sz w:val="20"/>
          <w:szCs w:val="20"/>
        </w:rPr>
        <w:t>CONDIÇÕES DE RECEBIMENTO E ACEITAÇÃO DOS PRODUTOS</w:t>
      </w:r>
      <w:r w:rsidRPr="00B36740">
        <w:rPr>
          <w:b/>
          <w:bCs/>
          <w:color w:val="FFFFFF"/>
          <w:sz w:val="20"/>
          <w:szCs w:val="20"/>
        </w:rPr>
        <w:tab/>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cs="Calibri"/>
          <w:b/>
          <w:color w:val="000000"/>
          <w:sz w:val="20"/>
          <w:szCs w:val="20"/>
        </w:rPr>
        <w:t>9.1.</w:t>
      </w:r>
      <w:r w:rsidRPr="00041CFD">
        <w:rPr>
          <w:rFonts w:eastAsia="Batang" w:cs="Calibri"/>
          <w:color w:val="000000"/>
          <w:sz w:val="20"/>
          <w:szCs w:val="20"/>
        </w:rPr>
        <w:t xml:space="preserve">O recebimento será </w:t>
      </w:r>
      <w:r w:rsidRPr="00041CFD">
        <w:rPr>
          <w:rFonts w:cs="Calibri"/>
          <w:sz w:val="20"/>
          <w:szCs w:val="20"/>
        </w:rPr>
        <w:t>confiado a uma Comissão composta de, no mínimo, 3 (três) membros (</w:t>
      </w:r>
      <w:r w:rsidRPr="00041CFD">
        <w:rPr>
          <w:rFonts w:eastAsia="Batang" w:cs="Calibri"/>
          <w:color w:val="000000"/>
          <w:sz w:val="20"/>
          <w:szCs w:val="20"/>
        </w:rPr>
        <w:t>servidores) devidamente autorizados, conforme estabelece o § 8°, do artigo 15, da Lei 8.666/93;</w:t>
      </w:r>
    </w:p>
    <w:p w:rsidR="00041CFD" w:rsidRPr="00041CFD" w:rsidRDefault="00041CFD" w:rsidP="00041CFD">
      <w:pPr>
        <w:pStyle w:val="Corpodetexto3"/>
        <w:tabs>
          <w:tab w:val="left" w:pos="7200"/>
        </w:tabs>
        <w:spacing w:after="0"/>
        <w:jc w:val="both"/>
        <w:rPr>
          <w:rFonts w:ascii="Calibri" w:eastAsia="Batang" w:hAnsi="Calibri" w:cs="Calibri"/>
          <w:b w:val="0"/>
          <w:bCs w:val="0"/>
        </w:rPr>
      </w:pPr>
      <w:r w:rsidRPr="00041CFD">
        <w:rPr>
          <w:rFonts w:ascii="Calibri" w:eastAsia="Batang" w:hAnsi="Calibri" w:cs="Calibri"/>
          <w:bCs w:val="0"/>
          <w:color w:val="000000"/>
        </w:rPr>
        <w:t>9.2.</w:t>
      </w:r>
      <w:r w:rsidRPr="00041CFD">
        <w:rPr>
          <w:rFonts w:ascii="Calibri" w:eastAsia="Batang" w:hAnsi="Calibri" w:cs="Calibri"/>
          <w:b w:val="0"/>
          <w:bCs w:val="0"/>
          <w:color w:val="000000"/>
        </w:rPr>
        <w:t xml:space="preserve"> Todos os produtos deverão estar em conformidade com a Nota de Empenho, que poderá estar acompanhada da </w:t>
      </w:r>
      <w:r w:rsidRPr="00041CFD">
        <w:rPr>
          <w:rFonts w:ascii="Calibri" w:hAnsi="Calibri" w:cs="Calibri"/>
          <w:b w:val="0"/>
          <w:bCs w:val="0"/>
          <w:color w:val="000000"/>
        </w:rPr>
        <w:t xml:space="preserve">Relação de Itens ou de </w:t>
      </w:r>
      <w:r w:rsidRPr="00041CFD">
        <w:rPr>
          <w:rFonts w:ascii="Calibri" w:eastAsia="Batang" w:hAnsi="Calibri" w:cs="Calibri"/>
          <w:b w:val="0"/>
          <w:bCs w:val="0"/>
          <w:color w:val="000000"/>
        </w:rPr>
        <w:t>outro documento emitido pela SESAU/TO;</w:t>
      </w:r>
    </w:p>
    <w:p w:rsidR="00041CFD" w:rsidRPr="00041CFD" w:rsidRDefault="00041CFD" w:rsidP="00041CFD">
      <w:pPr>
        <w:pStyle w:val="Corpodetexto3"/>
        <w:tabs>
          <w:tab w:val="left" w:pos="7200"/>
        </w:tabs>
        <w:spacing w:after="0"/>
        <w:jc w:val="both"/>
        <w:rPr>
          <w:rFonts w:ascii="Calibri" w:hAnsi="Calibri" w:cs="Calibri"/>
          <w:u w:val="single"/>
        </w:rPr>
      </w:pPr>
      <w:r w:rsidRPr="00041CFD">
        <w:rPr>
          <w:rFonts w:ascii="Calibri" w:eastAsia="Batang" w:hAnsi="Calibri" w:cs="Calibri"/>
          <w:u w:val="single"/>
        </w:rPr>
        <w:t xml:space="preserve">9.3. O recebimento se dará em observância com </w:t>
      </w:r>
      <w:r w:rsidRPr="00041CFD">
        <w:rPr>
          <w:rFonts w:ascii="Calibri" w:hAnsi="Calibri" w:cs="Calibri"/>
          <w:u w:val="single"/>
        </w:rPr>
        <w:t>os artigos 73 a 76 da Lei 8.666/1993, e ainda:</w:t>
      </w:r>
    </w:p>
    <w:p w:rsidR="00041CFD" w:rsidRPr="00041CFD" w:rsidRDefault="00041CFD" w:rsidP="00041CFD">
      <w:pPr>
        <w:spacing w:after="0" w:line="240" w:lineRule="auto"/>
        <w:jc w:val="both"/>
        <w:rPr>
          <w:rFonts w:cs="Calibri"/>
          <w:sz w:val="20"/>
          <w:szCs w:val="20"/>
        </w:rPr>
      </w:pPr>
      <w:r w:rsidRPr="00041CFD">
        <w:rPr>
          <w:rFonts w:cs="Calibri"/>
          <w:b/>
          <w:sz w:val="20"/>
          <w:szCs w:val="20"/>
        </w:rPr>
        <w:t>9.3.1.</w:t>
      </w:r>
      <w:r w:rsidRPr="00041CFD">
        <w:rPr>
          <w:rFonts w:cs="Calibri"/>
          <w:sz w:val="20"/>
          <w:szCs w:val="20"/>
        </w:rPr>
        <w:t> PROVISORIAMENTE, para efeito de posterior verificação da conformidade dos produtos com a especificação, bem como se a Nota Fiscal(NF)/Fatura encontra lavrada sem incorreções.</w:t>
      </w:r>
    </w:p>
    <w:p w:rsidR="00041CFD" w:rsidRPr="00041CFD" w:rsidRDefault="00041CFD" w:rsidP="00041CFD">
      <w:pPr>
        <w:spacing w:after="0" w:line="240" w:lineRule="auto"/>
        <w:jc w:val="both"/>
        <w:rPr>
          <w:rFonts w:cs="Calibri"/>
          <w:sz w:val="20"/>
          <w:szCs w:val="20"/>
        </w:rPr>
      </w:pPr>
      <w:r w:rsidRPr="00041CFD">
        <w:rPr>
          <w:rFonts w:cs="Calibri"/>
          <w:b/>
          <w:sz w:val="20"/>
          <w:szCs w:val="20"/>
        </w:rPr>
        <w:t>a)</w:t>
      </w:r>
      <w:r w:rsidRPr="00041CFD">
        <w:rPr>
          <w:rFonts w:cs="Calibri"/>
          <w:sz w:val="20"/>
          <w:szCs w:val="20"/>
        </w:rPr>
        <w:t xml:space="preserve"> A SESAU/TO terá o prazo máximo de até </w:t>
      </w:r>
      <w:r w:rsidRPr="00041CFD">
        <w:rPr>
          <w:rFonts w:cs="Calibri"/>
          <w:b/>
          <w:bCs/>
          <w:sz w:val="20"/>
          <w:szCs w:val="20"/>
        </w:rPr>
        <w:t>05 (cinco) dias úteis</w:t>
      </w:r>
      <w:r w:rsidRPr="00041CFD">
        <w:rPr>
          <w:rFonts w:cs="Calibri"/>
          <w:sz w:val="20"/>
          <w:szCs w:val="20"/>
        </w:rPr>
        <w:t>, podendo ser prorrogado por uma vez e por igual período, contados da data de recebimento, para verificar se os produtos fornecidos e a NF/Fatura estão em consonância com o Edital e com seus anexos.</w:t>
      </w:r>
    </w:p>
    <w:p w:rsidR="00041CFD" w:rsidRPr="00041CFD" w:rsidRDefault="00041CFD" w:rsidP="00041CFD">
      <w:pPr>
        <w:spacing w:after="0" w:line="240" w:lineRule="auto"/>
        <w:jc w:val="both"/>
        <w:rPr>
          <w:rFonts w:cs="Calibri"/>
          <w:sz w:val="20"/>
          <w:szCs w:val="20"/>
        </w:rPr>
      </w:pPr>
      <w:r w:rsidRPr="00041CFD">
        <w:rPr>
          <w:rFonts w:cs="Calibri"/>
          <w:b/>
          <w:sz w:val="20"/>
          <w:szCs w:val="20"/>
        </w:rPr>
        <w:t>9.3.2.</w:t>
      </w:r>
      <w:r w:rsidRPr="00041CFD">
        <w:rPr>
          <w:rFonts w:cs="Calibri"/>
          <w:sz w:val="20"/>
          <w:szCs w:val="20"/>
        </w:rPr>
        <w:t xml:space="preserve"> DEFINITIVAMENTE, após a verificação da qualidade e quantidade dos produtos e consequente aceitação.</w:t>
      </w:r>
    </w:p>
    <w:p w:rsidR="00041CFD" w:rsidRPr="00041CFD" w:rsidRDefault="00041CFD" w:rsidP="00041CFD">
      <w:pPr>
        <w:spacing w:after="0" w:line="240" w:lineRule="auto"/>
        <w:jc w:val="both"/>
        <w:rPr>
          <w:rFonts w:cs="Calibri"/>
          <w:sz w:val="20"/>
          <w:szCs w:val="20"/>
        </w:rPr>
      </w:pPr>
      <w:r w:rsidRPr="00041CFD">
        <w:rPr>
          <w:rFonts w:cs="Calibri"/>
          <w:b/>
          <w:sz w:val="20"/>
          <w:szCs w:val="20"/>
        </w:rPr>
        <w:t>9.4.</w:t>
      </w:r>
      <w:r w:rsidRPr="00041CFD">
        <w:rPr>
          <w:rFonts w:cs="Calibri"/>
          <w:sz w:val="20"/>
          <w:szCs w:val="20"/>
        </w:rPr>
        <w:t xml:space="preserve"> Após o recebimento definitivo a SESAU/TO atestará a Nota Fiscal se constatado que os produtos atendem ao edital;</w:t>
      </w:r>
    </w:p>
    <w:p w:rsidR="00041CFD" w:rsidRPr="00041CFD" w:rsidRDefault="00041CFD" w:rsidP="00041CFD">
      <w:pPr>
        <w:spacing w:after="0" w:line="240" w:lineRule="auto"/>
        <w:jc w:val="both"/>
        <w:rPr>
          <w:rFonts w:cs="Calibri"/>
          <w:sz w:val="20"/>
          <w:szCs w:val="20"/>
        </w:rPr>
      </w:pPr>
      <w:r w:rsidRPr="00041CFD">
        <w:rPr>
          <w:rFonts w:cs="Calibri"/>
          <w:b/>
          <w:sz w:val="20"/>
          <w:szCs w:val="20"/>
        </w:rPr>
        <w:t>9.5.</w:t>
      </w:r>
      <w:r w:rsidRPr="00041CFD">
        <w:rPr>
          <w:rFonts w:cs="Calibri"/>
          <w:sz w:val="20"/>
          <w:szCs w:val="20"/>
        </w:rPr>
        <w:t xml:space="preserve"> Caso os produtos se encontrem desconforme ao exigido no Edital, a SESAU/TO notificará a Contratada para substituí-los no prazo de até </w:t>
      </w:r>
      <w:r w:rsidRPr="00041CFD">
        <w:rPr>
          <w:rFonts w:cs="Calibri"/>
          <w:b/>
          <w:bCs/>
          <w:sz w:val="20"/>
          <w:szCs w:val="20"/>
        </w:rPr>
        <w:t>05 (cinco) dias úteis</w:t>
      </w:r>
      <w:r w:rsidRPr="00041CFD">
        <w:rPr>
          <w:rFonts w:cs="Calibri"/>
          <w:sz w:val="20"/>
          <w:szCs w:val="20"/>
        </w:rPr>
        <w:t xml:space="preserve"> contados da notificação;</w:t>
      </w:r>
    </w:p>
    <w:p w:rsidR="00041CFD" w:rsidRPr="00041CFD" w:rsidRDefault="00041CFD" w:rsidP="00041CFD">
      <w:pPr>
        <w:autoSpaceDE w:val="0"/>
        <w:autoSpaceDN w:val="0"/>
        <w:adjustRightInd w:val="0"/>
        <w:spacing w:after="0" w:line="240" w:lineRule="auto"/>
        <w:jc w:val="both"/>
        <w:rPr>
          <w:rFonts w:cs="Calibri"/>
          <w:sz w:val="20"/>
          <w:szCs w:val="20"/>
        </w:rPr>
      </w:pPr>
      <w:r w:rsidRPr="00041CFD">
        <w:rPr>
          <w:rFonts w:cs="Calibri"/>
          <w:b/>
          <w:sz w:val="20"/>
          <w:szCs w:val="20"/>
        </w:rPr>
        <w:t>9.5.1.</w:t>
      </w:r>
      <w:r w:rsidRPr="00041CFD">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1CFD">
        <w:rPr>
          <w:rFonts w:cs="Calibri"/>
          <w:sz w:val="20"/>
          <w:szCs w:val="20"/>
        </w:rPr>
        <w:t>editalícias</w:t>
      </w:r>
      <w:proofErr w:type="spellEnd"/>
      <w:r w:rsidRPr="00041CFD">
        <w:rPr>
          <w:rFonts w:cs="Calibri"/>
          <w:sz w:val="20"/>
          <w:szCs w:val="20"/>
        </w:rPr>
        <w:t>;</w:t>
      </w:r>
    </w:p>
    <w:p w:rsidR="00041CFD" w:rsidRPr="00041CFD" w:rsidRDefault="00041CFD" w:rsidP="00041CFD">
      <w:pPr>
        <w:spacing w:after="0" w:line="240" w:lineRule="auto"/>
        <w:jc w:val="both"/>
        <w:rPr>
          <w:rFonts w:cs="Calibri"/>
          <w:sz w:val="20"/>
          <w:szCs w:val="20"/>
        </w:rPr>
      </w:pPr>
      <w:r w:rsidRPr="00041CFD">
        <w:rPr>
          <w:rFonts w:cs="Calibri"/>
          <w:b/>
          <w:sz w:val="20"/>
          <w:szCs w:val="20"/>
        </w:rPr>
        <w:t>9.6.</w:t>
      </w:r>
      <w:r w:rsidRPr="00041CFD">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41CFD" w:rsidRPr="00041CFD" w:rsidRDefault="00041CFD" w:rsidP="00041CFD">
      <w:pPr>
        <w:shd w:val="clear" w:color="auto" w:fill="FFFFFF"/>
        <w:tabs>
          <w:tab w:val="left" w:pos="7200"/>
        </w:tabs>
        <w:spacing w:after="0" w:line="240" w:lineRule="auto"/>
        <w:jc w:val="both"/>
        <w:rPr>
          <w:rFonts w:cs="Calibri"/>
          <w:snapToGrid w:val="0"/>
          <w:color w:val="000000"/>
          <w:sz w:val="20"/>
          <w:szCs w:val="20"/>
        </w:rPr>
      </w:pPr>
      <w:r w:rsidRPr="00041CFD">
        <w:rPr>
          <w:rFonts w:cs="Calibri"/>
          <w:b/>
          <w:color w:val="000000"/>
          <w:sz w:val="20"/>
          <w:szCs w:val="20"/>
        </w:rPr>
        <w:t>9.7.</w:t>
      </w:r>
      <w:r w:rsidR="00B635A6">
        <w:rPr>
          <w:rFonts w:cs="Calibri"/>
          <w:b/>
          <w:color w:val="000000"/>
          <w:sz w:val="20"/>
          <w:szCs w:val="20"/>
        </w:rPr>
        <w:t xml:space="preserve"> </w:t>
      </w:r>
      <w:r w:rsidRPr="00041CFD">
        <w:rPr>
          <w:rFonts w:cs="Calibri"/>
          <w:snapToGrid w:val="0"/>
          <w:color w:val="000000"/>
          <w:sz w:val="20"/>
          <w:szCs w:val="20"/>
        </w:rPr>
        <w:t>A carga e a descarga serão por conta da Contratada, sem ônus de frete para a SESAU/TO.</w:t>
      </w:r>
    </w:p>
    <w:p w:rsidR="00041CFD" w:rsidRPr="00041CFD" w:rsidRDefault="00041CFD" w:rsidP="00041CFD">
      <w:pPr>
        <w:tabs>
          <w:tab w:val="left" w:pos="7200"/>
        </w:tabs>
        <w:spacing w:after="0" w:line="240" w:lineRule="auto"/>
        <w:jc w:val="both"/>
        <w:rPr>
          <w:rFonts w:eastAsia="Batang" w:cs="Calibri"/>
          <w:color w:val="000000"/>
          <w:sz w:val="20"/>
          <w:szCs w:val="20"/>
          <w:u w:val="single"/>
        </w:rPr>
      </w:pPr>
      <w:r w:rsidRPr="00041CFD">
        <w:rPr>
          <w:rFonts w:cs="Calibri"/>
          <w:b/>
          <w:bCs/>
          <w:color w:val="000000"/>
          <w:sz w:val="20"/>
          <w:szCs w:val="20"/>
          <w:u w:val="single"/>
        </w:rPr>
        <w:t xml:space="preserve">9.8. A SESAU </w:t>
      </w:r>
      <w:r w:rsidRPr="00041CFD">
        <w:rPr>
          <w:rFonts w:eastAsia="Batang" w:cs="Calibri"/>
          <w:b/>
          <w:bCs/>
          <w:color w:val="000000"/>
          <w:sz w:val="20"/>
          <w:szCs w:val="20"/>
          <w:u w:val="single"/>
        </w:rPr>
        <w:t>recusará os produtos nas seguintes hipóteses:</w:t>
      </w:r>
    </w:p>
    <w:p w:rsidR="00041CFD" w:rsidRPr="00041CFD" w:rsidRDefault="00041CFD" w:rsidP="00041CFD">
      <w:pPr>
        <w:tabs>
          <w:tab w:val="left" w:pos="1418"/>
        </w:tabs>
        <w:spacing w:after="0" w:line="240" w:lineRule="auto"/>
        <w:jc w:val="both"/>
        <w:rPr>
          <w:rFonts w:cs="Calibri"/>
          <w:color w:val="000000"/>
          <w:sz w:val="20"/>
          <w:szCs w:val="20"/>
        </w:rPr>
      </w:pPr>
      <w:r w:rsidRPr="00041CFD">
        <w:rPr>
          <w:rFonts w:cs="Calibri"/>
          <w:b/>
          <w:color w:val="000000"/>
          <w:sz w:val="20"/>
          <w:szCs w:val="20"/>
        </w:rPr>
        <w:t>9.8.1.</w:t>
      </w:r>
      <w:r w:rsidRPr="00041CFD">
        <w:rPr>
          <w:rFonts w:cs="Calibri"/>
          <w:color w:val="000000"/>
          <w:sz w:val="20"/>
          <w:szCs w:val="20"/>
        </w:rPr>
        <w:t xml:space="preserve"> Qualquer situação em desacordo entre os produtos e o Edital de licitação e de seus Anexos ou a Nota de Empenho</w:t>
      </w:r>
      <w:r w:rsidRPr="00041CFD">
        <w:rPr>
          <w:rFonts w:cs="Calibri"/>
          <w:sz w:val="20"/>
          <w:szCs w:val="20"/>
        </w:rPr>
        <w:t>;</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9.8.2.</w:t>
      </w:r>
      <w:r w:rsidRPr="00041CFD">
        <w:rPr>
          <w:rFonts w:eastAsia="Batang" w:cs="Calibri"/>
          <w:color w:val="000000"/>
          <w:sz w:val="20"/>
          <w:szCs w:val="20"/>
        </w:rPr>
        <w:t xml:space="preserve"> Nota Fiscal/Fatura com especificação do objeto, quantidades em desacordo com o discriminado no Edital, seus anexos e na proposta adjudicada;</w:t>
      </w:r>
    </w:p>
    <w:p w:rsidR="00041CFD" w:rsidRPr="00041CFD" w:rsidRDefault="00041CFD" w:rsidP="00041CFD">
      <w:pPr>
        <w:shd w:val="clear" w:color="auto" w:fill="FFFFFF"/>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9.8.3.</w:t>
      </w:r>
      <w:r w:rsidRPr="00041CFD">
        <w:rPr>
          <w:rFonts w:eastAsia="Batang" w:cs="Calibri"/>
          <w:color w:val="000000"/>
          <w:sz w:val="20"/>
          <w:szCs w:val="20"/>
        </w:rPr>
        <w:t xml:space="preserve"> Apresentarem vícios de qualidade, funcionamento ou serem impróprios para o uso, ou ainda defeitos de fabricação;</w:t>
      </w:r>
    </w:p>
    <w:p w:rsidR="00041CFD" w:rsidRPr="00041CFD" w:rsidRDefault="00041CFD" w:rsidP="00D814C1">
      <w:pPr>
        <w:shd w:val="clear" w:color="auto" w:fill="FFFFFF"/>
        <w:tabs>
          <w:tab w:val="left" w:pos="7200"/>
        </w:tabs>
        <w:spacing w:after="120" w:line="240" w:lineRule="auto"/>
        <w:jc w:val="both"/>
        <w:rPr>
          <w:rFonts w:eastAsia="Batang" w:cs="Calibri"/>
          <w:color w:val="000000"/>
          <w:sz w:val="20"/>
          <w:szCs w:val="20"/>
        </w:rPr>
      </w:pPr>
      <w:r w:rsidRPr="00041CFD">
        <w:rPr>
          <w:rFonts w:cs="Calibri"/>
          <w:b/>
          <w:color w:val="000000"/>
          <w:sz w:val="20"/>
          <w:szCs w:val="20"/>
        </w:rPr>
        <w:t>9.9.</w:t>
      </w:r>
      <w:r w:rsidRPr="00041CFD">
        <w:rPr>
          <w:rFonts w:cs="Calibri"/>
          <w:color w:val="000000"/>
          <w:sz w:val="20"/>
          <w:szCs w:val="20"/>
        </w:rPr>
        <w:t xml:space="preserve"> Ainda que ocorra a situação prevista n</w:t>
      </w:r>
      <w:r w:rsidRPr="00041CFD">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10</w:t>
      </w:r>
      <w:r w:rsidRPr="00B36740">
        <w:rPr>
          <w:b/>
          <w:bCs/>
          <w:color w:val="FFFFFF"/>
          <w:sz w:val="20"/>
          <w:szCs w:val="20"/>
        </w:rPr>
        <w:t xml:space="preserve">. </w:t>
      </w:r>
      <w:r>
        <w:rPr>
          <w:b/>
          <w:bCs/>
          <w:color w:val="FFFFFF"/>
          <w:sz w:val="20"/>
          <w:szCs w:val="20"/>
        </w:rPr>
        <w:t>DAS OBRIGAÇÕES DA CONTRATANTE</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10.1.</w:t>
      </w:r>
      <w:r w:rsidRPr="00041CFD">
        <w:rPr>
          <w:rFonts w:eastAsia="Batang" w:cs="Calibri"/>
          <w:color w:val="000000"/>
          <w:sz w:val="20"/>
          <w:szCs w:val="20"/>
        </w:rPr>
        <w:t xml:space="preserve"> Prestar as informações e os esclarecimentos que venham a ser solicitados pela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10.2.</w:t>
      </w:r>
      <w:r w:rsidRPr="00041CFD">
        <w:rPr>
          <w:rFonts w:eastAsia="Batang" w:cs="Calibri"/>
          <w:color w:val="000000"/>
          <w:sz w:val="20"/>
          <w:szCs w:val="20"/>
        </w:rPr>
        <w:t xml:space="preserve"> Indicar o local de entrega e a Comissão responsável pelo recebimento;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10.3.</w:t>
      </w:r>
      <w:r w:rsidRPr="00041CFD">
        <w:rPr>
          <w:rFonts w:eastAsia="Batang" w:cs="Calibri"/>
          <w:color w:val="000000"/>
          <w:sz w:val="20"/>
          <w:szCs w:val="20"/>
        </w:rPr>
        <w:t xml:space="preserve"> Receber os produtos adjudicados, nos termos, prazos quantidade, qualidade e condições estabelecidas neste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10.4.</w:t>
      </w:r>
      <w:r w:rsidRPr="00041CFD">
        <w:rPr>
          <w:rFonts w:eastAsia="Batang" w:cs="Calibri"/>
          <w:color w:val="000000"/>
          <w:sz w:val="20"/>
          <w:szCs w:val="20"/>
        </w:rPr>
        <w:t xml:space="preserve"> Rejeitar, no todo ou em parte, os produtos que a CONTRATADA entregar fora das especificações do Edital;</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10.5.</w:t>
      </w:r>
      <w:r w:rsidRPr="00041CFD">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10.6.</w:t>
      </w:r>
      <w:r w:rsidRPr="00041CFD">
        <w:rPr>
          <w:rFonts w:eastAsia="Batang" w:cs="Calibri"/>
          <w:color w:val="000000"/>
          <w:sz w:val="20"/>
          <w:szCs w:val="20"/>
        </w:rPr>
        <w:t xml:space="preserve"> Fiscalizar a execução do objeto, aplicando as sanções cabíveis, quando for o caso;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10.7.</w:t>
      </w:r>
      <w:r w:rsidRPr="00041CFD">
        <w:rPr>
          <w:rFonts w:eastAsia="Batang" w:cs="Calibri"/>
          <w:color w:val="000000"/>
          <w:sz w:val="20"/>
          <w:szCs w:val="20"/>
        </w:rPr>
        <w:t xml:space="preserve"> Efetuar o pagamento à CONTRATADA no prazo determinado no Edital e em seus anexos, inclusive, no contrato.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b/>
          <w:bCs/>
          <w:color w:val="FFFFFF"/>
          <w:sz w:val="20"/>
          <w:szCs w:val="20"/>
        </w:rPr>
        <w:t>11</w:t>
      </w:r>
      <w:r w:rsidRPr="00B36740">
        <w:rPr>
          <w:b/>
          <w:bCs/>
          <w:color w:val="FFFFFF"/>
          <w:sz w:val="20"/>
          <w:szCs w:val="20"/>
        </w:rPr>
        <w:t xml:space="preserve">. </w:t>
      </w:r>
      <w:r>
        <w:rPr>
          <w:b/>
          <w:bCs/>
          <w:color w:val="FFFFFF"/>
          <w:sz w:val="20"/>
          <w:szCs w:val="20"/>
        </w:rPr>
        <w:t>DAS OBRIGAÇÕES DA CONTRATADA</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w:t>
      </w:r>
      <w:r w:rsidRPr="00041CFD">
        <w:rPr>
          <w:rFonts w:eastAsia="Batang" w:cs="Calibri"/>
          <w:color w:val="000000"/>
          <w:sz w:val="20"/>
          <w:szCs w:val="20"/>
        </w:rPr>
        <w:t xml:space="preserve"> Fornecer o objeto previsto no Contrato, nas condições estipuladas no Edital, na Proposta aprovada, na Nota de Empenho e quando for o caso, nas ordens de fornecimento, isentos de defeitos de fabricação;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11.2.</w:t>
      </w:r>
      <w:r w:rsidRPr="00041CFD">
        <w:rPr>
          <w:rFonts w:eastAsia="Batang" w:cs="Calibr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11.3.</w:t>
      </w:r>
      <w:r w:rsidRPr="00041CFD">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11.4.</w:t>
      </w:r>
      <w:r w:rsidRPr="00041CFD">
        <w:rPr>
          <w:rFonts w:eastAsia="Batang" w:cs="Calibri"/>
          <w:color w:val="000000"/>
          <w:sz w:val="20"/>
          <w:szCs w:val="20"/>
        </w:rPr>
        <w:t xml:space="preserve"> Fornecer o nome e o endereço do fabricante com o telefone do serviço de atendimento ao consumidor;</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11.5.</w:t>
      </w:r>
      <w:r w:rsidRPr="00041CFD">
        <w:rPr>
          <w:rFonts w:eastAsia="Batang" w:cs="Calibri"/>
          <w:color w:val="000000"/>
          <w:sz w:val="20"/>
          <w:szCs w:val="20"/>
        </w:rPr>
        <w:t xml:space="preserve">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11.6.</w:t>
      </w:r>
      <w:r w:rsidRPr="00041CFD">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11.7.</w:t>
      </w:r>
      <w:r w:rsidRPr="00041CFD">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41CFD" w:rsidRPr="00041CFD" w:rsidRDefault="00041CFD" w:rsidP="00041CFD">
      <w:pPr>
        <w:tabs>
          <w:tab w:val="left" w:pos="7200"/>
        </w:tabs>
        <w:spacing w:after="0" w:line="240" w:lineRule="auto"/>
        <w:jc w:val="both"/>
        <w:rPr>
          <w:rFonts w:eastAsia="Batang" w:cs="Calibri"/>
          <w:color w:val="000000"/>
          <w:sz w:val="20"/>
          <w:szCs w:val="20"/>
        </w:rPr>
      </w:pPr>
      <w:bookmarkStart w:id="3" w:name="art71_1"/>
      <w:bookmarkStart w:id="4" w:name="art71_2"/>
      <w:bookmarkEnd w:id="3"/>
      <w:bookmarkEnd w:id="4"/>
      <w:r w:rsidRPr="00041CFD">
        <w:rPr>
          <w:rFonts w:eastAsia="Batang" w:cs="Calibri"/>
          <w:b/>
          <w:color w:val="000000"/>
          <w:sz w:val="20"/>
          <w:szCs w:val="20"/>
        </w:rPr>
        <w:t>11.8.</w:t>
      </w:r>
      <w:r w:rsidRPr="00041CFD">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11.9.</w:t>
      </w:r>
      <w:r w:rsidRPr="00041CFD">
        <w:rPr>
          <w:rFonts w:eastAsia="Batang" w:cs="Calibri"/>
          <w:color w:val="000000"/>
          <w:sz w:val="20"/>
          <w:szCs w:val="20"/>
        </w:rPr>
        <w:t xml:space="preserve"> Manter a garantia e qualidades dos produtos de acordo com as especificações definidas no Edital e seus anexos e o contrato;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11.10.</w:t>
      </w:r>
      <w:r w:rsidRPr="00041CFD">
        <w:rPr>
          <w:rFonts w:eastAsia="Batang" w:cs="Calibri"/>
          <w:color w:val="000000"/>
          <w:sz w:val="20"/>
          <w:szCs w:val="20"/>
        </w:rPr>
        <w:t xml:space="preserve"> Manter as condições de habilitação e qualificação técnica exigida no edital do pregão;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11.11.</w:t>
      </w:r>
      <w:r w:rsidRPr="00041CFD">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12</w:t>
      </w:r>
      <w:r w:rsidRPr="00CD1EF3">
        <w:rPr>
          <w:rFonts w:cs="Calibri"/>
          <w:b/>
          <w:bCs/>
          <w:color w:val="FFFFFF"/>
          <w:sz w:val="20"/>
          <w:szCs w:val="20"/>
        </w:rPr>
        <w:t xml:space="preserve">. </w:t>
      </w:r>
      <w:r>
        <w:rPr>
          <w:rFonts w:cs="Calibri"/>
          <w:b/>
          <w:bCs/>
          <w:color w:val="FFFFFF"/>
          <w:sz w:val="20"/>
          <w:szCs w:val="20"/>
        </w:rPr>
        <w:t>DA FISCALIZAÇÃO</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w:t>
      </w:r>
      <w:r w:rsidRPr="00041CFD">
        <w:rPr>
          <w:rFonts w:eastAsia="Batang" w:cs="Calibri"/>
          <w:color w:val="000000"/>
          <w:sz w:val="20"/>
          <w:szCs w:val="20"/>
        </w:rPr>
        <w:t xml:space="preserve"> Conforme artigo 67 da Lei Federal nº 8.666, de 21 de junho de 1.993, a fiscalização e acompanhamento da execução do objeto se darão observando: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12.1.1.</w:t>
      </w:r>
      <w:r w:rsidRPr="00041CFD">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12.1.2.</w:t>
      </w:r>
      <w:r w:rsidRPr="00041CFD">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12.1.3.</w:t>
      </w:r>
      <w:r w:rsidRPr="00041CFD">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12.1.4.</w:t>
      </w:r>
      <w:r w:rsidRPr="00041CFD">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12.1.5.</w:t>
      </w:r>
      <w:r w:rsidRPr="00041CFD">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553DD" w:rsidRPr="00B36740" w:rsidRDefault="003553DD" w:rsidP="003553D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Pr>
          <w:rFonts w:cs="Calibri"/>
          <w:b/>
          <w:bCs/>
          <w:color w:val="FFFFFF"/>
          <w:sz w:val="20"/>
          <w:szCs w:val="20"/>
        </w:rPr>
        <w:t>13</w:t>
      </w:r>
      <w:r w:rsidRPr="00EC7F7F">
        <w:rPr>
          <w:rFonts w:cs="Calibri"/>
          <w:b/>
          <w:bCs/>
          <w:color w:val="FFFFFF"/>
          <w:sz w:val="20"/>
          <w:szCs w:val="20"/>
        </w:rPr>
        <w:t xml:space="preserve">. </w:t>
      </w:r>
      <w:r>
        <w:rPr>
          <w:rFonts w:cs="Calibri"/>
          <w:b/>
          <w:bCs/>
          <w:color w:val="FFFFFF"/>
          <w:sz w:val="20"/>
          <w:szCs w:val="20"/>
        </w:rPr>
        <w:t>DOS PAGAMENTOS</w:t>
      </w:r>
      <w:r w:rsidRPr="00B36740">
        <w:rPr>
          <w:b/>
          <w:bCs/>
          <w:color w:val="FFFFFF"/>
          <w:sz w:val="20"/>
          <w:szCs w:val="20"/>
        </w:rPr>
        <w:tab/>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13.1.</w:t>
      </w:r>
      <w:r w:rsidRPr="00041CFD">
        <w:rPr>
          <w:rFonts w:eastAsia="Batang" w:cs="Calibri"/>
          <w:color w:val="000000"/>
          <w:sz w:val="20"/>
          <w:szCs w:val="20"/>
        </w:rPr>
        <w:t xml:space="preserve"> A CONTRATANTE terá um prazo de até </w:t>
      </w:r>
      <w:r w:rsidRPr="00041CFD">
        <w:rPr>
          <w:rFonts w:eastAsia="Batang" w:cs="Calibri"/>
          <w:b/>
          <w:bCs/>
          <w:color w:val="000000"/>
          <w:sz w:val="20"/>
          <w:szCs w:val="20"/>
        </w:rPr>
        <w:t>05 (cinco) dias úteis</w:t>
      </w:r>
      <w:r w:rsidRPr="00041CFD">
        <w:rPr>
          <w:rFonts w:eastAsia="Batang" w:cs="Calibri"/>
          <w:color w:val="000000"/>
          <w:sz w:val="20"/>
          <w:szCs w:val="20"/>
        </w:rPr>
        <w:t xml:space="preserve"> para conferência e aprovação, contados da sua protocolização, e será paga, diretamente na conta corrente da CONTRATADA;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13.2.</w:t>
      </w:r>
      <w:r w:rsidRPr="00041CFD">
        <w:rPr>
          <w:rFonts w:eastAsia="Batang" w:cs="Calibri"/>
          <w:color w:val="000000"/>
          <w:sz w:val="20"/>
          <w:szCs w:val="20"/>
        </w:rPr>
        <w:t xml:space="preserve"> 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041CFD" w:rsidRPr="00041CFD" w:rsidRDefault="00041CFD" w:rsidP="00041CFD">
      <w:pPr>
        <w:tabs>
          <w:tab w:val="left" w:pos="7200"/>
        </w:tabs>
        <w:spacing w:after="0" w:line="240" w:lineRule="auto"/>
        <w:jc w:val="both"/>
        <w:rPr>
          <w:rFonts w:eastAsia="Batang" w:cs="Calibri"/>
          <w:color w:val="000000"/>
          <w:sz w:val="20"/>
          <w:szCs w:val="20"/>
        </w:rPr>
      </w:pPr>
      <w:r w:rsidRPr="00041CFD">
        <w:rPr>
          <w:rFonts w:eastAsia="Batang" w:cs="Calibri"/>
          <w:b/>
          <w:color w:val="000000"/>
          <w:sz w:val="20"/>
          <w:szCs w:val="20"/>
        </w:rPr>
        <w:t>13.3.</w:t>
      </w:r>
      <w:r w:rsidRPr="00041CFD">
        <w:rPr>
          <w:rFonts w:eastAsia="Batang" w:cs="Calibri"/>
          <w:color w:val="000000"/>
          <w:sz w:val="20"/>
          <w:szCs w:val="20"/>
        </w:rPr>
        <w:t xml:space="preserve"> Na ocorrência de rejeição da(s) Nota(s) Fiscal(</w:t>
      </w:r>
      <w:proofErr w:type="spellStart"/>
      <w:r w:rsidRPr="00041CFD">
        <w:rPr>
          <w:rFonts w:eastAsia="Batang" w:cs="Calibri"/>
          <w:color w:val="000000"/>
          <w:sz w:val="20"/>
          <w:szCs w:val="20"/>
        </w:rPr>
        <w:t>is</w:t>
      </w:r>
      <w:proofErr w:type="spellEnd"/>
      <w:r w:rsidRPr="00041CFD">
        <w:rPr>
          <w:rFonts w:eastAsia="Batang" w:cs="Calibri"/>
          <w:color w:val="000000"/>
          <w:sz w:val="20"/>
          <w:szCs w:val="20"/>
        </w:rPr>
        <w:t>), motivada por erro ou incorreções, o prazo estipulado no parágrafo anterior, passará a ser contado a partir da data da sua representação;</w:t>
      </w:r>
    </w:p>
    <w:p w:rsidR="00041CFD" w:rsidRPr="00041CFD" w:rsidRDefault="00041CFD" w:rsidP="00D814C1">
      <w:pPr>
        <w:tabs>
          <w:tab w:val="left" w:pos="7200"/>
        </w:tabs>
        <w:spacing w:after="120" w:line="240" w:lineRule="auto"/>
        <w:jc w:val="both"/>
        <w:rPr>
          <w:rFonts w:eastAsia="Batang" w:cs="Calibri"/>
          <w:color w:val="000000"/>
          <w:sz w:val="20"/>
          <w:szCs w:val="20"/>
        </w:rPr>
      </w:pPr>
      <w:r w:rsidRPr="00041CFD">
        <w:rPr>
          <w:rFonts w:eastAsia="Batang" w:cs="Calibri"/>
          <w:b/>
          <w:color w:val="000000"/>
          <w:sz w:val="20"/>
          <w:szCs w:val="20"/>
        </w:rPr>
        <w:t>13.4.</w:t>
      </w:r>
      <w:r w:rsidRPr="00041CFD">
        <w:rPr>
          <w:rFonts w:eastAsia="Batang" w:cs="Calibri"/>
          <w:color w:val="000000"/>
          <w:sz w:val="20"/>
          <w:szCs w:val="20"/>
        </w:rPr>
        <w:t xml:space="preserve"> Os pagamentos não serão efetuados através de boletos bancários, sendo a garantia do referido pagamento a própria Nota de Empenho;</w:t>
      </w:r>
    </w:p>
    <w:p w:rsidR="00041CFD" w:rsidRDefault="00041CFD" w:rsidP="003553DD">
      <w:pPr>
        <w:tabs>
          <w:tab w:val="left" w:pos="7200"/>
        </w:tabs>
        <w:spacing w:after="0" w:line="240" w:lineRule="auto"/>
        <w:jc w:val="both"/>
        <w:rPr>
          <w:rFonts w:eastAsia="Batang" w:cs="Calibri"/>
          <w:color w:val="000000"/>
          <w:sz w:val="20"/>
          <w:szCs w:val="20"/>
        </w:rPr>
      </w:pPr>
    </w:p>
    <w:p w:rsidR="003553DD" w:rsidRPr="00E85D43" w:rsidRDefault="003553DD" w:rsidP="003553DD">
      <w:pPr>
        <w:tabs>
          <w:tab w:val="left" w:pos="7200"/>
        </w:tabs>
        <w:spacing w:after="0" w:line="240" w:lineRule="auto"/>
        <w:jc w:val="both"/>
        <w:rPr>
          <w:rFonts w:eastAsia="Batang" w:cs="Calibri"/>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3553DD" w:rsidRDefault="003553D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E4799D" w:rsidRDefault="00E4799D"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9215A1" w:rsidRDefault="009215A1" w:rsidP="003553DD">
      <w:pPr>
        <w:rPr>
          <w:bCs/>
          <w:color w:val="000000"/>
          <w:sz w:val="20"/>
          <w:szCs w:val="20"/>
        </w:rPr>
      </w:pPr>
    </w:p>
    <w:p w:rsidR="007F7FAF" w:rsidRDefault="007F7FAF" w:rsidP="003553DD">
      <w:pPr>
        <w:rPr>
          <w:bCs/>
          <w:color w:val="000000"/>
          <w:sz w:val="20"/>
          <w:szCs w:val="20"/>
        </w:rPr>
      </w:pPr>
    </w:p>
    <w:p w:rsidR="00BA34F0" w:rsidRDefault="00BA34F0" w:rsidP="003553DD">
      <w:pPr>
        <w:rPr>
          <w:bCs/>
          <w:color w:val="000000"/>
          <w:sz w:val="20"/>
          <w:szCs w:val="20"/>
        </w:rPr>
      </w:pPr>
    </w:p>
    <w:p w:rsidR="00BA34F0" w:rsidRDefault="00BA34F0" w:rsidP="003553DD">
      <w:pPr>
        <w:rPr>
          <w:bCs/>
          <w:color w:val="000000"/>
          <w:sz w:val="20"/>
          <w:szCs w:val="20"/>
        </w:rPr>
      </w:pPr>
    </w:p>
    <w:p w:rsidR="00BA34F0" w:rsidRDefault="00BA34F0" w:rsidP="003553DD">
      <w:pPr>
        <w:rPr>
          <w:bCs/>
          <w:color w:val="000000"/>
          <w:sz w:val="20"/>
          <w:szCs w:val="20"/>
        </w:rPr>
      </w:pPr>
    </w:p>
    <w:p w:rsidR="00344F4D" w:rsidRPr="00975295" w:rsidRDefault="00344F4D" w:rsidP="00344F4D">
      <w:pPr>
        <w:spacing w:after="0" w:line="240" w:lineRule="auto"/>
        <w:jc w:val="center"/>
        <w:rPr>
          <w:b/>
          <w:bCs/>
          <w:sz w:val="20"/>
          <w:szCs w:val="20"/>
          <w:u w:val="single"/>
        </w:rPr>
      </w:pPr>
      <w:r w:rsidRPr="00975295">
        <w:rPr>
          <w:b/>
          <w:bCs/>
          <w:sz w:val="20"/>
          <w:szCs w:val="20"/>
          <w:u w:val="single"/>
        </w:rPr>
        <w:t>ANEXO III</w:t>
      </w:r>
    </w:p>
    <w:p w:rsidR="00DC37F9" w:rsidRPr="00975295" w:rsidRDefault="00DC37F9" w:rsidP="00DC37F9">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DC37F9" w:rsidRPr="00975295" w:rsidRDefault="00DC37F9" w:rsidP="00DC37F9">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44F4D" w:rsidRPr="00975295" w:rsidRDefault="00DC37F9" w:rsidP="00DC37F9">
      <w:pPr>
        <w:spacing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Pr>
          <w:rFonts w:cs="Calibri"/>
          <w:snapToGrid w:val="0"/>
          <w:sz w:val="20"/>
          <w:szCs w:val="20"/>
        </w:rPr>
        <w:t>548</w:t>
      </w:r>
      <w:r w:rsidRPr="00975295">
        <w:rPr>
          <w:rFonts w:cs="Calibri"/>
          <w:snapToGrid w:val="0"/>
          <w:sz w:val="20"/>
          <w:szCs w:val="20"/>
        </w:rPr>
        <w:t>, de</w:t>
      </w:r>
      <w:r>
        <w:rPr>
          <w:rFonts w:cs="Calibri"/>
          <w:snapToGrid w:val="0"/>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344F4D" w:rsidRPr="00975295" w:rsidRDefault="00344F4D" w:rsidP="00344F4D">
      <w:pPr>
        <w:spacing w:after="0" w:line="240" w:lineRule="auto"/>
        <w:jc w:val="both"/>
        <w:rPr>
          <w:rFonts w:cs="Calibri"/>
          <w:sz w:val="20"/>
          <w:szCs w:val="20"/>
        </w:rPr>
      </w:pPr>
      <w:r w:rsidRPr="00975295">
        <w:rPr>
          <w:rFonts w:cs="Calibri"/>
          <w:b/>
          <w:sz w:val="20"/>
          <w:szCs w:val="20"/>
        </w:rPr>
        <w:t>CLÁUSULA PRIMEIRA -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O presente contrato tem por objeto a </w:t>
      </w:r>
      <w:r>
        <w:rPr>
          <w:rFonts w:cs="Calibri"/>
          <w:snapToGrid w:val="0"/>
          <w:sz w:val="20"/>
          <w:szCs w:val="20"/>
        </w:rPr>
        <w:t>contratação de empresa</w:t>
      </w:r>
      <w:r w:rsidR="004771A1">
        <w:rPr>
          <w:rFonts w:cs="Calibri"/>
          <w:snapToGrid w:val="0"/>
          <w:sz w:val="20"/>
          <w:szCs w:val="20"/>
        </w:rPr>
        <w:t>s especializadas no fornecimento de EPI - Equipamento de Segurança Individual</w:t>
      </w:r>
      <w:r w:rsidRPr="00975295">
        <w:rPr>
          <w:rFonts w:cs="Calibri"/>
          <w:snapToGrid w:val="0"/>
          <w:sz w:val="20"/>
          <w:szCs w:val="20"/>
        </w:rPr>
        <w:t xml:space="preserve">, </w:t>
      </w:r>
      <w:r w:rsidRPr="00975295">
        <w:rPr>
          <w:rFonts w:cs="Calibri"/>
          <w:sz w:val="20"/>
          <w:szCs w:val="20"/>
        </w:rPr>
        <w:t>para atender as necessidades da SECRETARIA DA SAÚDE, no prazo e nas condições a seguir ajustadas, decorrentes do Pregão Eletrônico nº XXX/201</w:t>
      </w:r>
      <w:r w:rsidR="007F7FAF">
        <w:rPr>
          <w:rFonts w:cs="Calibri"/>
          <w:sz w:val="20"/>
          <w:szCs w:val="20"/>
        </w:rPr>
        <w:t>7</w:t>
      </w:r>
      <w:r w:rsidRPr="00975295">
        <w:rPr>
          <w:rFonts w:cs="Calibri"/>
          <w:sz w:val="20"/>
          <w:szCs w:val="20"/>
        </w:rPr>
        <w:t>,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r w:rsidRPr="00975295">
        <w:rPr>
          <w:rFonts w:cs="Calibri"/>
          <w:b/>
          <w:sz w:val="20"/>
          <w:szCs w:val="20"/>
        </w:rPr>
        <w:t>PARÁGRAFO ÚNICO - DA ESPECIFICAÇÃO DO OBJETO</w:t>
      </w:r>
    </w:p>
    <w:p w:rsidR="00344F4D" w:rsidRDefault="00344F4D" w:rsidP="00344F4D">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w:t>
      </w:r>
      <w:r w:rsidR="00150587">
        <w:rPr>
          <w:rFonts w:cs="Calibri"/>
          <w:sz w:val="20"/>
          <w:szCs w:val="20"/>
        </w:rPr>
        <w:t xml:space="preserve">do Pregão Eletrônico nº </w:t>
      </w:r>
      <w:proofErr w:type="spellStart"/>
      <w:r w:rsidR="00150587">
        <w:rPr>
          <w:rFonts w:cs="Calibri"/>
          <w:sz w:val="20"/>
          <w:szCs w:val="20"/>
        </w:rPr>
        <w:t>xxx</w:t>
      </w:r>
      <w:proofErr w:type="spellEnd"/>
      <w:r w:rsidR="00150587">
        <w:rPr>
          <w:rFonts w:cs="Calibri"/>
          <w:sz w:val="20"/>
          <w:szCs w:val="20"/>
        </w:rPr>
        <w:t>/2017</w:t>
      </w:r>
      <w:r w:rsidRPr="00975295">
        <w:rPr>
          <w:rFonts w:cs="Calibri"/>
          <w:sz w:val="20"/>
          <w:szCs w:val="20"/>
        </w:rPr>
        <w:t>, conforme Processo nº 201</w:t>
      </w:r>
      <w:r>
        <w:rPr>
          <w:rFonts w:cs="Calibri"/>
          <w:sz w:val="20"/>
          <w:szCs w:val="20"/>
        </w:rPr>
        <w:t>5</w:t>
      </w:r>
      <w:r w:rsidRPr="00975295">
        <w:rPr>
          <w:rFonts w:cs="Calibri"/>
          <w:sz w:val="20"/>
          <w:szCs w:val="20"/>
        </w:rPr>
        <w:t>/30550/</w:t>
      </w:r>
      <w:r w:rsidR="0043429D">
        <w:rPr>
          <w:rFonts w:cs="Calibri"/>
          <w:sz w:val="20"/>
          <w:szCs w:val="20"/>
        </w:rPr>
        <w:t>00</w:t>
      </w:r>
      <w:r w:rsidR="008E7803">
        <w:rPr>
          <w:rFonts w:cs="Calibri"/>
          <w:sz w:val="20"/>
          <w:szCs w:val="20"/>
        </w:rPr>
        <w:t xml:space="preserve">1625 </w:t>
      </w:r>
      <w:r w:rsidRPr="00975295">
        <w:rPr>
          <w:rFonts w:cs="Calibri"/>
          <w:sz w:val="20"/>
          <w:szCs w:val="20"/>
        </w:rPr>
        <w:t>parte integrante deste Contrato, com motivação e finalidade descritas no Termo de Referência do órgão requisitante.</w:t>
      </w:r>
    </w:p>
    <w:p w:rsidR="00344F4D" w:rsidRPr="00975295" w:rsidRDefault="00344F4D" w:rsidP="00344F4D">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3632"/>
        <w:gridCol w:w="1559"/>
        <w:gridCol w:w="1843"/>
      </w:tblGrid>
      <w:tr w:rsidR="00344F4D" w:rsidRPr="00975295" w:rsidTr="00BB1E40">
        <w:trPr>
          <w:trHeight w:val="20"/>
          <w:tblHeader/>
        </w:trPr>
        <w:tc>
          <w:tcPr>
            <w:tcW w:w="565"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3632" w:type="dxa"/>
            <w:shd w:val="clear" w:color="auto" w:fill="auto"/>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559"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843" w:type="dxa"/>
            <w:vAlign w:val="center"/>
          </w:tcPr>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344F4D" w:rsidRPr="00975295" w:rsidRDefault="00344F4D" w:rsidP="0035465D">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rPr>
          <w:trHeight w:val="20"/>
        </w:trPr>
        <w:tc>
          <w:tcPr>
            <w:tcW w:w="565" w:type="dxa"/>
            <w:vAlign w:val="center"/>
          </w:tcPr>
          <w:p w:rsidR="00344F4D" w:rsidRPr="00975295" w:rsidRDefault="00344F4D" w:rsidP="0035465D">
            <w:pPr>
              <w:spacing w:before="120" w:after="120" w:line="240" w:lineRule="auto"/>
              <w:jc w:val="both"/>
              <w:rPr>
                <w:rFonts w:cs="Calibri"/>
                <w:color w:val="000000"/>
                <w:sz w:val="20"/>
                <w:szCs w:val="20"/>
              </w:rPr>
            </w:pPr>
          </w:p>
        </w:tc>
        <w:tc>
          <w:tcPr>
            <w:tcW w:w="623" w:type="dxa"/>
            <w:shd w:val="clear" w:color="auto" w:fill="auto"/>
            <w:vAlign w:val="center"/>
          </w:tcPr>
          <w:p w:rsidR="00344F4D" w:rsidRPr="00975295" w:rsidRDefault="00344F4D" w:rsidP="0035465D">
            <w:pPr>
              <w:spacing w:before="120" w:after="120" w:line="240" w:lineRule="auto"/>
              <w:jc w:val="both"/>
              <w:rPr>
                <w:rFonts w:cs="Calibri"/>
                <w:color w:val="000000"/>
                <w:sz w:val="20"/>
                <w:szCs w:val="20"/>
              </w:rPr>
            </w:pPr>
          </w:p>
        </w:tc>
        <w:tc>
          <w:tcPr>
            <w:tcW w:w="567"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3632" w:type="dxa"/>
            <w:shd w:val="clear" w:color="auto" w:fill="auto"/>
            <w:noWrap/>
            <w:vAlign w:val="center"/>
          </w:tcPr>
          <w:p w:rsidR="00344F4D" w:rsidRPr="00975295" w:rsidRDefault="00344F4D" w:rsidP="0035465D">
            <w:pPr>
              <w:spacing w:before="120" w:after="120" w:line="240" w:lineRule="auto"/>
              <w:jc w:val="both"/>
              <w:rPr>
                <w:rFonts w:cs="Calibri"/>
                <w:color w:val="000000"/>
                <w:sz w:val="20"/>
                <w:szCs w:val="20"/>
              </w:rPr>
            </w:pPr>
          </w:p>
        </w:tc>
        <w:tc>
          <w:tcPr>
            <w:tcW w:w="1559" w:type="dxa"/>
            <w:vAlign w:val="center"/>
          </w:tcPr>
          <w:p w:rsidR="00344F4D" w:rsidRPr="00975295" w:rsidRDefault="00344F4D" w:rsidP="0035465D">
            <w:pPr>
              <w:spacing w:before="120" w:after="120" w:line="240" w:lineRule="auto"/>
              <w:jc w:val="both"/>
              <w:rPr>
                <w:rFonts w:cs="Calibri"/>
                <w:color w:val="000000"/>
                <w:sz w:val="20"/>
                <w:szCs w:val="20"/>
              </w:rPr>
            </w:pPr>
          </w:p>
        </w:tc>
        <w:tc>
          <w:tcPr>
            <w:tcW w:w="1843" w:type="dxa"/>
            <w:vAlign w:val="center"/>
          </w:tcPr>
          <w:p w:rsidR="00344F4D" w:rsidRPr="00975295" w:rsidRDefault="00344F4D" w:rsidP="0035465D">
            <w:pPr>
              <w:spacing w:before="120" w:after="120" w:line="240" w:lineRule="auto"/>
              <w:jc w:val="both"/>
              <w:rPr>
                <w:rFonts w:cs="Calibri"/>
                <w:color w:val="000000"/>
                <w:sz w:val="20"/>
                <w:szCs w:val="20"/>
              </w:rPr>
            </w:pPr>
          </w:p>
        </w:tc>
      </w:tr>
      <w:tr w:rsidR="00344F4D" w:rsidRPr="00975295" w:rsidTr="00BB1E40">
        <w:tblPrEx>
          <w:tblLook w:val="0000" w:firstRow="0" w:lastRow="0" w:firstColumn="0" w:lastColumn="0" w:noHBand="0" w:noVBand="0"/>
        </w:tblPrEx>
        <w:trPr>
          <w:trHeight w:val="20"/>
        </w:trPr>
        <w:tc>
          <w:tcPr>
            <w:tcW w:w="6946" w:type="dxa"/>
            <w:gridSpan w:val="5"/>
            <w:vAlign w:val="center"/>
          </w:tcPr>
          <w:p w:rsidR="00344F4D" w:rsidRPr="00975295" w:rsidRDefault="00344F4D" w:rsidP="0035465D">
            <w:pPr>
              <w:spacing w:before="120" w:after="120" w:line="240" w:lineRule="auto"/>
              <w:rPr>
                <w:rFonts w:cs="Calibri"/>
                <w:b/>
                <w:sz w:val="20"/>
                <w:szCs w:val="20"/>
              </w:rPr>
            </w:pPr>
            <w:r w:rsidRPr="00975295">
              <w:rPr>
                <w:rFonts w:cs="Calibri"/>
                <w:b/>
                <w:sz w:val="20"/>
                <w:szCs w:val="20"/>
              </w:rPr>
              <w:t>VALOR TOTAL</w:t>
            </w:r>
          </w:p>
        </w:tc>
        <w:tc>
          <w:tcPr>
            <w:tcW w:w="1843" w:type="dxa"/>
            <w:vAlign w:val="center"/>
          </w:tcPr>
          <w:p w:rsidR="00344F4D" w:rsidRPr="00975295" w:rsidRDefault="00344F4D" w:rsidP="0035465D">
            <w:pPr>
              <w:spacing w:before="120" w:after="120" w:line="240" w:lineRule="auto"/>
              <w:jc w:val="both"/>
              <w:rPr>
                <w:rFonts w:cs="Calibri"/>
                <w:b/>
                <w:sz w:val="20"/>
                <w:szCs w:val="20"/>
              </w:rPr>
            </w:pPr>
          </w:p>
        </w:tc>
      </w:tr>
    </w:tbl>
    <w:p w:rsidR="00344F4D" w:rsidRPr="0041375C" w:rsidRDefault="00344F4D" w:rsidP="00344F4D">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44F4D" w:rsidRPr="00975295" w:rsidRDefault="00344F4D" w:rsidP="00344F4D">
      <w:pPr>
        <w:pStyle w:val="Corpodetexto3"/>
        <w:suppressAutoHyphens/>
        <w:spacing w:after="0"/>
        <w:jc w:val="both"/>
        <w:rPr>
          <w:rFonts w:ascii="Calibri" w:hAnsi="Calibri" w:cs="Calibri"/>
          <w:caps/>
        </w:rPr>
      </w:pPr>
      <w:r w:rsidRPr="00975295">
        <w:rPr>
          <w:rFonts w:ascii="Calibri" w:hAnsi="Calibri" w:cs="Calibri"/>
          <w:caps/>
        </w:rPr>
        <w:t>CLÁUSULA SEGUNDA – DA FORMA E DO PRAZO DE ENTREGA</w:t>
      </w:r>
    </w:p>
    <w:p w:rsidR="00344F4D" w:rsidRPr="00975295" w:rsidRDefault="00344F4D" w:rsidP="00344F4D">
      <w:pPr>
        <w:pStyle w:val="Corpodetexto3"/>
        <w:suppressAutoHyphens/>
        <w:spacing w:after="0"/>
        <w:jc w:val="both"/>
        <w:rPr>
          <w:rFonts w:ascii="Calibri" w:hAnsi="Calibri" w:cs="Calibri"/>
        </w:rPr>
      </w:pPr>
      <w:r w:rsidRPr="00975295">
        <w:rPr>
          <w:rFonts w:ascii="Calibri" w:hAnsi="Calibri" w:cs="Calibri"/>
          <w:u w:val="single"/>
        </w:rPr>
        <w:t>2.1. Da forma:</w:t>
      </w:r>
    </w:p>
    <w:p w:rsidR="003268B7" w:rsidRDefault="003268B7" w:rsidP="003268B7">
      <w:pPr>
        <w:tabs>
          <w:tab w:val="left" w:pos="567"/>
        </w:tabs>
        <w:spacing w:after="0" w:line="240" w:lineRule="auto"/>
        <w:jc w:val="both"/>
        <w:rPr>
          <w:sz w:val="20"/>
          <w:szCs w:val="20"/>
        </w:rPr>
      </w:pPr>
      <w:r>
        <w:rPr>
          <w:b/>
          <w:sz w:val="20"/>
          <w:szCs w:val="20"/>
        </w:rPr>
        <w:t xml:space="preserve">2.1.1. </w:t>
      </w:r>
      <w:r>
        <w:rPr>
          <w:sz w:val="20"/>
          <w:szCs w:val="20"/>
        </w:rPr>
        <w:t>Os produtos devem ser de alta qualidade, com excelente acabamento, sem falhas ou quaisquer outras avarias.</w:t>
      </w:r>
    </w:p>
    <w:p w:rsidR="00344F4D" w:rsidRDefault="003268B7" w:rsidP="00344F4D">
      <w:pPr>
        <w:tabs>
          <w:tab w:val="left" w:pos="567"/>
        </w:tabs>
        <w:spacing w:after="0" w:line="240" w:lineRule="auto"/>
        <w:jc w:val="both"/>
        <w:rPr>
          <w:b/>
          <w:sz w:val="20"/>
          <w:szCs w:val="20"/>
        </w:rPr>
      </w:pPr>
      <w:r>
        <w:rPr>
          <w:b/>
          <w:sz w:val="20"/>
          <w:szCs w:val="20"/>
        </w:rPr>
        <w:t>2.1.2</w:t>
      </w:r>
      <w:r w:rsidR="00344F4D" w:rsidRPr="00975295">
        <w:rPr>
          <w:b/>
          <w:sz w:val="20"/>
          <w:szCs w:val="20"/>
        </w:rPr>
        <w:t>.</w:t>
      </w:r>
      <w:r w:rsidR="0043429D">
        <w:rPr>
          <w:b/>
          <w:sz w:val="20"/>
          <w:szCs w:val="20"/>
        </w:rPr>
        <w:t xml:space="preserve"> </w:t>
      </w:r>
      <w:r w:rsidR="00344F4D">
        <w:rPr>
          <w:sz w:val="20"/>
          <w:szCs w:val="20"/>
        </w:rPr>
        <w:t>Os produtos devem ser entregues</w:t>
      </w:r>
      <w:r w:rsidR="00344F4D" w:rsidRPr="00D73FF8">
        <w:rPr>
          <w:sz w:val="20"/>
          <w:szCs w:val="20"/>
        </w:rPr>
        <w:t xml:space="preserve"> obedecendo rigorosamente as clausulas do Edital e seus anexos.</w:t>
      </w:r>
    </w:p>
    <w:p w:rsidR="00344F4D" w:rsidRDefault="003268B7" w:rsidP="00344F4D">
      <w:pPr>
        <w:tabs>
          <w:tab w:val="left" w:pos="567"/>
        </w:tabs>
        <w:spacing w:after="0" w:line="240" w:lineRule="auto"/>
        <w:jc w:val="both"/>
        <w:rPr>
          <w:sz w:val="20"/>
          <w:szCs w:val="20"/>
        </w:rPr>
      </w:pPr>
      <w:r>
        <w:rPr>
          <w:b/>
          <w:sz w:val="20"/>
          <w:szCs w:val="20"/>
        </w:rPr>
        <w:t>2.1.3</w:t>
      </w:r>
      <w:r w:rsidR="00344F4D">
        <w:rPr>
          <w:b/>
          <w:sz w:val="20"/>
          <w:szCs w:val="20"/>
        </w:rPr>
        <w:t xml:space="preserve">. </w:t>
      </w:r>
      <w:r w:rsidR="00344F4D">
        <w:rPr>
          <w:sz w:val="20"/>
          <w:szCs w:val="20"/>
        </w:rPr>
        <w:t xml:space="preserve">Os produtos devem ser </w:t>
      </w:r>
      <w:r w:rsidR="00344F4D" w:rsidRPr="00092F34">
        <w:rPr>
          <w:sz w:val="20"/>
          <w:szCs w:val="20"/>
        </w:rPr>
        <w:t>estéreis, acondicionados em embalagens lacradas individualmente, identificados e em perfeitas condições de armazenagem.</w:t>
      </w:r>
    </w:p>
    <w:p w:rsidR="00344F4D" w:rsidRPr="00BF0B05" w:rsidRDefault="003268B7" w:rsidP="00344F4D">
      <w:pPr>
        <w:tabs>
          <w:tab w:val="left" w:pos="567"/>
        </w:tabs>
        <w:spacing w:after="0" w:line="240" w:lineRule="auto"/>
        <w:jc w:val="both"/>
        <w:rPr>
          <w:bCs/>
          <w:sz w:val="20"/>
          <w:szCs w:val="20"/>
          <w:u w:val="single"/>
        </w:rPr>
      </w:pPr>
      <w:r>
        <w:rPr>
          <w:b/>
          <w:sz w:val="20"/>
          <w:szCs w:val="20"/>
        </w:rPr>
        <w:t>2.1.4</w:t>
      </w:r>
      <w:r w:rsidR="00344F4D" w:rsidRPr="00BF0B05">
        <w:rPr>
          <w:b/>
          <w:sz w:val="20"/>
          <w:szCs w:val="20"/>
        </w:rPr>
        <w:t>.</w:t>
      </w:r>
      <w:r w:rsidR="0043429D">
        <w:rPr>
          <w:b/>
          <w:sz w:val="20"/>
          <w:szCs w:val="20"/>
        </w:rPr>
        <w:t xml:space="preserve"> </w:t>
      </w:r>
      <w:r w:rsidR="00344F4D" w:rsidRPr="00BF0B05">
        <w:rPr>
          <w:bCs/>
          <w:sz w:val="20"/>
          <w:szCs w:val="20"/>
        </w:rPr>
        <w:t>Os produtos fornecidos deverão possuir embalagem, contendo:</w:t>
      </w:r>
    </w:p>
    <w:p w:rsidR="00344F4D" w:rsidRPr="00BF0B05" w:rsidRDefault="00344F4D" w:rsidP="00344F4D">
      <w:pPr>
        <w:tabs>
          <w:tab w:val="left" w:pos="567"/>
        </w:tabs>
        <w:spacing w:after="0" w:line="240" w:lineRule="auto"/>
        <w:jc w:val="both"/>
        <w:rPr>
          <w:bCs/>
          <w:sz w:val="20"/>
          <w:szCs w:val="20"/>
        </w:rPr>
      </w:pPr>
      <w:r w:rsidRPr="00BF0B05">
        <w:rPr>
          <w:bCs/>
          <w:sz w:val="20"/>
          <w:szCs w:val="20"/>
        </w:rPr>
        <w:t xml:space="preserve">a) nome e </w:t>
      </w:r>
      <w:r w:rsidRPr="00BF0B05">
        <w:rPr>
          <w:bCs/>
          <w:i/>
          <w:iCs/>
          <w:sz w:val="20"/>
          <w:szCs w:val="20"/>
        </w:rPr>
        <w:t>website</w:t>
      </w:r>
      <w:r w:rsidRPr="00BF0B05">
        <w:rPr>
          <w:bCs/>
          <w:sz w:val="20"/>
          <w:szCs w:val="20"/>
        </w:rPr>
        <w:t xml:space="preserve"> do fabricante;</w:t>
      </w:r>
    </w:p>
    <w:p w:rsidR="00344F4D" w:rsidRPr="00BF0B05" w:rsidRDefault="00344F4D" w:rsidP="00344F4D">
      <w:pPr>
        <w:tabs>
          <w:tab w:val="left" w:pos="567"/>
        </w:tabs>
        <w:spacing w:after="0" w:line="240" w:lineRule="auto"/>
        <w:jc w:val="both"/>
        <w:rPr>
          <w:bCs/>
          <w:sz w:val="20"/>
          <w:szCs w:val="20"/>
        </w:rPr>
      </w:pPr>
      <w:r w:rsidRPr="00BF0B05">
        <w:rPr>
          <w:bCs/>
          <w:sz w:val="20"/>
          <w:szCs w:val="20"/>
        </w:rPr>
        <w:t>b) data do término da garantia;</w:t>
      </w:r>
    </w:p>
    <w:p w:rsidR="00344F4D" w:rsidRDefault="00344F4D" w:rsidP="00344F4D">
      <w:pPr>
        <w:tabs>
          <w:tab w:val="left" w:pos="567"/>
        </w:tabs>
        <w:spacing w:after="0" w:line="240" w:lineRule="auto"/>
        <w:jc w:val="both"/>
        <w:rPr>
          <w:bCs/>
          <w:sz w:val="20"/>
          <w:szCs w:val="20"/>
        </w:rPr>
      </w:pPr>
      <w:r w:rsidRPr="00BF0B05">
        <w:rPr>
          <w:bCs/>
          <w:sz w:val="20"/>
          <w:szCs w:val="20"/>
        </w:rPr>
        <w:t>c) dados para acionamento da garantia.</w:t>
      </w:r>
    </w:p>
    <w:p w:rsidR="00344F4D" w:rsidRPr="00954352" w:rsidRDefault="00344F4D" w:rsidP="00954352">
      <w:pPr>
        <w:tabs>
          <w:tab w:val="left" w:pos="567"/>
        </w:tabs>
        <w:spacing w:after="0" w:line="240" w:lineRule="auto"/>
        <w:jc w:val="both"/>
        <w:rPr>
          <w:rFonts w:asciiTheme="minorHAnsi" w:hAnsiTheme="minorHAnsi"/>
          <w:b/>
          <w:bCs/>
          <w:sz w:val="20"/>
          <w:szCs w:val="20"/>
          <w:u w:val="single"/>
        </w:rPr>
      </w:pPr>
      <w:r w:rsidRPr="00954352">
        <w:rPr>
          <w:rFonts w:asciiTheme="minorHAnsi" w:hAnsiTheme="minorHAnsi"/>
          <w:b/>
          <w:bCs/>
          <w:sz w:val="20"/>
          <w:szCs w:val="20"/>
          <w:u w:val="single"/>
        </w:rPr>
        <w:t>2.2. Do prazo</w:t>
      </w:r>
      <w:r w:rsidR="0043429D" w:rsidRPr="00954352">
        <w:rPr>
          <w:rFonts w:asciiTheme="minorHAnsi" w:hAnsiTheme="minorHAnsi"/>
          <w:b/>
          <w:bCs/>
          <w:sz w:val="20"/>
          <w:szCs w:val="20"/>
          <w:u w:val="single"/>
        </w:rPr>
        <w:t xml:space="preserve"> de entrega</w:t>
      </w:r>
      <w:r w:rsidRPr="00954352">
        <w:rPr>
          <w:rFonts w:asciiTheme="minorHAnsi" w:hAnsiTheme="minorHAnsi"/>
          <w:b/>
          <w:bCs/>
          <w:sz w:val="20"/>
          <w:szCs w:val="20"/>
          <w:u w:val="single"/>
        </w:rPr>
        <w:t>:</w:t>
      </w:r>
    </w:p>
    <w:p w:rsidR="00954352" w:rsidRPr="00954352" w:rsidRDefault="00344F4D" w:rsidP="00954352">
      <w:pPr>
        <w:tabs>
          <w:tab w:val="left" w:pos="7200"/>
        </w:tabs>
        <w:spacing w:after="0"/>
        <w:jc w:val="both"/>
        <w:rPr>
          <w:rFonts w:asciiTheme="minorHAnsi" w:hAnsiTheme="minorHAnsi" w:cs="Arial"/>
          <w:color w:val="000000"/>
          <w:sz w:val="20"/>
          <w:szCs w:val="20"/>
        </w:rPr>
      </w:pPr>
      <w:r w:rsidRPr="00954352">
        <w:rPr>
          <w:rFonts w:asciiTheme="minorHAnsi" w:hAnsiTheme="minorHAnsi"/>
          <w:b/>
          <w:bCs/>
          <w:sz w:val="20"/>
          <w:szCs w:val="20"/>
        </w:rPr>
        <w:t>2.2.1.</w:t>
      </w:r>
      <w:r w:rsidR="0043429D" w:rsidRPr="00954352">
        <w:rPr>
          <w:rFonts w:asciiTheme="minorHAnsi" w:hAnsiTheme="minorHAnsi"/>
          <w:b/>
          <w:bCs/>
          <w:sz w:val="20"/>
          <w:szCs w:val="20"/>
        </w:rPr>
        <w:t xml:space="preserve"> </w:t>
      </w:r>
      <w:r w:rsidR="00954352" w:rsidRPr="00954352">
        <w:rPr>
          <w:rFonts w:asciiTheme="minorHAnsi" w:eastAsia="Batang" w:hAnsiTheme="minorHAnsi" w:cs="Arial"/>
          <w:color w:val="000000"/>
          <w:sz w:val="20"/>
          <w:szCs w:val="20"/>
        </w:rPr>
        <w:t xml:space="preserve">6.1. </w:t>
      </w:r>
      <w:r w:rsidR="00954352" w:rsidRPr="00954352">
        <w:rPr>
          <w:rFonts w:asciiTheme="minorHAnsi" w:hAnsiTheme="minorHAnsi" w:cs="Arial"/>
          <w:color w:val="000000"/>
          <w:sz w:val="20"/>
          <w:szCs w:val="20"/>
        </w:rPr>
        <w:t xml:space="preserve">Os produtos deverão ser entregues no prazo máximo de </w:t>
      </w:r>
      <w:r w:rsidR="00954352" w:rsidRPr="00954352">
        <w:rPr>
          <w:rFonts w:asciiTheme="minorHAnsi" w:hAnsiTheme="minorHAnsi" w:cs="Arial"/>
          <w:b/>
          <w:bCs/>
          <w:color w:val="000000"/>
          <w:sz w:val="20"/>
          <w:szCs w:val="20"/>
        </w:rPr>
        <w:t>15(QUINZE) dias corridos</w:t>
      </w:r>
      <w:r w:rsidR="00954352" w:rsidRPr="00954352">
        <w:rPr>
          <w:rFonts w:asciiTheme="minorHAnsi" w:hAnsiTheme="minorHAnsi" w:cs="Arial"/>
          <w:color w:val="000000"/>
          <w:sz w:val="20"/>
          <w:szCs w:val="20"/>
        </w:rPr>
        <w:t xml:space="preserve">, contados </w:t>
      </w:r>
      <w:r w:rsidR="00954352" w:rsidRPr="00954352">
        <w:rPr>
          <w:rFonts w:asciiTheme="minorHAnsi" w:eastAsia="Batang" w:hAnsiTheme="minorHAnsi" w:cs="Arial"/>
          <w:color w:val="000000"/>
          <w:sz w:val="20"/>
          <w:szCs w:val="20"/>
        </w:rPr>
        <w:t xml:space="preserve">a partir da data do envio da Nota de Empenho via endereço eletrônico </w:t>
      </w:r>
      <w:r w:rsidR="00954352" w:rsidRPr="00954352">
        <w:rPr>
          <w:rFonts w:asciiTheme="minorHAnsi" w:hAnsiTheme="minorHAnsi" w:cs="Arial"/>
          <w:color w:val="000000"/>
          <w:sz w:val="20"/>
          <w:szCs w:val="20"/>
        </w:rPr>
        <w:t xml:space="preserve">ou conforme necessidade da Administração </w:t>
      </w:r>
      <w:r w:rsidR="00954352" w:rsidRPr="00954352">
        <w:rPr>
          <w:rFonts w:asciiTheme="minorHAnsi" w:hAnsiTheme="minorHAnsi" w:cs="Arial"/>
          <w:b/>
          <w:color w:val="000000"/>
          <w:sz w:val="20"/>
          <w:szCs w:val="20"/>
        </w:rPr>
        <w:t>de forma parcelada,</w:t>
      </w:r>
      <w:r w:rsidR="00954352" w:rsidRPr="00954352">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7" w:history="1">
        <w:r w:rsidRPr="00954352">
          <w:rPr>
            <w:rStyle w:val="Hyperlink"/>
            <w:rFonts w:asciiTheme="minorHAnsi" w:eastAsia="Batang" w:hAnsiTheme="minorHAnsi" w:cs="Arial"/>
            <w:i/>
            <w:sz w:val="20"/>
            <w:szCs w:val="20"/>
          </w:rPr>
          <w:t>empenhosesau.to@gmail.com</w:t>
        </w:r>
      </w:hyperlink>
      <w:r w:rsidRPr="00954352">
        <w:rPr>
          <w:rFonts w:asciiTheme="minorHAnsi" w:eastAsia="Batang" w:hAnsiTheme="minorHAnsi" w:cs="Arial"/>
          <w:color w:val="000000"/>
          <w:sz w:val="20"/>
          <w:szCs w:val="20"/>
        </w:rPr>
        <w:t>.</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6.1.1.1. A empresa </w:t>
      </w:r>
      <w:r w:rsidRPr="00954352">
        <w:rPr>
          <w:rFonts w:asciiTheme="minorHAnsi" w:eastAsia="Batang" w:hAnsiTheme="minorHAnsi" w:cs="Arial"/>
          <w:b/>
          <w:color w:val="000000"/>
          <w:sz w:val="20"/>
          <w:szCs w:val="20"/>
        </w:rPr>
        <w:t>deverá</w:t>
      </w:r>
      <w:r w:rsidRPr="00954352">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 xml:space="preserve">6.1.1.2. Fica </w:t>
      </w:r>
      <w:proofErr w:type="gramStart"/>
      <w:r w:rsidRPr="00954352">
        <w:rPr>
          <w:rFonts w:asciiTheme="minorHAnsi" w:eastAsia="Batang" w:hAnsiTheme="minorHAnsi" w:cs="Arial"/>
          <w:color w:val="000000"/>
          <w:sz w:val="20"/>
          <w:szCs w:val="20"/>
        </w:rPr>
        <w:t>sob responsabilidade</w:t>
      </w:r>
      <w:proofErr w:type="gramEnd"/>
      <w:r w:rsidRPr="00954352">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6.1.2. Nos casos de entrega parcelada, o cronograma de entreg</w:t>
      </w:r>
      <w:r>
        <w:rPr>
          <w:rFonts w:asciiTheme="minorHAnsi" w:eastAsia="Batang" w:hAnsiTheme="minorHAnsi" w:cs="Arial"/>
          <w:color w:val="000000"/>
          <w:sz w:val="20"/>
          <w:szCs w:val="20"/>
        </w:rPr>
        <w:t xml:space="preserve">a constará na Nota de empenho. </w:t>
      </w:r>
    </w:p>
    <w:p w:rsidR="00954352" w:rsidRPr="00954352" w:rsidRDefault="00954352" w:rsidP="00954352">
      <w:pPr>
        <w:tabs>
          <w:tab w:val="left" w:pos="7200"/>
        </w:tabs>
        <w:spacing w:after="0"/>
        <w:jc w:val="both"/>
        <w:rPr>
          <w:rFonts w:asciiTheme="minorHAnsi" w:eastAsia="Batang" w:hAnsiTheme="minorHAnsi" w:cs="Arial"/>
          <w:color w:val="000000"/>
          <w:sz w:val="20"/>
          <w:szCs w:val="20"/>
        </w:rPr>
      </w:pPr>
      <w:r w:rsidRPr="00954352">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w:t>
      </w:r>
      <w:r>
        <w:rPr>
          <w:rFonts w:asciiTheme="minorHAnsi" w:eastAsia="Batang" w:hAnsiTheme="minorHAnsi" w:cs="Arial"/>
          <w:color w:val="000000"/>
          <w:sz w:val="20"/>
          <w:szCs w:val="20"/>
        </w:rPr>
        <w:t>ão para contratar com a SES/TO.</w:t>
      </w:r>
    </w:p>
    <w:p w:rsidR="00344F4D" w:rsidRPr="00975295" w:rsidRDefault="00344F4D" w:rsidP="00954352">
      <w:pPr>
        <w:tabs>
          <w:tab w:val="left" w:pos="567"/>
        </w:tabs>
        <w:spacing w:after="120" w:line="240" w:lineRule="auto"/>
        <w:jc w:val="both"/>
        <w:rPr>
          <w:rFonts w:cs="Calibri"/>
          <w:b/>
          <w:sz w:val="20"/>
          <w:szCs w:val="20"/>
        </w:rPr>
      </w:pPr>
      <w:r w:rsidRPr="00975295">
        <w:rPr>
          <w:rFonts w:cs="Calibri"/>
          <w:b/>
          <w:sz w:val="20"/>
          <w:szCs w:val="20"/>
        </w:rPr>
        <w:t xml:space="preserve">CLÁUSULA TERCEIRA – DA </w:t>
      </w:r>
      <w:r w:rsidR="00534DFB">
        <w:rPr>
          <w:rFonts w:cs="Calibri"/>
          <w:b/>
          <w:sz w:val="20"/>
          <w:szCs w:val="20"/>
        </w:rPr>
        <w:t>GARANTIA</w:t>
      </w:r>
      <w:r w:rsidR="0043429D">
        <w:rPr>
          <w:rFonts w:cs="Calibri"/>
          <w:b/>
          <w:sz w:val="20"/>
          <w:szCs w:val="20"/>
        </w:rPr>
        <w:t xml:space="preserve"> </w:t>
      </w:r>
      <w:r w:rsidRPr="00975295">
        <w:rPr>
          <w:rFonts w:cs="Calibri"/>
          <w:b/>
          <w:sz w:val="20"/>
          <w:szCs w:val="20"/>
        </w:rPr>
        <w:t xml:space="preserve">E DO LOCAL DE </w:t>
      </w:r>
      <w:r>
        <w:rPr>
          <w:rFonts w:cs="Calibri"/>
          <w:b/>
          <w:sz w:val="20"/>
          <w:szCs w:val="20"/>
        </w:rPr>
        <w:t>ENTREGA DOS PRODUTOS</w:t>
      </w:r>
    </w:p>
    <w:p w:rsidR="00344F4D" w:rsidRPr="00975295" w:rsidRDefault="00344F4D" w:rsidP="00DF0658">
      <w:pPr>
        <w:spacing w:after="0" w:line="240" w:lineRule="auto"/>
        <w:jc w:val="both"/>
        <w:rPr>
          <w:rFonts w:cs="Calibri"/>
          <w:b/>
          <w:bCs/>
          <w:sz w:val="20"/>
          <w:szCs w:val="20"/>
          <w:u w:val="single"/>
        </w:rPr>
      </w:pPr>
      <w:r w:rsidRPr="00975295">
        <w:rPr>
          <w:rFonts w:cs="Calibri"/>
          <w:b/>
          <w:bCs/>
          <w:sz w:val="20"/>
          <w:szCs w:val="20"/>
          <w:u w:val="single"/>
        </w:rPr>
        <w:t xml:space="preserve">3.1. Da </w:t>
      </w:r>
      <w:r w:rsidR="00534DFB">
        <w:rPr>
          <w:rFonts w:cs="Calibri"/>
          <w:b/>
          <w:bCs/>
          <w:sz w:val="20"/>
          <w:szCs w:val="20"/>
          <w:u w:val="single"/>
        </w:rPr>
        <w:t>Garantia</w:t>
      </w:r>
      <w:r w:rsidR="0043429D">
        <w:rPr>
          <w:rFonts w:cs="Calibri"/>
          <w:b/>
          <w:bCs/>
          <w:sz w:val="20"/>
          <w:szCs w:val="20"/>
          <w:u w:val="single"/>
        </w:rPr>
        <w:t xml:space="preserve"> dos produtos</w:t>
      </w:r>
      <w:r w:rsidRPr="00975295">
        <w:rPr>
          <w:rFonts w:cs="Calibri"/>
          <w:b/>
          <w:bCs/>
          <w:sz w:val="20"/>
          <w:szCs w:val="20"/>
          <w:u w:val="single"/>
        </w:rPr>
        <w:t>:</w:t>
      </w:r>
    </w:p>
    <w:p w:rsidR="00344F4D" w:rsidRPr="0080494C" w:rsidRDefault="00344F4D" w:rsidP="00344F4D">
      <w:pPr>
        <w:autoSpaceDE w:val="0"/>
        <w:autoSpaceDN w:val="0"/>
        <w:adjustRightInd w:val="0"/>
        <w:spacing w:after="0" w:line="240" w:lineRule="auto"/>
        <w:jc w:val="both"/>
        <w:rPr>
          <w:b/>
          <w:color w:val="000000"/>
          <w:sz w:val="20"/>
          <w:szCs w:val="20"/>
          <w:u w:val="single"/>
        </w:rPr>
      </w:pPr>
      <w:r w:rsidRPr="00C87787">
        <w:rPr>
          <w:b/>
          <w:color w:val="000000"/>
          <w:sz w:val="20"/>
          <w:szCs w:val="20"/>
        </w:rPr>
        <w:t xml:space="preserve">3.1.1. </w:t>
      </w:r>
      <w:r w:rsidRPr="0071327B">
        <w:rPr>
          <w:color w:val="000000"/>
          <w:sz w:val="20"/>
          <w:szCs w:val="20"/>
        </w:rPr>
        <w:t xml:space="preserve">Os produtos devem ter a </w:t>
      </w:r>
      <w:r w:rsidR="00534DFB">
        <w:rPr>
          <w:color w:val="000000"/>
          <w:sz w:val="20"/>
          <w:szCs w:val="20"/>
        </w:rPr>
        <w:t>garantia</w:t>
      </w:r>
      <w:r w:rsidRPr="0071327B">
        <w:rPr>
          <w:color w:val="000000"/>
          <w:sz w:val="20"/>
          <w:szCs w:val="20"/>
        </w:rPr>
        <w:t xml:space="preserve"> mínima de</w:t>
      </w:r>
      <w:r w:rsidR="00DF0658" w:rsidRPr="00DF0658">
        <w:rPr>
          <w:b/>
          <w:color w:val="000000"/>
          <w:sz w:val="20"/>
          <w:szCs w:val="20"/>
        </w:rPr>
        <w:t>12</w:t>
      </w:r>
      <w:r w:rsidRPr="00DF0658">
        <w:rPr>
          <w:b/>
          <w:bCs/>
          <w:color w:val="000000"/>
          <w:sz w:val="20"/>
          <w:szCs w:val="20"/>
        </w:rPr>
        <w:t xml:space="preserve"> (</w:t>
      </w:r>
      <w:r w:rsidR="00DF0658">
        <w:rPr>
          <w:b/>
          <w:bCs/>
          <w:color w:val="000000"/>
          <w:sz w:val="20"/>
          <w:szCs w:val="20"/>
        </w:rPr>
        <w:t>doze</w:t>
      </w:r>
      <w:r w:rsidRPr="0071327B">
        <w:rPr>
          <w:b/>
          <w:bCs/>
          <w:color w:val="000000"/>
          <w:sz w:val="20"/>
          <w:szCs w:val="20"/>
        </w:rPr>
        <w:t>) meses</w:t>
      </w:r>
      <w:r>
        <w:rPr>
          <w:color w:val="000000"/>
          <w:sz w:val="20"/>
          <w:szCs w:val="20"/>
        </w:rPr>
        <w:t xml:space="preserve"> contados da data da entrega, conforme item 3.5.1 do Termo de Referência.</w:t>
      </w:r>
    </w:p>
    <w:p w:rsidR="00344F4D" w:rsidRPr="00975295" w:rsidRDefault="00344F4D" w:rsidP="00344F4D">
      <w:pPr>
        <w:spacing w:after="0" w:line="240" w:lineRule="auto"/>
        <w:jc w:val="both"/>
        <w:rPr>
          <w:rFonts w:cs="Calibri"/>
          <w:b/>
          <w:bCs/>
          <w:sz w:val="20"/>
          <w:szCs w:val="20"/>
          <w:u w:val="single"/>
        </w:rPr>
      </w:pPr>
      <w:r w:rsidRPr="00975295">
        <w:rPr>
          <w:rFonts w:cs="Calibri"/>
          <w:b/>
          <w:bCs/>
          <w:sz w:val="20"/>
          <w:szCs w:val="20"/>
          <w:u w:val="single"/>
        </w:rPr>
        <w:t>3.2. Do Local</w:t>
      </w:r>
      <w:r>
        <w:rPr>
          <w:rFonts w:cs="Calibri"/>
          <w:b/>
          <w:bCs/>
          <w:sz w:val="20"/>
          <w:szCs w:val="20"/>
          <w:u w:val="single"/>
        </w:rPr>
        <w:t xml:space="preserve"> de Entrega dos Produtos</w:t>
      </w:r>
      <w:r w:rsidRPr="00975295">
        <w:rPr>
          <w:rFonts w:cs="Calibri"/>
          <w:b/>
          <w:bCs/>
          <w:sz w:val="20"/>
          <w:szCs w:val="20"/>
          <w:u w:val="single"/>
        </w:rPr>
        <w:t>:</w:t>
      </w:r>
    </w:p>
    <w:p w:rsidR="00DF0658" w:rsidRDefault="00DF0658" w:rsidP="00DF013E">
      <w:pPr>
        <w:spacing w:after="120" w:line="240" w:lineRule="auto"/>
        <w:jc w:val="both"/>
        <w:rPr>
          <w:rFonts w:eastAsia="Batang" w:cs="Courier New"/>
          <w:color w:val="000000"/>
          <w:sz w:val="20"/>
          <w:szCs w:val="20"/>
        </w:rPr>
      </w:pPr>
      <w:r w:rsidRPr="00DF0658">
        <w:rPr>
          <w:rFonts w:eastAsia="Batang" w:cs="Calibri"/>
          <w:b/>
          <w:color w:val="000000"/>
          <w:sz w:val="20"/>
          <w:szCs w:val="20"/>
        </w:rPr>
        <w:t>3.2.1.</w:t>
      </w:r>
      <w:r w:rsidR="00593E4B">
        <w:rPr>
          <w:rFonts w:eastAsia="Batang" w:cs="Calibri"/>
          <w:b/>
          <w:color w:val="000000"/>
          <w:sz w:val="20"/>
          <w:szCs w:val="20"/>
        </w:rPr>
        <w:t xml:space="preserve"> </w:t>
      </w:r>
      <w:r w:rsidRPr="00041CFD">
        <w:rPr>
          <w:rFonts w:eastAsia="Batang" w:cs="Calibri"/>
          <w:color w:val="000000"/>
          <w:sz w:val="20"/>
          <w:szCs w:val="20"/>
        </w:rPr>
        <w:t>O(s) produto(s) deve(m) ser entregue(s) no</w:t>
      </w:r>
      <w:r w:rsidR="00593E4B">
        <w:rPr>
          <w:rFonts w:eastAsia="Batang" w:cs="Calibri"/>
          <w:color w:val="000000"/>
          <w:sz w:val="20"/>
          <w:szCs w:val="20"/>
        </w:rPr>
        <w:t xml:space="preserve"> </w:t>
      </w:r>
      <w:r w:rsidRPr="00041CFD">
        <w:rPr>
          <w:rFonts w:cs="Calibri"/>
          <w:b/>
          <w:bCs/>
          <w:color w:val="000000"/>
          <w:sz w:val="20"/>
          <w:szCs w:val="20"/>
        </w:rPr>
        <w:t xml:space="preserve">Estoque Regulador, sito à </w:t>
      </w:r>
      <w:r w:rsidRPr="00041CFD">
        <w:rPr>
          <w:rFonts w:eastAsia="Batang" w:cs="Calibri"/>
          <w:b/>
          <w:bCs/>
          <w:color w:val="000000"/>
          <w:sz w:val="20"/>
          <w:szCs w:val="20"/>
        </w:rPr>
        <w:t>Quadra 1.112 Sul, Av. NS-10, esquina com LO-25, Alameda 07, Lote 07 a 11, Setor Eco Industrial, Palmas – TO, CEP 77.024-174</w:t>
      </w:r>
      <w:r w:rsidRPr="00041CFD">
        <w:rPr>
          <w:rFonts w:cs="Calibri"/>
          <w:b/>
          <w:bCs/>
          <w:color w:val="000000"/>
          <w:sz w:val="20"/>
          <w:szCs w:val="20"/>
        </w:rPr>
        <w:t xml:space="preserve">, </w:t>
      </w:r>
      <w:r w:rsidRPr="00041CFD">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QUARTA </w:t>
      </w:r>
      <w:r w:rsidR="001D6D88" w:rsidRPr="00975295">
        <w:rPr>
          <w:rFonts w:cs="Calibri"/>
          <w:b/>
          <w:sz w:val="20"/>
          <w:szCs w:val="20"/>
        </w:rPr>
        <w:t>–</w:t>
      </w:r>
      <w:r w:rsidRPr="00975295">
        <w:rPr>
          <w:rFonts w:cs="Calibri"/>
          <w:b/>
          <w:sz w:val="20"/>
          <w:szCs w:val="20"/>
        </w:rPr>
        <w:t xml:space="preserve"> DA LICITAÇÃO</w:t>
      </w:r>
    </w:p>
    <w:p w:rsidR="00344F4D" w:rsidRPr="00975295" w:rsidRDefault="00344F4D" w:rsidP="00DF01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sidR="00593E4B">
        <w:rPr>
          <w:rFonts w:cs="Calibri"/>
          <w:sz w:val="20"/>
          <w:szCs w:val="20"/>
        </w:rPr>
        <w:t>2015/30550/001625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QUINTA </w:t>
      </w:r>
      <w:r w:rsidR="001D6D88" w:rsidRPr="00975295">
        <w:rPr>
          <w:rFonts w:cs="Calibri"/>
          <w:b/>
          <w:sz w:val="20"/>
          <w:szCs w:val="20"/>
        </w:rPr>
        <w:t>–</w:t>
      </w:r>
      <w:r w:rsidRPr="00975295">
        <w:rPr>
          <w:rFonts w:cs="Calibri"/>
          <w:b/>
          <w:sz w:val="20"/>
          <w:szCs w:val="20"/>
        </w:rPr>
        <w:t xml:space="preserve"> DAS OBRIGAÇÕES DO CONTRATANTE</w:t>
      </w:r>
    </w:p>
    <w:p w:rsidR="00E4799D" w:rsidRDefault="00344F4D" w:rsidP="00E4799D">
      <w:pPr>
        <w:spacing w:after="0" w:line="240" w:lineRule="auto"/>
        <w:jc w:val="both"/>
        <w:rPr>
          <w:rFonts w:cs="Calibri"/>
          <w:sz w:val="20"/>
          <w:szCs w:val="20"/>
        </w:rPr>
      </w:pPr>
      <w:r w:rsidRPr="00975295">
        <w:rPr>
          <w:rFonts w:cs="Calibri"/>
          <w:sz w:val="20"/>
          <w:szCs w:val="20"/>
        </w:rPr>
        <w:t>O CONTRATANTE obriga-se: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Prestar as informações e os esclarecimentos que venham a ser solicitados pela C</w:t>
      </w:r>
      <w:r w:rsidR="00593E4B" w:rsidRPr="00593E4B">
        <w:rPr>
          <w:rFonts w:eastAsia="Batang" w:cs="Calibri"/>
          <w:color w:val="000000"/>
          <w:sz w:val="20"/>
          <w:szCs w:val="20"/>
        </w:rPr>
        <w:t>ontratada</w:t>
      </w:r>
      <w:r w:rsidRPr="00593E4B">
        <w:rPr>
          <w:rFonts w:eastAsia="Batang" w:cs="Calibri"/>
          <w:color w:val="000000"/>
          <w:sz w:val="20"/>
          <w:szCs w:val="20"/>
        </w:rPr>
        <w:t>;</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Indicar o local de entrega e a Comissão responsável pelo recebimento;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 Receber os produtos adjudicados, nos termos, prazos quantidade, qualidade e condições estabelecidas n</w:t>
      </w:r>
      <w:r w:rsidR="00593E4B">
        <w:rPr>
          <w:rFonts w:eastAsia="Batang" w:cs="Calibri"/>
          <w:color w:val="000000"/>
          <w:sz w:val="20"/>
          <w:szCs w:val="20"/>
        </w:rPr>
        <w:t>o</w:t>
      </w:r>
      <w:r w:rsidRPr="00593E4B">
        <w:rPr>
          <w:rFonts w:eastAsia="Batang" w:cs="Calibri"/>
          <w:color w:val="000000"/>
          <w:sz w:val="20"/>
          <w:szCs w:val="20"/>
        </w:rPr>
        <w:t xml:space="preserve">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Rejeitar, no todo ou em parte, os produtos que a C</w:t>
      </w:r>
      <w:r w:rsidR="00593E4B" w:rsidRPr="00593E4B">
        <w:rPr>
          <w:rFonts w:eastAsia="Batang" w:cs="Calibri"/>
          <w:color w:val="000000"/>
          <w:sz w:val="20"/>
          <w:szCs w:val="20"/>
        </w:rPr>
        <w:t>ontratada</w:t>
      </w:r>
      <w:r w:rsidRPr="00593E4B">
        <w:rPr>
          <w:rFonts w:eastAsia="Batang" w:cs="Calibri"/>
          <w:color w:val="000000"/>
          <w:sz w:val="20"/>
          <w:szCs w:val="20"/>
        </w:rPr>
        <w:t xml:space="preserve"> entregar fora das especificações do Edital;</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Comunicar à C</w:t>
      </w:r>
      <w:r w:rsidR="00593E4B" w:rsidRPr="00593E4B">
        <w:rPr>
          <w:rFonts w:eastAsia="Batang" w:cs="Calibri"/>
          <w:color w:val="000000"/>
          <w:sz w:val="20"/>
          <w:szCs w:val="20"/>
        </w:rPr>
        <w:t>ontratada</w:t>
      </w:r>
      <w:r w:rsidRPr="00593E4B">
        <w:rPr>
          <w:rFonts w:eastAsia="Batang" w:cs="Calibri"/>
          <w:color w:val="000000"/>
          <w:sz w:val="20"/>
          <w:szCs w:val="20"/>
        </w:rPr>
        <w:t xml:space="preserve"> até o 5° dia útil, após apresentação da Nota Fiscal, o aceite do servidor responsável pelo recebimento, dos produtos adquiridos;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f) Fiscalizar a execução do objeto, aplicando as sanções cabíveis, quando for o caso;</w:t>
      </w:r>
    </w:p>
    <w:p w:rsidR="00DF0658" w:rsidRPr="00593E4B" w:rsidRDefault="00DF0658" w:rsidP="00DF013E">
      <w:pPr>
        <w:tabs>
          <w:tab w:val="left" w:pos="7200"/>
        </w:tabs>
        <w:spacing w:after="120" w:line="240" w:lineRule="auto"/>
        <w:jc w:val="both"/>
        <w:rPr>
          <w:rFonts w:cs="Calibri"/>
          <w:sz w:val="20"/>
          <w:szCs w:val="20"/>
        </w:rPr>
      </w:pPr>
      <w:r w:rsidRPr="00593E4B">
        <w:rPr>
          <w:rFonts w:eastAsia="Batang" w:cs="Calibri"/>
          <w:color w:val="000000"/>
          <w:sz w:val="20"/>
          <w:szCs w:val="20"/>
        </w:rPr>
        <w:t>g) Efetuar o pagamento à C</w:t>
      </w:r>
      <w:r w:rsidR="00593E4B" w:rsidRPr="00593E4B">
        <w:rPr>
          <w:rFonts w:eastAsia="Batang" w:cs="Calibri"/>
          <w:color w:val="000000"/>
          <w:sz w:val="20"/>
          <w:szCs w:val="20"/>
        </w:rPr>
        <w:t>ontratada</w:t>
      </w:r>
      <w:r w:rsidRPr="00593E4B">
        <w:rPr>
          <w:rFonts w:eastAsia="Batang" w:cs="Calibri"/>
          <w:color w:val="000000"/>
          <w:sz w:val="20"/>
          <w:szCs w:val="20"/>
        </w:rPr>
        <w:t xml:space="preserve"> no prazo determinado no Edital e em seus anexos, inclusive, n</w:t>
      </w:r>
      <w:r w:rsidR="00593E4B">
        <w:rPr>
          <w:rFonts w:eastAsia="Batang" w:cs="Calibri"/>
          <w:color w:val="000000"/>
          <w:sz w:val="20"/>
          <w:szCs w:val="20"/>
        </w:rPr>
        <w:t>este</w:t>
      </w:r>
      <w:r w:rsidRPr="00593E4B">
        <w:rPr>
          <w:rFonts w:eastAsia="Batang" w:cs="Calibri"/>
          <w:color w:val="000000"/>
          <w:sz w:val="20"/>
          <w:szCs w:val="20"/>
        </w:rPr>
        <w:t xml:space="preserve"> </w:t>
      </w:r>
      <w:r w:rsidR="00593E4B">
        <w:rPr>
          <w:rFonts w:eastAsia="Batang" w:cs="Calibri"/>
          <w:color w:val="000000"/>
          <w:sz w:val="20"/>
          <w:szCs w:val="20"/>
        </w:rPr>
        <w:t>C</w:t>
      </w:r>
      <w:r w:rsidRPr="00593E4B">
        <w:rPr>
          <w:rFonts w:eastAsia="Batang" w:cs="Calibri"/>
          <w:color w:val="000000"/>
          <w:sz w:val="20"/>
          <w:szCs w:val="20"/>
        </w:rPr>
        <w:t>ontrato.</w:t>
      </w:r>
    </w:p>
    <w:p w:rsidR="00344F4D" w:rsidRPr="00975295" w:rsidRDefault="00344F4D" w:rsidP="00344F4D">
      <w:pPr>
        <w:spacing w:after="0" w:line="240" w:lineRule="auto"/>
        <w:jc w:val="both"/>
        <w:rPr>
          <w:rFonts w:cs="Calibri"/>
          <w:sz w:val="20"/>
          <w:szCs w:val="20"/>
        </w:rPr>
      </w:pPr>
      <w:r w:rsidRPr="00975295">
        <w:rPr>
          <w:rFonts w:cs="Calibri"/>
          <w:b/>
          <w:sz w:val="20"/>
          <w:szCs w:val="20"/>
        </w:rPr>
        <w:t xml:space="preserve">CLÁUSULA SEXTA </w:t>
      </w:r>
      <w:r w:rsidR="001D6D88" w:rsidRPr="00975295">
        <w:rPr>
          <w:rFonts w:cs="Calibri"/>
          <w:b/>
          <w:sz w:val="20"/>
          <w:szCs w:val="20"/>
        </w:rPr>
        <w:t>–</w:t>
      </w:r>
      <w:r w:rsidRPr="00975295">
        <w:rPr>
          <w:rFonts w:cs="Calibri"/>
          <w:b/>
          <w:sz w:val="20"/>
          <w:szCs w:val="20"/>
        </w:rPr>
        <w:t xml:space="preserve"> DAS OBRIGAÇÕES DA CONTRATADA</w:t>
      </w:r>
    </w:p>
    <w:p w:rsidR="00344F4D" w:rsidRPr="00975295" w:rsidRDefault="00344F4D" w:rsidP="00344F4D">
      <w:pPr>
        <w:spacing w:after="0" w:line="240" w:lineRule="auto"/>
        <w:jc w:val="both"/>
        <w:rPr>
          <w:rFonts w:cs="Calibri"/>
          <w:sz w:val="20"/>
          <w:szCs w:val="20"/>
        </w:rPr>
      </w:pPr>
      <w:r w:rsidRPr="00975295">
        <w:rPr>
          <w:rFonts w:cs="Calibri"/>
          <w:sz w:val="20"/>
          <w:szCs w:val="20"/>
        </w:rPr>
        <w:t>A CONTRATADA obriga-se a:</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a) Fornecer o objeto previsto no Contrato, nas condições estipuladas no Edital, na Proposta aprovada, na Nota de Empenho e quando for o caso, nas ordens de fornecimento, isentos de defeitos de fabricação;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b)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c)</w:t>
      </w:r>
      <w:r w:rsidR="00593E4B">
        <w:rPr>
          <w:rFonts w:eastAsia="Batang" w:cs="Calibri"/>
          <w:color w:val="000000"/>
          <w:sz w:val="20"/>
          <w:szCs w:val="20"/>
        </w:rPr>
        <w:t xml:space="preserve"> </w:t>
      </w:r>
      <w:r w:rsidRPr="00593E4B">
        <w:rPr>
          <w:rFonts w:eastAsia="Batang" w:cs="Calibr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d) Fornecer o nome e o endereço do fabricante com o telefone do serviço de atendimento ao consumidor;</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e) Reparar, corrigir, remover, as suas expensas, no todo em parte o(s) produto(s) em que se verifiquem danos em decorrência de qualquer evento (problemas de transporte, defeito de fabricação ou de armazenagem, reprovado pela C</w:t>
      </w:r>
      <w:r w:rsidR="00593E4B" w:rsidRPr="00593E4B">
        <w:rPr>
          <w:rFonts w:eastAsia="Batang" w:cs="Calibri"/>
          <w:color w:val="000000"/>
          <w:sz w:val="20"/>
          <w:szCs w:val="20"/>
        </w:rPr>
        <w:t>ontratante</w:t>
      </w:r>
      <w:r w:rsidRPr="00593E4B">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g)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h) Comunicar a SESAU/TO, no prazo máximo de 05 (cinco) dias corridos que antecedem o prazo de vencimento da entrega, os motivos que impossibilite o seu cumprimento;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i) Manter a garantia e qualidades dos produtos de acordo com as especificações definidas no Edital e seus anexos e o contrato;</w:t>
      </w:r>
    </w:p>
    <w:p w:rsidR="00DF0658" w:rsidRPr="00593E4B" w:rsidRDefault="00DF0658" w:rsidP="00DF0658">
      <w:pPr>
        <w:tabs>
          <w:tab w:val="left" w:pos="7200"/>
        </w:tabs>
        <w:spacing w:after="0" w:line="240" w:lineRule="auto"/>
        <w:jc w:val="both"/>
        <w:rPr>
          <w:rFonts w:eastAsia="Batang" w:cs="Calibri"/>
          <w:color w:val="000000"/>
          <w:sz w:val="20"/>
          <w:szCs w:val="20"/>
        </w:rPr>
      </w:pPr>
      <w:r w:rsidRPr="00593E4B">
        <w:rPr>
          <w:rFonts w:eastAsia="Batang" w:cs="Calibri"/>
          <w:color w:val="000000"/>
          <w:sz w:val="20"/>
          <w:szCs w:val="20"/>
        </w:rPr>
        <w:t>j) Manter as condições de habilitação e qualificação técnica exigida no edital do pregão;</w:t>
      </w:r>
    </w:p>
    <w:p w:rsidR="002A34E0" w:rsidRDefault="00DF0658" w:rsidP="00DF013E">
      <w:pPr>
        <w:tabs>
          <w:tab w:val="left" w:pos="7200"/>
        </w:tabs>
        <w:spacing w:after="120" w:line="240" w:lineRule="auto"/>
        <w:jc w:val="both"/>
        <w:rPr>
          <w:rFonts w:eastAsia="Batang"/>
          <w:color w:val="000000"/>
          <w:sz w:val="20"/>
          <w:szCs w:val="20"/>
        </w:rPr>
      </w:pPr>
      <w:r w:rsidRPr="00593E4B">
        <w:rPr>
          <w:rFonts w:eastAsia="Batang" w:cs="Calibri"/>
          <w:color w:val="000000"/>
          <w:sz w:val="20"/>
          <w:szCs w:val="20"/>
        </w:rPr>
        <w:t>k)</w:t>
      </w:r>
      <w:r w:rsidRPr="00DF0658">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SÉTIMA </w:t>
      </w:r>
      <w:r w:rsidR="001D6D88" w:rsidRPr="00975295">
        <w:rPr>
          <w:rFonts w:cs="Calibri"/>
          <w:b/>
          <w:sz w:val="20"/>
          <w:szCs w:val="20"/>
        </w:rPr>
        <w:t>–</w:t>
      </w:r>
      <w:r w:rsidRPr="00975295">
        <w:rPr>
          <w:rFonts w:cs="Calibri"/>
          <w:b/>
          <w:sz w:val="20"/>
          <w:szCs w:val="20"/>
        </w:rPr>
        <w:t xml:space="preserve"> DO PREÇO</w:t>
      </w:r>
    </w:p>
    <w:p w:rsidR="00344F4D" w:rsidRPr="00975295" w:rsidRDefault="00344F4D" w:rsidP="00DF013E">
      <w:pPr>
        <w:spacing w:after="120" w:line="240" w:lineRule="auto"/>
        <w:jc w:val="both"/>
        <w:rPr>
          <w:rFonts w:cs="Calibri"/>
          <w:sz w:val="20"/>
          <w:szCs w:val="20"/>
        </w:rPr>
      </w:pPr>
      <w:r w:rsidRPr="00975295">
        <w:rPr>
          <w:rFonts w:cs="Calibri"/>
          <w:sz w:val="20"/>
          <w:szCs w:val="20"/>
        </w:rPr>
        <w:t>O CONTRATANTE pagará à CONTRATADA, pela aquisição do</w:t>
      </w:r>
      <w:r w:rsidR="00593E4B">
        <w:rPr>
          <w:rFonts w:cs="Calibri"/>
          <w:sz w:val="20"/>
          <w:szCs w:val="20"/>
        </w:rPr>
        <w:t>s produtos</w:t>
      </w:r>
      <w:r w:rsidRPr="00975295">
        <w:rPr>
          <w:rFonts w:cs="Calibri"/>
          <w:sz w:val="20"/>
          <w:szCs w:val="20"/>
        </w:rPr>
        <w:t xml:space="preserve"> o valor total de R$ .......................... (...........................................................).</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OITAVA </w:t>
      </w:r>
      <w:r w:rsidR="001D6D88" w:rsidRPr="00975295">
        <w:rPr>
          <w:rFonts w:cs="Calibri"/>
          <w:b/>
          <w:sz w:val="20"/>
          <w:szCs w:val="20"/>
        </w:rPr>
        <w:t>–</w:t>
      </w:r>
      <w:r w:rsidRPr="00975295">
        <w:rPr>
          <w:rFonts w:cs="Calibri"/>
          <w:b/>
          <w:sz w:val="20"/>
          <w:szCs w:val="20"/>
        </w:rPr>
        <w:t xml:space="preserve"> DO PAGAMENTO</w:t>
      </w:r>
    </w:p>
    <w:p w:rsidR="00344F4D" w:rsidRPr="00975295" w:rsidRDefault="00344F4D" w:rsidP="00344F4D">
      <w:pPr>
        <w:spacing w:after="0" w:line="240" w:lineRule="auto"/>
        <w:jc w:val="both"/>
        <w:rPr>
          <w:rFonts w:cs="Calibri"/>
          <w:sz w:val="20"/>
          <w:szCs w:val="20"/>
        </w:rPr>
      </w:pPr>
      <w:r w:rsidRPr="00975295">
        <w:rPr>
          <w:rFonts w:cs="Calibri"/>
          <w:b/>
          <w:sz w:val="20"/>
          <w:szCs w:val="20"/>
        </w:rPr>
        <w:t>8.1.</w:t>
      </w:r>
      <w:r w:rsidRPr="00975295">
        <w:rPr>
          <w:rFonts w:cs="Calibri"/>
          <w:sz w:val="20"/>
          <w:szCs w:val="20"/>
        </w:rPr>
        <w:t xml:space="preserve"> O pagamento será efetuado</w:t>
      </w:r>
      <w:r>
        <w:rPr>
          <w:rFonts w:cs="Calibri"/>
          <w:sz w:val="20"/>
          <w:szCs w:val="20"/>
        </w:rPr>
        <w:t xml:space="preserve"> em</w:t>
      </w:r>
      <w:r w:rsidRPr="00975295">
        <w:rPr>
          <w:rFonts w:cs="Calibri"/>
          <w:sz w:val="20"/>
          <w:szCs w:val="20"/>
        </w:rPr>
        <w:t xml:space="preserve"> até 30 </w:t>
      </w:r>
      <w:r w:rsidR="00DF0658">
        <w:rPr>
          <w:rFonts w:cs="Calibri"/>
          <w:sz w:val="20"/>
          <w:szCs w:val="20"/>
        </w:rPr>
        <w:t xml:space="preserve">(trinta) </w:t>
      </w:r>
      <w:r w:rsidRPr="00975295">
        <w:rPr>
          <w:rFonts w:cs="Calibri"/>
          <w:sz w:val="20"/>
          <w:szCs w:val="20"/>
        </w:rPr>
        <w:t>dias</w:t>
      </w:r>
      <w:r>
        <w:rPr>
          <w:rFonts w:cs="Calibri"/>
          <w:sz w:val="20"/>
          <w:szCs w:val="20"/>
        </w:rPr>
        <w:t xml:space="preserve"> corridos</w:t>
      </w:r>
      <w:r w:rsidRPr="00975295">
        <w:rPr>
          <w:rFonts w:cs="Calibri"/>
          <w:sz w:val="20"/>
          <w:szCs w:val="20"/>
        </w:rPr>
        <w:t>,</w:t>
      </w:r>
      <w:r>
        <w:rPr>
          <w:rFonts w:cs="Calibri"/>
          <w:sz w:val="20"/>
          <w:szCs w:val="20"/>
        </w:rPr>
        <w:t xml:space="preserve"> contados da data de entrega </w:t>
      </w:r>
      <w:r w:rsidR="00DF0658">
        <w:rPr>
          <w:rFonts w:cs="Calibri"/>
          <w:sz w:val="20"/>
          <w:szCs w:val="20"/>
        </w:rPr>
        <w:t>da apresentação da Nota Fisc</w:t>
      </w:r>
      <w:r w:rsidR="00593E4B">
        <w:rPr>
          <w:rFonts w:cs="Calibri"/>
          <w:sz w:val="20"/>
          <w:szCs w:val="20"/>
        </w:rPr>
        <w:t>al/Fatura, devidamente atestada.</w:t>
      </w:r>
    </w:p>
    <w:p w:rsidR="00344F4D" w:rsidRDefault="00344F4D" w:rsidP="009215A1">
      <w:pPr>
        <w:tabs>
          <w:tab w:val="left" w:pos="567"/>
        </w:tabs>
        <w:spacing w:after="0" w:line="240" w:lineRule="auto"/>
        <w:jc w:val="both"/>
        <w:rPr>
          <w:rFonts w:eastAsia="Batang"/>
          <w:color w:val="000000"/>
          <w:sz w:val="20"/>
          <w:szCs w:val="20"/>
        </w:rPr>
      </w:pPr>
      <w:r w:rsidRPr="00975295">
        <w:rPr>
          <w:rFonts w:eastAsia="Batang"/>
          <w:b/>
          <w:color w:val="000000"/>
          <w:sz w:val="20"/>
          <w:szCs w:val="20"/>
        </w:rPr>
        <w:t>8.2.</w:t>
      </w:r>
      <w:r w:rsidRPr="00975295">
        <w:rPr>
          <w:rFonts w:eastAsia="Batang"/>
          <w:color w:val="000000"/>
          <w:sz w:val="20"/>
          <w:szCs w:val="20"/>
        </w:rPr>
        <w:t xml:space="preserve"> Na ocorrência de rejeição da(s) Nota(s) Fiscal(</w:t>
      </w:r>
      <w:proofErr w:type="spellStart"/>
      <w:r w:rsidRPr="00975295">
        <w:rPr>
          <w:rFonts w:eastAsia="Batang"/>
          <w:color w:val="000000"/>
          <w:sz w:val="20"/>
          <w:szCs w:val="20"/>
        </w:rPr>
        <w:t>is</w:t>
      </w:r>
      <w:proofErr w:type="spellEnd"/>
      <w:r w:rsidRPr="00975295">
        <w:rPr>
          <w:rFonts w:eastAsia="Batang"/>
          <w:color w:val="000000"/>
          <w:sz w:val="20"/>
          <w:szCs w:val="20"/>
        </w:rPr>
        <w:t>), motivada por erro ou incorreções, o prazo estipulado no parágrafo anterior, passará a ser contado a partir da data da sua representação.</w:t>
      </w:r>
    </w:p>
    <w:p w:rsidR="009215A1" w:rsidRPr="009215A1" w:rsidRDefault="009215A1" w:rsidP="009215A1">
      <w:pPr>
        <w:tabs>
          <w:tab w:val="left" w:pos="567"/>
        </w:tabs>
        <w:spacing w:line="240" w:lineRule="auto"/>
        <w:jc w:val="both"/>
        <w:rPr>
          <w:rFonts w:eastAsia="Batang"/>
          <w:color w:val="000000"/>
          <w:sz w:val="20"/>
          <w:szCs w:val="20"/>
        </w:rPr>
      </w:pPr>
      <w:r>
        <w:rPr>
          <w:rFonts w:eastAsia="Batang"/>
          <w:b/>
          <w:color w:val="000000"/>
          <w:sz w:val="20"/>
          <w:szCs w:val="20"/>
        </w:rPr>
        <w:t xml:space="preserve">8.3. </w:t>
      </w:r>
      <w:r w:rsidRPr="00A07947">
        <w:rPr>
          <w:bCs/>
          <w:color w:val="000000"/>
          <w:sz w:val="20"/>
          <w:szCs w:val="20"/>
        </w:rPr>
        <w:t>No caso de atraso de pagamento, desde que a contratada não tenha concorrido de alguma forma para tanto, serão devidos pela contratante atualização financeira com encargos moratórios à taxa nominal de 6% a.a. (seis por cento ao ano), capitalizados diariamente em regime de juros simples;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NONA </w:t>
      </w:r>
      <w:r w:rsidR="001D6D88"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7FAF" w:rsidRPr="00BB1E40" w:rsidTr="00E33579">
        <w:tc>
          <w:tcPr>
            <w:tcW w:w="8789" w:type="dxa"/>
          </w:tcPr>
          <w:p w:rsidR="007F7FAF" w:rsidRPr="00BB1E40" w:rsidRDefault="007F7FAF" w:rsidP="007F7F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Fonte de Recursos: </w:t>
            </w:r>
            <w:r w:rsidRPr="00BB1E40">
              <w:rPr>
                <w:rFonts w:cs="Arial Narrow"/>
                <w:bCs/>
                <w:spacing w:val="-1"/>
                <w:position w:val="-1"/>
                <w:sz w:val="16"/>
                <w:szCs w:val="16"/>
              </w:rPr>
              <w:t>0250</w:t>
            </w:r>
            <w:r w:rsidRPr="00BB1E40">
              <w:rPr>
                <w:rFonts w:cs="Arial Narrow"/>
                <w:b/>
                <w:bCs/>
                <w:spacing w:val="-1"/>
                <w:position w:val="-1"/>
                <w:sz w:val="16"/>
                <w:szCs w:val="16"/>
              </w:rPr>
              <w:tab/>
              <w:t xml:space="preserve"> </w:t>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Ação do PPA / Orçamento: </w:t>
            </w:r>
            <w:r w:rsidRPr="00BB1E40">
              <w:rPr>
                <w:rFonts w:cs="Arial Narrow"/>
                <w:bCs/>
                <w:spacing w:val="-1"/>
                <w:position w:val="-1"/>
                <w:sz w:val="16"/>
                <w:szCs w:val="16"/>
              </w:rPr>
              <w:t>4218</w:t>
            </w:r>
            <w:r w:rsidRPr="00BB1E40">
              <w:rPr>
                <w:rFonts w:cs="Arial Narrow"/>
                <w:b/>
                <w:bCs/>
                <w:spacing w:val="-1"/>
                <w:position w:val="-1"/>
                <w:sz w:val="16"/>
                <w:szCs w:val="16"/>
              </w:rPr>
              <w:tab/>
            </w:r>
          </w:p>
        </w:tc>
      </w:tr>
      <w:tr w:rsidR="007F7FAF" w:rsidRPr="00BB1E40" w:rsidTr="00E33579">
        <w:tc>
          <w:tcPr>
            <w:tcW w:w="8789" w:type="dxa"/>
          </w:tcPr>
          <w:p w:rsidR="007F7FAF" w:rsidRPr="00BB1E40" w:rsidRDefault="007F7FAF" w:rsidP="00E3357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BB1E40">
              <w:rPr>
                <w:rFonts w:cs="Arial Narrow"/>
                <w:b/>
                <w:bCs/>
                <w:spacing w:val="-1"/>
                <w:position w:val="-1"/>
                <w:sz w:val="16"/>
                <w:szCs w:val="16"/>
              </w:rPr>
              <w:t xml:space="preserve">Natureza da Despesa: </w:t>
            </w:r>
            <w:r w:rsidRPr="00BB1E40">
              <w:rPr>
                <w:rFonts w:cs="Arial Narrow"/>
                <w:bCs/>
                <w:spacing w:val="-1"/>
                <w:position w:val="-1"/>
                <w:sz w:val="16"/>
                <w:szCs w:val="16"/>
              </w:rPr>
              <w:t>33.90.30</w:t>
            </w:r>
          </w:p>
        </w:tc>
      </w:tr>
    </w:tbl>
    <w:p w:rsidR="007F7FAF" w:rsidRDefault="007F7FAF"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w:t>
      </w:r>
      <w:r w:rsidR="001D6D88" w:rsidRPr="00975295">
        <w:rPr>
          <w:rFonts w:cs="Calibri"/>
          <w:b/>
          <w:sz w:val="20"/>
          <w:szCs w:val="20"/>
        </w:rPr>
        <w:t>–</w:t>
      </w:r>
      <w:r w:rsidRPr="00975295">
        <w:rPr>
          <w:rFonts w:cs="Calibri"/>
          <w:b/>
          <w:sz w:val="20"/>
          <w:szCs w:val="20"/>
        </w:rPr>
        <w:t xml:space="preserve"> DAS IRREGULARIDADES</w:t>
      </w:r>
    </w:p>
    <w:p w:rsidR="00344F4D" w:rsidRDefault="00344F4D" w:rsidP="00DF013E">
      <w:pPr>
        <w:spacing w:after="120" w:line="240" w:lineRule="auto"/>
        <w:jc w:val="both"/>
        <w:rPr>
          <w:rFonts w:cs="Calibri"/>
          <w:b/>
          <w:sz w:val="20"/>
          <w:szCs w:val="20"/>
        </w:rPr>
      </w:pPr>
      <w:r w:rsidRPr="00975295">
        <w:rPr>
          <w:rFonts w:cs="Calibri"/>
          <w:sz w:val="20"/>
          <w:szCs w:val="20"/>
        </w:rPr>
        <w:t xml:space="preserve">A fiscalização prevista no item </w:t>
      </w:r>
      <w:r>
        <w:rPr>
          <w:rFonts w:cs="Calibri"/>
          <w:sz w:val="20"/>
          <w:szCs w:val="20"/>
        </w:rPr>
        <w:t>12</w:t>
      </w:r>
      <w:r w:rsidRPr="00975295">
        <w:rPr>
          <w:rFonts w:cs="Calibri"/>
          <w:sz w:val="20"/>
          <w:szCs w:val="20"/>
        </w:rPr>
        <w:t xml:space="preserve"> do Termo de Referência, não exclui nem reduz a responsabilidade da CONTRATADA, inclusive perante terceiros, por qualquer irregularidade de seus agentes e prepostos (art. 70, da Lei nº 8.666/93), ressaltando-se, ainda, que mesmo atestado o material recebido, subsistirá a responsabilidade da Contratada pela solidez, qualidade e segurança.</w:t>
      </w:r>
    </w:p>
    <w:p w:rsidR="00344F4D" w:rsidRPr="00975295" w:rsidRDefault="00344F4D" w:rsidP="00344F4D">
      <w:pPr>
        <w:spacing w:after="0" w:line="240" w:lineRule="auto"/>
        <w:jc w:val="both"/>
        <w:outlineLvl w:val="0"/>
        <w:rPr>
          <w:rFonts w:cs="Calibri"/>
          <w:b/>
          <w:sz w:val="20"/>
          <w:szCs w:val="20"/>
        </w:rPr>
      </w:pPr>
      <w:r w:rsidRPr="00975295">
        <w:rPr>
          <w:rFonts w:cs="Calibri"/>
          <w:b/>
          <w:sz w:val="20"/>
          <w:szCs w:val="20"/>
        </w:rPr>
        <w:t xml:space="preserve">CLÁUSULA DÉCIMA PRIMEIRA </w:t>
      </w:r>
      <w:r w:rsidR="001D6D88" w:rsidRPr="00975295">
        <w:rPr>
          <w:rFonts w:cs="Calibri"/>
          <w:b/>
          <w:sz w:val="20"/>
          <w:szCs w:val="20"/>
        </w:rPr>
        <w:t>–</w:t>
      </w:r>
      <w:r w:rsidRPr="00975295">
        <w:rPr>
          <w:rFonts w:cs="Calibri"/>
          <w:b/>
          <w:sz w:val="20"/>
          <w:szCs w:val="20"/>
        </w:rPr>
        <w:t xml:space="preserve"> RESCISÃO CONTRATUAL.</w:t>
      </w:r>
    </w:p>
    <w:p w:rsidR="00344F4D" w:rsidRDefault="00344F4D" w:rsidP="00DF013E">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SEGUNDA </w:t>
      </w:r>
      <w:r w:rsidR="001D6D88" w:rsidRPr="00975295">
        <w:rPr>
          <w:rFonts w:cs="Calibri"/>
          <w:b/>
          <w:sz w:val="20"/>
          <w:szCs w:val="20"/>
        </w:rPr>
        <w:t>–</w:t>
      </w:r>
      <w:r w:rsidRPr="00975295">
        <w:rPr>
          <w:rFonts w:cs="Calibri"/>
          <w:b/>
          <w:sz w:val="20"/>
          <w:szCs w:val="20"/>
        </w:rPr>
        <w:t xml:space="preserve"> DAS PENALIDADES</w:t>
      </w:r>
    </w:p>
    <w:p w:rsidR="00344F4D" w:rsidRPr="00975295" w:rsidRDefault="00344F4D" w:rsidP="00344F4D">
      <w:pPr>
        <w:spacing w:after="0" w:line="240" w:lineRule="auto"/>
        <w:jc w:val="both"/>
        <w:rPr>
          <w:rFonts w:cs="Calibri"/>
          <w:sz w:val="20"/>
          <w:szCs w:val="20"/>
        </w:rPr>
      </w:pPr>
      <w:r w:rsidRPr="00975295">
        <w:rPr>
          <w:rFonts w:cs="Calibri"/>
          <w:b/>
          <w:snapToGrid w:val="0"/>
          <w:sz w:val="20"/>
          <w:szCs w:val="20"/>
        </w:rPr>
        <w:t>12.1</w:t>
      </w:r>
      <w:r w:rsidR="00593E4B">
        <w:rPr>
          <w:rFonts w:cs="Calibri"/>
          <w:b/>
          <w:snapToGrid w:val="0"/>
          <w:sz w:val="20"/>
          <w:szCs w:val="20"/>
        </w:rPr>
        <w:t>.</w:t>
      </w:r>
      <w:r w:rsidRPr="00975295">
        <w:rPr>
          <w:rFonts w:cs="Calibri"/>
          <w:snapToGrid w:val="0"/>
          <w:sz w:val="20"/>
          <w:szCs w:val="20"/>
        </w:rPr>
        <w:t xml:space="preserve"> </w:t>
      </w:r>
      <w:r w:rsidRPr="00975295">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w:t>
      </w:r>
      <w:r w:rsidR="00593E4B">
        <w:rPr>
          <w:rFonts w:cs="Calibri"/>
          <w:sz w:val="20"/>
          <w:szCs w:val="20"/>
        </w:rPr>
        <w:t xml:space="preserve"> </w:t>
      </w:r>
      <w:r w:rsidRPr="00975295">
        <w:rPr>
          <w:rFonts w:cs="Calibri"/>
          <w:sz w:val="20"/>
          <w:szCs w:val="20"/>
        </w:rPr>
        <w:t xml:space="preserve">inidôneo ou cometer fraude fiscal, ficará impedido de licitar e contratar com </w:t>
      </w:r>
      <w:r w:rsidR="006F6F5D" w:rsidRPr="001A3BA7">
        <w:rPr>
          <w:bCs/>
          <w:color w:val="000000"/>
          <w:sz w:val="20"/>
          <w:szCs w:val="20"/>
          <w:shd w:val="clear" w:color="auto" w:fill="FFFFFF"/>
        </w:rPr>
        <w:t xml:space="preserve">Administração Pública </w:t>
      </w:r>
      <w:r w:rsidR="006F6F5D">
        <w:rPr>
          <w:bCs/>
          <w:color w:val="000000"/>
          <w:sz w:val="20"/>
          <w:szCs w:val="20"/>
          <w:shd w:val="clear" w:color="auto" w:fill="FFFFFF"/>
        </w:rPr>
        <w:t>Direta e Indireta da União, dos Estados, do Distrito Federal e dos Municípios</w:t>
      </w:r>
      <w:r w:rsidRPr="00975295">
        <w:rPr>
          <w:rFonts w:cs="Calibri"/>
          <w:sz w:val="20"/>
          <w:szCs w:val="20"/>
        </w:rPr>
        <w:t>,</w:t>
      </w:r>
      <w:r w:rsidR="006F6F5D">
        <w:rPr>
          <w:rFonts w:cs="Calibri"/>
          <w:sz w:val="20"/>
          <w:szCs w:val="20"/>
        </w:rPr>
        <w:t xml:space="preserve"> e</w:t>
      </w:r>
      <w:r w:rsidRPr="00975295">
        <w:rPr>
          <w:rFonts w:cs="Calibri"/>
          <w:sz w:val="20"/>
          <w:szCs w:val="20"/>
        </w:rPr>
        <w:t xml:space="preserve"> será descredenciad</w:t>
      </w:r>
      <w:r w:rsidR="006F6F5D">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344F4D" w:rsidRPr="00975295" w:rsidRDefault="00344F4D" w:rsidP="00344F4D">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593E4B">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344F4D" w:rsidRPr="00975295" w:rsidRDefault="00344F4D" w:rsidP="00344F4D">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593E4B">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344F4D" w:rsidRPr="00975295" w:rsidRDefault="00344F4D" w:rsidP="00344F4D">
      <w:pPr>
        <w:spacing w:after="0" w:line="240" w:lineRule="auto"/>
        <w:jc w:val="both"/>
        <w:outlineLvl w:val="0"/>
        <w:rPr>
          <w:rFonts w:cs="Calibri"/>
          <w:snapToGrid w:val="0"/>
          <w:sz w:val="20"/>
          <w:szCs w:val="20"/>
        </w:rPr>
      </w:pPr>
      <w:r w:rsidRPr="00975295">
        <w:rPr>
          <w:rFonts w:cs="Calibri"/>
          <w:b/>
          <w:snapToGrid w:val="0"/>
          <w:sz w:val="20"/>
          <w:szCs w:val="20"/>
        </w:rPr>
        <w:t>12.4</w:t>
      </w:r>
      <w:r w:rsidR="00593E4B">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344F4D" w:rsidRPr="00975295" w:rsidRDefault="00344F4D" w:rsidP="00344F4D">
      <w:pPr>
        <w:spacing w:after="0" w:line="240" w:lineRule="auto"/>
        <w:jc w:val="both"/>
        <w:rPr>
          <w:rFonts w:cs="Calibri"/>
          <w:snapToGrid w:val="0"/>
          <w:sz w:val="20"/>
          <w:szCs w:val="20"/>
        </w:rPr>
      </w:pPr>
      <w:r w:rsidRPr="00975295">
        <w:rPr>
          <w:rFonts w:cs="Calibri"/>
          <w:b/>
          <w:snapToGrid w:val="0"/>
          <w:sz w:val="20"/>
          <w:szCs w:val="20"/>
        </w:rPr>
        <w:t>12.5</w:t>
      </w:r>
      <w:r w:rsidR="00593E4B">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F013E" w:rsidRDefault="00344F4D" w:rsidP="00DF013E">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TERCEIRA </w:t>
      </w:r>
      <w:r w:rsidR="001D6D88" w:rsidRPr="00975295">
        <w:rPr>
          <w:rFonts w:cs="Calibri"/>
          <w:b/>
          <w:sz w:val="20"/>
          <w:szCs w:val="20"/>
        </w:rPr>
        <w:t>–</w:t>
      </w:r>
      <w:r w:rsidRPr="00975295">
        <w:rPr>
          <w:rFonts w:cs="Calibri"/>
          <w:b/>
          <w:sz w:val="20"/>
          <w:szCs w:val="20"/>
        </w:rPr>
        <w:t xml:space="preserve"> DA VIGÊNCIA </w:t>
      </w:r>
    </w:p>
    <w:p w:rsidR="00AA5F90" w:rsidRPr="00AA5F90" w:rsidRDefault="00AA5F90" w:rsidP="00AA5F90">
      <w:pPr>
        <w:tabs>
          <w:tab w:val="left" w:pos="7200"/>
        </w:tabs>
        <w:spacing w:after="0" w:line="240" w:lineRule="auto"/>
        <w:jc w:val="both"/>
        <w:rPr>
          <w:rStyle w:val="st"/>
          <w:rFonts w:asciiTheme="minorHAnsi" w:hAnsiTheme="minorHAnsi" w:cs="Arial"/>
          <w:sz w:val="20"/>
          <w:szCs w:val="20"/>
        </w:rPr>
      </w:pPr>
      <w:r w:rsidRPr="00AA5F90">
        <w:rPr>
          <w:rFonts w:asciiTheme="minorHAnsi" w:hAnsiTheme="minorHAnsi" w:cs="Arial"/>
          <w:color w:val="000000"/>
          <w:sz w:val="20"/>
          <w:szCs w:val="20"/>
        </w:rPr>
        <w:t>Nos casos de formalização de contrato a validade do mesmo fi</w:t>
      </w:r>
      <w:r w:rsidRPr="00AA5F90">
        <w:rPr>
          <w:rStyle w:val="st"/>
          <w:rFonts w:asciiTheme="minorHAnsi" w:hAnsiTheme="minorHAnsi" w:cs="Arial"/>
          <w:sz w:val="20"/>
          <w:szCs w:val="20"/>
        </w:rPr>
        <w:t xml:space="preserve">cará </w:t>
      </w:r>
      <w:r w:rsidRPr="00AA5F90">
        <w:rPr>
          <w:rStyle w:val="nfase"/>
          <w:rFonts w:asciiTheme="minorHAnsi" w:hAnsiTheme="minorHAnsi" w:cs="Arial"/>
          <w:i w:val="0"/>
          <w:sz w:val="20"/>
          <w:szCs w:val="20"/>
        </w:rPr>
        <w:t>adstrita à vigência</w:t>
      </w:r>
      <w:r w:rsidRPr="00AA5F90">
        <w:rPr>
          <w:rStyle w:val="st"/>
          <w:rFonts w:asciiTheme="minorHAnsi" w:hAnsiTheme="minorHAnsi" w:cs="Arial"/>
          <w:i/>
          <w:sz w:val="20"/>
          <w:szCs w:val="20"/>
        </w:rPr>
        <w:t xml:space="preserve"> </w:t>
      </w:r>
      <w:r w:rsidRPr="00AA5F90">
        <w:rPr>
          <w:rStyle w:val="st"/>
          <w:rFonts w:asciiTheme="minorHAnsi" w:hAnsiTheme="minorHAnsi" w:cs="Arial"/>
          <w:sz w:val="20"/>
          <w:szCs w:val="20"/>
        </w:rPr>
        <w:t>dos respectivos</w:t>
      </w:r>
      <w:r w:rsidRPr="00AA5F90">
        <w:rPr>
          <w:rStyle w:val="st"/>
          <w:rFonts w:asciiTheme="minorHAnsi" w:hAnsiTheme="minorHAnsi" w:cs="Arial"/>
          <w:i/>
          <w:sz w:val="20"/>
          <w:szCs w:val="20"/>
        </w:rPr>
        <w:t xml:space="preserve"> </w:t>
      </w:r>
      <w:r w:rsidRPr="00AA5F90">
        <w:rPr>
          <w:rStyle w:val="nfase"/>
          <w:rFonts w:asciiTheme="minorHAnsi" w:hAnsiTheme="minorHAnsi" w:cs="Arial"/>
          <w:i w:val="0"/>
          <w:sz w:val="20"/>
          <w:szCs w:val="20"/>
        </w:rPr>
        <w:t>créditos orçamentários</w:t>
      </w:r>
      <w:r w:rsidRPr="00AA5F90">
        <w:rPr>
          <w:rStyle w:val="st"/>
          <w:rFonts w:asciiTheme="minorHAnsi" w:hAnsiTheme="minorHAnsi" w:cs="Arial"/>
          <w:sz w:val="20"/>
          <w:szCs w:val="20"/>
        </w:rPr>
        <w:t xml:space="preserve"> conforme art. 57 da Lei n 8.666/93.</w:t>
      </w:r>
    </w:p>
    <w:p w:rsidR="00F57228" w:rsidRDefault="00F57228"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QUARTA </w:t>
      </w:r>
      <w:r w:rsidR="001D6D88" w:rsidRPr="00975295">
        <w:rPr>
          <w:rFonts w:cs="Calibri"/>
          <w:b/>
          <w:sz w:val="20"/>
          <w:szCs w:val="20"/>
        </w:rPr>
        <w:t>–</w:t>
      </w:r>
      <w:r w:rsidRPr="00975295">
        <w:rPr>
          <w:rFonts w:cs="Calibri"/>
          <w:b/>
          <w:sz w:val="20"/>
          <w:szCs w:val="20"/>
        </w:rPr>
        <w:t xml:space="preserve"> DA PUBLICAÇÃO</w:t>
      </w:r>
    </w:p>
    <w:p w:rsidR="00344F4D" w:rsidRDefault="00344F4D" w:rsidP="00DF013E">
      <w:pPr>
        <w:spacing w:after="120" w:line="240" w:lineRule="auto"/>
        <w:jc w:val="both"/>
        <w:rPr>
          <w:rFonts w:cs="Calibri"/>
          <w:b/>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344F4D" w:rsidRPr="00975295" w:rsidRDefault="00344F4D" w:rsidP="00344F4D">
      <w:pPr>
        <w:spacing w:after="0" w:line="240" w:lineRule="auto"/>
        <w:jc w:val="both"/>
        <w:rPr>
          <w:rFonts w:cs="Calibri"/>
          <w:b/>
          <w:sz w:val="20"/>
          <w:szCs w:val="20"/>
        </w:rPr>
      </w:pPr>
      <w:r w:rsidRPr="00975295">
        <w:rPr>
          <w:rFonts w:cs="Calibri"/>
          <w:b/>
          <w:sz w:val="20"/>
          <w:szCs w:val="20"/>
        </w:rPr>
        <w:t xml:space="preserve">CLÁUSULA DÉCIMA QUINTA </w:t>
      </w:r>
      <w:r w:rsidR="001D6D88" w:rsidRPr="00975295">
        <w:rPr>
          <w:rFonts w:cs="Calibri"/>
          <w:b/>
          <w:sz w:val="20"/>
          <w:szCs w:val="20"/>
        </w:rPr>
        <w:t>–</w:t>
      </w:r>
      <w:r w:rsidRPr="00975295">
        <w:rPr>
          <w:rFonts w:cs="Calibri"/>
          <w:b/>
          <w:sz w:val="20"/>
          <w:szCs w:val="20"/>
        </w:rPr>
        <w:t xml:space="preserve"> DO CONTROLE</w:t>
      </w:r>
    </w:p>
    <w:p w:rsidR="00344F4D" w:rsidRDefault="00344F4D" w:rsidP="00DF013E">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F013E" w:rsidRDefault="00DF013E" w:rsidP="00DF013E">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Pr="00975295">
        <w:rPr>
          <w:rFonts w:cs="Calibri"/>
          <w:b/>
          <w:sz w:val="20"/>
          <w:szCs w:val="20"/>
        </w:rPr>
        <w:t>SEXTA</w:t>
      </w:r>
      <w:r>
        <w:rPr>
          <w:rFonts w:cs="Calibri"/>
          <w:b/>
          <w:sz w:val="20"/>
          <w:szCs w:val="20"/>
        </w:rPr>
        <w:t xml:space="preserve"> </w:t>
      </w:r>
      <w:r w:rsidRPr="00975295">
        <w:rPr>
          <w:rFonts w:cs="Calibri"/>
          <w:b/>
          <w:sz w:val="20"/>
          <w:szCs w:val="20"/>
        </w:rPr>
        <w:t>–</w:t>
      </w:r>
      <w:r>
        <w:rPr>
          <w:rFonts w:cs="Calibri"/>
          <w:b/>
          <w:sz w:val="20"/>
          <w:szCs w:val="20"/>
        </w:rPr>
        <w:t xml:space="preserve"> DA ALTERAÇÃO</w:t>
      </w:r>
    </w:p>
    <w:p w:rsidR="00DF013E" w:rsidRDefault="00DF013E" w:rsidP="00DF013E">
      <w:pPr>
        <w:spacing w:after="120" w:line="240" w:lineRule="auto"/>
        <w:jc w:val="both"/>
        <w:rPr>
          <w:rFonts w:cs="Calibri"/>
          <w:b/>
          <w:sz w:val="20"/>
          <w:szCs w:val="20"/>
        </w:rPr>
      </w:pPr>
      <w:r w:rsidRPr="00975295">
        <w:rPr>
          <w:rFonts w:cs="Calibri"/>
          <w:sz w:val="20"/>
          <w:szCs w:val="20"/>
        </w:rPr>
        <w:t>O presente contrato</w:t>
      </w:r>
      <w:r>
        <w:rPr>
          <w:rFonts w:cs="Calibri"/>
          <w:sz w:val="20"/>
          <w:szCs w:val="20"/>
        </w:rPr>
        <w:t xml:space="preserve"> poderá ser alterado</w:t>
      </w:r>
      <w:r w:rsidR="001E18EF">
        <w:rPr>
          <w:rFonts w:cs="Calibri"/>
          <w:sz w:val="20"/>
          <w:szCs w:val="20"/>
        </w:rPr>
        <w:t>,</w:t>
      </w:r>
      <w:r>
        <w:rPr>
          <w:rFonts w:cs="Calibri"/>
          <w:sz w:val="20"/>
          <w:szCs w:val="20"/>
        </w:rPr>
        <w:t xml:space="preserve"> nas formas e nas condições previstas no artigo 65 da Lei 8.666/93.</w:t>
      </w:r>
    </w:p>
    <w:p w:rsidR="0075243D" w:rsidRPr="00EF278F" w:rsidRDefault="0075243D" w:rsidP="0075243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75243D" w:rsidRDefault="0075243D" w:rsidP="0075243D">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75243D" w:rsidRDefault="0075243D" w:rsidP="0075243D">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75243D" w:rsidRPr="00975295" w:rsidRDefault="0075243D" w:rsidP="0075243D">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xml:space="preserve"> – DO FORO</w:t>
      </w:r>
    </w:p>
    <w:p w:rsidR="0075243D" w:rsidRDefault="0075243D" w:rsidP="0075243D">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Pr>
          <w:rFonts w:cs="Calibri"/>
          <w:sz w:val="20"/>
          <w:szCs w:val="20"/>
        </w:rPr>
        <w:t xml:space="preserve"> </w:t>
      </w:r>
    </w:p>
    <w:p w:rsidR="0075243D" w:rsidRDefault="0075243D" w:rsidP="0075243D">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44F4D" w:rsidRPr="00975295" w:rsidRDefault="00344F4D" w:rsidP="00344F4D">
      <w:pPr>
        <w:spacing w:after="0" w:line="240" w:lineRule="auto"/>
        <w:jc w:val="both"/>
        <w:rPr>
          <w:rFonts w:cs="Calibri"/>
          <w:b/>
          <w:sz w:val="20"/>
          <w:szCs w:val="20"/>
        </w:rPr>
      </w:pPr>
    </w:p>
    <w:p w:rsidR="00344F4D" w:rsidRDefault="00344F4D" w:rsidP="00344F4D">
      <w:pPr>
        <w:spacing w:after="0" w:line="240" w:lineRule="auto"/>
        <w:jc w:val="both"/>
        <w:rPr>
          <w:rFonts w:cs="Calibri"/>
          <w:sz w:val="20"/>
          <w:szCs w:val="20"/>
        </w:rPr>
      </w:pPr>
      <w:r w:rsidRPr="00975295">
        <w:rPr>
          <w:rFonts w:cs="Calibri"/>
          <w:sz w:val="20"/>
          <w:szCs w:val="20"/>
        </w:rPr>
        <w:t>Palmas, aos .......... de ............</w:t>
      </w:r>
      <w:r w:rsidR="00263D1F">
        <w:rPr>
          <w:rFonts w:cs="Calibri"/>
          <w:sz w:val="20"/>
          <w:szCs w:val="20"/>
        </w:rPr>
        <w:t>........................ de 2017</w:t>
      </w:r>
      <w:r w:rsidRPr="00975295">
        <w:rPr>
          <w:rFonts w:cs="Calibri"/>
          <w:sz w:val="20"/>
          <w:szCs w:val="20"/>
        </w:rPr>
        <w:t>.</w:t>
      </w:r>
    </w:p>
    <w:p w:rsidR="00344F4D" w:rsidRDefault="00344F4D" w:rsidP="00344F4D">
      <w:pPr>
        <w:spacing w:after="0" w:line="240" w:lineRule="auto"/>
        <w:jc w:val="both"/>
        <w:rPr>
          <w:rFonts w:cs="Calibri"/>
          <w:sz w:val="20"/>
          <w:szCs w:val="20"/>
        </w:rPr>
      </w:pPr>
    </w:p>
    <w:p w:rsidR="00344F4D" w:rsidRPr="00975295" w:rsidRDefault="00344F4D" w:rsidP="00344F4D">
      <w:pPr>
        <w:spacing w:after="0" w:line="240" w:lineRule="auto"/>
        <w:jc w:val="center"/>
        <w:rPr>
          <w:rFonts w:cs="Calibri"/>
          <w:sz w:val="20"/>
          <w:szCs w:val="20"/>
        </w:rPr>
      </w:pP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sz w:val="20"/>
          <w:szCs w:val="20"/>
        </w:rPr>
      </w:pPr>
      <w:r w:rsidRPr="00975295">
        <w:rPr>
          <w:rFonts w:cs="Calibri"/>
          <w:b/>
          <w:sz w:val="20"/>
          <w:szCs w:val="20"/>
        </w:rPr>
        <w:t>PELO CONTRATANTE</w:t>
      </w:r>
    </w:p>
    <w:p w:rsidR="00344F4D" w:rsidRPr="00975295" w:rsidRDefault="00344F4D" w:rsidP="00344F4D">
      <w:pPr>
        <w:spacing w:after="0" w:line="240" w:lineRule="auto"/>
        <w:jc w:val="center"/>
        <w:rPr>
          <w:rFonts w:cs="Calibri"/>
          <w:sz w:val="20"/>
          <w:szCs w:val="20"/>
        </w:rPr>
      </w:pPr>
      <w:r w:rsidRPr="00975295">
        <w:rPr>
          <w:rFonts w:cs="Calibri"/>
          <w:sz w:val="20"/>
          <w:szCs w:val="20"/>
        </w:rPr>
        <w:t>................................</w:t>
      </w:r>
    </w:p>
    <w:p w:rsidR="00344F4D" w:rsidRPr="00975295" w:rsidRDefault="00344F4D" w:rsidP="00344F4D">
      <w:pPr>
        <w:spacing w:after="0" w:line="240" w:lineRule="auto"/>
        <w:jc w:val="center"/>
        <w:rPr>
          <w:rFonts w:cs="Calibri"/>
          <w:b/>
          <w:sz w:val="20"/>
          <w:szCs w:val="20"/>
        </w:rPr>
      </w:pPr>
      <w:r w:rsidRPr="00975295">
        <w:rPr>
          <w:rFonts w:cs="Calibri"/>
          <w:b/>
          <w:sz w:val="20"/>
          <w:szCs w:val="20"/>
        </w:rPr>
        <w:t>PELA CONTRATADA</w:t>
      </w:r>
    </w:p>
    <w:p w:rsidR="00344F4D" w:rsidRPr="00975295" w:rsidRDefault="00344F4D" w:rsidP="00344F4D">
      <w:pPr>
        <w:spacing w:after="0" w:line="240" w:lineRule="auto"/>
        <w:jc w:val="both"/>
        <w:rPr>
          <w:rFonts w:cs="Calibri"/>
          <w:b/>
          <w:sz w:val="20"/>
          <w:szCs w:val="20"/>
        </w:rPr>
      </w:pPr>
    </w:p>
    <w:p w:rsidR="00344F4D" w:rsidRPr="00975295" w:rsidRDefault="00344F4D" w:rsidP="00344F4D">
      <w:pPr>
        <w:spacing w:after="0" w:line="240" w:lineRule="auto"/>
        <w:jc w:val="both"/>
        <w:rPr>
          <w:rFonts w:cs="Calibri"/>
          <w:sz w:val="20"/>
          <w:szCs w:val="20"/>
        </w:rPr>
      </w:pPr>
      <w:r w:rsidRPr="00975295">
        <w:rPr>
          <w:rFonts w:cs="Calibri"/>
          <w:b/>
          <w:sz w:val="20"/>
          <w:szCs w:val="20"/>
        </w:rPr>
        <w:t>TESTEMUNHAS:</w:t>
      </w:r>
    </w:p>
    <w:p w:rsidR="003553DD" w:rsidRDefault="003553DD" w:rsidP="003553DD">
      <w:pPr>
        <w:rPr>
          <w:bCs/>
          <w:color w:val="000000"/>
          <w:sz w:val="20"/>
          <w:szCs w:val="20"/>
        </w:rPr>
      </w:pPr>
    </w:p>
    <w:p w:rsidR="00645D20" w:rsidRDefault="00645D20"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F57228" w:rsidRDefault="00F57228" w:rsidP="003553DD">
      <w:pPr>
        <w:rPr>
          <w:bCs/>
          <w:color w:val="000000"/>
          <w:sz w:val="20"/>
          <w:szCs w:val="20"/>
        </w:rPr>
      </w:pPr>
    </w:p>
    <w:p w:rsidR="00344F4D" w:rsidRDefault="00344F4D" w:rsidP="00344F4D">
      <w:pPr>
        <w:pStyle w:val="Corpodetexto2"/>
        <w:spacing w:after="0" w:line="240" w:lineRule="auto"/>
        <w:ind w:right="516"/>
        <w:jc w:val="center"/>
        <w:rPr>
          <w:rFonts w:cs="Arial"/>
          <w:b/>
          <w:sz w:val="20"/>
          <w:szCs w:val="20"/>
          <w:u w:val="single"/>
        </w:rPr>
      </w:pPr>
      <w:r w:rsidRPr="00975295">
        <w:rPr>
          <w:rFonts w:cs="Arial"/>
          <w:b/>
          <w:sz w:val="20"/>
          <w:szCs w:val="20"/>
          <w:u w:val="single"/>
        </w:rPr>
        <w:t>ANEXO IV</w:t>
      </w:r>
    </w:p>
    <w:p w:rsidR="00344F4D" w:rsidRPr="00975295" w:rsidRDefault="00344F4D" w:rsidP="00344F4D">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9033D" w:rsidRPr="00975295" w:rsidRDefault="00C9033D" w:rsidP="00C9033D">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C9033D" w:rsidRPr="00CC34E1" w:rsidRDefault="00C9033D" w:rsidP="00C9033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344F4D" w:rsidRPr="00975295" w:rsidRDefault="00344F4D" w:rsidP="00344F4D">
      <w:pPr>
        <w:pStyle w:val="Ttulo6"/>
        <w:spacing w:before="120" w:after="120"/>
        <w:jc w:val="left"/>
        <w:rPr>
          <w:rFonts w:cs="Arial"/>
          <w:sz w:val="20"/>
        </w:rPr>
      </w:pPr>
      <w:r w:rsidRPr="00975295">
        <w:rPr>
          <w:rFonts w:cs="Arial"/>
          <w:sz w:val="20"/>
        </w:rPr>
        <w:t xml:space="preserve">Empresas: </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803"/>
        <w:gridCol w:w="756"/>
        <w:gridCol w:w="2977"/>
        <w:gridCol w:w="1275"/>
        <w:gridCol w:w="1418"/>
        <w:gridCol w:w="850"/>
      </w:tblGrid>
      <w:tr w:rsidR="00344F4D" w:rsidRPr="00975295" w:rsidTr="0035465D">
        <w:tc>
          <w:tcPr>
            <w:tcW w:w="709"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ITEM</w:t>
            </w:r>
          </w:p>
        </w:tc>
        <w:tc>
          <w:tcPr>
            <w:tcW w:w="803" w:type="dxa"/>
            <w:shd w:val="clear" w:color="auto" w:fill="C0C0C0"/>
            <w:vAlign w:val="center"/>
          </w:tcPr>
          <w:p w:rsidR="00344F4D" w:rsidRPr="00E72465" w:rsidRDefault="00344F4D" w:rsidP="0035465D">
            <w:pPr>
              <w:pStyle w:val="Ttulo5"/>
              <w:spacing w:before="120" w:after="120"/>
              <w:jc w:val="center"/>
              <w:rPr>
                <w:rFonts w:cs="Arial"/>
                <w:b/>
                <w:sz w:val="20"/>
              </w:rPr>
            </w:pPr>
            <w:r w:rsidRPr="00E72465">
              <w:rPr>
                <w:rFonts w:cs="Arial"/>
                <w:b/>
                <w:sz w:val="20"/>
              </w:rPr>
              <w:t>QTD</w:t>
            </w:r>
          </w:p>
        </w:tc>
        <w:tc>
          <w:tcPr>
            <w:tcW w:w="756"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977"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275" w:type="dxa"/>
            <w:shd w:val="clear" w:color="auto" w:fill="C0C0C0"/>
            <w:vAlign w:val="center"/>
          </w:tcPr>
          <w:p w:rsidR="00344F4D" w:rsidRPr="00E72465" w:rsidRDefault="00344F4D" w:rsidP="0035465D">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418"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850" w:type="dxa"/>
            <w:shd w:val="clear" w:color="auto" w:fill="C0C0C0"/>
            <w:vAlign w:val="center"/>
          </w:tcPr>
          <w:p w:rsidR="00344F4D" w:rsidRPr="00975295" w:rsidRDefault="00344F4D" w:rsidP="0035465D">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344F4D" w:rsidRPr="00975295" w:rsidTr="0035465D">
        <w:tc>
          <w:tcPr>
            <w:tcW w:w="709" w:type="dxa"/>
            <w:vAlign w:val="center"/>
          </w:tcPr>
          <w:p w:rsidR="00344F4D" w:rsidRPr="00975295" w:rsidRDefault="00344F4D" w:rsidP="0035465D">
            <w:pPr>
              <w:spacing w:before="120" w:after="120" w:line="240" w:lineRule="auto"/>
              <w:jc w:val="center"/>
              <w:rPr>
                <w:rFonts w:cs="Arial"/>
                <w:snapToGrid w:val="0"/>
                <w:sz w:val="20"/>
                <w:szCs w:val="20"/>
              </w:rPr>
            </w:pPr>
          </w:p>
        </w:tc>
        <w:tc>
          <w:tcPr>
            <w:tcW w:w="803" w:type="dxa"/>
            <w:vAlign w:val="center"/>
          </w:tcPr>
          <w:p w:rsidR="00344F4D" w:rsidRPr="00975295" w:rsidRDefault="00344F4D" w:rsidP="0035465D">
            <w:pPr>
              <w:spacing w:before="120" w:after="120" w:line="240" w:lineRule="auto"/>
              <w:jc w:val="center"/>
              <w:rPr>
                <w:rFonts w:cs="Arial"/>
                <w:sz w:val="20"/>
                <w:szCs w:val="20"/>
              </w:rPr>
            </w:pPr>
          </w:p>
        </w:tc>
        <w:tc>
          <w:tcPr>
            <w:tcW w:w="756" w:type="dxa"/>
            <w:vAlign w:val="center"/>
          </w:tcPr>
          <w:p w:rsidR="00344F4D" w:rsidRPr="00975295" w:rsidRDefault="00344F4D" w:rsidP="0035465D">
            <w:pPr>
              <w:spacing w:before="120" w:after="120" w:line="240" w:lineRule="auto"/>
              <w:jc w:val="center"/>
              <w:rPr>
                <w:rFonts w:cs="Arial"/>
                <w:sz w:val="20"/>
                <w:szCs w:val="20"/>
              </w:rPr>
            </w:pPr>
          </w:p>
        </w:tc>
        <w:tc>
          <w:tcPr>
            <w:tcW w:w="2977" w:type="dxa"/>
            <w:vAlign w:val="center"/>
          </w:tcPr>
          <w:p w:rsidR="00344F4D" w:rsidRPr="00975295" w:rsidRDefault="00344F4D" w:rsidP="0035465D">
            <w:pPr>
              <w:spacing w:before="120" w:after="120" w:line="240" w:lineRule="auto"/>
              <w:ind w:left="19"/>
              <w:jc w:val="both"/>
              <w:rPr>
                <w:rFonts w:cs="Arial"/>
                <w:sz w:val="20"/>
                <w:szCs w:val="20"/>
              </w:rPr>
            </w:pPr>
          </w:p>
        </w:tc>
        <w:tc>
          <w:tcPr>
            <w:tcW w:w="1275" w:type="dxa"/>
            <w:vAlign w:val="center"/>
          </w:tcPr>
          <w:p w:rsidR="00344F4D" w:rsidRPr="00975295" w:rsidRDefault="00344F4D" w:rsidP="0035465D">
            <w:pPr>
              <w:spacing w:before="120" w:after="120" w:line="240" w:lineRule="auto"/>
              <w:ind w:left="19"/>
              <w:jc w:val="both"/>
              <w:rPr>
                <w:rFonts w:cs="Arial"/>
                <w:sz w:val="20"/>
                <w:szCs w:val="20"/>
              </w:rPr>
            </w:pPr>
          </w:p>
        </w:tc>
        <w:tc>
          <w:tcPr>
            <w:tcW w:w="1418" w:type="dxa"/>
            <w:vAlign w:val="center"/>
          </w:tcPr>
          <w:p w:rsidR="00344F4D" w:rsidRPr="00975295" w:rsidRDefault="00344F4D" w:rsidP="0035465D">
            <w:pPr>
              <w:spacing w:before="120" w:after="120" w:line="240" w:lineRule="auto"/>
              <w:jc w:val="center"/>
              <w:rPr>
                <w:rFonts w:cs="Arial"/>
                <w:snapToGrid w:val="0"/>
                <w:sz w:val="20"/>
                <w:szCs w:val="20"/>
              </w:rPr>
            </w:pPr>
          </w:p>
        </w:tc>
        <w:tc>
          <w:tcPr>
            <w:tcW w:w="850" w:type="dxa"/>
            <w:vAlign w:val="center"/>
          </w:tcPr>
          <w:p w:rsidR="00344F4D" w:rsidRPr="00975295" w:rsidRDefault="00344F4D" w:rsidP="0035465D">
            <w:pPr>
              <w:spacing w:before="120" w:after="120" w:line="240" w:lineRule="auto"/>
              <w:jc w:val="center"/>
              <w:rPr>
                <w:rFonts w:cs="Arial"/>
                <w:snapToGrid w:val="0"/>
                <w:sz w:val="20"/>
                <w:szCs w:val="20"/>
              </w:rPr>
            </w:pPr>
          </w:p>
        </w:tc>
      </w:tr>
      <w:tr w:rsidR="00344F4D" w:rsidRPr="00975295" w:rsidTr="0035465D">
        <w:tblPrEx>
          <w:tblLook w:val="0000" w:firstRow="0" w:lastRow="0" w:firstColumn="0" w:lastColumn="0" w:noHBand="0" w:noVBand="0"/>
        </w:tblPrEx>
        <w:tc>
          <w:tcPr>
            <w:tcW w:w="7938" w:type="dxa"/>
            <w:gridSpan w:val="6"/>
            <w:vAlign w:val="center"/>
          </w:tcPr>
          <w:p w:rsidR="00344F4D" w:rsidRPr="00E72465" w:rsidRDefault="00344F4D" w:rsidP="0035465D">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850" w:type="dxa"/>
            <w:vAlign w:val="center"/>
          </w:tcPr>
          <w:p w:rsidR="00344F4D" w:rsidRPr="00975295" w:rsidRDefault="00344F4D" w:rsidP="0035465D">
            <w:pPr>
              <w:spacing w:before="120" w:after="120" w:line="240" w:lineRule="auto"/>
              <w:jc w:val="center"/>
              <w:rPr>
                <w:rFonts w:cs="Arial"/>
                <w:sz w:val="20"/>
                <w:szCs w:val="20"/>
              </w:rPr>
            </w:pPr>
          </w:p>
        </w:tc>
      </w:tr>
    </w:tbl>
    <w:p w:rsidR="00344F4D" w:rsidRPr="00975295" w:rsidRDefault="00344F4D" w:rsidP="00344F4D">
      <w:pPr>
        <w:spacing w:before="120" w:after="120" w:line="240" w:lineRule="auto"/>
        <w:jc w:val="both"/>
        <w:rPr>
          <w:rFonts w:cs="Arial"/>
          <w:b/>
          <w:sz w:val="20"/>
          <w:szCs w:val="20"/>
        </w:rPr>
      </w:pPr>
      <w:r w:rsidRPr="00975295">
        <w:rPr>
          <w:rFonts w:cs="Arial"/>
          <w:b/>
          <w:sz w:val="20"/>
          <w:szCs w:val="20"/>
        </w:rPr>
        <w:t>01. CONDIÇÕES GERAIS</w:t>
      </w:r>
    </w:p>
    <w:p w:rsidR="00344F4D" w:rsidRPr="00975295" w:rsidRDefault="00344F4D" w:rsidP="00344F4D">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344F4D" w:rsidRPr="00975295" w:rsidRDefault="00344F4D" w:rsidP="00344F4D">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344F4D" w:rsidRPr="00975295" w:rsidRDefault="00344F4D" w:rsidP="00344F4D">
      <w:pPr>
        <w:spacing w:before="120" w:after="120" w:line="240" w:lineRule="auto"/>
        <w:jc w:val="both"/>
        <w:rPr>
          <w:rFonts w:cs="Arial"/>
          <w:b/>
          <w:sz w:val="20"/>
          <w:szCs w:val="20"/>
        </w:rPr>
      </w:pPr>
      <w:r w:rsidRPr="00975295">
        <w:rPr>
          <w:rFonts w:cs="Arial"/>
          <w:b/>
          <w:sz w:val="20"/>
          <w:szCs w:val="20"/>
        </w:rPr>
        <w:t>1.2. Do local e prazo de entrega</w:t>
      </w:r>
    </w:p>
    <w:p w:rsidR="00344F4D" w:rsidRPr="00975295" w:rsidRDefault="00344F4D" w:rsidP="00344F4D">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344F4D" w:rsidRPr="00975295" w:rsidRDefault="00344F4D" w:rsidP="00344F4D">
      <w:pPr>
        <w:pStyle w:val="Ttulo2"/>
        <w:spacing w:before="120" w:after="120"/>
        <w:jc w:val="both"/>
        <w:rPr>
          <w:rFonts w:cs="Arial"/>
        </w:rPr>
      </w:pPr>
      <w:r w:rsidRPr="00975295">
        <w:rPr>
          <w:rFonts w:cs="Arial"/>
        </w:rPr>
        <w:t>1.3. Condições para Contratação:</w:t>
      </w:r>
    </w:p>
    <w:p w:rsidR="00344F4D" w:rsidRPr="00975295" w:rsidRDefault="00344F4D" w:rsidP="00344F4D">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 para retirar a Nota de empenho, e/ou assinar o Termo Contratual, podendo este prazo ser prorrogado a critério da Administração, por igual período e em uma vez, desde que ocorra motivo justificado;</w:t>
      </w:r>
    </w:p>
    <w:p w:rsidR="009E144F" w:rsidRPr="009E144F" w:rsidRDefault="009E144F" w:rsidP="009E144F">
      <w:pPr>
        <w:pStyle w:val="PargrafodaLista"/>
        <w:numPr>
          <w:ilvl w:val="0"/>
          <w:numId w:val="11"/>
        </w:numPr>
        <w:tabs>
          <w:tab w:val="left" w:pos="7200"/>
        </w:tabs>
        <w:jc w:val="both"/>
        <w:rPr>
          <w:rStyle w:val="st"/>
          <w:rFonts w:asciiTheme="minorHAnsi" w:hAnsiTheme="minorHAnsi" w:cs="Arial"/>
          <w:sz w:val="20"/>
          <w:szCs w:val="20"/>
        </w:rPr>
      </w:pPr>
      <w:r w:rsidRPr="009E144F">
        <w:rPr>
          <w:rFonts w:asciiTheme="minorHAnsi" w:hAnsiTheme="minorHAnsi" w:cs="Arial"/>
          <w:color w:val="000000"/>
          <w:sz w:val="20"/>
          <w:szCs w:val="20"/>
        </w:rPr>
        <w:t>Nos casos de formalização de contrato a validade do mesmo fi</w:t>
      </w:r>
      <w:r w:rsidRPr="009E144F">
        <w:rPr>
          <w:rStyle w:val="st"/>
          <w:rFonts w:asciiTheme="minorHAnsi" w:hAnsiTheme="minorHAnsi" w:cs="Arial"/>
          <w:sz w:val="20"/>
          <w:szCs w:val="20"/>
        </w:rPr>
        <w:t xml:space="preserve">cará </w:t>
      </w:r>
      <w:r w:rsidRPr="009E144F">
        <w:rPr>
          <w:rStyle w:val="nfase"/>
          <w:rFonts w:asciiTheme="minorHAnsi" w:hAnsiTheme="minorHAnsi" w:cs="Arial"/>
          <w:i w:val="0"/>
          <w:sz w:val="20"/>
          <w:szCs w:val="20"/>
        </w:rPr>
        <w:t>adstrita à vigência</w:t>
      </w:r>
      <w:r w:rsidRPr="009E144F">
        <w:rPr>
          <w:rStyle w:val="st"/>
          <w:rFonts w:asciiTheme="minorHAnsi" w:hAnsiTheme="minorHAnsi" w:cs="Arial"/>
          <w:i/>
          <w:sz w:val="20"/>
          <w:szCs w:val="20"/>
        </w:rPr>
        <w:t xml:space="preserve"> </w:t>
      </w:r>
      <w:r w:rsidRPr="009E144F">
        <w:rPr>
          <w:rStyle w:val="st"/>
          <w:rFonts w:asciiTheme="minorHAnsi" w:hAnsiTheme="minorHAnsi" w:cs="Arial"/>
          <w:sz w:val="20"/>
          <w:szCs w:val="20"/>
        </w:rPr>
        <w:t>dos respectivos</w:t>
      </w:r>
      <w:r w:rsidRPr="009E144F">
        <w:rPr>
          <w:rStyle w:val="st"/>
          <w:rFonts w:asciiTheme="minorHAnsi" w:hAnsiTheme="minorHAnsi" w:cs="Arial"/>
          <w:i/>
          <w:sz w:val="20"/>
          <w:szCs w:val="20"/>
        </w:rPr>
        <w:t xml:space="preserve"> </w:t>
      </w:r>
      <w:r w:rsidRPr="009E144F">
        <w:rPr>
          <w:rStyle w:val="nfase"/>
          <w:rFonts w:asciiTheme="minorHAnsi" w:hAnsiTheme="minorHAnsi" w:cs="Arial"/>
          <w:i w:val="0"/>
          <w:sz w:val="20"/>
          <w:szCs w:val="20"/>
        </w:rPr>
        <w:t>créditos orçamentários</w:t>
      </w:r>
      <w:r w:rsidRPr="009E144F">
        <w:rPr>
          <w:rStyle w:val="st"/>
          <w:rFonts w:asciiTheme="minorHAnsi" w:hAnsiTheme="minorHAnsi" w:cs="Arial"/>
          <w:sz w:val="20"/>
          <w:szCs w:val="20"/>
        </w:rPr>
        <w:t xml:space="preserve"> conforme art. 57 da Lei n 8.666/93.</w:t>
      </w:r>
    </w:p>
    <w:p w:rsidR="00344F4D" w:rsidRPr="00975295" w:rsidRDefault="00344F4D" w:rsidP="00344F4D">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 xml:space="preserve">As aquisições ou contratações adicionais, não poderão exceder, por órgão ou entidade, a cem por cento dos quantitativos dos itens do instrumento convocatório e registrados na ata de registro de preços para o órgão gerenciador e órgãos participantes; </w:t>
      </w:r>
    </w:p>
    <w:p w:rsidR="00344F4D" w:rsidRPr="00975295" w:rsidRDefault="00344F4D" w:rsidP="00344F4D">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9033D" w:rsidRPr="00975295" w:rsidRDefault="00C9033D" w:rsidP="00C9033D">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344F4D" w:rsidRDefault="00344F4D" w:rsidP="00344F4D">
      <w:pPr>
        <w:spacing w:before="120" w:after="120" w:line="240" w:lineRule="auto"/>
        <w:jc w:val="both"/>
        <w:rPr>
          <w:rFonts w:cs="Arial"/>
          <w:b/>
          <w:sz w:val="20"/>
          <w:szCs w:val="20"/>
        </w:rPr>
      </w:pPr>
      <w:r w:rsidRPr="00975295">
        <w:rPr>
          <w:rFonts w:cs="Arial"/>
          <w:b/>
          <w:sz w:val="20"/>
          <w:szCs w:val="20"/>
        </w:rPr>
        <w:t>1.4. Condições de Pagamentos:</w:t>
      </w:r>
    </w:p>
    <w:p w:rsidR="005D552F" w:rsidRPr="00041CFD" w:rsidRDefault="005D552F" w:rsidP="005D552F">
      <w:pPr>
        <w:tabs>
          <w:tab w:val="left" w:pos="7200"/>
        </w:tabs>
        <w:spacing w:after="0" w:line="240" w:lineRule="auto"/>
        <w:jc w:val="both"/>
        <w:rPr>
          <w:rFonts w:eastAsia="Batang" w:cs="Calibri"/>
          <w:color w:val="000000"/>
          <w:sz w:val="20"/>
          <w:szCs w:val="20"/>
        </w:rPr>
      </w:pPr>
      <w:r w:rsidRPr="00041CFD">
        <w:rPr>
          <w:rFonts w:eastAsia="Batang" w:cs="Calibri"/>
          <w:color w:val="000000"/>
          <w:sz w:val="20"/>
          <w:szCs w:val="20"/>
        </w:rPr>
        <w:t xml:space="preserve">O prazo previsto para pagamento será de até </w:t>
      </w:r>
      <w:r w:rsidRPr="00041CFD">
        <w:rPr>
          <w:rFonts w:eastAsia="Batang" w:cs="Calibri"/>
          <w:b/>
          <w:bCs/>
          <w:color w:val="000000"/>
          <w:sz w:val="20"/>
          <w:szCs w:val="20"/>
        </w:rPr>
        <w:t>30 (trinta) dias corridos</w:t>
      </w:r>
      <w:r w:rsidRPr="00041CFD">
        <w:rPr>
          <w:rFonts w:eastAsia="Batang" w:cs="Calibri"/>
          <w:color w:val="000000"/>
          <w:sz w:val="20"/>
          <w:szCs w:val="20"/>
        </w:rPr>
        <w:t>, contados da apresentação da Nota Fiscal/Fatura, devidamente atestada;</w:t>
      </w:r>
    </w:p>
    <w:p w:rsidR="00344F4D" w:rsidRPr="00975295" w:rsidRDefault="00344F4D" w:rsidP="00344F4D">
      <w:pPr>
        <w:spacing w:before="120" w:after="120" w:line="240" w:lineRule="auto"/>
        <w:jc w:val="both"/>
        <w:rPr>
          <w:rFonts w:cs="Arial"/>
          <w:sz w:val="20"/>
          <w:szCs w:val="20"/>
        </w:rPr>
      </w:pPr>
      <w:r w:rsidRPr="00975295">
        <w:rPr>
          <w:rFonts w:cs="Arial"/>
          <w:b/>
          <w:sz w:val="20"/>
          <w:szCs w:val="20"/>
        </w:rPr>
        <w:t>1.5. Das Assinaturas:</w:t>
      </w:r>
    </w:p>
    <w:p w:rsidR="00344F4D" w:rsidRPr="00975295" w:rsidRDefault="00344F4D" w:rsidP="00344F4D">
      <w:pPr>
        <w:spacing w:before="120" w:after="120" w:line="240" w:lineRule="auto"/>
        <w:jc w:val="both"/>
        <w:rPr>
          <w:rFonts w:cs="Arial"/>
          <w:sz w:val="20"/>
          <w:szCs w:val="20"/>
        </w:rPr>
      </w:pPr>
      <w:r w:rsidRPr="00975295">
        <w:rPr>
          <w:rFonts w:cs="Arial"/>
          <w:sz w:val="20"/>
          <w:szCs w:val="20"/>
        </w:rPr>
        <w:t>Assinam o presente Ata de Registro de Preços,</w:t>
      </w:r>
      <w:r w:rsidRPr="00975295">
        <w:rPr>
          <w:rFonts w:cs="Arial"/>
          <w:b/>
          <w:sz w:val="20"/>
          <w:szCs w:val="20"/>
        </w:rPr>
        <w:t xml:space="preserve"> as empresas abaixo discriminadas</w:t>
      </w:r>
      <w:r w:rsidRPr="00975295">
        <w:rPr>
          <w:rFonts w:cs="Arial"/>
          <w:sz w:val="20"/>
          <w:szCs w:val="20"/>
        </w:rPr>
        <w:t xml:space="preserve">, através de seus representantes credenciados no certame, juntamente com o(a) </w:t>
      </w:r>
      <w:r w:rsidRPr="00975295">
        <w:rPr>
          <w:rFonts w:cs="Arial"/>
          <w:b/>
          <w:sz w:val="20"/>
          <w:szCs w:val="20"/>
        </w:rPr>
        <w:t xml:space="preserve">Pregoeiro(a) </w:t>
      </w:r>
      <w:r w:rsidRPr="00975295">
        <w:rPr>
          <w:rFonts w:cs="Arial"/>
          <w:sz w:val="20"/>
          <w:szCs w:val="20"/>
        </w:rPr>
        <w:t xml:space="preserve">e o </w:t>
      </w:r>
      <w:r w:rsidR="00406683">
        <w:rPr>
          <w:rFonts w:cs="Arial"/>
          <w:sz w:val="20"/>
          <w:szCs w:val="20"/>
        </w:rPr>
        <w:t>Secretário de Estado da Saúde</w:t>
      </w:r>
      <w:r w:rsidRPr="00975295">
        <w:rPr>
          <w:rFonts w:cs="Arial"/>
          <w:sz w:val="20"/>
          <w:szCs w:val="20"/>
        </w:rPr>
        <w:t>.</w:t>
      </w:r>
    </w:p>
    <w:p w:rsidR="00344F4D" w:rsidRPr="00975295" w:rsidRDefault="00344F4D" w:rsidP="00344F4D">
      <w:pPr>
        <w:spacing w:before="120" w:after="120" w:line="240" w:lineRule="auto"/>
        <w:ind w:right="-1"/>
        <w:jc w:val="both"/>
        <w:rPr>
          <w:rFonts w:cs="Arial"/>
          <w:sz w:val="20"/>
          <w:szCs w:val="20"/>
        </w:rPr>
      </w:pPr>
    </w:p>
    <w:p w:rsidR="00344F4D" w:rsidRPr="00975295" w:rsidRDefault="00344F4D" w:rsidP="00344F4D">
      <w:pPr>
        <w:spacing w:before="120" w:after="120" w:line="240" w:lineRule="auto"/>
        <w:ind w:right="-1"/>
        <w:jc w:val="both"/>
        <w:rPr>
          <w:rFonts w:cs="Arial"/>
          <w:sz w:val="20"/>
          <w:szCs w:val="20"/>
        </w:rPr>
      </w:pPr>
      <w:r w:rsidRPr="00975295">
        <w:rPr>
          <w:rFonts w:cs="Arial"/>
          <w:sz w:val="20"/>
          <w:szCs w:val="20"/>
        </w:rPr>
        <w:t>Palmas - TO,</w:t>
      </w:r>
      <w:r w:rsidR="007C46A3">
        <w:rPr>
          <w:rFonts w:cs="Arial"/>
          <w:sz w:val="20"/>
          <w:szCs w:val="20"/>
        </w:rPr>
        <w:t xml:space="preserve">      de                 </w:t>
      </w:r>
      <w:proofErr w:type="spellStart"/>
      <w:r w:rsidR="007C46A3">
        <w:rPr>
          <w:rFonts w:cs="Arial"/>
          <w:sz w:val="20"/>
          <w:szCs w:val="20"/>
        </w:rPr>
        <w:t>de</w:t>
      </w:r>
      <w:proofErr w:type="spellEnd"/>
      <w:r w:rsidR="007C46A3">
        <w:rPr>
          <w:rFonts w:cs="Arial"/>
          <w:sz w:val="20"/>
          <w:szCs w:val="20"/>
        </w:rPr>
        <w:t xml:space="preserve"> 2017</w:t>
      </w:r>
      <w:r w:rsidRPr="00975295">
        <w:rPr>
          <w:rFonts w:cs="Arial"/>
          <w:sz w:val="20"/>
          <w:szCs w:val="20"/>
        </w:rPr>
        <w:t>.</w:t>
      </w:r>
    </w:p>
    <w:p w:rsidR="00344F4D" w:rsidRPr="00975295" w:rsidRDefault="00344F4D" w:rsidP="00344F4D">
      <w:pPr>
        <w:pStyle w:val="Corpodetexto"/>
        <w:spacing w:before="120"/>
        <w:jc w:val="center"/>
        <w:outlineLvl w:val="0"/>
        <w:rPr>
          <w:rFonts w:ascii="Calibri" w:hAnsi="Calibri" w:cs="Arial"/>
          <w:sz w:val="20"/>
          <w:szCs w:val="20"/>
        </w:rPr>
      </w:pPr>
    </w:p>
    <w:p w:rsidR="00344F4D" w:rsidRPr="00975295" w:rsidRDefault="00344F4D" w:rsidP="00344F4D">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344F4D" w:rsidRDefault="00344F4D" w:rsidP="00344F4D">
      <w:pPr>
        <w:pStyle w:val="Corpodetexto2"/>
        <w:spacing w:before="120" w:line="240" w:lineRule="auto"/>
        <w:ind w:right="516"/>
        <w:rPr>
          <w:rFonts w:cs="Arial"/>
          <w:sz w:val="20"/>
          <w:szCs w:val="20"/>
        </w:rPr>
      </w:pPr>
      <w:r w:rsidRPr="00975295">
        <w:rPr>
          <w:rFonts w:cs="Arial"/>
          <w:sz w:val="20"/>
          <w:szCs w:val="20"/>
        </w:rPr>
        <w:t xml:space="preserve">Empresas: </w:t>
      </w: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Default="00270994" w:rsidP="00344F4D">
      <w:pPr>
        <w:pStyle w:val="Corpodetexto2"/>
        <w:spacing w:before="120" w:line="240" w:lineRule="auto"/>
        <w:ind w:right="516"/>
        <w:rPr>
          <w:rFonts w:cs="Arial"/>
          <w:sz w:val="20"/>
          <w:szCs w:val="20"/>
        </w:rPr>
      </w:pPr>
    </w:p>
    <w:p w:rsidR="00270994" w:rsidRPr="00975295" w:rsidRDefault="00270994" w:rsidP="00344F4D">
      <w:pPr>
        <w:pStyle w:val="Corpodetexto2"/>
        <w:spacing w:before="120" w:line="240" w:lineRule="auto"/>
        <w:ind w:right="516"/>
        <w:rPr>
          <w:rFonts w:cs="Arial"/>
          <w:sz w:val="20"/>
          <w:szCs w:val="20"/>
        </w:rPr>
      </w:pPr>
    </w:p>
    <w:p w:rsidR="00100567" w:rsidRPr="00EA4D61" w:rsidRDefault="00100567" w:rsidP="00100567">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00567" w:rsidRPr="0050194C" w:rsidRDefault="00100567" w:rsidP="00100567">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100567" w:rsidRPr="00EA4D61" w:rsidRDefault="00100567" w:rsidP="00100567">
      <w:pPr>
        <w:spacing w:before="120" w:after="120" w:line="240" w:lineRule="auto"/>
        <w:jc w:val="both"/>
        <w:rPr>
          <w:rFonts w:asciiTheme="minorHAnsi" w:hAnsiTheme="minorHAnsi" w:cs="Arial"/>
          <w:b/>
          <w:sz w:val="20"/>
          <w:szCs w:val="20"/>
        </w:rPr>
      </w:pPr>
    </w:p>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00567" w:rsidRPr="00EA4D61" w:rsidTr="00E33579">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00567" w:rsidRPr="00EA4D61" w:rsidTr="00E33579">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7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240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60"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559"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r w:rsidR="00100567" w:rsidRPr="00EA4D61" w:rsidTr="00E33579">
        <w:tblPrEx>
          <w:tblLook w:val="0000" w:firstRow="0" w:lastRow="0" w:firstColumn="0" w:lastColumn="0" w:noHBand="0" w:noVBand="0"/>
        </w:tblPrEx>
        <w:tc>
          <w:tcPr>
            <w:tcW w:w="7655" w:type="dxa"/>
            <w:gridSpan w:val="6"/>
            <w:vAlign w:val="center"/>
          </w:tcPr>
          <w:p w:rsidR="00100567" w:rsidRPr="00EA4D61" w:rsidRDefault="00100567" w:rsidP="00E33579">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00567" w:rsidRPr="00EA4D61" w:rsidRDefault="00100567" w:rsidP="00E33579">
            <w:pPr>
              <w:spacing w:before="120" w:after="120" w:line="240" w:lineRule="auto"/>
              <w:jc w:val="both"/>
              <w:rPr>
                <w:rFonts w:asciiTheme="minorHAnsi" w:hAnsiTheme="minorHAnsi" w:cs="Arial"/>
                <w:b/>
                <w:sz w:val="20"/>
                <w:szCs w:val="20"/>
              </w:rPr>
            </w:pPr>
          </w:p>
        </w:tc>
      </w:tr>
    </w:tbl>
    <w:p w:rsidR="00100567" w:rsidRPr="00EA4D61" w:rsidRDefault="00100567" w:rsidP="00100567">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44F4D" w:rsidRPr="00270994" w:rsidRDefault="00344F4D" w:rsidP="00270994">
      <w:pPr>
        <w:spacing w:before="120" w:after="120" w:line="240" w:lineRule="auto"/>
        <w:jc w:val="center"/>
        <w:rPr>
          <w:rFonts w:asciiTheme="minorHAnsi" w:hAnsiTheme="minorHAnsi" w:cs="Arial"/>
          <w:b/>
          <w:sz w:val="20"/>
          <w:szCs w:val="20"/>
        </w:rPr>
      </w:pPr>
      <w:r w:rsidRPr="00975295">
        <w:rPr>
          <w:rFonts w:cs="Arial"/>
          <w:sz w:val="20"/>
          <w:szCs w:val="20"/>
        </w:rPr>
        <w:br w:type="page"/>
      </w:r>
    </w:p>
    <w:p w:rsidR="005D3E18" w:rsidRDefault="005D3E18" w:rsidP="005D3E18">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D3E18" w:rsidRPr="00CB03EE" w:rsidTr="007A5726">
        <w:trPr>
          <w:trHeight w:val="4886"/>
        </w:trPr>
        <w:tc>
          <w:tcPr>
            <w:tcW w:w="9039" w:type="dxa"/>
          </w:tcPr>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p>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5D3E18" w:rsidRPr="00CB03EE" w:rsidTr="007A5726">
              <w:trPr>
                <w:trHeight w:val="258"/>
                <w:jc w:val="center"/>
              </w:trPr>
              <w:tc>
                <w:tcPr>
                  <w:tcW w:w="9130" w:type="dxa"/>
                  <w:gridSpan w:val="6"/>
                </w:tcPr>
                <w:p w:rsidR="005D3E18" w:rsidRPr="00CB03EE" w:rsidRDefault="005D3E18" w:rsidP="007A572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D3E18" w:rsidRPr="00CB03EE" w:rsidTr="007A5726">
              <w:trPr>
                <w:trHeight w:val="1009"/>
                <w:jc w:val="center"/>
              </w:trPr>
              <w:tc>
                <w:tcPr>
                  <w:tcW w:w="9130" w:type="dxa"/>
                  <w:gridSpan w:val="6"/>
                </w:tcPr>
                <w:p w:rsidR="005D3E18" w:rsidRPr="00CB03EE" w:rsidRDefault="005D3E18" w:rsidP="007A572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D3E18" w:rsidRPr="00CB03EE" w:rsidRDefault="005D3E18" w:rsidP="007A572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D3E18" w:rsidRPr="00CB03EE" w:rsidRDefault="005D3E18" w:rsidP="007A572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D3E18" w:rsidRPr="00CB03EE" w:rsidRDefault="005D3E18" w:rsidP="007A572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D3E18" w:rsidRPr="00CB03EE" w:rsidTr="007A5726">
              <w:trPr>
                <w:trHeight w:val="503"/>
                <w:jc w:val="center"/>
              </w:trPr>
              <w:tc>
                <w:tcPr>
                  <w:tcW w:w="61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D3E18" w:rsidRPr="00CB03EE" w:rsidTr="007A5726">
              <w:trPr>
                <w:trHeight w:val="245"/>
                <w:jc w:val="center"/>
              </w:trPr>
              <w:tc>
                <w:tcPr>
                  <w:tcW w:w="61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c>
                <w:tcPr>
                  <w:tcW w:w="85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c>
                <w:tcPr>
                  <w:tcW w:w="3490"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c>
                <w:tcPr>
                  <w:tcW w:w="1110"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c>
                <w:tcPr>
                  <w:tcW w:w="1111"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c>
                <w:tcPr>
                  <w:tcW w:w="1955" w:type="dxa"/>
                  <w:vAlign w:val="center"/>
                </w:tcPr>
                <w:p w:rsidR="005D3E18" w:rsidRPr="00CB03EE" w:rsidRDefault="005D3E18" w:rsidP="007A5726">
                  <w:pPr>
                    <w:tabs>
                      <w:tab w:val="left" w:pos="7200"/>
                    </w:tabs>
                    <w:spacing w:after="0" w:line="240" w:lineRule="auto"/>
                    <w:jc w:val="center"/>
                    <w:rPr>
                      <w:rFonts w:eastAsia="Batang" w:cs="Calibri"/>
                      <w:color w:val="000000"/>
                      <w:sz w:val="20"/>
                      <w:szCs w:val="20"/>
                    </w:rPr>
                  </w:pPr>
                </w:p>
              </w:tc>
            </w:tr>
            <w:tr w:rsidR="005D3E18" w:rsidRPr="00CB03EE" w:rsidTr="007A5726">
              <w:trPr>
                <w:trHeight w:val="245"/>
                <w:jc w:val="center"/>
              </w:trPr>
              <w:tc>
                <w:tcPr>
                  <w:tcW w:w="61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85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3490"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110"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11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955"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r>
            <w:tr w:rsidR="005D3E18" w:rsidRPr="00CB03EE" w:rsidTr="007A5726">
              <w:trPr>
                <w:trHeight w:val="258"/>
                <w:jc w:val="center"/>
              </w:trPr>
              <w:tc>
                <w:tcPr>
                  <w:tcW w:w="61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85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3490"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110"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111"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c>
                <w:tcPr>
                  <w:tcW w:w="1955"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r>
            <w:tr w:rsidR="005D3E18" w:rsidRPr="00CB03EE" w:rsidTr="007A5726">
              <w:trPr>
                <w:trHeight w:val="245"/>
                <w:jc w:val="center"/>
              </w:trPr>
              <w:tc>
                <w:tcPr>
                  <w:tcW w:w="7175" w:type="dxa"/>
                  <w:gridSpan w:val="5"/>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D3E18" w:rsidRPr="00CB03EE" w:rsidRDefault="005D3E18" w:rsidP="007A5726">
                  <w:pPr>
                    <w:tabs>
                      <w:tab w:val="left" w:pos="7200"/>
                    </w:tabs>
                    <w:spacing w:after="0" w:line="240" w:lineRule="auto"/>
                    <w:jc w:val="both"/>
                    <w:rPr>
                      <w:rFonts w:eastAsia="Batang" w:cs="Calibri"/>
                      <w:color w:val="000000"/>
                      <w:sz w:val="20"/>
                      <w:szCs w:val="20"/>
                    </w:rPr>
                  </w:pPr>
                </w:p>
              </w:tc>
            </w:tr>
            <w:tr w:rsidR="005D3E18" w:rsidRPr="00CB03EE" w:rsidTr="007A5726">
              <w:trPr>
                <w:trHeight w:val="333"/>
                <w:jc w:val="center"/>
              </w:trPr>
              <w:tc>
                <w:tcPr>
                  <w:tcW w:w="9130" w:type="dxa"/>
                  <w:gridSpan w:val="6"/>
                  <w:vAlign w:val="bottom"/>
                </w:tcPr>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D3E18" w:rsidRPr="00CB03EE" w:rsidRDefault="005D3E18" w:rsidP="007A572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p>
          <w:p w:rsidR="005D3E18" w:rsidRPr="00CB03EE" w:rsidRDefault="005D3E18" w:rsidP="007A5726">
            <w:pPr>
              <w:widowControl w:val="0"/>
              <w:autoSpaceDE w:val="0"/>
              <w:autoSpaceDN w:val="0"/>
              <w:adjustRightInd w:val="0"/>
              <w:spacing w:after="0" w:line="240" w:lineRule="auto"/>
              <w:jc w:val="center"/>
              <w:rPr>
                <w:rFonts w:cs="Calibri"/>
                <w:b/>
                <w:bCs/>
                <w:color w:val="000000"/>
                <w:sz w:val="20"/>
                <w:szCs w:val="20"/>
              </w:rPr>
            </w:pPr>
          </w:p>
        </w:tc>
      </w:tr>
    </w:tbl>
    <w:p w:rsidR="005D3E18" w:rsidRDefault="005D3E18" w:rsidP="005D3E18">
      <w:pPr>
        <w:pStyle w:val="Corpodetexto2"/>
        <w:spacing w:before="120" w:line="240" w:lineRule="auto"/>
        <w:ind w:right="516"/>
        <w:jc w:val="center"/>
        <w:rPr>
          <w:rFonts w:cs="Arial"/>
          <w:b/>
        </w:rPr>
      </w:pPr>
    </w:p>
    <w:p w:rsidR="005D3E18" w:rsidRPr="009963B0" w:rsidRDefault="005D3E18" w:rsidP="005D3E18">
      <w:pPr>
        <w:pStyle w:val="Corpodetexto2"/>
        <w:spacing w:before="120" w:line="240" w:lineRule="auto"/>
        <w:ind w:right="516"/>
        <w:jc w:val="center"/>
        <w:rPr>
          <w:rFonts w:cs="Arial"/>
          <w:b/>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2</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D3E18" w:rsidRDefault="005D3E18" w:rsidP="005D3E18">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________/2017. </w:t>
      </w:r>
    </w:p>
    <w:p w:rsidR="005D3E18" w:rsidRDefault="005D3E18" w:rsidP="005D3E18">
      <w:pPr>
        <w:pStyle w:val="Default"/>
        <w:pBdr>
          <w:top w:val="single" w:sz="4" w:space="1" w:color="auto"/>
          <w:left w:val="single" w:sz="4" w:space="4" w:color="auto"/>
          <w:bottom w:val="single" w:sz="4" w:space="1" w:color="auto"/>
          <w:right w:val="single" w:sz="4" w:space="4" w:color="auto"/>
        </w:pBdr>
        <w:jc w:val="both"/>
        <w:rPr>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2017. </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5D3E18" w:rsidRDefault="005D3E18" w:rsidP="005D3E1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5D3E18" w:rsidRDefault="005D3E18" w:rsidP="005D3E18">
      <w:pPr>
        <w:widowControl w:val="0"/>
        <w:autoSpaceDE w:val="0"/>
        <w:autoSpaceDN w:val="0"/>
        <w:adjustRightInd w:val="0"/>
        <w:spacing w:before="33" w:after="0" w:line="240" w:lineRule="auto"/>
        <w:ind w:left="2034" w:right="2043"/>
        <w:jc w:val="center"/>
        <w:rPr>
          <w:b/>
          <w:bCs/>
          <w:color w:val="000000"/>
          <w:spacing w:val="-1"/>
          <w:sz w:val="20"/>
          <w:szCs w:val="20"/>
        </w:rPr>
      </w:pPr>
    </w:p>
    <w:p w:rsidR="003553DD" w:rsidRDefault="003553DD" w:rsidP="00344F4D">
      <w:pPr>
        <w:jc w:val="center"/>
        <w:rPr>
          <w:szCs w:val="20"/>
        </w:rPr>
      </w:pPr>
    </w:p>
    <w:p w:rsidR="005D3E18" w:rsidRDefault="005D3E18" w:rsidP="005D3E18">
      <w:pPr>
        <w:spacing w:after="0" w:line="240" w:lineRule="auto"/>
        <w:rPr>
          <w:szCs w:val="20"/>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MODELO</w:t>
      </w:r>
      <w:r>
        <w:rPr>
          <w:rFonts w:asciiTheme="minorHAnsi" w:eastAsia="Batang" w:hAnsiTheme="minorHAnsi" w:cs="Arial"/>
          <w:b/>
          <w:sz w:val="20"/>
          <w:szCs w:val="20"/>
          <w:u w:val="single"/>
        </w:rPr>
        <w:t xml:space="preserve"> </w:t>
      </w:r>
      <w:proofErr w:type="gramStart"/>
      <w:r>
        <w:rPr>
          <w:rFonts w:asciiTheme="minorHAnsi" w:eastAsia="Batang" w:hAnsiTheme="minorHAnsi" w:cs="Arial"/>
          <w:b/>
          <w:sz w:val="20"/>
          <w:szCs w:val="20"/>
          <w:u w:val="single"/>
        </w:rPr>
        <w:t>3</w:t>
      </w:r>
      <w:proofErr w:type="gramEnd"/>
    </w:p>
    <w:p w:rsidR="00827B7A" w:rsidRPr="00827B7A" w:rsidRDefault="00827B7A" w:rsidP="00827B7A">
      <w:pPr>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Modelo de Proposta de Preços</w:t>
      </w:r>
      <w:r w:rsidRPr="00827B7A">
        <w:rPr>
          <w:rFonts w:asciiTheme="minorHAnsi" w:eastAsia="Calibri" w:hAnsiTheme="minorHAnsi" w:cs="Arial"/>
          <w:sz w:val="20"/>
          <w:szCs w:val="20"/>
        </w:rPr>
        <w:t xml:space="preserve">                             </w:t>
      </w:r>
    </w:p>
    <w:tbl>
      <w:tblPr>
        <w:tblpPr w:leftFromText="141" w:rightFromText="141" w:vertAnchor="text" w:horzAnchor="margin" w:tblpY="28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27B7A" w:rsidRPr="00827B7A" w:rsidTr="006A4AC4">
        <w:trPr>
          <w:trHeight w:val="9000"/>
        </w:trPr>
        <w:tc>
          <w:tcPr>
            <w:tcW w:w="9322" w:type="dxa"/>
          </w:tcPr>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[Papel timbrado da empresa]</w:t>
            </w:r>
          </w:p>
          <w:p w:rsidR="00827B7A" w:rsidRPr="00827B7A" w:rsidRDefault="00827B7A" w:rsidP="00827B7A">
            <w:pPr>
              <w:spacing w:after="0" w:line="240" w:lineRule="auto"/>
              <w:jc w:val="center"/>
              <w:rPr>
                <w:rFonts w:asciiTheme="minorHAnsi" w:eastAsia="Batang" w:hAnsiTheme="minorHAnsi" w:cs="Arial"/>
                <w:b/>
                <w:sz w:val="20"/>
                <w:szCs w:val="20"/>
                <w:u w:val="single"/>
              </w:rPr>
            </w:pPr>
          </w:p>
          <w:p w:rsidR="00827B7A" w:rsidRPr="00827B7A" w:rsidRDefault="00827B7A" w:rsidP="00827B7A">
            <w:pPr>
              <w:spacing w:after="0" w:line="240" w:lineRule="auto"/>
              <w:jc w:val="center"/>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PROPOSTA DE PREÇOS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 Secretaria da Saúde do Estado do Tocantins,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b/>
                <w:sz w:val="20"/>
                <w:szCs w:val="20"/>
              </w:rPr>
              <w:t>Assunto:</w:t>
            </w:r>
            <w:r w:rsidRPr="00827B7A">
              <w:rPr>
                <w:rFonts w:asciiTheme="minorHAnsi" w:eastAsia="Batang" w:hAnsiTheme="minorHAnsi" w:cs="Arial"/>
                <w:sz w:val="20"/>
                <w:szCs w:val="20"/>
              </w:rPr>
              <w:t xml:space="preserve"> Pregão Eletrônico nº. ______/2017 – Processo Administrativo ________/2017 </w:t>
            </w:r>
          </w:p>
          <w:p w:rsidR="00827B7A" w:rsidRPr="00827B7A" w:rsidRDefault="00827B7A" w:rsidP="00827B7A">
            <w:pPr>
              <w:spacing w:after="0" w:line="240" w:lineRule="auto"/>
              <w:ind w:firstLine="885"/>
              <w:jc w:val="both"/>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Senhor Pregoeiro, segue abaixo nossa proposta de preços devidamente realinhada conforme fase de lances, do Pregão Eletrônico em epígrafe, conforme segue:</w:t>
            </w:r>
          </w:p>
          <w:p w:rsidR="00827B7A" w:rsidRPr="00827B7A" w:rsidRDefault="00827B7A" w:rsidP="00827B7A">
            <w:pPr>
              <w:spacing w:after="0" w:line="240" w:lineRule="auto"/>
              <w:ind w:firstLine="885"/>
              <w:jc w:val="both"/>
              <w:rPr>
                <w:rFonts w:asciiTheme="minorHAnsi" w:eastAsia="Batang"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60"/>
              <w:gridCol w:w="992"/>
              <w:gridCol w:w="1417"/>
              <w:gridCol w:w="1277"/>
            </w:tblGrid>
            <w:tr w:rsidR="00827B7A" w:rsidRPr="00827B7A" w:rsidTr="00E73D86">
              <w:tc>
                <w:tcPr>
                  <w:tcW w:w="880"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Item</w:t>
                  </w:r>
                </w:p>
              </w:tc>
              <w:tc>
                <w:tcPr>
                  <w:tcW w:w="850"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Und</w:t>
                  </w:r>
                  <w:proofErr w:type="spellEnd"/>
                  <w:r w:rsidRPr="00827B7A">
                    <w:rPr>
                      <w:rFonts w:asciiTheme="minorHAnsi" w:eastAsia="Batang" w:hAnsiTheme="minorHAnsi" w:cs="Arial"/>
                      <w:b/>
                      <w:sz w:val="20"/>
                      <w:szCs w:val="20"/>
                    </w:rPr>
                    <w:t>.</w:t>
                  </w:r>
                </w:p>
              </w:tc>
              <w:tc>
                <w:tcPr>
                  <w:tcW w:w="3260"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Descrição</w:t>
                  </w:r>
                </w:p>
              </w:tc>
              <w:tc>
                <w:tcPr>
                  <w:tcW w:w="992"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Qtd</w:t>
                  </w:r>
                  <w:proofErr w:type="spellEnd"/>
                  <w:r w:rsidRPr="00827B7A">
                    <w:rPr>
                      <w:rFonts w:asciiTheme="minorHAnsi" w:eastAsia="Batang" w:hAnsiTheme="minorHAnsi" w:cs="Arial"/>
                      <w:b/>
                      <w:sz w:val="20"/>
                      <w:szCs w:val="20"/>
                    </w:rPr>
                    <w:t>.</w:t>
                  </w:r>
                </w:p>
              </w:tc>
              <w:tc>
                <w:tcPr>
                  <w:tcW w:w="1417"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Unitário</w:t>
                  </w:r>
                </w:p>
              </w:tc>
              <w:tc>
                <w:tcPr>
                  <w:tcW w:w="1277"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roofErr w:type="spellStart"/>
                  <w:r w:rsidRPr="00827B7A">
                    <w:rPr>
                      <w:rFonts w:asciiTheme="minorHAnsi" w:eastAsia="Batang" w:hAnsiTheme="minorHAnsi" w:cs="Arial"/>
                      <w:b/>
                      <w:sz w:val="20"/>
                      <w:szCs w:val="20"/>
                    </w:rPr>
                    <w:t>Vlr</w:t>
                  </w:r>
                  <w:proofErr w:type="spellEnd"/>
                  <w:r w:rsidRPr="00827B7A">
                    <w:rPr>
                      <w:rFonts w:asciiTheme="minorHAnsi" w:eastAsia="Batang" w:hAnsiTheme="minorHAnsi" w:cs="Arial"/>
                      <w:b/>
                      <w:sz w:val="20"/>
                      <w:szCs w:val="20"/>
                    </w:rPr>
                    <w:t>. Total</w:t>
                  </w:r>
                </w:p>
              </w:tc>
            </w:tr>
            <w:tr w:rsidR="00827B7A" w:rsidRPr="00827B7A" w:rsidTr="00E73D86">
              <w:tc>
                <w:tcPr>
                  <w:tcW w:w="880"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c>
                <w:tcPr>
                  <w:tcW w:w="850"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c>
                <w:tcPr>
                  <w:tcW w:w="3260" w:type="dxa"/>
                </w:tcPr>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Produto:</w:t>
                  </w:r>
                </w:p>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Nome comercial:</w:t>
                  </w:r>
                </w:p>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Fabricante:</w:t>
                  </w:r>
                </w:p>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Quantidade por embalagem:</w:t>
                  </w:r>
                </w:p>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Validade do produto:</w:t>
                  </w:r>
                </w:p>
                <w:p w:rsidR="00827B7A" w:rsidRPr="00827B7A" w:rsidRDefault="00827B7A" w:rsidP="00E73D86">
                  <w:pPr>
                    <w:framePr w:hSpace="141" w:wrap="around" w:vAnchor="text" w:hAnchor="margin" w:y="284"/>
                    <w:spacing w:after="0" w:line="240" w:lineRule="auto"/>
                    <w:jc w:val="both"/>
                    <w:rPr>
                      <w:rFonts w:asciiTheme="minorHAnsi" w:eastAsia="Batang" w:hAnsiTheme="minorHAnsi" w:cs="Arial"/>
                      <w:sz w:val="20"/>
                      <w:szCs w:val="20"/>
                    </w:rPr>
                  </w:pPr>
                </w:p>
              </w:tc>
              <w:tc>
                <w:tcPr>
                  <w:tcW w:w="992"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c>
                <w:tcPr>
                  <w:tcW w:w="1417"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c>
                <w:tcPr>
                  <w:tcW w:w="1277"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r>
            <w:tr w:rsidR="00827B7A" w:rsidRPr="00827B7A" w:rsidTr="00E73D86">
              <w:tc>
                <w:tcPr>
                  <w:tcW w:w="7399" w:type="dxa"/>
                  <w:gridSpan w:val="5"/>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r w:rsidRPr="00827B7A">
                    <w:rPr>
                      <w:rFonts w:asciiTheme="minorHAnsi" w:eastAsia="Batang" w:hAnsiTheme="minorHAnsi" w:cs="Arial"/>
                      <w:b/>
                      <w:sz w:val="20"/>
                      <w:szCs w:val="20"/>
                    </w:rPr>
                    <w:t>VALOR TOTAL DA PROPOSTA DE PREÇOS</w:t>
                  </w:r>
                </w:p>
              </w:tc>
              <w:tc>
                <w:tcPr>
                  <w:tcW w:w="1277" w:type="dxa"/>
                </w:tcPr>
                <w:p w:rsidR="00827B7A" w:rsidRPr="00827B7A" w:rsidRDefault="00827B7A" w:rsidP="00E73D86">
                  <w:pPr>
                    <w:framePr w:hSpace="141" w:wrap="around" w:vAnchor="text" w:hAnchor="margin" w:y="284"/>
                    <w:spacing w:after="0" w:line="240" w:lineRule="auto"/>
                    <w:jc w:val="center"/>
                    <w:rPr>
                      <w:rFonts w:asciiTheme="minorHAnsi" w:eastAsia="Batang" w:hAnsiTheme="minorHAnsi" w:cs="Arial"/>
                      <w:b/>
                      <w:sz w:val="20"/>
                      <w:szCs w:val="20"/>
                    </w:rPr>
                  </w:pPr>
                </w:p>
              </w:tc>
            </w:tr>
          </w:tbl>
          <w:p w:rsidR="00827B7A" w:rsidRPr="00827B7A" w:rsidRDefault="00827B7A" w:rsidP="00827B7A">
            <w:pPr>
              <w:spacing w:after="0" w:line="240" w:lineRule="auto"/>
              <w:jc w:val="both"/>
              <w:rPr>
                <w:rFonts w:asciiTheme="minorHAnsi" w:eastAsia="Batang" w:hAnsiTheme="minorHAnsi" w:cs="Arial"/>
                <w:sz w:val="20"/>
                <w:szCs w:val="20"/>
              </w:rPr>
            </w:pPr>
          </w:p>
          <w:p w:rsidR="00827B7A" w:rsidRPr="00827B7A" w:rsidRDefault="00827B7A" w:rsidP="00827B7A">
            <w:pPr>
              <w:spacing w:after="0" w:line="240" w:lineRule="auto"/>
              <w:jc w:val="both"/>
              <w:rPr>
                <w:rFonts w:asciiTheme="minorHAnsi" w:eastAsia="Batang" w:hAnsiTheme="minorHAnsi" w:cs="Arial"/>
                <w:b/>
                <w:sz w:val="20"/>
                <w:szCs w:val="20"/>
                <w:u w:val="single"/>
              </w:rPr>
            </w:pPr>
            <w:r w:rsidRPr="00827B7A">
              <w:rPr>
                <w:rFonts w:asciiTheme="minorHAnsi" w:eastAsia="Batang" w:hAnsiTheme="minorHAnsi" w:cs="Arial"/>
                <w:b/>
                <w:sz w:val="20"/>
                <w:szCs w:val="20"/>
                <w:u w:val="single"/>
              </w:rPr>
              <w:t>DADOS GERAIS</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Endereço completo: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Telefone:</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Fax:</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E-mail:</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Banco: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Agência:</w:t>
            </w:r>
          </w:p>
          <w:p w:rsidR="00827B7A" w:rsidRPr="00827B7A" w:rsidRDefault="00827B7A" w:rsidP="00827B7A">
            <w:pPr>
              <w:spacing w:after="0" w:line="240" w:lineRule="auto"/>
              <w:jc w:val="both"/>
              <w:rPr>
                <w:rFonts w:asciiTheme="minorHAnsi" w:eastAsia="Batang" w:hAnsiTheme="minorHAnsi" w:cs="Arial"/>
                <w:sz w:val="20"/>
                <w:szCs w:val="20"/>
              </w:rPr>
            </w:pPr>
            <w:proofErr w:type="spellStart"/>
            <w:r w:rsidRPr="00827B7A">
              <w:rPr>
                <w:rFonts w:asciiTheme="minorHAnsi" w:eastAsia="Batang" w:hAnsiTheme="minorHAnsi" w:cs="Arial"/>
                <w:sz w:val="20"/>
                <w:szCs w:val="20"/>
              </w:rPr>
              <w:t>Conta-corrente</w:t>
            </w:r>
            <w:proofErr w:type="spellEnd"/>
            <w:r w:rsidRPr="00827B7A">
              <w:rPr>
                <w:rFonts w:asciiTheme="minorHAnsi" w:eastAsia="Batang" w:hAnsiTheme="minorHAnsi" w:cs="Arial"/>
                <w:sz w:val="20"/>
                <w:szCs w:val="20"/>
              </w:rPr>
              <w:t>:</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CNPJ:</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entrega:</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Prazo de pagamento:</w:t>
            </w:r>
          </w:p>
          <w:p w:rsidR="00827B7A" w:rsidRPr="00827B7A" w:rsidRDefault="00827B7A" w:rsidP="00827B7A">
            <w:pPr>
              <w:spacing w:after="0" w:line="240" w:lineRule="auto"/>
              <w:jc w:val="both"/>
              <w:rPr>
                <w:rFonts w:asciiTheme="minorHAnsi" w:eastAsia="Batang" w:hAnsiTheme="minorHAnsi" w:cs="Arial"/>
                <w:sz w:val="20"/>
                <w:szCs w:val="20"/>
              </w:rPr>
            </w:pPr>
            <w:r w:rsidRPr="00827B7A">
              <w:rPr>
                <w:rFonts w:asciiTheme="minorHAnsi" w:eastAsia="Batang" w:hAnsiTheme="minorHAnsi" w:cs="Arial"/>
                <w:sz w:val="20"/>
                <w:szCs w:val="20"/>
              </w:rPr>
              <w:t>Declaro que aceito todas as condições do Edital.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Local / data</w:t>
            </w:r>
          </w:p>
          <w:p w:rsidR="00827B7A" w:rsidRPr="00827B7A" w:rsidRDefault="00827B7A" w:rsidP="00827B7A">
            <w:pPr>
              <w:spacing w:after="0" w:line="240" w:lineRule="auto"/>
              <w:rPr>
                <w:rFonts w:asciiTheme="minorHAnsi" w:eastAsia="Batang" w:hAnsiTheme="minorHAnsi" w:cs="Arial"/>
                <w:sz w:val="20"/>
                <w:szCs w:val="20"/>
              </w:rPr>
            </w:pPr>
          </w:p>
          <w:p w:rsidR="00827B7A" w:rsidRPr="00827B7A" w:rsidRDefault="00827B7A" w:rsidP="00827B7A">
            <w:pPr>
              <w:spacing w:after="0" w:line="240" w:lineRule="auto"/>
              <w:ind w:firstLine="885"/>
              <w:jc w:val="both"/>
              <w:rPr>
                <w:rFonts w:asciiTheme="minorHAnsi" w:eastAsia="Batang" w:hAnsiTheme="minorHAnsi" w:cs="Arial"/>
                <w:sz w:val="20"/>
                <w:szCs w:val="20"/>
              </w:rPr>
            </w:pPr>
            <w:r w:rsidRPr="00827B7A">
              <w:rPr>
                <w:rFonts w:asciiTheme="minorHAnsi" w:eastAsia="Batang" w:hAnsiTheme="minorHAnsi" w:cs="Arial"/>
                <w:sz w:val="20"/>
                <w:szCs w:val="20"/>
              </w:rPr>
              <w:t>Atenciosamente,</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________________________________________________</w:t>
            </w:r>
          </w:p>
          <w:p w:rsidR="00827B7A" w:rsidRPr="00827B7A" w:rsidRDefault="00827B7A" w:rsidP="00827B7A">
            <w:pPr>
              <w:spacing w:after="0" w:line="240" w:lineRule="auto"/>
              <w:jc w:val="center"/>
              <w:rPr>
                <w:rFonts w:asciiTheme="minorHAnsi" w:eastAsia="Batang" w:hAnsiTheme="minorHAnsi" w:cs="Arial"/>
                <w:sz w:val="20"/>
                <w:szCs w:val="20"/>
              </w:rPr>
            </w:pPr>
            <w:r w:rsidRPr="00827B7A">
              <w:rPr>
                <w:rFonts w:asciiTheme="minorHAnsi" w:eastAsia="Batang" w:hAnsiTheme="minorHAnsi" w:cs="Arial"/>
                <w:sz w:val="20"/>
                <w:szCs w:val="20"/>
              </w:rPr>
              <w:t>Nome completo e assinatura do responsável</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Notas:</w:t>
            </w:r>
          </w:p>
          <w:p w:rsidR="00827B7A" w:rsidRPr="00827B7A" w:rsidRDefault="00827B7A" w:rsidP="00827B7A">
            <w:pPr>
              <w:spacing w:after="0" w:line="240" w:lineRule="auto"/>
              <w:rPr>
                <w:rFonts w:asciiTheme="minorHAnsi" w:eastAsia="Batang" w:hAnsiTheme="minorHAnsi" w:cs="Arial"/>
                <w:sz w:val="20"/>
                <w:szCs w:val="20"/>
              </w:rPr>
            </w:pPr>
            <w:r w:rsidRPr="00827B7A">
              <w:rPr>
                <w:rFonts w:asciiTheme="minorHAnsi" w:eastAsia="Batang" w:hAnsiTheme="minorHAnsi" w:cs="Arial"/>
                <w:sz w:val="20"/>
                <w:szCs w:val="20"/>
              </w:rPr>
              <w:t>a) Poderá ser adotado outro modelo deste que contenha todas as informações acima;</w:t>
            </w:r>
          </w:p>
          <w:p w:rsidR="00827B7A" w:rsidRPr="00827B7A" w:rsidRDefault="00827B7A" w:rsidP="00827B7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827B7A">
              <w:rPr>
                <w:rFonts w:asciiTheme="minorHAnsi" w:eastAsia="Batang" w:hAnsiTheme="minorHAnsi" w:cs="Arial"/>
                <w:sz w:val="20"/>
                <w:szCs w:val="20"/>
              </w:rPr>
              <w:t xml:space="preserve">b) </w:t>
            </w:r>
            <w:r w:rsidRPr="00827B7A">
              <w:rPr>
                <w:rFonts w:asciiTheme="minorHAnsi" w:hAnsiTheme="minorHAnsi" w:cs="Arial"/>
                <w:sz w:val="20"/>
                <w:szCs w:val="20"/>
              </w:rPr>
              <w:t xml:space="preserve">Não se admitirá proposta de preços cujo valor ofertado para o item seja superior ao preço máximo que a SES/TO se dispõe a pagar </w:t>
            </w:r>
          </w:p>
        </w:tc>
      </w:tr>
    </w:tbl>
    <w:p w:rsidR="00827B7A" w:rsidRPr="00D31574" w:rsidRDefault="00827B7A" w:rsidP="00827B7A">
      <w:pPr>
        <w:spacing w:line="360" w:lineRule="auto"/>
        <w:ind w:firstLine="708"/>
        <w:jc w:val="both"/>
        <w:rPr>
          <w:rFonts w:ascii="Arial" w:eastAsia="Calibri" w:hAnsi="Arial" w:cs="Arial"/>
        </w:rPr>
      </w:pPr>
      <w:r w:rsidRPr="004D1857">
        <w:rPr>
          <w:rFonts w:ascii="Arial" w:eastAsia="Calibri" w:hAnsi="Arial" w:cs="Arial"/>
        </w:rPr>
        <w:t xml:space="preserve">                                                    </w:t>
      </w:r>
    </w:p>
    <w:p w:rsidR="00344F4D" w:rsidRPr="00C20114" w:rsidRDefault="00344F4D" w:rsidP="00344F4D">
      <w:pPr>
        <w:rPr>
          <w:szCs w:val="20"/>
        </w:rPr>
      </w:pPr>
    </w:p>
    <w:sectPr w:rsidR="00344F4D" w:rsidRPr="00C20114" w:rsidSect="009215A1">
      <w:headerReference w:type="default" r:id="rId18"/>
      <w:footerReference w:type="default" r:id="rId19"/>
      <w:pgSz w:w="11920" w:h="16840"/>
      <w:pgMar w:top="2518" w:right="1430" w:bottom="142" w:left="1701" w:header="851" w:footer="325"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86" w:rsidRDefault="00E73D86">
      <w:pPr>
        <w:spacing w:after="0" w:line="240" w:lineRule="auto"/>
      </w:pPr>
      <w:r>
        <w:separator/>
      </w:r>
    </w:p>
  </w:endnote>
  <w:endnote w:type="continuationSeparator" w:id="0">
    <w:p w:rsidR="00E73D86" w:rsidRDefault="00E7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6" w:rsidRPr="00BB1E40" w:rsidRDefault="00E73D86" w:rsidP="00462D92">
    <w:pPr>
      <w:pStyle w:val="Rodap"/>
      <w:spacing w:after="0" w:line="240" w:lineRule="auto"/>
      <w:jc w:val="right"/>
      <w:rPr>
        <w:rFonts w:ascii="Arial" w:hAnsi="Arial" w:cs="Arial"/>
        <w:sz w:val="20"/>
        <w:szCs w:val="24"/>
      </w:rPr>
    </w:pPr>
    <w:r w:rsidRPr="00BB1E40">
      <w:rPr>
        <w:rFonts w:ascii="Arial" w:hAnsi="Arial" w:cs="Arial"/>
        <w:color w:val="000000"/>
        <w:sz w:val="18"/>
      </w:rPr>
      <w:t>SCL/DL</w:t>
    </w:r>
    <w:r>
      <w:rPr>
        <w:rFonts w:ascii="Arial" w:hAnsi="Arial" w:cs="Arial"/>
        <w:noProof/>
        <w:sz w:val="16"/>
        <w:szCs w:val="20"/>
      </w:rPr>
      <w:pict>
        <v:rect id="Rectangle 5" o:spid="_x0000_s4097" style="position:absolute;left:0;text-align:left;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zg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5Kj+tayfQMFKgsBg&#10;hsC0gx+7RnMwRxgeOdY/tlQxjLoPAh5CGhJip40zSDyPwFDnnvW5h4qqlTCTKqMwmoylmWbUdlB8&#10;08J14cTXcAvPp+RO2fZpTdAOjw5GhCvwMM7sDDq3XdTz0F38Bg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OUcvOC3&#10;AgAAvAUAAA4AAAAAAAAAAAAAAAAALgIAAGRycy9lMm9Eb2MueG1sUEsBAi0AFAAGAAgAAAAhALyB&#10;9+/hAAAADwEAAA8AAAAAAAAAAAAAAAAAEQUAAGRycy9kb3ducmV2LnhtbFBLBQYAAAAABAAEAPMA&#10;AAAfBgAAAAA=&#10;" o:allowincell="f" filled="f" stroked="f">
          <v:textbox style="layout-flow:vertical;mso-layout-flow-alt:bottom-to-top;mso-next-textbox:#Rectangle 5;mso-fit-shape-to-text:t">
            <w:txbxContent>
              <w:p w:rsidR="00E73D86" w:rsidRPr="00171348" w:rsidRDefault="00E73D86" w:rsidP="00BA6BD3">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F6A9D" w:rsidRPr="00EF6A9D">
                  <w:rPr>
                    <w:rFonts w:ascii="Cambria" w:hAnsi="Cambria"/>
                    <w:noProof/>
                    <w:sz w:val="32"/>
                    <w:szCs w:val="44"/>
                  </w:rPr>
                  <w:t>3</w:t>
                </w:r>
                <w:r w:rsidRPr="00171348">
                  <w:rPr>
                    <w:sz w:val="16"/>
                  </w:rPr>
                  <w:fldChar w:fldCharType="end"/>
                </w:r>
              </w:p>
              <w:p w:rsidR="00E73D86" w:rsidRPr="00171348" w:rsidRDefault="00E73D86" w:rsidP="00462D92">
                <w:pPr>
                  <w:pStyle w:val="Rodap"/>
                  <w:rPr>
                    <w:rFonts w:ascii="Cambria" w:hAnsi="Cambria"/>
                    <w:sz w:val="32"/>
                    <w:szCs w:val="44"/>
                  </w:rPr>
                </w:pPr>
              </w:p>
            </w:txbxContent>
          </v:textbox>
          <w10:wrap anchorx="page" anchory="page"/>
        </v:rect>
      </w:pict>
    </w:r>
  </w:p>
  <w:p w:rsidR="00E73D86" w:rsidRDefault="00E73D86" w:rsidP="00BA6BD3">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40D8686B" wp14:editId="492A9E92">
          <wp:simplePos x="0" y="0"/>
          <wp:positionH relativeFrom="column">
            <wp:posOffset>-248285</wp:posOffset>
          </wp:positionH>
          <wp:positionV relativeFrom="paragraph">
            <wp:posOffset>98425</wp:posOffset>
          </wp:positionV>
          <wp:extent cx="6229985" cy="635635"/>
          <wp:effectExtent l="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5635"/>
                  </a:xfrm>
                  <a:prstGeom prst="rect">
                    <a:avLst/>
                  </a:prstGeom>
                  <a:noFill/>
                  <a:ln w="9525">
                    <a:noFill/>
                    <a:miter lim="800000"/>
                    <a:headEnd/>
                    <a:tailEnd/>
                  </a:ln>
                </pic:spPr>
              </pic:pic>
            </a:graphicData>
          </a:graphic>
        </wp:anchor>
      </w:drawing>
    </w:r>
  </w:p>
  <w:p w:rsidR="00E73D86" w:rsidRPr="00376B72" w:rsidRDefault="00E73D86" w:rsidP="00376B72">
    <w:pPr>
      <w:pStyle w:val="Rodap"/>
      <w:spacing w:after="0" w:line="240" w:lineRule="auto"/>
      <w:jc w:val="right"/>
      <w:rPr>
        <w:rFonts w:ascii="Arial" w:hAnsi="Arial" w:cs="Arial"/>
        <w:sz w:val="20"/>
        <w:szCs w:val="20"/>
      </w:rPr>
    </w:pPr>
  </w:p>
  <w:p w:rsidR="00E73D86" w:rsidRPr="005D646A" w:rsidRDefault="00E73D86">
    <w:pPr>
      <w:pStyle w:val="Rodap"/>
      <w:rPr>
        <w:sz w:val="20"/>
      </w:rPr>
    </w:pPr>
  </w:p>
  <w:p w:rsidR="00E73D86" w:rsidRDefault="00E73D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86" w:rsidRDefault="00E73D86">
      <w:pPr>
        <w:spacing w:after="0" w:line="240" w:lineRule="auto"/>
      </w:pPr>
      <w:r>
        <w:separator/>
      </w:r>
    </w:p>
  </w:footnote>
  <w:footnote w:type="continuationSeparator" w:id="0">
    <w:p w:rsidR="00E73D86" w:rsidRDefault="00E7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86" w:rsidRDefault="00E73D86" w:rsidP="00376B72">
    <w:pPr>
      <w:widowControl w:val="0"/>
      <w:tabs>
        <w:tab w:val="left" w:pos="889"/>
      </w:tabs>
      <w:autoSpaceDE w:val="0"/>
      <w:autoSpaceDN w:val="0"/>
      <w:adjustRightInd w:val="0"/>
      <w:spacing w:after="0" w:line="200" w:lineRule="exact"/>
      <w:rPr>
        <w:noProof/>
      </w:rPr>
    </w:pPr>
    <w:r>
      <w:rPr>
        <w:noProof/>
      </w:rPr>
      <w:pict>
        <v:rect id="Rectangle 1" o:spid="_x0000_s4100" style="position:absolute;margin-left:0;margin-top:-.65pt;width:597.3pt;height:145.3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CrgIAAKgFAAAOAAAAZHJzL2Uyb0RvYy54bWysVF1vmzAUfZ+0/2D5nfJRSACVVG0I06Ru&#10;q9btBzhggjWwme2EdNP++65NSJP0ZdrmB+vavj6+597je3O771q0o1IxwTPsX3kYUV6KivFNhr9+&#10;KZwYI6UJr0grOM3wM1X4dvH2zc3QpzQQjWgrKhGAcJUOfYYbrfvUdVXZ0I6oK9FTDoe1kB3RsJQb&#10;t5JkAPSudQPPm7mDkFUvRUmVgt18PMQLi1/XtNSf6lpRjdoMQ2zaztLOazO7ixuSbiTpG1YewiB/&#10;EUVHGIdHj1A50QRtJXsF1bFSCiVqfVWKzhV1zUpqOQAb37tg89SQnloukBzVH9Ok/h9s+XH3KBGr&#10;MhxixEkHJfoMSSN801Lkm/QMvUrB66l/lIag6h9E+U0hLpYNeNE7KcXQUFJBUNbfPbtgFgquovXw&#10;QVSATrZa2Ezta9kZQMgB2tuCPB8LQvcalbA5j+Jo7kPdSjgL5tF1kkQmJpek0/VeKv2Oig4ZI8MS&#10;grfwZPeg9Og6uZjXuChY29qqt/xsAzDHHXgcrpozE4Yt4s/ES1bxKg6dMJitnNDLc+euWIbOrPDn&#10;UX6dL5e5/8u864dpw6qKcvPMJCg//LOCHaQ9SuEoKSVaVhk4E5KSm/WylWhHQNCFHYeEnLi552HY&#10;fAGXC0p+EHr3QeIUs3juhEUYOcncix3PT+6TmRcmYV6cU3pgnP47JTRkOImCyFbpJOgLbp4dr7mR&#10;tGMaWkbLugzHRyeSGg2ueGVLqwlrR/skFSb8l1RAuadCW8UakY5i1/v13v6Io/zXonoGCUsBAgMx&#10;QrsDoxHyB0YDtI4Mq+9bIilG7XsO38D0mcmQk7GeDMJLuJphjdFoLvXYj7a9ZJsGkH2bGi7u4KvU&#10;zIrYfKMxCmBgFtAOLJdD6zL95nRtvV4a7OI3AAAA//8DAFBLAwQUAAYACAAAACEAGp+SKuAAAAAI&#10;AQAADwAAAGRycy9kb3ducmV2LnhtbEyPzW7CMBCE75X6DtZW6g2cQIRIyAah/ogeW6hEezPJkkS1&#10;11FsSNqnrzm1x9GMZr7J16PR4kK9ay0jxNMIBHFpq5ZrhPf982QJwnnFldKWCeGbHKyL25tcZZUd&#10;+I0uO1+LUMIuUwiN910mpSsbMspNbUccvJPtjfJB9rWsejWEcqPlLIoW0qiWw0KjOnpoqPzanQ3C&#10;dtltPl7sz1Drp8/t4fWQPu5Tj3h/N25WIDyN/i8MV/yADkVgOtozV05ohHDEI0ziOYirG6fJAsQR&#10;IZnPEpBFLv8fKH4BAAD//wMAUEsBAi0AFAAGAAgAAAAhALaDOJL+AAAA4QEAABMAAAAAAAAAAAAA&#10;AAAAAAAAAFtDb250ZW50X1R5cGVzXS54bWxQSwECLQAUAAYACAAAACEAOP0h/9YAAACUAQAACwAA&#10;AAAAAAAAAAAAAAAvAQAAX3JlbHMvLnJlbHNQSwECLQAUAAYACAAAACEA7ZqLwq4CAACoBQAADgAA&#10;AAAAAAAAAAAAAAAuAgAAZHJzL2Uyb0RvYy54bWxQSwECLQAUAAYACAAAACEAGp+SKuAAAAAIAQAA&#10;DwAAAAAAAAAAAAAAAAAIBQAAZHJzL2Rvd25yZXYueG1sUEsFBgAAAAAEAAQA8wAAABUGAAAAAA==&#10;" o:allowincell="f" filled="f" stroked="f">
          <v:textbox style="mso-next-textbox:#Rectangle 1" inset="0,0,0,0">
            <w:txbxContent>
              <w:p w:rsidR="00E73D86" w:rsidRDefault="00E73D86" w:rsidP="007D5670">
                <w:pPr>
                  <w:widowControl w:val="0"/>
                  <w:tabs>
                    <w:tab w:val="left" w:pos="10773"/>
                  </w:tabs>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9D7E6EF" wp14:editId="5AC32ED9">
                      <wp:extent cx="7569835" cy="1399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399540"/>
                              </a:xfrm>
                              <a:prstGeom prst="rect">
                                <a:avLst/>
                              </a:prstGeom>
                              <a:noFill/>
                              <a:ln>
                                <a:noFill/>
                              </a:ln>
                            </pic:spPr>
                          </pic:pic>
                        </a:graphicData>
                      </a:graphic>
                    </wp:inline>
                  </w:drawing>
                </w:r>
              </w:p>
            </w:txbxContent>
          </v:textbox>
          <w10:wrap anchorx="page" anchory="page"/>
        </v:rect>
      </w:pict>
    </w:r>
  </w:p>
  <w:p w:rsidR="00E73D86" w:rsidRDefault="00E73D86" w:rsidP="00376B72">
    <w:pPr>
      <w:widowControl w:val="0"/>
      <w:tabs>
        <w:tab w:val="left" w:pos="1390"/>
      </w:tabs>
      <w:autoSpaceDE w:val="0"/>
      <w:autoSpaceDN w:val="0"/>
      <w:adjustRightInd w:val="0"/>
      <w:spacing w:after="0" w:line="200" w:lineRule="exact"/>
      <w:rPr>
        <w:noProof/>
      </w:rPr>
    </w:pPr>
    <w:r>
      <w:rPr>
        <w:noProof/>
      </w:rPr>
      <w:tab/>
    </w: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tabs>
        <w:tab w:val="left" w:pos="889"/>
      </w:tabs>
      <w:autoSpaceDE w:val="0"/>
      <w:autoSpaceDN w:val="0"/>
      <w:adjustRightInd w:val="0"/>
      <w:spacing w:after="0" w:line="200" w:lineRule="exact"/>
      <w:rPr>
        <w:noProof/>
      </w:rPr>
    </w:pPr>
  </w:p>
  <w:p w:rsidR="00E73D86" w:rsidRDefault="00E73D86" w:rsidP="00376B72">
    <w:pPr>
      <w:widowControl w:val="0"/>
      <w:autoSpaceDE w:val="0"/>
      <w:autoSpaceDN w:val="0"/>
      <w:adjustRightInd w:val="0"/>
      <w:spacing w:after="0" w:line="200" w:lineRule="exact"/>
      <w:jc w:val="center"/>
      <w:rPr>
        <w:rFonts w:ascii="Arial" w:hAnsi="Arial" w:cs="Arial"/>
        <w:b/>
        <w:bCs/>
        <w:sz w:val="18"/>
      </w:rPr>
    </w:pPr>
  </w:p>
  <w:p w:rsidR="00E73D86" w:rsidRPr="00376B72" w:rsidRDefault="00E73D86" w:rsidP="007D5670">
    <w:pPr>
      <w:widowControl w:val="0"/>
      <w:shd w:val="clear" w:color="auto" w:fill="BFBFBF"/>
      <w:tabs>
        <w:tab w:val="left" w:pos="9072"/>
        <w:tab w:val="left" w:pos="9923"/>
      </w:tabs>
      <w:autoSpaceDE w:val="0"/>
      <w:autoSpaceDN w:val="0"/>
      <w:adjustRightInd w:val="0"/>
      <w:spacing w:after="0" w:line="200" w:lineRule="exact"/>
      <w:ind w:firstLine="284"/>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w:t>
    </w:r>
    <w:r>
      <w:rPr>
        <w:noProof/>
      </w:rPr>
      <w:pict>
        <v:shapetype id="_x0000_t202" coordsize="21600,21600" o:spt="202" path="m,l,21600r21600,l21600,xe">
          <v:stroke joinstyle="miter"/>
          <v:path gradientshapeok="t" o:connecttype="rect"/>
        </v:shapetype>
        <v:shape id="Text Box 3" o:spid="_x0000_s409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LjrwIAALAFAAAOAAAAZHJzL2Uyb0RvYy54bWysVG1vmzAQ/j5p/8Hyd8pLSQqopEpCmCZ1&#10;L1K7H+CACdbAZrYT6Kb9951NSJNWk6ZtfLAO++65t+fu9m5oG3SgUjHBU+xfeRhRXoiS8V2Kvzzm&#10;ToSR0oSXpBGcpviJKny3ePvmtu8SGohaNCWVCEC4SvouxbXWXeK6qqhpS9SV6CiHx0rIlmj4lTu3&#10;lKQH9LZxA8+bu72QZSdFQZWC22x8xAuLX1W00J+qSlGNmhRDbNqe0p5bc7qLW5LsJOlqVhzDIH8R&#10;RUsYB6cnqIxogvaSvYJqWSGFEpW+KkTriqpiBbU5QDa+9yKbh5p01OYCxVHdqUzq/8EWHw+fJWJl&#10;igOMOGmhRY900GglBnRtqtN3KgGlhw7U9ADX0GWbqeruRfFVIS7WNeE7upRS9DUlJUTnG0v3zHTE&#10;UQZk238QJbghey0s0FDJ1pQOioEAHbr0dOqMCaWAy8CPAy+ApwLe/Fl8Hc2sC5JM1p1U+h0VLTJC&#10;iiV03qKTw73SJhqSTCrGGRc5axrb/YZfXIDieAO+wdS8mShsM3/EXryJNlHohMF844ReljnLfB06&#10;89y/mWXX2Xqd+T+NXz9MalaWlBs3E7H88M8ad6T4SIkTtZRoWGngTEhK7rbrRqIDAWLn9jsW5EzN&#10;vQzDFgFyeZGSH4TeKoidfB7dOGEezpz4xoscz49X8dwL4zDLL1O6Z5z+e0qoT3E8C2YjmX6bm2e/&#10;17mRpGUaVkfD2hRHJyWSGApueGlbqwlrRvmsFCb851JAu6dGW8Iajo5s1cN2sJNxmoOtKJ+AwVIA&#10;wYCLsPZAqIX8jlEPKyTF6tueSIpR857DFJh9MwlyEraTQHgBpinWGI3iWo97ad9JtqsBeZwzLpYw&#10;KRWzJDYjNUZxnC9YCzaX4woze+f832o9L9rFL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JKAcuOvAgAAsAUAAA4A&#10;AAAAAAAAAAAAAAAALgIAAGRycy9lMm9Eb2MueG1sUEsBAi0AFAAGAAgAAAAhAHHQgmPgAAAACwEA&#10;AA8AAAAAAAAAAAAAAAAACQUAAGRycy9kb3ducmV2LnhtbFBLBQYAAAAABAAEAPMAAAAWBgAAAAA=&#10;" o:allowincell="f" filled="f" stroked="f">
          <v:textbox style="mso-next-textbox:#Text Box 3" inset="0,0,0,0">
            <w:txbxContent>
              <w:p w:rsidR="00E73D86" w:rsidRPr="00886D34" w:rsidRDefault="00E73D86" w:rsidP="00886D34">
                <w:pPr>
                  <w:rPr>
                    <w:szCs w:val="21"/>
                  </w:rPr>
                </w:pPr>
              </w:p>
            </w:txbxContent>
          </v:textbox>
          <w10:wrap anchorx="page" anchory="page"/>
        </v:shape>
      </w:pict>
    </w:r>
    <w:r>
      <w:rPr>
        <w:rFonts w:ascii="Arial Narrow" w:hAnsi="Arial Narrow" w:cs="Arial"/>
        <w:b/>
        <w:bCs/>
        <w:color w:val="000000"/>
        <w:sz w:val="18"/>
      </w:rPr>
      <w:t>001625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C917AAC"/>
    <w:multiLevelType w:val="hybridMultilevel"/>
    <w:tmpl w:val="D7628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7B24F0"/>
    <w:multiLevelType w:val="multilevel"/>
    <w:tmpl w:val="8F645EDE"/>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hybridMultilevel"/>
    <w:tmpl w:val="106097AA"/>
    <w:lvl w:ilvl="0" w:tplc="7764DC68">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3"/>
  </w:num>
  <w:num w:numId="14">
    <w:abstractNumId w:val="17"/>
  </w:num>
  <w:num w:numId="15">
    <w:abstractNumId w:val="25"/>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4"/>
  </w:num>
  <w:num w:numId="24">
    <w:abstractNumId w:val="18"/>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61D6"/>
    <w:rsid w:val="00020BB7"/>
    <w:rsid w:val="00021FC3"/>
    <w:rsid w:val="000239AE"/>
    <w:rsid w:val="00025C98"/>
    <w:rsid w:val="00025CE9"/>
    <w:rsid w:val="00027D31"/>
    <w:rsid w:val="00032526"/>
    <w:rsid w:val="0003511E"/>
    <w:rsid w:val="00041CFD"/>
    <w:rsid w:val="00041DAE"/>
    <w:rsid w:val="0004672D"/>
    <w:rsid w:val="0004748C"/>
    <w:rsid w:val="00051AAF"/>
    <w:rsid w:val="00052FFF"/>
    <w:rsid w:val="00054F6A"/>
    <w:rsid w:val="00056856"/>
    <w:rsid w:val="00063361"/>
    <w:rsid w:val="00063BA6"/>
    <w:rsid w:val="00064929"/>
    <w:rsid w:val="000659A1"/>
    <w:rsid w:val="000701A3"/>
    <w:rsid w:val="0007136A"/>
    <w:rsid w:val="00071501"/>
    <w:rsid w:val="00073513"/>
    <w:rsid w:val="00074675"/>
    <w:rsid w:val="00076D6C"/>
    <w:rsid w:val="000817C5"/>
    <w:rsid w:val="00081A12"/>
    <w:rsid w:val="00081D70"/>
    <w:rsid w:val="00084608"/>
    <w:rsid w:val="00087DE4"/>
    <w:rsid w:val="00090106"/>
    <w:rsid w:val="0009681A"/>
    <w:rsid w:val="000971DA"/>
    <w:rsid w:val="000A261E"/>
    <w:rsid w:val="000A3979"/>
    <w:rsid w:val="000A79A2"/>
    <w:rsid w:val="000B022E"/>
    <w:rsid w:val="000B2BBF"/>
    <w:rsid w:val="000C5E2F"/>
    <w:rsid w:val="000D21A3"/>
    <w:rsid w:val="000D30D3"/>
    <w:rsid w:val="000D3E3E"/>
    <w:rsid w:val="000D6055"/>
    <w:rsid w:val="000E0279"/>
    <w:rsid w:val="000E50C1"/>
    <w:rsid w:val="000E58FA"/>
    <w:rsid w:val="000E5D4F"/>
    <w:rsid w:val="000F07AE"/>
    <w:rsid w:val="000F28E2"/>
    <w:rsid w:val="000F454F"/>
    <w:rsid w:val="000F76C2"/>
    <w:rsid w:val="00100567"/>
    <w:rsid w:val="00100E8F"/>
    <w:rsid w:val="001037FC"/>
    <w:rsid w:val="00111077"/>
    <w:rsid w:val="0011567F"/>
    <w:rsid w:val="0012098B"/>
    <w:rsid w:val="001210C6"/>
    <w:rsid w:val="001214D3"/>
    <w:rsid w:val="00123515"/>
    <w:rsid w:val="0012557F"/>
    <w:rsid w:val="00144989"/>
    <w:rsid w:val="00150587"/>
    <w:rsid w:val="00153D31"/>
    <w:rsid w:val="00153FC8"/>
    <w:rsid w:val="00160904"/>
    <w:rsid w:val="001626F9"/>
    <w:rsid w:val="00164DF3"/>
    <w:rsid w:val="00166183"/>
    <w:rsid w:val="00167617"/>
    <w:rsid w:val="00176CC1"/>
    <w:rsid w:val="00176D9C"/>
    <w:rsid w:val="0017768B"/>
    <w:rsid w:val="001801EE"/>
    <w:rsid w:val="00180DF0"/>
    <w:rsid w:val="001821C8"/>
    <w:rsid w:val="00191DBF"/>
    <w:rsid w:val="00192A62"/>
    <w:rsid w:val="00194800"/>
    <w:rsid w:val="00195BEB"/>
    <w:rsid w:val="0019657B"/>
    <w:rsid w:val="001974C1"/>
    <w:rsid w:val="001A3BA7"/>
    <w:rsid w:val="001A51BF"/>
    <w:rsid w:val="001A5C19"/>
    <w:rsid w:val="001A67A6"/>
    <w:rsid w:val="001A7B66"/>
    <w:rsid w:val="001B7DC5"/>
    <w:rsid w:val="001C0403"/>
    <w:rsid w:val="001D4C88"/>
    <w:rsid w:val="001D56D2"/>
    <w:rsid w:val="001D6D88"/>
    <w:rsid w:val="001E1518"/>
    <w:rsid w:val="001E18EF"/>
    <w:rsid w:val="001E216F"/>
    <w:rsid w:val="001E230E"/>
    <w:rsid w:val="001E450C"/>
    <w:rsid w:val="001E4A83"/>
    <w:rsid w:val="001E5079"/>
    <w:rsid w:val="001F2647"/>
    <w:rsid w:val="001F2B1B"/>
    <w:rsid w:val="001F4070"/>
    <w:rsid w:val="001F4858"/>
    <w:rsid w:val="001F5504"/>
    <w:rsid w:val="001F577F"/>
    <w:rsid w:val="001F74AC"/>
    <w:rsid w:val="00200436"/>
    <w:rsid w:val="00200B9F"/>
    <w:rsid w:val="00200FA2"/>
    <w:rsid w:val="0020437A"/>
    <w:rsid w:val="00212127"/>
    <w:rsid w:val="00213D2E"/>
    <w:rsid w:val="0021573B"/>
    <w:rsid w:val="00220941"/>
    <w:rsid w:val="00226517"/>
    <w:rsid w:val="00235BC7"/>
    <w:rsid w:val="00250367"/>
    <w:rsid w:val="00253CAE"/>
    <w:rsid w:val="00263D1F"/>
    <w:rsid w:val="002676BE"/>
    <w:rsid w:val="00270994"/>
    <w:rsid w:val="00275074"/>
    <w:rsid w:val="002750E0"/>
    <w:rsid w:val="0027599D"/>
    <w:rsid w:val="00280953"/>
    <w:rsid w:val="00281E49"/>
    <w:rsid w:val="00283CE5"/>
    <w:rsid w:val="002852F8"/>
    <w:rsid w:val="002917AD"/>
    <w:rsid w:val="00295721"/>
    <w:rsid w:val="002959C0"/>
    <w:rsid w:val="002A0356"/>
    <w:rsid w:val="002A34E0"/>
    <w:rsid w:val="002A5014"/>
    <w:rsid w:val="002B2363"/>
    <w:rsid w:val="002B3089"/>
    <w:rsid w:val="002B5D77"/>
    <w:rsid w:val="002C2FB9"/>
    <w:rsid w:val="002C35B8"/>
    <w:rsid w:val="002C39B5"/>
    <w:rsid w:val="002C4AD1"/>
    <w:rsid w:val="002D0799"/>
    <w:rsid w:val="002D1F7F"/>
    <w:rsid w:val="002D2182"/>
    <w:rsid w:val="002D3031"/>
    <w:rsid w:val="002D46FD"/>
    <w:rsid w:val="002D485F"/>
    <w:rsid w:val="002D52C8"/>
    <w:rsid w:val="00305D35"/>
    <w:rsid w:val="003156FF"/>
    <w:rsid w:val="00323E04"/>
    <w:rsid w:val="003268B7"/>
    <w:rsid w:val="003313B0"/>
    <w:rsid w:val="00340D5A"/>
    <w:rsid w:val="00343707"/>
    <w:rsid w:val="00344F4D"/>
    <w:rsid w:val="003528E2"/>
    <w:rsid w:val="0035465D"/>
    <w:rsid w:val="003552BF"/>
    <w:rsid w:val="003553DD"/>
    <w:rsid w:val="00355751"/>
    <w:rsid w:val="003558F4"/>
    <w:rsid w:val="00356C8F"/>
    <w:rsid w:val="003574D4"/>
    <w:rsid w:val="00360641"/>
    <w:rsid w:val="00361289"/>
    <w:rsid w:val="003709D6"/>
    <w:rsid w:val="00372592"/>
    <w:rsid w:val="00373891"/>
    <w:rsid w:val="00375D5A"/>
    <w:rsid w:val="00376B72"/>
    <w:rsid w:val="003871CD"/>
    <w:rsid w:val="003A1638"/>
    <w:rsid w:val="003A4F98"/>
    <w:rsid w:val="003A70D9"/>
    <w:rsid w:val="003B4AD0"/>
    <w:rsid w:val="003B6487"/>
    <w:rsid w:val="003B683C"/>
    <w:rsid w:val="003C0868"/>
    <w:rsid w:val="003C2C09"/>
    <w:rsid w:val="003C4CE4"/>
    <w:rsid w:val="003C6465"/>
    <w:rsid w:val="003D1922"/>
    <w:rsid w:val="003E0AAD"/>
    <w:rsid w:val="003E0C0F"/>
    <w:rsid w:val="003E281E"/>
    <w:rsid w:val="003E3205"/>
    <w:rsid w:val="003E7DE1"/>
    <w:rsid w:val="003F0393"/>
    <w:rsid w:val="003F1C15"/>
    <w:rsid w:val="003F3530"/>
    <w:rsid w:val="003F4743"/>
    <w:rsid w:val="003F60FA"/>
    <w:rsid w:val="004017F6"/>
    <w:rsid w:val="00401DBE"/>
    <w:rsid w:val="00404259"/>
    <w:rsid w:val="00406683"/>
    <w:rsid w:val="004117FC"/>
    <w:rsid w:val="00411ACA"/>
    <w:rsid w:val="004132F0"/>
    <w:rsid w:val="0041375C"/>
    <w:rsid w:val="00416768"/>
    <w:rsid w:val="00416C75"/>
    <w:rsid w:val="00421849"/>
    <w:rsid w:val="00423648"/>
    <w:rsid w:val="0042593C"/>
    <w:rsid w:val="00425D44"/>
    <w:rsid w:val="00426843"/>
    <w:rsid w:val="004330BE"/>
    <w:rsid w:val="0043429D"/>
    <w:rsid w:val="004373A1"/>
    <w:rsid w:val="00443B6E"/>
    <w:rsid w:val="00444A12"/>
    <w:rsid w:val="004458FD"/>
    <w:rsid w:val="0044603F"/>
    <w:rsid w:val="00456308"/>
    <w:rsid w:val="00457A54"/>
    <w:rsid w:val="004609F5"/>
    <w:rsid w:val="00462D92"/>
    <w:rsid w:val="00463190"/>
    <w:rsid w:val="00467A26"/>
    <w:rsid w:val="004709DE"/>
    <w:rsid w:val="00473B76"/>
    <w:rsid w:val="00473BBF"/>
    <w:rsid w:val="004771A1"/>
    <w:rsid w:val="004779F5"/>
    <w:rsid w:val="0048183B"/>
    <w:rsid w:val="00483244"/>
    <w:rsid w:val="00485207"/>
    <w:rsid w:val="00485B8F"/>
    <w:rsid w:val="004861B8"/>
    <w:rsid w:val="00487C8C"/>
    <w:rsid w:val="00493CF6"/>
    <w:rsid w:val="00496948"/>
    <w:rsid w:val="004978DA"/>
    <w:rsid w:val="004A0DE6"/>
    <w:rsid w:val="004A1F08"/>
    <w:rsid w:val="004A4C34"/>
    <w:rsid w:val="004B1B8F"/>
    <w:rsid w:val="004B7613"/>
    <w:rsid w:val="004C11E1"/>
    <w:rsid w:val="004C2A6C"/>
    <w:rsid w:val="004D1879"/>
    <w:rsid w:val="004D2480"/>
    <w:rsid w:val="004D2E04"/>
    <w:rsid w:val="004D5879"/>
    <w:rsid w:val="004D785B"/>
    <w:rsid w:val="004E248E"/>
    <w:rsid w:val="004E28ED"/>
    <w:rsid w:val="004E306E"/>
    <w:rsid w:val="004E3F06"/>
    <w:rsid w:val="004E6CFF"/>
    <w:rsid w:val="004F0D65"/>
    <w:rsid w:val="005028E9"/>
    <w:rsid w:val="00503101"/>
    <w:rsid w:val="00512348"/>
    <w:rsid w:val="005152B4"/>
    <w:rsid w:val="005174ED"/>
    <w:rsid w:val="005200CD"/>
    <w:rsid w:val="00521C3B"/>
    <w:rsid w:val="00531412"/>
    <w:rsid w:val="00534DFB"/>
    <w:rsid w:val="005409C6"/>
    <w:rsid w:val="0054373B"/>
    <w:rsid w:val="00545397"/>
    <w:rsid w:val="00553DE0"/>
    <w:rsid w:val="0055439C"/>
    <w:rsid w:val="00565363"/>
    <w:rsid w:val="005725F1"/>
    <w:rsid w:val="00572BC5"/>
    <w:rsid w:val="00572F93"/>
    <w:rsid w:val="005747E2"/>
    <w:rsid w:val="005767EF"/>
    <w:rsid w:val="0058433C"/>
    <w:rsid w:val="00584932"/>
    <w:rsid w:val="0059074C"/>
    <w:rsid w:val="00593E4B"/>
    <w:rsid w:val="005956C9"/>
    <w:rsid w:val="005968B1"/>
    <w:rsid w:val="005A1C7A"/>
    <w:rsid w:val="005A22B4"/>
    <w:rsid w:val="005A2BEC"/>
    <w:rsid w:val="005A592E"/>
    <w:rsid w:val="005B17ED"/>
    <w:rsid w:val="005B1E1A"/>
    <w:rsid w:val="005B36EC"/>
    <w:rsid w:val="005B4DDE"/>
    <w:rsid w:val="005C07D2"/>
    <w:rsid w:val="005D0DA5"/>
    <w:rsid w:val="005D3E18"/>
    <w:rsid w:val="005D4F7C"/>
    <w:rsid w:val="005D552F"/>
    <w:rsid w:val="005D646A"/>
    <w:rsid w:val="005E075A"/>
    <w:rsid w:val="005E2ECE"/>
    <w:rsid w:val="005F6698"/>
    <w:rsid w:val="00601024"/>
    <w:rsid w:val="006032FB"/>
    <w:rsid w:val="00605505"/>
    <w:rsid w:val="00606801"/>
    <w:rsid w:val="00611FE6"/>
    <w:rsid w:val="00615155"/>
    <w:rsid w:val="006161DB"/>
    <w:rsid w:val="0061637B"/>
    <w:rsid w:val="0061647D"/>
    <w:rsid w:val="00617132"/>
    <w:rsid w:val="00620B5F"/>
    <w:rsid w:val="0062161B"/>
    <w:rsid w:val="006249AC"/>
    <w:rsid w:val="00627DAE"/>
    <w:rsid w:val="00630A6B"/>
    <w:rsid w:val="0063209B"/>
    <w:rsid w:val="006332C9"/>
    <w:rsid w:val="0063374C"/>
    <w:rsid w:val="0063466D"/>
    <w:rsid w:val="006434FD"/>
    <w:rsid w:val="00645D20"/>
    <w:rsid w:val="00650D01"/>
    <w:rsid w:val="00651B3C"/>
    <w:rsid w:val="00652328"/>
    <w:rsid w:val="00663F6A"/>
    <w:rsid w:val="006706CA"/>
    <w:rsid w:val="00671CBC"/>
    <w:rsid w:val="006735B3"/>
    <w:rsid w:val="006751C1"/>
    <w:rsid w:val="006763D6"/>
    <w:rsid w:val="00676D42"/>
    <w:rsid w:val="006777EA"/>
    <w:rsid w:val="006802A7"/>
    <w:rsid w:val="00687289"/>
    <w:rsid w:val="00693581"/>
    <w:rsid w:val="006946AE"/>
    <w:rsid w:val="006949F7"/>
    <w:rsid w:val="006A4AC4"/>
    <w:rsid w:val="006A5776"/>
    <w:rsid w:val="006A6F97"/>
    <w:rsid w:val="006A7107"/>
    <w:rsid w:val="006B2BD2"/>
    <w:rsid w:val="006C3F7D"/>
    <w:rsid w:val="006C56E3"/>
    <w:rsid w:val="006E07B9"/>
    <w:rsid w:val="006E2533"/>
    <w:rsid w:val="006E462F"/>
    <w:rsid w:val="006E5900"/>
    <w:rsid w:val="006F1ABE"/>
    <w:rsid w:val="006F1B85"/>
    <w:rsid w:val="006F2950"/>
    <w:rsid w:val="006F610C"/>
    <w:rsid w:val="006F6F5D"/>
    <w:rsid w:val="00701D85"/>
    <w:rsid w:val="00706368"/>
    <w:rsid w:val="00710332"/>
    <w:rsid w:val="0071431E"/>
    <w:rsid w:val="0071483D"/>
    <w:rsid w:val="0072388B"/>
    <w:rsid w:val="00725DFF"/>
    <w:rsid w:val="00725F87"/>
    <w:rsid w:val="00733E98"/>
    <w:rsid w:val="007358CC"/>
    <w:rsid w:val="00735D38"/>
    <w:rsid w:val="00743F36"/>
    <w:rsid w:val="00747A9E"/>
    <w:rsid w:val="0075202E"/>
    <w:rsid w:val="0075243D"/>
    <w:rsid w:val="00754F8B"/>
    <w:rsid w:val="007661A1"/>
    <w:rsid w:val="00766F62"/>
    <w:rsid w:val="0076753F"/>
    <w:rsid w:val="00772BC2"/>
    <w:rsid w:val="007818B7"/>
    <w:rsid w:val="00782628"/>
    <w:rsid w:val="007843A6"/>
    <w:rsid w:val="0078603E"/>
    <w:rsid w:val="00786A5C"/>
    <w:rsid w:val="00792966"/>
    <w:rsid w:val="0079638F"/>
    <w:rsid w:val="00796CCE"/>
    <w:rsid w:val="007A4FF0"/>
    <w:rsid w:val="007A5726"/>
    <w:rsid w:val="007A5A6D"/>
    <w:rsid w:val="007A6D37"/>
    <w:rsid w:val="007B1A5E"/>
    <w:rsid w:val="007B6379"/>
    <w:rsid w:val="007C22A9"/>
    <w:rsid w:val="007C46A3"/>
    <w:rsid w:val="007C46C9"/>
    <w:rsid w:val="007C5036"/>
    <w:rsid w:val="007C50C4"/>
    <w:rsid w:val="007C6677"/>
    <w:rsid w:val="007D10C3"/>
    <w:rsid w:val="007D546C"/>
    <w:rsid w:val="007D5670"/>
    <w:rsid w:val="007D57B0"/>
    <w:rsid w:val="007D7B5F"/>
    <w:rsid w:val="007E1B60"/>
    <w:rsid w:val="007F4257"/>
    <w:rsid w:val="007F7435"/>
    <w:rsid w:val="007F7FAF"/>
    <w:rsid w:val="008016F5"/>
    <w:rsid w:val="008031AB"/>
    <w:rsid w:val="0080494C"/>
    <w:rsid w:val="0080514C"/>
    <w:rsid w:val="008058ED"/>
    <w:rsid w:val="00810759"/>
    <w:rsid w:val="00811092"/>
    <w:rsid w:val="0081464D"/>
    <w:rsid w:val="00817264"/>
    <w:rsid w:val="00820B5B"/>
    <w:rsid w:val="00822A16"/>
    <w:rsid w:val="00826D35"/>
    <w:rsid w:val="00827B7A"/>
    <w:rsid w:val="00830C03"/>
    <w:rsid w:val="00831475"/>
    <w:rsid w:val="00833DAC"/>
    <w:rsid w:val="00834267"/>
    <w:rsid w:val="008366FB"/>
    <w:rsid w:val="008377D9"/>
    <w:rsid w:val="00840537"/>
    <w:rsid w:val="00847DC5"/>
    <w:rsid w:val="008520DF"/>
    <w:rsid w:val="008526AD"/>
    <w:rsid w:val="008530CC"/>
    <w:rsid w:val="00862F09"/>
    <w:rsid w:val="008632C4"/>
    <w:rsid w:val="00863D6B"/>
    <w:rsid w:val="00874DCC"/>
    <w:rsid w:val="0088262D"/>
    <w:rsid w:val="00882EDC"/>
    <w:rsid w:val="0088365D"/>
    <w:rsid w:val="0088367F"/>
    <w:rsid w:val="00883FD5"/>
    <w:rsid w:val="00886D34"/>
    <w:rsid w:val="0088772D"/>
    <w:rsid w:val="00891870"/>
    <w:rsid w:val="00892DE6"/>
    <w:rsid w:val="008B67F7"/>
    <w:rsid w:val="008B7AB0"/>
    <w:rsid w:val="008C291D"/>
    <w:rsid w:val="008C29FF"/>
    <w:rsid w:val="008C34DB"/>
    <w:rsid w:val="008C6D19"/>
    <w:rsid w:val="008D429D"/>
    <w:rsid w:val="008D706D"/>
    <w:rsid w:val="008D7322"/>
    <w:rsid w:val="008E5409"/>
    <w:rsid w:val="008E7803"/>
    <w:rsid w:val="008F0D93"/>
    <w:rsid w:val="008F280E"/>
    <w:rsid w:val="008F40D1"/>
    <w:rsid w:val="00901BD0"/>
    <w:rsid w:val="00902CF7"/>
    <w:rsid w:val="00905C8D"/>
    <w:rsid w:val="00911BC0"/>
    <w:rsid w:val="00913FDE"/>
    <w:rsid w:val="009172D2"/>
    <w:rsid w:val="009215A1"/>
    <w:rsid w:val="009237F3"/>
    <w:rsid w:val="009347EE"/>
    <w:rsid w:val="00934B07"/>
    <w:rsid w:val="00940B35"/>
    <w:rsid w:val="00944C9B"/>
    <w:rsid w:val="00954352"/>
    <w:rsid w:val="0095681C"/>
    <w:rsid w:val="00966B82"/>
    <w:rsid w:val="009707DE"/>
    <w:rsid w:val="009709DE"/>
    <w:rsid w:val="0097214A"/>
    <w:rsid w:val="00975295"/>
    <w:rsid w:val="00977B77"/>
    <w:rsid w:val="00987037"/>
    <w:rsid w:val="0098711E"/>
    <w:rsid w:val="009A789B"/>
    <w:rsid w:val="009B384F"/>
    <w:rsid w:val="009B4B66"/>
    <w:rsid w:val="009C5093"/>
    <w:rsid w:val="009D20AB"/>
    <w:rsid w:val="009D3993"/>
    <w:rsid w:val="009D79A0"/>
    <w:rsid w:val="009E144F"/>
    <w:rsid w:val="009E4D4D"/>
    <w:rsid w:val="009F1383"/>
    <w:rsid w:val="009F487A"/>
    <w:rsid w:val="009F4A6D"/>
    <w:rsid w:val="009F4F11"/>
    <w:rsid w:val="00A01877"/>
    <w:rsid w:val="00A04E04"/>
    <w:rsid w:val="00A060D3"/>
    <w:rsid w:val="00A07947"/>
    <w:rsid w:val="00A15D73"/>
    <w:rsid w:val="00A16F1A"/>
    <w:rsid w:val="00A301B0"/>
    <w:rsid w:val="00A36270"/>
    <w:rsid w:val="00A4048C"/>
    <w:rsid w:val="00A40897"/>
    <w:rsid w:val="00A4279C"/>
    <w:rsid w:val="00A430BC"/>
    <w:rsid w:val="00A43C0E"/>
    <w:rsid w:val="00A447FB"/>
    <w:rsid w:val="00A47621"/>
    <w:rsid w:val="00A47E4A"/>
    <w:rsid w:val="00A60D88"/>
    <w:rsid w:val="00A62F51"/>
    <w:rsid w:val="00A63100"/>
    <w:rsid w:val="00A6380A"/>
    <w:rsid w:val="00A64DBE"/>
    <w:rsid w:val="00A65CA6"/>
    <w:rsid w:val="00A70DEA"/>
    <w:rsid w:val="00A829F9"/>
    <w:rsid w:val="00A90579"/>
    <w:rsid w:val="00A93217"/>
    <w:rsid w:val="00A94B49"/>
    <w:rsid w:val="00A97A4E"/>
    <w:rsid w:val="00A97CC5"/>
    <w:rsid w:val="00AA22D6"/>
    <w:rsid w:val="00AA5946"/>
    <w:rsid w:val="00AA595C"/>
    <w:rsid w:val="00AA5F90"/>
    <w:rsid w:val="00AA6768"/>
    <w:rsid w:val="00AA6DC1"/>
    <w:rsid w:val="00AB08A6"/>
    <w:rsid w:val="00AB0DF0"/>
    <w:rsid w:val="00AB3FC5"/>
    <w:rsid w:val="00AB4F42"/>
    <w:rsid w:val="00AB5118"/>
    <w:rsid w:val="00AB7C04"/>
    <w:rsid w:val="00AC056E"/>
    <w:rsid w:val="00AC20CA"/>
    <w:rsid w:val="00AD007E"/>
    <w:rsid w:val="00AD306F"/>
    <w:rsid w:val="00AD375C"/>
    <w:rsid w:val="00AD4AF4"/>
    <w:rsid w:val="00AD4B9F"/>
    <w:rsid w:val="00AD4BBA"/>
    <w:rsid w:val="00AD6785"/>
    <w:rsid w:val="00AD7F43"/>
    <w:rsid w:val="00AE19B0"/>
    <w:rsid w:val="00AE4ABE"/>
    <w:rsid w:val="00AF59C0"/>
    <w:rsid w:val="00B07711"/>
    <w:rsid w:val="00B10D21"/>
    <w:rsid w:val="00B1552E"/>
    <w:rsid w:val="00B1692F"/>
    <w:rsid w:val="00B2132A"/>
    <w:rsid w:val="00B216D5"/>
    <w:rsid w:val="00B21F7A"/>
    <w:rsid w:val="00B258BA"/>
    <w:rsid w:val="00B27273"/>
    <w:rsid w:val="00B30D74"/>
    <w:rsid w:val="00B36690"/>
    <w:rsid w:val="00B4482E"/>
    <w:rsid w:val="00B47D86"/>
    <w:rsid w:val="00B514AE"/>
    <w:rsid w:val="00B53EFF"/>
    <w:rsid w:val="00B63590"/>
    <w:rsid w:val="00B635A6"/>
    <w:rsid w:val="00B70FB9"/>
    <w:rsid w:val="00B7120D"/>
    <w:rsid w:val="00B71C39"/>
    <w:rsid w:val="00B747E8"/>
    <w:rsid w:val="00B750AB"/>
    <w:rsid w:val="00B842C3"/>
    <w:rsid w:val="00B903CC"/>
    <w:rsid w:val="00B946A1"/>
    <w:rsid w:val="00B950BD"/>
    <w:rsid w:val="00BA15D3"/>
    <w:rsid w:val="00BA34F0"/>
    <w:rsid w:val="00BA5691"/>
    <w:rsid w:val="00BA6BD3"/>
    <w:rsid w:val="00BA7484"/>
    <w:rsid w:val="00BB059D"/>
    <w:rsid w:val="00BB16D8"/>
    <w:rsid w:val="00BB1E40"/>
    <w:rsid w:val="00BC0996"/>
    <w:rsid w:val="00BC265D"/>
    <w:rsid w:val="00BD1EAE"/>
    <w:rsid w:val="00BD26A5"/>
    <w:rsid w:val="00BD567F"/>
    <w:rsid w:val="00BE0184"/>
    <w:rsid w:val="00BE24EF"/>
    <w:rsid w:val="00BE2B40"/>
    <w:rsid w:val="00BE3DED"/>
    <w:rsid w:val="00BE7759"/>
    <w:rsid w:val="00BF002D"/>
    <w:rsid w:val="00BF4765"/>
    <w:rsid w:val="00BF6653"/>
    <w:rsid w:val="00BF70C1"/>
    <w:rsid w:val="00BF744B"/>
    <w:rsid w:val="00C00D4F"/>
    <w:rsid w:val="00C01D4C"/>
    <w:rsid w:val="00C059A4"/>
    <w:rsid w:val="00C10EB7"/>
    <w:rsid w:val="00C16F6E"/>
    <w:rsid w:val="00C20114"/>
    <w:rsid w:val="00C21328"/>
    <w:rsid w:val="00C21B7B"/>
    <w:rsid w:val="00C22160"/>
    <w:rsid w:val="00C2256E"/>
    <w:rsid w:val="00C24872"/>
    <w:rsid w:val="00C2576C"/>
    <w:rsid w:val="00C317FA"/>
    <w:rsid w:val="00C32626"/>
    <w:rsid w:val="00C3336E"/>
    <w:rsid w:val="00C33CC5"/>
    <w:rsid w:val="00C4109A"/>
    <w:rsid w:val="00C43537"/>
    <w:rsid w:val="00C44648"/>
    <w:rsid w:val="00C460BE"/>
    <w:rsid w:val="00C463FF"/>
    <w:rsid w:val="00C5398E"/>
    <w:rsid w:val="00C53A1C"/>
    <w:rsid w:val="00C5499C"/>
    <w:rsid w:val="00C64EFD"/>
    <w:rsid w:val="00C709E9"/>
    <w:rsid w:val="00C73041"/>
    <w:rsid w:val="00C735AD"/>
    <w:rsid w:val="00C738D0"/>
    <w:rsid w:val="00C80151"/>
    <w:rsid w:val="00C82F66"/>
    <w:rsid w:val="00C9033D"/>
    <w:rsid w:val="00C939FB"/>
    <w:rsid w:val="00C95883"/>
    <w:rsid w:val="00C961CB"/>
    <w:rsid w:val="00CA0190"/>
    <w:rsid w:val="00CA4893"/>
    <w:rsid w:val="00CA6334"/>
    <w:rsid w:val="00CB08E0"/>
    <w:rsid w:val="00CB1B5D"/>
    <w:rsid w:val="00CB220E"/>
    <w:rsid w:val="00CC1EAA"/>
    <w:rsid w:val="00CC5233"/>
    <w:rsid w:val="00CC56E6"/>
    <w:rsid w:val="00CC5DDD"/>
    <w:rsid w:val="00CC6145"/>
    <w:rsid w:val="00CD0289"/>
    <w:rsid w:val="00CD08B1"/>
    <w:rsid w:val="00CD1942"/>
    <w:rsid w:val="00CD233E"/>
    <w:rsid w:val="00CE2719"/>
    <w:rsid w:val="00CE6479"/>
    <w:rsid w:val="00CE780B"/>
    <w:rsid w:val="00CF17AE"/>
    <w:rsid w:val="00CF2E36"/>
    <w:rsid w:val="00CF3404"/>
    <w:rsid w:val="00CF38B3"/>
    <w:rsid w:val="00D014F0"/>
    <w:rsid w:val="00D0157F"/>
    <w:rsid w:val="00D03FB1"/>
    <w:rsid w:val="00D137BE"/>
    <w:rsid w:val="00D150E6"/>
    <w:rsid w:val="00D16027"/>
    <w:rsid w:val="00D2006A"/>
    <w:rsid w:val="00D20857"/>
    <w:rsid w:val="00D23DDC"/>
    <w:rsid w:val="00D242E6"/>
    <w:rsid w:val="00D257B6"/>
    <w:rsid w:val="00D260B3"/>
    <w:rsid w:val="00D263F8"/>
    <w:rsid w:val="00D32258"/>
    <w:rsid w:val="00D3616A"/>
    <w:rsid w:val="00D4474A"/>
    <w:rsid w:val="00D530CA"/>
    <w:rsid w:val="00D5318C"/>
    <w:rsid w:val="00D55643"/>
    <w:rsid w:val="00D5717F"/>
    <w:rsid w:val="00D618BF"/>
    <w:rsid w:val="00D64153"/>
    <w:rsid w:val="00D64E35"/>
    <w:rsid w:val="00D67DB9"/>
    <w:rsid w:val="00D7044B"/>
    <w:rsid w:val="00D70BFB"/>
    <w:rsid w:val="00D73A03"/>
    <w:rsid w:val="00D75170"/>
    <w:rsid w:val="00D77EF9"/>
    <w:rsid w:val="00D814C1"/>
    <w:rsid w:val="00D83CA5"/>
    <w:rsid w:val="00D93D78"/>
    <w:rsid w:val="00D97329"/>
    <w:rsid w:val="00DA2071"/>
    <w:rsid w:val="00DA2A20"/>
    <w:rsid w:val="00DA53FB"/>
    <w:rsid w:val="00DA54CA"/>
    <w:rsid w:val="00DA6F0C"/>
    <w:rsid w:val="00DB2576"/>
    <w:rsid w:val="00DB3EA8"/>
    <w:rsid w:val="00DB5945"/>
    <w:rsid w:val="00DC37F9"/>
    <w:rsid w:val="00DD2B5B"/>
    <w:rsid w:val="00DD5616"/>
    <w:rsid w:val="00DE01C6"/>
    <w:rsid w:val="00DE2D56"/>
    <w:rsid w:val="00DE2F28"/>
    <w:rsid w:val="00DE6D3B"/>
    <w:rsid w:val="00DE77D6"/>
    <w:rsid w:val="00DF013E"/>
    <w:rsid w:val="00DF0658"/>
    <w:rsid w:val="00DF500B"/>
    <w:rsid w:val="00E007E2"/>
    <w:rsid w:val="00E00DF3"/>
    <w:rsid w:val="00E068FB"/>
    <w:rsid w:val="00E07CA6"/>
    <w:rsid w:val="00E07D22"/>
    <w:rsid w:val="00E20320"/>
    <w:rsid w:val="00E227A0"/>
    <w:rsid w:val="00E245A5"/>
    <w:rsid w:val="00E33579"/>
    <w:rsid w:val="00E34948"/>
    <w:rsid w:val="00E4087D"/>
    <w:rsid w:val="00E4164A"/>
    <w:rsid w:val="00E41B8C"/>
    <w:rsid w:val="00E4799D"/>
    <w:rsid w:val="00E52707"/>
    <w:rsid w:val="00E57C00"/>
    <w:rsid w:val="00E612DE"/>
    <w:rsid w:val="00E71722"/>
    <w:rsid w:val="00E72072"/>
    <w:rsid w:val="00E7236F"/>
    <w:rsid w:val="00E72465"/>
    <w:rsid w:val="00E73D86"/>
    <w:rsid w:val="00E813F7"/>
    <w:rsid w:val="00E83318"/>
    <w:rsid w:val="00E8676A"/>
    <w:rsid w:val="00E9074E"/>
    <w:rsid w:val="00E93B88"/>
    <w:rsid w:val="00EA0243"/>
    <w:rsid w:val="00EA0D46"/>
    <w:rsid w:val="00EA3D83"/>
    <w:rsid w:val="00EA4D0C"/>
    <w:rsid w:val="00EA6F45"/>
    <w:rsid w:val="00EB1CF4"/>
    <w:rsid w:val="00EB7BE4"/>
    <w:rsid w:val="00EC43FE"/>
    <w:rsid w:val="00ED1ECD"/>
    <w:rsid w:val="00ED4E30"/>
    <w:rsid w:val="00ED58D4"/>
    <w:rsid w:val="00EE4C7C"/>
    <w:rsid w:val="00EF1CB7"/>
    <w:rsid w:val="00EF3C89"/>
    <w:rsid w:val="00EF6A9D"/>
    <w:rsid w:val="00F02585"/>
    <w:rsid w:val="00F05288"/>
    <w:rsid w:val="00F06BA0"/>
    <w:rsid w:val="00F06BE1"/>
    <w:rsid w:val="00F0762F"/>
    <w:rsid w:val="00F1073D"/>
    <w:rsid w:val="00F11A25"/>
    <w:rsid w:val="00F15E38"/>
    <w:rsid w:val="00F22FDD"/>
    <w:rsid w:val="00F23FC8"/>
    <w:rsid w:val="00F253D2"/>
    <w:rsid w:val="00F305C4"/>
    <w:rsid w:val="00F32A4C"/>
    <w:rsid w:val="00F34F1F"/>
    <w:rsid w:val="00F37057"/>
    <w:rsid w:val="00F4112A"/>
    <w:rsid w:val="00F50F91"/>
    <w:rsid w:val="00F57228"/>
    <w:rsid w:val="00F60FDB"/>
    <w:rsid w:val="00F63580"/>
    <w:rsid w:val="00F64457"/>
    <w:rsid w:val="00F6723B"/>
    <w:rsid w:val="00F7152B"/>
    <w:rsid w:val="00F722F2"/>
    <w:rsid w:val="00F72BF0"/>
    <w:rsid w:val="00F74A20"/>
    <w:rsid w:val="00F82A2F"/>
    <w:rsid w:val="00F82D23"/>
    <w:rsid w:val="00F82E5B"/>
    <w:rsid w:val="00F843A7"/>
    <w:rsid w:val="00F939E9"/>
    <w:rsid w:val="00F977B8"/>
    <w:rsid w:val="00FA0280"/>
    <w:rsid w:val="00FA0520"/>
    <w:rsid w:val="00FA413C"/>
    <w:rsid w:val="00FA7929"/>
    <w:rsid w:val="00FA7941"/>
    <w:rsid w:val="00FB50B8"/>
    <w:rsid w:val="00FB71EA"/>
    <w:rsid w:val="00FB7DF1"/>
    <w:rsid w:val="00FC278C"/>
    <w:rsid w:val="00FC2B0E"/>
    <w:rsid w:val="00FC47D3"/>
    <w:rsid w:val="00FC76E0"/>
    <w:rsid w:val="00FD29A7"/>
    <w:rsid w:val="00FD5DBE"/>
    <w:rsid w:val="00FD7C00"/>
    <w:rsid w:val="00FD7F60"/>
    <w:rsid w:val="00FE3B08"/>
    <w:rsid w:val="00FE5A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character" w:customStyle="1" w:styleId="Corpodetexto2Char">
    <w:name w:val="Corpo de texto 2 Char"/>
    <w:link w:val="Corpodetexto2"/>
    <w:rsid w:val="005D3E18"/>
    <w:rPr>
      <w:sz w:val="22"/>
      <w:szCs w:val="22"/>
    </w:rPr>
  </w:style>
  <w:style w:type="character" w:styleId="nfase">
    <w:name w:val="Emphasis"/>
    <w:uiPriority w:val="20"/>
    <w:qFormat/>
    <w:rsid w:val="00D137BE"/>
    <w:rPr>
      <w:i/>
      <w:iCs/>
    </w:rPr>
  </w:style>
  <w:style w:type="character" w:customStyle="1" w:styleId="st">
    <w:name w:val="st"/>
    <w:rsid w:val="00D1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empenhosesau.to@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7FCF-04F5-4C52-A517-FF3C37D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32</Pages>
  <Words>15378</Words>
  <Characters>87194</Characters>
  <Application>Microsoft Office Word</Application>
  <DocSecurity>0</DocSecurity>
  <Lines>726</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102368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151</cp:revision>
  <cp:lastPrinted>2017-08-31T21:08:00Z</cp:lastPrinted>
  <dcterms:created xsi:type="dcterms:W3CDTF">2015-06-19T18:00:00Z</dcterms:created>
  <dcterms:modified xsi:type="dcterms:W3CDTF">2017-09-01T12:51:00Z</dcterms:modified>
</cp:coreProperties>
</file>