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028A7">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6A2371">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6A2371">
        <w:rPr>
          <w:color w:val="000000"/>
          <w:sz w:val="20"/>
          <w:szCs w:val="20"/>
        </w:rPr>
        <w:t xml:space="preserve"> </w:t>
      </w:r>
      <w:r w:rsidRPr="00CB03EE">
        <w:rPr>
          <w:rFonts w:cs="Calibri"/>
          <w:color w:val="000000"/>
          <w:sz w:val="20"/>
          <w:szCs w:val="20"/>
        </w:rPr>
        <w:t>Carta de Correção de Proposta de Preços</w:t>
      </w:r>
    </w:p>
    <w:p w:rsidR="00667583" w:rsidRDefault="00447105" w:rsidP="00153FC8">
      <w:pPr>
        <w:widowControl w:val="0"/>
        <w:autoSpaceDE w:val="0"/>
        <w:autoSpaceDN w:val="0"/>
        <w:adjustRightInd w:val="0"/>
        <w:spacing w:after="0"/>
        <w:ind w:left="1101"/>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Pr>
          <w:rFonts w:cs="Calibri"/>
          <w:color w:val="000000"/>
          <w:sz w:val="20"/>
          <w:szCs w:val="20"/>
        </w:rPr>
        <w:t>2</w:t>
      </w:r>
      <w:r w:rsidRPr="00CB03EE">
        <w:rPr>
          <w:rFonts w:cs="Calibri"/>
          <w:color w:val="000000"/>
          <w:sz w:val="20"/>
          <w:szCs w:val="20"/>
        </w:rPr>
        <w:t xml:space="preserve"> </w:t>
      </w:r>
      <w:r>
        <w:rPr>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2371" w:rsidRDefault="006A2371" w:rsidP="00153FC8">
      <w:pPr>
        <w:widowControl w:val="0"/>
        <w:autoSpaceDE w:val="0"/>
        <w:autoSpaceDN w:val="0"/>
        <w:adjustRightInd w:val="0"/>
        <w:spacing w:after="0"/>
        <w:ind w:left="1101"/>
        <w:rPr>
          <w:bCs/>
          <w:sz w:val="20"/>
          <w:szCs w:val="20"/>
        </w:rPr>
      </w:pPr>
    </w:p>
    <w:p w:rsidR="000E53D5" w:rsidRDefault="000E53D5" w:rsidP="00153FC8">
      <w:pPr>
        <w:widowControl w:val="0"/>
        <w:autoSpaceDE w:val="0"/>
        <w:autoSpaceDN w:val="0"/>
        <w:adjustRightInd w:val="0"/>
        <w:spacing w:after="0"/>
        <w:ind w:left="1101"/>
        <w:rPr>
          <w:bCs/>
          <w:sz w:val="20"/>
          <w:szCs w:val="20"/>
        </w:rPr>
      </w:pPr>
    </w:p>
    <w:p w:rsidR="006A2371" w:rsidRDefault="006A2371" w:rsidP="00153FC8">
      <w:pPr>
        <w:widowControl w:val="0"/>
        <w:autoSpaceDE w:val="0"/>
        <w:autoSpaceDN w:val="0"/>
        <w:adjustRightInd w:val="0"/>
        <w:spacing w:after="0"/>
        <w:ind w:left="1101"/>
        <w:rPr>
          <w:bCs/>
          <w:sz w:val="20"/>
          <w:szCs w:val="20"/>
        </w:rPr>
      </w:pPr>
    </w:p>
    <w:p w:rsidR="006A2371" w:rsidRDefault="006A2371"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0E53D5" w:rsidRDefault="000E53D5"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DA767C" w:rsidP="00BA77B7">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Pr>
                <w:rFonts w:cs="Arial Narrow"/>
                <w:bCs/>
                <w:spacing w:val="-1"/>
                <w:position w:val="-1"/>
                <w:sz w:val="16"/>
                <w:szCs w:val="16"/>
              </w:rPr>
              <w:t xml:space="preserve"> </w:t>
            </w:r>
            <w:r w:rsidRPr="00CD233E">
              <w:rPr>
                <w:rFonts w:cs="Arial Narrow"/>
                <w:b/>
                <w:bCs/>
                <w:spacing w:val="-1"/>
                <w:position w:val="-1"/>
                <w:sz w:val="16"/>
                <w:szCs w:val="16"/>
              </w:rPr>
              <w:t xml:space="preserve">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BA77B7">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BA77B7">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EC033E">
              <w:rPr>
                <w:rFonts w:cs="Arial Narrow"/>
                <w:bCs/>
                <w:spacing w:val="-1"/>
                <w:position w:val="-1"/>
                <w:sz w:val="16"/>
                <w:szCs w:val="16"/>
              </w:rPr>
              <w:t>03872</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DC70B9">
              <w:rPr>
                <w:rFonts w:cs="Arial Narrow"/>
                <w:b/>
                <w:bCs/>
                <w:spacing w:val="-1"/>
                <w:position w:val="-1"/>
                <w:sz w:val="16"/>
                <w:szCs w:val="16"/>
              </w:rPr>
              <w:t xml:space="preserve"> 22 de setembro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DC70B9">
              <w:rPr>
                <w:rFonts w:cs="Arial Narrow"/>
                <w:b/>
                <w:bCs/>
                <w:spacing w:val="-1"/>
                <w:position w:val="-1"/>
                <w:sz w:val="16"/>
                <w:szCs w:val="16"/>
              </w:rPr>
              <w:t>09:00</w:t>
            </w:r>
            <w:proofErr w:type="gramEnd"/>
            <w:r w:rsidR="00DC70B9">
              <w:rPr>
                <w:rFonts w:cs="Arial Narrow"/>
                <w:b/>
                <w:bCs/>
                <w:spacing w:val="-1"/>
                <w:position w:val="-1"/>
                <w:sz w:val="16"/>
                <w:szCs w:val="16"/>
              </w:rPr>
              <w:t xml:space="preserve"> horas</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gramEnd"/>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2630A7" w:rsidRPr="002630A7">
              <w:rPr>
                <w:rFonts w:cs="Arial Narrow"/>
                <w:bCs/>
                <w:spacing w:val="-1"/>
                <w:position w:val="-1"/>
                <w:sz w:val="16"/>
                <w:szCs w:val="16"/>
              </w:rPr>
              <w:t xml:space="preserve">Diretoria do </w:t>
            </w:r>
            <w:r w:rsidR="00EC033E" w:rsidRPr="002630A7">
              <w:rPr>
                <w:rFonts w:cs="Arial Narrow"/>
                <w:bCs/>
                <w:spacing w:val="-1"/>
                <w:position w:val="-1"/>
                <w:sz w:val="16"/>
                <w:szCs w:val="16"/>
              </w:rPr>
              <w:t>Hospital</w:t>
            </w:r>
            <w:r w:rsidR="00EC033E">
              <w:rPr>
                <w:rFonts w:cs="Arial Narrow"/>
                <w:bCs/>
                <w:spacing w:val="-1"/>
                <w:position w:val="-1"/>
                <w:sz w:val="16"/>
                <w:szCs w:val="16"/>
              </w:rPr>
              <w:t xml:space="preserve"> Regional de Araguaína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EC033E">
              <w:rPr>
                <w:rFonts w:cs="Arial Narrow"/>
                <w:bCs/>
                <w:spacing w:val="-1"/>
                <w:position w:val="-1"/>
                <w:sz w:val="16"/>
                <w:szCs w:val="16"/>
              </w:rPr>
              <w:t>218</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380432" w:rsidP="009F436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Federal nº 7.892, de 23/01/2013: </w:t>
            </w:r>
            <w:r w:rsidRPr="00CD233E">
              <w:rPr>
                <w:rFonts w:cs="Arial Narrow"/>
                <w:bCs/>
                <w:spacing w:val="-1"/>
                <w:position w:val="-1"/>
                <w:sz w:val="16"/>
                <w:szCs w:val="16"/>
              </w:rPr>
              <w:t>Regulamenta o Sistema de Registro de Preços previsto no art. 15 da Lei nº 8.666, de 21 de junho de 1993;</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CD233E" w:rsidRDefault="002B24D6"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w:t>
            </w:r>
            <w:r>
              <w:rPr>
                <w:rFonts w:cs="Arial Narrow"/>
                <w:b/>
                <w:bCs/>
                <w:spacing w:val="-1"/>
                <w:position w:val="-1"/>
                <w:sz w:val="16"/>
                <w:szCs w:val="16"/>
              </w:rPr>
              <w:t>5.344</w:t>
            </w:r>
            <w:r w:rsidRPr="00CD233E">
              <w:rPr>
                <w:rFonts w:cs="Arial Narrow"/>
                <w:b/>
                <w:bCs/>
                <w:spacing w:val="-1"/>
                <w:position w:val="-1"/>
                <w:sz w:val="16"/>
                <w:szCs w:val="16"/>
              </w:rPr>
              <w:t xml:space="preserve">, de </w:t>
            </w:r>
            <w:r>
              <w:rPr>
                <w:rFonts w:cs="Arial Narrow"/>
                <w:b/>
                <w:bCs/>
                <w:spacing w:val="-1"/>
                <w:position w:val="-1"/>
                <w:sz w:val="16"/>
                <w:szCs w:val="16"/>
              </w:rPr>
              <w:t>30/11/2015</w:t>
            </w:r>
            <w:r w:rsidRPr="00CD233E">
              <w:rPr>
                <w:rFonts w:cs="Arial Narrow"/>
                <w:b/>
                <w:bCs/>
                <w:spacing w:val="-1"/>
                <w:position w:val="-1"/>
                <w:sz w:val="16"/>
                <w:szCs w:val="16"/>
              </w:rPr>
              <w:t xml:space="preserve">: </w:t>
            </w:r>
            <w:r w:rsidRPr="00CD233E">
              <w:rPr>
                <w:rFonts w:cs="Arial Narrow"/>
                <w:bCs/>
                <w:spacing w:val="-1"/>
                <w:position w:val="-1"/>
                <w:sz w:val="16"/>
                <w:szCs w:val="16"/>
              </w:rPr>
              <w:t>Dispõe sobre o regulamento do Sistema de Registro de Preços – SRP,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DC70B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DC70B9">
              <w:rPr>
                <w:rFonts w:cs="Arial Narrow"/>
                <w:b/>
                <w:bCs/>
                <w:spacing w:val="-1"/>
                <w:position w:val="-1"/>
                <w:sz w:val="16"/>
                <w:szCs w:val="16"/>
              </w:rPr>
              <w:t xml:space="preserve"> 925958</w:t>
            </w:r>
            <w:r w:rsidR="00E91E07">
              <w:rPr>
                <w:rFonts w:cs="Arial Narrow"/>
                <w:b/>
                <w:bCs/>
                <w:spacing w:val="-1"/>
                <w:position w:val="-1"/>
                <w:sz w:val="16"/>
                <w:szCs w:val="16"/>
              </w:rPr>
              <w:t xml:space="preserve">          </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bookmarkStart w:id="0" w:name="_GoBack"/>
            <w:bookmarkEnd w:id="0"/>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DC70B9">
              <w:rPr>
                <w:rFonts w:cs="Arial Narrow"/>
                <w:b/>
                <w:bCs/>
                <w:spacing w:val="-1"/>
                <w:position w:val="-1"/>
                <w:sz w:val="16"/>
                <w:szCs w:val="16"/>
              </w:rPr>
              <w:t xml:space="preserve"> Rubisléia Ramos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307A9">
        <w:rPr>
          <w:rFonts w:eastAsia="Batang" w:cs="Courier New"/>
          <w:b/>
          <w:color w:val="000000"/>
          <w:sz w:val="20"/>
          <w:szCs w:val="20"/>
        </w:rPr>
        <w:t xml:space="preserve"> </w:t>
      </w:r>
      <w:r w:rsidR="004307A9" w:rsidRPr="004307A9">
        <w:rPr>
          <w:rFonts w:eastAsia="Batang" w:cs="Courier New"/>
          <w:color w:val="000000"/>
          <w:sz w:val="20"/>
          <w:szCs w:val="20"/>
        </w:rPr>
        <w:t>para eventual e provável aquisição de</w:t>
      </w:r>
      <w:proofErr w:type="gramStart"/>
      <w:r w:rsidR="004307A9">
        <w:rPr>
          <w:rFonts w:eastAsia="Batang" w:cs="Courier New"/>
          <w:b/>
          <w:color w:val="000000"/>
          <w:sz w:val="20"/>
          <w:szCs w:val="20"/>
        </w:rPr>
        <w:t xml:space="preserve"> </w:t>
      </w:r>
      <w:r w:rsidR="00E97261" w:rsidRPr="00E97261">
        <w:rPr>
          <w:rFonts w:asciiTheme="minorHAnsi" w:hAnsiTheme="minorHAnsi" w:cstheme="minorHAnsi"/>
          <w:b/>
          <w:sz w:val="20"/>
          <w:szCs w:val="20"/>
        </w:rPr>
        <w:t xml:space="preserve"> </w:t>
      </w:r>
      <w:proofErr w:type="gramEnd"/>
      <w:r w:rsidR="00E97261" w:rsidRPr="00CD1E81">
        <w:rPr>
          <w:rFonts w:asciiTheme="minorHAnsi" w:hAnsiTheme="minorHAnsi" w:cstheme="minorHAnsi"/>
          <w:b/>
          <w:sz w:val="20"/>
          <w:szCs w:val="20"/>
        </w:rPr>
        <w:t>materiais médicos</w:t>
      </w:r>
      <w:r w:rsidR="00E97261" w:rsidRPr="00CD1E81">
        <w:rPr>
          <w:rFonts w:asciiTheme="minorHAnsi" w:hAnsiTheme="minorHAnsi" w:cstheme="minorHAnsi"/>
          <w:sz w:val="20"/>
          <w:szCs w:val="20"/>
        </w:rPr>
        <w:t xml:space="preserve"> (Tubo traqueal em T tipo </w:t>
      </w:r>
      <w:proofErr w:type="spellStart"/>
      <w:r w:rsidR="00E97261" w:rsidRPr="00CD1E81">
        <w:rPr>
          <w:rFonts w:asciiTheme="minorHAnsi" w:hAnsiTheme="minorHAnsi" w:cstheme="minorHAnsi"/>
          <w:sz w:val="20"/>
          <w:szCs w:val="20"/>
        </w:rPr>
        <w:t>Montgomary</w:t>
      </w:r>
      <w:proofErr w:type="spellEnd"/>
      <w:r w:rsidR="00E97261" w:rsidRPr="00CD1E81">
        <w:rPr>
          <w:rFonts w:asciiTheme="minorHAnsi" w:hAnsiTheme="minorHAnsi" w:cstheme="minorHAnsi"/>
          <w:sz w:val="20"/>
          <w:szCs w:val="20"/>
        </w:rPr>
        <w:t xml:space="preserve">,  </w:t>
      </w:r>
      <w:r w:rsidR="00E97261" w:rsidRPr="00CD1E81">
        <w:rPr>
          <w:rFonts w:asciiTheme="minorHAnsi" w:hAnsiTheme="minorHAnsi" w:cstheme="minorHAnsi"/>
          <w:color w:val="000000"/>
          <w:sz w:val="20"/>
          <w:szCs w:val="20"/>
        </w:rPr>
        <w:t xml:space="preserve">conjunto sonda </w:t>
      </w:r>
      <w:proofErr w:type="spellStart"/>
      <w:r w:rsidR="00E97261" w:rsidRPr="00CD1E81">
        <w:rPr>
          <w:rFonts w:asciiTheme="minorHAnsi" w:hAnsiTheme="minorHAnsi" w:cstheme="minorHAnsi"/>
          <w:color w:val="000000"/>
          <w:sz w:val="20"/>
          <w:szCs w:val="20"/>
        </w:rPr>
        <w:t>endobronquial</w:t>
      </w:r>
      <w:proofErr w:type="spellEnd"/>
      <w:r w:rsidR="00E97261" w:rsidRPr="00CD1E81">
        <w:rPr>
          <w:rFonts w:asciiTheme="minorHAnsi" w:hAnsiTheme="minorHAnsi" w:cstheme="minorHAnsi"/>
          <w:color w:val="000000"/>
          <w:sz w:val="20"/>
          <w:szCs w:val="20"/>
        </w:rPr>
        <w:t xml:space="preserve"> de duplo lúmen (tipo </w:t>
      </w:r>
      <w:proofErr w:type="spellStart"/>
      <w:r w:rsidR="00E97261" w:rsidRPr="00CD1E81">
        <w:rPr>
          <w:rFonts w:asciiTheme="minorHAnsi" w:hAnsiTheme="minorHAnsi" w:cstheme="minorHAnsi"/>
          <w:color w:val="000000"/>
          <w:sz w:val="20"/>
          <w:szCs w:val="20"/>
        </w:rPr>
        <w:t>Robertshaw</w:t>
      </w:r>
      <w:proofErr w:type="spellEnd"/>
      <w:r w:rsidR="00E97261" w:rsidRPr="00CD1E81">
        <w:rPr>
          <w:rFonts w:asciiTheme="minorHAnsi" w:hAnsiTheme="minorHAnsi" w:cstheme="minorHAnsi"/>
          <w:color w:val="000000"/>
          <w:sz w:val="20"/>
          <w:szCs w:val="20"/>
        </w:rPr>
        <w:t xml:space="preserve">) e drenagem pneumotórax com válvula tipo </w:t>
      </w:r>
      <w:proofErr w:type="spellStart"/>
      <w:r w:rsidR="00E97261" w:rsidRPr="00CD1E81">
        <w:rPr>
          <w:rFonts w:asciiTheme="minorHAnsi" w:hAnsiTheme="minorHAnsi" w:cstheme="minorHAnsi"/>
          <w:color w:val="000000"/>
          <w:sz w:val="20"/>
          <w:szCs w:val="20"/>
        </w:rPr>
        <w:t>pneumovalve</w:t>
      </w:r>
      <w:proofErr w:type="spellEnd"/>
      <w:r w:rsidR="00E97261" w:rsidRPr="00CD1E81">
        <w:rPr>
          <w:rFonts w:asciiTheme="minorHAnsi" w:hAnsiTheme="minorHAnsi" w:cstheme="minorHAnsi"/>
          <w:color w:val="000000"/>
          <w:sz w:val="20"/>
          <w:szCs w:val="20"/>
        </w:rPr>
        <w:t>)</w:t>
      </w:r>
      <w:r w:rsidR="00E97261" w:rsidRPr="00CD1E81">
        <w:rPr>
          <w:rFonts w:asciiTheme="minorHAnsi" w:hAnsiTheme="minorHAnsi" w:cstheme="minorHAnsi"/>
          <w:b/>
          <w:color w:val="000000"/>
          <w:sz w:val="20"/>
          <w:szCs w:val="20"/>
        </w:rPr>
        <w:t xml:space="preserve">, </w:t>
      </w:r>
      <w:r w:rsidR="00E97261" w:rsidRPr="00CD1E81">
        <w:rPr>
          <w:rFonts w:asciiTheme="minorHAnsi" w:hAnsiTheme="minorHAnsi" w:cstheme="minorHAnsi"/>
          <w:sz w:val="20"/>
          <w:szCs w:val="20"/>
        </w:rPr>
        <w:t>para atender as necessidades do Hospital Regional de Araguaína,</w:t>
      </w:r>
      <w:r w:rsidR="00E97261">
        <w:rPr>
          <w:rFonts w:eastAsia="Batang" w:cs="Courier New"/>
          <w:color w:val="000000"/>
          <w:sz w:val="20"/>
          <w:szCs w:val="20"/>
        </w:rPr>
        <w:t xml:space="preserve"> </w:t>
      </w:r>
      <w:r w:rsidR="00A67D5F">
        <w:rPr>
          <w:rFonts w:eastAsia="Batang" w:cs="Courier New"/>
          <w:color w:val="000000"/>
          <w:sz w:val="20"/>
          <w:szCs w:val="20"/>
        </w:rPr>
        <w:t>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2630A7">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34"/>
          <w:sz w:val="20"/>
          <w:szCs w:val="20"/>
        </w:rPr>
        <w:t xml:space="preserve"> </w:t>
      </w:r>
      <w:r w:rsidRPr="00FC47D3">
        <w:rPr>
          <w:color w:val="000000"/>
          <w:spacing w:val="-1"/>
          <w:sz w:val="20"/>
          <w:szCs w:val="20"/>
        </w:rPr>
        <w:t>A</w:t>
      </w:r>
      <w:r w:rsidRPr="00FC47D3">
        <w:rPr>
          <w:color w:val="000000"/>
          <w:sz w:val="20"/>
          <w:szCs w:val="20"/>
        </w:rPr>
        <w:t>s</w:t>
      </w:r>
      <w:r w:rsidRPr="00FC47D3">
        <w:rPr>
          <w:color w:val="000000"/>
          <w:spacing w:val="22"/>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Pr="00FC47D3">
        <w:rPr>
          <w:color w:val="000000"/>
          <w:spacing w:val="2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Pr="00FC47D3">
        <w:rPr>
          <w:color w:val="000000"/>
          <w:spacing w:val="20"/>
          <w:sz w:val="20"/>
          <w:szCs w:val="20"/>
        </w:rPr>
        <w:t xml:space="preserve"> </w:t>
      </w:r>
      <w:r w:rsidRPr="00FC47D3">
        <w:rPr>
          <w:color w:val="000000"/>
          <w:sz w:val="20"/>
          <w:szCs w:val="20"/>
        </w:rPr>
        <w:t>na</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Pr="00FC47D3">
        <w:rPr>
          <w:color w:val="000000"/>
          <w:spacing w:val="22"/>
          <w:sz w:val="20"/>
          <w:szCs w:val="20"/>
        </w:rPr>
        <w:t xml:space="preserve"> </w:t>
      </w:r>
      <w:r w:rsidRPr="00FC47D3">
        <w:rPr>
          <w:color w:val="000000"/>
          <w:sz w:val="20"/>
          <w:szCs w:val="20"/>
        </w:rPr>
        <w:t>do</w:t>
      </w:r>
      <w:r w:rsidRPr="00FC47D3">
        <w:rPr>
          <w:color w:val="000000"/>
          <w:spacing w:val="22"/>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pacing w:val="23"/>
          <w:sz w:val="20"/>
          <w:szCs w:val="20"/>
        </w:rPr>
        <w:t xml:space="preserve"> </w:t>
      </w:r>
      <w:r w:rsidRPr="00FC47D3">
        <w:rPr>
          <w:color w:val="000000"/>
          <w:sz w:val="20"/>
          <w:szCs w:val="20"/>
        </w:rPr>
        <w:t>I</w:t>
      </w:r>
      <w:r w:rsidRPr="00FC47D3">
        <w:rPr>
          <w:color w:val="000000"/>
          <w:spacing w:val="18"/>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Pr="00FC47D3">
        <w:rPr>
          <w:color w:val="000000"/>
          <w:spacing w:val="22"/>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Pr="00FC47D3">
        <w:rPr>
          <w:color w:val="000000"/>
          <w:spacing w:val="22"/>
          <w:sz w:val="20"/>
          <w:szCs w:val="20"/>
        </w:rPr>
        <w:t xml:space="preserve"> </w:t>
      </w:r>
      <w:r w:rsidRPr="00FC47D3">
        <w:rPr>
          <w:color w:val="000000"/>
          <w:sz w:val="20"/>
          <w:szCs w:val="20"/>
        </w:rPr>
        <w:t>a</w:t>
      </w:r>
      <w:r w:rsidRPr="00FC47D3">
        <w:rPr>
          <w:color w:val="000000"/>
          <w:spacing w:val="22"/>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Pr="00FC47D3">
        <w:rPr>
          <w:color w:val="000000"/>
          <w:spacing w:val="1"/>
          <w:sz w:val="20"/>
          <w:szCs w:val="20"/>
        </w:rPr>
        <w:t xml:space="preserve"> </w:t>
      </w:r>
      <w:r w:rsidRPr="00FC47D3">
        <w:rPr>
          <w:color w:val="000000"/>
          <w:sz w:val="20"/>
          <w:szCs w:val="20"/>
        </w:rPr>
        <w:t>a</w:t>
      </w:r>
      <w:r w:rsidRPr="00FC47D3">
        <w:rPr>
          <w:color w:val="000000"/>
          <w:spacing w:val="-2"/>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1"/>
          <w:sz w:val="20"/>
          <w:szCs w:val="20"/>
        </w:rPr>
        <w:t xml:space="preserve"> </w:t>
      </w:r>
      <w:r w:rsidRPr="00FC47D3">
        <w:rPr>
          <w:color w:val="000000"/>
          <w:spacing w:val="-2"/>
          <w:sz w:val="20"/>
          <w:szCs w:val="20"/>
        </w:rPr>
        <w:t>d</w:t>
      </w:r>
      <w:r w:rsidRPr="00FC47D3">
        <w:rPr>
          <w:color w:val="000000"/>
          <w:sz w:val="20"/>
          <w:szCs w:val="20"/>
        </w:rPr>
        <w:t>as</w:t>
      </w:r>
      <w:r w:rsidRPr="00FC47D3">
        <w:rPr>
          <w:color w:val="000000"/>
          <w:spacing w:val="1"/>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2630A7" w:rsidRDefault="002630A7"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2630A7">
        <w:rPr>
          <w:b/>
          <w:color w:val="000000"/>
          <w:sz w:val="20"/>
          <w:szCs w:val="20"/>
        </w:rPr>
        <w:t>1.4.</w:t>
      </w:r>
      <w:r>
        <w:rPr>
          <w:color w:val="000000"/>
          <w:sz w:val="20"/>
          <w:szCs w:val="20"/>
        </w:rPr>
        <w:t xml:space="preserve"> Para fins deste Edital, </w:t>
      </w:r>
      <w:r w:rsidRPr="002630A7">
        <w:rPr>
          <w:b/>
          <w:color w:val="000000"/>
          <w:sz w:val="20"/>
          <w:szCs w:val="20"/>
        </w:rPr>
        <w:t>produto(s)</w:t>
      </w:r>
      <w:r>
        <w:rPr>
          <w:color w:val="000000"/>
          <w:sz w:val="20"/>
          <w:szCs w:val="20"/>
        </w:rPr>
        <w:t xml:space="preserve">, leia-se </w:t>
      </w:r>
      <w:r w:rsidRPr="002630A7">
        <w:rPr>
          <w:b/>
          <w:color w:val="000000"/>
          <w:sz w:val="20"/>
          <w:szCs w:val="20"/>
        </w:rPr>
        <w:t>materiais</w:t>
      </w:r>
      <w:r>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2630A7" w:rsidRDefault="002630A7"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 enquadradas nos limites definidos</w:t>
      </w:r>
      <w:proofErr w:type="gramEnd"/>
      <w:r w:rsidRPr="003579AE">
        <w:rPr>
          <w:b/>
          <w:bCs/>
          <w:color w:val="000000"/>
          <w:sz w:val="20"/>
          <w:szCs w:val="20"/>
          <w:u w:val="single"/>
        </w:rPr>
        <w:t xml:space="preserve"> pelo art. 3º da Lei Complementar nº 123/06.</w:t>
      </w:r>
    </w:p>
    <w:p w:rsidR="005358A5" w:rsidRPr="00D443C6" w:rsidRDefault="005358A5" w:rsidP="005358A5">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Pr>
          <w:rFonts w:cs="Calibri"/>
          <w:b/>
          <w:bCs/>
          <w:color w:val="000000"/>
          <w:sz w:val="20"/>
          <w:szCs w:val="20"/>
        </w:rPr>
        <w:t>2</w:t>
      </w:r>
      <w:r w:rsidRPr="000E5D4F">
        <w:rPr>
          <w:rFonts w:cs="Calibri"/>
          <w:b/>
          <w:bCs/>
          <w:color w:val="000000"/>
          <w:sz w:val="20"/>
          <w:szCs w:val="20"/>
        </w:rPr>
        <w:t>.</w:t>
      </w:r>
      <w:r>
        <w:rPr>
          <w:rFonts w:cs="Calibri"/>
          <w:b/>
          <w:bCs/>
          <w:color w:val="000000"/>
          <w:sz w:val="20"/>
          <w:szCs w:val="20"/>
        </w:rPr>
        <w:t xml:space="preserve"> </w:t>
      </w:r>
      <w:r w:rsidRPr="00CB03EE">
        <w:rPr>
          <w:rFonts w:cs="Calibri"/>
          <w:color w:val="000000"/>
          <w:sz w:val="20"/>
          <w:szCs w:val="20"/>
        </w:rPr>
        <w:t xml:space="preserve">Poderão participar deste Pregão </w:t>
      </w:r>
      <w:r>
        <w:rPr>
          <w:rFonts w:cs="Calibri"/>
          <w:color w:val="000000"/>
          <w:sz w:val="20"/>
          <w:szCs w:val="20"/>
        </w:rPr>
        <w:t>a</w:t>
      </w:r>
      <w:r w:rsidRPr="00CB03EE">
        <w:rPr>
          <w:rFonts w:cs="Calibri"/>
          <w:color w:val="000000"/>
          <w:sz w:val="20"/>
          <w:szCs w:val="20"/>
        </w:rPr>
        <w:t>s interessad</w:t>
      </w:r>
      <w:r>
        <w:rPr>
          <w:rFonts w:cs="Calibri"/>
          <w:color w:val="000000"/>
          <w:sz w:val="20"/>
          <w:szCs w:val="20"/>
        </w:rPr>
        <w:t>a</w:t>
      </w:r>
      <w:r w:rsidRPr="00CB03EE">
        <w:rPr>
          <w:rFonts w:cs="Calibri"/>
          <w:color w:val="000000"/>
          <w:sz w:val="20"/>
          <w:szCs w:val="20"/>
        </w:rPr>
        <w:t>s previamente credenciad</w:t>
      </w:r>
      <w:r>
        <w:rPr>
          <w:rFonts w:cs="Calibri"/>
          <w:color w:val="000000"/>
          <w:sz w:val="20"/>
          <w:szCs w:val="20"/>
        </w:rPr>
        <w:t>a</w:t>
      </w:r>
      <w:r w:rsidRPr="00CB03EE">
        <w:rPr>
          <w:rFonts w:cs="Calibri"/>
          <w:color w:val="000000"/>
          <w:sz w:val="20"/>
          <w:szCs w:val="20"/>
        </w:rPr>
        <w:t xml:space="preserve">s no </w:t>
      </w:r>
      <w:r w:rsidRPr="00CB03EE">
        <w:rPr>
          <w:rFonts w:cs="Calibri"/>
          <w:b/>
          <w:color w:val="000000"/>
          <w:sz w:val="20"/>
          <w:szCs w:val="20"/>
        </w:rPr>
        <w:t xml:space="preserve">Sistema </w:t>
      </w:r>
      <w:proofErr w:type="spellStart"/>
      <w:r w:rsidRPr="00CB03EE">
        <w:rPr>
          <w:rFonts w:cs="Calibri"/>
          <w:b/>
          <w:color w:val="000000"/>
          <w:sz w:val="20"/>
          <w:szCs w:val="20"/>
        </w:rPr>
        <w:t>Publinexo</w:t>
      </w:r>
      <w:proofErr w:type="spellEnd"/>
      <w:r w:rsidRPr="00CB03EE">
        <w:rPr>
          <w:rFonts w:cs="Calibri"/>
          <w:color w:val="000000"/>
          <w:sz w:val="20"/>
          <w:szCs w:val="20"/>
        </w:rPr>
        <w:t xml:space="preserve">, onde para cadastrarem-se, as empresas deverão acessar o site: </w:t>
      </w:r>
      <w:hyperlink r:id="rId8" w:history="1">
        <w:r w:rsidRPr="00CB03EE">
          <w:rPr>
            <w:rFonts w:cs="Calibri"/>
            <w:b/>
            <w:color w:val="000000"/>
            <w:sz w:val="20"/>
            <w:szCs w:val="20"/>
          </w:rPr>
          <w:t>www.publinexo.com.br</w:t>
        </w:r>
      </w:hyperlink>
      <w:r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5358A5" w:rsidRPr="00FC47D3" w:rsidRDefault="005358A5" w:rsidP="005358A5">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Pr>
          <w:b/>
          <w:bCs/>
          <w:color w:val="000000"/>
          <w:sz w:val="20"/>
          <w:szCs w:val="20"/>
        </w:rPr>
        <w:t>3.</w:t>
      </w:r>
      <w:r w:rsidRPr="00FC47D3">
        <w:rPr>
          <w:bCs/>
          <w:color w:val="000000"/>
          <w:sz w:val="20"/>
          <w:szCs w:val="20"/>
        </w:rPr>
        <w:t xml:space="preserve"> O uso da senha de acesso pel</w:t>
      </w:r>
      <w:r>
        <w:rPr>
          <w:bCs/>
          <w:color w:val="000000"/>
          <w:sz w:val="20"/>
          <w:szCs w:val="20"/>
        </w:rPr>
        <w:t>a</w:t>
      </w:r>
      <w:r w:rsidR="00B0412D">
        <w:rPr>
          <w:bCs/>
          <w:color w:val="000000"/>
          <w:sz w:val="20"/>
          <w:szCs w:val="20"/>
        </w:rPr>
        <w:t xml:space="preserve"> </w:t>
      </w:r>
      <w:r>
        <w:rPr>
          <w:bCs/>
          <w:color w:val="000000"/>
          <w:sz w:val="20"/>
          <w:szCs w:val="20"/>
        </w:rPr>
        <w:t>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5358A5" w:rsidRPr="00FC47D3" w:rsidRDefault="005358A5" w:rsidP="005358A5">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2.4.</w:t>
      </w:r>
      <w:r w:rsidRPr="00FC47D3">
        <w:rPr>
          <w:b/>
          <w:bCs/>
          <w:color w:val="000000"/>
          <w:sz w:val="20"/>
          <w:szCs w:val="20"/>
        </w:rPr>
        <w:t xml:space="preserve"> Não poderão participar deste Pregão:</w:t>
      </w:r>
    </w:p>
    <w:p w:rsidR="005358A5" w:rsidRPr="00FC47D3" w:rsidRDefault="005358A5" w:rsidP="005358A5">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2.4</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5358A5" w:rsidRPr="00FC47D3" w:rsidRDefault="005358A5" w:rsidP="005358A5">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2.4</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a</w:t>
      </w:r>
      <w:r w:rsidR="00B0412D">
        <w:rPr>
          <w:bCs/>
          <w:color w:val="000000"/>
          <w:sz w:val="20"/>
          <w:szCs w:val="20"/>
        </w:rPr>
        <w:t xml:space="preserve">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5358A5" w:rsidRPr="00FC47D3" w:rsidRDefault="005358A5" w:rsidP="005358A5">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2.4</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a</w:t>
      </w:r>
      <w:r w:rsidR="00B0412D">
        <w:rPr>
          <w:bCs/>
          <w:color w:val="000000"/>
          <w:sz w:val="20"/>
          <w:szCs w:val="20"/>
        </w:rPr>
        <w:t xml:space="preserve">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5358A5" w:rsidRPr="00FC47D3" w:rsidRDefault="005358A5" w:rsidP="005358A5">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2.4</w:t>
      </w:r>
      <w:r w:rsidRPr="00FC47D3">
        <w:rPr>
          <w:b/>
          <w:bCs/>
          <w:color w:val="000000"/>
          <w:sz w:val="20"/>
          <w:szCs w:val="20"/>
        </w:rPr>
        <w:t>.4.</w:t>
      </w:r>
      <w:r w:rsidRPr="00FC47D3">
        <w:rPr>
          <w:bCs/>
          <w:color w:val="000000"/>
          <w:sz w:val="20"/>
          <w:szCs w:val="20"/>
        </w:rPr>
        <w:t xml:space="preserve"> Sociedade estrangeira não autorizada a funcionar no País;</w:t>
      </w:r>
    </w:p>
    <w:p w:rsidR="005358A5" w:rsidRPr="00FC47D3" w:rsidRDefault="005358A5" w:rsidP="005358A5">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2.4</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5358A5" w:rsidRPr="00FC47D3" w:rsidRDefault="005358A5" w:rsidP="005358A5">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2.4</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5358A5" w:rsidRPr="00FC47D3" w:rsidRDefault="005358A5" w:rsidP="005358A5">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2.4</w:t>
      </w:r>
      <w:r w:rsidRPr="00FC47D3">
        <w:rPr>
          <w:b/>
          <w:bCs/>
          <w:color w:val="000000"/>
          <w:sz w:val="20"/>
          <w:szCs w:val="20"/>
        </w:rPr>
        <w:t>.7.</w:t>
      </w:r>
      <w:r w:rsidRPr="00FC47D3">
        <w:rPr>
          <w:bCs/>
          <w:color w:val="000000"/>
          <w:sz w:val="20"/>
          <w:szCs w:val="20"/>
        </w:rPr>
        <w:t xml:space="preserve"> Sociedades integrantes de um mesmo grupo </w:t>
      </w:r>
      <w:proofErr w:type="gramStart"/>
      <w:r w:rsidRPr="00FC47D3">
        <w:rPr>
          <w:bCs/>
          <w:color w:val="000000"/>
          <w:sz w:val="20"/>
          <w:szCs w:val="20"/>
        </w:rPr>
        <w:t>econômico, assim entendidas</w:t>
      </w:r>
      <w:proofErr w:type="gramEnd"/>
      <w:r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5358A5" w:rsidRPr="00FC47D3" w:rsidRDefault="005358A5" w:rsidP="005358A5">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2.4</w:t>
      </w:r>
      <w:r w:rsidRPr="00FC47D3">
        <w:rPr>
          <w:b/>
          <w:bCs/>
          <w:color w:val="000000"/>
          <w:sz w:val="20"/>
          <w:szCs w:val="20"/>
        </w:rPr>
        <w:t>.8.</w:t>
      </w:r>
      <w:r w:rsidRPr="00FC47D3">
        <w:rPr>
          <w:bCs/>
          <w:color w:val="000000"/>
          <w:sz w:val="20"/>
          <w:szCs w:val="20"/>
        </w:rPr>
        <w:t xml:space="preserve"> Consórcio de empresa, qualquer que</w:t>
      </w:r>
      <w:r>
        <w:rPr>
          <w:bCs/>
          <w:color w:val="000000"/>
          <w:sz w:val="20"/>
          <w:szCs w:val="20"/>
        </w:rPr>
        <w:t xml:space="preserve"> seja sua forma de constituição;</w:t>
      </w:r>
    </w:p>
    <w:p w:rsidR="005358A5" w:rsidRDefault="005358A5" w:rsidP="005358A5">
      <w:pPr>
        <w:widowControl w:val="0"/>
        <w:autoSpaceDE w:val="0"/>
        <w:autoSpaceDN w:val="0"/>
        <w:adjustRightInd w:val="0"/>
        <w:spacing w:after="120" w:line="240" w:lineRule="auto"/>
        <w:jc w:val="both"/>
        <w:rPr>
          <w:b/>
          <w:color w:val="000000"/>
          <w:sz w:val="20"/>
          <w:szCs w:val="20"/>
        </w:rPr>
      </w:pPr>
      <w:r>
        <w:rPr>
          <w:b/>
          <w:bCs/>
          <w:color w:val="000000"/>
          <w:sz w:val="20"/>
          <w:szCs w:val="20"/>
        </w:rPr>
        <w:t>2.4</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FD1D5A" w:rsidRPr="00FC47D3" w:rsidRDefault="00FD1D5A" w:rsidP="00FD1D5A">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FD1D5A" w:rsidRPr="00FC47D3" w:rsidRDefault="00FD1D5A" w:rsidP="00FD1D5A">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Pr="00CB03EE">
          <w:rPr>
            <w:rFonts w:cs="Calibri"/>
            <w:b/>
            <w:color w:val="000000"/>
            <w:sz w:val="20"/>
            <w:szCs w:val="20"/>
          </w:rPr>
          <w:t>www.publinexo.com.br</w:t>
        </w:r>
      </w:hyperlink>
      <w:r w:rsidRPr="002E7776">
        <w:t>.</w:t>
      </w:r>
    </w:p>
    <w:p w:rsidR="00FD1D5A" w:rsidRPr="00FC47D3" w:rsidRDefault="00FD1D5A" w:rsidP="00FD1D5A">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FD1D5A" w:rsidRDefault="00FD1D5A" w:rsidP="00FD1D5A">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376865" w:rsidRPr="00FC47D3" w:rsidRDefault="00376865" w:rsidP="00376865">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376865" w:rsidRPr="00FC47D3" w:rsidRDefault="00376865" w:rsidP="00376865">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376865" w:rsidRPr="00FC47D3" w:rsidRDefault="00376865" w:rsidP="00376865">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376865" w:rsidRPr="00FC47D3" w:rsidRDefault="00376865" w:rsidP="00376865">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376865" w:rsidRPr="00FC47D3" w:rsidRDefault="00376865" w:rsidP="00376865">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376865" w:rsidRPr="00FC47D3" w:rsidRDefault="00376865" w:rsidP="00376865">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376865" w:rsidRDefault="00376865" w:rsidP="00376865">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2" w:history="1">
        <w:r w:rsidRPr="00CB03EE">
          <w:rPr>
            <w:rFonts w:cs="Calibri"/>
            <w:b/>
            <w:color w:val="000000"/>
            <w:sz w:val="20"/>
            <w:szCs w:val="20"/>
          </w:rPr>
          <w:t>www.publinexo.com.br</w:t>
        </w:r>
      </w:hyperlink>
      <w:r>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376865" w:rsidRPr="00FC47D3" w:rsidRDefault="00376865" w:rsidP="00376865">
      <w:pPr>
        <w:widowControl w:val="0"/>
        <w:autoSpaceDE w:val="0"/>
        <w:autoSpaceDN w:val="0"/>
        <w:adjustRightInd w:val="0"/>
        <w:spacing w:after="0" w:line="240" w:lineRule="auto"/>
        <w:ind w:right="-17"/>
        <w:jc w:val="both"/>
        <w:rPr>
          <w:bCs/>
          <w:color w:val="000000"/>
          <w:sz w:val="20"/>
          <w:szCs w:val="20"/>
        </w:rPr>
      </w:pPr>
      <w:r w:rsidRPr="00491D54">
        <w:rPr>
          <w:b/>
          <w:bCs/>
          <w:color w:val="000000"/>
          <w:sz w:val="20"/>
          <w:szCs w:val="20"/>
        </w:rPr>
        <w:t xml:space="preserve">5.1 </w:t>
      </w:r>
      <w:r w:rsidRPr="00491D54">
        <w:rPr>
          <w:bCs/>
          <w:color w:val="000000"/>
          <w:sz w:val="20"/>
          <w:szCs w:val="20"/>
        </w:rPr>
        <w:t xml:space="preserve">A Licitante deverá encaminhar proposta, exclusivamente por meio do SISTEMA eletrônico, </w:t>
      </w:r>
      <w:r w:rsidRPr="00491D54">
        <w:rPr>
          <w:b/>
          <w:bCs/>
          <w:color w:val="000000"/>
          <w:sz w:val="20"/>
          <w:szCs w:val="20"/>
          <w:u w:val="single"/>
        </w:rPr>
        <w:t xml:space="preserve">até </w:t>
      </w:r>
      <w:proofErr w:type="gramStart"/>
      <w:r w:rsidRPr="00491D54">
        <w:rPr>
          <w:b/>
          <w:bCs/>
          <w:color w:val="000000"/>
          <w:sz w:val="20"/>
          <w:szCs w:val="20"/>
          <w:u w:val="single"/>
        </w:rPr>
        <w:t>1</w:t>
      </w:r>
      <w:proofErr w:type="gramEnd"/>
      <w:r w:rsidRPr="00491D54">
        <w:rPr>
          <w:b/>
          <w:bCs/>
          <w:color w:val="000000"/>
          <w:sz w:val="20"/>
          <w:szCs w:val="20"/>
          <w:u w:val="single"/>
        </w:rPr>
        <w:t xml:space="preserve"> (uma) hora antes do horário marcado para abertura da sessão, </w:t>
      </w:r>
      <w:r w:rsidRPr="00491D54">
        <w:rPr>
          <w:bCs/>
          <w:color w:val="000000"/>
          <w:sz w:val="20"/>
          <w:szCs w:val="20"/>
        </w:rPr>
        <w:t>quando então encerrar-se-á, automaticamente, a fase de recebimento de propostas.</w:t>
      </w:r>
    </w:p>
    <w:p w:rsidR="00376865" w:rsidRPr="00FC47D3" w:rsidRDefault="00376865" w:rsidP="00376865">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376865" w:rsidRPr="00FC47D3" w:rsidRDefault="00376865" w:rsidP="00376865">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376865" w:rsidRDefault="00376865" w:rsidP="00376865">
      <w:pPr>
        <w:widowControl w:val="0"/>
        <w:tabs>
          <w:tab w:val="left" w:pos="0"/>
        </w:tabs>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proposta anteriormente encaminhada.</w:t>
      </w:r>
    </w:p>
    <w:p w:rsidR="0004748C" w:rsidRPr="00FC47D3" w:rsidRDefault="0004748C" w:rsidP="00376865">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376865" w:rsidRPr="00FC47D3" w:rsidRDefault="00376865" w:rsidP="0037686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Pr="00CB03EE">
          <w:rPr>
            <w:rFonts w:cs="Calibri"/>
            <w:b/>
            <w:color w:val="000000"/>
            <w:sz w:val="20"/>
            <w:szCs w:val="20"/>
          </w:rPr>
          <w:t>www.publinexo.com.br</w:t>
        </w:r>
      </w:hyperlink>
      <w:r w:rsidRPr="000B2BBF">
        <w:rPr>
          <w:bCs/>
          <w:color w:val="000000"/>
          <w:sz w:val="20"/>
          <w:szCs w:val="20"/>
          <w:shd w:val="clear" w:color="auto" w:fill="FFFFFF"/>
        </w:rPr>
        <w:t>.</w:t>
      </w:r>
    </w:p>
    <w:p w:rsidR="00376865" w:rsidRPr="00FC47D3" w:rsidRDefault="00376865" w:rsidP="0037686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376865" w:rsidRPr="00FC47D3" w:rsidRDefault="00376865" w:rsidP="0037686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376865" w:rsidRDefault="00376865" w:rsidP="00376865">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376865" w:rsidRDefault="00376865" w:rsidP="0037686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7.1.</w:t>
      </w:r>
      <w:r>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sendo que somente as consideradas classificadas participarão da fase de lances.</w:t>
      </w:r>
    </w:p>
    <w:p w:rsidR="00376865" w:rsidRPr="00FC47D3" w:rsidRDefault="00376865" w:rsidP="00376865">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
          <w:bCs/>
          <w:color w:val="000000"/>
          <w:sz w:val="20"/>
          <w:szCs w:val="20"/>
        </w:rPr>
        <w:t xml:space="preserve"> </w:t>
      </w:r>
      <w:r>
        <w:rPr>
          <w:bCs/>
          <w:color w:val="000000"/>
          <w:sz w:val="20"/>
          <w:szCs w:val="20"/>
        </w:rPr>
        <w:t xml:space="preserve">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376865" w:rsidRPr="00FC47D3" w:rsidRDefault="00376865" w:rsidP="00376865">
      <w:pPr>
        <w:widowControl w:val="0"/>
        <w:autoSpaceDE w:val="0"/>
        <w:autoSpaceDN w:val="0"/>
        <w:adjustRightInd w:val="0"/>
        <w:spacing w:after="0" w:line="240" w:lineRule="auto"/>
        <w:jc w:val="both"/>
        <w:rPr>
          <w:bCs/>
          <w:color w:val="000000"/>
          <w:sz w:val="20"/>
          <w:szCs w:val="20"/>
        </w:rPr>
      </w:pPr>
      <w:r>
        <w:rPr>
          <w:bCs/>
          <w:color w:val="000000"/>
          <w:sz w:val="20"/>
          <w:szCs w:val="20"/>
        </w:rPr>
        <w:t>a) 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376865" w:rsidRPr="00FC47D3" w:rsidRDefault="00376865" w:rsidP="00376865">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376865" w:rsidRDefault="00376865" w:rsidP="00376865">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 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461D33" w:rsidRPr="00FC47D3" w:rsidRDefault="00461D33" w:rsidP="00461D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461D33" w:rsidRPr="00FC47D3" w:rsidRDefault="00461D33" w:rsidP="00461D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Pr>
          <w:b/>
          <w:bCs/>
          <w:color w:val="000000"/>
          <w:sz w:val="20"/>
          <w:szCs w:val="20"/>
        </w:rPr>
        <w:t xml:space="preserve"> </w:t>
      </w:r>
      <w:r>
        <w:rPr>
          <w:bCs/>
          <w:color w:val="000000"/>
          <w:sz w:val="20"/>
          <w:szCs w:val="20"/>
        </w:rPr>
        <w:t>A 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461D33" w:rsidRPr="00FC47D3" w:rsidRDefault="00461D33" w:rsidP="00461D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461D33" w:rsidRPr="00FC47D3" w:rsidRDefault="00461D33" w:rsidP="00461D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461D33" w:rsidRPr="00FC47D3" w:rsidRDefault="00461D33" w:rsidP="00461D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 Licitante</w:t>
      </w:r>
      <w:r w:rsidRPr="00FC47D3">
        <w:rPr>
          <w:bCs/>
          <w:color w:val="000000"/>
          <w:sz w:val="20"/>
          <w:szCs w:val="20"/>
        </w:rPr>
        <w:t>, não lhe cabendo o direito de pleitear qualquer alteração.</w:t>
      </w:r>
    </w:p>
    <w:p w:rsidR="00461D33" w:rsidRPr="00FC47D3" w:rsidRDefault="00461D33" w:rsidP="00461D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 xml:space="preserve">a) Pregoeiro(a)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461D33" w:rsidRPr="00FC47D3" w:rsidRDefault="00461D33" w:rsidP="00461D3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461D33" w:rsidRPr="00FC47D3" w:rsidRDefault="00461D33" w:rsidP="00461D3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Pr>
          <w:b/>
          <w:bCs/>
          <w:color w:val="000000"/>
          <w:sz w:val="20"/>
          <w:szCs w:val="20"/>
        </w:rPr>
        <w:t xml:space="preserve"> </w:t>
      </w:r>
      <w:r w:rsidRPr="00FC47D3">
        <w:rPr>
          <w:bCs/>
          <w:color w:val="000000"/>
          <w:sz w:val="20"/>
          <w:szCs w:val="20"/>
        </w:rPr>
        <w:t xml:space="preserve">No caso de a desconexão </w:t>
      </w:r>
      <w:proofErr w:type="gramStart"/>
      <w:r w:rsidRPr="00FC47D3">
        <w:rPr>
          <w:bCs/>
          <w:color w:val="000000"/>
          <w:sz w:val="20"/>
          <w:szCs w:val="20"/>
        </w:rPr>
        <w:t>do(</w:t>
      </w:r>
      <w:proofErr w:type="gramEnd"/>
      <w:r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Pr="00CB03EE">
          <w:rPr>
            <w:rFonts w:cs="Calibri"/>
            <w:b/>
            <w:color w:val="000000"/>
            <w:sz w:val="20"/>
            <w:szCs w:val="20"/>
          </w:rPr>
          <w:t>www.publinexo.com.br</w:t>
        </w:r>
      </w:hyperlink>
      <w:r>
        <w:rPr>
          <w:rFonts w:cs="Arial Narrow"/>
          <w:bCs/>
          <w:color w:val="000000"/>
          <w:spacing w:val="-1"/>
          <w:position w:val="-1"/>
          <w:sz w:val="20"/>
          <w:szCs w:val="20"/>
          <w:shd w:val="clear" w:color="auto" w:fill="FFFFFF"/>
        </w:rPr>
        <w:t>.</w:t>
      </w:r>
    </w:p>
    <w:p w:rsidR="00461D33" w:rsidRPr="00FC47D3" w:rsidRDefault="00461D33" w:rsidP="00461D3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461D33" w:rsidRDefault="00461D33" w:rsidP="00461D33">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w:t>
      </w:r>
      <w:r w:rsidRPr="009F266E">
        <w:rPr>
          <w:bCs/>
          <w:color w:val="000000"/>
          <w:sz w:val="20"/>
          <w:szCs w:val="20"/>
        </w:rPr>
        <w:lastRenderedPageBreak/>
        <w:t xml:space="preserve">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FC531A"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11. DOS CRITÉRIOS DE JULGAMENTO DAS PROPOSTAS</w:t>
      </w:r>
    </w:p>
    <w:p w:rsidR="00FC531A" w:rsidRPr="000857F2" w:rsidRDefault="00FC531A" w:rsidP="00FC531A">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11</w:t>
      </w:r>
      <w:r w:rsidRPr="000857F2">
        <w:rPr>
          <w:b/>
          <w:bCs/>
          <w:color w:val="000000" w:themeColor="text1"/>
          <w:sz w:val="20"/>
          <w:szCs w:val="20"/>
          <w:u w:val="single"/>
        </w:rPr>
        <w:t>.1. Conforme faculta o art. 3º da Lei 10.520/02, não será anexado a este Edital o orçamento de referência estimado para contratação.</w:t>
      </w:r>
    </w:p>
    <w:p w:rsidR="0088262D" w:rsidRPr="00FC47D3" w:rsidRDefault="00FC531A" w:rsidP="00FC531A">
      <w:pPr>
        <w:widowControl w:val="0"/>
        <w:autoSpaceDE w:val="0"/>
        <w:autoSpaceDN w:val="0"/>
        <w:adjustRightInd w:val="0"/>
        <w:spacing w:after="0" w:line="240" w:lineRule="auto"/>
        <w:jc w:val="both"/>
        <w:rPr>
          <w:b/>
          <w:bCs/>
          <w:color w:val="000000"/>
          <w:sz w:val="20"/>
          <w:szCs w:val="20"/>
        </w:rPr>
      </w:pPr>
      <w:r>
        <w:rPr>
          <w:b/>
          <w:bCs/>
          <w:color w:val="000000" w:themeColor="text1"/>
          <w:sz w:val="20"/>
          <w:szCs w:val="20"/>
          <w:u w:val="single"/>
        </w:rPr>
        <w:t>11</w:t>
      </w:r>
      <w:r w:rsidRPr="000857F2">
        <w:rPr>
          <w:b/>
          <w:bCs/>
          <w:color w:val="000000" w:themeColor="text1"/>
          <w:sz w:val="20"/>
          <w:szCs w:val="20"/>
          <w:u w:val="single"/>
        </w:rPr>
        <w:t>.2. O preço estimado para contratação somente será divulgado após o término da fase de lances.</w:t>
      </w:r>
      <w:r w:rsidR="0088262D" w:rsidRPr="00FC47D3">
        <w:rPr>
          <w:b/>
          <w:bCs/>
          <w:color w:val="000000"/>
          <w:sz w:val="20"/>
          <w:szCs w:val="20"/>
        </w:rPr>
        <w:t xml:space="preserve"> </w:t>
      </w:r>
    </w:p>
    <w:p w:rsidR="0088262D" w:rsidRPr="00C064C8" w:rsidRDefault="00FC531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11.3</w:t>
      </w:r>
      <w:r w:rsidR="0088262D" w:rsidRPr="00C064C8">
        <w:rPr>
          <w:b/>
          <w:bCs/>
          <w:color w:val="000000"/>
          <w:sz w:val="20"/>
          <w:szCs w:val="20"/>
        </w:rPr>
        <w:t>.</w:t>
      </w:r>
      <w:r w:rsidR="0088262D" w:rsidRPr="00C064C8">
        <w:rPr>
          <w:bCs/>
          <w:color w:val="000000"/>
          <w:sz w:val="20"/>
          <w:szCs w:val="20"/>
        </w:rPr>
        <w:t xml:space="preserve"> </w:t>
      </w:r>
      <w:proofErr w:type="gramStart"/>
      <w:r w:rsidR="0088262D" w:rsidRPr="00C064C8">
        <w:rPr>
          <w:bCs/>
          <w:color w:val="000000"/>
          <w:sz w:val="20"/>
          <w:szCs w:val="20"/>
        </w:rPr>
        <w:t>O(</w:t>
      </w:r>
      <w:proofErr w:type="gramEnd"/>
      <w:r w:rsidR="0088262D" w:rsidRPr="00C064C8">
        <w:rPr>
          <w:bCs/>
          <w:color w:val="000000"/>
          <w:sz w:val="20"/>
          <w:szCs w:val="20"/>
        </w:rPr>
        <w:t xml:space="preserve">a) Pregoeiro(a) anunciará a </w:t>
      </w:r>
      <w:r w:rsidR="00EB373D">
        <w:rPr>
          <w:bCs/>
          <w:color w:val="000000"/>
          <w:sz w:val="20"/>
          <w:szCs w:val="20"/>
        </w:rPr>
        <w:t>Licitante</w:t>
      </w:r>
      <w:r w:rsidR="0088262D"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FC531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11.4</w:t>
      </w:r>
      <w:r w:rsidR="0088262D" w:rsidRPr="00C064C8">
        <w:rPr>
          <w:b/>
          <w:bCs/>
          <w:color w:val="000000"/>
          <w:sz w:val="20"/>
          <w:szCs w:val="20"/>
        </w:rPr>
        <w:t>.</w:t>
      </w:r>
      <w:r w:rsidR="0088262D" w:rsidRPr="00C064C8">
        <w:rPr>
          <w:bCs/>
          <w:color w:val="000000"/>
          <w:sz w:val="20"/>
          <w:szCs w:val="20"/>
        </w:rPr>
        <w:t xml:space="preserve"> Encerrada a etapa de lances, </w:t>
      </w:r>
      <w:proofErr w:type="gramStart"/>
      <w:r w:rsidR="0088262D" w:rsidRPr="00C064C8">
        <w:rPr>
          <w:bCs/>
          <w:color w:val="000000"/>
          <w:sz w:val="20"/>
          <w:szCs w:val="20"/>
        </w:rPr>
        <w:t>o(</w:t>
      </w:r>
      <w:proofErr w:type="gramEnd"/>
      <w:r w:rsidR="0088262D"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FC531A">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FC531A">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FC531A">
        <w:rPr>
          <w:b/>
          <w:bCs/>
          <w:color w:val="000000"/>
          <w:sz w:val="20"/>
          <w:szCs w:val="20"/>
        </w:rPr>
        <w:t>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FC531A">
        <w:rPr>
          <w:b/>
          <w:bCs/>
          <w:color w:val="000000"/>
          <w:sz w:val="20"/>
          <w:szCs w:val="20"/>
        </w:rPr>
        <w:t>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FC531A">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FC531A">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FC531A">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792BE3">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xml:space="preserve">. Para o ICMS relativo ao produto cotado, deverá ser utilizada alíquota interna de origem (art. 155, </w:t>
      </w:r>
      <w:r w:rsidRPr="00FC47D3">
        <w:rPr>
          <w:bCs/>
          <w:color w:val="000000"/>
          <w:sz w:val="20"/>
          <w:szCs w:val="20"/>
        </w:rPr>
        <w:lastRenderedPageBreak/>
        <w:t>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7C1440">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13</w:t>
      </w:r>
      <w:r>
        <w:rPr>
          <w:bCs/>
          <w:color w:val="000000"/>
          <w:sz w:val="20"/>
          <w:szCs w:val="20"/>
        </w:rPr>
        <w:t>.</w:t>
      </w:r>
      <w:r w:rsidR="00AA5C72">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420275">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30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9B7E89">
        <w:rPr>
          <w:b/>
          <w:bCs/>
          <w:sz w:val="20"/>
          <w:szCs w:val="20"/>
        </w:rPr>
        <w:t>a seguinte documentação complementar:</w:t>
      </w:r>
    </w:p>
    <w:p w:rsidR="009B7E89" w:rsidRPr="00CD1E81" w:rsidRDefault="009B7E89" w:rsidP="009B7E89">
      <w:pPr>
        <w:autoSpaceDE w:val="0"/>
        <w:autoSpaceDN w:val="0"/>
        <w:adjustRightInd w:val="0"/>
        <w:spacing w:after="0" w:line="240" w:lineRule="auto"/>
        <w:jc w:val="both"/>
        <w:rPr>
          <w:rFonts w:asciiTheme="minorHAnsi" w:hAnsiTheme="minorHAnsi" w:cstheme="minorHAnsi"/>
          <w:sz w:val="20"/>
          <w:szCs w:val="20"/>
        </w:rPr>
      </w:pPr>
      <w:r w:rsidRPr="00DD7581">
        <w:rPr>
          <w:rFonts w:asciiTheme="minorHAnsi" w:hAnsiTheme="minorHAnsi" w:cstheme="minorHAnsi"/>
          <w:b/>
          <w:color w:val="000000"/>
          <w:sz w:val="20"/>
          <w:szCs w:val="20"/>
        </w:rPr>
        <w:t>a)</w:t>
      </w:r>
      <w:r w:rsidRPr="00CD1E81">
        <w:rPr>
          <w:rFonts w:asciiTheme="minorHAnsi" w:hAnsiTheme="minorHAnsi" w:cstheme="minorHAnsi"/>
          <w:color w:val="000000"/>
          <w:sz w:val="20"/>
          <w:szCs w:val="20"/>
        </w:rPr>
        <w:t xml:space="preserve"> </w:t>
      </w:r>
      <w:proofErr w:type="gramStart"/>
      <w:r w:rsidRPr="00CD1E81">
        <w:rPr>
          <w:rFonts w:asciiTheme="minorHAnsi" w:hAnsiTheme="minorHAnsi" w:cstheme="minorHAnsi"/>
          <w:color w:val="000000"/>
          <w:sz w:val="20"/>
          <w:szCs w:val="20"/>
        </w:rPr>
        <w:t>Atestado(</w:t>
      </w:r>
      <w:proofErr w:type="gramEnd"/>
      <w:r w:rsidRPr="00CD1E81">
        <w:rPr>
          <w:rFonts w:asciiTheme="minorHAnsi" w:hAnsiTheme="minorHAnsi" w:cstheme="minorHAnsi"/>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r w:rsidRPr="00CD1E81">
        <w:rPr>
          <w:rFonts w:asciiTheme="minorHAnsi" w:hAnsiTheme="minorHAnsi" w:cstheme="minorHAnsi"/>
          <w:sz w:val="20"/>
          <w:szCs w:val="20"/>
        </w:rPr>
        <w:t>;</w:t>
      </w:r>
    </w:p>
    <w:p w:rsidR="009B7E89" w:rsidRPr="00CD1E81" w:rsidRDefault="009B7E89" w:rsidP="009B7E89">
      <w:pPr>
        <w:autoSpaceDE w:val="0"/>
        <w:autoSpaceDN w:val="0"/>
        <w:adjustRightInd w:val="0"/>
        <w:spacing w:after="0" w:line="240" w:lineRule="auto"/>
        <w:jc w:val="both"/>
        <w:rPr>
          <w:rFonts w:asciiTheme="minorHAnsi" w:hAnsiTheme="minorHAnsi" w:cstheme="minorHAnsi"/>
          <w:color w:val="000000"/>
          <w:sz w:val="20"/>
          <w:szCs w:val="20"/>
        </w:rPr>
      </w:pPr>
      <w:r w:rsidRPr="00DD7581">
        <w:rPr>
          <w:rFonts w:asciiTheme="minorHAnsi" w:hAnsiTheme="minorHAnsi" w:cstheme="minorHAnsi"/>
          <w:b/>
          <w:color w:val="000000"/>
          <w:sz w:val="20"/>
          <w:szCs w:val="20"/>
        </w:rPr>
        <w:t>b)</w:t>
      </w:r>
      <w:r w:rsidRPr="00CD1E81">
        <w:rPr>
          <w:rFonts w:asciiTheme="minorHAnsi" w:hAnsiTheme="minorHAnsi" w:cstheme="minorHAnsi"/>
          <w:color w:val="000000"/>
          <w:sz w:val="20"/>
          <w:szCs w:val="20"/>
        </w:rPr>
        <w:t xml:space="preserve"> Licença de Funcionamento da licitante, emitida pela ANVISA/MS ou pela Vigilância Sanitária Municipal ou Estadual da sede da licitante;</w:t>
      </w:r>
    </w:p>
    <w:p w:rsidR="00D85985" w:rsidRDefault="009B7E89" w:rsidP="009B7E89">
      <w:pPr>
        <w:autoSpaceDE w:val="0"/>
        <w:autoSpaceDN w:val="0"/>
        <w:adjustRightInd w:val="0"/>
        <w:spacing w:after="0" w:line="240" w:lineRule="auto"/>
        <w:jc w:val="both"/>
        <w:rPr>
          <w:bCs/>
          <w:color w:val="000000"/>
          <w:sz w:val="20"/>
          <w:szCs w:val="20"/>
        </w:rPr>
      </w:pPr>
      <w:r w:rsidRPr="00DD7581">
        <w:rPr>
          <w:rFonts w:asciiTheme="minorHAnsi" w:hAnsiTheme="minorHAnsi" w:cstheme="minorHAnsi"/>
          <w:b/>
          <w:color w:val="000000"/>
          <w:sz w:val="20"/>
          <w:szCs w:val="20"/>
        </w:rPr>
        <w:t>c)</w:t>
      </w:r>
      <w:r w:rsidRPr="00CD1E81">
        <w:rPr>
          <w:rFonts w:asciiTheme="minorHAnsi" w:hAnsiTheme="minorHAnsi" w:cstheme="minorHAnsi"/>
          <w:color w:val="000000"/>
          <w:sz w:val="20"/>
          <w:szCs w:val="20"/>
        </w:rPr>
        <w:t xml:space="preserve"> Termo de Compromisso</w:t>
      </w:r>
      <w:r w:rsidR="00850AEA">
        <w:rPr>
          <w:rFonts w:asciiTheme="minorHAnsi" w:hAnsiTheme="minorHAnsi" w:cstheme="minorHAnsi"/>
          <w:color w:val="000000"/>
          <w:sz w:val="20"/>
          <w:szCs w:val="20"/>
        </w:rPr>
        <w:t xml:space="preserve">, conforme Modelo </w:t>
      </w:r>
      <w:proofErr w:type="gramStart"/>
      <w:r w:rsidR="00850AEA">
        <w:rPr>
          <w:rFonts w:asciiTheme="minorHAnsi" w:hAnsiTheme="minorHAnsi" w:cstheme="minorHAnsi"/>
          <w:color w:val="000000"/>
          <w:sz w:val="20"/>
          <w:szCs w:val="20"/>
        </w:rPr>
        <w:t>2</w:t>
      </w:r>
      <w:proofErr w:type="gramEnd"/>
      <w:r w:rsidR="00D85985">
        <w:rPr>
          <w:rFonts w:cs="Courier New"/>
          <w:color w:val="000000"/>
          <w:sz w:val="20"/>
          <w:szCs w:val="20"/>
        </w:rPr>
        <w:t>;</w:t>
      </w:r>
    </w:p>
    <w:p w:rsidR="00D122F8" w:rsidRDefault="00DD7581"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DD7581" w:rsidP="00DD7581">
      <w:pPr>
        <w:spacing w:after="0" w:line="240" w:lineRule="auto"/>
        <w:jc w:val="both"/>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DD7581" w:rsidP="005D4ECE">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Pr>
          <w:bCs/>
          <w:sz w:val="20"/>
          <w:szCs w:val="20"/>
        </w:rPr>
        <w:t>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w:t>
      </w:r>
      <w:r w:rsidR="00EA3D83" w:rsidRPr="00FC47D3">
        <w:rPr>
          <w:bCs/>
          <w:color w:val="000000"/>
          <w:sz w:val="20"/>
          <w:szCs w:val="20"/>
        </w:rPr>
        <w:lastRenderedPageBreak/>
        <w:t xml:space="preserve">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DD7581" w:rsidRDefault="00FC5029" w:rsidP="00E12F54">
      <w:pPr>
        <w:widowControl w:val="0"/>
        <w:autoSpaceDE w:val="0"/>
        <w:autoSpaceDN w:val="0"/>
        <w:adjustRightInd w:val="0"/>
        <w:spacing w:after="120" w:line="240" w:lineRule="auto"/>
        <w:jc w:val="both"/>
        <w:rPr>
          <w:b/>
          <w:bCs/>
          <w:color w:val="000000"/>
          <w:sz w:val="20"/>
          <w:szCs w:val="20"/>
          <w:u w:val="single"/>
        </w:rPr>
      </w:pPr>
      <w:r w:rsidRPr="00DD7581">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DD7581">
        <w:rPr>
          <w:rFonts w:cs="Calibri"/>
          <w:b/>
          <w:bCs/>
          <w:color w:val="000000"/>
          <w:sz w:val="20"/>
          <w:szCs w:val="20"/>
          <w:u w:val="single"/>
        </w:rPr>
        <w:t xml:space="preserve"> (CNCIA)</w:t>
      </w:r>
      <w:r w:rsidRPr="00DD7581">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o vencedor,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0B022E" w:rsidRPr="00FC47D3" w:rsidRDefault="000B022E"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0B022E" w:rsidRPr="00FC47D3">
        <w:rPr>
          <w:b/>
          <w:bCs/>
          <w:sz w:val="20"/>
          <w:szCs w:val="20"/>
        </w:rPr>
        <w:t>.1</w:t>
      </w:r>
      <w:r w:rsidR="004E6FC1">
        <w:rPr>
          <w:b/>
          <w:bCs/>
          <w:sz w:val="20"/>
          <w:szCs w:val="20"/>
        </w:rPr>
        <w:t>.</w:t>
      </w:r>
      <w:r w:rsidR="00687289" w:rsidRPr="00FC47D3">
        <w:rPr>
          <w:b/>
          <w:bCs/>
          <w:sz w:val="20"/>
          <w:szCs w:val="20"/>
        </w:rPr>
        <w:t xml:space="preserve"> </w:t>
      </w:r>
      <w:r w:rsidR="000B022E" w:rsidRPr="00FC47D3">
        <w:rPr>
          <w:b/>
          <w:bCs/>
          <w:sz w:val="20"/>
          <w:szCs w:val="20"/>
        </w:rPr>
        <w:t xml:space="preserve">Da Formalização da Ata de Registro de Preços </w:t>
      </w:r>
      <w:r w:rsidR="00687289" w:rsidRPr="00FC47D3">
        <w:rPr>
          <w:b/>
          <w:bCs/>
          <w:sz w:val="20"/>
          <w:szCs w:val="20"/>
        </w:rPr>
        <w:t xml:space="preserve">(DEC. EST. Nº. </w:t>
      </w:r>
      <w:r w:rsidR="00886EEB">
        <w:rPr>
          <w:b/>
          <w:bCs/>
          <w:sz w:val="20"/>
          <w:szCs w:val="20"/>
        </w:rPr>
        <w:t>5.344</w:t>
      </w:r>
      <w:r w:rsidR="00687289" w:rsidRPr="00FC47D3">
        <w:rPr>
          <w:b/>
          <w:bCs/>
          <w:sz w:val="20"/>
          <w:szCs w:val="20"/>
        </w:rPr>
        <w:t>/</w:t>
      </w:r>
      <w:r w:rsidR="00886EEB">
        <w:rPr>
          <w:b/>
          <w:bCs/>
          <w:sz w:val="20"/>
          <w:szCs w:val="20"/>
        </w:rPr>
        <w:t>2015</w:t>
      </w:r>
      <w:r w:rsidR="00687289" w:rsidRPr="00FC47D3">
        <w:rPr>
          <w:b/>
          <w:bCs/>
          <w:sz w:val="20"/>
          <w:szCs w:val="20"/>
        </w:rPr>
        <w:t>)</w:t>
      </w:r>
      <w:r w:rsidR="007C6677" w:rsidRPr="00FC47D3">
        <w:rPr>
          <w:b/>
          <w:bCs/>
          <w:sz w:val="20"/>
          <w:szCs w:val="20"/>
        </w:rPr>
        <w:t>:</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xml:space="preserve">, obedecida à ordem de classificação e aos quantitativos </w:t>
      </w:r>
      <w:r w:rsidR="00687289" w:rsidRPr="00FC47D3">
        <w:rPr>
          <w:bCs/>
          <w:sz w:val="20"/>
          <w:szCs w:val="20"/>
        </w:rPr>
        <w:lastRenderedPageBreak/>
        <w:t>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w:t>
      </w:r>
      <w:r w:rsidR="00687289" w:rsidRPr="00FC47D3">
        <w:rPr>
          <w:bCs/>
          <w:sz w:val="20"/>
          <w:szCs w:val="20"/>
        </w:rPr>
        <w:t xml:space="preserve"> </w:t>
      </w:r>
      <w:r w:rsidR="006161DB">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w:t>
      </w:r>
      <w:proofErr w:type="gramStart"/>
      <w:r w:rsidR="00687289" w:rsidRPr="00FC47D3">
        <w:rPr>
          <w:bCs/>
          <w:sz w:val="20"/>
          <w:szCs w:val="20"/>
        </w:rPr>
        <w:t>prorrogado, uma única vez</w:t>
      </w:r>
      <w:proofErr w:type="gramEnd"/>
      <w:r w:rsidR="00687289" w:rsidRPr="00FC47D3">
        <w:rPr>
          <w:bCs/>
          <w:sz w:val="20"/>
          <w:szCs w:val="20"/>
        </w:rPr>
        <w:t xml:space="preserve">,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Pr="00FC47D3">
        <w:rPr>
          <w:bCs/>
          <w:sz w:val="20"/>
          <w:szCs w:val="20"/>
        </w:rPr>
        <w:t xml:space="preserve"> </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proofErr w:type="gramStart"/>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3B683C">
        <w:rPr>
          <w:bCs/>
          <w:sz w:val="20"/>
          <w:szCs w:val="20"/>
        </w:rPr>
        <w:t>6</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16.1.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w:t>
      </w:r>
      <w:proofErr w:type="gramStart"/>
      <w:r w:rsidR="00687289" w:rsidRPr="00FC47D3">
        <w:rPr>
          <w:bCs/>
          <w:sz w:val="20"/>
          <w:szCs w:val="20"/>
        </w:rPr>
        <w:t>d</w:t>
      </w:r>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687289" w:rsidRPr="00FC47D3">
        <w:rPr>
          <w:bCs/>
          <w:sz w:val="20"/>
          <w:szCs w:val="20"/>
        </w:rPr>
        <w:t xml:space="preserve"> </w:t>
      </w:r>
      <w:r w:rsidR="00A27610" w:rsidRPr="00FC47D3">
        <w:rPr>
          <w:bCs/>
          <w:sz w:val="20"/>
          <w:szCs w:val="20"/>
        </w:rPr>
        <w:t>ficando, neste caso dispensado o envio da v</w:t>
      </w:r>
      <w:r w:rsidR="00A27610">
        <w:rPr>
          <w:bCs/>
          <w:sz w:val="20"/>
          <w:szCs w:val="20"/>
        </w:rPr>
        <w:t>ia original, observado o item 16</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.2.</w:t>
      </w:r>
      <w:r w:rsidR="00687289" w:rsidRPr="00FC47D3">
        <w:rPr>
          <w:b/>
          <w:bCs/>
          <w:sz w:val="20"/>
          <w:szCs w:val="20"/>
        </w:rPr>
        <w:t xml:space="preserve"> </w:t>
      </w:r>
      <w:r w:rsidRPr="00FC47D3">
        <w:rPr>
          <w:b/>
          <w:bCs/>
          <w:sz w:val="20"/>
          <w:szCs w:val="20"/>
        </w:rPr>
        <w:t>Da Vigência da Ata de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 </w:t>
      </w:r>
      <w:r w:rsidRPr="00FC47D3">
        <w:rPr>
          <w:b/>
          <w:bCs/>
          <w:sz w:val="20"/>
          <w:szCs w:val="20"/>
        </w:rPr>
        <w:t>Da Participação e Adesão ao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w:t>
      </w:r>
      <w:proofErr w:type="gramStart"/>
      <w:r w:rsidR="00687289" w:rsidRPr="00FC47D3">
        <w:rPr>
          <w:bCs/>
          <w:sz w:val="20"/>
          <w:szCs w:val="20"/>
        </w:rPr>
        <w:t>optar</w:t>
      </w:r>
      <w:proofErr w:type="gramEnd"/>
      <w:r w:rsidR="00687289" w:rsidRPr="00FC47D3">
        <w:rPr>
          <w:bCs/>
          <w:sz w:val="20"/>
          <w:szCs w:val="20"/>
        </w:rPr>
        <w:t xml:space="preserve">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16.3.2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proofErr w:type="gramStart"/>
      <w:r w:rsidR="005F6698">
        <w:rPr>
          <w:bCs/>
          <w:sz w:val="20"/>
          <w:szCs w:val="20"/>
        </w:rPr>
        <w:t>Edital</w:t>
      </w:r>
      <w:r w:rsidR="00687289" w:rsidRPr="00FC47D3">
        <w:rPr>
          <w:bCs/>
          <w:sz w:val="20"/>
          <w:szCs w:val="20"/>
        </w:rPr>
        <w:t xml:space="preserve"> e registrados na Ata de Registro de Preços</w:t>
      </w:r>
      <w:proofErr w:type="gramEnd"/>
      <w:r w:rsidR="00687289" w:rsidRPr="00FC47D3">
        <w:rPr>
          <w:bCs/>
          <w:sz w:val="20"/>
          <w:szCs w:val="20"/>
        </w:rPr>
        <w:t xml:space="preserve">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w:t>
      </w:r>
      <w:r w:rsidR="00687289" w:rsidRPr="00FC47D3">
        <w:rPr>
          <w:bCs/>
          <w:sz w:val="20"/>
          <w:szCs w:val="20"/>
        </w:rPr>
        <w:lastRenderedPageBreak/>
        <w:t xml:space="preserve">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 xml:space="preserve"> </w:t>
      </w:r>
      <w:proofErr w:type="gramStart"/>
      <w:r w:rsidR="00687289" w:rsidRPr="00FC47D3">
        <w:rPr>
          <w:bCs/>
          <w:sz w:val="20"/>
          <w:szCs w:val="20"/>
        </w:rPr>
        <w:t>Compete</w:t>
      </w:r>
      <w:proofErr w:type="gramEnd"/>
      <w:r w:rsidR="00687289"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 xml:space="preserve"> </w:t>
      </w:r>
      <w:r w:rsidRPr="00FC47D3">
        <w:rPr>
          <w:b/>
          <w:bCs/>
          <w:sz w:val="20"/>
          <w:szCs w:val="20"/>
        </w:rPr>
        <w:t>Da Administração da Ata de Registro de Preços</w:t>
      </w:r>
      <w:r w:rsidR="00687289" w:rsidRPr="00FC47D3">
        <w:rPr>
          <w:b/>
          <w:bCs/>
          <w:sz w:val="20"/>
          <w:szCs w:val="20"/>
        </w:rPr>
        <w:t xml:space="preserve"> (DEC. EST. Nº. </w:t>
      </w:r>
      <w:r w:rsidR="00886EEB">
        <w:rPr>
          <w:b/>
          <w:bCs/>
          <w:sz w:val="20"/>
          <w:szCs w:val="20"/>
        </w:rPr>
        <w:t>5.344</w:t>
      </w:r>
      <w:r w:rsidR="00687289" w:rsidRPr="00FC47D3">
        <w:rPr>
          <w:b/>
          <w:bCs/>
          <w:sz w:val="20"/>
          <w:szCs w:val="20"/>
        </w:rPr>
        <w:t>/</w:t>
      </w:r>
      <w:r w:rsidR="0088365D">
        <w:rPr>
          <w:b/>
          <w:bCs/>
          <w:sz w:val="20"/>
          <w:szCs w:val="20"/>
        </w:rPr>
        <w:t>20</w:t>
      </w:r>
      <w:r w:rsidR="00687289" w:rsidRPr="00FC47D3">
        <w:rPr>
          <w:b/>
          <w:bCs/>
          <w:sz w:val="20"/>
          <w:szCs w:val="20"/>
        </w:rPr>
        <w:t>1</w:t>
      </w:r>
      <w:r w:rsidR="00886EEB">
        <w:rPr>
          <w:b/>
          <w:bCs/>
          <w:sz w:val="20"/>
          <w:szCs w:val="20"/>
        </w:rPr>
        <w:t>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FC47D3">
        <w:rPr>
          <w:bCs/>
          <w:sz w:val="20"/>
          <w:szCs w:val="20"/>
        </w:rPr>
        <w:t>serem</w:t>
      </w:r>
      <w:proofErr w:type="gramEnd"/>
      <w:r w:rsidR="00687289" w:rsidRPr="00FC47D3">
        <w:rPr>
          <w:bCs/>
          <w:sz w:val="20"/>
          <w:szCs w:val="20"/>
        </w:rPr>
        <w:t xml:space="preserve">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.5.</w:t>
      </w:r>
      <w:r w:rsidR="00687289" w:rsidRPr="00FC47D3">
        <w:rPr>
          <w:b/>
          <w:bCs/>
          <w:sz w:val="20"/>
          <w:szCs w:val="20"/>
        </w:rPr>
        <w:t xml:space="preserve"> </w:t>
      </w:r>
      <w:r w:rsidRPr="00FC47D3">
        <w:rPr>
          <w:b/>
          <w:bCs/>
          <w:sz w:val="20"/>
          <w:szCs w:val="20"/>
        </w:rPr>
        <w:t>Do Controle e das Alterações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 xml:space="preserve"> </w:t>
      </w:r>
      <w:r w:rsidRPr="00FC47D3">
        <w:rPr>
          <w:b/>
          <w:bCs/>
          <w:sz w:val="20"/>
          <w:szCs w:val="20"/>
        </w:rPr>
        <w:t>Do Cancelamento do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.1.1.</w:t>
      </w:r>
      <w:r w:rsidR="00687289" w:rsidRPr="00FC47D3">
        <w:rPr>
          <w:bCs/>
          <w:sz w:val="20"/>
          <w:szCs w:val="20"/>
        </w:rPr>
        <w:t xml:space="preserve"> </w:t>
      </w:r>
      <w:proofErr w:type="gramStart"/>
      <w:r w:rsidR="00687289" w:rsidRPr="00FC47D3">
        <w:rPr>
          <w:bCs/>
          <w:sz w:val="20"/>
          <w:szCs w:val="20"/>
        </w:rPr>
        <w:t>A pedido</w:t>
      </w:r>
      <w:proofErr w:type="gramEnd"/>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.1.2.</w:t>
      </w:r>
      <w:r w:rsidR="00687289" w:rsidRPr="00FC47D3">
        <w:rPr>
          <w:bCs/>
          <w:sz w:val="20"/>
          <w:szCs w:val="20"/>
        </w:rPr>
        <w:t xml:space="preserve"> </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 xml:space="preserve">or razões de interesse </w:t>
      </w:r>
      <w:proofErr w:type="gramStart"/>
      <w:r w:rsidR="004458FD">
        <w:rPr>
          <w:bCs/>
          <w:sz w:val="20"/>
          <w:szCs w:val="20"/>
        </w:rPr>
        <w:t>público,</w:t>
      </w:r>
      <w:r w:rsidRPr="00FC47D3">
        <w:rPr>
          <w:bCs/>
          <w:sz w:val="20"/>
          <w:szCs w:val="20"/>
        </w:rPr>
        <w:t xml:space="preserve"> devid</w:t>
      </w:r>
      <w:r w:rsidR="003A1638">
        <w:rPr>
          <w:bCs/>
          <w:sz w:val="20"/>
          <w:szCs w:val="20"/>
        </w:rPr>
        <w:t>amente motivadas e justificadas</w:t>
      </w:r>
      <w:proofErr w:type="gramEnd"/>
      <w:r w:rsidR="003A1638">
        <w:rPr>
          <w:bCs/>
          <w:sz w:val="20"/>
          <w:szCs w:val="20"/>
        </w:rPr>
        <w:t xml:space="preserve">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sidR="0081464D">
        <w:rPr>
          <w:b/>
          <w:bCs/>
          <w:sz w:val="20"/>
          <w:szCs w:val="20"/>
        </w:rPr>
        <w:t>6</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 xml:space="preserve">O contrato terá </w:t>
      </w:r>
      <w:r w:rsidR="007B77B5">
        <w:rPr>
          <w:bCs/>
          <w:color w:val="000000"/>
          <w:sz w:val="20"/>
          <w:szCs w:val="20"/>
        </w:rPr>
        <w:t>vi</w:t>
      </w:r>
      <w:r w:rsidR="00255036">
        <w:rPr>
          <w:bCs/>
          <w:color w:val="000000"/>
          <w:sz w:val="20"/>
          <w:szCs w:val="20"/>
        </w:rPr>
        <w:t>g</w:t>
      </w:r>
      <w:r w:rsidR="007B77B5">
        <w:rPr>
          <w:bCs/>
          <w:color w:val="000000"/>
          <w:sz w:val="20"/>
          <w:szCs w:val="20"/>
        </w:rPr>
        <w:t>ência adstrita aos</w:t>
      </w:r>
      <w:r w:rsidR="00255036">
        <w:rPr>
          <w:bCs/>
          <w:color w:val="000000"/>
          <w:sz w:val="20"/>
          <w:szCs w:val="20"/>
        </w:rPr>
        <w:t xml:space="preserve"> respectivos créditos orçamentários</w:t>
      </w:r>
      <w:r w:rsidR="000206D8">
        <w:rPr>
          <w:bCs/>
          <w:color w:val="000000"/>
          <w:sz w:val="20"/>
          <w:szCs w:val="20"/>
        </w:rPr>
        <w:t xml:space="preserve">, conforme prevê o artigo 57, </w:t>
      </w:r>
      <w:r w:rsidR="00255036">
        <w:rPr>
          <w:bCs/>
          <w:color w:val="000000"/>
          <w:sz w:val="20"/>
          <w:szCs w:val="20"/>
        </w:rPr>
        <w:t>caput</w:t>
      </w:r>
      <w:r w:rsidR="000206D8">
        <w:rPr>
          <w:bCs/>
          <w:color w:val="000000"/>
          <w:sz w:val="20"/>
          <w:szCs w:val="20"/>
        </w:rPr>
        <w:t xml:space="preserve">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xml:space="preserve">. 90, 92, 93, 94, 95 e </w:t>
      </w:r>
      <w:r w:rsidR="007A6D37" w:rsidRPr="00FC47D3">
        <w:rPr>
          <w:bCs/>
          <w:color w:val="000000"/>
          <w:sz w:val="20"/>
          <w:szCs w:val="20"/>
        </w:rPr>
        <w:lastRenderedPageBreak/>
        <w:t>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5A65D0">
        <w:rPr>
          <w:bCs/>
          <w:color w:val="000000"/>
          <w:sz w:val="20"/>
          <w:szCs w:val="20"/>
        </w:rPr>
        <w:t>A</w:t>
      </w:r>
      <w:r w:rsidR="00975295">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DD7581">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0E53D5" w:rsidRDefault="000E53D5" w:rsidP="00DD7581">
      <w:pPr>
        <w:widowControl w:val="0"/>
        <w:autoSpaceDE w:val="0"/>
        <w:autoSpaceDN w:val="0"/>
        <w:adjustRightInd w:val="0"/>
        <w:spacing w:after="120" w:line="240" w:lineRule="auto"/>
        <w:jc w:val="both"/>
        <w:rPr>
          <w:bCs/>
          <w:color w:val="000000"/>
          <w:sz w:val="20"/>
          <w:szCs w:val="20"/>
        </w:rPr>
      </w:pPr>
    </w:p>
    <w:p w:rsidR="000E53D5" w:rsidRDefault="000E53D5" w:rsidP="00DD7581">
      <w:pPr>
        <w:widowControl w:val="0"/>
        <w:autoSpaceDE w:val="0"/>
        <w:autoSpaceDN w:val="0"/>
        <w:adjustRightInd w:val="0"/>
        <w:spacing w:after="120" w:line="240" w:lineRule="auto"/>
        <w:jc w:val="both"/>
        <w:rPr>
          <w:bCs/>
          <w:color w:val="000000"/>
          <w:sz w:val="20"/>
          <w:szCs w:val="20"/>
        </w:rPr>
      </w:pPr>
    </w:p>
    <w:p w:rsidR="000E53D5" w:rsidRDefault="000E53D5" w:rsidP="00DD7581">
      <w:pPr>
        <w:widowControl w:val="0"/>
        <w:autoSpaceDE w:val="0"/>
        <w:autoSpaceDN w:val="0"/>
        <w:adjustRightInd w:val="0"/>
        <w:spacing w:after="120" w:line="240" w:lineRule="auto"/>
        <w:jc w:val="both"/>
        <w:rPr>
          <w:bCs/>
          <w:color w:val="000000"/>
          <w:sz w:val="20"/>
          <w:szCs w:val="20"/>
        </w:rPr>
      </w:pP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FF1D8A" w:rsidRDefault="00DC70B9" w:rsidP="00901BD0">
      <w:pPr>
        <w:widowControl w:val="0"/>
        <w:autoSpaceDE w:val="0"/>
        <w:autoSpaceDN w:val="0"/>
        <w:adjustRightInd w:val="0"/>
        <w:spacing w:before="120" w:after="0" w:line="240" w:lineRule="auto"/>
        <w:jc w:val="center"/>
        <w:rPr>
          <w:bCs/>
          <w:color w:val="000000"/>
          <w:sz w:val="20"/>
          <w:szCs w:val="20"/>
        </w:rPr>
      </w:pPr>
      <w:r>
        <w:rPr>
          <w:bCs/>
          <w:color w:val="000000"/>
          <w:sz w:val="20"/>
          <w:szCs w:val="20"/>
        </w:rPr>
        <w:t>Palmas, 31 de agosto de 2017.</w:t>
      </w:r>
    </w:p>
    <w:p w:rsidR="00FF1D8A" w:rsidRPr="00901BD0" w:rsidRDefault="00FF1D8A"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512773" w:rsidRDefault="00901BD0" w:rsidP="00512773">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DD7581">
      <w:pPr>
        <w:autoSpaceDE w:val="0"/>
        <w:autoSpaceDN w:val="0"/>
        <w:adjustRightInd w:val="0"/>
        <w:spacing w:after="12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2E36DE" w:rsidRDefault="002E36DE" w:rsidP="002E36DE">
      <w:pPr>
        <w:spacing w:after="0" w:line="240" w:lineRule="auto"/>
        <w:jc w:val="both"/>
        <w:rPr>
          <w:b/>
          <w:bCs/>
          <w:color w:val="000000"/>
          <w:sz w:val="20"/>
          <w:szCs w:val="20"/>
          <w:u w:val="single"/>
        </w:rPr>
      </w:pPr>
      <w:r>
        <w:rPr>
          <w:rFonts w:cs="Courier New"/>
          <w:b/>
          <w:sz w:val="20"/>
          <w:szCs w:val="20"/>
          <w:u w:val="single"/>
        </w:rPr>
        <w:t>c</w:t>
      </w:r>
      <w:r w:rsidRPr="001B16E6">
        <w:rPr>
          <w:rFonts w:cs="Courier New"/>
          <w:b/>
          <w:sz w:val="20"/>
          <w:szCs w:val="20"/>
          <w:u w:val="single"/>
        </w:rPr>
        <w:t xml:space="preserve">)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2E36DE" w:rsidRPr="00FF3178" w:rsidRDefault="002E36DE" w:rsidP="002E36DE">
      <w:pPr>
        <w:widowControl w:val="0"/>
        <w:autoSpaceDE w:val="0"/>
        <w:autoSpaceDN w:val="0"/>
        <w:adjustRightInd w:val="0"/>
        <w:spacing w:after="0"/>
        <w:jc w:val="both"/>
        <w:rPr>
          <w:b/>
          <w:bCs/>
          <w:color w:val="000000"/>
          <w:sz w:val="20"/>
          <w:szCs w:val="20"/>
          <w:u w:val="single"/>
        </w:rPr>
      </w:pPr>
      <w:r>
        <w:rPr>
          <w:b/>
          <w:bCs/>
          <w:color w:val="000000"/>
          <w:sz w:val="20"/>
          <w:szCs w:val="20"/>
          <w:u w:val="single"/>
        </w:rPr>
        <w:t>d</w:t>
      </w:r>
      <w:r w:rsidRPr="00FF3178">
        <w:rPr>
          <w:b/>
          <w:bCs/>
          <w:color w:val="000000"/>
          <w:sz w:val="20"/>
          <w:szCs w:val="20"/>
          <w:u w:val="single"/>
        </w:rPr>
        <w:t>) Conforme faculta o art. 3º da Lei 10.520/02, não será anexado a este Edital o orçamento de referência estimado para contratação.</w:t>
      </w:r>
    </w:p>
    <w:p w:rsidR="002E36DE" w:rsidRPr="00FC47D3" w:rsidRDefault="002E36DE" w:rsidP="002E36DE">
      <w:pPr>
        <w:spacing w:after="0" w:line="240" w:lineRule="auto"/>
        <w:jc w:val="both"/>
        <w:rPr>
          <w:rFonts w:cs="Courier New"/>
          <w:color w:val="000000"/>
          <w:sz w:val="20"/>
          <w:szCs w:val="20"/>
        </w:rPr>
      </w:pPr>
      <w:r>
        <w:rPr>
          <w:b/>
          <w:bCs/>
          <w:color w:val="000000"/>
          <w:sz w:val="20"/>
          <w:szCs w:val="20"/>
          <w:u w:val="single"/>
        </w:rPr>
        <w:t>e</w:t>
      </w:r>
      <w:r w:rsidRPr="00FF3178">
        <w:rPr>
          <w:b/>
          <w:bCs/>
          <w:color w:val="000000"/>
          <w:sz w:val="20"/>
          <w:szCs w:val="20"/>
          <w:u w:val="single"/>
        </w:rPr>
        <w:t>) O preço estimado para contratação somente será divulgado após o término da fase de lances.</w:t>
      </w:r>
    </w:p>
    <w:p w:rsidR="002E36DE" w:rsidRPr="00FC47D3" w:rsidRDefault="002E36DE" w:rsidP="00DD7581">
      <w:pPr>
        <w:autoSpaceDE w:val="0"/>
        <w:autoSpaceDN w:val="0"/>
        <w:adjustRightInd w:val="0"/>
        <w:spacing w:after="120"/>
        <w:jc w:val="both"/>
        <w:rPr>
          <w:rFonts w:eastAsia="Batang" w:cs="Courier New"/>
          <w:bCs/>
          <w:sz w:val="20"/>
          <w:szCs w:val="20"/>
        </w:rPr>
      </w:pP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063BA6">
        <w:rPr>
          <w:rFonts w:cs="Courier New"/>
          <w:b/>
          <w:sz w:val="20"/>
          <w:szCs w:val="20"/>
        </w:rPr>
        <w:t>equipamentos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3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5670"/>
        <w:gridCol w:w="1276"/>
        <w:gridCol w:w="1276"/>
      </w:tblGrid>
      <w:tr w:rsidR="00FF1D8A" w:rsidRPr="00DD7581" w:rsidTr="00FF1D8A">
        <w:trPr>
          <w:trHeight w:val="589"/>
        </w:trPr>
        <w:tc>
          <w:tcPr>
            <w:tcW w:w="708" w:type="dxa"/>
          </w:tcPr>
          <w:p w:rsidR="00FF1D8A" w:rsidRPr="00DD7581" w:rsidRDefault="00FF1D8A" w:rsidP="00DD7581">
            <w:pPr>
              <w:spacing w:after="0"/>
              <w:ind w:left="-1"/>
              <w:jc w:val="center"/>
              <w:rPr>
                <w:rFonts w:cs="Calibri"/>
                <w:b/>
                <w:sz w:val="18"/>
                <w:szCs w:val="18"/>
              </w:rPr>
            </w:pPr>
            <w:r w:rsidRPr="00DD7581">
              <w:rPr>
                <w:rFonts w:cs="Calibri"/>
                <w:b/>
                <w:sz w:val="18"/>
                <w:szCs w:val="18"/>
              </w:rPr>
              <w:t>ITEM</w:t>
            </w:r>
          </w:p>
        </w:tc>
        <w:tc>
          <w:tcPr>
            <w:tcW w:w="5670" w:type="dxa"/>
          </w:tcPr>
          <w:p w:rsidR="00FF1D8A" w:rsidRPr="00DD7581" w:rsidRDefault="00FF1D8A" w:rsidP="00DD7581">
            <w:pPr>
              <w:spacing w:after="0"/>
              <w:ind w:left="-1"/>
              <w:jc w:val="center"/>
              <w:rPr>
                <w:rFonts w:cs="Calibri"/>
                <w:b/>
                <w:sz w:val="18"/>
                <w:szCs w:val="18"/>
              </w:rPr>
            </w:pPr>
            <w:r w:rsidRPr="00DD7581">
              <w:rPr>
                <w:rFonts w:cs="Calibri"/>
                <w:b/>
                <w:sz w:val="18"/>
                <w:szCs w:val="18"/>
              </w:rPr>
              <w:t>DESCRIÇÃO</w:t>
            </w:r>
          </w:p>
        </w:tc>
        <w:tc>
          <w:tcPr>
            <w:tcW w:w="1276" w:type="dxa"/>
          </w:tcPr>
          <w:p w:rsidR="00FF1D8A" w:rsidRPr="00DD7581" w:rsidRDefault="00FF1D8A" w:rsidP="00DD7581">
            <w:pPr>
              <w:spacing w:after="0"/>
              <w:ind w:left="-1"/>
              <w:jc w:val="center"/>
              <w:rPr>
                <w:rFonts w:cs="Calibri"/>
                <w:b/>
                <w:sz w:val="18"/>
                <w:szCs w:val="18"/>
              </w:rPr>
            </w:pPr>
            <w:r w:rsidRPr="00DD7581">
              <w:rPr>
                <w:rFonts w:cs="Calibri"/>
                <w:b/>
                <w:sz w:val="18"/>
                <w:szCs w:val="18"/>
              </w:rPr>
              <w:t>UND</w:t>
            </w:r>
          </w:p>
        </w:tc>
        <w:tc>
          <w:tcPr>
            <w:tcW w:w="1276" w:type="dxa"/>
          </w:tcPr>
          <w:p w:rsidR="00FF1D8A" w:rsidRPr="00DD7581" w:rsidRDefault="00FF1D8A" w:rsidP="00DD7581">
            <w:pPr>
              <w:spacing w:after="0"/>
              <w:ind w:left="-1"/>
              <w:jc w:val="center"/>
              <w:rPr>
                <w:rFonts w:cs="Calibri"/>
                <w:b/>
                <w:sz w:val="18"/>
                <w:szCs w:val="18"/>
              </w:rPr>
            </w:pPr>
            <w:r w:rsidRPr="00DD7581">
              <w:rPr>
                <w:rFonts w:cs="Calibri"/>
                <w:b/>
                <w:sz w:val="18"/>
                <w:szCs w:val="18"/>
              </w:rPr>
              <w:t>QTD</w:t>
            </w:r>
          </w:p>
        </w:tc>
      </w:tr>
      <w:tr w:rsidR="00FF1D8A" w:rsidRPr="00DD7581" w:rsidTr="00FF1D8A">
        <w:trPr>
          <w:trHeight w:val="259"/>
        </w:trPr>
        <w:tc>
          <w:tcPr>
            <w:tcW w:w="708" w:type="dxa"/>
          </w:tcPr>
          <w:p w:rsidR="00FF1D8A" w:rsidRPr="00DD7581" w:rsidRDefault="00FF1D8A" w:rsidP="00DD7581">
            <w:pPr>
              <w:spacing w:after="0"/>
              <w:ind w:left="-1"/>
              <w:jc w:val="center"/>
              <w:rPr>
                <w:rFonts w:cs="Calibri"/>
                <w:sz w:val="18"/>
                <w:szCs w:val="18"/>
              </w:rPr>
            </w:pPr>
            <w:r w:rsidRPr="00DD7581">
              <w:rPr>
                <w:rFonts w:cs="Calibri"/>
                <w:sz w:val="18"/>
                <w:szCs w:val="18"/>
              </w:rPr>
              <w:t>01</w:t>
            </w:r>
          </w:p>
        </w:tc>
        <w:tc>
          <w:tcPr>
            <w:tcW w:w="5670" w:type="dxa"/>
          </w:tcPr>
          <w:p w:rsidR="00FF1D8A" w:rsidRPr="00DD7581" w:rsidRDefault="00FF1D8A" w:rsidP="00DD7581">
            <w:pPr>
              <w:autoSpaceDE w:val="0"/>
              <w:autoSpaceDN w:val="0"/>
              <w:adjustRightInd w:val="0"/>
              <w:spacing w:after="0" w:line="240" w:lineRule="auto"/>
              <w:jc w:val="both"/>
              <w:rPr>
                <w:rFonts w:cs="Calibri"/>
                <w:b/>
                <w:color w:val="000000"/>
                <w:sz w:val="18"/>
                <w:szCs w:val="18"/>
                <w:u w:val="single"/>
              </w:rPr>
            </w:pPr>
            <w:r w:rsidRPr="00DD7581">
              <w:rPr>
                <w:rFonts w:cs="Calibri"/>
                <w:b/>
                <w:color w:val="000000"/>
                <w:sz w:val="18"/>
                <w:szCs w:val="18"/>
                <w:u w:val="single"/>
              </w:rPr>
              <w:t>TUBO TRAQUEAL EM T TIPO MONTGOMERY</w:t>
            </w:r>
            <w:r>
              <w:rPr>
                <w:rFonts w:cs="Calibri"/>
                <w:b/>
                <w:color w:val="000000"/>
                <w:sz w:val="18"/>
                <w:szCs w:val="18"/>
                <w:u w:val="single"/>
              </w:rPr>
              <w:t>:</w:t>
            </w:r>
          </w:p>
          <w:p w:rsidR="00FF1D8A" w:rsidRPr="00DD7581" w:rsidRDefault="00FF1D8A" w:rsidP="00DD7581">
            <w:pPr>
              <w:autoSpaceDE w:val="0"/>
              <w:autoSpaceDN w:val="0"/>
              <w:adjustRightInd w:val="0"/>
              <w:spacing w:after="120" w:line="240" w:lineRule="auto"/>
              <w:jc w:val="both"/>
              <w:rPr>
                <w:rFonts w:cs="Calibri"/>
                <w:sz w:val="18"/>
                <w:szCs w:val="18"/>
              </w:rPr>
            </w:pPr>
            <w:r w:rsidRPr="00DD7581">
              <w:rPr>
                <w:rFonts w:cs="Calibri"/>
                <w:b/>
                <w:color w:val="000000"/>
                <w:sz w:val="18"/>
                <w:szCs w:val="18"/>
                <w:u w:val="single"/>
              </w:rPr>
              <w:t>DESCRIÇÃO:</w:t>
            </w:r>
            <w:r w:rsidRPr="00DD7581">
              <w:rPr>
                <w:rFonts w:cs="Calibri"/>
                <w:color w:val="000000"/>
                <w:sz w:val="18"/>
                <w:szCs w:val="18"/>
              </w:rPr>
              <w:t xml:space="preserve"> Cânula de silicone em forma de T, com anel de vedação, calibre adulto, medindo 12 mm, não estéril. Embalagem individual apropriada, apresentação do produto deverá obedecer à legislação atual vigente MS/ANVISA.</w:t>
            </w:r>
          </w:p>
        </w:tc>
        <w:tc>
          <w:tcPr>
            <w:tcW w:w="1276" w:type="dxa"/>
          </w:tcPr>
          <w:p w:rsidR="00FF1D8A" w:rsidRPr="00DD7581" w:rsidRDefault="00FF1D8A" w:rsidP="00DD7581">
            <w:pPr>
              <w:spacing w:after="0" w:line="240" w:lineRule="auto"/>
              <w:jc w:val="center"/>
              <w:rPr>
                <w:rFonts w:cs="Calibri"/>
                <w:sz w:val="18"/>
                <w:szCs w:val="18"/>
              </w:rPr>
            </w:pPr>
            <w:r w:rsidRPr="00DD7581">
              <w:rPr>
                <w:rFonts w:cs="Calibri"/>
                <w:sz w:val="18"/>
                <w:szCs w:val="18"/>
              </w:rPr>
              <w:t>UND</w:t>
            </w:r>
          </w:p>
          <w:p w:rsidR="00FF1D8A" w:rsidRPr="00DD7581" w:rsidRDefault="00FF1D8A" w:rsidP="00DD7581">
            <w:pPr>
              <w:spacing w:after="0" w:line="240" w:lineRule="auto"/>
              <w:jc w:val="center"/>
              <w:rPr>
                <w:rFonts w:cs="Calibri"/>
                <w:sz w:val="18"/>
                <w:szCs w:val="18"/>
              </w:rPr>
            </w:pPr>
          </w:p>
        </w:tc>
        <w:tc>
          <w:tcPr>
            <w:tcW w:w="1276" w:type="dxa"/>
          </w:tcPr>
          <w:p w:rsidR="00FF1D8A" w:rsidRPr="00DD7581" w:rsidRDefault="00FF1D8A" w:rsidP="00DD7581">
            <w:pPr>
              <w:spacing w:after="0" w:line="240" w:lineRule="auto"/>
              <w:jc w:val="center"/>
              <w:rPr>
                <w:rFonts w:cs="Calibri"/>
                <w:sz w:val="18"/>
                <w:szCs w:val="18"/>
              </w:rPr>
            </w:pPr>
            <w:r w:rsidRPr="00DD7581">
              <w:rPr>
                <w:rFonts w:cs="Calibri"/>
                <w:sz w:val="18"/>
                <w:szCs w:val="18"/>
              </w:rPr>
              <w:t>25</w:t>
            </w:r>
          </w:p>
          <w:p w:rsidR="00FF1D8A" w:rsidRPr="00DD7581" w:rsidRDefault="00FF1D8A" w:rsidP="00DD7581">
            <w:pPr>
              <w:spacing w:after="0" w:line="240" w:lineRule="auto"/>
              <w:jc w:val="center"/>
              <w:rPr>
                <w:rFonts w:cs="Calibri"/>
                <w:sz w:val="18"/>
                <w:szCs w:val="18"/>
              </w:rPr>
            </w:pPr>
          </w:p>
        </w:tc>
      </w:tr>
      <w:tr w:rsidR="00FF1D8A" w:rsidRPr="00DD7581" w:rsidTr="00FF1D8A">
        <w:trPr>
          <w:trHeight w:val="554"/>
        </w:trPr>
        <w:tc>
          <w:tcPr>
            <w:tcW w:w="708" w:type="dxa"/>
          </w:tcPr>
          <w:p w:rsidR="00FF1D8A" w:rsidRPr="00DD7581" w:rsidRDefault="00FF1D8A" w:rsidP="00DD7581">
            <w:pPr>
              <w:ind w:left="-1"/>
              <w:jc w:val="center"/>
              <w:rPr>
                <w:rFonts w:cs="Calibri"/>
                <w:sz w:val="18"/>
                <w:szCs w:val="18"/>
              </w:rPr>
            </w:pPr>
            <w:r w:rsidRPr="00DD7581">
              <w:rPr>
                <w:rFonts w:cs="Calibri"/>
                <w:sz w:val="18"/>
                <w:szCs w:val="18"/>
              </w:rPr>
              <w:t>02</w:t>
            </w:r>
          </w:p>
        </w:tc>
        <w:tc>
          <w:tcPr>
            <w:tcW w:w="5670" w:type="dxa"/>
          </w:tcPr>
          <w:p w:rsidR="00FF1D8A" w:rsidRPr="00DD7581" w:rsidRDefault="00FF1D8A" w:rsidP="00DD7581">
            <w:pPr>
              <w:spacing w:after="0" w:line="240" w:lineRule="auto"/>
              <w:jc w:val="both"/>
              <w:rPr>
                <w:rFonts w:cs="Calibri"/>
                <w:b/>
                <w:color w:val="000000"/>
                <w:sz w:val="18"/>
                <w:szCs w:val="18"/>
                <w:u w:val="single"/>
              </w:rPr>
            </w:pPr>
            <w:r w:rsidRPr="00DD7581">
              <w:rPr>
                <w:rFonts w:cs="Calibri"/>
                <w:b/>
                <w:color w:val="000000"/>
                <w:sz w:val="18"/>
                <w:szCs w:val="18"/>
                <w:u w:val="single"/>
              </w:rPr>
              <w:t>CONJUNTO SONDA ENDOBRONQUIAL DE DUPLO LÚMEN (TIPO ROBERTSHAW)</w:t>
            </w:r>
            <w:r>
              <w:rPr>
                <w:rFonts w:cs="Calibri"/>
                <w:b/>
                <w:color w:val="000000"/>
                <w:sz w:val="18"/>
                <w:szCs w:val="18"/>
                <w:u w:val="single"/>
              </w:rPr>
              <w:t>:</w:t>
            </w:r>
          </w:p>
          <w:p w:rsidR="00FF1D8A" w:rsidRPr="00DD7581" w:rsidRDefault="00FF1D8A" w:rsidP="00DD7581">
            <w:pPr>
              <w:spacing w:after="120" w:line="240" w:lineRule="auto"/>
              <w:jc w:val="both"/>
              <w:rPr>
                <w:rFonts w:cs="Calibri"/>
                <w:sz w:val="18"/>
                <w:szCs w:val="18"/>
              </w:rPr>
            </w:pPr>
            <w:r w:rsidRPr="00DD7581">
              <w:rPr>
                <w:rFonts w:cs="Calibri"/>
                <w:b/>
                <w:color w:val="000000"/>
                <w:sz w:val="18"/>
                <w:szCs w:val="18"/>
                <w:u w:val="single"/>
              </w:rPr>
              <w:t>DESCRIÇÃO:</w:t>
            </w:r>
            <w:r w:rsidRPr="00DD7581">
              <w:rPr>
                <w:rFonts w:cs="Calibri"/>
                <w:color w:val="000000"/>
                <w:sz w:val="18"/>
                <w:szCs w:val="18"/>
              </w:rPr>
              <w:t xml:space="preserve"> Sonda </w:t>
            </w:r>
            <w:proofErr w:type="spellStart"/>
            <w:r w:rsidRPr="00DD7581">
              <w:rPr>
                <w:rFonts w:cs="Calibri"/>
                <w:color w:val="000000"/>
                <w:sz w:val="18"/>
                <w:szCs w:val="18"/>
              </w:rPr>
              <w:t>Endobranquial</w:t>
            </w:r>
            <w:proofErr w:type="spellEnd"/>
            <w:r w:rsidRPr="00DD7581">
              <w:rPr>
                <w:rFonts w:cs="Calibri"/>
                <w:color w:val="000000"/>
                <w:sz w:val="18"/>
                <w:szCs w:val="18"/>
              </w:rPr>
              <w:t xml:space="preserve"> de Duplo Lúmen tipo </w:t>
            </w:r>
            <w:proofErr w:type="spellStart"/>
            <w:r w:rsidRPr="00DD7581">
              <w:rPr>
                <w:rFonts w:cs="Calibri"/>
                <w:color w:val="000000"/>
                <w:sz w:val="18"/>
                <w:szCs w:val="18"/>
              </w:rPr>
              <w:t>Robertshaw</w:t>
            </w:r>
            <w:proofErr w:type="spellEnd"/>
            <w:r w:rsidRPr="00DD7581">
              <w:rPr>
                <w:rFonts w:cs="Calibri"/>
                <w:color w:val="000000"/>
                <w:sz w:val="18"/>
                <w:szCs w:val="18"/>
              </w:rPr>
              <w:t xml:space="preserve">, </w:t>
            </w:r>
            <w:r w:rsidRPr="00DD7581">
              <w:rPr>
                <w:rFonts w:cs="Calibri"/>
                <w:b/>
                <w:sz w:val="18"/>
                <w:szCs w:val="18"/>
              </w:rPr>
              <w:t>35 FR</w:t>
            </w:r>
            <w:r w:rsidRPr="00DD7581">
              <w:rPr>
                <w:rFonts w:cs="Calibri"/>
                <w:sz w:val="18"/>
                <w:szCs w:val="18"/>
              </w:rPr>
              <w:t xml:space="preserve"> tipo BRONCO-CATH</w:t>
            </w:r>
            <w:r w:rsidRPr="00DD7581">
              <w:rPr>
                <w:rFonts w:cs="Calibri"/>
                <w:b/>
                <w:color w:val="000000"/>
                <w:sz w:val="18"/>
                <w:szCs w:val="18"/>
              </w:rPr>
              <w:t xml:space="preserve">, </w:t>
            </w:r>
            <w:r w:rsidRPr="00DD7581">
              <w:rPr>
                <w:rFonts w:cs="Calibri"/>
                <w:color w:val="000000"/>
                <w:sz w:val="18"/>
                <w:szCs w:val="18"/>
              </w:rPr>
              <w:t xml:space="preserve">sem gancho de </w:t>
            </w:r>
            <w:proofErr w:type="spellStart"/>
            <w:proofErr w:type="gramStart"/>
            <w:r w:rsidRPr="00DD7581">
              <w:rPr>
                <w:rFonts w:cs="Calibri"/>
                <w:color w:val="000000"/>
                <w:sz w:val="18"/>
                <w:szCs w:val="18"/>
              </w:rPr>
              <w:t>carina</w:t>
            </w:r>
            <w:proofErr w:type="spellEnd"/>
            <w:proofErr w:type="gramEnd"/>
            <w:r w:rsidRPr="00DD7581">
              <w:rPr>
                <w:rFonts w:cs="Calibri"/>
                <w:color w:val="000000"/>
                <w:sz w:val="18"/>
                <w:szCs w:val="18"/>
              </w:rPr>
              <w:t xml:space="preserve">, </w:t>
            </w:r>
            <w:r w:rsidRPr="00DD7581">
              <w:rPr>
                <w:rFonts w:cs="Calibri"/>
                <w:b/>
                <w:color w:val="000000"/>
                <w:sz w:val="18"/>
                <w:szCs w:val="18"/>
              </w:rPr>
              <w:t>esquerdo</w:t>
            </w:r>
            <w:r w:rsidRPr="00DD7581">
              <w:rPr>
                <w:rFonts w:cs="Calibri"/>
                <w:color w:val="000000"/>
                <w:sz w:val="18"/>
                <w:szCs w:val="18"/>
              </w:rPr>
              <w:t xml:space="preserve">, em PVC </w:t>
            </w:r>
            <w:proofErr w:type="spellStart"/>
            <w:r w:rsidRPr="00DD7581">
              <w:rPr>
                <w:rFonts w:cs="Calibri"/>
                <w:color w:val="000000"/>
                <w:sz w:val="18"/>
                <w:szCs w:val="18"/>
              </w:rPr>
              <w:t>termosensível</w:t>
            </w:r>
            <w:proofErr w:type="spellEnd"/>
            <w:r w:rsidRPr="00DD7581">
              <w:rPr>
                <w:rFonts w:cs="Calibri"/>
                <w:color w:val="000000"/>
                <w:sz w:val="18"/>
                <w:szCs w:val="18"/>
              </w:rPr>
              <w:t xml:space="preserve"> descartável, transparente, graduado, linha radiopaca contínua, balão traqueal incolor; balão bronquial azul  de baixa pressão e alto volume com balão de controle azul, encaixes para seringas </w:t>
            </w:r>
            <w:proofErr w:type="spellStart"/>
            <w:r w:rsidRPr="00DD7581">
              <w:rPr>
                <w:rFonts w:cs="Calibri"/>
                <w:color w:val="000000"/>
                <w:sz w:val="18"/>
                <w:szCs w:val="18"/>
              </w:rPr>
              <w:t>Luer</w:t>
            </w:r>
            <w:proofErr w:type="spellEnd"/>
            <w:r w:rsidRPr="00DD7581">
              <w:rPr>
                <w:rFonts w:cs="Calibri"/>
                <w:color w:val="000000"/>
                <w:sz w:val="18"/>
                <w:szCs w:val="18"/>
              </w:rPr>
              <w:t xml:space="preserve"> e </w:t>
            </w:r>
            <w:proofErr w:type="spellStart"/>
            <w:r w:rsidRPr="00DD7581">
              <w:rPr>
                <w:rFonts w:cs="Calibri"/>
                <w:color w:val="000000"/>
                <w:sz w:val="18"/>
                <w:szCs w:val="18"/>
              </w:rPr>
              <w:t>Luer-Lock</w:t>
            </w:r>
            <w:proofErr w:type="spellEnd"/>
            <w:r w:rsidRPr="00DD7581">
              <w:rPr>
                <w:rFonts w:cs="Calibri"/>
                <w:color w:val="000000"/>
                <w:sz w:val="18"/>
                <w:szCs w:val="18"/>
              </w:rPr>
              <w:t xml:space="preserve"> com válvula de segurança, conectores standard semi-montados. Deve vim acompanhado: </w:t>
            </w:r>
            <w:proofErr w:type="gramStart"/>
            <w:r w:rsidRPr="00DD7581">
              <w:rPr>
                <w:rFonts w:cs="Calibri"/>
                <w:color w:val="000000"/>
                <w:sz w:val="18"/>
                <w:szCs w:val="18"/>
              </w:rPr>
              <w:t>4</w:t>
            </w:r>
            <w:proofErr w:type="gramEnd"/>
            <w:r w:rsidRPr="00DD7581">
              <w:rPr>
                <w:rFonts w:cs="Calibri"/>
                <w:color w:val="000000"/>
                <w:sz w:val="18"/>
                <w:szCs w:val="18"/>
              </w:rPr>
              <w:t xml:space="preserve"> sondas de aspiração transparentes com dispositivo  regulador, 2 intermediários em ângulo de diferentes cores; 2 conectores giratórios transparentes; 1 intermediário transparente em “Y”, 1 chave para extração de conectores e 1 mandril auxiliar à introdução, estéril, “</w:t>
            </w:r>
            <w:proofErr w:type="spellStart"/>
            <w:r w:rsidRPr="00DD7581">
              <w:rPr>
                <w:rFonts w:cs="Calibri"/>
                <w:color w:val="000000"/>
                <w:sz w:val="18"/>
                <w:szCs w:val="18"/>
              </w:rPr>
              <w:t>Láter</w:t>
            </w:r>
            <w:proofErr w:type="spellEnd"/>
            <w:r w:rsidRPr="00DD7581">
              <w:rPr>
                <w:rFonts w:cs="Calibri"/>
                <w:color w:val="000000"/>
                <w:sz w:val="18"/>
                <w:szCs w:val="18"/>
              </w:rPr>
              <w:t xml:space="preserve"> </w:t>
            </w:r>
            <w:proofErr w:type="spellStart"/>
            <w:r w:rsidRPr="00DD7581">
              <w:rPr>
                <w:rFonts w:cs="Calibri"/>
                <w:color w:val="000000"/>
                <w:sz w:val="18"/>
                <w:szCs w:val="18"/>
              </w:rPr>
              <w:t>Free</w:t>
            </w:r>
            <w:proofErr w:type="spellEnd"/>
            <w:r w:rsidRPr="00DD7581">
              <w:rPr>
                <w:rFonts w:cs="Calibri"/>
                <w:color w:val="000000"/>
                <w:sz w:val="18"/>
                <w:szCs w:val="18"/>
              </w:rPr>
              <w:t>”.</w:t>
            </w:r>
          </w:p>
        </w:tc>
        <w:tc>
          <w:tcPr>
            <w:tcW w:w="1276" w:type="dxa"/>
          </w:tcPr>
          <w:p w:rsidR="00FF1D8A" w:rsidRPr="00DD7581" w:rsidRDefault="00FF1D8A" w:rsidP="00DD7581">
            <w:pPr>
              <w:spacing w:after="0" w:line="240" w:lineRule="auto"/>
              <w:jc w:val="center"/>
              <w:rPr>
                <w:rFonts w:cs="Calibri"/>
                <w:sz w:val="18"/>
                <w:szCs w:val="18"/>
              </w:rPr>
            </w:pPr>
            <w:r w:rsidRPr="00DD7581">
              <w:rPr>
                <w:rFonts w:cs="Calibri"/>
                <w:sz w:val="18"/>
                <w:szCs w:val="18"/>
              </w:rPr>
              <w:t>CONJ.</w:t>
            </w:r>
          </w:p>
        </w:tc>
        <w:tc>
          <w:tcPr>
            <w:tcW w:w="1276" w:type="dxa"/>
          </w:tcPr>
          <w:p w:rsidR="00FF1D8A" w:rsidRPr="00DD7581" w:rsidRDefault="00FF1D8A" w:rsidP="00DD7581">
            <w:pPr>
              <w:spacing w:after="0" w:line="240" w:lineRule="auto"/>
              <w:jc w:val="center"/>
              <w:rPr>
                <w:rFonts w:cs="Calibri"/>
                <w:sz w:val="18"/>
                <w:szCs w:val="18"/>
              </w:rPr>
            </w:pPr>
            <w:r w:rsidRPr="00DD7581">
              <w:rPr>
                <w:rFonts w:cs="Calibri"/>
                <w:sz w:val="18"/>
                <w:szCs w:val="18"/>
              </w:rPr>
              <w:t>25</w:t>
            </w:r>
          </w:p>
        </w:tc>
      </w:tr>
      <w:tr w:rsidR="00FF1D8A" w:rsidRPr="00DD7581" w:rsidTr="00FF1D8A">
        <w:trPr>
          <w:trHeight w:val="554"/>
        </w:trPr>
        <w:tc>
          <w:tcPr>
            <w:tcW w:w="708" w:type="dxa"/>
          </w:tcPr>
          <w:p w:rsidR="00FF1D8A" w:rsidRPr="00DD7581" w:rsidRDefault="00FF1D8A" w:rsidP="00DD7581">
            <w:pPr>
              <w:ind w:left="-1"/>
              <w:jc w:val="center"/>
              <w:rPr>
                <w:rFonts w:cs="Calibri"/>
                <w:sz w:val="18"/>
                <w:szCs w:val="18"/>
              </w:rPr>
            </w:pPr>
            <w:r w:rsidRPr="00DD7581">
              <w:rPr>
                <w:rFonts w:cs="Calibri"/>
                <w:sz w:val="18"/>
                <w:szCs w:val="18"/>
              </w:rPr>
              <w:t>03</w:t>
            </w:r>
          </w:p>
        </w:tc>
        <w:tc>
          <w:tcPr>
            <w:tcW w:w="5670" w:type="dxa"/>
          </w:tcPr>
          <w:p w:rsidR="00FF1D8A" w:rsidRPr="00DD7581" w:rsidRDefault="00FF1D8A" w:rsidP="00DD7581">
            <w:pPr>
              <w:spacing w:after="0" w:line="240" w:lineRule="auto"/>
              <w:jc w:val="both"/>
              <w:rPr>
                <w:rFonts w:cs="Calibri"/>
                <w:b/>
                <w:color w:val="000000"/>
                <w:sz w:val="18"/>
                <w:szCs w:val="18"/>
                <w:u w:val="single"/>
              </w:rPr>
            </w:pPr>
            <w:r w:rsidRPr="00DD7581">
              <w:rPr>
                <w:rFonts w:cs="Calibri"/>
                <w:b/>
                <w:color w:val="000000"/>
                <w:sz w:val="18"/>
                <w:szCs w:val="18"/>
                <w:u w:val="single"/>
              </w:rPr>
              <w:t>CONJUNTO SONDA ENDOBRONQUIAL DE DUPLO LÚMEN (TIPO ROBERTSHAW)</w:t>
            </w:r>
            <w:r>
              <w:rPr>
                <w:rFonts w:cs="Calibri"/>
                <w:b/>
                <w:color w:val="000000"/>
                <w:sz w:val="18"/>
                <w:szCs w:val="18"/>
                <w:u w:val="single"/>
              </w:rPr>
              <w:t>:</w:t>
            </w:r>
          </w:p>
          <w:p w:rsidR="00FF1D8A" w:rsidRPr="00DD7581" w:rsidRDefault="00FF1D8A" w:rsidP="00DD7581">
            <w:pPr>
              <w:spacing w:after="120" w:line="240" w:lineRule="auto"/>
              <w:jc w:val="both"/>
              <w:rPr>
                <w:rFonts w:cs="Calibri"/>
                <w:b/>
                <w:color w:val="000000"/>
                <w:sz w:val="18"/>
                <w:szCs w:val="18"/>
              </w:rPr>
            </w:pPr>
            <w:r w:rsidRPr="00DD7581">
              <w:rPr>
                <w:rFonts w:cs="Calibri"/>
                <w:b/>
                <w:color w:val="000000"/>
                <w:sz w:val="18"/>
                <w:szCs w:val="18"/>
                <w:u w:val="single"/>
              </w:rPr>
              <w:t>DESCRIÇÃO:</w:t>
            </w:r>
            <w:r w:rsidRPr="00DD7581">
              <w:rPr>
                <w:rFonts w:cs="Calibri"/>
                <w:color w:val="000000"/>
                <w:sz w:val="18"/>
                <w:szCs w:val="18"/>
              </w:rPr>
              <w:t xml:space="preserve"> Sonda </w:t>
            </w:r>
            <w:proofErr w:type="spellStart"/>
            <w:r w:rsidRPr="00DD7581">
              <w:rPr>
                <w:rFonts w:cs="Calibri"/>
                <w:color w:val="000000"/>
                <w:sz w:val="18"/>
                <w:szCs w:val="18"/>
              </w:rPr>
              <w:t>Endobranquial</w:t>
            </w:r>
            <w:proofErr w:type="spellEnd"/>
            <w:r w:rsidRPr="00DD7581">
              <w:rPr>
                <w:rFonts w:cs="Calibri"/>
                <w:color w:val="000000"/>
                <w:sz w:val="18"/>
                <w:szCs w:val="18"/>
              </w:rPr>
              <w:t xml:space="preserve"> de Duplo Lúmen tipo </w:t>
            </w:r>
            <w:proofErr w:type="spellStart"/>
            <w:r w:rsidRPr="00DD7581">
              <w:rPr>
                <w:rFonts w:cs="Calibri"/>
                <w:color w:val="000000"/>
                <w:sz w:val="18"/>
                <w:szCs w:val="18"/>
              </w:rPr>
              <w:t>Robertshaw</w:t>
            </w:r>
            <w:proofErr w:type="spellEnd"/>
            <w:r w:rsidRPr="00DD7581">
              <w:rPr>
                <w:rFonts w:cs="Calibri"/>
                <w:color w:val="000000"/>
                <w:sz w:val="18"/>
                <w:szCs w:val="18"/>
              </w:rPr>
              <w:t xml:space="preserve">, </w:t>
            </w:r>
            <w:r w:rsidRPr="00DD7581">
              <w:rPr>
                <w:rFonts w:cs="Calibri"/>
                <w:b/>
                <w:sz w:val="18"/>
                <w:szCs w:val="18"/>
              </w:rPr>
              <w:t>37 FR</w:t>
            </w:r>
            <w:r w:rsidRPr="00DD7581">
              <w:rPr>
                <w:rFonts w:cs="Calibri"/>
                <w:sz w:val="18"/>
                <w:szCs w:val="18"/>
              </w:rPr>
              <w:t xml:space="preserve"> tipo BRONCO-CATH</w:t>
            </w:r>
            <w:r w:rsidRPr="00DD7581">
              <w:rPr>
                <w:rFonts w:cs="Calibri"/>
                <w:b/>
                <w:color w:val="000000"/>
                <w:sz w:val="18"/>
                <w:szCs w:val="18"/>
              </w:rPr>
              <w:t xml:space="preserve">, </w:t>
            </w:r>
            <w:r w:rsidRPr="00DD7581">
              <w:rPr>
                <w:rFonts w:cs="Calibri"/>
                <w:color w:val="000000"/>
                <w:sz w:val="18"/>
                <w:szCs w:val="18"/>
              </w:rPr>
              <w:t xml:space="preserve">sem gancho de </w:t>
            </w:r>
            <w:proofErr w:type="spellStart"/>
            <w:proofErr w:type="gramStart"/>
            <w:r w:rsidRPr="00DD7581">
              <w:rPr>
                <w:rFonts w:cs="Calibri"/>
                <w:color w:val="000000"/>
                <w:sz w:val="18"/>
                <w:szCs w:val="18"/>
              </w:rPr>
              <w:t>carina</w:t>
            </w:r>
            <w:proofErr w:type="spellEnd"/>
            <w:proofErr w:type="gramEnd"/>
            <w:r w:rsidRPr="00DD7581">
              <w:rPr>
                <w:rFonts w:cs="Calibri"/>
                <w:color w:val="000000"/>
                <w:sz w:val="18"/>
                <w:szCs w:val="18"/>
              </w:rPr>
              <w:t xml:space="preserve">, </w:t>
            </w:r>
            <w:r w:rsidRPr="00DD7581">
              <w:rPr>
                <w:rFonts w:cs="Calibri"/>
                <w:b/>
                <w:color w:val="000000"/>
                <w:sz w:val="18"/>
                <w:szCs w:val="18"/>
              </w:rPr>
              <w:t>esquerdo</w:t>
            </w:r>
            <w:r w:rsidRPr="00DD7581">
              <w:rPr>
                <w:rFonts w:cs="Calibri"/>
                <w:color w:val="000000"/>
                <w:sz w:val="18"/>
                <w:szCs w:val="18"/>
              </w:rPr>
              <w:t xml:space="preserve">, em PVC </w:t>
            </w:r>
            <w:proofErr w:type="spellStart"/>
            <w:r w:rsidRPr="00DD7581">
              <w:rPr>
                <w:rFonts w:cs="Calibri"/>
                <w:color w:val="000000"/>
                <w:sz w:val="18"/>
                <w:szCs w:val="18"/>
              </w:rPr>
              <w:t>termosensível</w:t>
            </w:r>
            <w:proofErr w:type="spellEnd"/>
            <w:r w:rsidRPr="00DD7581">
              <w:rPr>
                <w:rFonts w:cs="Calibri"/>
                <w:color w:val="000000"/>
                <w:sz w:val="18"/>
                <w:szCs w:val="18"/>
              </w:rPr>
              <w:t xml:space="preserve"> descartável, transparente, graduado, linha radiopaca contínua, balão traqueal incolor; balão bronquial azul  de baixa pressão e alto volume com balão de controle azul, encaixes para seringas </w:t>
            </w:r>
            <w:proofErr w:type="spellStart"/>
            <w:r w:rsidRPr="00DD7581">
              <w:rPr>
                <w:rFonts w:cs="Calibri"/>
                <w:color w:val="000000"/>
                <w:sz w:val="18"/>
                <w:szCs w:val="18"/>
              </w:rPr>
              <w:t>Luer</w:t>
            </w:r>
            <w:proofErr w:type="spellEnd"/>
            <w:r w:rsidRPr="00DD7581">
              <w:rPr>
                <w:rFonts w:cs="Calibri"/>
                <w:color w:val="000000"/>
                <w:sz w:val="18"/>
                <w:szCs w:val="18"/>
              </w:rPr>
              <w:t xml:space="preserve"> e </w:t>
            </w:r>
            <w:proofErr w:type="spellStart"/>
            <w:r w:rsidRPr="00DD7581">
              <w:rPr>
                <w:rFonts w:cs="Calibri"/>
                <w:color w:val="000000"/>
                <w:sz w:val="18"/>
                <w:szCs w:val="18"/>
              </w:rPr>
              <w:t>Luer-Lock</w:t>
            </w:r>
            <w:proofErr w:type="spellEnd"/>
            <w:r w:rsidRPr="00DD7581">
              <w:rPr>
                <w:rFonts w:cs="Calibri"/>
                <w:color w:val="000000"/>
                <w:sz w:val="18"/>
                <w:szCs w:val="18"/>
              </w:rPr>
              <w:t xml:space="preserve"> com válvula de segurança, conectores standard semi-montados. Deve vim acompanhado: </w:t>
            </w:r>
            <w:proofErr w:type="gramStart"/>
            <w:r w:rsidRPr="00DD7581">
              <w:rPr>
                <w:rFonts w:cs="Calibri"/>
                <w:color w:val="000000"/>
                <w:sz w:val="18"/>
                <w:szCs w:val="18"/>
              </w:rPr>
              <w:t>4</w:t>
            </w:r>
            <w:proofErr w:type="gramEnd"/>
            <w:r w:rsidRPr="00DD7581">
              <w:rPr>
                <w:rFonts w:cs="Calibri"/>
                <w:color w:val="000000"/>
                <w:sz w:val="18"/>
                <w:szCs w:val="18"/>
              </w:rPr>
              <w:t xml:space="preserve"> sondas de aspiração transparentes com dispositivo  regulador, 2 intermediários em ângulo de diferentes cores; 2 conectores giratórios transparentes; 1 intermediário transparente em “Y”, 1 chave para extração de conectores e 1 mandril auxiliar à introdução, estéril, </w:t>
            </w:r>
            <w:r w:rsidRPr="00DD7581">
              <w:rPr>
                <w:rFonts w:cs="Calibri"/>
                <w:color w:val="000000"/>
                <w:sz w:val="18"/>
                <w:szCs w:val="18"/>
              </w:rPr>
              <w:lastRenderedPageBreak/>
              <w:t>“</w:t>
            </w:r>
            <w:proofErr w:type="spellStart"/>
            <w:r w:rsidRPr="00DD7581">
              <w:rPr>
                <w:rFonts w:cs="Calibri"/>
                <w:color w:val="000000"/>
                <w:sz w:val="18"/>
                <w:szCs w:val="18"/>
              </w:rPr>
              <w:t>Láter</w:t>
            </w:r>
            <w:proofErr w:type="spellEnd"/>
            <w:r w:rsidRPr="00DD7581">
              <w:rPr>
                <w:rFonts w:cs="Calibri"/>
                <w:color w:val="000000"/>
                <w:sz w:val="18"/>
                <w:szCs w:val="18"/>
              </w:rPr>
              <w:t xml:space="preserve"> </w:t>
            </w:r>
            <w:proofErr w:type="spellStart"/>
            <w:r w:rsidRPr="00DD7581">
              <w:rPr>
                <w:rFonts w:cs="Calibri"/>
                <w:color w:val="000000"/>
                <w:sz w:val="18"/>
                <w:szCs w:val="18"/>
              </w:rPr>
              <w:t>Free</w:t>
            </w:r>
            <w:proofErr w:type="spellEnd"/>
            <w:r w:rsidRPr="00DD7581">
              <w:rPr>
                <w:rFonts w:cs="Calibri"/>
                <w:color w:val="000000"/>
                <w:sz w:val="18"/>
                <w:szCs w:val="18"/>
              </w:rPr>
              <w:t>”.</w:t>
            </w:r>
          </w:p>
        </w:tc>
        <w:tc>
          <w:tcPr>
            <w:tcW w:w="1276" w:type="dxa"/>
          </w:tcPr>
          <w:p w:rsidR="00FF1D8A" w:rsidRPr="0093754E" w:rsidRDefault="00FF1D8A" w:rsidP="00DD7581">
            <w:pPr>
              <w:spacing w:after="0" w:line="240" w:lineRule="auto"/>
              <w:jc w:val="center"/>
              <w:rPr>
                <w:rFonts w:cs="Calibri"/>
                <w:sz w:val="18"/>
                <w:szCs w:val="18"/>
              </w:rPr>
            </w:pPr>
            <w:r w:rsidRPr="0093754E">
              <w:rPr>
                <w:rFonts w:cs="Calibri"/>
                <w:sz w:val="18"/>
                <w:szCs w:val="18"/>
              </w:rPr>
              <w:lastRenderedPageBreak/>
              <w:t>CONJ.</w:t>
            </w:r>
          </w:p>
          <w:p w:rsidR="00FF1D8A" w:rsidRPr="0093754E" w:rsidRDefault="00FF1D8A" w:rsidP="00DD7581">
            <w:pPr>
              <w:spacing w:after="0" w:line="240" w:lineRule="auto"/>
              <w:jc w:val="center"/>
              <w:rPr>
                <w:rFonts w:cs="Calibri"/>
                <w:sz w:val="18"/>
                <w:szCs w:val="18"/>
              </w:rPr>
            </w:pPr>
          </w:p>
          <w:p w:rsidR="00FF1D8A" w:rsidRPr="0093754E" w:rsidRDefault="00FF1D8A" w:rsidP="00DD7581">
            <w:pPr>
              <w:spacing w:after="0" w:line="240" w:lineRule="auto"/>
              <w:jc w:val="center"/>
              <w:rPr>
                <w:rFonts w:cs="Calibri"/>
                <w:sz w:val="18"/>
                <w:szCs w:val="18"/>
              </w:rPr>
            </w:pPr>
          </w:p>
          <w:p w:rsidR="00FF1D8A" w:rsidRPr="0093754E" w:rsidRDefault="00FF1D8A" w:rsidP="00DD7581">
            <w:pPr>
              <w:spacing w:after="0" w:line="240" w:lineRule="auto"/>
              <w:jc w:val="center"/>
              <w:rPr>
                <w:rFonts w:cs="Calibri"/>
                <w:sz w:val="18"/>
                <w:szCs w:val="18"/>
              </w:rPr>
            </w:pPr>
          </w:p>
          <w:p w:rsidR="00FF1D8A" w:rsidRPr="0093754E" w:rsidRDefault="00FF1D8A" w:rsidP="00DD7581">
            <w:pPr>
              <w:spacing w:after="0" w:line="240" w:lineRule="auto"/>
              <w:jc w:val="center"/>
              <w:rPr>
                <w:rFonts w:cs="Calibri"/>
                <w:sz w:val="18"/>
                <w:szCs w:val="18"/>
              </w:rPr>
            </w:pPr>
          </w:p>
          <w:p w:rsidR="00FF1D8A" w:rsidRPr="0093754E" w:rsidRDefault="00FF1D8A" w:rsidP="00DD7581">
            <w:pPr>
              <w:spacing w:after="0" w:line="240" w:lineRule="auto"/>
              <w:jc w:val="center"/>
              <w:rPr>
                <w:rFonts w:cs="Calibri"/>
                <w:sz w:val="18"/>
                <w:szCs w:val="18"/>
              </w:rPr>
            </w:pPr>
          </w:p>
          <w:p w:rsidR="00FF1D8A" w:rsidRPr="0093754E" w:rsidRDefault="00FF1D8A" w:rsidP="00DD7581">
            <w:pPr>
              <w:spacing w:after="0" w:line="240" w:lineRule="auto"/>
              <w:jc w:val="center"/>
              <w:rPr>
                <w:rFonts w:cs="Calibri"/>
                <w:sz w:val="18"/>
                <w:szCs w:val="18"/>
              </w:rPr>
            </w:pPr>
          </w:p>
        </w:tc>
        <w:tc>
          <w:tcPr>
            <w:tcW w:w="1276" w:type="dxa"/>
          </w:tcPr>
          <w:p w:rsidR="00FF1D8A" w:rsidRPr="0093754E" w:rsidRDefault="00FF1D8A" w:rsidP="00DD7581">
            <w:pPr>
              <w:spacing w:after="0" w:line="240" w:lineRule="auto"/>
              <w:jc w:val="center"/>
              <w:rPr>
                <w:rFonts w:cs="Calibri"/>
                <w:sz w:val="18"/>
                <w:szCs w:val="18"/>
              </w:rPr>
            </w:pPr>
            <w:r w:rsidRPr="0093754E">
              <w:rPr>
                <w:rFonts w:cs="Calibri"/>
                <w:sz w:val="18"/>
                <w:szCs w:val="18"/>
              </w:rPr>
              <w:t>25</w:t>
            </w:r>
          </w:p>
          <w:p w:rsidR="00FF1D8A" w:rsidRPr="0093754E" w:rsidRDefault="00FF1D8A" w:rsidP="00DD7581">
            <w:pPr>
              <w:spacing w:after="0" w:line="240" w:lineRule="auto"/>
              <w:jc w:val="center"/>
              <w:rPr>
                <w:rFonts w:cs="Calibri"/>
                <w:sz w:val="18"/>
                <w:szCs w:val="18"/>
              </w:rPr>
            </w:pPr>
          </w:p>
          <w:p w:rsidR="00FF1D8A" w:rsidRPr="0093754E" w:rsidRDefault="00FF1D8A" w:rsidP="00DD7581">
            <w:pPr>
              <w:spacing w:after="0" w:line="240" w:lineRule="auto"/>
              <w:jc w:val="center"/>
              <w:rPr>
                <w:rFonts w:cs="Calibri"/>
                <w:sz w:val="18"/>
                <w:szCs w:val="18"/>
              </w:rPr>
            </w:pPr>
          </w:p>
          <w:p w:rsidR="00FF1D8A" w:rsidRPr="0093754E" w:rsidRDefault="00FF1D8A" w:rsidP="00DD7581">
            <w:pPr>
              <w:spacing w:after="0" w:line="240" w:lineRule="auto"/>
              <w:jc w:val="center"/>
              <w:rPr>
                <w:rFonts w:cs="Calibri"/>
                <w:sz w:val="18"/>
                <w:szCs w:val="18"/>
              </w:rPr>
            </w:pPr>
          </w:p>
          <w:p w:rsidR="00FF1D8A" w:rsidRPr="0093754E" w:rsidRDefault="00FF1D8A" w:rsidP="00DD7581">
            <w:pPr>
              <w:spacing w:after="0" w:line="240" w:lineRule="auto"/>
              <w:jc w:val="center"/>
              <w:rPr>
                <w:rFonts w:cs="Calibri"/>
                <w:sz w:val="18"/>
                <w:szCs w:val="18"/>
              </w:rPr>
            </w:pPr>
          </w:p>
          <w:p w:rsidR="00FF1D8A" w:rsidRPr="0093754E" w:rsidRDefault="00FF1D8A" w:rsidP="00DD7581">
            <w:pPr>
              <w:spacing w:after="0" w:line="240" w:lineRule="auto"/>
              <w:jc w:val="center"/>
              <w:rPr>
                <w:rFonts w:cs="Calibri"/>
                <w:sz w:val="18"/>
                <w:szCs w:val="18"/>
              </w:rPr>
            </w:pPr>
          </w:p>
          <w:p w:rsidR="00FF1D8A" w:rsidRPr="0093754E" w:rsidRDefault="00FF1D8A" w:rsidP="00DD7581">
            <w:pPr>
              <w:spacing w:after="0" w:line="240" w:lineRule="auto"/>
              <w:jc w:val="center"/>
              <w:rPr>
                <w:rFonts w:cs="Calibri"/>
                <w:sz w:val="18"/>
                <w:szCs w:val="18"/>
              </w:rPr>
            </w:pPr>
          </w:p>
          <w:p w:rsidR="00FF1D8A" w:rsidRPr="0093754E" w:rsidRDefault="00FF1D8A" w:rsidP="00DD7581">
            <w:pPr>
              <w:spacing w:after="0" w:line="240" w:lineRule="auto"/>
              <w:jc w:val="center"/>
              <w:rPr>
                <w:rFonts w:cs="Calibri"/>
                <w:sz w:val="18"/>
                <w:szCs w:val="18"/>
              </w:rPr>
            </w:pPr>
          </w:p>
        </w:tc>
      </w:tr>
      <w:tr w:rsidR="00FF1D8A" w:rsidRPr="00DD7581" w:rsidTr="00FF1D8A">
        <w:trPr>
          <w:trHeight w:val="554"/>
        </w:trPr>
        <w:tc>
          <w:tcPr>
            <w:tcW w:w="708" w:type="dxa"/>
          </w:tcPr>
          <w:p w:rsidR="00FF1D8A" w:rsidRPr="00DD7581" w:rsidRDefault="00FF1D8A" w:rsidP="00DD7581">
            <w:pPr>
              <w:ind w:left="-1"/>
              <w:jc w:val="center"/>
              <w:rPr>
                <w:rFonts w:cs="Calibri"/>
                <w:sz w:val="18"/>
                <w:szCs w:val="18"/>
              </w:rPr>
            </w:pPr>
            <w:r w:rsidRPr="00DD7581">
              <w:rPr>
                <w:rFonts w:cs="Calibri"/>
                <w:sz w:val="18"/>
                <w:szCs w:val="18"/>
              </w:rPr>
              <w:lastRenderedPageBreak/>
              <w:t>04</w:t>
            </w:r>
          </w:p>
        </w:tc>
        <w:tc>
          <w:tcPr>
            <w:tcW w:w="5670" w:type="dxa"/>
          </w:tcPr>
          <w:p w:rsidR="00FF1D8A" w:rsidRPr="00DD7581" w:rsidRDefault="00FF1D8A" w:rsidP="00DD7581">
            <w:pPr>
              <w:spacing w:after="0" w:line="240" w:lineRule="auto"/>
              <w:jc w:val="both"/>
              <w:rPr>
                <w:rFonts w:cs="Calibri"/>
                <w:b/>
                <w:color w:val="000000"/>
                <w:sz w:val="18"/>
                <w:szCs w:val="18"/>
                <w:u w:val="single"/>
              </w:rPr>
            </w:pPr>
            <w:r w:rsidRPr="00DD7581">
              <w:rPr>
                <w:rFonts w:cs="Calibri"/>
                <w:b/>
                <w:color w:val="000000"/>
                <w:sz w:val="18"/>
                <w:szCs w:val="18"/>
                <w:u w:val="single"/>
              </w:rPr>
              <w:t>CONJUNTO SONDA ENDOBRONQUIAL DE DUPLO LÚMEN (TIPO ROBERTSHAW)</w:t>
            </w:r>
            <w:r>
              <w:rPr>
                <w:rFonts w:cs="Calibri"/>
                <w:b/>
                <w:color w:val="000000"/>
                <w:sz w:val="18"/>
                <w:szCs w:val="18"/>
                <w:u w:val="single"/>
              </w:rPr>
              <w:t>:</w:t>
            </w:r>
          </w:p>
          <w:p w:rsidR="00FF1D8A" w:rsidRPr="00DD7581" w:rsidRDefault="00FF1D8A" w:rsidP="0093754E">
            <w:pPr>
              <w:spacing w:after="120" w:line="240" w:lineRule="auto"/>
              <w:jc w:val="both"/>
              <w:rPr>
                <w:rFonts w:cs="Calibri"/>
                <w:b/>
                <w:color w:val="000000"/>
                <w:sz w:val="18"/>
                <w:szCs w:val="18"/>
              </w:rPr>
            </w:pPr>
            <w:r w:rsidRPr="0093754E">
              <w:rPr>
                <w:rFonts w:cs="Calibri"/>
                <w:b/>
                <w:color w:val="000000"/>
                <w:sz w:val="18"/>
                <w:szCs w:val="18"/>
                <w:u w:val="single"/>
              </w:rPr>
              <w:t>DESCRIÇÃO:</w:t>
            </w:r>
            <w:r w:rsidRPr="00DD7581">
              <w:rPr>
                <w:rFonts w:cs="Calibri"/>
                <w:color w:val="000000"/>
                <w:sz w:val="18"/>
                <w:szCs w:val="18"/>
              </w:rPr>
              <w:t xml:space="preserve"> Sonda </w:t>
            </w:r>
            <w:proofErr w:type="spellStart"/>
            <w:r w:rsidRPr="00DD7581">
              <w:rPr>
                <w:rFonts w:cs="Calibri"/>
                <w:color w:val="000000"/>
                <w:sz w:val="18"/>
                <w:szCs w:val="18"/>
              </w:rPr>
              <w:t>Endobranquial</w:t>
            </w:r>
            <w:proofErr w:type="spellEnd"/>
            <w:r w:rsidRPr="00DD7581">
              <w:rPr>
                <w:rFonts w:cs="Calibri"/>
                <w:color w:val="000000"/>
                <w:sz w:val="18"/>
                <w:szCs w:val="18"/>
              </w:rPr>
              <w:t xml:space="preserve"> de Duplo Lúmen tipo </w:t>
            </w:r>
            <w:proofErr w:type="spellStart"/>
            <w:r w:rsidRPr="00DD7581">
              <w:rPr>
                <w:rFonts w:cs="Calibri"/>
                <w:color w:val="000000"/>
                <w:sz w:val="18"/>
                <w:szCs w:val="18"/>
              </w:rPr>
              <w:t>Robertshaw</w:t>
            </w:r>
            <w:proofErr w:type="spellEnd"/>
            <w:r w:rsidRPr="00DD7581">
              <w:rPr>
                <w:rFonts w:cs="Calibri"/>
                <w:color w:val="000000"/>
                <w:sz w:val="18"/>
                <w:szCs w:val="18"/>
              </w:rPr>
              <w:t xml:space="preserve">, </w:t>
            </w:r>
            <w:r w:rsidRPr="00DD7581">
              <w:rPr>
                <w:rFonts w:cs="Calibri"/>
                <w:b/>
                <w:sz w:val="18"/>
                <w:szCs w:val="18"/>
              </w:rPr>
              <w:t>39 FR</w:t>
            </w:r>
            <w:r w:rsidRPr="00DD7581">
              <w:rPr>
                <w:rFonts w:cs="Calibri"/>
                <w:sz w:val="18"/>
                <w:szCs w:val="18"/>
              </w:rPr>
              <w:t xml:space="preserve"> tipo BRONCO-CATH</w:t>
            </w:r>
            <w:r w:rsidRPr="00DD7581">
              <w:rPr>
                <w:rFonts w:cs="Calibri"/>
                <w:b/>
                <w:color w:val="000000"/>
                <w:sz w:val="18"/>
                <w:szCs w:val="18"/>
              </w:rPr>
              <w:t xml:space="preserve">, </w:t>
            </w:r>
            <w:r w:rsidRPr="00DD7581">
              <w:rPr>
                <w:rFonts w:cs="Calibri"/>
                <w:color w:val="000000"/>
                <w:sz w:val="18"/>
                <w:szCs w:val="18"/>
              </w:rPr>
              <w:t xml:space="preserve">sem gancho de </w:t>
            </w:r>
            <w:proofErr w:type="spellStart"/>
            <w:proofErr w:type="gramStart"/>
            <w:r w:rsidRPr="00DD7581">
              <w:rPr>
                <w:rFonts w:cs="Calibri"/>
                <w:color w:val="000000"/>
                <w:sz w:val="18"/>
                <w:szCs w:val="18"/>
              </w:rPr>
              <w:t>carina</w:t>
            </w:r>
            <w:proofErr w:type="spellEnd"/>
            <w:proofErr w:type="gramEnd"/>
            <w:r w:rsidRPr="00DD7581">
              <w:rPr>
                <w:rFonts w:cs="Calibri"/>
                <w:color w:val="000000"/>
                <w:sz w:val="18"/>
                <w:szCs w:val="18"/>
              </w:rPr>
              <w:t xml:space="preserve">, </w:t>
            </w:r>
            <w:r w:rsidRPr="00DD7581">
              <w:rPr>
                <w:rFonts w:cs="Calibri"/>
                <w:b/>
                <w:color w:val="000000"/>
                <w:sz w:val="18"/>
                <w:szCs w:val="18"/>
              </w:rPr>
              <w:t>esquerdo</w:t>
            </w:r>
            <w:r w:rsidRPr="00DD7581">
              <w:rPr>
                <w:rFonts w:cs="Calibri"/>
                <w:color w:val="000000"/>
                <w:sz w:val="18"/>
                <w:szCs w:val="18"/>
              </w:rPr>
              <w:t xml:space="preserve">, em PVC </w:t>
            </w:r>
            <w:proofErr w:type="spellStart"/>
            <w:r w:rsidRPr="00DD7581">
              <w:rPr>
                <w:rFonts w:cs="Calibri"/>
                <w:color w:val="000000"/>
                <w:sz w:val="18"/>
                <w:szCs w:val="18"/>
              </w:rPr>
              <w:t>termosensível</w:t>
            </w:r>
            <w:proofErr w:type="spellEnd"/>
            <w:r w:rsidRPr="00DD7581">
              <w:rPr>
                <w:rFonts w:cs="Calibri"/>
                <w:color w:val="000000"/>
                <w:sz w:val="18"/>
                <w:szCs w:val="18"/>
              </w:rPr>
              <w:t xml:space="preserve"> descartável, transparente, graduado, linha radiopaca contínua, balão traqueal incolor; balão bronquial azul  de baixa pressão e alto volume com balão de controle azul, encaixes para seringas </w:t>
            </w:r>
            <w:proofErr w:type="spellStart"/>
            <w:r w:rsidRPr="00DD7581">
              <w:rPr>
                <w:rFonts w:cs="Calibri"/>
                <w:color w:val="000000"/>
                <w:sz w:val="18"/>
                <w:szCs w:val="18"/>
              </w:rPr>
              <w:t>Luer</w:t>
            </w:r>
            <w:proofErr w:type="spellEnd"/>
            <w:r w:rsidRPr="00DD7581">
              <w:rPr>
                <w:rFonts w:cs="Calibri"/>
                <w:color w:val="000000"/>
                <w:sz w:val="18"/>
                <w:szCs w:val="18"/>
              </w:rPr>
              <w:t xml:space="preserve"> e </w:t>
            </w:r>
            <w:proofErr w:type="spellStart"/>
            <w:r w:rsidRPr="00DD7581">
              <w:rPr>
                <w:rFonts w:cs="Calibri"/>
                <w:color w:val="000000"/>
                <w:sz w:val="18"/>
                <w:szCs w:val="18"/>
              </w:rPr>
              <w:t>Luer-Lock</w:t>
            </w:r>
            <w:proofErr w:type="spellEnd"/>
            <w:r w:rsidRPr="00DD7581">
              <w:rPr>
                <w:rFonts w:cs="Calibri"/>
                <w:color w:val="000000"/>
                <w:sz w:val="18"/>
                <w:szCs w:val="18"/>
              </w:rPr>
              <w:t xml:space="preserve"> com válvula de segurança, conectores standard semi-montados. Deve vim acompanhado: </w:t>
            </w:r>
            <w:proofErr w:type="gramStart"/>
            <w:r w:rsidRPr="00DD7581">
              <w:rPr>
                <w:rFonts w:cs="Calibri"/>
                <w:color w:val="000000"/>
                <w:sz w:val="18"/>
                <w:szCs w:val="18"/>
              </w:rPr>
              <w:t>4</w:t>
            </w:r>
            <w:proofErr w:type="gramEnd"/>
            <w:r w:rsidRPr="00DD7581">
              <w:rPr>
                <w:rFonts w:cs="Calibri"/>
                <w:color w:val="000000"/>
                <w:sz w:val="18"/>
                <w:szCs w:val="18"/>
              </w:rPr>
              <w:t xml:space="preserve"> sondas de aspiração transparentes com dispositivo  regulador, 2 intermediários em ângulo de diferentes cores; 2 conectores giratórios transparentes; 1 intermediário transparente em “Y”, 1 chave para extração de conectores e 1 mandril auxiliar à introdução, estéril, “</w:t>
            </w:r>
            <w:proofErr w:type="spellStart"/>
            <w:r w:rsidRPr="00DD7581">
              <w:rPr>
                <w:rFonts w:cs="Calibri"/>
                <w:color w:val="000000"/>
                <w:sz w:val="18"/>
                <w:szCs w:val="18"/>
              </w:rPr>
              <w:t>Láter</w:t>
            </w:r>
            <w:proofErr w:type="spellEnd"/>
            <w:r w:rsidRPr="00DD7581">
              <w:rPr>
                <w:rFonts w:cs="Calibri"/>
                <w:color w:val="000000"/>
                <w:sz w:val="18"/>
                <w:szCs w:val="18"/>
              </w:rPr>
              <w:t xml:space="preserve"> </w:t>
            </w:r>
            <w:proofErr w:type="spellStart"/>
            <w:r w:rsidRPr="00DD7581">
              <w:rPr>
                <w:rFonts w:cs="Calibri"/>
                <w:color w:val="000000"/>
                <w:sz w:val="18"/>
                <w:szCs w:val="18"/>
              </w:rPr>
              <w:t>Free</w:t>
            </w:r>
            <w:proofErr w:type="spellEnd"/>
            <w:r w:rsidRPr="00DD7581">
              <w:rPr>
                <w:rFonts w:cs="Calibri"/>
                <w:color w:val="000000"/>
                <w:sz w:val="18"/>
                <w:szCs w:val="18"/>
              </w:rPr>
              <w:t>”.</w:t>
            </w:r>
          </w:p>
        </w:tc>
        <w:tc>
          <w:tcPr>
            <w:tcW w:w="1276" w:type="dxa"/>
          </w:tcPr>
          <w:p w:rsidR="00FF1D8A" w:rsidRPr="0093754E" w:rsidRDefault="00FF1D8A" w:rsidP="00DD7581">
            <w:pPr>
              <w:spacing w:after="0" w:line="240" w:lineRule="auto"/>
              <w:jc w:val="center"/>
              <w:rPr>
                <w:rFonts w:cs="Calibri"/>
                <w:sz w:val="18"/>
                <w:szCs w:val="18"/>
              </w:rPr>
            </w:pPr>
            <w:r w:rsidRPr="0093754E">
              <w:rPr>
                <w:rFonts w:cs="Calibri"/>
                <w:sz w:val="18"/>
                <w:szCs w:val="18"/>
              </w:rPr>
              <w:t>CONJ.</w:t>
            </w:r>
          </w:p>
        </w:tc>
        <w:tc>
          <w:tcPr>
            <w:tcW w:w="1276" w:type="dxa"/>
          </w:tcPr>
          <w:p w:rsidR="00FF1D8A" w:rsidRPr="0093754E" w:rsidRDefault="00FF1D8A" w:rsidP="00DD7581">
            <w:pPr>
              <w:spacing w:after="0" w:line="240" w:lineRule="auto"/>
              <w:jc w:val="center"/>
              <w:rPr>
                <w:rFonts w:cs="Calibri"/>
                <w:sz w:val="18"/>
                <w:szCs w:val="18"/>
              </w:rPr>
            </w:pPr>
            <w:r w:rsidRPr="0093754E">
              <w:rPr>
                <w:rFonts w:cs="Calibri"/>
                <w:sz w:val="18"/>
                <w:szCs w:val="18"/>
              </w:rPr>
              <w:t>15</w:t>
            </w:r>
          </w:p>
          <w:p w:rsidR="00FF1D8A" w:rsidRPr="0093754E" w:rsidRDefault="00FF1D8A" w:rsidP="00DD7581">
            <w:pPr>
              <w:spacing w:after="0" w:line="240" w:lineRule="auto"/>
              <w:jc w:val="center"/>
              <w:rPr>
                <w:rFonts w:cs="Calibri"/>
                <w:sz w:val="18"/>
                <w:szCs w:val="18"/>
              </w:rPr>
            </w:pPr>
          </w:p>
        </w:tc>
      </w:tr>
      <w:tr w:rsidR="00FF1D8A" w:rsidRPr="00DD7581" w:rsidTr="00FF1D8A">
        <w:trPr>
          <w:trHeight w:val="484"/>
        </w:trPr>
        <w:tc>
          <w:tcPr>
            <w:tcW w:w="708" w:type="dxa"/>
          </w:tcPr>
          <w:p w:rsidR="00FF1D8A" w:rsidRPr="00DD7581" w:rsidRDefault="00FF1D8A" w:rsidP="00DD7581">
            <w:pPr>
              <w:ind w:left="-1"/>
              <w:jc w:val="center"/>
              <w:rPr>
                <w:rFonts w:cs="Calibri"/>
                <w:sz w:val="18"/>
                <w:szCs w:val="18"/>
              </w:rPr>
            </w:pPr>
            <w:r w:rsidRPr="00DD7581">
              <w:rPr>
                <w:rFonts w:cs="Calibri"/>
                <w:sz w:val="18"/>
                <w:szCs w:val="18"/>
              </w:rPr>
              <w:t>05</w:t>
            </w:r>
          </w:p>
        </w:tc>
        <w:tc>
          <w:tcPr>
            <w:tcW w:w="5670" w:type="dxa"/>
          </w:tcPr>
          <w:p w:rsidR="00FF1D8A" w:rsidRPr="0093754E" w:rsidRDefault="00FF1D8A" w:rsidP="0093754E">
            <w:pPr>
              <w:spacing w:after="0" w:line="240" w:lineRule="auto"/>
              <w:jc w:val="both"/>
              <w:rPr>
                <w:rFonts w:cs="Calibri"/>
                <w:b/>
                <w:color w:val="000000"/>
                <w:sz w:val="18"/>
                <w:szCs w:val="18"/>
                <w:u w:val="single"/>
              </w:rPr>
            </w:pPr>
            <w:r w:rsidRPr="0093754E">
              <w:rPr>
                <w:rFonts w:cs="Calibri"/>
                <w:b/>
                <w:color w:val="000000"/>
                <w:sz w:val="18"/>
                <w:szCs w:val="18"/>
                <w:u w:val="single"/>
              </w:rPr>
              <w:t>DRENAGEM PNEUMOTÓRAX COM VÁLVULA TIPO PNEUMOVALVE N°. 14</w:t>
            </w:r>
            <w:r>
              <w:rPr>
                <w:rFonts w:cs="Calibri"/>
                <w:b/>
                <w:color w:val="000000"/>
                <w:sz w:val="18"/>
                <w:szCs w:val="18"/>
                <w:u w:val="single"/>
              </w:rPr>
              <w:t>:</w:t>
            </w:r>
          </w:p>
          <w:p w:rsidR="00FF1D8A" w:rsidRPr="00DD7581" w:rsidRDefault="00FF1D8A" w:rsidP="0093754E">
            <w:pPr>
              <w:spacing w:after="120" w:line="240" w:lineRule="auto"/>
              <w:jc w:val="both"/>
              <w:rPr>
                <w:rFonts w:cs="Calibri"/>
                <w:b/>
                <w:color w:val="000000"/>
                <w:sz w:val="18"/>
                <w:szCs w:val="18"/>
              </w:rPr>
            </w:pPr>
            <w:r w:rsidRPr="0093754E">
              <w:rPr>
                <w:rFonts w:cs="Calibri"/>
                <w:b/>
                <w:color w:val="000000"/>
                <w:sz w:val="18"/>
                <w:szCs w:val="18"/>
                <w:u w:val="single"/>
              </w:rPr>
              <w:t>DESCRIÇÃO:</w:t>
            </w:r>
            <w:r w:rsidRPr="00DD7581">
              <w:rPr>
                <w:rFonts w:cs="Calibri"/>
                <w:b/>
                <w:color w:val="000000"/>
                <w:sz w:val="18"/>
                <w:szCs w:val="18"/>
              </w:rPr>
              <w:t xml:space="preserve"> </w:t>
            </w:r>
            <w:r w:rsidRPr="00DD7581">
              <w:rPr>
                <w:rFonts w:cs="Calibri"/>
                <w:color w:val="000000"/>
                <w:sz w:val="18"/>
                <w:szCs w:val="18"/>
              </w:rPr>
              <w:t xml:space="preserve">Sistema fechado com válvula unidirecional eficiente (similar a HEIMLICH); </w:t>
            </w:r>
            <w:proofErr w:type="spellStart"/>
            <w:r w:rsidRPr="00DD7581">
              <w:rPr>
                <w:rFonts w:cs="Calibri"/>
                <w:color w:val="000000"/>
                <w:sz w:val="18"/>
                <w:szCs w:val="18"/>
              </w:rPr>
              <w:t>antirefluxo</w:t>
            </w:r>
            <w:proofErr w:type="spellEnd"/>
            <w:r w:rsidRPr="00DD7581">
              <w:rPr>
                <w:rFonts w:cs="Calibri"/>
                <w:color w:val="000000"/>
                <w:sz w:val="18"/>
                <w:szCs w:val="18"/>
              </w:rPr>
              <w:t xml:space="preserve"> de ar e líquidos; torneira de três vias; dreno de tórax flexível tipo “PIG TAIL” </w:t>
            </w:r>
            <w:proofErr w:type="spellStart"/>
            <w:r w:rsidRPr="00DD7581">
              <w:rPr>
                <w:rFonts w:cs="Calibri"/>
                <w:color w:val="000000"/>
                <w:sz w:val="18"/>
                <w:szCs w:val="18"/>
              </w:rPr>
              <w:t>atraumático</w:t>
            </w:r>
            <w:proofErr w:type="spellEnd"/>
            <w:r w:rsidRPr="00DD7581">
              <w:rPr>
                <w:rFonts w:cs="Calibri"/>
                <w:color w:val="000000"/>
                <w:sz w:val="18"/>
                <w:szCs w:val="18"/>
              </w:rPr>
              <w:t xml:space="preserve"> radiopaco 14 FR; válvula deve acompanhar </w:t>
            </w:r>
            <w:proofErr w:type="gramStart"/>
            <w:r w:rsidRPr="00DD7581">
              <w:rPr>
                <w:rFonts w:cs="Calibri"/>
                <w:color w:val="000000"/>
                <w:sz w:val="18"/>
                <w:szCs w:val="18"/>
              </w:rPr>
              <w:t>3</w:t>
            </w:r>
            <w:proofErr w:type="gramEnd"/>
            <w:r w:rsidRPr="00DD7581">
              <w:rPr>
                <w:rFonts w:cs="Calibri"/>
                <w:color w:val="000000"/>
                <w:sz w:val="18"/>
                <w:szCs w:val="18"/>
              </w:rPr>
              <w:t xml:space="preserve"> bolsas coletoras para o caso de saída de secreção; estéril; embalado em material que promova barreira antimicrobiana e obedeça a legislação vigente (ANVISA / Ministério de Saúde).</w:t>
            </w:r>
          </w:p>
        </w:tc>
        <w:tc>
          <w:tcPr>
            <w:tcW w:w="1276" w:type="dxa"/>
          </w:tcPr>
          <w:p w:rsidR="00FF1D8A" w:rsidRPr="0093754E" w:rsidRDefault="00FF1D8A" w:rsidP="00DD7581">
            <w:pPr>
              <w:spacing w:after="0" w:line="360" w:lineRule="auto"/>
              <w:jc w:val="center"/>
              <w:rPr>
                <w:rFonts w:cs="Calibri"/>
                <w:sz w:val="18"/>
                <w:szCs w:val="18"/>
              </w:rPr>
            </w:pPr>
            <w:r w:rsidRPr="0093754E">
              <w:rPr>
                <w:rFonts w:cs="Calibri"/>
                <w:sz w:val="18"/>
                <w:szCs w:val="18"/>
              </w:rPr>
              <w:t>KIT</w:t>
            </w:r>
          </w:p>
        </w:tc>
        <w:tc>
          <w:tcPr>
            <w:tcW w:w="1276" w:type="dxa"/>
          </w:tcPr>
          <w:p w:rsidR="00FF1D8A" w:rsidRPr="0093754E" w:rsidRDefault="00FF1D8A" w:rsidP="00DD7581">
            <w:pPr>
              <w:spacing w:after="0" w:line="240" w:lineRule="auto"/>
              <w:jc w:val="center"/>
              <w:rPr>
                <w:rFonts w:cs="Calibri"/>
                <w:sz w:val="18"/>
                <w:szCs w:val="18"/>
              </w:rPr>
            </w:pPr>
            <w:r w:rsidRPr="0093754E">
              <w:rPr>
                <w:rFonts w:cs="Calibri"/>
                <w:sz w:val="18"/>
                <w:szCs w:val="18"/>
              </w:rPr>
              <w:t>35</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117559" w:rsidRDefault="00117559" w:rsidP="001B4D61">
      <w:pPr>
        <w:tabs>
          <w:tab w:val="left" w:pos="7200"/>
        </w:tabs>
        <w:spacing w:after="120" w:line="240" w:lineRule="auto"/>
        <w:jc w:val="center"/>
        <w:rPr>
          <w:rFonts w:eastAsia="Batang" w:cs="Courier New"/>
          <w:b/>
          <w:bCs/>
          <w:color w:val="000000"/>
          <w:sz w:val="20"/>
          <w:szCs w:val="20"/>
          <w:u w:val="single"/>
        </w:rPr>
      </w:pPr>
    </w:p>
    <w:p w:rsidR="00117559" w:rsidRDefault="00117559" w:rsidP="001B4D61">
      <w:pPr>
        <w:tabs>
          <w:tab w:val="left" w:pos="7200"/>
        </w:tabs>
        <w:spacing w:after="120" w:line="240" w:lineRule="auto"/>
        <w:jc w:val="center"/>
        <w:rPr>
          <w:rFonts w:eastAsia="Batang" w:cs="Courier New"/>
          <w:b/>
          <w:bCs/>
          <w:color w:val="000000"/>
          <w:sz w:val="20"/>
          <w:szCs w:val="20"/>
          <w:u w:val="single"/>
        </w:rPr>
      </w:pPr>
    </w:p>
    <w:p w:rsidR="00117559" w:rsidRDefault="00117559" w:rsidP="001B4D61">
      <w:pPr>
        <w:tabs>
          <w:tab w:val="left" w:pos="7200"/>
        </w:tabs>
        <w:spacing w:after="120" w:line="240" w:lineRule="auto"/>
        <w:jc w:val="center"/>
        <w:rPr>
          <w:rFonts w:eastAsia="Batang" w:cs="Courier New"/>
          <w:b/>
          <w:bCs/>
          <w:color w:val="000000"/>
          <w:sz w:val="20"/>
          <w:szCs w:val="20"/>
          <w:u w:val="single"/>
        </w:rPr>
      </w:pPr>
    </w:p>
    <w:p w:rsidR="00117559" w:rsidRDefault="00117559" w:rsidP="001B4D61">
      <w:pPr>
        <w:tabs>
          <w:tab w:val="left" w:pos="7200"/>
        </w:tabs>
        <w:spacing w:after="120" w:line="240" w:lineRule="auto"/>
        <w:jc w:val="center"/>
        <w:rPr>
          <w:rFonts w:eastAsia="Batang" w:cs="Courier New"/>
          <w:b/>
          <w:bCs/>
          <w:color w:val="000000"/>
          <w:sz w:val="20"/>
          <w:szCs w:val="20"/>
          <w:u w:val="single"/>
        </w:rPr>
      </w:pPr>
    </w:p>
    <w:p w:rsidR="00117559" w:rsidRDefault="00117559" w:rsidP="001B4D61">
      <w:pPr>
        <w:tabs>
          <w:tab w:val="left" w:pos="7200"/>
        </w:tabs>
        <w:spacing w:after="120" w:line="240" w:lineRule="auto"/>
        <w:jc w:val="center"/>
        <w:rPr>
          <w:rFonts w:eastAsia="Batang" w:cs="Courier New"/>
          <w:b/>
          <w:bCs/>
          <w:color w:val="000000"/>
          <w:sz w:val="20"/>
          <w:szCs w:val="20"/>
          <w:u w:val="single"/>
        </w:rPr>
      </w:pPr>
    </w:p>
    <w:p w:rsidR="00117559" w:rsidRDefault="00117559" w:rsidP="001B4D61">
      <w:pPr>
        <w:tabs>
          <w:tab w:val="left" w:pos="7200"/>
        </w:tabs>
        <w:spacing w:after="120" w:line="240" w:lineRule="auto"/>
        <w:jc w:val="center"/>
        <w:rPr>
          <w:rFonts w:eastAsia="Batang" w:cs="Courier New"/>
          <w:b/>
          <w:bCs/>
          <w:color w:val="000000"/>
          <w:sz w:val="20"/>
          <w:szCs w:val="20"/>
          <w:u w:val="single"/>
        </w:rPr>
      </w:pPr>
    </w:p>
    <w:p w:rsidR="00117559" w:rsidRDefault="00117559" w:rsidP="001B4D61">
      <w:pPr>
        <w:tabs>
          <w:tab w:val="left" w:pos="7200"/>
        </w:tabs>
        <w:spacing w:after="120" w:line="240" w:lineRule="auto"/>
        <w:jc w:val="center"/>
        <w:rPr>
          <w:rFonts w:eastAsia="Batang" w:cs="Courier New"/>
          <w:b/>
          <w:bCs/>
          <w:color w:val="000000"/>
          <w:sz w:val="20"/>
          <w:szCs w:val="20"/>
          <w:u w:val="single"/>
        </w:rPr>
      </w:pPr>
    </w:p>
    <w:p w:rsidR="00333EC3" w:rsidRDefault="00333EC3" w:rsidP="001B4D61">
      <w:pPr>
        <w:tabs>
          <w:tab w:val="left" w:pos="7200"/>
        </w:tabs>
        <w:spacing w:after="120" w:line="240" w:lineRule="auto"/>
        <w:jc w:val="center"/>
        <w:rPr>
          <w:rFonts w:eastAsia="Batang" w:cs="Courier New"/>
          <w:b/>
          <w:bCs/>
          <w:color w:val="000000"/>
          <w:sz w:val="20"/>
          <w:szCs w:val="20"/>
          <w:u w:val="single"/>
        </w:rPr>
      </w:pPr>
    </w:p>
    <w:p w:rsidR="00333EC3" w:rsidRDefault="00333EC3" w:rsidP="001B4D61">
      <w:pPr>
        <w:tabs>
          <w:tab w:val="left" w:pos="7200"/>
        </w:tabs>
        <w:spacing w:after="120" w:line="240" w:lineRule="auto"/>
        <w:jc w:val="center"/>
        <w:rPr>
          <w:rFonts w:eastAsia="Batang" w:cs="Courier New"/>
          <w:b/>
          <w:bCs/>
          <w:color w:val="000000"/>
          <w:sz w:val="20"/>
          <w:szCs w:val="20"/>
          <w:u w:val="single"/>
        </w:rPr>
      </w:pPr>
    </w:p>
    <w:p w:rsidR="00333EC3" w:rsidRDefault="00333EC3" w:rsidP="001B4D61">
      <w:pPr>
        <w:tabs>
          <w:tab w:val="left" w:pos="7200"/>
        </w:tabs>
        <w:spacing w:after="120" w:line="240" w:lineRule="auto"/>
        <w:jc w:val="center"/>
        <w:rPr>
          <w:rFonts w:eastAsia="Batang" w:cs="Courier New"/>
          <w:b/>
          <w:bCs/>
          <w:color w:val="000000"/>
          <w:sz w:val="20"/>
          <w:szCs w:val="20"/>
          <w:u w:val="single"/>
        </w:rPr>
      </w:pPr>
    </w:p>
    <w:p w:rsidR="00333EC3" w:rsidRDefault="00333EC3" w:rsidP="001B4D61">
      <w:pPr>
        <w:tabs>
          <w:tab w:val="left" w:pos="7200"/>
        </w:tabs>
        <w:spacing w:after="120" w:line="240" w:lineRule="auto"/>
        <w:jc w:val="center"/>
        <w:rPr>
          <w:rFonts w:eastAsia="Batang" w:cs="Courier New"/>
          <w:b/>
          <w:bCs/>
          <w:color w:val="000000"/>
          <w:sz w:val="20"/>
          <w:szCs w:val="20"/>
          <w:u w:val="single"/>
        </w:rPr>
      </w:pPr>
    </w:p>
    <w:p w:rsidR="000E53D5" w:rsidRDefault="000E53D5" w:rsidP="001B4D61">
      <w:pPr>
        <w:tabs>
          <w:tab w:val="left" w:pos="7200"/>
        </w:tabs>
        <w:spacing w:after="120" w:line="240" w:lineRule="auto"/>
        <w:jc w:val="center"/>
        <w:rPr>
          <w:rFonts w:eastAsia="Batang" w:cs="Courier New"/>
          <w:b/>
          <w:bCs/>
          <w:color w:val="000000"/>
          <w:sz w:val="20"/>
          <w:szCs w:val="20"/>
          <w:u w:val="single"/>
        </w:rPr>
      </w:pPr>
    </w:p>
    <w:p w:rsidR="000E53D5" w:rsidRDefault="000E53D5" w:rsidP="001B4D61">
      <w:pPr>
        <w:tabs>
          <w:tab w:val="left" w:pos="7200"/>
        </w:tabs>
        <w:spacing w:after="120" w:line="240" w:lineRule="auto"/>
        <w:jc w:val="center"/>
        <w:rPr>
          <w:rFonts w:eastAsia="Batang" w:cs="Courier New"/>
          <w:b/>
          <w:bCs/>
          <w:color w:val="000000"/>
          <w:sz w:val="20"/>
          <w:szCs w:val="20"/>
          <w:u w:val="single"/>
        </w:rPr>
      </w:pPr>
    </w:p>
    <w:p w:rsidR="000E53D5" w:rsidRDefault="000E53D5" w:rsidP="001B4D61">
      <w:pPr>
        <w:tabs>
          <w:tab w:val="left" w:pos="7200"/>
        </w:tabs>
        <w:spacing w:after="120" w:line="240" w:lineRule="auto"/>
        <w:jc w:val="center"/>
        <w:rPr>
          <w:rFonts w:eastAsia="Batang" w:cs="Courier New"/>
          <w:b/>
          <w:bCs/>
          <w:color w:val="000000"/>
          <w:sz w:val="20"/>
          <w:szCs w:val="20"/>
          <w:u w:val="single"/>
        </w:rPr>
      </w:pPr>
    </w:p>
    <w:p w:rsidR="000E53D5" w:rsidRDefault="000E53D5" w:rsidP="001B4D61">
      <w:pPr>
        <w:tabs>
          <w:tab w:val="left" w:pos="7200"/>
        </w:tabs>
        <w:spacing w:after="120" w:line="240" w:lineRule="auto"/>
        <w:jc w:val="center"/>
        <w:rPr>
          <w:rFonts w:eastAsia="Batang" w:cs="Courier New"/>
          <w:b/>
          <w:bCs/>
          <w:color w:val="000000"/>
          <w:sz w:val="20"/>
          <w:szCs w:val="20"/>
          <w:u w:val="single"/>
        </w:rPr>
      </w:pPr>
    </w:p>
    <w:p w:rsidR="000E53D5" w:rsidRDefault="000E53D5" w:rsidP="001B4D61">
      <w:pPr>
        <w:tabs>
          <w:tab w:val="left" w:pos="7200"/>
        </w:tabs>
        <w:spacing w:after="120" w:line="240" w:lineRule="auto"/>
        <w:jc w:val="center"/>
        <w:rPr>
          <w:rFonts w:eastAsia="Batang" w:cs="Courier New"/>
          <w:b/>
          <w:bCs/>
          <w:color w:val="000000"/>
          <w:sz w:val="20"/>
          <w:szCs w:val="20"/>
          <w:u w:val="single"/>
        </w:rPr>
      </w:pPr>
    </w:p>
    <w:p w:rsidR="00333EC3" w:rsidRDefault="00333EC3"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002E3FC5">
        <w:rPr>
          <w:b/>
          <w:bCs/>
          <w:sz w:val="20"/>
          <w:szCs w:val="20"/>
          <w:u w:val="single"/>
        </w:rPr>
        <w:t>006</w:t>
      </w:r>
      <w:r w:rsidR="00764FC1" w:rsidRPr="00754080">
        <w:rPr>
          <w:b/>
          <w:bCs/>
          <w:sz w:val="20"/>
          <w:szCs w:val="20"/>
          <w:u w:val="single"/>
        </w:rPr>
        <w:t>/</w:t>
      </w:r>
      <w:r w:rsidR="002E3FC5">
        <w:rPr>
          <w:b/>
          <w:bCs/>
          <w:sz w:val="20"/>
          <w:szCs w:val="20"/>
          <w:u w:val="single"/>
        </w:rPr>
        <w:t>20</w:t>
      </w:r>
      <w:r w:rsidR="00764FC1" w:rsidRPr="00754080">
        <w:rPr>
          <w:b/>
          <w:bCs/>
          <w:sz w:val="20"/>
          <w:szCs w:val="20"/>
          <w:u w:val="single"/>
        </w:rPr>
        <w:t>15</w:t>
      </w:r>
      <w:r w:rsidRPr="00754080">
        <w:rPr>
          <w:b/>
          <w:bCs/>
          <w:sz w:val="20"/>
          <w:szCs w:val="20"/>
          <w:u w:val="single"/>
        </w:rPr>
        <w:t>/SPAS/</w:t>
      </w:r>
      <w:r w:rsidR="002E3FC5">
        <w:rPr>
          <w:b/>
          <w:bCs/>
          <w:sz w:val="20"/>
          <w:szCs w:val="20"/>
          <w:u w:val="single"/>
        </w:rPr>
        <w:t>HRA</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6F1262" w:rsidRDefault="00820BDF" w:rsidP="00117559">
      <w:pPr>
        <w:widowControl w:val="0"/>
        <w:tabs>
          <w:tab w:val="left" w:pos="142"/>
          <w:tab w:val="left" w:pos="284"/>
        </w:tabs>
        <w:autoSpaceDE w:val="0"/>
        <w:autoSpaceDN w:val="0"/>
        <w:adjustRightInd w:val="0"/>
        <w:spacing w:after="0" w:line="240" w:lineRule="auto"/>
        <w:jc w:val="both"/>
        <w:rPr>
          <w:rFonts w:eastAsia="Batang" w:cs="Courier New"/>
          <w:color w:val="000000"/>
          <w:sz w:val="20"/>
          <w:szCs w:val="20"/>
        </w:rPr>
      </w:pPr>
      <w:r w:rsidRPr="00820BDF">
        <w:rPr>
          <w:rFonts w:cs="Calibri"/>
          <w:b/>
          <w:sz w:val="20"/>
          <w:szCs w:val="20"/>
        </w:rPr>
        <w:t>1.1.</w:t>
      </w:r>
      <w:r w:rsidRPr="00820BDF">
        <w:rPr>
          <w:rFonts w:cs="Calibri"/>
          <w:sz w:val="20"/>
          <w:szCs w:val="20"/>
        </w:rPr>
        <w:t xml:space="preserve"> </w:t>
      </w:r>
      <w:r w:rsidR="00117559" w:rsidRPr="00117559">
        <w:rPr>
          <w:rFonts w:eastAsia="Batang" w:cs="Courier New"/>
          <w:color w:val="000000"/>
          <w:sz w:val="20"/>
          <w:szCs w:val="20"/>
        </w:rPr>
        <w:t xml:space="preserve">O presente Termo de Referência tem por objeto a aquisição de </w:t>
      </w:r>
      <w:r w:rsidR="00117559" w:rsidRPr="00117559">
        <w:rPr>
          <w:rFonts w:eastAsia="Batang" w:cs="Courier New"/>
          <w:b/>
          <w:color w:val="000000"/>
          <w:sz w:val="20"/>
          <w:szCs w:val="20"/>
        </w:rPr>
        <w:t>materiais médicos</w:t>
      </w:r>
      <w:r w:rsidR="00117559" w:rsidRPr="00117559">
        <w:rPr>
          <w:rFonts w:eastAsia="Batang" w:cs="Courier New"/>
          <w:color w:val="000000"/>
          <w:sz w:val="20"/>
          <w:szCs w:val="20"/>
        </w:rPr>
        <w:t xml:space="preserve"> (Tubo traqueal em T tipo </w:t>
      </w:r>
      <w:proofErr w:type="spellStart"/>
      <w:r w:rsidR="00117559" w:rsidRPr="00117559">
        <w:rPr>
          <w:rFonts w:eastAsia="Batang" w:cs="Courier New"/>
          <w:color w:val="000000"/>
          <w:sz w:val="20"/>
          <w:szCs w:val="20"/>
        </w:rPr>
        <w:t>Montgomary</w:t>
      </w:r>
      <w:proofErr w:type="spellEnd"/>
      <w:r w:rsidR="00117559" w:rsidRPr="00117559">
        <w:rPr>
          <w:rFonts w:eastAsia="Batang" w:cs="Courier New"/>
          <w:color w:val="000000"/>
          <w:sz w:val="20"/>
          <w:szCs w:val="20"/>
        </w:rPr>
        <w:t>,</w:t>
      </w:r>
      <w:proofErr w:type="gramStart"/>
      <w:r w:rsidR="00117559" w:rsidRPr="00117559">
        <w:rPr>
          <w:rFonts w:eastAsia="Batang" w:cs="Courier New"/>
          <w:color w:val="000000"/>
          <w:sz w:val="20"/>
          <w:szCs w:val="20"/>
        </w:rPr>
        <w:t xml:space="preserve">  </w:t>
      </w:r>
      <w:proofErr w:type="gramEnd"/>
      <w:r w:rsidR="00117559" w:rsidRPr="00117559">
        <w:rPr>
          <w:rFonts w:eastAsia="Batang" w:cs="Courier New"/>
          <w:color w:val="000000"/>
          <w:sz w:val="20"/>
          <w:szCs w:val="20"/>
        </w:rPr>
        <w:t xml:space="preserve">conjunto sonda </w:t>
      </w:r>
      <w:proofErr w:type="spellStart"/>
      <w:r w:rsidR="00117559" w:rsidRPr="00117559">
        <w:rPr>
          <w:rFonts w:eastAsia="Batang" w:cs="Courier New"/>
          <w:color w:val="000000"/>
          <w:sz w:val="20"/>
          <w:szCs w:val="20"/>
        </w:rPr>
        <w:t>endobronquial</w:t>
      </w:r>
      <w:proofErr w:type="spellEnd"/>
      <w:r w:rsidR="00117559" w:rsidRPr="00117559">
        <w:rPr>
          <w:rFonts w:eastAsia="Batang" w:cs="Courier New"/>
          <w:color w:val="000000"/>
          <w:sz w:val="20"/>
          <w:szCs w:val="20"/>
        </w:rPr>
        <w:t xml:space="preserve"> de duplo lúmen (tipo </w:t>
      </w:r>
      <w:proofErr w:type="spellStart"/>
      <w:r w:rsidR="00117559" w:rsidRPr="00117559">
        <w:rPr>
          <w:rFonts w:eastAsia="Batang" w:cs="Courier New"/>
          <w:color w:val="000000"/>
          <w:sz w:val="20"/>
          <w:szCs w:val="20"/>
        </w:rPr>
        <w:t>Robertshaw</w:t>
      </w:r>
      <w:proofErr w:type="spellEnd"/>
      <w:r w:rsidR="00117559" w:rsidRPr="00117559">
        <w:rPr>
          <w:rFonts w:eastAsia="Batang" w:cs="Courier New"/>
          <w:color w:val="000000"/>
          <w:sz w:val="20"/>
          <w:szCs w:val="20"/>
        </w:rPr>
        <w:t xml:space="preserve">) e drenagem pneumotórax com válvula tipo </w:t>
      </w:r>
      <w:proofErr w:type="spellStart"/>
      <w:r w:rsidR="00117559" w:rsidRPr="00117559">
        <w:rPr>
          <w:rFonts w:eastAsia="Batang" w:cs="Courier New"/>
          <w:color w:val="000000"/>
          <w:sz w:val="20"/>
          <w:szCs w:val="20"/>
        </w:rPr>
        <w:t>pneumovalve</w:t>
      </w:r>
      <w:proofErr w:type="spellEnd"/>
      <w:r w:rsidR="00117559" w:rsidRPr="00117559">
        <w:rPr>
          <w:rFonts w:eastAsia="Batang" w:cs="Courier New"/>
          <w:color w:val="000000"/>
          <w:sz w:val="20"/>
          <w:szCs w:val="20"/>
        </w:rPr>
        <w:t>)</w:t>
      </w:r>
      <w:r w:rsidR="00117559" w:rsidRPr="00117559">
        <w:rPr>
          <w:rFonts w:eastAsia="Batang" w:cs="Courier New"/>
          <w:b/>
          <w:color w:val="000000"/>
          <w:sz w:val="20"/>
          <w:szCs w:val="20"/>
        </w:rPr>
        <w:t xml:space="preserve">, </w:t>
      </w:r>
      <w:r w:rsidR="00117559" w:rsidRPr="00117559">
        <w:rPr>
          <w:rFonts w:eastAsia="Batang" w:cs="Courier New"/>
          <w:color w:val="000000"/>
          <w:sz w:val="20"/>
          <w:szCs w:val="20"/>
        </w:rPr>
        <w:t>para atender as necessidades do Hospital Regional de Araguaína, de acordo com as quantidades e especificações técnicas descritas neste Termo.</w:t>
      </w:r>
    </w:p>
    <w:p w:rsidR="00117559" w:rsidRPr="006F1262" w:rsidRDefault="00117559" w:rsidP="006F1262">
      <w:pPr>
        <w:widowControl w:val="0"/>
        <w:tabs>
          <w:tab w:val="left" w:pos="142"/>
          <w:tab w:val="left" w:pos="284"/>
        </w:tabs>
        <w:autoSpaceDE w:val="0"/>
        <w:autoSpaceDN w:val="0"/>
        <w:adjustRightInd w:val="0"/>
        <w:spacing w:after="120" w:line="240" w:lineRule="auto"/>
        <w:ind w:right="-17"/>
        <w:jc w:val="both"/>
        <w:rPr>
          <w:rFonts w:eastAsia="Batang" w:cs="Courier New"/>
          <w:color w:val="000000"/>
          <w:sz w:val="20"/>
          <w:szCs w:val="20"/>
        </w:rPr>
      </w:pPr>
      <w:r w:rsidRPr="00117559">
        <w:rPr>
          <w:rFonts w:eastAsia="Batang" w:cs="Courier New"/>
          <w:b/>
          <w:color w:val="000000"/>
          <w:sz w:val="20"/>
          <w:szCs w:val="20"/>
        </w:rPr>
        <w:t>1.2.</w:t>
      </w:r>
      <w:r>
        <w:rPr>
          <w:rFonts w:eastAsia="Batang" w:cs="Courier New"/>
          <w:color w:val="000000"/>
          <w:sz w:val="20"/>
          <w:szCs w:val="20"/>
        </w:rPr>
        <w:t xml:space="preserve"> </w:t>
      </w:r>
      <w:r w:rsidRPr="00CD1E81">
        <w:rPr>
          <w:color w:val="000000"/>
          <w:sz w:val="20"/>
          <w:szCs w:val="20"/>
        </w:rPr>
        <w:t xml:space="preserve">Para fins deste Termo de Referência, </w:t>
      </w:r>
      <w:r w:rsidRPr="00CD1E81">
        <w:rPr>
          <w:b/>
          <w:bCs/>
          <w:color w:val="000000"/>
          <w:sz w:val="20"/>
          <w:szCs w:val="20"/>
        </w:rPr>
        <w:t>produto(s)</w:t>
      </w:r>
      <w:r w:rsidRPr="00CD1E81">
        <w:rPr>
          <w:color w:val="000000"/>
          <w:sz w:val="20"/>
          <w:szCs w:val="20"/>
        </w:rPr>
        <w:t xml:space="preserve">, leia-se </w:t>
      </w:r>
      <w:r w:rsidRPr="00CD1E81">
        <w:rPr>
          <w:b/>
          <w:color w:val="000000"/>
          <w:sz w:val="20"/>
          <w:szCs w:val="20"/>
        </w:rPr>
        <w:t>materiais.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6F1262" w:rsidRPr="00CD1E81" w:rsidRDefault="006F1262" w:rsidP="006F1262">
      <w:pPr>
        <w:spacing w:after="0" w:line="240" w:lineRule="auto"/>
        <w:jc w:val="both"/>
        <w:rPr>
          <w:sz w:val="20"/>
          <w:szCs w:val="20"/>
        </w:rPr>
      </w:pPr>
      <w:r w:rsidRPr="001C04BB">
        <w:rPr>
          <w:b/>
          <w:sz w:val="20"/>
          <w:szCs w:val="20"/>
        </w:rPr>
        <w:t>2.1</w:t>
      </w:r>
      <w:r w:rsidR="001C04BB" w:rsidRPr="001C04BB">
        <w:rPr>
          <w:b/>
          <w:sz w:val="20"/>
          <w:szCs w:val="20"/>
        </w:rPr>
        <w:t>.</w:t>
      </w:r>
      <w:r w:rsidRPr="00CD1E81">
        <w:rPr>
          <w:sz w:val="20"/>
          <w:szCs w:val="20"/>
        </w:rPr>
        <w:t xml:space="preserve">  Aquisições de materiais necessários para atender as demandas do serviço de Cirurgia Torácica, visando ampliar a capacidade do cirurgião torácico</w:t>
      </w:r>
      <w:proofErr w:type="gramStart"/>
      <w:r w:rsidRPr="00CD1E81">
        <w:rPr>
          <w:sz w:val="20"/>
          <w:szCs w:val="20"/>
        </w:rPr>
        <w:t xml:space="preserve">  </w:t>
      </w:r>
      <w:proofErr w:type="gramEnd"/>
      <w:r w:rsidRPr="00CD1E81">
        <w:rPr>
          <w:sz w:val="20"/>
          <w:szCs w:val="20"/>
        </w:rPr>
        <w:t xml:space="preserve">de resolver problemas graves com maior precisão e eficiência, garantindo desta forma uma melhora significativa na qualidade de vida ao usuário do SUS no Estado do Tocantins, por período estimado  de 12 (Doze) meses. </w:t>
      </w:r>
    </w:p>
    <w:p w:rsidR="006F1262" w:rsidRPr="00CD1E81" w:rsidRDefault="006F1262" w:rsidP="006F1262">
      <w:pPr>
        <w:spacing w:after="0" w:line="240" w:lineRule="auto"/>
        <w:jc w:val="both"/>
        <w:rPr>
          <w:sz w:val="20"/>
          <w:szCs w:val="20"/>
        </w:rPr>
      </w:pPr>
      <w:r w:rsidRPr="001C04BB">
        <w:rPr>
          <w:b/>
          <w:sz w:val="20"/>
          <w:szCs w:val="20"/>
        </w:rPr>
        <w:t>2.2</w:t>
      </w:r>
      <w:r w:rsidR="001C04BB">
        <w:rPr>
          <w:sz w:val="20"/>
          <w:szCs w:val="20"/>
        </w:rPr>
        <w:t>.</w:t>
      </w:r>
      <w:r w:rsidRPr="00CD1E81">
        <w:rPr>
          <w:sz w:val="20"/>
          <w:szCs w:val="20"/>
        </w:rPr>
        <w:t xml:space="preserve"> Considerando que esta unidade hospitalar necessita</w:t>
      </w:r>
      <w:proofErr w:type="gramStart"/>
      <w:r w:rsidRPr="00CD1E81">
        <w:rPr>
          <w:sz w:val="20"/>
          <w:szCs w:val="20"/>
        </w:rPr>
        <w:t xml:space="preserve">  </w:t>
      </w:r>
      <w:proofErr w:type="gramEnd"/>
      <w:r w:rsidRPr="00CD1E81">
        <w:rPr>
          <w:sz w:val="20"/>
          <w:szCs w:val="20"/>
        </w:rPr>
        <w:t xml:space="preserve">de Prótese </w:t>
      </w:r>
      <w:r w:rsidRPr="00CD1E81">
        <w:rPr>
          <w:color w:val="000000"/>
          <w:sz w:val="20"/>
          <w:szCs w:val="20"/>
        </w:rPr>
        <w:t xml:space="preserve"> de Silicone tipo Montgomery, em forma de T</w:t>
      </w:r>
      <w:r w:rsidRPr="00CD1E81">
        <w:rPr>
          <w:sz w:val="20"/>
          <w:szCs w:val="20"/>
        </w:rPr>
        <w:t xml:space="preserve"> para serem utilizadas para o tratamento das estenoses traqueais. </w:t>
      </w:r>
    </w:p>
    <w:p w:rsidR="006F1262" w:rsidRPr="00CD1E81" w:rsidRDefault="006F1262" w:rsidP="006F1262">
      <w:pPr>
        <w:spacing w:after="0" w:line="240" w:lineRule="auto"/>
        <w:jc w:val="both"/>
        <w:rPr>
          <w:sz w:val="20"/>
          <w:szCs w:val="20"/>
        </w:rPr>
      </w:pPr>
      <w:r w:rsidRPr="001C04BB">
        <w:rPr>
          <w:b/>
          <w:sz w:val="20"/>
          <w:szCs w:val="20"/>
        </w:rPr>
        <w:t>2.3</w:t>
      </w:r>
      <w:r w:rsidR="001C04BB" w:rsidRPr="001C04BB">
        <w:rPr>
          <w:b/>
          <w:sz w:val="20"/>
          <w:szCs w:val="20"/>
        </w:rPr>
        <w:t>.</w:t>
      </w:r>
      <w:r w:rsidRPr="00CD1E81">
        <w:rPr>
          <w:sz w:val="20"/>
          <w:szCs w:val="20"/>
        </w:rPr>
        <w:t xml:space="preserve"> Considerando que a drenagem torácica trata-se de um procedimento essencial no tratamento e diagnóstico das intercorrências pleurais, cujo objetivo é a manutenção ou restabelecimento da pressão negativa do espaço pleural.</w:t>
      </w:r>
    </w:p>
    <w:p w:rsidR="006F1262" w:rsidRPr="00CD1E81" w:rsidRDefault="006F1262" w:rsidP="006F1262">
      <w:pPr>
        <w:spacing w:after="0" w:line="240" w:lineRule="auto"/>
        <w:jc w:val="both"/>
        <w:rPr>
          <w:sz w:val="20"/>
          <w:szCs w:val="20"/>
        </w:rPr>
      </w:pPr>
      <w:r w:rsidRPr="001C04BB">
        <w:rPr>
          <w:b/>
          <w:sz w:val="20"/>
          <w:szCs w:val="20"/>
        </w:rPr>
        <w:t>2.4.</w:t>
      </w:r>
      <w:r w:rsidRPr="00CD1E81">
        <w:rPr>
          <w:sz w:val="20"/>
          <w:szCs w:val="20"/>
        </w:rPr>
        <w:t xml:space="preserve"> Considerando que o Kit de Drenagem Pneumotórax com válvula</w:t>
      </w:r>
      <w:proofErr w:type="gramStart"/>
      <w:r w:rsidRPr="00CD1E81">
        <w:rPr>
          <w:sz w:val="20"/>
          <w:szCs w:val="20"/>
        </w:rPr>
        <w:t xml:space="preserve">  </w:t>
      </w:r>
      <w:proofErr w:type="gramEnd"/>
      <w:r w:rsidRPr="00CD1E81">
        <w:rPr>
          <w:sz w:val="20"/>
          <w:szCs w:val="20"/>
        </w:rPr>
        <w:t>reduz o tempo de internação, tendo em vista que o usuário pode ser acompanhado via ambulatorial.</w:t>
      </w:r>
    </w:p>
    <w:p w:rsidR="006F1262" w:rsidRPr="00CD1E81" w:rsidRDefault="006F1262" w:rsidP="006F1262">
      <w:pPr>
        <w:spacing w:after="120" w:line="240" w:lineRule="auto"/>
        <w:jc w:val="both"/>
        <w:rPr>
          <w:sz w:val="20"/>
          <w:szCs w:val="20"/>
        </w:rPr>
      </w:pPr>
      <w:r w:rsidRPr="001C04BB">
        <w:rPr>
          <w:b/>
          <w:sz w:val="20"/>
          <w:szCs w:val="20"/>
        </w:rPr>
        <w:t>2.5.</w:t>
      </w:r>
      <w:r w:rsidRPr="00CD1E81">
        <w:rPr>
          <w:sz w:val="20"/>
          <w:szCs w:val="20"/>
        </w:rPr>
        <w:t xml:space="preserve"> Esta unidade de saúde solicita que a aquisição destes materiais seja efetuada, em caráter de </w:t>
      </w:r>
      <w:r w:rsidRPr="00CD1E81">
        <w:rPr>
          <w:b/>
          <w:sz w:val="20"/>
          <w:szCs w:val="20"/>
        </w:rPr>
        <w:t>URGÊNCIA</w:t>
      </w:r>
      <w:r w:rsidRPr="00CD1E81">
        <w:rPr>
          <w:sz w:val="20"/>
          <w:szCs w:val="20"/>
        </w:rPr>
        <w:t xml:space="preserve">. </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386C4F">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386C4F">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1D2C43" w:rsidRPr="001D2C43" w:rsidRDefault="001D2C43" w:rsidP="00386C4F">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2</w:t>
      </w:r>
      <w:r w:rsidRPr="001D2C43">
        <w:rPr>
          <w:rFonts w:cs="Calibri"/>
          <w:b/>
          <w:bCs/>
          <w:sz w:val="20"/>
          <w:szCs w:val="20"/>
          <w:u w:val="single"/>
        </w:rPr>
        <w:t>. DA QUALIDADE DOS PRODUTOS:</w:t>
      </w:r>
    </w:p>
    <w:p w:rsidR="00386C4F" w:rsidRPr="001C04BB" w:rsidRDefault="00386C4F" w:rsidP="00386C4F">
      <w:pPr>
        <w:autoSpaceDE w:val="0"/>
        <w:autoSpaceDN w:val="0"/>
        <w:adjustRightInd w:val="0"/>
        <w:spacing w:after="0" w:line="240" w:lineRule="auto"/>
        <w:jc w:val="both"/>
        <w:rPr>
          <w:sz w:val="20"/>
          <w:szCs w:val="20"/>
        </w:rPr>
      </w:pPr>
      <w:r w:rsidRPr="001C04BB">
        <w:rPr>
          <w:b/>
          <w:sz w:val="20"/>
          <w:szCs w:val="20"/>
        </w:rPr>
        <w:t>3.2.1.</w:t>
      </w:r>
      <w:r w:rsidRPr="001C04BB">
        <w:rPr>
          <w:sz w:val="20"/>
          <w:szCs w:val="20"/>
        </w:rPr>
        <w:t xml:space="preserve"> Os produtos devem ser:</w:t>
      </w:r>
    </w:p>
    <w:p w:rsidR="00386C4F" w:rsidRPr="00CD1E81" w:rsidRDefault="00386C4F" w:rsidP="00386C4F">
      <w:pPr>
        <w:autoSpaceDE w:val="0"/>
        <w:autoSpaceDN w:val="0"/>
        <w:adjustRightInd w:val="0"/>
        <w:spacing w:after="0" w:line="240" w:lineRule="auto"/>
        <w:jc w:val="both"/>
        <w:rPr>
          <w:sz w:val="20"/>
          <w:szCs w:val="20"/>
        </w:rPr>
      </w:pPr>
      <w:r w:rsidRPr="00CD1E81">
        <w:rPr>
          <w:sz w:val="20"/>
          <w:szCs w:val="20"/>
        </w:rPr>
        <w:t>a) de alta qualidade, com excelente acabamento, sem falhas ou quaisquer outras avarias;</w:t>
      </w:r>
    </w:p>
    <w:p w:rsidR="00386C4F" w:rsidRPr="00CD1E81" w:rsidRDefault="00386C4F" w:rsidP="00386C4F">
      <w:pPr>
        <w:autoSpaceDE w:val="0"/>
        <w:autoSpaceDN w:val="0"/>
        <w:adjustRightInd w:val="0"/>
        <w:spacing w:after="0" w:line="240" w:lineRule="auto"/>
        <w:jc w:val="both"/>
        <w:rPr>
          <w:sz w:val="20"/>
          <w:szCs w:val="20"/>
        </w:rPr>
      </w:pPr>
      <w:r w:rsidRPr="00CD1E81">
        <w:rPr>
          <w:sz w:val="20"/>
          <w:szCs w:val="20"/>
        </w:rPr>
        <w:t>b) de excelência resistência e de modo a proporcionar segurança ao usuário;</w:t>
      </w:r>
    </w:p>
    <w:p w:rsidR="00386C4F" w:rsidRPr="00CD1E81" w:rsidRDefault="00386C4F" w:rsidP="00386C4F">
      <w:pPr>
        <w:autoSpaceDE w:val="0"/>
        <w:autoSpaceDN w:val="0"/>
        <w:adjustRightInd w:val="0"/>
        <w:spacing w:after="0" w:line="240" w:lineRule="auto"/>
        <w:jc w:val="both"/>
        <w:rPr>
          <w:sz w:val="20"/>
          <w:szCs w:val="20"/>
        </w:rPr>
      </w:pPr>
      <w:r w:rsidRPr="00CD1E81">
        <w:rPr>
          <w:sz w:val="20"/>
          <w:szCs w:val="20"/>
        </w:rPr>
        <w:t>c) entregues obedecendo rigorosamente as clausulas do Edital e seus anexos.</w:t>
      </w:r>
    </w:p>
    <w:p w:rsidR="00386C4F" w:rsidRPr="00CD1E81" w:rsidRDefault="00386C4F" w:rsidP="00386C4F">
      <w:pPr>
        <w:autoSpaceDE w:val="0"/>
        <w:autoSpaceDN w:val="0"/>
        <w:adjustRightInd w:val="0"/>
        <w:spacing w:after="0" w:line="240" w:lineRule="auto"/>
        <w:jc w:val="both"/>
        <w:rPr>
          <w:sz w:val="20"/>
          <w:szCs w:val="20"/>
        </w:rPr>
      </w:pPr>
      <w:r w:rsidRPr="00CD1E81">
        <w:rPr>
          <w:sz w:val="20"/>
          <w:szCs w:val="20"/>
        </w:rPr>
        <w:t>d) entregues acondicionados, sempre que possível, em embalagens lacradas individualmente, identificados, e em perfeitas condições de armazenagem.</w:t>
      </w:r>
    </w:p>
    <w:p w:rsidR="00386C4F" w:rsidRPr="00386C4F" w:rsidRDefault="00386C4F" w:rsidP="00386C4F">
      <w:pPr>
        <w:autoSpaceDE w:val="0"/>
        <w:autoSpaceDN w:val="0"/>
        <w:adjustRightInd w:val="0"/>
        <w:spacing w:after="0" w:line="240" w:lineRule="auto"/>
        <w:jc w:val="both"/>
        <w:rPr>
          <w:b/>
          <w:sz w:val="20"/>
          <w:szCs w:val="20"/>
        </w:rPr>
      </w:pPr>
      <w:r w:rsidRPr="001C04BB">
        <w:rPr>
          <w:b/>
          <w:sz w:val="20"/>
          <w:szCs w:val="20"/>
        </w:rPr>
        <w:t>3.2.2.</w:t>
      </w:r>
      <w:r w:rsidRPr="00CD1E81">
        <w:rPr>
          <w:sz w:val="20"/>
          <w:szCs w:val="20"/>
        </w:rPr>
        <w:t xml:space="preserve"> Produtos contendo baixa qualidade, em desacordo com o edital e seus anexos ou com a legislação vigente aplicada, serão rejeitados pela Secretaria da Saúde.</w:t>
      </w:r>
    </w:p>
    <w:p w:rsidR="00386C4F" w:rsidRPr="00386C4F" w:rsidRDefault="00386C4F" w:rsidP="00386C4F">
      <w:pPr>
        <w:autoSpaceDE w:val="0"/>
        <w:autoSpaceDN w:val="0"/>
        <w:adjustRightInd w:val="0"/>
        <w:spacing w:after="0" w:line="240" w:lineRule="auto"/>
        <w:jc w:val="both"/>
        <w:rPr>
          <w:b/>
          <w:bCs/>
          <w:sz w:val="20"/>
          <w:szCs w:val="20"/>
          <w:u w:val="single"/>
        </w:rPr>
      </w:pPr>
      <w:r w:rsidRPr="00CD1E81">
        <w:rPr>
          <w:b/>
          <w:bCs/>
          <w:sz w:val="20"/>
          <w:szCs w:val="20"/>
          <w:u w:val="single"/>
        </w:rPr>
        <w:t>3.3. DA IDENTIFICAÇÃO / EMBALAGEM DOS PRODUTOS:</w:t>
      </w:r>
    </w:p>
    <w:p w:rsidR="00386C4F" w:rsidRPr="00CD1E81" w:rsidRDefault="00386C4F" w:rsidP="00386C4F">
      <w:pPr>
        <w:autoSpaceDE w:val="0"/>
        <w:autoSpaceDN w:val="0"/>
        <w:adjustRightInd w:val="0"/>
        <w:spacing w:after="0" w:line="240" w:lineRule="auto"/>
        <w:jc w:val="both"/>
        <w:rPr>
          <w:sz w:val="20"/>
          <w:szCs w:val="20"/>
        </w:rPr>
      </w:pPr>
      <w:r w:rsidRPr="001C04BB">
        <w:rPr>
          <w:b/>
          <w:sz w:val="20"/>
          <w:szCs w:val="20"/>
        </w:rPr>
        <w:t>3.3.1.</w:t>
      </w:r>
      <w:r w:rsidRPr="00CD1E81">
        <w:rPr>
          <w:sz w:val="20"/>
          <w:szCs w:val="20"/>
        </w:rPr>
        <w:t xml:space="preserve"> Os produtos fornecidos deverão possuir embalagem, contendo:</w:t>
      </w:r>
    </w:p>
    <w:p w:rsidR="00386C4F" w:rsidRPr="00CD1E81" w:rsidRDefault="00386C4F" w:rsidP="00386C4F">
      <w:pPr>
        <w:autoSpaceDE w:val="0"/>
        <w:autoSpaceDN w:val="0"/>
        <w:adjustRightInd w:val="0"/>
        <w:spacing w:after="0" w:line="240" w:lineRule="auto"/>
        <w:jc w:val="both"/>
        <w:rPr>
          <w:sz w:val="20"/>
          <w:szCs w:val="20"/>
        </w:rPr>
      </w:pPr>
      <w:r w:rsidRPr="00CD1E81">
        <w:rPr>
          <w:sz w:val="20"/>
          <w:szCs w:val="20"/>
        </w:rPr>
        <w:t xml:space="preserve">a) nome e </w:t>
      </w:r>
      <w:r w:rsidRPr="00CD1E81">
        <w:rPr>
          <w:i/>
          <w:iCs/>
          <w:sz w:val="20"/>
          <w:szCs w:val="20"/>
        </w:rPr>
        <w:t>website</w:t>
      </w:r>
      <w:r w:rsidRPr="00CD1E81">
        <w:rPr>
          <w:sz w:val="20"/>
          <w:szCs w:val="20"/>
        </w:rPr>
        <w:t xml:space="preserve"> do fabricante;</w:t>
      </w:r>
    </w:p>
    <w:p w:rsidR="00386C4F" w:rsidRPr="00CD1E81" w:rsidRDefault="00386C4F" w:rsidP="00386C4F">
      <w:pPr>
        <w:autoSpaceDE w:val="0"/>
        <w:autoSpaceDN w:val="0"/>
        <w:adjustRightInd w:val="0"/>
        <w:spacing w:after="0" w:line="240" w:lineRule="auto"/>
        <w:jc w:val="both"/>
        <w:rPr>
          <w:sz w:val="20"/>
          <w:szCs w:val="20"/>
        </w:rPr>
      </w:pPr>
      <w:r w:rsidRPr="00CD1E81">
        <w:rPr>
          <w:sz w:val="20"/>
          <w:szCs w:val="20"/>
        </w:rPr>
        <w:t>b) data do término da garantia;</w:t>
      </w:r>
    </w:p>
    <w:p w:rsidR="00386C4F" w:rsidRPr="00CD1E81" w:rsidRDefault="00386C4F" w:rsidP="00386C4F">
      <w:pPr>
        <w:autoSpaceDE w:val="0"/>
        <w:autoSpaceDN w:val="0"/>
        <w:adjustRightInd w:val="0"/>
        <w:spacing w:after="0" w:line="240" w:lineRule="auto"/>
        <w:jc w:val="both"/>
        <w:rPr>
          <w:sz w:val="20"/>
          <w:szCs w:val="20"/>
        </w:rPr>
      </w:pPr>
      <w:r w:rsidRPr="00CD1E81">
        <w:rPr>
          <w:sz w:val="20"/>
          <w:szCs w:val="20"/>
        </w:rPr>
        <w:t>c) dados para acionamento da garantia.</w:t>
      </w:r>
    </w:p>
    <w:p w:rsidR="00386C4F" w:rsidRPr="00386C4F" w:rsidRDefault="00386C4F" w:rsidP="00386C4F">
      <w:pPr>
        <w:autoSpaceDE w:val="0"/>
        <w:autoSpaceDN w:val="0"/>
        <w:adjustRightInd w:val="0"/>
        <w:spacing w:after="0" w:line="240" w:lineRule="auto"/>
        <w:jc w:val="both"/>
        <w:rPr>
          <w:b/>
          <w:bCs/>
          <w:sz w:val="20"/>
          <w:szCs w:val="20"/>
          <w:u w:val="single"/>
        </w:rPr>
      </w:pPr>
      <w:r w:rsidRPr="00CD1E81">
        <w:rPr>
          <w:b/>
          <w:bCs/>
          <w:sz w:val="20"/>
          <w:szCs w:val="20"/>
          <w:u w:val="single"/>
        </w:rPr>
        <w:t>3.4. DA GARANTIA DOS PRODUTOS:</w:t>
      </w:r>
    </w:p>
    <w:p w:rsidR="00386C4F" w:rsidRPr="00CD1E81" w:rsidRDefault="00386C4F" w:rsidP="00386C4F">
      <w:pPr>
        <w:autoSpaceDE w:val="0"/>
        <w:autoSpaceDN w:val="0"/>
        <w:adjustRightInd w:val="0"/>
        <w:spacing w:after="0" w:line="240" w:lineRule="auto"/>
        <w:jc w:val="both"/>
        <w:rPr>
          <w:color w:val="000000"/>
          <w:sz w:val="20"/>
          <w:szCs w:val="20"/>
        </w:rPr>
      </w:pPr>
      <w:r w:rsidRPr="001C04BB">
        <w:rPr>
          <w:b/>
          <w:color w:val="000000"/>
          <w:sz w:val="20"/>
          <w:szCs w:val="20"/>
        </w:rPr>
        <w:t>3.4.1.</w:t>
      </w:r>
      <w:r w:rsidRPr="00CD1E81">
        <w:rPr>
          <w:color w:val="000000"/>
          <w:sz w:val="20"/>
          <w:szCs w:val="20"/>
        </w:rPr>
        <w:t xml:space="preserve"> Os produtos devem ter a garantia/validade mínima de </w:t>
      </w:r>
      <w:r w:rsidRPr="00CD1E81">
        <w:rPr>
          <w:b/>
          <w:bCs/>
          <w:color w:val="000000"/>
          <w:sz w:val="20"/>
          <w:szCs w:val="20"/>
        </w:rPr>
        <w:t>12 (doze) meses</w:t>
      </w:r>
      <w:r w:rsidRPr="00CD1E81">
        <w:rPr>
          <w:bCs/>
          <w:color w:val="000000"/>
          <w:sz w:val="20"/>
          <w:szCs w:val="20"/>
        </w:rPr>
        <w:t xml:space="preserve"> </w:t>
      </w:r>
      <w:r w:rsidRPr="00CD1E81">
        <w:rPr>
          <w:color w:val="000000"/>
          <w:sz w:val="20"/>
          <w:szCs w:val="20"/>
        </w:rPr>
        <w:t>contados do atesto da nota fiscal;</w:t>
      </w:r>
    </w:p>
    <w:p w:rsidR="00386C4F" w:rsidRPr="00CD1E81" w:rsidRDefault="00386C4F" w:rsidP="00386C4F">
      <w:pPr>
        <w:spacing w:after="0" w:line="240" w:lineRule="auto"/>
        <w:jc w:val="both"/>
        <w:rPr>
          <w:color w:val="000000"/>
          <w:sz w:val="20"/>
          <w:szCs w:val="20"/>
        </w:rPr>
      </w:pPr>
      <w:r w:rsidRPr="001C04BB">
        <w:rPr>
          <w:b/>
          <w:color w:val="000000"/>
          <w:sz w:val="20"/>
          <w:szCs w:val="20"/>
        </w:rPr>
        <w:t>3.4.2.</w:t>
      </w:r>
      <w:r w:rsidRPr="00CD1E81">
        <w:rPr>
          <w:color w:val="000000"/>
          <w:sz w:val="20"/>
          <w:szCs w:val="20"/>
        </w:rPr>
        <w:t xml:space="preserve"> O produto deverá ter garantia contra defeitos de fabricação de no mínimo </w:t>
      </w:r>
      <w:r w:rsidRPr="00CD1E81">
        <w:rPr>
          <w:b/>
          <w:color w:val="000000"/>
          <w:sz w:val="20"/>
          <w:szCs w:val="20"/>
        </w:rPr>
        <w:t>10 (dez) anos</w:t>
      </w:r>
      <w:r w:rsidRPr="00CD1E81">
        <w:rPr>
          <w:color w:val="000000"/>
          <w:sz w:val="20"/>
          <w:szCs w:val="20"/>
        </w:rPr>
        <w:t>;</w:t>
      </w:r>
    </w:p>
    <w:p w:rsidR="00386C4F" w:rsidRPr="00386C4F" w:rsidRDefault="00386C4F" w:rsidP="00386C4F">
      <w:pPr>
        <w:tabs>
          <w:tab w:val="left" w:pos="2127"/>
        </w:tabs>
        <w:spacing w:after="0" w:line="240" w:lineRule="auto"/>
        <w:jc w:val="both"/>
        <w:rPr>
          <w:color w:val="000000"/>
          <w:sz w:val="20"/>
          <w:szCs w:val="20"/>
        </w:rPr>
      </w:pPr>
      <w:r w:rsidRPr="001C04BB">
        <w:rPr>
          <w:b/>
          <w:color w:val="000000"/>
          <w:sz w:val="20"/>
          <w:szCs w:val="20"/>
        </w:rPr>
        <w:t>3.4.3.</w:t>
      </w:r>
      <w:r w:rsidRPr="00CD1E81">
        <w:rPr>
          <w:color w:val="000000"/>
          <w:sz w:val="20"/>
          <w:szCs w:val="20"/>
        </w:rPr>
        <w:t xml:space="preserve"> A Contratada fica obrigada a manter a garantia/validade dos produtos exigida neste Termo, sob pena de sofrer as sanções legais aplicáveis, além de ser obrigada a reparar os prejuízos que causar a SESAU/TO ou </w:t>
      </w:r>
      <w:r w:rsidRPr="00CD1E81">
        <w:rPr>
          <w:color w:val="000000"/>
          <w:sz w:val="20"/>
          <w:szCs w:val="20"/>
        </w:rPr>
        <w:lastRenderedPageBreak/>
        <w:t>a terceiros, decorrentes de falhas nos produtos ou de sua respectiva entrega ou ainda relacionados à fabricação ou armazenagem.</w:t>
      </w:r>
    </w:p>
    <w:p w:rsidR="00386C4F" w:rsidRPr="00CD1E81" w:rsidRDefault="00386C4F" w:rsidP="00386C4F">
      <w:pPr>
        <w:autoSpaceDE w:val="0"/>
        <w:autoSpaceDN w:val="0"/>
        <w:adjustRightInd w:val="0"/>
        <w:spacing w:after="0" w:line="240" w:lineRule="auto"/>
        <w:jc w:val="both"/>
        <w:rPr>
          <w:color w:val="000000"/>
          <w:sz w:val="20"/>
          <w:szCs w:val="20"/>
        </w:rPr>
      </w:pPr>
      <w:r w:rsidRPr="001C04BB">
        <w:rPr>
          <w:b/>
          <w:sz w:val="20"/>
          <w:szCs w:val="20"/>
        </w:rPr>
        <w:t>3.4.4.</w:t>
      </w:r>
      <w:r w:rsidRPr="00CD1E81">
        <w:rPr>
          <w:sz w:val="20"/>
          <w:szCs w:val="20"/>
        </w:rPr>
        <w:t xml:space="preserve"> Durante o período de garantia dos produtos, a </w:t>
      </w:r>
      <w:r w:rsidRPr="00CD1E81">
        <w:rPr>
          <w:color w:val="000000"/>
          <w:sz w:val="20"/>
          <w:szCs w:val="20"/>
        </w:rPr>
        <w:t>Contratada deverá arcar consertos e substituições em decorrência de defeitos de fabricação, transporte, avarias, embalagem ou armazenamento e outros eventos, para os quais a Contratante não concorreu.</w:t>
      </w:r>
    </w:p>
    <w:p w:rsidR="00386C4F" w:rsidRPr="00CD1E81" w:rsidRDefault="00386C4F" w:rsidP="00386C4F">
      <w:pPr>
        <w:autoSpaceDE w:val="0"/>
        <w:autoSpaceDN w:val="0"/>
        <w:adjustRightInd w:val="0"/>
        <w:spacing w:after="0" w:line="240" w:lineRule="auto"/>
        <w:jc w:val="both"/>
        <w:rPr>
          <w:color w:val="000000"/>
          <w:sz w:val="20"/>
          <w:szCs w:val="20"/>
        </w:rPr>
      </w:pPr>
      <w:r w:rsidRPr="00CD1E81">
        <w:rPr>
          <w:color w:val="000000"/>
          <w:sz w:val="20"/>
          <w:szCs w:val="20"/>
        </w:rPr>
        <w:t xml:space="preserve">a) O prazo para a Contratada atender ao item acima, deverá ser de no máximo até </w:t>
      </w:r>
      <w:r w:rsidRPr="00CD1E81">
        <w:rPr>
          <w:b/>
          <w:bCs/>
          <w:color w:val="000000"/>
          <w:sz w:val="20"/>
          <w:szCs w:val="20"/>
        </w:rPr>
        <w:t>05 (cinco) dias úteis,</w:t>
      </w:r>
      <w:r w:rsidRPr="00CD1E81">
        <w:rPr>
          <w:bCs/>
          <w:color w:val="000000"/>
          <w:sz w:val="20"/>
          <w:szCs w:val="20"/>
        </w:rPr>
        <w:t xml:space="preserve"> </w:t>
      </w:r>
      <w:r w:rsidRPr="00CD1E81">
        <w:rPr>
          <w:color w:val="000000"/>
          <w:sz w:val="20"/>
          <w:szCs w:val="20"/>
        </w:rPr>
        <w:t>contados da notificação da SESAU/TO.</w:t>
      </w:r>
    </w:p>
    <w:p w:rsidR="00386C4F" w:rsidRPr="00386C4F" w:rsidRDefault="00386C4F" w:rsidP="00386C4F">
      <w:pPr>
        <w:autoSpaceDE w:val="0"/>
        <w:autoSpaceDN w:val="0"/>
        <w:adjustRightInd w:val="0"/>
        <w:spacing w:after="0" w:line="240" w:lineRule="auto"/>
        <w:jc w:val="both"/>
        <w:rPr>
          <w:b/>
          <w:bCs/>
          <w:sz w:val="20"/>
          <w:szCs w:val="20"/>
          <w:u w:val="single"/>
        </w:rPr>
      </w:pPr>
      <w:r w:rsidRPr="00CD1E81">
        <w:rPr>
          <w:b/>
          <w:bCs/>
          <w:sz w:val="20"/>
          <w:szCs w:val="20"/>
          <w:u w:val="single"/>
        </w:rPr>
        <w:t>3.5. DA ADJUDICAÇÃO:</w:t>
      </w:r>
    </w:p>
    <w:p w:rsidR="00386C4F" w:rsidRPr="00CD1E81" w:rsidRDefault="00386C4F" w:rsidP="00386C4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1C04BB">
        <w:rPr>
          <w:b/>
          <w:sz w:val="20"/>
          <w:szCs w:val="20"/>
        </w:rPr>
        <w:t>3.5.1.</w:t>
      </w:r>
      <w:r w:rsidRPr="00CD1E81">
        <w:rPr>
          <w:sz w:val="20"/>
          <w:szCs w:val="20"/>
        </w:rPr>
        <w:t xml:space="preserve"> A adjudicação será por item.</w:t>
      </w:r>
    </w:p>
    <w:p w:rsidR="00386C4F" w:rsidRPr="00CD1E81" w:rsidRDefault="00386C4F" w:rsidP="00386C4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sz w:val="20"/>
          <w:szCs w:val="20"/>
        </w:rPr>
      </w:pPr>
      <w:r w:rsidRPr="001C04BB">
        <w:rPr>
          <w:b/>
          <w:sz w:val="20"/>
          <w:szCs w:val="20"/>
        </w:rPr>
        <w:t>3.5.2.</w:t>
      </w:r>
      <w:r w:rsidRPr="00CD1E81">
        <w:rPr>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386C4F">
        <w:rPr>
          <w:rFonts w:cs="Calibri"/>
          <w:b/>
          <w:bCs/>
          <w:color w:val="FFFFFF"/>
          <w:sz w:val="20"/>
          <w:szCs w:val="20"/>
        </w:rPr>
        <w:t>4</w:t>
      </w:r>
      <w:r w:rsidRPr="00E166E5">
        <w:rPr>
          <w:rFonts w:cs="Calibri"/>
          <w:b/>
          <w:bCs/>
          <w:color w:val="FFFFFF"/>
          <w:sz w:val="20"/>
          <w:szCs w:val="20"/>
        </w:rPr>
        <w:t xml:space="preserve">. </w:t>
      </w:r>
      <w:r w:rsidR="00386C4F">
        <w:rPr>
          <w:rFonts w:cs="Calibri"/>
          <w:b/>
          <w:bCs/>
          <w:color w:val="FFFFFF"/>
          <w:sz w:val="20"/>
          <w:szCs w:val="20"/>
        </w:rPr>
        <w:t>QUALIFICAÇÃO TÉCNICAS DOS LICITANTES</w:t>
      </w:r>
    </w:p>
    <w:p w:rsidR="00386C4F" w:rsidRPr="001D2C43" w:rsidRDefault="00386C4F" w:rsidP="001C04BB">
      <w:pPr>
        <w:spacing w:after="120" w:line="240" w:lineRule="auto"/>
        <w:jc w:val="both"/>
        <w:rPr>
          <w:rFonts w:eastAsia="Batang" w:cs="Calibri"/>
          <w:color w:val="000000"/>
          <w:sz w:val="20"/>
          <w:szCs w:val="20"/>
        </w:rPr>
      </w:pPr>
      <w:r w:rsidRPr="001C04BB">
        <w:rPr>
          <w:b/>
          <w:bCs/>
          <w:iCs/>
          <w:color w:val="000000"/>
          <w:sz w:val="20"/>
          <w:szCs w:val="20"/>
        </w:rPr>
        <w:t>4.1.</w:t>
      </w:r>
      <w:r w:rsidRPr="00CD1E81">
        <w:rPr>
          <w:bCs/>
          <w:iCs/>
          <w:color w:val="000000"/>
          <w:sz w:val="20"/>
          <w:szCs w:val="20"/>
        </w:rPr>
        <w:t xml:space="preserve"> As licitantes devem apresentar os documentos </w:t>
      </w:r>
      <w:r w:rsidR="001C04BB">
        <w:rPr>
          <w:bCs/>
          <w:iCs/>
          <w:color w:val="000000"/>
          <w:sz w:val="20"/>
          <w:szCs w:val="20"/>
        </w:rPr>
        <w:t xml:space="preserve">constantes do item </w:t>
      </w:r>
      <w:proofErr w:type="gramStart"/>
      <w:r w:rsidR="001C04BB">
        <w:rPr>
          <w:bCs/>
          <w:iCs/>
          <w:color w:val="000000"/>
          <w:sz w:val="20"/>
          <w:szCs w:val="20"/>
        </w:rPr>
        <w:t>do 13</w:t>
      </w:r>
      <w:proofErr w:type="gramEnd"/>
      <w:r w:rsidR="001C04BB">
        <w:rPr>
          <w:bCs/>
          <w:iCs/>
          <w:color w:val="000000"/>
          <w:sz w:val="20"/>
          <w:szCs w:val="20"/>
        </w:rPr>
        <w:t xml:space="preserve"> do Edital, a título de qualificação técnica.</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814F3A">
        <w:rPr>
          <w:rFonts w:cs="Calibri"/>
          <w:b/>
          <w:bCs/>
          <w:color w:val="FFFFFF"/>
          <w:sz w:val="20"/>
          <w:szCs w:val="20"/>
        </w:rPr>
        <w:t>DAS AMOSTRAS</w:t>
      </w:r>
      <w:r w:rsidR="005203EF">
        <w:rPr>
          <w:rFonts w:cs="Calibri"/>
          <w:b/>
          <w:bCs/>
          <w:color w:val="FFFFFF"/>
          <w:sz w:val="20"/>
          <w:szCs w:val="20"/>
        </w:rPr>
        <w:t xml:space="preserve"> </w:t>
      </w:r>
    </w:p>
    <w:p w:rsidR="00814F3A" w:rsidRPr="00CD1E81" w:rsidRDefault="00814F3A" w:rsidP="00814F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1C04BB">
        <w:rPr>
          <w:b/>
          <w:color w:val="000000"/>
          <w:sz w:val="20"/>
          <w:szCs w:val="20"/>
        </w:rPr>
        <w:t>5.1.</w:t>
      </w:r>
      <w:r w:rsidRPr="00CD1E81">
        <w:rPr>
          <w:color w:val="000000"/>
          <w:sz w:val="20"/>
          <w:szCs w:val="20"/>
        </w:rPr>
        <w:t xml:space="preserve"> </w:t>
      </w:r>
      <w:r w:rsidRPr="00CD1E81">
        <w:rPr>
          <w:bCs/>
          <w:sz w:val="20"/>
          <w:szCs w:val="20"/>
        </w:rPr>
        <w:t xml:space="preserve">Caso julgue necessário a SESAU/TO poderá solicitar amostra da empresa vencedora, objetivando </w:t>
      </w:r>
      <w:r w:rsidRPr="00CD1E81">
        <w:rPr>
          <w:color w:val="000000"/>
          <w:sz w:val="20"/>
          <w:szCs w:val="20"/>
        </w:rPr>
        <w:t>verificar se os produtos ofertados atendem as exigências do Edital e de seus anexos, nos termos do artigo 43, IV da Lei Federal 8.666/1.993</w:t>
      </w:r>
      <w:r w:rsidRPr="00CD1E81">
        <w:rPr>
          <w:bCs/>
          <w:sz w:val="20"/>
          <w:szCs w:val="20"/>
        </w:rPr>
        <w:t>.</w:t>
      </w:r>
    </w:p>
    <w:p w:rsidR="00814F3A" w:rsidRPr="00CD1E81" w:rsidRDefault="00814F3A" w:rsidP="00814F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1C04BB">
        <w:rPr>
          <w:b/>
          <w:bCs/>
          <w:sz w:val="20"/>
          <w:szCs w:val="20"/>
        </w:rPr>
        <w:t>5.1.1.</w:t>
      </w:r>
      <w:r w:rsidRPr="00CD1E81">
        <w:rPr>
          <w:bCs/>
          <w:sz w:val="20"/>
          <w:szCs w:val="20"/>
        </w:rPr>
        <w:t xml:space="preserve"> As amostras serão aferidas por uma Comissão composta por, no mínimo, três servidores;</w:t>
      </w:r>
    </w:p>
    <w:p w:rsidR="00814F3A" w:rsidRPr="00CD1E81" w:rsidRDefault="00814F3A" w:rsidP="00814F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1C04BB">
        <w:rPr>
          <w:b/>
          <w:bCs/>
          <w:sz w:val="20"/>
          <w:szCs w:val="20"/>
        </w:rPr>
        <w:t>5.1.2.</w:t>
      </w:r>
      <w:r w:rsidRPr="00CD1E81">
        <w:rPr>
          <w:bCs/>
          <w:sz w:val="20"/>
          <w:szCs w:val="20"/>
        </w:rPr>
        <w:t xml:space="preserve"> Desclassificada a proposta/amostra, serão convocadas as licitantes subsequentes;</w:t>
      </w:r>
    </w:p>
    <w:p w:rsidR="00814F3A" w:rsidRPr="00CD1E81" w:rsidRDefault="00814F3A" w:rsidP="00814F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1C04BB">
        <w:rPr>
          <w:b/>
          <w:bCs/>
          <w:sz w:val="20"/>
          <w:szCs w:val="20"/>
        </w:rPr>
        <w:t>5.1.3.</w:t>
      </w:r>
      <w:r w:rsidRPr="00CD1E81">
        <w:rPr>
          <w:bCs/>
          <w:sz w:val="20"/>
          <w:szCs w:val="20"/>
        </w:rPr>
        <w:t xml:space="preserve"> Terá a proposta/amostra desclassificada, sem prejuízo das sanções cabíveis, a licitante que:</w:t>
      </w:r>
    </w:p>
    <w:p w:rsidR="00814F3A" w:rsidRPr="00CD1E81" w:rsidRDefault="00814F3A" w:rsidP="00814F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CD1E81">
        <w:rPr>
          <w:bCs/>
          <w:sz w:val="20"/>
          <w:szCs w:val="20"/>
        </w:rPr>
        <w:t>a) Não apresentar a amostra no prazo e nas condições solicitadas;</w:t>
      </w:r>
    </w:p>
    <w:p w:rsidR="00814F3A" w:rsidRPr="00CD1E81" w:rsidRDefault="00814F3A" w:rsidP="00814F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CD1E81">
        <w:rPr>
          <w:bCs/>
          <w:sz w:val="20"/>
          <w:szCs w:val="20"/>
        </w:rPr>
        <w:t>b) Apresentar produto de baixa qualidade;</w:t>
      </w:r>
    </w:p>
    <w:p w:rsidR="00814F3A" w:rsidRPr="00CD1E81" w:rsidRDefault="00814F3A" w:rsidP="00814F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bCs/>
          <w:sz w:val="20"/>
          <w:szCs w:val="20"/>
        </w:rPr>
      </w:pPr>
      <w:r w:rsidRPr="00CD1E81">
        <w:rPr>
          <w:bCs/>
          <w:sz w:val="20"/>
          <w:szCs w:val="20"/>
        </w:rPr>
        <w:t>c) O produto ofertado não contemplar as exigências do Edital e de seus anexos, ou a legislação aplicada.</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814F3A">
        <w:rPr>
          <w:rFonts w:cs="Calibri"/>
          <w:b/>
          <w:bCs/>
          <w:color w:val="FFFFFF"/>
          <w:sz w:val="20"/>
          <w:szCs w:val="20"/>
        </w:rPr>
        <w:t>DO PRAZO DE ENTREGA DOS PRODUTOS</w:t>
      </w:r>
    </w:p>
    <w:p w:rsidR="00814F3A" w:rsidRPr="00814F3A" w:rsidRDefault="00814F3A" w:rsidP="00814F3A">
      <w:pPr>
        <w:tabs>
          <w:tab w:val="left" w:pos="7200"/>
        </w:tabs>
        <w:spacing w:after="0" w:line="240" w:lineRule="auto"/>
        <w:jc w:val="both"/>
        <w:rPr>
          <w:color w:val="000000"/>
          <w:sz w:val="20"/>
          <w:szCs w:val="20"/>
        </w:rPr>
      </w:pPr>
      <w:r w:rsidRPr="00D30874">
        <w:rPr>
          <w:rFonts w:eastAsia="Batang"/>
          <w:b/>
          <w:color w:val="000000"/>
          <w:sz w:val="20"/>
          <w:szCs w:val="20"/>
        </w:rPr>
        <w:t>6.1.</w:t>
      </w:r>
      <w:r w:rsidRPr="00CD1E81">
        <w:rPr>
          <w:rFonts w:eastAsia="Batang"/>
          <w:color w:val="000000"/>
          <w:sz w:val="20"/>
          <w:szCs w:val="20"/>
        </w:rPr>
        <w:t xml:space="preserve"> </w:t>
      </w:r>
      <w:r w:rsidRPr="00CD1E81">
        <w:rPr>
          <w:color w:val="000000"/>
          <w:sz w:val="20"/>
          <w:szCs w:val="20"/>
        </w:rPr>
        <w:t xml:space="preserve">A entrega deverá ser feita no prazo máximo de </w:t>
      </w:r>
      <w:r w:rsidRPr="00CD1E81">
        <w:rPr>
          <w:b/>
          <w:bCs/>
          <w:color w:val="000000"/>
          <w:sz w:val="20"/>
          <w:szCs w:val="20"/>
        </w:rPr>
        <w:t>15 (quinze) dias corridos</w:t>
      </w:r>
      <w:r w:rsidRPr="00CD1E81">
        <w:rPr>
          <w:color w:val="000000"/>
          <w:sz w:val="20"/>
          <w:szCs w:val="20"/>
        </w:rPr>
        <w:t>, contados do recebimento da Nota de Empenho, salvo, se por motivo justo, a CONTRATADA solicitar prorrogação, e este pedido ser aceito pela SESAU/TO;</w:t>
      </w:r>
    </w:p>
    <w:p w:rsidR="004061C6" w:rsidRPr="00814F3A" w:rsidRDefault="00814F3A" w:rsidP="00814F3A">
      <w:pPr>
        <w:tabs>
          <w:tab w:val="left" w:pos="7200"/>
        </w:tabs>
        <w:spacing w:after="120" w:line="240" w:lineRule="auto"/>
        <w:jc w:val="both"/>
        <w:rPr>
          <w:rFonts w:eastAsia="Batang"/>
          <w:color w:val="000000"/>
          <w:sz w:val="20"/>
          <w:szCs w:val="20"/>
        </w:rPr>
      </w:pPr>
      <w:r w:rsidRPr="00D30874">
        <w:rPr>
          <w:rFonts w:eastAsia="Batang"/>
          <w:b/>
          <w:color w:val="000000"/>
          <w:sz w:val="20"/>
          <w:szCs w:val="20"/>
        </w:rPr>
        <w:t>6.2.</w:t>
      </w:r>
      <w:r w:rsidRPr="00CD1E81">
        <w:rPr>
          <w:rFonts w:eastAsia="Batang"/>
          <w:color w:val="000000"/>
          <w:sz w:val="20"/>
          <w:szCs w:val="20"/>
        </w:rPr>
        <w:t xml:space="preserve"> Se a CONTRATADA não cumprir o prazo de entrega ou recusar-se a retirar a Nota de Empenho, sem justificativa formal aceita pela CONTRATANTE, decairá seu direito de fornecer os produtos adjudicados, sujeitando-se as penalidades previstas no Edital, sendo convo</w:t>
      </w:r>
      <w:r w:rsidRPr="00CD1E81">
        <w:rPr>
          <w:rFonts w:eastAsia="Batang"/>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C234D1">
        <w:rPr>
          <w:rFonts w:cs="Calibri"/>
          <w:b/>
          <w:bCs/>
          <w:color w:val="FFFFFF"/>
          <w:sz w:val="20"/>
          <w:szCs w:val="20"/>
        </w:rPr>
        <w:t>DO LOCAL DE ENTREGA DOS PRODUTOS</w:t>
      </w:r>
    </w:p>
    <w:p w:rsidR="00C234D1" w:rsidRPr="00CD1E81" w:rsidRDefault="00C234D1" w:rsidP="00C234D1">
      <w:pPr>
        <w:tabs>
          <w:tab w:val="left" w:pos="7200"/>
        </w:tabs>
        <w:spacing w:after="120" w:line="240" w:lineRule="auto"/>
        <w:jc w:val="both"/>
        <w:rPr>
          <w:rFonts w:eastAsia="Batang"/>
          <w:color w:val="000000"/>
          <w:sz w:val="20"/>
          <w:szCs w:val="20"/>
        </w:rPr>
      </w:pPr>
      <w:r w:rsidRPr="00D30874">
        <w:rPr>
          <w:rFonts w:eastAsia="Batang"/>
          <w:b/>
          <w:color w:val="000000"/>
          <w:sz w:val="20"/>
          <w:szCs w:val="20"/>
        </w:rPr>
        <w:t>7.1.</w:t>
      </w:r>
      <w:r w:rsidRPr="00CD1E81">
        <w:rPr>
          <w:rFonts w:eastAsia="Batang"/>
          <w:color w:val="000000"/>
          <w:sz w:val="20"/>
          <w:szCs w:val="20"/>
        </w:rPr>
        <w:t xml:space="preserve"> O(s) produto(s) deve(m) ser entregue(s) no </w:t>
      </w:r>
      <w:r w:rsidRPr="00CD1E81">
        <w:rPr>
          <w:rFonts w:eastAsia="Batang"/>
          <w:b/>
          <w:color w:val="000000"/>
          <w:sz w:val="20"/>
          <w:szCs w:val="20"/>
        </w:rPr>
        <w:t xml:space="preserve">HOSPITAL REGIONAL DE ARAGUAÍNA </w:t>
      </w:r>
      <w:r w:rsidRPr="00CD1E81">
        <w:rPr>
          <w:b/>
          <w:color w:val="000000"/>
          <w:sz w:val="20"/>
          <w:szCs w:val="20"/>
        </w:rPr>
        <w:t xml:space="preserve">sito à Rua 13 de Maio n°. 1336, Centro, </w:t>
      </w:r>
      <w:proofErr w:type="spellStart"/>
      <w:proofErr w:type="gramStart"/>
      <w:r w:rsidRPr="00CD1E81">
        <w:rPr>
          <w:b/>
          <w:color w:val="000000"/>
          <w:sz w:val="20"/>
          <w:szCs w:val="20"/>
        </w:rPr>
        <w:t>Cep</w:t>
      </w:r>
      <w:proofErr w:type="spellEnd"/>
      <w:proofErr w:type="gramEnd"/>
      <w:r w:rsidRPr="00CD1E81">
        <w:rPr>
          <w:b/>
          <w:color w:val="000000"/>
          <w:sz w:val="20"/>
          <w:szCs w:val="20"/>
        </w:rPr>
        <w:t xml:space="preserve">: 77803-130, em </w:t>
      </w:r>
      <w:proofErr w:type="spellStart"/>
      <w:r w:rsidRPr="00CD1E81">
        <w:rPr>
          <w:b/>
          <w:color w:val="000000"/>
          <w:sz w:val="20"/>
          <w:szCs w:val="20"/>
        </w:rPr>
        <w:t>Araguaína</w:t>
      </w:r>
      <w:proofErr w:type="spellEnd"/>
      <w:r w:rsidRPr="00CD1E81">
        <w:rPr>
          <w:rFonts w:eastAsia="Batang"/>
          <w:color w:val="000000"/>
          <w:sz w:val="20"/>
          <w:szCs w:val="20"/>
        </w:rPr>
        <w:t>, em dia e horário comercial</w:t>
      </w:r>
      <w:r w:rsidRPr="00CD1E81">
        <w:rPr>
          <w:rFonts w:eastAsia="Batang"/>
          <w:bCs/>
          <w:color w:val="000000"/>
          <w:sz w:val="20"/>
          <w:szCs w:val="20"/>
        </w:rPr>
        <w:t xml:space="preserve">, a qual deve ser realizada </w:t>
      </w:r>
      <w:r w:rsidRPr="00CD1E81">
        <w:rPr>
          <w:rFonts w:eastAsia="Batang"/>
          <w:color w:val="000000"/>
          <w:sz w:val="20"/>
          <w:szCs w:val="20"/>
        </w:rPr>
        <w:t>na conformidade da Nota de Empenho</w:t>
      </w:r>
      <w:r w:rsidRPr="00CD1E81">
        <w:rPr>
          <w:rFonts w:eastAsia="Batang"/>
          <w:bCs/>
          <w:color w:val="000000"/>
          <w:sz w:val="20"/>
          <w:szCs w:val="20"/>
        </w:rPr>
        <w:t>,</w:t>
      </w:r>
      <w:r w:rsidRPr="00CD1E81">
        <w:rPr>
          <w:rFonts w:eastAsia="Batang"/>
          <w:color w:val="000000"/>
          <w:sz w:val="20"/>
          <w:szCs w:val="20"/>
        </w:rPr>
        <w:t xml:space="preserve"> na presença de servidores devidamente autorizados, como determina o § 8°, do artigo 15, da Lei 8.666/93, em dia e horário comercial.</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0E04DF">
        <w:rPr>
          <w:rFonts w:cs="Calibri"/>
          <w:b/>
          <w:bCs/>
          <w:color w:val="FFFFFF"/>
          <w:sz w:val="20"/>
          <w:szCs w:val="20"/>
        </w:rPr>
        <w:t xml:space="preserve">DAS </w:t>
      </w:r>
      <w:r w:rsidR="00F17704">
        <w:rPr>
          <w:rFonts w:cs="Calibri"/>
          <w:b/>
          <w:bCs/>
          <w:color w:val="FFFFFF"/>
          <w:sz w:val="20"/>
          <w:szCs w:val="20"/>
        </w:rPr>
        <w:t xml:space="preserve">CONDIÇÕES DE </w:t>
      </w:r>
      <w:r w:rsidR="000E04DF">
        <w:rPr>
          <w:rFonts w:cs="Calibri"/>
          <w:b/>
          <w:bCs/>
          <w:color w:val="FFFFFF"/>
          <w:sz w:val="20"/>
          <w:szCs w:val="20"/>
        </w:rPr>
        <w:t>FORNECIMENTO</w:t>
      </w:r>
    </w:p>
    <w:p w:rsidR="002E270E" w:rsidRPr="002E270E" w:rsidRDefault="002E270E" w:rsidP="002E270E">
      <w:pPr>
        <w:tabs>
          <w:tab w:val="left" w:pos="7200"/>
        </w:tabs>
        <w:spacing w:after="0" w:line="240" w:lineRule="auto"/>
        <w:jc w:val="both"/>
        <w:rPr>
          <w:b/>
          <w:color w:val="000000"/>
          <w:sz w:val="20"/>
          <w:szCs w:val="20"/>
          <w:u w:val="single"/>
        </w:rPr>
      </w:pPr>
      <w:r w:rsidRPr="00CD1E81">
        <w:rPr>
          <w:b/>
          <w:color w:val="000000"/>
          <w:sz w:val="20"/>
          <w:szCs w:val="20"/>
          <w:u w:val="single"/>
        </w:rPr>
        <w:t xml:space="preserve">8.1. Relativo </w:t>
      </w:r>
      <w:proofErr w:type="gramStart"/>
      <w:r w:rsidRPr="00CD1E81">
        <w:rPr>
          <w:b/>
          <w:color w:val="000000"/>
          <w:sz w:val="20"/>
          <w:szCs w:val="20"/>
          <w:u w:val="single"/>
        </w:rPr>
        <w:t>as</w:t>
      </w:r>
      <w:proofErr w:type="gramEnd"/>
      <w:r w:rsidRPr="00CD1E81">
        <w:rPr>
          <w:b/>
          <w:color w:val="000000"/>
          <w:sz w:val="20"/>
          <w:szCs w:val="20"/>
          <w:u w:val="single"/>
        </w:rPr>
        <w:t xml:space="preserve"> condições de fornecimento, a CONTRATADA deverá:</w:t>
      </w:r>
    </w:p>
    <w:p w:rsidR="002E270E" w:rsidRPr="00CD1E81" w:rsidRDefault="002E270E" w:rsidP="002E270E">
      <w:pPr>
        <w:tabs>
          <w:tab w:val="left" w:pos="7200"/>
        </w:tabs>
        <w:spacing w:after="0" w:line="240" w:lineRule="auto"/>
        <w:jc w:val="both"/>
        <w:rPr>
          <w:color w:val="000000"/>
          <w:sz w:val="20"/>
          <w:szCs w:val="20"/>
        </w:rPr>
      </w:pPr>
      <w:r w:rsidRPr="00D30874">
        <w:rPr>
          <w:b/>
          <w:color w:val="000000"/>
          <w:sz w:val="20"/>
          <w:szCs w:val="20"/>
        </w:rPr>
        <w:t>8.1.1.</w:t>
      </w:r>
      <w:r w:rsidRPr="00CD1E81">
        <w:rPr>
          <w:color w:val="000000"/>
          <w:sz w:val="20"/>
          <w:szCs w:val="20"/>
        </w:rPr>
        <w:t xml:space="preserve"> Entregar os produtos obedecendo rigorosamente às condições do Edital, de seus anexos;</w:t>
      </w:r>
    </w:p>
    <w:p w:rsidR="002E270E" w:rsidRPr="00CD1E81" w:rsidRDefault="002E270E" w:rsidP="002E270E">
      <w:pPr>
        <w:tabs>
          <w:tab w:val="left" w:pos="7200"/>
        </w:tabs>
        <w:spacing w:after="0" w:line="240" w:lineRule="auto"/>
        <w:jc w:val="both"/>
        <w:rPr>
          <w:color w:val="000000"/>
          <w:sz w:val="20"/>
          <w:szCs w:val="20"/>
        </w:rPr>
      </w:pPr>
      <w:r w:rsidRPr="00D30874">
        <w:rPr>
          <w:b/>
          <w:color w:val="000000"/>
          <w:sz w:val="20"/>
          <w:szCs w:val="20"/>
        </w:rPr>
        <w:t>8.1.2.</w:t>
      </w:r>
      <w:r w:rsidRPr="00CD1E81">
        <w:rPr>
          <w:color w:val="000000"/>
          <w:sz w:val="20"/>
          <w:szCs w:val="20"/>
        </w:rPr>
        <w:t xml:space="preserve"> Entregar os produtos obedecendo rigorosamente às condições do Contrato, se houver;</w:t>
      </w:r>
    </w:p>
    <w:p w:rsidR="002E270E" w:rsidRPr="00CD1E81" w:rsidRDefault="002E270E" w:rsidP="002E270E">
      <w:pPr>
        <w:tabs>
          <w:tab w:val="left" w:pos="7200"/>
        </w:tabs>
        <w:spacing w:after="120" w:line="240" w:lineRule="auto"/>
        <w:jc w:val="both"/>
        <w:rPr>
          <w:color w:val="000000"/>
          <w:sz w:val="20"/>
          <w:szCs w:val="20"/>
        </w:rPr>
      </w:pPr>
      <w:r w:rsidRPr="00D30874">
        <w:rPr>
          <w:b/>
          <w:color w:val="000000"/>
          <w:sz w:val="20"/>
          <w:szCs w:val="20"/>
        </w:rPr>
        <w:t>8.1.3.</w:t>
      </w:r>
      <w:r w:rsidRPr="00CD1E81">
        <w:rPr>
          <w:color w:val="000000"/>
          <w:sz w:val="20"/>
          <w:szCs w:val="20"/>
        </w:rPr>
        <w:t xml:space="preserve"> Entregar os produtos obedecendo rigorosamente à legislação vigente inerente ao objeto.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sidR="00F31FDC">
        <w:rPr>
          <w:rFonts w:cs="Calibri"/>
          <w:b/>
          <w:bCs/>
          <w:color w:val="FFFFFF"/>
          <w:sz w:val="20"/>
          <w:szCs w:val="20"/>
        </w:rPr>
        <w:t>CONDIÇÕES DE RECEBIMENTOS E ACEITAÇÃO DOS PRODUTOS</w:t>
      </w:r>
    </w:p>
    <w:p w:rsidR="00F31FDC" w:rsidRPr="00CD1E81" w:rsidRDefault="00F31FDC" w:rsidP="00F31FDC">
      <w:pPr>
        <w:shd w:val="clear" w:color="auto" w:fill="FFFFFF"/>
        <w:tabs>
          <w:tab w:val="left" w:pos="7200"/>
        </w:tabs>
        <w:spacing w:after="0" w:line="240" w:lineRule="auto"/>
        <w:jc w:val="both"/>
        <w:rPr>
          <w:rFonts w:eastAsia="Batang"/>
          <w:color w:val="000000"/>
          <w:sz w:val="20"/>
          <w:szCs w:val="20"/>
        </w:rPr>
      </w:pPr>
      <w:r w:rsidRPr="00D30874">
        <w:rPr>
          <w:b/>
          <w:color w:val="000000"/>
          <w:sz w:val="20"/>
          <w:szCs w:val="20"/>
        </w:rPr>
        <w:t>9.1.</w:t>
      </w:r>
      <w:r w:rsidRPr="00CD1E81">
        <w:rPr>
          <w:color w:val="000000"/>
          <w:sz w:val="20"/>
          <w:szCs w:val="20"/>
        </w:rPr>
        <w:t xml:space="preserve"> </w:t>
      </w:r>
      <w:r w:rsidRPr="00CD1E81">
        <w:rPr>
          <w:rFonts w:eastAsia="Batang"/>
          <w:color w:val="000000"/>
          <w:sz w:val="20"/>
          <w:szCs w:val="20"/>
        </w:rPr>
        <w:t xml:space="preserve">O recebimento será </w:t>
      </w:r>
      <w:r w:rsidRPr="00CD1E81">
        <w:rPr>
          <w:sz w:val="20"/>
          <w:szCs w:val="20"/>
        </w:rPr>
        <w:t xml:space="preserve">confiado a uma Comissão composta de, no mínimo, </w:t>
      </w:r>
      <w:proofErr w:type="gramStart"/>
      <w:r w:rsidRPr="00CD1E81">
        <w:rPr>
          <w:sz w:val="20"/>
          <w:szCs w:val="20"/>
        </w:rPr>
        <w:t>3</w:t>
      </w:r>
      <w:proofErr w:type="gramEnd"/>
      <w:r w:rsidRPr="00CD1E81">
        <w:rPr>
          <w:sz w:val="20"/>
          <w:szCs w:val="20"/>
        </w:rPr>
        <w:t xml:space="preserve"> (três) membros (</w:t>
      </w:r>
      <w:r w:rsidRPr="00CD1E81">
        <w:rPr>
          <w:rFonts w:eastAsia="Batang"/>
          <w:color w:val="000000"/>
          <w:sz w:val="20"/>
          <w:szCs w:val="20"/>
        </w:rPr>
        <w:t>servidores) devidamente autorizados, conforme estabelece o § 8°, do artigo 15, da Lei 8.666/93;</w:t>
      </w:r>
    </w:p>
    <w:p w:rsidR="00F31FDC" w:rsidRPr="00CD1E81" w:rsidRDefault="00F31FDC" w:rsidP="00F31FDC">
      <w:pPr>
        <w:pStyle w:val="Corpodetexto3"/>
        <w:tabs>
          <w:tab w:val="left" w:pos="7200"/>
        </w:tabs>
        <w:spacing w:after="0"/>
        <w:jc w:val="both"/>
        <w:rPr>
          <w:rFonts w:ascii="Calibri" w:eastAsia="Batang" w:hAnsi="Calibri" w:cs="Calibri"/>
          <w:b w:val="0"/>
          <w:bCs w:val="0"/>
        </w:rPr>
      </w:pPr>
      <w:r w:rsidRPr="00D30874">
        <w:rPr>
          <w:rFonts w:ascii="Calibri" w:eastAsia="Batang" w:hAnsi="Calibri" w:cs="Calibri"/>
          <w:bCs w:val="0"/>
          <w:color w:val="000000"/>
        </w:rPr>
        <w:lastRenderedPageBreak/>
        <w:t>9.2.</w:t>
      </w:r>
      <w:r w:rsidRPr="00CD1E81">
        <w:rPr>
          <w:rFonts w:ascii="Calibri" w:eastAsia="Batang" w:hAnsi="Calibri" w:cs="Calibri"/>
          <w:b w:val="0"/>
          <w:bCs w:val="0"/>
          <w:color w:val="000000"/>
        </w:rPr>
        <w:t xml:space="preserve"> Todos os produtos deverão estar em conformidade com a Nota de Empenho, que poderá estar acompanhada da </w:t>
      </w:r>
      <w:r w:rsidRPr="00CD1E81">
        <w:rPr>
          <w:rFonts w:ascii="Calibri" w:hAnsi="Calibri" w:cs="Calibri"/>
          <w:b w:val="0"/>
          <w:bCs w:val="0"/>
          <w:color w:val="000000"/>
        </w:rPr>
        <w:t xml:space="preserve">Relação de Itens ou de </w:t>
      </w:r>
      <w:r w:rsidRPr="00CD1E81">
        <w:rPr>
          <w:rFonts w:ascii="Calibri" w:eastAsia="Batang" w:hAnsi="Calibri" w:cs="Calibri"/>
          <w:b w:val="0"/>
          <w:bCs w:val="0"/>
          <w:color w:val="000000"/>
        </w:rPr>
        <w:t>outro documento emitido pela SESAU/TO;</w:t>
      </w:r>
    </w:p>
    <w:p w:rsidR="00F31FDC" w:rsidRPr="00CD1E81" w:rsidRDefault="00F31FDC" w:rsidP="00F31FDC">
      <w:pPr>
        <w:pStyle w:val="Corpodetexto3"/>
        <w:tabs>
          <w:tab w:val="left" w:pos="7200"/>
        </w:tabs>
        <w:spacing w:after="0"/>
        <w:jc w:val="both"/>
        <w:rPr>
          <w:rFonts w:ascii="Calibri" w:hAnsi="Calibri" w:cs="Calibri"/>
          <w:u w:val="single"/>
        </w:rPr>
      </w:pPr>
      <w:r w:rsidRPr="00CD1E81">
        <w:rPr>
          <w:rFonts w:ascii="Calibri" w:eastAsia="Batang" w:hAnsi="Calibri" w:cs="Calibri"/>
          <w:u w:val="single"/>
        </w:rPr>
        <w:t xml:space="preserve">9.3. O recebimento se dará em observância com </w:t>
      </w:r>
      <w:r w:rsidRPr="00CD1E81">
        <w:rPr>
          <w:rFonts w:ascii="Calibri" w:hAnsi="Calibri" w:cs="Calibri"/>
          <w:u w:val="single"/>
        </w:rPr>
        <w:t>os artigos 73 a 76 da Lei 8.666/1993, e ainda:</w:t>
      </w:r>
    </w:p>
    <w:p w:rsidR="00F31FDC" w:rsidRPr="00CD1E81" w:rsidRDefault="00F31FDC" w:rsidP="00F31FDC">
      <w:pPr>
        <w:spacing w:after="0" w:line="240" w:lineRule="auto"/>
        <w:jc w:val="both"/>
        <w:rPr>
          <w:sz w:val="20"/>
          <w:szCs w:val="20"/>
        </w:rPr>
      </w:pPr>
      <w:r w:rsidRPr="00D30874">
        <w:rPr>
          <w:b/>
          <w:sz w:val="20"/>
          <w:szCs w:val="20"/>
        </w:rPr>
        <w:t>9.3.1.</w:t>
      </w:r>
      <w:r w:rsidRPr="00CD1E81">
        <w:rPr>
          <w:sz w:val="20"/>
          <w:szCs w:val="20"/>
        </w:rPr>
        <w:t> </w:t>
      </w:r>
      <w:r w:rsidRPr="00CD1E81">
        <w:rPr>
          <w:iCs/>
          <w:sz w:val="20"/>
          <w:szCs w:val="20"/>
        </w:rPr>
        <w:t>PROVISORIAMENTE</w:t>
      </w:r>
      <w:r w:rsidRPr="00CD1E81">
        <w:rPr>
          <w:sz w:val="20"/>
          <w:szCs w:val="20"/>
        </w:rPr>
        <w:t xml:space="preserve">, para efeito de posterior verificação da conformidade dos produtos com a especificação, bem como se a Nota </w:t>
      </w:r>
      <w:proofErr w:type="gramStart"/>
      <w:r w:rsidRPr="00CD1E81">
        <w:rPr>
          <w:sz w:val="20"/>
          <w:szCs w:val="20"/>
        </w:rPr>
        <w:t>Fiscal(</w:t>
      </w:r>
      <w:proofErr w:type="gramEnd"/>
      <w:r w:rsidRPr="00CD1E81">
        <w:rPr>
          <w:sz w:val="20"/>
          <w:szCs w:val="20"/>
        </w:rPr>
        <w:t>NF) / Fatura encontra lavrada sem incorreções.</w:t>
      </w:r>
    </w:p>
    <w:p w:rsidR="00F31FDC" w:rsidRPr="00CD1E81" w:rsidRDefault="00F31FDC" w:rsidP="00F31FDC">
      <w:pPr>
        <w:spacing w:after="0" w:line="240" w:lineRule="auto"/>
        <w:jc w:val="both"/>
        <w:rPr>
          <w:sz w:val="20"/>
          <w:szCs w:val="20"/>
        </w:rPr>
      </w:pPr>
      <w:r w:rsidRPr="00CD1E81">
        <w:rPr>
          <w:sz w:val="20"/>
          <w:szCs w:val="20"/>
        </w:rPr>
        <w:t xml:space="preserve">a) A SESAU/TO terá o prazo máximo de até </w:t>
      </w:r>
      <w:r w:rsidRPr="00CD1E81">
        <w:rPr>
          <w:b/>
          <w:bCs/>
          <w:sz w:val="20"/>
          <w:szCs w:val="20"/>
        </w:rPr>
        <w:t>05 (cinco) dias úteis</w:t>
      </w:r>
      <w:r w:rsidRPr="00CD1E81">
        <w:rPr>
          <w:sz w:val="20"/>
          <w:szCs w:val="20"/>
        </w:rPr>
        <w:t>, podendo ser prorrogado por uma vez e por igual período, contados da data de recebimento, para verificar se os produtos fornecidos e a NF/Fatura estão em consonância com o Edital e com seus anexos.</w:t>
      </w:r>
    </w:p>
    <w:p w:rsidR="00F31FDC" w:rsidRPr="00CD1E81" w:rsidRDefault="00F31FDC" w:rsidP="00F31FDC">
      <w:pPr>
        <w:spacing w:after="0" w:line="240" w:lineRule="auto"/>
        <w:jc w:val="both"/>
        <w:rPr>
          <w:sz w:val="20"/>
          <w:szCs w:val="20"/>
        </w:rPr>
      </w:pPr>
      <w:r w:rsidRPr="00D30874">
        <w:rPr>
          <w:b/>
          <w:sz w:val="20"/>
          <w:szCs w:val="20"/>
        </w:rPr>
        <w:t>9.3.2.</w:t>
      </w:r>
      <w:r w:rsidRPr="00CD1E81">
        <w:rPr>
          <w:sz w:val="20"/>
          <w:szCs w:val="20"/>
        </w:rPr>
        <w:t xml:space="preserve"> </w:t>
      </w:r>
      <w:r w:rsidRPr="00CD1E81">
        <w:rPr>
          <w:iCs/>
          <w:sz w:val="20"/>
          <w:szCs w:val="20"/>
        </w:rPr>
        <w:t>DEFINITIVAMENTE</w:t>
      </w:r>
      <w:r w:rsidRPr="00CD1E81">
        <w:rPr>
          <w:sz w:val="20"/>
          <w:szCs w:val="20"/>
        </w:rPr>
        <w:t>, após a verificação da qualidade e quantidade dos produtos e conseqüente aceitação.</w:t>
      </w:r>
    </w:p>
    <w:p w:rsidR="00F31FDC" w:rsidRPr="00CD1E81" w:rsidRDefault="00F31FDC" w:rsidP="00F31FDC">
      <w:pPr>
        <w:spacing w:after="0" w:line="240" w:lineRule="auto"/>
        <w:jc w:val="both"/>
        <w:rPr>
          <w:sz w:val="20"/>
          <w:szCs w:val="20"/>
        </w:rPr>
      </w:pPr>
      <w:r w:rsidRPr="00D30874">
        <w:rPr>
          <w:b/>
          <w:sz w:val="20"/>
          <w:szCs w:val="20"/>
        </w:rPr>
        <w:t>9.4.</w:t>
      </w:r>
      <w:r w:rsidRPr="00CD1E81">
        <w:rPr>
          <w:sz w:val="20"/>
          <w:szCs w:val="20"/>
        </w:rPr>
        <w:t xml:space="preserve"> Após o recebimento provisório a SESAU/TO atestará a Nota Fiscal se constatado que os produtos atendem ao edital;</w:t>
      </w:r>
    </w:p>
    <w:p w:rsidR="00F31FDC" w:rsidRPr="00F31FDC" w:rsidRDefault="00F31FDC" w:rsidP="00F31FDC">
      <w:pPr>
        <w:spacing w:after="0" w:line="240" w:lineRule="auto"/>
        <w:jc w:val="both"/>
        <w:rPr>
          <w:sz w:val="20"/>
          <w:szCs w:val="20"/>
        </w:rPr>
      </w:pPr>
      <w:r w:rsidRPr="00D30874">
        <w:rPr>
          <w:b/>
          <w:sz w:val="20"/>
          <w:szCs w:val="20"/>
        </w:rPr>
        <w:t>9.5.</w:t>
      </w:r>
      <w:r w:rsidRPr="00CD1E81">
        <w:rPr>
          <w:sz w:val="20"/>
          <w:szCs w:val="20"/>
        </w:rPr>
        <w:t xml:space="preserve"> Caso os produtos se encontrem desconforme ao exigido no Edital, a SESAU/TO notificará a Contratada para substituí-los no prazo de até </w:t>
      </w:r>
      <w:r w:rsidRPr="00CD1E81">
        <w:rPr>
          <w:b/>
          <w:bCs/>
          <w:sz w:val="20"/>
          <w:szCs w:val="20"/>
        </w:rPr>
        <w:t>05 (cinco) dias úteis</w:t>
      </w:r>
      <w:r w:rsidRPr="00CD1E81">
        <w:rPr>
          <w:bCs/>
          <w:sz w:val="20"/>
          <w:szCs w:val="20"/>
        </w:rPr>
        <w:t xml:space="preserve"> </w:t>
      </w:r>
      <w:r w:rsidRPr="00CD1E81">
        <w:rPr>
          <w:sz w:val="20"/>
          <w:szCs w:val="20"/>
        </w:rPr>
        <w:t>contados da notificação;</w:t>
      </w:r>
    </w:p>
    <w:p w:rsidR="00F31FDC" w:rsidRPr="00CD1E81" w:rsidRDefault="00F31FDC" w:rsidP="00F31FDC">
      <w:pPr>
        <w:autoSpaceDE w:val="0"/>
        <w:autoSpaceDN w:val="0"/>
        <w:adjustRightInd w:val="0"/>
        <w:spacing w:after="0" w:line="240" w:lineRule="auto"/>
        <w:jc w:val="both"/>
        <w:rPr>
          <w:sz w:val="20"/>
          <w:szCs w:val="20"/>
        </w:rPr>
      </w:pPr>
      <w:r w:rsidRPr="00D30874">
        <w:rPr>
          <w:b/>
          <w:sz w:val="20"/>
          <w:szCs w:val="20"/>
        </w:rPr>
        <w:t>9.5.1.</w:t>
      </w:r>
      <w:r w:rsidRPr="00CD1E81">
        <w:rPr>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CD1E81">
        <w:rPr>
          <w:sz w:val="20"/>
          <w:szCs w:val="20"/>
        </w:rPr>
        <w:t>editalícias</w:t>
      </w:r>
      <w:proofErr w:type="spellEnd"/>
      <w:r w:rsidRPr="00CD1E81">
        <w:rPr>
          <w:sz w:val="20"/>
          <w:szCs w:val="20"/>
        </w:rPr>
        <w:t>;</w:t>
      </w:r>
    </w:p>
    <w:p w:rsidR="00F31FDC" w:rsidRPr="00CD1E81" w:rsidRDefault="00F31FDC" w:rsidP="00F31FDC">
      <w:pPr>
        <w:autoSpaceDE w:val="0"/>
        <w:autoSpaceDN w:val="0"/>
        <w:adjustRightInd w:val="0"/>
        <w:spacing w:after="0" w:line="240" w:lineRule="auto"/>
        <w:jc w:val="both"/>
        <w:rPr>
          <w:sz w:val="20"/>
          <w:szCs w:val="20"/>
        </w:rPr>
      </w:pPr>
      <w:r w:rsidRPr="00D30874">
        <w:rPr>
          <w:b/>
          <w:sz w:val="20"/>
          <w:szCs w:val="20"/>
        </w:rPr>
        <w:t>9.5.2.</w:t>
      </w:r>
      <w:r w:rsidRPr="00CD1E81">
        <w:rPr>
          <w:sz w:val="20"/>
          <w:szCs w:val="20"/>
        </w:rPr>
        <w:t xml:space="preserve"> Atestada a Nota Fiscal, a Contratada deverá protocolá-la </w:t>
      </w:r>
      <w:proofErr w:type="gramStart"/>
      <w:r w:rsidRPr="00CD1E81">
        <w:rPr>
          <w:sz w:val="20"/>
          <w:szCs w:val="20"/>
        </w:rPr>
        <w:t>perante a</w:t>
      </w:r>
      <w:proofErr w:type="gramEnd"/>
      <w:r w:rsidRPr="00CD1E81">
        <w:rPr>
          <w:sz w:val="20"/>
          <w:szCs w:val="20"/>
        </w:rPr>
        <w:t xml:space="preserve"> SESAU/TO;</w:t>
      </w:r>
    </w:p>
    <w:p w:rsidR="00F31FDC" w:rsidRPr="00F31FDC" w:rsidRDefault="00F31FDC" w:rsidP="00F31FDC">
      <w:pPr>
        <w:spacing w:after="0" w:line="240" w:lineRule="auto"/>
        <w:jc w:val="both"/>
        <w:rPr>
          <w:sz w:val="20"/>
          <w:szCs w:val="20"/>
        </w:rPr>
      </w:pPr>
      <w:r w:rsidRPr="005A195F">
        <w:rPr>
          <w:b/>
          <w:sz w:val="20"/>
          <w:szCs w:val="20"/>
        </w:rPr>
        <w:t>9.6.</w:t>
      </w:r>
      <w:r w:rsidRPr="00CD1E81">
        <w:rPr>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F31FDC" w:rsidRPr="00F31FDC" w:rsidRDefault="00F31FDC" w:rsidP="00F31FDC">
      <w:pPr>
        <w:shd w:val="clear" w:color="auto" w:fill="FFFFFF"/>
        <w:tabs>
          <w:tab w:val="left" w:pos="7200"/>
        </w:tabs>
        <w:spacing w:after="0" w:line="240" w:lineRule="auto"/>
        <w:jc w:val="both"/>
        <w:rPr>
          <w:snapToGrid w:val="0"/>
          <w:color w:val="000000"/>
          <w:sz w:val="20"/>
          <w:szCs w:val="20"/>
        </w:rPr>
      </w:pPr>
      <w:r w:rsidRPr="005A195F">
        <w:rPr>
          <w:b/>
          <w:color w:val="000000"/>
          <w:sz w:val="20"/>
          <w:szCs w:val="20"/>
        </w:rPr>
        <w:t>9.7.</w:t>
      </w:r>
      <w:r w:rsidRPr="00CD1E81">
        <w:rPr>
          <w:color w:val="000000"/>
          <w:sz w:val="20"/>
          <w:szCs w:val="20"/>
        </w:rPr>
        <w:t xml:space="preserve"> </w:t>
      </w:r>
      <w:r w:rsidRPr="00CD1E81">
        <w:rPr>
          <w:snapToGrid w:val="0"/>
          <w:color w:val="000000"/>
          <w:sz w:val="20"/>
          <w:szCs w:val="20"/>
        </w:rPr>
        <w:t>A carga e a descarga serão por conta da Contratada, sem ônus de frete para a SESAU/TO.</w:t>
      </w:r>
    </w:p>
    <w:p w:rsidR="00F31FDC" w:rsidRPr="00F31FDC" w:rsidRDefault="00F31FDC" w:rsidP="00F31FDC">
      <w:pPr>
        <w:tabs>
          <w:tab w:val="left" w:pos="7200"/>
        </w:tabs>
        <w:spacing w:after="0" w:line="240" w:lineRule="auto"/>
        <w:jc w:val="both"/>
        <w:rPr>
          <w:rFonts w:eastAsia="Batang"/>
          <w:color w:val="000000"/>
          <w:sz w:val="20"/>
          <w:szCs w:val="20"/>
          <w:u w:val="single"/>
        </w:rPr>
      </w:pPr>
      <w:r w:rsidRPr="00CD1E81">
        <w:rPr>
          <w:b/>
          <w:bCs/>
          <w:color w:val="000000"/>
          <w:sz w:val="20"/>
          <w:szCs w:val="20"/>
          <w:u w:val="single"/>
        </w:rPr>
        <w:t xml:space="preserve">9.8. A SESAU </w:t>
      </w:r>
      <w:r w:rsidRPr="00CD1E81">
        <w:rPr>
          <w:rFonts w:eastAsia="Batang"/>
          <w:b/>
          <w:bCs/>
          <w:color w:val="000000"/>
          <w:sz w:val="20"/>
          <w:szCs w:val="20"/>
          <w:u w:val="single"/>
        </w:rPr>
        <w:t>recusará os produtos nas seguintes hipóteses:</w:t>
      </w:r>
    </w:p>
    <w:p w:rsidR="00F31FDC" w:rsidRPr="00CD1E81" w:rsidRDefault="00F31FDC" w:rsidP="005A195F">
      <w:pPr>
        <w:tabs>
          <w:tab w:val="left" w:pos="1418"/>
        </w:tabs>
        <w:spacing w:after="0" w:line="240" w:lineRule="auto"/>
        <w:jc w:val="both"/>
        <w:rPr>
          <w:rFonts w:eastAsia="Batang"/>
          <w:color w:val="000000"/>
          <w:sz w:val="20"/>
          <w:szCs w:val="20"/>
        </w:rPr>
      </w:pPr>
      <w:r w:rsidRPr="005A195F">
        <w:rPr>
          <w:b/>
          <w:color w:val="000000"/>
          <w:sz w:val="20"/>
          <w:szCs w:val="20"/>
        </w:rPr>
        <w:t>9.8.1.</w:t>
      </w:r>
      <w:r w:rsidRPr="00CD1E81">
        <w:rPr>
          <w:color w:val="000000"/>
          <w:sz w:val="20"/>
          <w:szCs w:val="20"/>
        </w:rPr>
        <w:t xml:space="preserve"> Qualquer situação em desacordo entre os produtos e o Edital de licitação e de seus Anexos ou a Nota de Empenho</w:t>
      </w:r>
      <w:r w:rsidRPr="00CD1E81">
        <w:rPr>
          <w:sz w:val="20"/>
          <w:szCs w:val="20"/>
        </w:rPr>
        <w:t>;</w:t>
      </w:r>
    </w:p>
    <w:p w:rsidR="00F31FDC" w:rsidRPr="00CD1E81" w:rsidRDefault="00F31FDC" w:rsidP="00F31FDC">
      <w:pPr>
        <w:tabs>
          <w:tab w:val="left" w:pos="7200"/>
        </w:tabs>
        <w:spacing w:after="0" w:line="240" w:lineRule="auto"/>
        <w:jc w:val="both"/>
        <w:rPr>
          <w:rFonts w:eastAsia="Batang"/>
          <w:color w:val="000000"/>
          <w:sz w:val="20"/>
          <w:szCs w:val="20"/>
        </w:rPr>
      </w:pPr>
      <w:r w:rsidRPr="005A195F">
        <w:rPr>
          <w:rFonts w:eastAsia="Batang"/>
          <w:b/>
          <w:color w:val="000000"/>
          <w:sz w:val="20"/>
          <w:szCs w:val="20"/>
        </w:rPr>
        <w:t>9.8.2.</w:t>
      </w:r>
      <w:r w:rsidRPr="00CD1E81">
        <w:rPr>
          <w:rFonts w:eastAsia="Batang"/>
          <w:color w:val="000000"/>
          <w:sz w:val="20"/>
          <w:szCs w:val="20"/>
        </w:rPr>
        <w:t xml:space="preserve"> Nota Fiscal/Fatura com especificação do objeto, quantidades em desacordo com o discriminado no Edital, seus anexos e na proposta adjudicada;</w:t>
      </w:r>
    </w:p>
    <w:p w:rsidR="00F31FDC" w:rsidRPr="00F31FDC" w:rsidRDefault="00F31FDC" w:rsidP="00F31FDC">
      <w:pPr>
        <w:shd w:val="clear" w:color="auto" w:fill="FFFFFF"/>
        <w:tabs>
          <w:tab w:val="left" w:pos="7200"/>
        </w:tabs>
        <w:spacing w:after="0" w:line="240" w:lineRule="auto"/>
        <w:jc w:val="both"/>
        <w:rPr>
          <w:rFonts w:eastAsia="Batang"/>
          <w:color w:val="000000"/>
          <w:sz w:val="20"/>
          <w:szCs w:val="20"/>
        </w:rPr>
      </w:pPr>
      <w:r w:rsidRPr="005A195F">
        <w:rPr>
          <w:rFonts w:eastAsia="Batang"/>
          <w:b/>
          <w:color w:val="000000"/>
          <w:sz w:val="20"/>
          <w:szCs w:val="20"/>
        </w:rPr>
        <w:t>9.8.3.</w:t>
      </w:r>
      <w:r w:rsidRPr="00CD1E81">
        <w:rPr>
          <w:rFonts w:eastAsia="Batang"/>
          <w:color w:val="000000"/>
          <w:sz w:val="20"/>
          <w:szCs w:val="20"/>
        </w:rPr>
        <w:t xml:space="preserve"> Apresentarem vícios de qualidade, funcionamento ou serem impróprios para o uso, ou ainda defeitos de fabricação;</w:t>
      </w:r>
    </w:p>
    <w:p w:rsidR="00F31FDC" w:rsidRPr="00CD1E81" w:rsidRDefault="00F31FDC" w:rsidP="00F31FDC">
      <w:pPr>
        <w:shd w:val="clear" w:color="auto" w:fill="FFFFFF"/>
        <w:tabs>
          <w:tab w:val="left" w:pos="7200"/>
        </w:tabs>
        <w:spacing w:after="120" w:line="240" w:lineRule="auto"/>
        <w:jc w:val="both"/>
        <w:rPr>
          <w:rFonts w:eastAsia="Batang"/>
          <w:color w:val="000000"/>
          <w:sz w:val="20"/>
          <w:szCs w:val="20"/>
        </w:rPr>
      </w:pPr>
      <w:r w:rsidRPr="005A195F">
        <w:rPr>
          <w:b/>
          <w:color w:val="000000"/>
          <w:sz w:val="20"/>
          <w:szCs w:val="20"/>
        </w:rPr>
        <w:t>9.9.</w:t>
      </w:r>
      <w:r w:rsidRPr="00CD1E81">
        <w:rPr>
          <w:color w:val="000000"/>
          <w:sz w:val="20"/>
          <w:szCs w:val="20"/>
        </w:rPr>
        <w:t xml:space="preserve"> Ainda que ocorra a situação prevista n</w:t>
      </w:r>
      <w:r w:rsidRPr="00CD1E81">
        <w:rPr>
          <w:rFonts w:eastAsia="Batang"/>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w:t>
      </w:r>
      <w:r w:rsidR="00AD692B">
        <w:rPr>
          <w:rFonts w:cs="Calibri"/>
          <w:b/>
          <w:bCs/>
          <w:color w:val="FFFFFF"/>
          <w:sz w:val="20"/>
          <w:szCs w:val="20"/>
        </w:rPr>
        <w:t>TANTE</w:t>
      </w:r>
    </w:p>
    <w:p w:rsidR="00AD692B" w:rsidRPr="00CD1E81" w:rsidRDefault="00AD692B" w:rsidP="00AD692B">
      <w:pPr>
        <w:tabs>
          <w:tab w:val="left" w:pos="7200"/>
        </w:tabs>
        <w:spacing w:after="0" w:line="240" w:lineRule="auto"/>
        <w:jc w:val="both"/>
        <w:rPr>
          <w:rFonts w:eastAsia="Batang"/>
          <w:color w:val="000000"/>
          <w:sz w:val="20"/>
          <w:szCs w:val="20"/>
        </w:rPr>
      </w:pPr>
      <w:r w:rsidRPr="00E54BAC">
        <w:rPr>
          <w:rFonts w:eastAsia="Batang"/>
          <w:b/>
          <w:color w:val="000000"/>
          <w:sz w:val="20"/>
          <w:szCs w:val="20"/>
        </w:rPr>
        <w:t>10.1.</w:t>
      </w:r>
      <w:r w:rsidRPr="00CD1E81">
        <w:rPr>
          <w:rFonts w:eastAsia="Batang"/>
          <w:color w:val="000000"/>
          <w:sz w:val="20"/>
          <w:szCs w:val="20"/>
        </w:rPr>
        <w:t xml:space="preserve"> Prestar as informações e os esclarecimentos que venham a ser solicitados pela CONTRATADA;</w:t>
      </w:r>
    </w:p>
    <w:p w:rsidR="00AD692B" w:rsidRPr="00CD1E81" w:rsidRDefault="00AD692B" w:rsidP="00AD692B">
      <w:pPr>
        <w:tabs>
          <w:tab w:val="left" w:pos="7200"/>
        </w:tabs>
        <w:spacing w:after="0" w:line="240" w:lineRule="auto"/>
        <w:jc w:val="both"/>
        <w:rPr>
          <w:rFonts w:eastAsia="Batang"/>
          <w:color w:val="000000"/>
          <w:sz w:val="20"/>
          <w:szCs w:val="20"/>
        </w:rPr>
      </w:pPr>
      <w:r w:rsidRPr="00E54BAC">
        <w:rPr>
          <w:rFonts w:eastAsia="Batang"/>
          <w:b/>
          <w:color w:val="000000"/>
          <w:sz w:val="20"/>
          <w:szCs w:val="20"/>
        </w:rPr>
        <w:t>10.2.</w:t>
      </w:r>
      <w:r w:rsidRPr="00CD1E81">
        <w:rPr>
          <w:rFonts w:eastAsia="Batang"/>
          <w:color w:val="000000"/>
          <w:sz w:val="20"/>
          <w:szCs w:val="20"/>
        </w:rPr>
        <w:t xml:space="preserve"> Disponibilizar o local de entrega e a Comissão responsável pelo recebimento;</w:t>
      </w:r>
    </w:p>
    <w:p w:rsidR="00AD692B" w:rsidRPr="00CD1E81" w:rsidRDefault="00AD692B" w:rsidP="00AD692B">
      <w:pPr>
        <w:tabs>
          <w:tab w:val="left" w:pos="7200"/>
        </w:tabs>
        <w:spacing w:after="0" w:line="240" w:lineRule="auto"/>
        <w:jc w:val="both"/>
        <w:rPr>
          <w:rFonts w:eastAsia="Batang"/>
          <w:color w:val="000000"/>
          <w:sz w:val="20"/>
          <w:szCs w:val="20"/>
        </w:rPr>
      </w:pPr>
      <w:r w:rsidRPr="00E54BAC">
        <w:rPr>
          <w:rFonts w:eastAsia="Batang"/>
          <w:b/>
          <w:color w:val="000000"/>
          <w:sz w:val="20"/>
          <w:szCs w:val="20"/>
        </w:rPr>
        <w:t>10.3.</w:t>
      </w:r>
      <w:r w:rsidRPr="00CD1E81">
        <w:rPr>
          <w:rFonts w:eastAsia="Batang"/>
          <w:color w:val="000000"/>
          <w:sz w:val="20"/>
          <w:szCs w:val="20"/>
        </w:rPr>
        <w:t xml:space="preserve"> Receber os produtos adjudicados, nos termos, prazos quantidade, qualidade e condições estabelecidas neste Edital.</w:t>
      </w:r>
    </w:p>
    <w:p w:rsidR="00AD692B" w:rsidRPr="00CD1E81" w:rsidRDefault="00AD692B" w:rsidP="00AD692B">
      <w:pPr>
        <w:tabs>
          <w:tab w:val="left" w:pos="7200"/>
        </w:tabs>
        <w:spacing w:after="0" w:line="240" w:lineRule="auto"/>
        <w:jc w:val="both"/>
        <w:rPr>
          <w:rFonts w:eastAsia="Batang"/>
          <w:color w:val="000000"/>
          <w:sz w:val="20"/>
          <w:szCs w:val="20"/>
        </w:rPr>
      </w:pPr>
      <w:r w:rsidRPr="00E54BAC">
        <w:rPr>
          <w:rFonts w:eastAsia="Batang"/>
          <w:b/>
          <w:color w:val="000000"/>
          <w:sz w:val="20"/>
          <w:szCs w:val="20"/>
        </w:rPr>
        <w:t>10.4.</w:t>
      </w:r>
      <w:r w:rsidRPr="00CD1E81">
        <w:rPr>
          <w:rFonts w:eastAsia="Batang"/>
          <w:color w:val="000000"/>
          <w:sz w:val="20"/>
          <w:szCs w:val="20"/>
        </w:rPr>
        <w:t xml:space="preserve"> Rejeitar, no todo ou em parte, os produtos que a CONTRATADA entregar fora das especificações do Edital;</w:t>
      </w:r>
    </w:p>
    <w:p w:rsidR="00AD692B" w:rsidRPr="00CD1E81" w:rsidRDefault="00AD692B" w:rsidP="00AD692B">
      <w:pPr>
        <w:tabs>
          <w:tab w:val="left" w:pos="7200"/>
        </w:tabs>
        <w:spacing w:after="0" w:line="240" w:lineRule="auto"/>
        <w:jc w:val="both"/>
        <w:rPr>
          <w:rFonts w:eastAsia="Batang"/>
          <w:color w:val="000000"/>
          <w:sz w:val="20"/>
          <w:szCs w:val="20"/>
        </w:rPr>
      </w:pPr>
      <w:r w:rsidRPr="00E54BAC">
        <w:rPr>
          <w:rFonts w:eastAsia="Batang"/>
          <w:b/>
          <w:color w:val="000000"/>
          <w:sz w:val="20"/>
          <w:szCs w:val="20"/>
        </w:rPr>
        <w:t>10.5.</w:t>
      </w:r>
      <w:r w:rsidRPr="00CD1E81">
        <w:rPr>
          <w:rFonts w:eastAsia="Batang"/>
          <w:color w:val="000000"/>
          <w:sz w:val="20"/>
          <w:szCs w:val="20"/>
        </w:rPr>
        <w:t xml:space="preserve"> Comunicar à CONTRATADA até o 5° dia útil, após apresentação da Nota Fiscal, o aceite do servidor responsável pelo recebimento, dos produtos adquiridos;</w:t>
      </w:r>
    </w:p>
    <w:p w:rsidR="00AD692B" w:rsidRPr="00CD1E81" w:rsidRDefault="00AD692B" w:rsidP="00AD692B">
      <w:pPr>
        <w:tabs>
          <w:tab w:val="left" w:pos="7200"/>
        </w:tabs>
        <w:spacing w:after="0" w:line="240" w:lineRule="auto"/>
        <w:jc w:val="both"/>
        <w:rPr>
          <w:rFonts w:eastAsia="Batang"/>
          <w:color w:val="000000"/>
          <w:sz w:val="20"/>
          <w:szCs w:val="20"/>
        </w:rPr>
      </w:pPr>
      <w:r w:rsidRPr="00E54BAC">
        <w:rPr>
          <w:rFonts w:eastAsia="Batang"/>
          <w:b/>
          <w:color w:val="000000"/>
          <w:sz w:val="20"/>
          <w:szCs w:val="20"/>
        </w:rPr>
        <w:t>10.6.</w:t>
      </w:r>
      <w:r w:rsidRPr="00CD1E81">
        <w:rPr>
          <w:rFonts w:eastAsia="Batang"/>
          <w:color w:val="000000"/>
          <w:sz w:val="20"/>
          <w:szCs w:val="20"/>
        </w:rPr>
        <w:t xml:space="preserve"> Fiscalizar a execução do objeto, aplicando as sanções cabíveis, quando for o caso;</w:t>
      </w:r>
    </w:p>
    <w:p w:rsidR="00AD692B" w:rsidRPr="00CD1E81" w:rsidRDefault="00AD692B" w:rsidP="00AD692B">
      <w:pPr>
        <w:tabs>
          <w:tab w:val="left" w:pos="7200"/>
        </w:tabs>
        <w:spacing w:after="120" w:line="240" w:lineRule="auto"/>
        <w:jc w:val="both"/>
        <w:rPr>
          <w:rFonts w:eastAsia="Batang"/>
          <w:color w:val="000000"/>
          <w:sz w:val="20"/>
          <w:szCs w:val="20"/>
        </w:rPr>
      </w:pPr>
      <w:r w:rsidRPr="00E54BAC">
        <w:rPr>
          <w:rFonts w:eastAsia="Batang"/>
          <w:b/>
          <w:color w:val="000000"/>
          <w:sz w:val="20"/>
          <w:szCs w:val="20"/>
        </w:rPr>
        <w:t>10.7.</w:t>
      </w:r>
      <w:r w:rsidRPr="00CD1E81">
        <w:rPr>
          <w:rFonts w:eastAsia="Batang"/>
          <w:color w:val="000000"/>
          <w:sz w:val="20"/>
          <w:szCs w:val="20"/>
        </w:rPr>
        <w:t xml:space="preserve">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0262EB">
        <w:rPr>
          <w:rFonts w:cs="Calibri"/>
          <w:b/>
          <w:bCs/>
          <w:color w:val="FFFFFF"/>
          <w:sz w:val="20"/>
          <w:szCs w:val="20"/>
        </w:rPr>
        <w:t>DAS OBRIGAÇÕES DA CONTRATADA</w:t>
      </w:r>
    </w:p>
    <w:p w:rsidR="00716D09" w:rsidRPr="00CD1E81" w:rsidRDefault="00716D09" w:rsidP="00716D09">
      <w:pPr>
        <w:tabs>
          <w:tab w:val="left" w:pos="7200"/>
        </w:tabs>
        <w:spacing w:after="0" w:line="240" w:lineRule="auto"/>
        <w:jc w:val="both"/>
        <w:rPr>
          <w:rFonts w:eastAsia="Batang"/>
          <w:color w:val="000000"/>
          <w:sz w:val="20"/>
          <w:szCs w:val="20"/>
        </w:rPr>
      </w:pPr>
      <w:r w:rsidRPr="00E54BAC">
        <w:rPr>
          <w:rFonts w:eastAsia="Batang"/>
          <w:b/>
          <w:color w:val="000000"/>
          <w:sz w:val="20"/>
          <w:szCs w:val="20"/>
        </w:rPr>
        <w:t>11.1.</w:t>
      </w:r>
      <w:r w:rsidRPr="00CD1E81">
        <w:rPr>
          <w:rFonts w:eastAsia="Batang"/>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716D09" w:rsidRPr="00CD1E81" w:rsidRDefault="00716D09" w:rsidP="00716D09">
      <w:pPr>
        <w:tabs>
          <w:tab w:val="left" w:pos="7200"/>
        </w:tabs>
        <w:spacing w:after="0" w:line="240" w:lineRule="auto"/>
        <w:jc w:val="both"/>
        <w:rPr>
          <w:rFonts w:eastAsia="Batang"/>
          <w:color w:val="000000"/>
          <w:sz w:val="20"/>
          <w:szCs w:val="20"/>
        </w:rPr>
      </w:pPr>
      <w:r w:rsidRPr="00E54BAC">
        <w:rPr>
          <w:rFonts w:eastAsia="Batang"/>
          <w:b/>
          <w:color w:val="000000"/>
          <w:sz w:val="20"/>
          <w:szCs w:val="20"/>
        </w:rPr>
        <w:lastRenderedPageBreak/>
        <w:t>11.2.</w:t>
      </w:r>
      <w:r w:rsidRPr="00CD1E81">
        <w:rPr>
          <w:rFonts w:eastAsia="Batang"/>
          <w:color w:val="000000"/>
          <w:sz w:val="20"/>
          <w:szCs w:val="20"/>
        </w:rPr>
        <w:t xml:space="preserve"> Entregar os produtos na presença do(s) </w:t>
      </w:r>
      <w:proofErr w:type="gramStart"/>
      <w:r w:rsidRPr="00CD1E81">
        <w:rPr>
          <w:rFonts w:eastAsia="Batang"/>
          <w:color w:val="000000"/>
          <w:sz w:val="20"/>
          <w:szCs w:val="20"/>
        </w:rPr>
        <w:t>servidor(</w:t>
      </w:r>
      <w:proofErr w:type="gramEnd"/>
      <w:r w:rsidRPr="00CD1E81">
        <w:rPr>
          <w:rFonts w:eastAsia="Batang"/>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716D09" w:rsidRPr="00CD1E81" w:rsidRDefault="00716D09" w:rsidP="00716D09">
      <w:pPr>
        <w:tabs>
          <w:tab w:val="left" w:pos="7200"/>
        </w:tabs>
        <w:spacing w:after="0" w:line="240" w:lineRule="auto"/>
        <w:jc w:val="both"/>
        <w:rPr>
          <w:rFonts w:eastAsia="Batang"/>
          <w:color w:val="000000"/>
          <w:sz w:val="20"/>
          <w:szCs w:val="20"/>
        </w:rPr>
      </w:pPr>
      <w:r w:rsidRPr="00E54BAC">
        <w:rPr>
          <w:rFonts w:eastAsia="Batang"/>
          <w:b/>
          <w:color w:val="000000"/>
          <w:sz w:val="20"/>
          <w:szCs w:val="20"/>
        </w:rPr>
        <w:t>11.3.</w:t>
      </w:r>
      <w:r w:rsidRPr="00CD1E81">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716D09" w:rsidRPr="00CD1E81" w:rsidRDefault="00716D09" w:rsidP="00716D09">
      <w:pPr>
        <w:tabs>
          <w:tab w:val="left" w:pos="7200"/>
        </w:tabs>
        <w:spacing w:after="0" w:line="240" w:lineRule="auto"/>
        <w:jc w:val="both"/>
        <w:rPr>
          <w:rFonts w:eastAsia="Batang"/>
          <w:color w:val="000000"/>
          <w:sz w:val="20"/>
          <w:szCs w:val="20"/>
        </w:rPr>
      </w:pPr>
      <w:r w:rsidRPr="00E54BAC">
        <w:rPr>
          <w:rFonts w:eastAsia="Batang"/>
          <w:b/>
          <w:color w:val="000000"/>
          <w:sz w:val="20"/>
          <w:szCs w:val="20"/>
        </w:rPr>
        <w:t>11.4.</w:t>
      </w:r>
      <w:r w:rsidRPr="00CD1E81">
        <w:rPr>
          <w:rFonts w:eastAsia="Batang"/>
          <w:color w:val="000000"/>
          <w:sz w:val="20"/>
          <w:szCs w:val="20"/>
        </w:rPr>
        <w:t xml:space="preserve"> Fornecer o nome e o endereço do fabricante com o telefone do serviço de atendimento ao consumidor;</w:t>
      </w:r>
    </w:p>
    <w:p w:rsidR="00716D09" w:rsidRPr="00CD1E81" w:rsidRDefault="00716D09" w:rsidP="00716D09">
      <w:pPr>
        <w:tabs>
          <w:tab w:val="left" w:pos="7200"/>
        </w:tabs>
        <w:spacing w:after="0" w:line="240" w:lineRule="auto"/>
        <w:jc w:val="both"/>
        <w:rPr>
          <w:rFonts w:eastAsia="Batang"/>
          <w:color w:val="000000"/>
          <w:sz w:val="20"/>
          <w:szCs w:val="20"/>
        </w:rPr>
      </w:pPr>
      <w:r w:rsidRPr="00E54BAC">
        <w:rPr>
          <w:rFonts w:eastAsia="Batang"/>
          <w:b/>
          <w:color w:val="000000"/>
          <w:sz w:val="20"/>
          <w:szCs w:val="20"/>
        </w:rPr>
        <w:t>11.5.</w:t>
      </w:r>
      <w:r w:rsidRPr="00CD1E81">
        <w:rPr>
          <w:rFonts w:eastAsia="Batang"/>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716D09" w:rsidRPr="00CD1E81" w:rsidRDefault="00716D09" w:rsidP="00716D09">
      <w:pPr>
        <w:tabs>
          <w:tab w:val="left" w:pos="7200"/>
        </w:tabs>
        <w:spacing w:after="0" w:line="240" w:lineRule="auto"/>
        <w:jc w:val="both"/>
        <w:rPr>
          <w:rFonts w:eastAsia="Batang"/>
          <w:color w:val="000000"/>
          <w:sz w:val="20"/>
          <w:szCs w:val="20"/>
        </w:rPr>
      </w:pPr>
      <w:r w:rsidRPr="00E54BAC">
        <w:rPr>
          <w:rFonts w:eastAsia="Batang"/>
          <w:b/>
          <w:color w:val="000000"/>
          <w:sz w:val="20"/>
          <w:szCs w:val="20"/>
        </w:rPr>
        <w:t>11.6.</w:t>
      </w:r>
      <w:r w:rsidRPr="00CD1E81">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716D09" w:rsidRPr="00CD1E81" w:rsidRDefault="00716D09" w:rsidP="00716D09">
      <w:pPr>
        <w:tabs>
          <w:tab w:val="left" w:pos="7200"/>
        </w:tabs>
        <w:spacing w:after="0" w:line="240" w:lineRule="auto"/>
        <w:jc w:val="both"/>
        <w:rPr>
          <w:rFonts w:eastAsia="Batang"/>
          <w:color w:val="000000"/>
          <w:sz w:val="20"/>
          <w:szCs w:val="20"/>
        </w:rPr>
      </w:pPr>
      <w:r w:rsidRPr="00E54BAC">
        <w:rPr>
          <w:rFonts w:eastAsia="Batang"/>
          <w:b/>
          <w:color w:val="000000"/>
          <w:sz w:val="20"/>
          <w:szCs w:val="20"/>
        </w:rPr>
        <w:t>11.7.</w:t>
      </w:r>
      <w:r w:rsidRPr="00CD1E81">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CD1E81">
        <w:rPr>
          <w:rFonts w:eastAsia="Batang"/>
          <w:color w:val="000000"/>
          <w:sz w:val="20"/>
          <w:szCs w:val="20"/>
        </w:rPr>
        <w:t>à</w:t>
      </w:r>
      <w:proofErr w:type="gramEnd"/>
      <w:r w:rsidRPr="00CD1E81">
        <w:rPr>
          <w:rFonts w:eastAsia="Batang"/>
          <w:color w:val="000000"/>
          <w:sz w:val="20"/>
          <w:szCs w:val="20"/>
        </w:rPr>
        <w:t xml:space="preserve"> CONTRATANTE a responsabilidade por seu pagamento, nem poderá onerar o objeto do contrato;</w:t>
      </w:r>
      <w:bookmarkStart w:id="4" w:name="art71§1"/>
      <w:bookmarkStart w:id="5" w:name="art71§2"/>
      <w:bookmarkEnd w:id="4"/>
      <w:bookmarkEnd w:id="5"/>
    </w:p>
    <w:p w:rsidR="00716D09" w:rsidRPr="00CD1E81" w:rsidRDefault="00716D09" w:rsidP="00716D09">
      <w:pPr>
        <w:tabs>
          <w:tab w:val="left" w:pos="7200"/>
        </w:tabs>
        <w:spacing w:after="0" w:line="240" w:lineRule="auto"/>
        <w:jc w:val="both"/>
        <w:rPr>
          <w:rFonts w:eastAsia="Batang"/>
          <w:color w:val="000000"/>
          <w:sz w:val="20"/>
          <w:szCs w:val="20"/>
        </w:rPr>
      </w:pPr>
      <w:r w:rsidRPr="00E54BAC">
        <w:rPr>
          <w:rFonts w:eastAsia="Batang"/>
          <w:b/>
          <w:color w:val="000000"/>
          <w:sz w:val="20"/>
          <w:szCs w:val="20"/>
        </w:rPr>
        <w:t>11.8.</w:t>
      </w:r>
      <w:r w:rsidRPr="00CD1E81">
        <w:rPr>
          <w:rFonts w:eastAsia="Batang"/>
          <w:color w:val="000000"/>
          <w:sz w:val="20"/>
          <w:szCs w:val="20"/>
        </w:rPr>
        <w:t xml:space="preserve"> Comunicar a SESAU/TO, no prazo máximo de 05 (cinco) dias corridos que antecedem o prazo de vencimento da entrega, os motivos que impossibilite o seu cumprimento;</w:t>
      </w:r>
    </w:p>
    <w:p w:rsidR="00716D09" w:rsidRPr="00CD1E81" w:rsidRDefault="00716D09" w:rsidP="00716D09">
      <w:pPr>
        <w:tabs>
          <w:tab w:val="left" w:pos="7200"/>
        </w:tabs>
        <w:spacing w:after="0" w:line="240" w:lineRule="auto"/>
        <w:jc w:val="both"/>
        <w:rPr>
          <w:rFonts w:eastAsia="Batang"/>
          <w:color w:val="000000"/>
          <w:sz w:val="20"/>
          <w:szCs w:val="20"/>
        </w:rPr>
      </w:pPr>
      <w:r w:rsidRPr="00E54BAC">
        <w:rPr>
          <w:rFonts w:eastAsia="Batang"/>
          <w:b/>
          <w:color w:val="000000"/>
          <w:sz w:val="20"/>
          <w:szCs w:val="20"/>
        </w:rPr>
        <w:t>11.9.</w:t>
      </w:r>
      <w:r w:rsidRPr="00CD1E81">
        <w:rPr>
          <w:rFonts w:eastAsia="Batang"/>
          <w:color w:val="000000"/>
          <w:sz w:val="20"/>
          <w:szCs w:val="20"/>
        </w:rPr>
        <w:t xml:space="preserve"> Manter a garantia e qualidade dos produtos dos produtos de acordo com as especificações definidas no Edital e seus anexos e o contrato;</w:t>
      </w:r>
    </w:p>
    <w:p w:rsidR="00716D09" w:rsidRPr="00CD1E81" w:rsidRDefault="00716D09" w:rsidP="00716D09">
      <w:pPr>
        <w:tabs>
          <w:tab w:val="left" w:pos="7200"/>
        </w:tabs>
        <w:spacing w:after="0" w:line="240" w:lineRule="auto"/>
        <w:jc w:val="both"/>
        <w:rPr>
          <w:rFonts w:eastAsia="Batang"/>
          <w:color w:val="000000"/>
          <w:sz w:val="20"/>
          <w:szCs w:val="20"/>
        </w:rPr>
      </w:pPr>
      <w:r w:rsidRPr="00E54BAC">
        <w:rPr>
          <w:rFonts w:eastAsia="Batang"/>
          <w:b/>
          <w:color w:val="000000"/>
          <w:sz w:val="20"/>
          <w:szCs w:val="20"/>
        </w:rPr>
        <w:t>11.10.</w:t>
      </w:r>
      <w:r w:rsidRPr="00CD1E81">
        <w:rPr>
          <w:rFonts w:eastAsia="Batang"/>
          <w:color w:val="000000"/>
          <w:sz w:val="20"/>
          <w:szCs w:val="20"/>
        </w:rPr>
        <w:t xml:space="preserve"> Manter as condições de habilitação e qualificação técnica exigida no edital do pregão;</w:t>
      </w:r>
    </w:p>
    <w:p w:rsidR="00716D09" w:rsidRPr="00CD1E81" w:rsidRDefault="00716D09" w:rsidP="00716D09">
      <w:pPr>
        <w:tabs>
          <w:tab w:val="left" w:pos="7200"/>
        </w:tabs>
        <w:spacing w:after="0" w:line="240" w:lineRule="auto"/>
        <w:jc w:val="both"/>
        <w:rPr>
          <w:rFonts w:eastAsia="Batang"/>
          <w:color w:val="000000"/>
          <w:sz w:val="20"/>
          <w:szCs w:val="20"/>
        </w:rPr>
      </w:pPr>
      <w:r w:rsidRPr="00E54BAC">
        <w:rPr>
          <w:rFonts w:eastAsia="Batang"/>
          <w:b/>
          <w:color w:val="000000"/>
          <w:sz w:val="20"/>
          <w:szCs w:val="20"/>
        </w:rPr>
        <w:t>11.11.</w:t>
      </w:r>
      <w:r w:rsidRPr="00CD1E81">
        <w:rPr>
          <w:rFonts w:eastAsia="Batang"/>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16D09" w:rsidRPr="00CD1E81" w:rsidRDefault="00716D09" w:rsidP="00716D09">
      <w:pPr>
        <w:spacing w:after="120" w:line="240" w:lineRule="auto"/>
        <w:rPr>
          <w:sz w:val="20"/>
          <w:szCs w:val="20"/>
        </w:rPr>
      </w:pPr>
      <w:r w:rsidRPr="00E54BAC">
        <w:rPr>
          <w:rFonts w:eastAsia="Batang"/>
          <w:b/>
          <w:color w:val="000000"/>
          <w:sz w:val="20"/>
          <w:szCs w:val="20"/>
        </w:rPr>
        <w:t>11.12.</w:t>
      </w:r>
      <w:r w:rsidRPr="00CD1E81">
        <w:rPr>
          <w:rFonts w:eastAsia="Batang"/>
          <w:color w:val="000000"/>
          <w:sz w:val="20"/>
          <w:szCs w:val="20"/>
        </w:rPr>
        <w:t xml:space="preserve"> A contratada deverá indicar as marcas dos materiais</w:t>
      </w:r>
      <w:r w:rsidRPr="00CD1E81">
        <w:rPr>
          <w:sz w:val="20"/>
          <w:szCs w:val="20"/>
        </w:rPr>
        <w:t>.</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716D09">
        <w:rPr>
          <w:rFonts w:cs="Calibri"/>
          <w:b/>
          <w:bCs/>
          <w:color w:val="FFFFFF"/>
          <w:sz w:val="20"/>
          <w:szCs w:val="20"/>
        </w:rPr>
        <w:t>DA FISCALIZAÇÃO</w:t>
      </w:r>
    </w:p>
    <w:p w:rsidR="00716D09" w:rsidRPr="00CD1E81" w:rsidRDefault="00716D09" w:rsidP="00712612">
      <w:pPr>
        <w:tabs>
          <w:tab w:val="left" w:pos="7200"/>
        </w:tabs>
        <w:spacing w:after="0" w:line="240" w:lineRule="auto"/>
        <w:jc w:val="both"/>
        <w:rPr>
          <w:rFonts w:eastAsia="Batang"/>
          <w:color w:val="000000"/>
          <w:sz w:val="20"/>
          <w:szCs w:val="20"/>
        </w:rPr>
      </w:pPr>
      <w:r w:rsidRPr="00712612">
        <w:rPr>
          <w:rFonts w:eastAsia="Batang"/>
          <w:b/>
          <w:color w:val="000000"/>
          <w:sz w:val="20"/>
          <w:szCs w:val="20"/>
        </w:rPr>
        <w:t>12.1.</w:t>
      </w:r>
      <w:r w:rsidRPr="00CD1E81">
        <w:rPr>
          <w:rFonts w:eastAsia="Batang"/>
          <w:color w:val="000000"/>
          <w:sz w:val="20"/>
          <w:szCs w:val="20"/>
        </w:rPr>
        <w:t xml:space="preserve"> Conforme artigo 67 da Lei Federal nº 8.666, de 21 de junho de 1.993, a fiscalização e acompanhamento da execução do objeto </w:t>
      </w:r>
      <w:proofErr w:type="gramStart"/>
      <w:r w:rsidRPr="00CD1E81">
        <w:rPr>
          <w:rFonts w:eastAsia="Batang"/>
          <w:color w:val="000000"/>
          <w:sz w:val="20"/>
          <w:szCs w:val="20"/>
        </w:rPr>
        <w:t>será</w:t>
      </w:r>
      <w:proofErr w:type="gramEnd"/>
      <w:r w:rsidRPr="00CD1E81">
        <w:rPr>
          <w:rFonts w:eastAsia="Batang"/>
          <w:color w:val="000000"/>
          <w:sz w:val="20"/>
          <w:szCs w:val="20"/>
        </w:rPr>
        <w:t xml:space="preserve"> por meio da Diretoria Hospitalar, observando que:</w:t>
      </w:r>
    </w:p>
    <w:p w:rsidR="00716D09" w:rsidRPr="00CD1E81" w:rsidRDefault="00716D09" w:rsidP="00712612">
      <w:pPr>
        <w:tabs>
          <w:tab w:val="left" w:pos="7200"/>
        </w:tabs>
        <w:spacing w:after="0" w:line="240" w:lineRule="auto"/>
        <w:jc w:val="both"/>
        <w:rPr>
          <w:rFonts w:eastAsia="Batang"/>
          <w:color w:val="000000"/>
          <w:sz w:val="20"/>
          <w:szCs w:val="20"/>
        </w:rPr>
      </w:pPr>
      <w:r w:rsidRPr="00712612">
        <w:rPr>
          <w:rFonts w:eastAsia="Batang"/>
          <w:b/>
          <w:color w:val="000000"/>
          <w:sz w:val="20"/>
          <w:szCs w:val="20"/>
        </w:rPr>
        <w:t>12.1.1.</w:t>
      </w:r>
      <w:r w:rsidRPr="00CD1E81">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716D09" w:rsidRPr="00CD1E81" w:rsidRDefault="00716D09" w:rsidP="00712612">
      <w:pPr>
        <w:tabs>
          <w:tab w:val="left" w:pos="7200"/>
        </w:tabs>
        <w:spacing w:after="0" w:line="240" w:lineRule="auto"/>
        <w:jc w:val="both"/>
        <w:rPr>
          <w:rFonts w:eastAsia="Batang"/>
          <w:color w:val="000000"/>
          <w:sz w:val="20"/>
          <w:szCs w:val="20"/>
        </w:rPr>
      </w:pPr>
      <w:r w:rsidRPr="00712612">
        <w:rPr>
          <w:rFonts w:eastAsia="Batang"/>
          <w:b/>
          <w:color w:val="000000"/>
          <w:sz w:val="20"/>
          <w:szCs w:val="20"/>
        </w:rPr>
        <w:t>12.1.2.</w:t>
      </w:r>
      <w:r w:rsidRPr="00CD1E81">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716D09" w:rsidRPr="00CD1E81" w:rsidRDefault="00716D09" w:rsidP="00712612">
      <w:pPr>
        <w:tabs>
          <w:tab w:val="left" w:pos="7200"/>
        </w:tabs>
        <w:spacing w:after="0" w:line="240" w:lineRule="auto"/>
        <w:jc w:val="both"/>
        <w:rPr>
          <w:rFonts w:eastAsia="Batang"/>
          <w:color w:val="000000"/>
          <w:sz w:val="20"/>
          <w:szCs w:val="20"/>
        </w:rPr>
      </w:pPr>
      <w:r w:rsidRPr="00712612">
        <w:rPr>
          <w:rFonts w:eastAsia="Batang"/>
          <w:b/>
          <w:color w:val="000000"/>
          <w:sz w:val="20"/>
          <w:szCs w:val="20"/>
        </w:rPr>
        <w:t>12.1.3.</w:t>
      </w:r>
      <w:r w:rsidRPr="00CD1E81">
        <w:rPr>
          <w:rFonts w:eastAsia="Batang"/>
          <w:color w:val="000000"/>
          <w:sz w:val="20"/>
          <w:szCs w:val="20"/>
        </w:rPr>
        <w:t xml:space="preserve"> As decisões e providências que ultrapassarem a competência do representante deverão ser solicitadas </w:t>
      </w:r>
      <w:proofErr w:type="gramStart"/>
      <w:r w:rsidRPr="00CD1E81">
        <w:rPr>
          <w:rFonts w:eastAsia="Batang"/>
          <w:color w:val="000000"/>
          <w:sz w:val="20"/>
          <w:szCs w:val="20"/>
        </w:rPr>
        <w:t>a seus</w:t>
      </w:r>
      <w:proofErr w:type="gramEnd"/>
      <w:r w:rsidRPr="00CD1E81">
        <w:rPr>
          <w:rFonts w:eastAsia="Batang"/>
          <w:color w:val="000000"/>
          <w:sz w:val="20"/>
          <w:szCs w:val="20"/>
        </w:rPr>
        <w:t xml:space="preserve"> superiores em tempo hábil para a adoção das medidas convenientes;</w:t>
      </w:r>
    </w:p>
    <w:p w:rsidR="00716D09" w:rsidRPr="00CD1E81" w:rsidRDefault="00716D09" w:rsidP="00712612">
      <w:pPr>
        <w:tabs>
          <w:tab w:val="left" w:pos="7200"/>
        </w:tabs>
        <w:spacing w:after="0" w:line="240" w:lineRule="auto"/>
        <w:jc w:val="both"/>
        <w:rPr>
          <w:rFonts w:eastAsia="Batang"/>
          <w:color w:val="000000"/>
          <w:sz w:val="20"/>
          <w:szCs w:val="20"/>
        </w:rPr>
      </w:pPr>
      <w:r w:rsidRPr="00712612">
        <w:rPr>
          <w:rFonts w:eastAsia="Batang"/>
          <w:b/>
          <w:color w:val="000000"/>
          <w:sz w:val="20"/>
          <w:szCs w:val="20"/>
        </w:rPr>
        <w:t>12.1.4.</w:t>
      </w:r>
      <w:r w:rsidRPr="00CD1E81">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716D09" w:rsidRPr="00CD1E81" w:rsidRDefault="00716D09" w:rsidP="00716D09">
      <w:pPr>
        <w:tabs>
          <w:tab w:val="left" w:pos="7200"/>
        </w:tabs>
        <w:spacing w:after="120" w:line="240" w:lineRule="auto"/>
        <w:jc w:val="both"/>
        <w:rPr>
          <w:rFonts w:eastAsia="Batang"/>
          <w:color w:val="000000"/>
          <w:sz w:val="20"/>
          <w:szCs w:val="20"/>
        </w:rPr>
      </w:pPr>
      <w:r w:rsidRPr="00712612">
        <w:rPr>
          <w:rFonts w:eastAsia="Batang"/>
          <w:b/>
          <w:color w:val="000000"/>
          <w:sz w:val="20"/>
          <w:szCs w:val="20"/>
        </w:rPr>
        <w:t>12.1.5.</w:t>
      </w:r>
      <w:r w:rsidRPr="00CD1E81">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lastRenderedPageBreak/>
        <w:t>1</w:t>
      </w:r>
      <w:r w:rsidR="007B5B51">
        <w:rPr>
          <w:rFonts w:cs="Calibri"/>
          <w:b/>
          <w:bCs/>
          <w:color w:val="FFFFFF"/>
          <w:sz w:val="20"/>
          <w:szCs w:val="20"/>
        </w:rPr>
        <w:t>3</w:t>
      </w:r>
      <w:r w:rsidRPr="00E166E5">
        <w:rPr>
          <w:rFonts w:cs="Calibri"/>
          <w:b/>
          <w:bCs/>
          <w:color w:val="FFFFFF"/>
          <w:sz w:val="20"/>
          <w:szCs w:val="20"/>
        </w:rPr>
        <w:t xml:space="preserve">. </w:t>
      </w:r>
      <w:r w:rsidR="0080322E">
        <w:rPr>
          <w:rFonts w:cs="Calibri"/>
          <w:b/>
          <w:bCs/>
          <w:color w:val="FFFFFF"/>
          <w:sz w:val="20"/>
          <w:szCs w:val="20"/>
        </w:rPr>
        <w:t>D</w:t>
      </w:r>
      <w:r w:rsidR="00A53A54">
        <w:rPr>
          <w:rFonts w:cs="Calibri"/>
          <w:b/>
          <w:bCs/>
          <w:color w:val="FFFFFF"/>
          <w:sz w:val="20"/>
          <w:szCs w:val="20"/>
        </w:rPr>
        <w:t>O PAGAMENTO</w:t>
      </w:r>
    </w:p>
    <w:p w:rsidR="00B539B7" w:rsidRPr="00CD1E81" w:rsidRDefault="00B539B7" w:rsidP="00B539B7">
      <w:pPr>
        <w:tabs>
          <w:tab w:val="left" w:pos="7200"/>
        </w:tabs>
        <w:spacing w:after="0" w:line="240" w:lineRule="auto"/>
        <w:jc w:val="both"/>
        <w:rPr>
          <w:rFonts w:eastAsia="Batang"/>
          <w:color w:val="000000"/>
          <w:sz w:val="20"/>
          <w:szCs w:val="20"/>
        </w:rPr>
      </w:pPr>
      <w:r w:rsidRPr="00712612">
        <w:rPr>
          <w:rFonts w:eastAsia="Batang"/>
          <w:b/>
          <w:color w:val="000000"/>
          <w:sz w:val="20"/>
          <w:szCs w:val="20"/>
        </w:rPr>
        <w:t>13.1.</w:t>
      </w:r>
      <w:r w:rsidRPr="00CD1E81">
        <w:rPr>
          <w:rFonts w:eastAsia="Batang"/>
          <w:color w:val="000000"/>
          <w:sz w:val="20"/>
          <w:szCs w:val="20"/>
        </w:rPr>
        <w:t xml:space="preserve"> Efetuada a entrega, a CONTRATADA protocolará a Nota Fiscal/Fatura, perante a CONTRATANTE devidamente preenchida;</w:t>
      </w:r>
    </w:p>
    <w:p w:rsidR="00B539B7" w:rsidRPr="00CD1E81" w:rsidRDefault="00B539B7" w:rsidP="00B539B7">
      <w:pPr>
        <w:tabs>
          <w:tab w:val="left" w:pos="7200"/>
        </w:tabs>
        <w:spacing w:after="0" w:line="240" w:lineRule="auto"/>
        <w:jc w:val="both"/>
        <w:rPr>
          <w:rFonts w:eastAsia="Batang"/>
          <w:color w:val="000000"/>
          <w:sz w:val="20"/>
          <w:szCs w:val="20"/>
        </w:rPr>
      </w:pPr>
      <w:r w:rsidRPr="00712612">
        <w:rPr>
          <w:rFonts w:eastAsia="Batang"/>
          <w:b/>
          <w:color w:val="000000"/>
          <w:sz w:val="20"/>
          <w:szCs w:val="20"/>
        </w:rPr>
        <w:t>13.2.</w:t>
      </w:r>
      <w:r w:rsidRPr="00CD1E81">
        <w:rPr>
          <w:rFonts w:eastAsia="Batang"/>
          <w:color w:val="000000"/>
          <w:sz w:val="20"/>
          <w:szCs w:val="20"/>
        </w:rPr>
        <w:t xml:space="preserve"> Caso Nota Fiscal/Fatura esteja em desacordo, será devolvida para correção;</w:t>
      </w:r>
    </w:p>
    <w:p w:rsidR="00B539B7" w:rsidRPr="00CD1E81" w:rsidRDefault="00B539B7" w:rsidP="00B539B7">
      <w:pPr>
        <w:tabs>
          <w:tab w:val="left" w:pos="7200"/>
        </w:tabs>
        <w:spacing w:after="0" w:line="240" w:lineRule="auto"/>
        <w:jc w:val="both"/>
        <w:rPr>
          <w:rFonts w:eastAsia="Batang"/>
          <w:color w:val="000000"/>
          <w:sz w:val="20"/>
          <w:szCs w:val="20"/>
        </w:rPr>
      </w:pPr>
      <w:r w:rsidRPr="00712612">
        <w:rPr>
          <w:rFonts w:eastAsia="Batang"/>
          <w:b/>
          <w:color w:val="000000"/>
          <w:sz w:val="20"/>
          <w:szCs w:val="20"/>
        </w:rPr>
        <w:t>13.3.</w:t>
      </w:r>
      <w:r w:rsidRPr="00CD1E81">
        <w:rPr>
          <w:rFonts w:eastAsia="Batang"/>
          <w:color w:val="000000"/>
          <w:sz w:val="20"/>
          <w:szCs w:val="20"/>
        </w:rPr>
        <w:t xml:space="preserve"> A CONTRATANTE terá um prazo de até </w:t>
      </w:r>
      <w:r w:rsidRPr="00CD1E81">
        <w:rPr>
          <w:rFonts w:eastAsia="Batang"/>
          <w:b/>
          <w:color w:val="000000"/>
          <w:sz w:val="20"/>
          <w:szCs w:val="20"/>
        </w:rPr>
        <w:t>05 (cinco) dias úteis</w:t>
      </w:r>
      <w:r w:rsidRPr="00CD1E81">
        <w:rPr>
          <w:rFonts w:eastAsia="Batang"/>
          <w:color w:val="000000"/>
          <w:sz w:val="20"/>
          <w:szCs w:val="20"/>
        </w:rPr>
        <w:t xml:space="preserve"> para conferência e aprovação, contados da sua protocolização, e será paga, diretamente na conta corrente da CONTRATADA;</w:t>
      </w:r>
    </w:p>
    <w:p w:rsidR="00B539B7" w:rsidRPr="00CD1E81" w:rsidRDefault="00B539B7" w:rsidP="00B539B7">
      <w:pPr>
        <w:tabs>
          <w:tab w:val="left" w:pos="7200"/>
        </w:tabs>
        <w:spacing w:after="0" w:line="240" w:lineRule="auto"/>
        <w:jc w:val="both"/>
        <w:rPr>
          <w:rFonts w:eastAsia="Batang"/>
          <w:color w:val="000000"/>
          <w:sz w:val="20"/>
          <w:szCs w:val="20"/>
        </w:rPr>
      </w:pPr>
      <w:r w:rsidRPr="00712612">
        <w:rPr>
          <w:rFonts w:eastAsia="Batang"/>
          <w:b/>
          <w:color w:val="000000"/>
          <w:sz w:val="20"/>
          <w:szCs w:val="20"/>
        </w:rPr>
        <w:t>13.4.</w:t>
      </w:r>
      <w:r w:rsidRPr="00CD1E81">
        <w:rPr>
          <w:rFonts w:eastAsia="Batang"/>
          <w:color w:val="000000"/>
          <w:sz w:val="20"/>
          <w:szCs w:val="20"/>
        </w:rPr>
        <w:t xml:space="preserve"> O prazo previsto para pagamento que será de até </w:t>
      </w:r>
      <w:r w:rsidRPr="00CD1E81">
        <w:rPr>
          <w:rFonts w:eastAsia="Batang"/>
          <w:b/>
          <w:color w:val="000000"/>
          <w:sz w:val="20"/>
          <w:szCs w:val="20"/>
        </w:rPr>
        <w:t>30 (trinta) dias corridos</w:t>
      </w:r>
      <w:r w:rsidRPr="00CD1E81">
        <w:rPr>
          <w:rFonts w:eastAsia="Batang"/>
          <w:color w:val="000000"/>
          <w:sz w:val="20"/>
          <w:szCs w:val="20"/>
        </w:rPr>
        <w:t>, contados da apresentação da Nota Fiscal/</w:t>
      </w:r>
      <w:proofErr w:type="gramStart"/>
      <w:r w:rsidRPr="00CD1E81">
        <w:rPr>
          <w:rFonts w:eastAsia="Batang"/>
          <w:color w:val="000000"/>
          <w:sz w:val="20"/>
          <w:szCs w:val="20"/>
        </w:rPr>
        <w:t>Fatura, devidamente atestada</w:t>
      </w:r>
      <w:proofErr w:type="gramEnd"/>
      <w:r w:rsidRPr="00CD1E81">
        <w:rPr>
          <w:rFonts w:eastAsia="Batang"/>
          <w:color w:val="000000"/>
          <w:sz w:val="20"/>
          <w:szCs w:val="20"/>
        </w:rPr>
        <w:t>;</w:t>
      </w:r>
    </w:p>
    <w:p w:rsidR="00B539B7" w:rsidRPr="00CD1E81" w:rsidRDefault="00B539B7" w:rsidP="00B539B7">
      <w:pPr>
        <w:tabs>
          <w:tab w:val="left" w:pos="7200"/>
        </w:tabs>
        <w:spacing w:after="0" w:line="240" w:lineRule="auto"/>
        <w:jc w:val="both"/>
        <w:rPr>
          <w:rFonts w:eastAsia="Batang"/>
          <w:color w:val="000000"/>
          <w:sz w:val="20"/>
          <w:szCs w:val="20"/>
        </w:rPr>
      </w:pPr>
      <w:r w:rsidRPr="00712612">
        <w:rPr>
          <w:rFonts w:eastAsia="Batang"/>
          <w:b/>
          <w:color w:val="000000"/>
          <w:sz w:val="20"/>
          <w:szCs w:val="20"/>
        </w:rPr>
        <w:t>13.5.</w:t>
      </w:r>
      <w:r w:rsidRPr="00CD1E81">
        <w:rPr>
          <w:rFonts w:eastAsia="Batang"/>
          <w:color w:val="000000"/>
          <w:sz w:val="20"/>
          <w:szCs w:val="20"/>
        </w:rPr>
        <w:t xml:space="preserve"> Na ocorrência de rejeição da(s) Nota(s) </w:t>
      </w:r>
      <w:proofErr w:type="gramStart"/>
      <w:r w:rsidRPr="00CD1E81">
        <w:rPr>
          <w:rFonts w:eastAsia="Batang"/>
          <w:color w:val="000000"/>
          <w:sz w:val="20"/>
          <w:szCs w:val="20"/>
        </w:rPr>
        <w:t>Fiscal(</w:t>
      </w:r>
      <w:proofErr w:type="gramEnd"/>
      <w:r w:rsidRPr="00CD1E81">
        <w:rPr>
          <w:rFonts w:eastAsia="Batang"/>
          <w:color w:val="000000"/>
          <w:sz w:val="20"/>
          <w:szCs w:val="20"/>
        </w:rPr>
        <w:t>is), motivada por erro ou incorreções, o prazo estipulado no parágrafo anterior, passará a ser contado a partir da data da sua representação;</w:t>
      </w:r>
    </w:p>
    <w:p w:rsidR="00B539B7" w:rsidRPr="00CD1E81" w:rsidRDefault="00B539B7" w:rsidP="00B539B7">
      <w:pPr>
        <w:tabs>
          <w:tab w:val="left" w:pos="7200"/>
        </w:tabs>
        <w:spacing w:after="0" w:line="240" w:lineRule="auto"/>
        <w:jc w:val="both"/>
        <w:rPr>
          <w:rFonts w:eastAsia="Batang"/>
          <w:color w:val="000000"/>
          <w:sz w:val="20"/>
          <w:szCs w:val="20"/>
        </w:rPr>
      </w:pPr>
      <w:r w:rsidRPr="00712612">
        <w:rPr>
          <w:rFonts w:eastAsia="Batang"/>
          <w:b/>
          <w:color w:val="000000"/>
          <w:sz w:val="20"/>
          <w:szCs w:val="20"/>
        </w:rPr>
        <w:t>13.6.</w:t>
      </w:r>
      <w:r w:rsidRPr="00CD1E81">
        <w:rPr>
          <w:rFonts w:eastAsia="Batang"/>
          <w:color w:val="000000"/>
          <w:sz w:val="20"/>
          <w:szCs w:val="20"/>
        </w:rPr>
        <w:t xml:space="preserve"> Os pagamentos não serão efetuados através de boletos bancários, sendo a garantia do referido pagamento a própria Nota de Empenho;</w:t>
      </w:r>
    </w:p>
    <w:p w:rsidR="00B539B7" w:rsidRPr="00CD1E81" w:rsidRDefault="00B539B7" w:rsidP="00B539B7">
      <w:pPr>
        <w:tabs>
          <w:tab w:val="left" w:pos="7200"/>
        </w:tabs>
        <w:spacing w:after="0" w:line="240" w:lineRule="auto"/>
        <w:jc w:val="both"/>
        <w:rPr>
          <w:rFonts w:eastAsia="Batang"/>
          <w:color w:val="000000"/>
          <w:sz w:val="20"/>
          <w:szCs w:val="20"/>
        </w:rPr>
      </w:pPr>
      <w:r w:rsidRPr="00712612">
        <w:rPr>
          <w:rFonts w:eastAsia="Batang"/>
          <w:b/>
          <w:color w:val="000000"/>
          <w:sz w:val="20"/>
          <w:szCs w:val="20"/>
        </w:rPr>
        <w:t>13.7.</w:t>
      </w:r>
      <w:r w:rsidRPr="00CD1E81">
        <w:rPr>
          <w:rFonts w:eastAsia="Batang"/>
          <w:color w:val="000000"/>
          <w:sz w:val="20"/>
          <w:szCs w:val="20"/>
        </w:rPr>
        <w:t xml:space="preserve"> No caso de atraso de pagamento, desde que a CONTRATADA não tenha concorrido de alguma forma para tanto, serão devidos pela </w:t>
      </w:r>
      <w:proofErr w:type="gramStart"/>
      <w:r w:rsidRPr="00CD1E81">
        <w:rPr>
          <w:rFonts w:eastAsia="Batang"/>
          <w:color w:val="000000"/>
          <w:sz w:val="20"/>
          <w:szCs w:val="20"/>
        </w:rPr>
        <w:t>CONTRATANTE encargos</w:t>
      </w:r>
      <w:proofErr w:type="gramEnd"/>
      <w:r w:rsidRPr="00CD1E81">
        <w:rPr>
          <w:rFonts w:eastAsia="Batang"/>
          <w:color w:val="000000"/>
          <w:sz w:val="20"/>
          <w:szCs w:val="20"/>
        </w:rPr>
        <w:t xml:space="preserve"> moratórios à taxa nominal de 6% a.a. (seis por cento ao ano), capitalizados diariamente em regime de juros simples.</w:t>
      </w:r>
    </w:p>
    <w:p w:rsidR="00B539B7" w:rsidRPr="00CD1E81" w:rsidRDefault="00B539B7" w:rsidP="00712612">
      <w:pPr>
        <w:tabs>
          <w:tab w:val="left" w:pos="7200"/>
        </w:tabs>
        <w:spacing w:after="120" w:line="240" w:lineRule="auto"/>
        <w:jc w:val="both"/>
        <w:rPr>
          <w:rFonts w:eastAsia="Batang"/>
          <w:color w:val="000000"/>
          <w:sz w:val="20"/>
          <w:szCs w:val="20"/>
        </w:rPr>
      </w:pPr>
      <w:r w:rsidRPr="00712612">
        <w:rPr>
          <w:rFonts w:eastAsia="Batang"/>
          <w:b/>
          <w:color w:val="000000"/>
          <w:sz w:val="20"/>
          <w:szCs w:val="20"/>
        </w:rPr>
        <w:t>13.8.</w:t>
      </w:r>
      <w:r w:rsidRPr="00CD1E81">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CD1E81">
        <w:rPr>
          <w:rFonts w:eastAsia="Batang"/>
          <w:color w:val="000000"/>
          <w:sz w:val="20"/>
          <w:szCs w:val="20"/>
        </w:rPr>
        <w:t>0,</w:t>
      </w:r>
      <w:proofErr w:type="gramEnd"/>
      <w:r w:rsidRPr="00CD1E81">
        <w:rPr>
          <w:rFonts w:eastAsia="Batang"/>
          <w:color w:val="000000"/>
          <w:sz w:val="20"/>
          <w:szCs w:val="20"/>
        </w:rPr>
        <w:t>00016438; e VP = Valor da prestação em atraso.</w:t>
      </w:r>
    </w:p>
    <w:p w:rsidR="00732383" w:rsidRPr="00CD1E81" w:rsidRDefault="00732383" w:rsidP="00732383">
      <w:pPr>
        <w:tabs>
          <w:tab w:val="left" w:pos="7200"/>
        </w:tabs>
        <w:spacing w:after="0" w:line="240" w:lineRule="auto"/>
        <w:jc w:val="both"/>
        <w:rPr>
          <w:rFonts w:eastAsia="Batang"/>
          <w:color w:val="000000"/>
          <w:sz w:val="20"/>
          <w:szCs w:val="20"/>
        </w:rPr>
      </w:pPr>
    </w:p>
    <w:p w:rsidR="005E3A8B" w:rsidRDefault="005E3A8B" w:rsidP="00AD1F48">
      <w:pPr>
        <w:tabs>
          <w:tab w:val="left" w:pos="1800"/>
        </w:tabs>
        <w:jc w:val="center"/>
        <w:rPr>
          <w:b/>
          <w:bCs/>
          <w:sz w:val="20"/>
          <w:szCs w:val="20"/>
          <w:u w:val="single"/>
        </w:rPr>
      </w:pPr>
    </w:p>
    <w:p w:rsidR="005E3A8B" w:rsidRDefault="005E3A8B" w:rsidP="00AD1F48">
      <w:pPr>
        <w:tabs>
          <w:tab w:val="left" w:pos="1800"/>
        </w:tabs>
        <w:jc w:val="center"/>
        <w:rPr>
          <w:b/>
          <w:bCs/>
          <w:sz w:val="20"/>
          <w:szCs w:val="20"/>
          <w:u w:val="single"/>
        </w:rPr>
      </w:pPr>
    </w:p>
    <w:p w:rsidR="005E3A8B" w:rsidRDefault="005E3A8B" w:rsidP="00AD1F48">
      <w:pPr>
        <w:tabs>
          <w:tab w:val="left" w:pos="1800"/>
        </w:tabs>
        <w:jc w:val="center"/>
        <w:rPr>
          <w:b/>
          <w:bCs/>
          <w:sz w:val="20"/>
          <w:szCs w:val="20"/>
          <w:u w:val="single"/>
        </w:rPr>
      </w:pPr>
    </w:p>
    <w:p w:rsidR="005E3A8B" w:rsidRDefault="005E3A8B" w:rsidP="00AD1F48">
      <w:pPr>
        <w:tabs>
          <w:tab w:val="left" w:pos="1800"/>
        </w:tabs>
        <w:jc w:val="center"/>
        <w:rPr>
          <w:b/>
          <w:bCs/>
          <w:sz w:val="20"/>
          <w:szCs w:val="20"/>
          <w:u w:val="single"/>
        </w:rPr>
      </w:pPr>
    </w:p>
    <w:p w:rsidR="005E3A8B" w:rsidRDefault="005E3A8B" w:rsidP="00AD1F48">
      <w:pPr>
        <w:tabs>
          <w:tab w:val="left" w:pos="1800"/>
        </w:tabs>
        <w:jc w:val="center"/>
        <w:rPr>
          <w:b/>
          <w:bCs/>
          <w:sz w:val="20"/>
          <w:szCs w:val="20"/>
          <w:u w:val="single"/>
        </w:rPr>
      </w:pPr>
    </w:p>
    <w:p w:rsidR="00C03735" w:rsidRDefault="00C03735" w:rsidP="00AD1F48">
      <w:pPr>
        <w:tabs>
          <w:tab w:val="left" w:pos="1800"/>
        </w:tabs>
        <w:jc w:val="center"/>
        <w:rPr>
          <w:b/>
          <w:bCs/>
          <w:sz w:val="20"/>
          <w:szCs w:val="20"/>
          <w:u w:val="single"/>
        </w:rPr>
      </w:pPr>
    </w:p>
    <w:p w:rsidR="00C03735" w:rsidRDefault="00C03735" w:rsidP="00AD1F48">
      <w:pPr>
        <w:tabs>
          <w:tab w:val="left" w:pos="1800"/>
        </w:tabs>
        <w:jc w:val="center"/>
        <w:rPr>
          <w:b/>
          <w:bCs/>
          <w:sz w:val="20"/>
          <w:szCs w:val="20"/>
          <w:u w:val="single"/>
        </w:rPr>
      </w:pPr>
    </w:p>
    <w:p w:rsidR="00C03735" w:rsidRDefault="00C03735" w:rsidP="00AD1F48">
      <w:pPr>
        <w:tabs>
          <w:tab w:val="left" w:pos="1800"/>
        </w:tabs>
        <w:jc w:val="center"/>
        <w:rPr>
          <w:b/>
          <w:bCs/>
          <w:sz w:val="20"/>
          <w:szCs w:val="20"/>
          <w:u w:val="single"/>
        </w:rPr>
      </w:pPr>
    </w:p>
    <w:p w:rsidR="00C03735" w:rsidRDefault="00C03735" w:rsidP="00AD1F48">
      <w:pPr>
        <w:tabs>
          <w:tab w:val="left" w:pos="1800"/>
        </w:tabs>
        <w:jc w:val="center"/>
        <w:rPr>
          <w:b/>
          <w:bCs/>
          <w:sz w:val="20"/>
          <w:szCs w:val="20"/>
          <w:u w:val="single"/>
        </w:rPr>
      </w:pPr>
    </w:p>
    <w:p w:rsidR="00C03735" w:rsidRDefault="00C03735" w:rsidP="00AD1F48">
      <w:pPr>
        <w:tabs>
          <w:tab w:val="left" w:pos="1800"/>
        </w:tabs>
        <w:jc w:val="center"/>
        <w:rPr>
          <w:b/>
          <w:bCs/>
          <w:sz w:val="20"/>
          <w:szCs w:val="20"/>
          <w:u w:val="single"/>
        </w:rPr>
      </w:pPr>
    </w:p>
    <w:p w:rsidR="000E53D5" w:rsidRDefault="000E53D5" w:rsidP="00AD1F48">
      <w:pPr>
        <w:tabs>
          <w:tab w:val="left" w:pos="1800"/>
        </w:tabs>
        <w:jc w:val="center"/>
        <w:rPr>
          <w:b/>
          <w:bCs/>
          <w:sz w:val="20"/>
          <w:szCs w:val="20"/>
          <w:u w:val="single"/>
        </w:rPr>
      </w:pPr>
    </w:p>
    <w:p w:rsidR="00C03735" w:rsidRDefault="00C03735" w:rsidP="00AD1F48">
      <w:pPr>
        <w:tabs>
          <w:tab w:val="left" w:pos="1800"/>
        </w:tabs>
        <w:jc w:val="center"/>
        <w:rPr>
          <w:b/>
          <w:bCs/>
          <w:sz w:val="20"/>
          <w:szCs w:val="20"/>
          <w:u w:val="single"/>
        </w:rPr>
      </w:pPr>
    </w:p>
    <w:p w:rsidR="00C03735" w:rsidRDefault="00C03735" w:rsidP="00AD1F48">
      <w:pPr>
        <w:tabs>
          <w:tab w:val="left" w:pos="1800"/>
        </w:tabs>
        <w:jc w:val="center"/>
        <w:rPr>
          <w:b/>
          <w:bCs/>
          <w:sz w:val="20"/>
          <w:szCs w:val="20"/>
          <w:u w:val="single"/>
        </w:rPr>
      </w:pPr>
    </w:p>
    <w:p w:rsidR="00C03735" w:rsidRDefault="00C03735" w:rsidP="00AD1F48">
      <w:pPr>
        <w:tabs>
          <w:tab w:val="left" w:pos="1800"/>
        </w:tabs>
        <w:jc w:val="center"/>
        <w:rPr>
          <w:b/>
          <w:bCs/>
          <w:sz w:val="20"/>
          <w:szCs w:val="20"/>
          <w:u w:val="single"/>
        </w:rPr>
      </w:pPr>
    </w:p>
    <w:p w:rsidR="00C03735" w:rsidRDefault="00C03735"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1B2DBB" w:rsidRPr="00975295" w:rsidRDefault="001B2DBB" w:rsidP="001B2DBB">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1B2DBB" w:rsidRPr="00975295" w:rsidRDefault="001B2DBB" w:rsidP="001B2DBB">
      <w:pPr>
        <w:spacing w:before="120" w:after="120" w:line="240" w:lineRule="auto"/>
        <w:jc w:val="both"/>
        <w:rPr>
          <w:rFonts w:cs="Calibri"/>
          <w:b/>
          <w:sz w:val="20"/>
          <w:szCs w:val="20"/>
        </w:rPr>
      </w:pPr>
      <w:r w:rsidRPr="00975295">
        <w:rPr>
          <w:rFonts w:cs="Calibri"/>
          <w:b/>
          <w:sz w:val="20"/>
          <w:szCs w:val="20"/>
        </w:rPr>
        <w:t>TERMO DE CONTRATO QUE ENTRE SI</w:t>
      </w:r>
      <w:r>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1B2DBB" w:rsidRDefault="001B2DBB" w:rsidP="001B2DBB">
      <w:pPr>
        <w:spacing w:before="120" w:after="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 xml:space="preserve">Marcos </w:t>
      </w:r>
      <w:proofErr w:type="spellStart"/>
      <w:r>
        <w:rPr>
          <w:rFonts w:cs="Calibri"/>
          <w:b/>
          <w:sz w:val="20"/>
          <w:szCs w:val="20"/>
        </w:rPr>
        <w:t>Esner</w:t>
      </w:r>
      <w:proofErr w:type="spellEnd"/>
      <w:r>
        <w:rPr>
          <w:rFonts w:cs="Calibri"/>
          <w:b/>
          <w:sz w:val="20"/>
          <w:szCs w:val="20"/>
        </w:rPr>
        <w:t xml:space="preserve"> </w:t>
      </w:r>
      <w:proofErr w:type="spellStart"/>
      <w:r>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Pr>
          <w:rFonts w:cs="Calibri"/>
          <w:snapToGrid w:val="0"/>
          <w:sz w:val="20"/>
          <w:szCs w:val="20"/>
        </w:rPr>
        <w:t>548</w:t>
      </w:r>
      <w:r w:rsidRPr="00975295">
        <w:rPr>
          <w:rFonts w:cs="Calibri"/>
          <w:snapToGrid w:val="0"/>
          <w:sz w:val="20"/>
          <w:szCs w:val="20"/>
        </w:rPr>
        <w:t>, de</w:t>
      </w:r>
      <w:r>
        <w:rPr>
          <w:rFonts w:cs="Calibri"/>
          <w:snapToGrid w:val="0"/>
          <w:sz w:val="20"/>
          <w:szCs w:val="20"/>
        </w:rPr>
        <w:t xml:space="preserve"> </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Pr>
          <w:rFonts w:cs="Calibri"/>
          <w:sz w:val="20"/>
          <w:szCs w:val="20"/>
        </w:rPr>
        <w:t xml:space="preserve"> elaborado de acordo com a minuta aprovada pela </w:t>
      </w:r>
      <w:r w:rsidRPr="00F97601">
        <w:rPr>
          <w:rFonts w:cs="Calibri"/>
          <w:b/>
          <w:sz w:val="20"/>
          <w:szCs w:val="20"/>
        </w:rPr>
        <w:t>SUPERINTENDÊNCIA DE ASSUNTOS JURÍDICOS</w:t>
      </w:r>
      <w:r>
        <w:rPr>
          <w:rFonts w:cs="Calibri"/>
          <w:sz w:val="20"/>
          <w:szCs w:val="20"/>
        </w:rPr>
        <w:t xml:space="preserve"> e pela </w:t>
      </w:r>
      <w:r w:rsidRPr="00F97601">
        <w:rPr>
          <w:rFonts w:cs="Calibri"/>
          <w:b/>
          <w:sz w:val="20"/>
          <w:szCs w:val="20"/>
        </w:rPr>
        <w:t>PROCURADORIA GERAL DO ESTADO</w:t>
      </w:r>
      <w:r>
        <w:rPr>
          <w:rFonts w:cs="Calibri"/>
          <w:sz w:val="20"/>
          <w:szCs w:val="20"/>
        </w:rPr>
        <w:t xml:space="preserve">, </w:t>
      </w:r>
      <w:r w:rsidRPr="00975295">
        <w:rPr>
          <w:rFonts w:cs="Calibri"/>
          <w:snapToGrid w:val="0"/>
          <w:sz w:val="20"/>
          <w:szCs w:val="20"/>
        </w:rPr>
        <w:t>observadas as disposições da Lei nº 8.666/93 e subsidiariamente a Lei nº 10.520/02, Decreto</w:t>
      </w:r>
      <w:r>
        <w:rPr>
          <w:rFonts w:cs="Calibri"/>
          <w:snapToGrid w:val="0"/>
          <w:sz w:val="20"/>
          <w:szCs w:val="20"/>
        </w:rPr>
        <w:t xml:space="preserve"> Federal nº</w:t>
      </w:r>
      <w:r w:rsidRPr="00975295">
        <w:rPr>
          <w:rFonts w:cs="Calibri"/>
          <w:snapToGrid w:val="0"/>
          <w:sz w:val="20"/>
          <w:szCs w:val="20"/>
        </w:rPr>
        <w:t xml:space="preserve"> 5.450/05</w:t>
      </w:r>
      <w:r>
        <w:rPr>
          <w:rFonts w:cs="Calibri"/>
          <w:snapToGrid w:val="0"/>
          <w:sz w:val="20"/>
          <w:szCs w:val="20"/>
        </w:rPr>
        <w:t>, Decreto Federal nº 7.892/13, Decreto Estadual nº 5.344/15</w:t>
      </w:r>
      <w:r w:rsidRPr="00975295">
        <w:rPr>
          <w:rFonts w:cs="Calibri"/>
          <w:snapToGrid w:val="0"/>
          <w:sz w:val="20"/>
          <w:szCs w:val="20"/>
        </w:rPr>
        <w:t xml:space="preserve"> e suas alterações, mediante as cláusulas e condições seguintes:</w:t>
      </w:r>
    </w:p>
    <w:p w:rsidR="00B946A1" w:rsidRPr="00975295" w:rsidRDefault="00B946A1" w:rsidP="001B2DBB">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53648A">
        <w:rPr>
          <w:rFonts w:cs="Calibri"/>
          <w:sz w:val="20"/>
          <w:szCs w:val="20"/>
        </w:rPr>
        <w:t>aquisição</w:t>
      </w:r>
      <w:r w:rsidR="00543A27">
        <w:rPr>
          <w:rFonts w:cs="Calibri"/>
          <w:sz w:val="20"/>
          <w:szCs w:val="20"/>
        </w:rPr>
        <w:t xml:space="preserve"> de </w:t>
      </w:r>
      <w:r w:rsidR="00C70A0A">
        <w:rPr>
          <w:rFonts w:cs="Calibri"/>
          <w:b/>
          <w:sz w:val="20"/>
          <w:szCs w:val="20"/>
        </w:rPr>
        <w:t>materiais de médicos</w:t>
      </w:r>
      <w:r w:rsidR="0053648A">
        <w:rPr>
          <w:rFonts w:cs="Calibri"/>
          <w:b/>
          <w:sz w:val="20"/>
          <w:szCs w:val="20"/>
        </w:rPr>
        <w:t xml:space="preserve"> </w:t>
      </w:r>
      <w:r w:rsidR="0053648A" w:rsidRPr="00CD1E81">
        <w:rPr>
          <w:rFonts w:asciiTheme="minorHAnsi" w:hAnsiTheme="minorHAnsi" w:cstheme="minorHAnsi"/>
          <w:sz w:val="20"/>
          <w:szCs w:val="20"/>
        </w:rPr>
        <w:t xml:space="preserve">(Tubo traqueal em T tipo </w:t>
      </w:r>
      <w:proofErr w:type="spellStart"/>
      <w:r w:rsidR="0053648A" w:rsidRPr="00CD1E81">
        <w:rPr>
          <w:rFonts w:asciiTheme="minorHAnsi" w:hAnsiTheme="minorHAnsi" w:cstheme="minorHAnsi"/>
          <w:sz w:val="20"/>
          <w:szCs w:val="20"/>
        </w:rPr>
        <w:t>Montgomary</w:t>
      </w:r>
      <w:proofErr w:type="spellEnd"/>
      <w:r w:rsidR="0053648A" w:rsidRPr="00CD1E81">
        <w:rPr>
          <w:rFonts w:asciiTheme="minorHAnsi" w:hAnsiTheme="minorHAnsi" w:cstheme="minorHAnsi"/>
          <w:sz w:val="20"/>
          <w:szCs w:val="20"/>
        </w:rPr>
        <w:t>,</w:t>
      </w:r>
      <w:proofErr w:type="gramStart"/>
      <w:r w:rsidR="0053648A" w:rsidRPr="00CD1E81">
        <w:rPr>
          <w:rFonts w:asciiTheme="minorHAnsi" w:hAnsiTheme="minorHAnsi" w:cstheme="minorHAnsi"/>
          <w:sz w:val="20"/>
          <w:szCs w:val="20"/>
        </w:rPr>
        <w:t xml:space="preserve">  </w:t>
      </w:r>
      <w:proofErr w:type="gramEnd"/>
      <w:r w:rsidR="0053648A" w:rsidRPr="00CD1E81">
        <w:rPr>
          <w:rFonts w:asciiTheme="minorHAnsi" w:hAnsiTheme="minorHAnsi" w:cstheme="minorHAnsi"/>
          <w:color w:val="000000"/>
          <w:sz w:val="20"/>
          <w:szCs w:val="20"/>
        </w:rPr>
        <w:t xml:space="preserve">conjunto sonda </w:t>
      </w:r>
      <w:proofErr w:type="spellStart"/>
      <w:r w:rsidR="0053648A" w:rsidRPr="00CD1E81">
        <w:rPr>
          <w:rFonts w:asciiTheme="minorHAnsi" w:hAnsiTheme="minorHAnsi" w:cstheme="minorHAnsi"/>
          <w:color w:val="000000"/>
          <w:sz w:val="20"/>
          <w:szCs w:val="20"/>
        </w:rPr>
        <w:t>endobronquial</w:t>
      </w:r>
      <w:proofErr w:type="spellEnd"/>
      <w:r w:rsidR="0053648A" w:rsidRPr="00CD1E81">
        <w:rPr>
          <w:rFonts w:asciiTheme="minorHAnsi" w:hAnsiTheme="minorHAnsi" w:cstheme="minorHAnsi"/>
          <w:color w:val="000000"/>
          <w:sz w:val="20"/>
          <w:szCs w:val="20"/>
        </w:rPr>
        <w:t xml:space="preserve"> de duplo lúmen (tipo </w:t>
      </w:r>
      <w:proofErr w:type="spellStart"/>
      <w:r w:rsidR="0053648A" w:rsidRPr="00CD1E81">
        <w:rPr>
          <w:rFonts w:asciiTheme="minorHAnsi" w:hAnsiTheme="minorHAnsi" w:cstheme="minorHAnsi"/>
          <w:color w:val="000000"/>
          <w:sz w:val="20"/>
          <w:szCs w:val="20"/>
        </w:rPr>
        <w:t>Robertshaw</w:t>
      </w:r>
      <w:proofErr w:type="spellEnd"/>
      <w:r w:rsidR="0053648A" w:rsidRPr="00CD1E81">
        <w:rPr>
          <w:rFonts w:asciiTheme="minorHAnsi" w:hAnsiTheme="minorHAnsi" w:cstheme="minorHAnsi"/>
          <w:color w:val="000000"/>
          <w:sz w:val="20"/>
          <w:szCs w:val="20"/>
        </w:rPr>
        <w:t xml:space="preserve">) e drenagem pneumotórax com válvula tipo </w:t>
      </w:r>
      <w:proofErr w:type="spellStart"/>
      <w:r w:rsidR="0053648A" w:rsidRPr="00CD1E81">
        <w:rPr>
          <w:rFonts w:asciiTheme="minorHAnsi" w:hAnsiTheme="minorHAnsi" w:cstheme="minorHAnsi"/>
          <w:color w:val="000000"/>
          <w:sz w:val="20"/>
          <w:szCs w:val="20"/>
        </w:rPr>
        <w:t>pneumovalve</w:t>
      </w:r>
      <w:proofErr w:type="spellEnd"/>
      <w:r w:rsidR="0053648A" w:rsidRPr="00CD1E81">
        <w:rPr>
          <w:rFonts w:asciiTheme="minorHAnsi" w:hAnsiTheme="minorHAnsi" w:cstheme="minorHAnsi"/>
          <w:color w:val="000000"/>
          <w:sz w:val="20"/>
          <w:szCs w:val="20"/>
        </w:rPr>
        <w:t>)</w:t>
      </w:r>
      <w:r w:rsidR="0053648A" w:rsidRPr="00CD1E81">
        <w:rPr>
          <w:rFonts w:asciiTheme="minorHAnsi" w:hAnsiTheme="minorHAnsi" w:cstheme="minorHAnsi"/>
          <w:b/>
          <w:color w:val="000000"/>
          <w:sz w:val="20"/>
          <w:szCs w:val="20"/>
        </w:rPr>
        <w:t xml:space="preserve">, </w:t>
      </w:r>
      <w:r w:rsidR="0053648A" w:rsidRPr="00CD1E81">
        <w:rPr>
          <w:rFonts w:asciiTheme="minorHAnsi" w:hAnsiTheme="minorHAnsi" w:cstheme="minorHAnsi"/>
          <w:sz w:val="20"/>
          <w:szCs w:val="20"/>
        </w:rPr>
        <w:t>para atender as necessidades do Hospital Regional de Araguaína</w:t>
      </w:r>
      <w:r w:rsidR="00A160B3">
        <w:rPr>
          <w:rFonts w:cs="Calibri"/>
          <w:b/>
          <w:sz w:val="20"/>
          <w:szCs w:val="20"/>
        </w:rPr>
        <w:t>,</w:t>
      </w:r>
      <w:r w:rsidR="00543A27">
        <w:rPr>
          <w:rFonts w:cs="Calibri"/>
          <w:b/>
          <w:sz w:val="20"/>
          <w:szCs w:val="20"/>
        </w:rPr>
        <w:t xml:space="preserve"> </w:t>
      </w:r>
      <w:r w:rsidR="00543A27">
        <w:rPr>
          <w:rFonts w:cs="Calibri"/>
          <w:sz w:val="20"/>
          <w:szCs w:val="20"/>
        </w:rPr>
        <w:t xml:space="preserve">destinados </w:t>
      </w:r>
      <w:r w:rsidR="00A160B3">
        <w:rPr>
          <w:rFonts w:cs="Calibri"/>
          <w:sz w:val="20"/>
          <w:szCs w:val="20"/>
        </w:rPr>
        <w:t>a</w:t>
      </w:r>
      <w:r w:rsidR="00C70A0A">
        <w:rPr>
          <w:rFonts w:cs="Calibri"/>
          <w:sz w:val="20"/>
          <w:szCs w:val="20"/>
        </w:rPr>
        <w:t xml:space="preserve">o Hospital Regional de Araguaína </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964C92">
        <w:rPr>
          <w:rFonts w:cs="Calibri"/>
          <w:sz w:val="20"/>
          <w:szCs w:val="20"/>
        </w:rPr>
        <w:t>/2017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00964C92">
        <w:rPr>
          <w:rFonts w:cs="Calibri"/>
          <w:sz w:val="20"/>
          <w:szCs w:val="20"/>
        </w:rPr>
        <w:t>/2017</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C70A0A">
        <w:rPr>
          <w:rFonts w:cs="Calibri"/>
          <w:sz w:val="20"/>
          <w:szCs w:val="20"/>
          <w:shd w:val="clear" w:color="auto" w:fill="FFFFFF"/>
        </w:rPr>
        <w:t>3872</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53648A">
        <w:rPr>
          <w:rFonts w:cs="Calibri"/>
          <w:b/>
          <w:sz w:val="20"/>
          <w:szCs w:val="20"/>
        </w:rPr>
        <w:t>GARANTIA</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53648A">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w:t>
      </w:r>
      <w:r w:rsidR="0053648A">
        <w:rPr>
          <w:sz w:val="20"/>
          <w:szCs w:val="20"/>
        </w:rPr>
        <w:t>garantia</w:t>
      </w:r>
      <w:r w:rsidR="007C3977">
        <w:rPr>
          <w:sz w:val="20"/>
          <w:szCs w:val="20"/>
        </w:rPr>
        <w:t xml:space="preserv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53648A" w:rsidRPr="00975295">
        <w:rPr>
          <w:rFonts w:cs="Calibri"/>
          <w:b/>
          <w:bCs/>
          <w:sz w:val="20"/>
          <w:szCs w:val="20"/>
          <w:u w:val="single"/>
        </w:rPr>
        <w:t>local</w:t>
      </w:r>
      <w:r w:rsidR="0053648A">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A172D5" w:rsidRPr="00CD1E81">
        <w:rPr>
          <w:rFonts w:eastAsia="Batang"/>
          <w:color w:val="000000"/>
          <w:sz w:val="20"/>
          <w:szCs w:val="20"/>
        </w:rPr>
        <w:t xml:space="preserve">O(s) produto(s) deve(m) ser entregue(s) no </w:t>
      </w:r>
      <w:r w:rsidR="00A172D5" w:rsidRPr="00AD621E">
        <w:rPr>
          <w:rFonts w:eastAsia="Batang"/>
          <w:color w:val="000000"/>
          <w:sz w:val="20"/>
          <w:szCs w:val="20"/>
        </w:rPr>
        <w:t>H</w:t>
      </w:r>
      <w:r w:rsidR="00AD621E" w:rsidRPr="00AD621E">
        <w:rPr>
          <w:rFonts w:eastAsia="Batang"/>
          <w:color w:val="000000"/>
          <w:sz w:val="20"/>
          <w:szCs w:val="20"/>
        </w:rPr>
        <w:t>ospital</w:t>
      </w:r>
      <w:r w:rsidR="00A172D5" w:rsidRPr="00AD621E">
        <w:rPr>
          <w:rFonts w:eastAsia="Batang"/>
          <w:color w:val="000000"/>
          <w:sz w:val="20"/>
          <w:szCs w:val="20"/>
        </w:rPr>
        <w:t xml:space="preserve"> R</w:t>
      </w:r>
      <w:r w:rsidR="00AD621E" w:rsidRPr="00AD621E">
        <w:rPr>
          <w:rFonts w:eastAsia="Batang"/>
          <w:color w:val="000000"/>
          <w:sz w:val="20"/>
          <w:szCs w:val="20"/>
        </w:rPr>
        <w:t>egional</w:t>
      </w:r>
      <w:r w:rsidR="00A172D5" w:rsidRPr="00AD621E">
        <w:rPr>
          <w:rFonts w:eastAsia="Batang"/>
          <w:color w:val="000000"/>
          <w:sz w:val="20"/>
          <w:szCs w:val="20"/>
        </w:rPr>
        <w:t xml:space="preserve"> </w:t>
      </w:r>
      <w:r w:rsidR="00AD621E" w:rsidRPr="00AD621E">
        <w:rPr>
          <w:rFonts w:eastAsia="Batang"/>
          <w:color w:val="000000"/>
          <w:sz w:val="20"/>
          <w:szCs w:val="20"/>
        </w:rPr>
        <w:t>de</w:t>
      </w:r>
      <w:r w:rsidR="00A172D5" w:rsidRPr="00AD621E">
        <w:rPr>
          <w:rFonts w:eastAsia="Batang"/>
          <w:color w:val="000000"/>
          <w:sz w:val="20"/>
          <w:szCs w:val="20"/>
        </w:rPr>
        <w:t xml:space="preserve"> A</w:t>
      </w:r>
      <w:r w:rsidR="00AD621E" w:rsidRPr="00AD621E">
        <w:rPr>
          <w:rFonts w:eastAsia="Batang"/>
          <w:color w:val="000000"/>
          <w:sz w:val="20"/>
          <w:szCs w:val="20"/>
        </w:rPr>
        <w:t>raguaína</w:t>
      </w:r>
      <w:r w:rsidR="00A172D5" w:rsidRPr="00AD621E">
        <w:rPr>
          <w:rFonts w:eastAsia="Batang"/>
          <w:color w:val="000000"/>
          <w:sz w:val="20"/>
          <w:szCs w:val="20"/>
        </w:rPr>
        <w:t xml:space="preserve"> </w:t>
      </w:r>
      <w:r w:rsidR="00A172D5" w:rsidRPr="00AD621E">
        <w:rPr>
          <w:color w:val="000000"/>
          <w:sz w:val="20"/>
          <w:szCs w:val="20"/>
        </w:rPr>
        <w:t xml:space="preserve">sito à Rua 13 de Maio n°. 1336, Centro, </w:t>
      </w:r>
      <w:proofErr w:type="spellStart"/>
      <w:proofErr w:type="gramStart"/>
      <w:r w:rsidR="00A172D5" w:rsidRPr="00AD621E">
        <w:rPr>
          <w:color w:val="000000"/>
          <w:sz w:val="20"/>
          <w:szCs w:val="20"/>
        </w:rPr>
        <w:t>Cep</w:t>
      </w:r>
      <w:proofErr w:type="spellEnd"/>
      <w:proofErr w:type="gramEnd"/>
      <w:r w:rsidR="00A172D5" w:rsidRPr="00AD621E">
        <w:rPr>
          <w:color w:val="000000"/>
          <w:sz w:val="20"/>
          <w:szCs w:val="20"/>
        </w:rPr>
        <w:t xml:space="preserve">: 77803-130, em </w:t>
      </w:r>
      <w:proofErr w:type="spellStart"/>
      <w:r w:rsidR="00A172D5" w:rsidRPr="00AD621E">
        <w:rPr>
          <w:color w:val="000000"/>
          <w:sz w:val="20"/>
          <w:szCs w:val="20"/>
        </w:rPr>
        <w:t>Araguaína</w:t>
      </w:r>
      <w:proofErr w:type="spellEnd"/>
      <w:r w:rsidR="00AD621E">
        <w:rPr>
          <w:color w:val="000000"/>
          <w:sz w:val="20"/>
          <w:szCs w:val="20"/>
        </w:rPr>
        <w:t>/TO</w:t>
      </w:r>
      <w:r w:rsidR="00A172D5" w:rsidRPr="00CD1E81">
        <w:rPr>
          <w:rFonts w:eastAsia="Batang"/>
          <w:color w:val="000000"/>
          <w:sz w:val="20"/>
          <w:szCs w:val="20"/>
        </w:rPr>
        <w:t>, em dia e horário comercial</w:t>
      </w:r>
      <w:r w:rsidR="00A172D5" w:rsidRPr="00CD1E81">
        <w:rPr>
          <w:rFonts w:eastAsia="Batang"/>
          <w:bCs/>
          <w:color w:val="000000"/>
          <w:sz w:val="20"/>
          <w:szCs w:val="20"/>
        </w:rPr>
        <w:t xml:space="preserve">, a qual deve ser realizada </w:t>
      </w:r>
      <w:r w:rsidR="00A172D5" w:rsidRPr="00CD1E81">
        <w:rPr>
          <w:rFonts w:eastAsia="Batang"/>
          <w:color w:val="000000"/>
          <w:sz w:val="20"/>
          <w:szCs w:val="20"/>
        </w:rPr>
        <w:t>na conformidade da Nota de Empenho</w:t>
      </w:r>
      <w:r w:rsidR="00A172D5" w:rsidRPr="00CD1E81">
        <w:rPr>
          <w:rFonts w:eastAsia="Batang"/>
          <w:bCs/>
          <w:color w:val="000000"/>
          <w:sz w:val="20"/>
          <w:szCs w:val="20"/>
        </w:rPr>
        <w:t>,</w:t>
      </w:r>
      <w:r w:rsidR="00A172D5" w:rsidRPr="00CD1E81">
        <w:rPr>
          <w:rFonts w:eastAsia="Batang"/>
          <w:color w:val="000000"/>
          <w:sz w:val="20"/>
          <w:szCs w:val="20"/>
        </w:rPr>
        <w:t xml:space="preserve"> na presença de servidores devidamente autorizados, como determina o § 8°, do artigo 15, da Lei 8.666/93,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9B4964">
        <w:rPr>
          <w:rFonts w:cs="Calibri"/>
          <w:sz w:val="20"/>
          <w:szCs w:val="20"/>
        </w:rPr>
        <w:t>3872</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Pr="006364DB">
        <w:rPr>
          <w:rFonts w:eastAsia="Batang" w:cs="Calibri"/>
          <w:color w:val="000000"/>
          <w:sz w:val="20"/>
          <w:szCs w:val="20"/>
        </w:rPr>
        <w:t xml:space="preserve"> </w:t>
      </w:r>
      <w:r w:rsidR="00AD621E">
        <w:rPr>
          <w:rFonts w:eastAsia="Batang" w:cs="Calibri"/>
          <w:color w:val="000000"/>
          <w:sz w:val="20"/>
          <w:szCs w:val="20"/>
        </w:rPr>
        <w:t>Edital</w:t>
      </w:r>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617E51">
        <w:rPr>
          <w:rFonts w:eastAsia="Batang" w:cs="Calibri"/>
          <w:color w:val="000000"/>
          <w:sz w:val="20"/>
          <w:szCs w:val="20"/>
        </w:rPr>
        <w:t>Edital</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Pr>
          <w:rFonts w:eastAsia="Batang" w:cs="Calibri"/>
          <w:color w:val="000000"/>
          <w:sz w:val="20"/>
          <w:szCs w:val="20"/>
        </w:rPr>
        <w:t xml:space="preserve"> </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617E51">
        <w:rPr>
          <w:rFonts w:eastAsia="Batang" w:cs="Calibri"/>
          <w:color w:val="000000"/>
          <w:sz w:val="20"/>
          <w:szCs w:val="20"/>
        </w:rPr>
        <w:t>Edital</w:t>
      </w:r>
      <w:r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Pr="00CF5F26">
        <w:rPr>
          <w:rFonts w:eastAsia="Batang" w:cs="Calibri"/>
          <w:color w:val="000000"/>
          <w:sz w:val="20"/>
          <w:szCs w:val="20"/>
        </w:rPr>
        <w:t xml:space="preserve"> </w:t>
      </w:r>
      <w:r w:rsidR="00A001D4">
        <w:rPr>
          <w:rFonts w:eastAsia="Batang" w:cs="Calibri"/>
          <w:color w:val="000000"/>
          <w:sz w:val="20"/>
          <w:szCs w:val="20"/>
        </w:rPr>
        <w:t>C</w:t>
      </w:r>
      <w:r w:rsidRPr="00CF5F26">
        <w:rPr>
          <w:rFonts w:eastAsia="Batang" w:cs="Calibri"/>
          <w:color w:val="000000"/>
          <w:sz w:val="20"/>
          <w:szCs w:val="20"/>
        </w:rPr>
        <w:t>ontrato.</w:t>
      </w:r>
    </w:p>
    <w:p w:rsidR="00B946A1" w:rsidRPr="00C74727" w:rsidRDefault="00B946A1" w:rsidP="00034F10">
      <w:pPr>
        <w:spacing w:before="120" w:after="0" w:line="240" w:lineRule="auto"/>
        <w:jc w:val="both"/>
        <w:rPr>
          <w:rFonts w:cs="Calibri"/>
          <w:sz w:val="20"/>
          <w:szCs w:val="20"/>
        </w:rPr>
      </w:pPr>
      <w:r w:rsidRPr="00C74727">
        <w:rPr>
          <w:rFonts w:cs="Calibri"/>
          <w:b/>
          <w:sz w:val="20"/>
          <w:szCs w:val="20"/>
        </w:rPr>
        <w:t>CLÁUSULA S</w:t>
      </w:r>
      <w:r w:rsidR="003B261F" w:rsidRPr="00C74727">
        <w:rPr>
          <w:rFonts w:cs="Calibri"/>
          <w:b/>
          <w:sz w:val="20"/>
          <w:szCs w:val="20"/>
        </w:rPr>
        <w:t>EXTA</w:t>
      </w:r>
      <w:r w:rsidRPr="00C74727">
        <w:rPr>
          <w:rFonts w:cs="Calibri"/>
          <w:b/>
          <w:sz w:val="20"/>
          <w:szCs w:val="20"/>
        </w:rPr>
        <w:t xml:space="preserve"> </w:t>
      </w:r>
      <w:r w:rsidR="009963B0" w:rsidRPr="00C74727">
        <w:rPr>
          <w:rFonts w:cs="Calibri"/>
          <w:b/>
          <w:sz w:val="20"/>
          <w:szCs w:val="20"/>
        </w:rPr>
        <w:t>–</w:t>
      </w:r>
      <w:r w:rsidRPr="00C74727">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C74727">
        <w:rPr>
          <w:rFonts w:cs="Calibri"/>
          <w:sz w:val="20"/>
          <w:szCs w:val="20"/>
        </w:rPr>
        <w:t>A CONTRATADA obriga-se a:</w:t>
      </w:r>
    </w:p>
    <w:p w:rsidR="00667628" w:rsidRPr="00CD1E81" w:rsidRDefault="00667628" w:rsidP="00667628">
      <w:pPr>
        <w:tabs>
          <w:tab w:val="left" w:pos="7200"/>
        </w:tabs>
        <w:spacing w:after="0" w:line="240" w:lineRule="auto"/>
        <w:jc w:val="both"/>
        <w:rPr>
          <w:rFonts w:eastAsia="Batang"/>
          <w:color w:val="000000"/>
          <w:sz w:val="20"/>
          <w:szCs w:val="20"/>
        </w:rPr>
      </w:pPr>
      <w:r>
        <w:rPr>
          <w:rFonts w:eastAsia="Batang"/>
          <w:color w:val="000000"/>
          <w:sz w:val="20"/>
          <w:szCs w:val="20"/>
        </w:rPr>
        <w:t>a)</w:t>
      </w:r>
      <w:r w:rsidRPr="00CD1E81">
        <w:rPr>
          <w:rFonts w:eastAsia="Batang"/>
          <w:color w:val="000000"/>
          <w:sz w:val="20"/>
          <w:szCs w:val="20"/>
        </w:rPr>
        <w:t xml:space="preserve"> Fornecer o objeto deste Contrato, nas condições estipuladas n</w:t>
      </w:r>
      <w:r w:rsidR="00D26B85">
        <w:rPr>
          <w:rFonts w:eastAsia="Batang"/>
          <w:color w:val="000000"/>
          <w:sz w:val="20"/>
          <w:szCs w:val="20"/>
        </w:rPr>
        <w:t>o</w:t>
      </w:r>
      <w:r w:rsidRPr="00CD1E81">
        <w:rPr>
          <w:rFonts w:eastAsia="Batang"/>
          <w:color w:val="000000"/>
          <w:sz w:val="20"/>
          <w:szCs w:val="20"/>
        </w:rPr>
        <w:t xml:space="preserve"> Edital, na Proposta aprovada, na Nota de Empenho e quando for o caso, nas ordens de fornecimento, isentos de defeitos de fabricação;</w:t>
      </w:r>
    </w:p>
    <w:p w:rsidR="00667628" w:rsidRPr="00CD1E81" w:rsidRDefault="00667628" w:rsidP="00667628">
      <w:pPr>
        <w:tabs>
          <w:tab w:val="left" w:pos="7200"/>
        </w:tabs>
        <w:spacing w:after="0" w:line="240" w:lineRule="auto"/>
        <w:jc w:val="both"/>
        <w:rPr>
          <w:rFonts w:eastAsia="Batang"/>
          <w:color w:val="000000"/>
          <w:sz w:val="20"/>
          <w:szCs w:val="20"/>
        </w:rPr>
      </w:pPr>
      <w:r>
        <w:rPr>
          <w:rFonts w:eastAsia="Batang"/>
          <w:color w:val="000000"/>
          <w:sz w:val="20"/>
          <w:szCs w:val="20"/>
        </w:rPr>
        <w:t>b)</w:t>
      </w:r>
      <w:r w:rsidRPr="00CD1E81">
        <w:rPr>
          <w:rFonts w:eastAsia="Batang"/>
          <w:color w:val="000000"/>
          <w:sz w:val="20"/>
          <w:szCs w:val="20"/>
        </w:rPr>
        <w:t xml:space="preserve"> Entregar os produtos na presença </w:t>
      </w:r>
      <w:proofErr w:type="gramStart"/>
      <w:r w:rsidRPr="00CD1E81">
        <w:rPr>
          <w:rFonts w:eastAsia="Batang"/>
          <w:color w:val="000000"/>
          <w:sz w:val="20"/>
          <w:szCs w:val="20"/>
        </w:rPr>
        <w:t>do(</w:t>
      </w:r>
      <w:proofErr w:type="gramEnd"/>
      <w:r w:rsidRPr="00CD1E81">
        <w:rPr>
          <w:rFonts w:eastAsia="Batang"/>
          <w:color w:val="000000"/>
          <w:sz w:val="20"/>
          <w:szCs w:val="20"/>
        </w:rPr>
        <w:t>s) servidor(es) devidamente designado(s) na conformidade do § 8° do artigo 15 da Lei Federal n° 8.666/93, no local informado n</w:t>
      </w:r>
      <w:r w:rsidR="00D26B85">
        <w:rPr>
          <w:rFonts w:eastAsia="Batang"/>
          <w:color w:val="000000"/>
          <w:sz w:val="20"/>
          <w:szCs w:val="20"/>
        </w:rPr>
        <w:t>o</w:t>
      </w:r>
      <w:r w:rsidRPr="00CD1E81">
        <w:rPr>
          <w:rFonts w:eastAsia="Batang"/>
          <w:color w:val="000000"/>
          <w:sz w:val="20"/>
          <w:szCs w:val="20"/>
        </w:rPr>
        <w:t xml:space="preserve"> Termo, acompanhados da Nota Fiscal preenchida contendo a especificação e quantidade correta dos produtos;</w:t>
      </w:r>
    </w:p>
    <w:p w:rsidR="00667628" w:rsidRPr="00CD1E81" w:rsidRDefault="00667628" w:rsidP="00667628">
      <w:pPr>
        <w:tabs>
          <w:tab w:val="left" w:pos="7200"/>
        </w:tabs>
        <w:spacing w:after="0" w:line="240" w:lineRule="auto"/>
        <w:jc w:val="both"/>
        <w:rPr>
          <w:rFonts w:eastAsia="Batang"/>
          <w:color w:val="000000"/>
          <w:sz w:val="20"/>
          <w:szCs w:val="20"/>
        </w:rPr>
      </w:pPr>
      <w:r>
        <w:rPr>
          <w:rFonts w:eastAsia="Batang"/>
          <w:color w:val="000000"/>
          <w:sz w:val="20"/>
          <w:szCs w:val="20"/>
        </w:rPr>
        <w:t>c)</w:t>
      </w:r>
      <w:r w:rsidRPr="00CD1E81">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67628" w:rsidRPr="00CD1E81" w:rsidRDefault="00667628" w:rsidP="00667628">
      <w:pPr>
        <w:tabs>
          <w:tab w:val="left" w:pos="7200"/>
        </w:tabs>
        <w:spacing w:after="0" w:line="240" w:lineRule="auto"/>
        <w:jc w:val="both"/>
        <w:rPr>
          <w:rFonts w:eastAsia="Batang"/>
          <w:color w:val="000000"/>
          <w:sz w:val="20"/>
          <w:szCs w:val="20"/>
        </w:rPr>
      </w:pPr>
      <w:r>
        <w:rPr>
          <w:rFonts w:eastAsia="Batang"/>
          <w:color w:val="000000"/>
          <w:sz w:val="20"/>
          <w:szCs w:val="20"/>
        </w:rPr>
        <w:t>d)</w:t>
      </w:r>
      <w:r w:rsidRPr="00CD1E81">
        <w:rPr>
          <w:rFonts w:eastAsia="Batang"/>
          <w:color w:val="000000"/>
          <w:sz w:val="20"/>
          <w:szCs w:val="20"/>
        </w:rPr>
        <w:t xml:space="preserve"> Fornecer o nome e o endereço do fabricante com o telefone do serviço de atendimento ao consumidor;</w:t>
      </w:r>
    </w:p>
    <w:p w:rsidR="00667628" w:rsidRPr="00CD1E81" w:rsidRDefault="00667628" w:rsidP="00667628">
      <w:pPr>
        <w:tabs>
          <w:tab w:val="left" w:pos="7200"/>
        </w:tabs>
        <w:spacing w:after="0" w:line="240" w:lineRule="auto"/>
        <w:jc w:val="both"/>
        <w:rPr>
          <w:rFonts w:eastAsia="Batang"/>
          <w:color w:val="000000"/>
          <w:sz w:val="20"/>
          <w:szCs w:val="20"/>
        </w:rPr>
      </w:pPr>
      <w:r>
        <w:rPr>
          <w:rFonts w:eastAsia="Batang"/>
          <w:color w:val="000000"/>
          <w:sz w:val="20"/>
          <w:szCs w:val="20"/>
        </w:rPr>
        <w:t>e)</w:t>
      </w:r>
      <w:r w:rsidRPr="00CD1E81">
        <w:rPr>
          <w:rFonts w:eastAsia="Batang"/>
          <w:color w:val="000000"/>
          <w:sz w:val="20"/>
          <w:szCs w:val="20"/>
        </w:rPr>
        <w:t xml:space="preserve"> Reparar, corrigir, remover, as suas expensas, no todo em parte </w:t>
      </w:r>
      <w:proofErr w:type="gramStart"/>
      <w:r w:rsidRPr="00CD1E81">
        <w:rPr>
          <w:rFonts w:eastAsia="Batang"/>
          <w:color w:val="000000"/>
          <w:sz w:val="20"/>
          <w:szCs w:val="20"/>
        </w:rPr>
        <w:t>o(</w:t>
      </w:r>
      <w:proofErr w:type="gramEnd"/>
      <w:r w:rsidRPr="00CD1E81">
        <w:rPr>
          <w:rFonts w:eastAsia="Batang"/>
          <w:color w:val="000000"/>
          <w:sz w:val="20"/>
          <w:szCs w:val="20"/>
        </w:rPr>
        <w:t>s) produto(s) em que se verifiquem danos em decorrência decorrente de qualquer evento (problemas de transporte, defeito de fabricação ou de armazenagem, reprovado pela C</w:t>
      </w:r>
      <w:r w:rsidR="00D26B85" w:rsidRPr="00CD1E81">
        <w:rPr>
          <w:rFonts w:eastAsia="Batang"/>
          <w:color w:val="000000"/>
          <w:sz w:val="20"/>
          <w:szCs w:val="20"/>
        </w:rPr>
        <w:t>ontratante</w:t>
      </w:r>
      <w:r w:rsidRPr="00CD1E81">
        <w:rPr>
          <w:rFonts w:eastAsia="Batang"/>
          <w:color w:val="000000"/>
          <w:sz w:val="20"/>
          <w:szCs w:val="20"/>
        </w:rPr>
        <w:t xml:space="preserve">, e outros), providenciando sua substituição, quando for o </w:t>
      </w:r>
      <w:r w:rsidRPr="00CD1E81">
        <w:rPr>
          <w:rFonts w:eastAsia="Batang"/>
          <w:color w:val="000000"/>
          <w:sz w:val="20"/>
          <w:szCs w:val="20"/>
        </w:rPr>
        <w:lastRenderedPageBreak/>
        <w:t>caso, no prazo de até 05 (cinco) dias corridos, improrrogáveis, contados da notificação que lhe for entregue oficialmente;</w:t>
      </w:r>
    </w:p>
    <w:p w:rsidR="00667628" w:rsidRPr="00CD1E81" w:rsidRDefault="00667628" w:rsidP="00667628">
      <w:pPr>
        <w:tabs>
          <w:tab w:val="left" w:pos="7200"/>
        </w:tabs>
        <w:spacing w:after="0" w:line="240" w:lineRule="auto"/>
        <w:jc w:val="both"/>
        <w:rPr>
          <w:rFonts w:eastAsia="Batang"/>
          <w:color w:val="000000"/>
          <w:sz w:val="20"/>
          <w:szCs w:val="20"/>
        </w:rPr>
      </w:pPr>
      <w:r>
        <w:rPr>
          <w:rFonts w:eastAsia="Batang"/>
          <w:color w:val="000000"/>
          <w:sz w:val="20"/>
          <w:szCs w:val="20"/>
        </w:rPr>
        <w:t>f)</w:t>
      </w:r>
      <w:r w:rsidRPr="00CD1E81">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667628" w:rsidRPr="00CD1E81" w:rsidRDefault="00667628" w:rsidP="00667628">
      <w:pPr>
        <w:tabs>
          <w:tab w:val="left" w:pos="7200"/>
        </w:tabs>
        <w:spacing w:after="0" w:line="240" w:lineRule="auto"/>
        <w:jc w:val="both"/>
        <w:rPr>
          <w:rFonts w:eastAsia="Batang"/>
          <w:color w:val="000000"/>
          <w:sz w:val="20"/>
          <w:szCs w:val="20"/>
        </w:rPr>
      </w:pPr>
      <w:r>
        <w:rPr>
          <w:rFonts w:eastAsia="Batang"/>
          <w:color w:val="000000"/>
          <w:sz w:val="20"/>
          <w:szCs w:val="20"/>
        </w:rPr>
        <w:t>g)</w:t>
      </w:r>
      <w:r w:rsidRPr="00CD1E81">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CD1E81">
        <w:rPr>
          <w:rFonts w:eastAsia="Batang"/>
          <w:color w:val="000000"/>
          <w:sz w:val="20"/>
          <w:szCs w:val="20"/>
        </w:rPr>
        <w:t>à</w:t>
      </w:r>
      <w:proofErr w:type="gramEnd"/>
      <w:r w:rsidRPr="00CD1E81">
        <w:rPr>
          <w:rFonts w:eastAsia="Batang"/>
          <w:color w:val="000000"/>
          <w:sz w:val="20"/>
          <w:szCs w:val="20"/>
        </w:rPr>
        <w:t xml:space="preserve"> C</w:t>
      </w:r>
      <w:r w:rsidR="00D26B85" w:rsidRPr="00CD1E81">
        <w:rPr>
          <w:rFonts w:eastAsia="Batang"/>
          <w:color w:val="000000"/>
          <w:sz w:val="20"/>
          <w:szCs w:val="20"/>
        </w:rPr>
        <w:t>ontratante</w:t>
      </w:r>
      <w:r w:rsidRPr="00CD1E81">
        <w:rPr>
          <w:rFonts w:eastAsia="Batang"/>
          <w:color w:val="000000"/>
          <w:sz w:val="20"/>
          <w:szCs w:val="20"/>
        </w:rPr>
        <w:t xml:space="preserve"> a responsabilidade por seu pagamento, nem poderá onerar o objeto do contrato;</w:t>
      </w:r>
    </w:p>
    <w:p w:rsidR="00667628" w:rsidRPr="00CD1E81" w:rsidRDefault="00667628" w:rsidP="00667628">
      <w:pPr>
        <w:tabs>
          <w:tab w:val="left" w:pos="7200"/>
        </w:tabs>
        <w:spacing w:after="0" w:line="240" w:lineRule="auto"/>
        <w:jc w:val="both"/>
        <w:rPr>
          <w:rFonts w:eastAsia="Batang"/>
          <w:color w:val="000000"/>
          <w:sz w:val="20"/>
          <w:szCs w:val="20"/>
        </w:rPr>
      </w:pPr>
      <w:r>
        <w:rPr>
          <w:rFonts w:eastAsia="Batang"/>
          <w:color w:val="000000"/>
          <w:sz w:val="20"/>
          <w:szCs w:val="20"/>
        </w:rPr>
        <w:t>h)</w:t>
      </w:r>
      <w:r w:rsidRPr="00CD1E81">
        <w:rPr>
          <w:rFonts w:eastAsia="Batang"/>
          <w:color w:val="000000"/>
          <w:sz w:val="20"/>
          <w:szCs w:val="20"/>
        </w:rPr>
        <w:t xml:space="preserve"> Comunicar a SESAU/TO, no prazo máximo de 05 (cinco) dias corridos que antecedem o prazo de vencimento da entrega, os motivos que impossibilite o seu cumprimento;</w:t>
      </w:r>
    </w:p>
    <w:p w:rsidR="00667628" w:rsidRPr="00CD1E81" w:rsidRDefault="00667628" w:rsidP="00667628">
      <w:pPr>
        <w:tabs>
          <w:tab w:val="left" w:pos="7200"/>
        </w:tabs>
        <w:spacing w:after="0" w:line="240" w:lineRule="auto"/>
        <w:jc w:val="both"/>
        <w:rPr>
          <w:rFonts w:eastAsia="Batang"/>
          <w:color w:val="000000"/>
          <w:sz w:val="20"/>
          <w:szCs w:val="20"/>
        </w:rPr>
      </w:pPr>
      <w:r>
        <w:rPr>
          <w:rFonts w:eastAsia="Batang"/>
          <w:color w:val="000000"/>
          <w:sz w:val="20"/>
          <w:szCs w:val="20"/>
        </w:rPr>
        <w:t>i)</w:t>
      </w:r>
      <w:r w:rsidRPr="00CD1E81">
        <w:rPr>
          <w:rFonts w:eastAsia="Batang"/>
          <w:color w:val="000000"/>
          <w:sz w:val="20"/>
          <w:szCs w:val="20"/>
        </w:rPr>
        <w:t xml:space="preserve"> Manter a garantia e qualidade dos produtos dos produtos de acordo com as especificações definidas no Edital e seus anexos e </w:t>
      </w:r>
      <w:r w:rsidR="00D26B85">
        <w:rPr>
          <w:rFonts w:eastAsia="Batang"/>
          <w:color w:val="000000"/>
          <w:sz w:val="20"/>
          <w:szCs w:val="20"/>
        </w:rPr>
        <w:t>neste</w:t>
      </w:r>
      <w:r w:rsidRPr="00CD1E81">
        <w:rPr>
          <w:rFonts w:eastAsia="Batang"/>
          <w:color w:val="000000"/>
          <w:sz w:val="20"/>
          <w:szCs w:val="20"/>
        </w:rPr>
        <w:t xml:space="preserve"> contrato;</w:t>
      </w:r>
    </w:p>
    <w:p w:rsidR="00667628" w:rsidRPr="00CD1E81" w:rsidRDefault="00667628" w:rsidP="00667628">
      <w:pPr>
        <w:tabs>
          <w:tab w:val="left" w:pos="7200"/>
        </w:tabs>
        <w:spacing w:after="0" w:line="240" w:lineRule="auto"/>
        <w:jc w:val="both"/>
        <w:rPr>
          <w:rFonts w:eastAsia="Batang"/>
          <w:color w:val="000000"/>
          <w:sz w:val="20"/>
          <w:szCs w:val="20"/>
        </w:rPr>
      </w:pPr>
      <w:r>
        <w:rPr>
          <w:rFonts w:eastAsia="Batang"/>
          <w:color w:val="000000"/>
          <w:sz w:val="20"/>
          <w:szCs w:val="20"/>
        </w:rPr>
        <w:t>j)</w:t>
      </w:r>
      <w:r w:rsidRPr="00CD1E81">
        <w:rPr>
          <w:rFonts w:eastAsia="Batang"/>
          <w:color w:val="000000"/>
          <w:sz w:val="20"/>
          <w:szCs w:val="20"/>
        </w:rPr>
        <w:t xml:space="preserve"> Manter as condições de habilitação e qualificação técnica exigida no </w:t>
      </w:r>
      <w:r w:rsidR="00D26B85">
        <w:rPr>
          <w:rFonts w:eastAsia="Batang"/>
          <w:color w:val="000000"/>
          <w:sz w:val="20"/>
          <w:szCs w:val="20"/>
        </w:rPr>
        <w:t>E</w:t>
      </w:r>
      <w:r w:rsidRPr="00CD1E81">
        <w:rPr>
          <w:rFonts w:eastAsia="Batang"/>
          <w:color w:val="000000"/>
          <w:sz w:val="20"/>
          <w:szCs w:val="20"/>
        </w:rPr>
        <w:t xml:space="preserve">dital do </w:t>
      </w:r>
      <w:r w:rsidR="00D26B85">
        <w:rPr>
          <w:rFonts w:eastAsia="Batang"/>
          <w:color w:val="000000"/>
          <w:sz w:val="20"/>
          <w:szCs w:val="20"/>
        </w:rPr>
        <w:t>P</w:t>
      </w:r>
      <w:r w:rsidRPr="00CD1E81">
        <w:rPr>
          <w:rFonts w:eastAsia="Batang"/>
          <w:color w:val="000000"/>
          <w:sz w:val="20"/>
          <w:szCs w:val="20"/>
        </w:rPr>
        <w:t>regão;</w:t>
      </w:r>
    </w:p>
    <w:p w:rsidR="00667628" w:rsidRPr="00CD1E81" w:rsidRDefault="00667628" w:rsidP="00667628">
      <w:pPr>
        <w:tabs>
          <w:tab w:val="left" w:pos="7200"/>
        </w:tabs>
        <w:spacing w:after="0" w:line="240" w:lineRule="auto"/>
        <w:jc w:val="both"/>
        <w:rPr>
          <w:rFonts w:eastAsia="Batang"/>
          <w:color w:val="000000"/>
          <w:sz w:val="20"/>
          <w:szCs w:val="20"/>
        </w:rPr>
      </w:pPr>
      <w:r>
        <w:rPr>
          <w:rFonts w:eastAsia="Batang"/>
          <w:color w:val="000000"/>
          <w:sz w:val="20"/>
          <w:szCs w:val="20"/>
        </w:rPr>
        <w:t>k)</w:t>
      </w:r>
      <w:r w:rsidRPr="00CD1E81">
        <w:rPr>
          <w:rFonts w:eastAsia="Batang"/>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667628" w:rsidRPr="00CD1E81" w:rsidRDefault="00667628" w:rsidP="00667628">
      <w:pPr>
        <w:spacing w:after="120" w:line="240" w:lineRule="auto"/>
        <w:rPr>
          <w:sz w:val="20"/>
          <w:szCs w:val="20"/>
        </w:rPr>
      </w:pPr>
      <w:r>
        <w:rPr>
          <w:rFonts w:eastAsia="Batang"/>
          <w:color w:val="000000"/>
          <w:sz w:val="20"/>
          <w:szCs w:val="20"/>
        </w:rPr>
        <w:t>l)</w:t>
      </w:r>
      <w:r w:rsidRPr="00CD1E81">
        <w:rPr>
          <w:rFonts w:eastAsia="Batang"/>
          <w:color w:val="000000"/>
          <w:sz w:val="20"/>
          <w:szCs w:val="20"/>
        </w:rPr>
        <w:t xml:space="preserve"> A contratada deverá indicar as marcas dos materiais</w:t>
      </w:r>
      <w:r w:rsidRPr="00CD1E81">
        <w:rPr>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8A0365">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5404B5" w:rsidRPr="00CD1E81" w:rsidRDefault="005404B5" w:rsidP="005404B5">
      <w:pPr>
        <w:tabs>
          <w:tab w:val="left" w:pos="7200"/>
        </w:tabs>
        <w:spacing w:after="0" w:line="240" w:lineRule="auto"/>
        <w:jc w:val="both"/>
        <w:rPr>
          <w:rFonts w:eastAsia="Batang"/>
          <w:color w:val="000000"/>
          <w:sz w:val="20"/>
          <w:szCs w:val="20"/>
        </w:rPr>
      </w:pPr>
      <w:r>
        <w:rPr>
          <w:rFonts w:eastAsia="Batang"/>
          <w:b/>
          <w:color w:val="000000"/>
          <w:sz w:val="20"/>
          <w:szCs w:val="20"/>
        </w:rPr>
        <w:t>8</w:t>
      </w:r>
      <w:r w:rsidRPr="00712612">
        <w:rPr>
          <w:rFonts w:eastAsia="Batang"/>
          <w:b/>
          <w:color w:val="000000"/>
          <w:sz w:val="20"/>
          <w:szCs w:val="20"/>
        </w:rPr>
        <w:t>.1.</w:t>
      </w:r>
      <w:r w:rsidRPr="00CD1E81">
        <w:rPr>
          <w:rFonts w:eastAsia="Batang"/>
          <w:color w:val="000000"/>
          <w:sz w:val="20"/>
          <w:szCs w:val="20"/>
        </w:rPr>
        <w:t xml:space="preserve"> Efetuada a entrega, a Contratada protocolará a Nota Fiscal/Fatura, perante a Contratante</w:t>
      </w:r>
      <w:r>
        <w:rPr>
          <w:rFonts w:eastAsia="Batang"/>
          <w:color w:val="000000"/>
          <w:sz w:val="20"/>
          <w:szCs w:val="20"/>
        </w:rPr>
        <w:t xml:space="preserve"> devidamente preenchida.</w:t>
      </w:r>
    </w:p>
    <w:p w:rsidR="005404B5" w:rsidRPr="00CD1E81" w:rsidRDefault="005404B5" w:rsidP="005404B5">
      <w:pPr>
        <w:tabs>
          <w:tab w:val="left" w:pos="7200"/>
        </w:tabs>
        <w:spacing w:after="0" w:line="240" w:lineRule="auto"/>
        <w:jc w:val="both"/>
        <w:rPr>
          <w:rFonts w:eastAsia="Batang"/>
          <w:color w:val="000000"/>
          <w:sz w:val="20"/>
          <w:szCs w:val="20"/>
        </w:rPr>
      </w:pPr>
      <w:r>
        <w:rPr>
          <w:rFonts w:eastAsia="Batang"/>
          <w:b/>
          <w:color w:val="000000"/>
          <w:sz w:val="20"/>
          <w:szCs w:val="20"/>
        </w:rPr>
        <w:t>8</w:t>
      </w:r>
      <w:r w:rsidRPr="00712612">
        <w:rPr>
          <w:rFonts w:eastAsia="Batang"/>
          <w:b/>
          <w:color w:val="000000"/>
          <w:sz w:val="20"/>
          <w:szCs w:val="20"/>
        </w:rPr>
        <w:t>.2.</w:t>
      </w:r>
      <w:r w:rsidRPr="00CD1E81">
        <w:rPr>
          <w:rFonts w:eastAsia="Batang"/>
          <w:color w:val="000000"/>
          <w:sz w:val="20"/>
          <w:szCs w:val="20"/>
        </w:rPr>
        <w:t xml:space="preserve"> Caso Nota Fiscal/Fatura esteja em desacord</w:t>
      </w:r>
      <w:r>
        <w:rPr>
          <w:rFonts w:eastAsia="Batang"/>
          <w:color w:val="000000"/>
          <w:sz w:val="20"/>
          <w:szCs w:val="20"/>
        </w:rPr>
        <w:t>o, será devolvida para correção.</w:t>
      </w:r>
    </w:p>
    <w:p w:rsidR="005404B5" w:rsidRPr="00CD1E81" w:rsidRDefault="005404B5" w:rsidP="005404B5">
      <w:pPr>
        <w:tabs>
          <w:tab w:val="left" w:pos="7200"/>
        </w:tabs>
        <w:spacing w:after="0" w:line="240" w:lineRule="auto"/>
        <w:jc w:val="both"/>
        <w:rPr>
          <w:rFonts w:eastAsia="Batang"/>
          <w:color w:val="000000"/>
          <w:sz w:val="20"/>
          <w:szCs w:val="20"/>
        </w:rPr>
      </w:pPr>
      <w:r>
        <w:rPr>
          <w:rFonts w:eastAsia="Batang"/>
          <w:b/>
          <w:color w:val="000000"/>
          <w:sz w:val="20"/>
          <w:szCs w:val="20"/>
        </w:rPr>
        <w:t>8</w:t>
      </w:r>
      <w:r w:rsidRPr="00712612">
        <w:rPr>
          <w:rFonts w:eastAsia="Batang"/>
          <w:b/>
          <w:color w:val="000000"/>
          <w:sz w:val="20"/>
          <w:szCs w:val="20"/>
        </w:rPr>
        <w:t>.3.</w:t>
      </w:r>
      <w:r w:rsidRPr="00CD1E81">
        <w:rPr>
          <w:rFonts w:eastAsia="Batang"/>
          <w:color w:val="000000"/>
          <w:sz w:val="20"/>
          <w:szCs w:val="20"/>
        </w:rPr>
        <w:t xml:space="preserve"> </w:t>
      </w:r>
      <w:r>
        <w:rPr>
          <w:rFonts w:eastAsia="Batang"/>
          <w:color w:val="000000"/>
          <w:sz w:val="20"/>
          <w:szCs w:val="20"/>
        </w:rPr>
        <w:t>O</w:t>
      </w:r>
      <w:r w:rsidRPr="00CD1E81">
        <w:rPr>
          <w:rFonts w:eastAsia="Batang"/>
          <w:color w:val="000000"/>
          <w:sz w:val="20"/>
          <w:szCs w:val="20"/>
        </w:rPr>
        <w:t xml:space="preserve"> Contratante terá um prazo de até </w:t>
      </w:r>
      <w:r w:rsidRPr="005404B5">
        <w:rPr>
          <w:rFonts w:eastAsia="Batang"/>
          <w:color w:val="000000"/>
          <w:sz w:val="20"/>
          <w:szCs w:val="20"/>
        </w:rPr>
        <w:t>05 (cinco) dias úteis</w:t>
      </w:r>
      <w:r w:rsidRPr="00CD1E81">
        <w:rPr>
          <w:rFonts w:eastAsia="Batang"/>
          <w:color w:val="000000"/>
          <w:sz w:val="20"/>
          <w:szCs w:val="20"/>
        </w:rPr>
        <w:t xml:space="preserve"> para conferência e aprovação, contados da sua protocolização, e será paga, diretamente na conta corrente da Contratada</w:t>
      </w:r>
      <w:r>
        <w:rPr>
          <w:rFonts w:eastAsia="Batang"/>
          <w:color w:val="000000"/>
          <w:sz w:val="20"/>
          <w:szCs w:val="20"/>
        </w:rPr>
        <w:t>.</w:t>
      </w:r>
    </w:p>
    <w:p w:rsidR="005404B5" w:rsidRPr="00CD1E81" w:rsidRDefault="005404B5" w:rsidP="005404B5">
      <w:pPr>
        <w:tabs>
          <w:tab w:val="left" w:pos="7200"/>
        </w:tabs>
        <w:spacing w:after="0" w:line="240" w:lineRule="auto"/>
        <w:jc w:val="both"/>
        <w:rPr>
          <w:rFonts w:eastAsia="Batang"/>
          <w:color w:val="000000"/>
          <w:sz w:val="20"/>
          <w:szCs w:val="20"/>
        </w:rPr>
      </w:pPr>
      <w:r>
        <w:rPr>
          <w:rFonts w:eastAsia="Batang"/>
          <w:b/>
          <w:color w:val="000000"/>
          <w:sz w:val="20"/>
          <w:szCs w:val="20"/>
        </w:rPr>
        <w:t>8</w:t>
      </w:r>
      <w:r w:rsidRPr="00712612">
        <w:rPr>
          <w:rFonts w:eastAsia="Batang"/>
          <w:b/>
          <w:color w:val="000000"/>
          <w:sz w:val="20"/>
          <w:szCs w:val="20"/>
        </w:rPr>
        <w:t>.4.</w:t>
      </w:r>
      <w:r w:rsidRPr="00CD1E81">
        <w:rPr>
          <w:rFonts w:eastAsia="Batang"/>
          <w:color w:val="000000"/>
          <w:sz w:val="20"/>
          <w:szCs w:val="20"/>
        </w:rPr>
        <w:t xml:space="preserve"> O prazo previsto para pagamento que será de até </w:t>
      </w:r>
      <w:r w:rsidRPr="005404B5">
        <w:rPr>
          <w:rFonts w:eastAsia="Batang"/>
          <w:color w:val="000000"/>
          <w:sz w:val="20"/>
          <w:szCs w:val="20"/>
        </w:rPr>
        <w:t>30 (trinta) dias corridos</w:t>
      </w:r>
      <w:r w:rsidRPr="00CD1E81">
        <w:rPr>
          <w:rFonts w:eastAsia="Batang"/>
          <w:color w:val="000000"/>
          <w:sz w:val="20"/>
          <w:szCs w:val="20"/>
        </w:rPr>
        <w:t>, contados da apresentação da Nota Fisc</w:t>
      </w:r>
      <w:r>
        <w:rPr>
          <w:rFonts w:eastAsia="Batang"/>
          <w:color w:val="000000"/>
          <w:sz w:val="20"/>
          <w:szCs w:val="20"/>
        </w:rPr>
        <w:t>al/</w:t>
      </w:r>
      <w:proofErr w:type="gramStart"/>
      <w:r>
        <w:rPr>
          <w:rFonts w:eastAsia="Batang"/>
          <w:color w:val="000000"/>
          <w:sz w:val="20"/>
          <w:szCs w:val="20"/>
        </w:rPr>
        <w:t>Fatura, devidamente atestada</w:t>
      </w:r>
      <w:proofErr w:type="gramEnd"/>
      <w:r>
        <w:rPr>
          <w:rFonts w:eastAsia="Batang"/>
          <w:color w:val="000000"/>
          <w:sz w:val="20"/>
          <w:szCs w:val="20"/>
        </w:rPr>
        <w:t>.</w:t>
      </w:r>
    </w:p>
    <w:p w:rsidR="005404B5" w:rsidRPr="00CD1E81" w:rsidRDefault="005404B5" w:rsidP="005404B5">
      <w:pPr>
        <w:tabs>
          <w:tab w:val="left" w:pos="7200"/>
        </w:tabs>
        <w:spacing w:after="0" w:line="240" w:lineRule="auto"/>
        <w:jc w:val="both"/>
        <w:rPr>
          <w:rFonts w:eastAsia="Batang"/>
          <w:color w:val="000000"/>
          <w:sz w:val="20"/>
          <w:szCs w:val="20"/>
        </w:rPr>
      </w:pPr>
      <w:r>
        <w:rPr>
          <w:rFonts w:eastAsia="Batang"/>
          <w:b/>
          <w:color w:val="000000"/>
          <w:sz w:val="20"/>
          <w:szCs w:val="20"/>
        </w:rPr>
        <w:t>8</w:t>
      </w:r>
      <w:r w:rsidRPr="00712612">
        <w:rPr>
          <w:rFonts w:eastAsia="Batang"/>
          <w:b/>
          <w:color w:val="000000"/>
          <w:sz w:val="20"/>
          <w:szCs w:val="20"/>
        </w:rPr>
        <w:t>.5.</w:t>
      </w:r>
      <w:r w:rsidRPr="00CD1E81">
        <w:rPr>
          <w:rFonts w:eastAsia="Batang"/>
          <w:color w:val="000000"/>
          <w:sz w:val="20"/>
          <w:szCs w:val="20"/>
        </w:rPr>
        <w:t xml:space="preserve"> Na ocorrência de rejeição da(s) Nota(s) </w:t>
      </w:r>
      <w:proofErr w:type="gramStart"/>
      <w:r w:rsidRPr="00CD1E81">
        <w:rPr>
          <w:rFonts w:eastAsia="Batang"/>
          <w:color w:val="000000"/>
          <w:sz w:val="20"/>
          <w:szCs w:val="20"/>
        </w:rPr>
        <w:t>Fiscal(</w:t>
      </w:r>
      <w:proofErr w:type="gramEnd"/>
      <w:r w:rsidRPr="00CD1E81">
        <w:rPr>
          <w:rFonts w:eastAsia="Batang"/>
          <w:color w:val="000000"/>
          <w:sz w:val="20"/>
          <w:szCs w:val="20"/>
        </w:rPr>
        <w:t xml:space="preserve">is), motivada por erro ou incorreções, o prazo estipulado no </w:t>
      </w:r>
      <w:r>
        <w:rPr>
          <w:rFonts w:eastAsia="Batang"/>
          <w:color w:val="000000"/>
          <w:sz w:val="20"/>
          <w:szCs w:val="20"/>
        </w:rPr>
        <w:t>item</w:t>
      </w:r>
      <w:r w:rsidRPr="00CD1E81">
        <w:rPr>
          <w:rFonts w:eastAsia="Batang"/>
          <w:color w:val="000000"/>
          <w:sz w:val="20"/>
          <w:szCs w:val="20"/>
        </w:rPr>
        <w:t xml:space="preserve"> anterior, passará a ser contado a part</w:t>
      </w:r>
      <w:r>
        <w:rPr>
          <w:rFonts w:eastAsia="Batang"/>
          <w:color w:val="000000"/>
          <w:sz w:val="20"/>
          <w:szCs w:val="20"/>
        </w:rPr>
        <w:t>ir da data da sua representação.</w:t>
      </w:r>
    </w:p>
    <w:p w:rsidR="005404B5" w:rsidRPr="00CD1E81" w:rsidRDefault="005404B5" w:rsidP="005404B5">
      <w:pPr>
        <w:tabs>
          <w:tab w:val="left" w:pos="7200"/>
        </w:tabs>
        <w:spacing w:after="0" w:line="240" w:lineRule="auto"/>
        <w:jc w:val="both"/>
        <w:rPr>
          <w:rFonts w:eastAsia="Batang"/>
          <w:color w:val="000000"/>
          <w:sz w:val="20"/>
          <w:szCs w:val="20"/>
        </w:rPr>
      </w:pPr>
      <w:r>
        <w:rPr>
          <w:rFonts w:eastAsia="Batang"/>
          <w:b/>
          <w:color w:val="000000"/>
          <w:sz w:val="20"/>
          <w:szCs w:val="20"/>
        </w:rPr>
        <w:t>8</w:t>
      </w:r>
      <w:r w:rsidRPr="00712612">
        <w:rPr>
          <w:rFonts w:eastAsia="Batang"/>
          <w:b/>
          <w:color w:val="000000"/>
          <w:sz w:val="20"/>
          <w:szCs w:val="20"/>
        </w:rPr>
        <w:t>.6.</w:t>
      </w:r>
      <w:r w:rsidRPr="00CD1E81">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5404B5" w:rsidRPr="00CD1E81" w:rsidRDefault="005404B5" w:rsidP="005404B5">
      <w:pPr>
        <w:tabs>
          <w:tab w:val="left" w:pos="7200"/>
        </w:tabs>
        <w:spacing w:after="0" w:line="240" w:lineRule="auto"/>
        <w:jc w:val="both"/>
        <w:rPr>
          <w:rFonts w:eastAsia="Batang"/>
          <w:color w:val="000000"/>
          <w:sz w:val="20"/>
          <w:szCs w:val="20"/>
        </w:rPr>
      </w:pPr>
      <w:r>
        <w:rPr>
          <w:rFonts w:eastAsia="Batang"/>
          <w:b/>
          <w:color w:val="000000"/>
          <w:sz w:val="20"/>
          <w:szCs w:val="20"/>
        </w:rPr>
        <w:t>8</w:t>
      </w:r>
      <w:r w:rsidRPr="00712612">
        <w:rPr>
          <w:rFonts w:eastAsia="Batang"/>
          <w:b/>
          <w:color w:val="000000"/>
          <w:sz w:val="20"/>
          <w:szCs w:val="20"/>
        </w:rPr>
        <w:t>.7.</w:t>
      </w:r>
      <w:r w:rsidRPr="00CD1E81">
        <w:rPr>
          <w:rFonts w:eastAsia="Batang"/>
          <w:color w:val="000000"/>
          <w:sz w:val="20"/>
          <w:szCs w:val="20"/>
        </w:rPr>
        <w:t xml:space="preserve"> No caso de atraso de pagamento, desde que a Contratada não tenha concorrido de alguma forma para tanto, serão devidos pela </w:t>
      </w:r>
      <w:proofErr w:type="gramStart"/>
      <w:r w:rsidRPr="00CD1E81">
        <w:rPr>
          <w:rFonts w:eastAsia="Batang"/>
          <w:color w:val="000000"/>
          <w:sz w:val="20"/>
          <w:szCs w:val="20"/>
        </w:rPr>
        <w:t>Contratante encargos</w:t>
      </w:r>
      <w:proofErr w:type="gramEnd"/>
      <w:r w:rsidRPr="00CD1E81">
        <w:rPr>
          <w:rFonts w:eastAsia="Batang"/>
          <w:color w:val="000000"/>
          <w:sz w:val="20"/>
          <w:szCs w:val="20"/>
        </w:rPr>
        <w:t xml:space="preserve"> moratórios à taxa nominal de 6% a.a. (seis por cento ao ano), capitalizados diariamente em regime de juros simples.</w:t>
      </w:r>
    </w:p>
    <w:p w:rsidR="00273950" w:rsidRPr="00E166E5" w:rsidRDefault="005404B5" w:rsidP="005404B5">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712612">
        <w:rPr>
          <w:rFonts w:eastAsia="Batang"/>
          <w:b/>
          <w:color w:val="000000"/>
          <w:sz w:val="20"/>
          <w:szCs w:val="20"/>
        </w:rPr>
        <w:t>.8.</w:t>
      </w:r>
      <w:r w:rsidRPr="00CD1E81">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CD1E81">
        <w:rPr>
          <w:rFonts w:eastAsia="Batang"/>
          <w:color w:val="000000"/>
          <w:sz w:val="20"/>
          <w:szCs w:val="20"/>
        </w:rPr>
        <w:t>0,</w:t>
      </w:r>
      <w:proofErr w:type="gramEnd"/>
      <w:r w:rsidRPr="00CD1E81">
        <w:rPr>
          <w:rFonts w:eastAsia="Batang"/>
          <w:color w:val="000000"/>
          <w:sz w:val="20"/>
          <w:szCs w:val="20"/>
        </w:rPr>
        <w:t>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AC332F" w:rsidRDefault="00AC332F" w:rsidP="00AC332F">
      <w:pPr>
        <w:spacing w:after="120" w:line="240" w:lineRule="auto"/>
        <w:jc w:val="both"/>
        <w:rPr>
          <w:rFonts w:cs="Calibri"/>
          <w:sz w:val="20"/>
          <w:szCs w:val="20"/>
        </w:rPr>
      </w:pPr>
      <w:r w:rsidRPr="00975295">
        <w:rPr>
          <w:rFonts w:cs="Calibri"/>
          <w:sz w:val="20"/>
          <w:szCs w:val="20"/>
        </w:rPr>
        <w:t>A despesa resultante deste contrato correrá à conta de dotação orça</w:t>
      </w:r>
      <w:r>
        <w:rPr>
          <w:rFonts w:cs="Calibri"/>
          <w:sz w:val="20"/>
          <w:szCs w:val="20"/>
        </w:rPr>
        <w:t>mentária consignada conforme abaixo:</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AC332F" w:rsidRPr="00CD233E" w:rsidTr="00BA77B7">
        <w:tc>
          <w:tcPr>
            <w:tcW w:w="8789" w:type="dxa"/>
          </w:tcPr>
          <w:p w:rsidR="00AC332F" w:rsidRPr="00CD233E" w:rsidRDefault="00AC332F" w:rsidP="000E53D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proofErr w:type="gramStart"/>
            <w:r w:rsidRPr="00CD233E">
              <w:rPr>
                <w:rFonts w:cs="Arial Narrow"/>
                <w:b/>
                <w:bCs/>
                <w:spacing w:val="-1"/>
                <w:position w:val="-1"/>
                <w:sz w:val="16"/>
                <w:szCs w:val="16"/>
              </w:rPr>
              <w:t xml:space="preserve"> </w:t>
            </w:r>
            <w:r>
              <w:rPr>
                <w:rFonts w:cs="Arial Narrow"/>
                <w:bCs/>
                <w:spacing w:val="-1"/>
                <w:position w:val="-1"/>
                <w:sz w:val="16"/>
                <w:szCs w:val="16"/>
              </w:rPr>
              <w:t xml:space="preserve"> </w:t>
            </w:r>
            <w:proofErr w:type="gramEnd"/>
            <w:r>
              <w:rPr>
                <w:rFonts w:cs="Arial Narrow"/>
                <w:bCs/>
                <w:spacing w:val="-1"/>
                <w:position w:val="-1"/>
                <w:sz w:val="16"/>
                <w:szCs w:val="16"/>
              </w:rPr>
              <w:t>0250</w:t>
            </w:r>
            <w:r w:rsidR="000E53D5">
              <w:rPr>
                <w:rFonts w:cs="Arial Narrow"/>
                <w:b/>
                <w:bCs/>
                <w:spacing w:val="-1"/>
                <w:position w:val="-1"/>
                <w:sz w:val="16"/>
                <w:szCs w:val="16"/>
              </w:rPr>
              <w:t>/1627</w:t>
            </w:r>
          </w:p>
        </w:tc>
      </w:tr>
      <w:tr w:rsidR="00AC332F" w:rsidRPr="00CD233E" w:rsidTr="00BA77B7">
        <w:tc>
          <w:tcPr>
            <w:tcW w:w="8789" w:type="dxa"/>
            <w:shd w:val="clear" w:color="auto" w:fill="auto"/>
          </w:tcPr>
          <w:p w:rsidR="00AC332F" w:rsidRPr="00CD233E" w:rsidRDefault="00AC332F" w:rsidP="00BA77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Orçamento: </w:t>
            </w:r>
            <w:r>
              <w:rPr>
                <w:rFonts w:cs="Arial Narrow"/>
                <w:bCs/>
                <w:spacing w:val="-1"/>
                <w:position w:val="-1"/>
                <w:sz w:val="16"/>
                <w:szCs w:val="16"/>
              </w:rPr>
              <w:t>4218</w:t>
            </w:r>
            <w:r w:rsidRPr="00CD233E">
              <w:rPr>
                <w:rFonts w:cs="Arial Narrow"/>
                <w:b/>
                <w:bCs/>
                <w:spacing w:val="-1"/>
                <w:position w:val="-1"/>
                <w:sz w:val="16"/>
                <w:szCs w:val="16"/>
              </w:rPr>
              <w:tab/>
            </w:r>
          </w:p>
        </w:tc>
      </w:tr>
      <w:tr w:rsidR="00AC332F" w:rsidRPr="00CD233E" w:rsidTr="00BA77B7">
        <w:tc>
          <w:tcPr>
            <w:tcW w:w="8789" w:type="dxa"/>
          </w:tcPr>
          <w:p w:rsidR="00AC332F" w:rsidRPr="00CD233E" w:rsidRDefault="00AC332F" w:rsidP="00BA77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Despesa: </w:t>
            </w:r>
            <w:r>
              <w:rPr>
                <w:rFonts w:cs="Arial Narrow"/>
                <w:bCs/>
                <w:spacing w:val="-1"/>
                <w:position w:val="-1"/>
                <w:sz w:val="16"/>
                <w:szCs w:val="16"/>
              </w:rPr>
              <w:t>33.90.30</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A0407E">
        <w:rPr>
          <w:rFonts w:cs="Calibri"/>
          <w:b/>
          <w:sz w:val="20"/>
          <w:szCs w:val="20"/>
        </w:rPr>
        <w:t>DA FISCALIZAÇÃO</w:t>
      </w:r>
    </w:p>
    <w:p w:rsidR="006D178A" w:rsidRPr="00CD1E81" w:rsidRDefault="006D178A" w:rsidP="006D178A">
      <w:pPr>
        <w:tabs>
          <w:tab w:val="left" w:pos="7200"/>
        </w:tabs>
        <w:spacing w:after="0" w:line="240" w:lineRule="auto"/>
        <w:jc w:val="both"/>
        <w:rPr>
          <w:rFonts w:eastAsia="Batang"/>
          <w:color w:val="000000"/>
          <w:sz w:val="20"/>
          <w:szCs w:val="20"/>
        </w:rPr>
      </w:pPr>
      <w:r w:rsidRPr="00712612">
        <w:rPr>
          <w:rFonts w:eastAsia="Batang"/>
          <w:b/>
          <w:color w:val="000000"/>
          <w:sz w:val="20"/>
          <w:szCs w:val="20"/>
        </w:rPr>
        <w:t>1</w:t>
      </w:r>
      <w:r>
        <w:rPr>
          <w:rFonts w:eastAsia="Batang"/>
          <w:b/>
          <w:color w:val="000000"/>
          <w:sz w:val="20"/>
          <w:szCs w:val="20"/>
        </w:rPr>
        <w:t>0</w:t>
      </w:r>
      <w:r w:rsidRPr="00712612">
        <w:rPr>
          <w:rFonts w:eastAsia="Batang"/>
          <w:b/>
          <w:color w:val="000000"/>
          <w:sz w:val="20"/>
          <w:szCs w:val="20"/>
        </w:rPr>
        <w:t>.1.</w:t>
      </w:r>
      <w:r w:rsidRPr="00CD1E81">
        <w:rPr>
          <w:rFonts w:eastAsia="Batang"/>
          <w:color w:val="000000"/>
          <w:sz w:val="20"/>
          <w:szCs w:val="20"/>
        </w:rPr>
        <w:t xml:space="preserve"> Conforme artigo 67 da Lei Federal nº 8.666, de 21 de junho de 1.993, a fiscalização e acompanhamento da execução do objeto </w:t>
      </w:r>
      <w:proofErr w:type="gramStart"/>
      <w:r w:rsidRPr="00CD1E81">
        <w:rPr>
          <w:rFonts w:eastAsia="Batang"/>
          <w:color w:val="000000"/>
          <w:sz w:val="20"/>
          <w:szCs w:val="20"/>
        </w:rPr>
        <w:t>será</w:t>
      </w:r>
      <w:proofErr w:type="gramEnd"/>
      <w:r w:rsidRPr="00CD1E81">
        <w:rPr>
          <w:rFonts w:eastAsia="Batang"/>
          <w:color w:val="000000"/>
          <w:sz w:val="20"/>
          <w:szCs w:val="20"/>
        </w:rPr>
        <w:t xml:space="preserve"> por meio da Diretoria Hospitalar, observando que:</w:t>
      </w:r>
    </w:p>
    <w:p w:rsidR="006D178A" w:rsidRPr="00CD1E81" w:rsidRDefault="006D178A" w:rsidP="006D178A">
      <w:pPr>
        <w:tabs>
          <w:tab w:val="left" w:pos="7200"/>
        </w:tabs>
        <w:spacing w:after="0" w:line="240" w:lineRule="auto"/>
        <w:jc w:val="both"/>
        <w:rPr>
          <w:rFonts w:eastAsia="Batang"/>
          <w:color w:val="000000"/>
          <w:sz w:val="20"/>
          <w:szCs w:val="20"/>
        </w:rPr>
      </w:pPr>
      <w:r w:rsidRPr="00712612">
        <w:rPr>
          <w:rFonts w:eastAsia="Batang"/>
          <w:b/>
          <w:color w:val="000000"/>
          <w:sz w:val="20"/>
          <w:szCs w:val="20"/>
        </w:rPr>
        <w:t>1</w:t>
      </w:r>
      <w:r>
        <w:rPr>
          <w:rFonts w:eastAsia="Batang"/>
          <w:b/>
          <w:color w:val="000000"/>
          <w:sz w:val="20"/>
          <w:szCs w:val="20"/>
        </w:rPr>
        <w:t>0</w:t>
      </w:r>
      <w:r w:rsidRPr="00712612">
        <w:rPr>
          <w:rFonts w:eastAsia="Batang"/>
          <w:b/>
          <w:color w:val="000000"/>
          <w:sz w:val="20"/>
          <w:szCs w:val="20"/>
        </w:rPr>
        <w:t>.1.1.</w:t>
      </w:r>
      <w:r w:rsidRPr="00CD1E81">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6D178A" w:rsidRPr="00CD1E81" w:rsidRDefault="006D178A" w:rsidP="006D178A">
      <w:pPr>
        <w:tabs>
          <w:tab w:val="left" w:pos="7200"/>
        </w:tabs>
        <w:spacing w:after="0" w:line="240" w:lineRule="auto"/>
        <w:jc w:val="both"/>
        <w:rPr>
          <w:rFonts w:eastAsia="Batang"/>
          <w:color w:val="000000"/>
          <w:sz w:val="20"/>
          <w:szCs w:val="20"/>
        </w:rPr>
      </w:pPr>
      <w:r w:rsidRPr="00712612">
        <w:rPr>
          <w:rFonts w:eastAsia="Batang"/>
          <w:b/>
          <w:color w:val="000000"/>
          <w:sz w:val="20"/>
          <w:szCs w:val="20"/>
        </w:rPr>
        <w:lastRenderedPageBreak/>
        <w:t>1</w:t>
      </w:r>
      <w:r>
        <w:rPr>
          <w:rFonts w:eastAsia="Batang"/>
          <w:b/>
          <w:color w:val="000000"/>
          <w:sz w:val="20"/>
          <w:szCs w:val="20"/>
        </w:rPr>
        <w:t>0</w:t>
      </w:r>
      <w:r w:rsidRPr="00712612">
        <w:rPr>
          <w:rFonts w:eastAsia="Batang"/>
          <w:b/>
          <w:color w:val="000000"/>
          <w:sz w:val="20"/>
          <w:szCs w:val="20"/>
        </w:rPr>
        <w:t>.1.2.</w:t>
      </w:r>
      <w:r w:rsidRPr="00CD1E81">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6D178A" w:rsidRPr="00CD1E81" w:rsidRDefault="006D178A" w:rsidP="006D178A">
      <w:pPr>
        <w:tabs>
          <w:tab w:val="left" w:pos="7200"/>
        </w:tabs>
        <w:spacing w:after="0" w:line="240" w:lineRule="auto"/>
        <w:jc w:val="both"/>
        <w:rPr>
          <w:rFonts w:eastAsia="Batang"/>
          <w:color w:val="000000"/>
          <w:sz w:val="20"/>
          <w:szCs w:val="20"/>
        </w:rPr>
      </w:pPr>
      <w:r w:rsidRPr="00712612">
        <w:rPr>
          <w:rFonts w:eastAsia="Batang"/>
          <w:b/>
          <w:color w:val="000000"/>
          <w:sz w:val="20"/>
          <w:szCs w:val="20"/>
        </w:rPr>
        <w:t>1</w:t>
      </w:r>
      <w:r>
        <w:rPr>
          <w:rFonts w:eastAsia="Batang"/>
          <w:b/>
          <w:color w:val="000000"/>
          <w:sz w:val="20"/>
          <w:szCs w:val="20"/>
        </w:rPr>
        <w:t>0</w:t>
      </w:r>
      <w:r w:rsidRPr="00712612">
        <w:rPr>
          <w:rFonts w:eastAsia="Batang"/>
          <w:b/>
          <w:color w:val="000000"/>
          <w:sz w:val="20"/>
          <w:szCs w:val="20"/>
        </w:rPr>
        <w:t>.1.3.</w:t>
      </w:r>
      <w:r w:rsidRPr="00CD1E81">
        <w:rPr>
          <w:rFonts w:eastAsia="Batang"/>
          <w:color w:val="000000"/>
          <w:sz w:val="20"/>
          <w:szCs w:val="20"/>
        </w:rPr>
        <w:t xml:space="preserve"> As decisões e providências que ultrapassarem a competência do representante deverão ser solicitadas </w:t>
      </w:r>
      <w:proofErr w:type="gramStart"/>
      <w:r w:rsidRPr="00CD1E81">
        <w:rPr>
          <w:rFonts w:eastAsia="Batang"/>
          <w:color w:val="000000"/>
          <w:sz w:val="20"/>
          <w:szCs w:val="20"/>
        </w:rPr>
        <w:t>a seus</w:t>
      </w:r>
      <w:proofErr w:type="gramEnd"/>
      <w:r w:rsidRPr="00CD1E81">
        <w:rPr>
          <w:rFonts w:eastAsia="Batang"/>
          <w:color w:val="000000"/>
          <w:sz w:val="20"/>
          <w:szCs w:val="20"/>
        </w:rPr>
        <w:t xml:space="preserve"> superiores em tempo hábil para a adoção das medidas convenientes;</w:t>
      </w:r>
    </w:p>
    <w:p w:rsidR="006D178A" w:rsidRPr="00CD1E81" w:rsidRDefault="006D178A" w:rsidP="006D178A">
      <w:pPr>
        <w:tabs>
          <w:tab w:val="left" w:pos="7200"/>
        </w:tabs>
        <w:spacing w:after="0" w:line="240" w:lineRule="auto"/>
        <w:jc w:val="both"/>
        <w:rPr>
          <w:rFonts w:eastAsia="Batang"/>
          <w:color w:val="000000"/>
          <w:sz w:val="20"/>
          <w:szCs w:val="20"/>
        </w:rPr>
      </w:pPr>
      <w:r w:rsidRPr="00712612">
        <w:rPr>
          <w:rFonts w:eastAsia="Batang"/>
          <w:b/>
          <w:color w:val="000000"/>
          <w:sz w:val="20"/>
          <w:szCs w:val="20"/>
        </w:rPr>
        <w:t>1</w:t>
      </w:r>
      <w:r>
        <w:rPr>
          <w:rFonts w:eastAsia="Batang"/>
          <w:b/>
          <w:color w:val="000000"/>
          <w:sz w:val="20"/>
          <w:szCs w:val="20"/>
        </w:rPr>
        <w:t>0</w:t>
      </w:r>
      <w:r w:rsidRPr="00712612">
        <w:rPr>
          <w:rFonts w:eastAsia="Batang"/>
          <w:b/>
          <w:color w:val="000000"/>
          <w:sz w:val="20"/>
          <w:szCs w:val="20"/>
        </w:rPr>
        <w:t>.1.4.</w:t>
      </w:r>
      <w:r w:rsidRPr="00CD1E81">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D178A" w:rsidRDefault="006D178A" w:rsidP="006D178A">
      <w:pPr>
        <w:spacing w:after="120" w:line="240" w:lineRule="auto"/>
        <w:jc w:val="both"/>
        <w:outlineLvl w:val="0"/>
        <w:rPr>
          <w:rFonts w:eastAsia="Batang"/>
          <w:color w:val="000000"/>
          <w:sz w:val="20"/>
          <w:szCs w:val="20"/>
        </w:rPr>
      </w:pPr>
      <w:r w:rsidRPr="00712612">
        <w:rPr>
          <w:rFonts w:eastAsia="Batang"/>
          <w:b/>
          <w:color w:val="000000"/>
          <w:sz w:val="20"/>
          <w:szCs w:val="20"/>
        </w:rPr>
        <w:t>1</w:t>
      </w:r>
      <w:r>
        <w:rPr>
          <w:rFonts w:eastAsia="Batang"/>
          <w:b/>
          <w:color w:val="000000"/>
          <w:sz w:val="20"/>
          <w:szCs w:val="20"/>
        </w:rPr>
        <w:t>0</w:t>
      </w:r>
      <w:r w:rsidRPr="00712612">
        <w:rPr>
          <w:rFonts w:eastAsia="Batang"/>
          <w:b/>
          <w:color w:val="000000"/>
          <w:sz w:val="20"/>
          <w:szCs w:val="20"/>
        </w:rPr>
        <w:t>.1.5.</w:t>
      </w:r>
      <w:r w:rsidRPr="00CD1E81">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975295" w:rsidRDefault="00B946A1" w:rsidP="006D178A">
      <w:pPr>
        <w:spacing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w:t>
      </w:r>
      <w:r w:rsidR="00275A0D">
        <w:rPr>
          <w:rFonts w:cs="Calibri"/>
          <w:sz w:val="20"/>
          <w:szCs w:val="20"/>
        </w:rPr>
        <w:t xml:space="preserve"> a</w:t>
      </w:r>
      <w:r w:rsidRPr="00975295">
        <w:rPr>
          <w:rFonts w:cs="Calibri"/>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 xml:space="preserve">O contrato terá </w:t>
      </w:r>
      <w:r w:rsidR="007B77B5">
        <w:rPr>
          <w:bCs/>
          <w:color w:val="000000"/>
          <w:sz w:val="20"/>
          <w:szCs w:val="20"/>
        </w:rPr>
        <w:t xml:space="preserve">vigência adstrita aos respectivos créditos orçamentários, </w:t>
      </w:r>
      <w:r>
        <w:rPr>
          <w:bCs/>
          <w:color w:val="000000"/>
          <w:sz w:val="20"/>
          <w:szCs w:val="20"/>
        </w:rPr>
        <w:t xml:space="preserve">conforme prevê o artigo 57, </w:t>
      </w:r>
      <w:r w:rsidR="007B77B5">
        <w:rPr>
          <w:bCs/>
          <w:color w:val="000000"/>
          <w:sz w:val="20"/>
          <w:szCs w:val="20"/>
        </w:rPr>
        <w:t>caput</w:t>
      </w:r>
      <w:r>
        <w:rPr>
          <w:bCs/>
          <w:color w:val="000000"/>
          <w:sz w:val="20"/>
          <w:szCs w:val="20"/>
        </w:rPr>
        <w:t xml:space="preserve"> da Lei 8.666/93</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57054A" w:rsidRPr="00EF278F" w:rsidRDefault="0057054A" w:rsidP="0057054A">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NONA</w:t>
      </w:r>
      <w:r w:rsidRPr="00EF278F">
        <w:rPr>
          <w:rFonts w:cs="Calibri"/>
          <w:b/>
          <w:sz w:val="20"/>
          <w:szCs w:val="20"/>
        </w:rPr>
        <w:t xml:space="preserve"> – DOS CASOS OMISSOS</w:t>
      </w:r>
    </w:p>
    <w:p w:rsidR="0057054A" w:rsidRPr="009963B0" w:rsidRDefault="0057054A" w:rsidP="0057054A">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57054A" w:rsidRDefault="0057054A" w:rsidP="001B1CD8">
      <w:pPr>
        <w:spacing w:after="120" w:line="240" w:lineRule="auto"/>
        <w:jc w:val="both"/>
        <w:rPr>
          <w:rFonts w:cs="Calibri"/>
          <w:sz w:val="20"/>
          <w:szCs w:val="20"/>
        </w:rPr>
      </w:pP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00F77B56">
        <w:rPr>
          <w:rFonts w:cs="Calibri"/>
          <w:sz w:val="20"/>
          <w:szCs w:val="20"/>
        </w:rPr>
        <w:t xml:space="preserve"> 2017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8C2A46" w:rsidRPr="00613006" w:rsidRDefault="00613006" w:rsidP="00613006">
      <w:pPr>
        <w:spacing w:before="120" w:after="120" w:line="240" w:lineRule="auto"/>
        <w:jc w:val="both"/>
        <w:rPr>
          <w:rFonts w:cs="Calibri"/>
          <w:b/>
          <w:sz w:val="20"/>
          <w:szCs w:val="20"/>
        </w:rPr>
      </w:pPr>
      <w:r>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275A0D" w:rsidRDefault="00275A0D" w:rsidP="00975295">
      <w:pPr>
        <w:pStyle w:val="Corpodetexto2"/>
        <w:spacing w:before="120" w:line="240" w:lineRule="auto"/>
        <w:ind w:right="516"/>
        <w:jc w:val="center"/>
        <w:rPr>
          <w:rFonts w:cs="Arial"/>
          <w:b/>
          <w:sz w:val="20"/>
          <w:szCs w:val="20"/>
          <w:u w:val="single"/>
        </w:rPr>
      </w:pPr>
    </w:p>
    <w:p w:rsidR="00275A0D" w:rsidRDefault="00275A0D" w:rsidP="00975295">
      <w:pPr>
        <w:pStyle w:val="Corpodetexto2"/>
        <w:spacing w:before="120" w:line="240" w:lineRule="auto"/>
        <w:ind w:right="516"/>
        <w:jc w:val="center"/>
        <w:rPr>
          <w:rFonts w:cs="Arial"/>
          <w:b/>
          <w:sz w:val="20"/>
          <w:szCs w:val="20"/>
          <w:u w:val="single"/>
        </w:rPr>
      </w:pPr>
    </w:p>
    <w:p w:rsidR="00275A0D" w:rsidRDefault="00275A0D" w:rsidP="00975295">
      <w:pPr>
        <w:pStyle w:val="Corpodetexto2"/>
        <w:spacing w:before="120" w:line="240" w:lineRule="auto"/>
        <w:ind w:right="516"/>
        <w:jc w:val="center"/>
        <w:rPr>
          <w:rFonts w:cs="Arial"/>
          <w:b/>
          <w:sz w:val="20"/>
          <w:szCs w:val="20"/>
          <w:u w:val="single"/>
        </w:rPr>
      </w:pPr>
    </w:p>
    <w:p w:rsidR="00275A0D" w:rsidRDefault="00275A0D" w:rsidP="00975295">
      <w:pPr>
        <w:pStyle w:val="Corpodetexto2"/>
        <w:spacing w:before="120" w:line="240" w:lineRule="auto"/>
        <w:ind w:right="516"/>
        <w:jc w:val="center"/>
        <w:rPr>
          <w:rFonts w:cs="Arial"/>
          <w:b/>
          <w:sz w:val="20"/>
          <w:szCs w:val="20"/>
          <w:u w:val="single"/>
        </w:rPr>
      </w:pPr>
    </w:p>
    <w:p w:rsidR="00275A0D" w:rsidRDefault="00275A0D" w:rsidP="00975295">
      <w:pPr>
        <w:pStyle w:val="Corpodetexto2"/>
        <w:spacing w:before="120" w:line="240" w:lineRule="auto"/>
        <w:ind w:right="516"/>
        <w:jc w:val="center"/>
        <w:rPr>
          <w:rFonts w:cs="Arial"/>
          <w:b/>
          <w:sz w:val="20"/>
          <w:szCs w:val="20"/>
          <w:u w:val="single"/>
        </w:rPr>
      </w:pPr>
    </w:p>
    <w:p w:rsidR="00275A0D" w:rsidRDefault="00275A0D" w:rsidP="00975295">
      <w:pPr>
        <w:pStyle w:val="Corpodetexto2"/>
        <w:spacing w:before="120" w:line="240" w:lineRule="auto"/>
        <w:ind w:right="516"/>
        <w:jc w:val="center"/>
        <w:rPr>
          <w:rFonts w:cs="Arial"/>
          <w:b/>
          <w:sz w:val="20"/>
          <w:szCs w:val="20"/>
          <w:u w:val="single"/>
        </w:rPr>
      </w:pPr>
    </w:p>
    <w:p w:rsidR="00275A0D" w:rsidRDefault="00275A0D" w:rsidP="00975295">
      <w:pPr>
        <w:pStyle w:val="Corpodetexto2"/>
        <w:spacing w:before="120" w:line="240" w:lineRule="auto"/>
        <w:ind w:right="516"/>
        <w:jc w:val="center"/>
        <w:rPr>
          <w:rFonts w:cs="Arial"/>
          <w:b/>
          <w:sz w:val="20"/>
          <w:szCs w:val="20"/>
          <w:u w:val="single"/>
        </w:rPr>
      </w:pPr>
    </w:p>
    <w:p w:rsidR="00275A0D" w:rsidRDefault="00275A0D" w:rsidP="00975295">
      <w:pPr>
        <w:pStyle w:val="Corpodetexto2"/>
        <w:spacing w:before="120" w:line="240" w:lineRule="auto"/>
        <w:ind w:right="516"/>
        <w:jc w:val="center"/>
        <w:rPr>
          <w:rFonts w:cs="Arial"/>
          <w:b/>
          <w:sz w:val="20"/>
          <w:szCs w:val="20"/>
          <w:u w:val="single"/>
        </w:rPr>
      </w:pPr>
    </w:p>
    <w:p w:rsidR="00275A0D" w:rsidRDefault="00275A0D" w:rsidP="00975295">
      <w:pPr>
        <w:pStyle w:val="Corpodetexto2"/>
        <w:spacing w:before="120" w:line="240" w:lineRule="auto"/>
        <w:ind w:right="516"/>
        <w:jc w:val="center"/>
        <w:rPr>
          <w:rFonts w:cs="Arial"/>
          <w:b/>
          <w:sz w:val="20"/>
          <w:szCs w:val="20"/>
          <w:u w:val="single"/>
        </w:rPr>
      </w:pPr>
    </w:p>
    <w:p w:rsidR="00275A0D" w:rsidRDefault="00275A0D" w:rsidP="00975295">
      <w:pPr>
        <w:pStyle w:val="Corpodetexto2"/>
        <w:spacing w:before="120" w:line="240" w:lineRule="auto"/>
        <w:ind w:right="516"/>
        <w:jc w:val="center"/>
        <w:rPr>
          <w:rFonts w:cs="Arial"/>
          <w:b/>
          <w:sz w:val="20"/>
          <w:szCs w:val="20"/>
          <w:u w:val="single"/>
        </w:rPr>
      </w:pPr>
    </w:p>
    <w:p w:rsidR="00275A0D" w:rsidRDefault="00275A0D" w:rsidP="00975295">
      <w:pPr>
        <w:pStyle w:val="Corpodetexto2"/>
        <w:spacing w:before="120" w:line="240" w:lineRule="auto"/>
        <w:ind w:right="516"/>
        <w:jc w:val="center"/>
        <w:rPr>
          <w:rFonts w:cs="Arial"/>
          <w:b/>
          <w:sz w:val="20"/>
          <w:szCs w:val="20"/>
          <w:u w:val="single"/>
        </w:rPr>
      </w:pPr>
    </w:p>
    <w:p w:rsidR="00275A0D" w:rsidRDefault="00275A0D" w:rsidP="00975295">
      <w:pPr>
        <w:pStyle w:val="Corpodetexto2"/>
        <w:spacing w:before="120" w:line="240" w:lineRule="auto"/>
        <w:ind w:right="516"/>
        <w:jc w:val="center"/>
        <w:rPr>
          <w:rFonts w:cs="Arial"/>
          <w:b/>
          <w:sz w:val="20"/>
          <w:szCs w:val="20"/>
          <w:u w:val="single"/>
        </w:rPr>
      </w:pPr>
    </w:p>
    <w:p w:rsidR="000E53D5" w:rsidRDefault="000E53D5" w:rsidP="00975295">
      <w:pPr>
        <w:pStyle w:val="Corpodetexto2"/>
        <w:spacing w:before="120" w:line="240" w:lineRule="auto"/>
        <w:ind w:right="516"/>
        <w:jc w:val="center"/>
        <w:rPr>
          <w:rFonts w:cs="Arial"/>
          <w:b/>
          <w:sz w:val="20"/>
          <w:szCs w:val="20"/>
          <w:u w:val="single"/>
        </w:rPr>
      </w:pPr>
    </w:p>
    <w:p w:rsidR="000E53D5" w:rsidRDefault="000E53D5" w:rsidP="00975295">
      <w:pPr>
        <w:pStyle w:val="Corpodetexto2"/>
        <w:spacing w:before="120" w:line="240" w:lineRule="auto"/>
        <w:ind w:right="516"/>
        <w:jc w:val="center"/>
        <w:rPr>
          <w:rFonts w:cs="Arial"/>
          <w:b/>
          <w:sz w:val="20"/>
          <w:szCs w:val="20"/>
          <w:u w:val="single"/>
        </w:rPr>
      </w:pPr>
    </w:p>
    <w:p w:rsidR="000E53D5" w:rsidRDefault="000E53D5" w:rsidP="00975295">
      <w:pPr>
        <w:pStyle w:val="Corpodetexto2"/>
        <w:spacing w:before="120" w:line="240" w:lineRule="auto"/>
        <w:ind w:right="516"/>
        <w:jc w:val="center"/>
        <w:rPr>
          <w:rFonts w:cs="Arial"/>
          <w:b/>
          <w:sz w:val="20"/>
          <w:szCs w:val="20"/>
          <w:u w:val="single"/>
        </w:rPr>
      </w:pPr>
    </w:p>
    <w:p w:rsidR="00275A0D" w:rsidRDefault="00275A0D"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F77B56" w:rsidRPr="007E557C" w:rsidRDefault="00F77B56" w:rsidP="00F77B56">
      <w:pPr>
        <w:pStyle w:val="Corpodetexto2"/>
        <w:spacing w:before="120" w:line="240" w:lineRule="auto"/>
        <w:ind w:right="516"/>
        <w:jc w:val="center"/>
        <w:rPr>
          <w:rFonts w:cs="Arial"/>
          <w:b/>
          <w:sz w:val="20"/>
          <w:szCs w:val="20"/>
        </w:rPr>
      </w:pPr>
      <w:r w:rsidRPr="007E557C">
        <w:rPr>
          <w:rFonts w:cs="Arial"/>
          <w:b/>
          <w:sz w:val="20"/>
          <w:szCs w:val="20"/>
        </w:rPr>
        <w:t>MINUTA DA ATA PARA REGISTRO DE PREÇOS</w:t>
      </w:r>
    </w:p>
    <w:p w:rsidR="00F77B56" w:rsidRPr="007E557C" w:rsidRDefault="00F77B56" w:rsidP="00F77B56">
      <w:pPr>
        <w:pStyle w:val="Corpodetexto2"/>
        <w:spacing w:before="120" w:line="240" w:lineRule="auto"/>
        <w:ind w:right="510"/>
        <w:jc w:val="center"/>
        <w:rPr>
          <w:rFonts w:cs="Arial"/>
          <w:b/>
          <w:sz w:val="20"/>
          <w:szCs w:val="20"/>
        </w:rPr>
      </w:pPr>
      <w:r w:rsidRPr="007E557C">
        <w:rPr>
          <w:rFonts w:cs="Arial"/>
          <w:b/>
          <w:sz w:val="20"/>
          <w:szCs w:val="20"/>
        </w:rPr>
        <w:t>PREGÃO ELETRÔNICO PARA REGISTRO DE PREÇOS _______________ N.º XXX/2017</w:t>
      </w:r>
    </w:p>
    <w:p w:rsidR="00F77B56" w:rsidRPr="007E557C" w:rsidRDefault="00F77B56" w:rsidP="00F77B56">
      <w:pPr>
        <w:spacing w:before="120" w:after="120" w:line="240" w:lineRule="auto"/>
        <w:jc w:val="both"/>
        <w:rPr>
          <w:rFonts w:cs="Arial"/>
          <w:b/>
          <w:sz w:val="20"/>
          <w:szCs w:val="20"/>
        </w:rPr>
      </w:pPr>
      <w:r w:rsidRPr="007E557C">
        <w:rPr>
          <w:rFonts w:cs="Arial"/>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w:t>
      </w:r>
      <w:r>
        <w:rPr>
          <w:rFonts w:cs="Arial"/>
          <w:b/>
          <w:sz w:val="20"/>
          <w:szCs w:val="20"/>
        </w:rPr>
        <w:t xml:space="preserve"> </w:t>
      </w:r>
      <w:r w:rsidRPr="007E557C">
        <w:rPr>
          <w:rFonts w:cs="Arial"/>
          <w:b/>
          <w:sz w:val="20"/>
          <w:szCs w:val="20"/>
        </w:rPr>
        <w:t>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4F14F1" w:rsidP="008C2A46">
      <w:pPr>
        <w:numPr>
          <w:ilvl w:val="0"/>
          <w:numId w:val="11"/>
        </w:numPr>
        <w:spacing w:before="120" w:after="120" w:line="240" w:lineRule="auto"/>
        <w:ind w:left="357" w:hanging="357"/>
        <w:jc w:val="both"/>
        <w:rPr>
          <w:b/>
          <w:sz w:val="20"/>
          <w:szCs w:val="20"/>
        </w:rPr>
      </w:pPr>
      <w:r>
        <w:rPr>
          <w:bCs/>
          <w:color w:val="000000"/>
          <w:sz w:val="20"/>
          <w:szCs w:val="20"/>
        </w:rPr>
        <w:t xml:space="preserve">O contrato terá </w:t>
      </w:r>
      <w:r w:rsidR="007B77B5">
        <w:rPr>
          <w:bCs/>
          <w:color w:val="000000"/>
          <w:sz w:val="20"/>
          <w:szCs w:val="20"/>
        </w:rPr>
        <w:t>vigência adstrita aos créditos orçamentários</w:t>
      </w:r>
      <w:r>
        <w:rPr>
          <w:bCs/>
          <w:color w:val="000000"/>
          <w:sz w:val="20"/>
          <w:szCs w:val="20"/>
        </w:rPr>
        <w:t xml:space="preserve">, conforme prevê o artigo 57, </w:t>
      </w:r>
      <w:r w:rsidR="007B77B5">
        <w:rPr>
          <w:bCs/>
          <w:color w:val="000000"/>
          <w:sz w:val="20"/>
          <w:szCs w:val="20"/>
        </w:rPr>
        <w:t>caput</w:t>
      </w:r>
      <w:r>
        <w:rPr>
          <w:bCs/>
          <w:color w:val="000000"/>
          <w:sz w:val="20"/>
          <w:szCs w:val="20"/>
        </w:rPr>
        <w:t xml:space="preserve"> da Lei 8.666/93</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275A0D">
        <w:rPr>
          <w:sz w:val="20"/>
          <w:szCs w:val="20"/>
        </w:rPr>
        <w:t>produto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w:t>
      </w:r>
      <w:proofErr w:type="gramStart"/>
      <w:r w:rsidRPr="00975295">
        <w:rPr>
          <w:rFonts w:cs="Arial"/>
          <w:sz w:val="20"/>
          <w:szCs w:val="20"/>
        </w:rPr>
        <w:t>o(</w:t>
      </w:r>
      <w:proofErr w:type="gramEnd"/>
      <w:r w:rsidRPr="00975295">
        <w:rPr>
          <w:rFonts w:cs="Arial"/>
          <w:sz w:val="20"/>
          <w:szCs w:val="20"/>
        </w:rPr>
        <w:t>a)</w:t>
      </w:r>
      <w:r>
        <w:rPr>
          <w:rFonts w:cs="Arial"/>
          <w:sz w:val="20"/>
          <w:szCs w:val="20"/>
        </w:rPr>
        <w:t xml:space="preserve"> </w:t>
      </w:r>
      <w:r w:rsidRPr="00975295">
        <w:rPr>
          <w:rFonts w:cs="Arial"/>
          <w:b/>
          <w:sz w:val="20"/>
          <w:szCs w:val="20"/>
        </w:rPr>
        <w:t>Pregoeiro(a)</w:t>
      </w:r>
      <w:r>
        <w:rPr>
          <w:rFonts w:cs="Arial"/>
          <w:b/>
          <w:sz w:val="20"/>
          <w:szCs w:val="20"/>
        </w:rPr>
        <w:t xml:space="preserve"> </w:t>
      </w:r>
      <w:r w:rsidRPr="00975295">
        <w:rPr>
          <w:rFonts w:cs="Arial"/>
          <w:sz w:val="20"/>
          <w:szCs w:val="20"/>
        </w:rPr>
        <w:t xml:space="preserve">e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Palmas - TO,</w:t>
      </w:r>
      <w:r w:rsidR="00964C92">
        <w:rPr>
          <w:rFonts w:cs="Arial"/>
          <w:sz w:val="20"/>
          <w:szCs w:val="20"/>
        </w:rPr>
        <w:t xml:space="preserve">      </w:t>
      </w:r>
      <w:proofErr w:type="gramStart"/>
      <w:r w:rsidR="00964C92">
        <w:rPr>
          <w:rFonts w:cs="Arial"/>
          <w:sz w:val="20"/>
          <w:szCs w:val="20"/>
        </w:rPr>
        <w:t xml:space="preserve">de                 </w:t>
      </w:r>
      <w:proofErr w:type="spellStart"/>
      <w:r w:rsidR="00964C92">
        <w:rPr>
          <w:rFonts w:cs="Arial"/>
          <w:sz w:val="20"/>
          <w:szCs w:val="20"/>
        </w:rPr>
        <w:t>de</w:t>
      </w:r>
      <w:proofErr w:type="spellEnd"/>
      <w:proofErr w:type="gramEnd"/>
      <w:r w:rsidR="00964C92">
        <w:rPr>
          <w:rFonts w:cs="Arial"/>
          <w:sz w:val="20"/>
          <w:szCs w:val="20"/>
        </w:rPr>
        <w:t xml:space="preserve"> 2017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0E53D5" w:rsidRDefault="000E53D5" w:rsidP="009963B0">
      <w:pPr>
        <w:pStyle w:val="Corpodetexto2"/>
        <w:spacing w:before="120" w:line="240" w:lineRule="auto"/>
        <w:ind w:right="516"/>
        <w:jc w:val="center"/>
        <w:rPr>
          <w:rFonts w:cs="Arial"/>
          <w:b/>
        </w:rPr>
      </w:pPr>
    </w:p>
    <w:p w:rsidR="000E53D5" w:rsidRDefault="000E53D5" w:rsidP="009963B0">
      <w:pPr>
        <w:pStyle w:val="Corpodetexto2"/>
        <w:spacing w:before="120" w:line="240" w:lineRule="auto"/>
        <w:ind w:right="516"/>
        <w:jc w:val="center"/>
        <w:rPr>
          <w:rFonts w:cs="Arial"/>
          <w:b/>
        </w:rPr>
      </w:pPr>
    </w:p>
    <w:p w:rsidR="000E53D5" w:rsidRDefault="000E53D5"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275A0D">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F0699" w:rsidRDefault="008F069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F0699" w:rsidRDefault="008F069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F0699" w:rsidRDefault="008F069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F0699" w:rsidRDefault="008F069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F0699" w:rsidRDefault="008F069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F0699" w:rsidRDefault="008F069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F0699" w:rsidRDefault="008F069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F0699" w:rsidRDefault="008F069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F0699" w:rsidRDefault="008F069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F0699" w:rsidRDefault="008F069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F0699" w:rsidRDefault="008F069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F0699" w:rsidRDefault="008F069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F0699" w:rsidRDefault="008F069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F0699" w:rsidRDefault="008F069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F0699" w:rsidRDefault="008F069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E53D5" w:rsidRDefault="000E53D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E53D5" w:rsidRDefault="000E53D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F0699" w:rsidRDefault="008F069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F0699" w:rsidRDefault="008F069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F0699" w:rsidRDefault="008F0699" w:rsidP="008F0699">
      <w:pPr>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2</w:t>
      </w:r>
      <w:proofErr w:type="gramEnd"/>
    </w:p>
    <w:p w:rsidR="008F0699" w:rsidRDefault="008F0699" w:rsidP="008F0699">
      <w:pPr>
        <w:spacing w:after="0" w:line="240" w:lineRule="auto"/>
        <w:jc w:val="center"/>
        <w:rPr>
          <w:rFonts w:cs="Calibri"/>
          <w:b/>
          <w:bCs/>
          <w:color w:val="000000"/>
          <w:sz w:val="20"/>
          <w:szCs w:val="20"/>
        </w:rPr>
      </w:pPr>
    </w:p>
    <w:p w:rsidR="008F0699" w:rsidRDefault="008F0699" w:rsidP="008F0699">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8F0699" w:rsidRDefault="008F0699" w:rsidP="008F0699">
      <w:pPr>
        <w:widowControl w:val="0"/>
        <w:autoSpaceDE w:val="0"/>
        <w:autoSpaceDN w:val="0"/>
        <w:adjustRightInd w:val="0"/>
        <w:spacing w:after="0" w:line="240" w:lineRule="auto"/>
        <w:jc w:val="both"/>
        <w:rPr>
          <w:rFonts w:cs="Calibri"/>
          <w:b/>
          <w:bCs/>
          <w:color w:val="000000"/>
          <w:sz w:val="20"/>
          <w:szCs w:val="20"/>
        </w:rPr>
      </w:pPr>
    </w:p>
    <w:p w:rsidR="008F0699" w:rsidRDefault="008F0699" w:rsidP="008F0699">
      <w:pPr>
        <w:pStyle w:val="Default"/>
        <w:jc w:val="both"/>
        <w:rPr>
          <w:sz w:val="20"/>
          <w:szCs w:val="20"/>
        </w:rPr>
      </w:pPr>
    </w:p>
    <w:p w:rsidR="008F0699" w:rsidRDefault="008F0699" w:rsidP="008F0699">
      <w:pPr>
        <w:pStyle w:val="Default"/>
        <w:jc w:val="both"/>
        <w:rPr>
          <w:sz w:val="20"/>
          <w:szCs w:val="20"/>
        </w:rPr>
      </w:pPr>
      <w:r>
        <w:rPr>
          <w:sz w:val="20"/>
          <w:szCs w:val="20"/>
        </w:rPr>
        <w:t>Ref.: Pr</w:t>
      </w:r>
      <w:r w:rsidR="00964C92">
        <w:rPr>
          <w:sz w:val="20"/>
          <w:szCs w:val="20"/>
        </w:rPr>
        <w:t>egão Eletrônico N° ________/2017</w:t>
      </w:r>
      <w:r>
        <w:rPr>
          <w:sz w:val="20"/>
          <w:szCs w:val="20"/>
        </w:rPr>
        <w:t xml:space="preserve">. </w:t>
      </w:r>
    </w:p>
    <w:p w:rsidR="008F0699" w:rsidRDefault="008F0699" w:rsidP="008F0699">
      <w:pPr>
        <w:widowControl w:val="0"/>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w:t>
      </w:r>
      <w:r w:rsidR="00964C92">
        <w:rPr>
          <w:rFonts w:cs="Calibri"/>
          <w:bCs/>
          <w:color w:val="000000"/>
          <w:sz w:val="20"/>
          <w:szCs w:val="20"/>
        </w:rPr>
        <w:t xml:space="preserve">........................ </w:t>
      </w:r>
      <w:proofErr w:type="gramStart"/>
      <w:r w:rsidR="00964C92">
        <w:rPr>
          <w:rFonts w:cs="Calibri"/>
          <w:bCs/>
          <w:color w:val="000000"/>
          <w:sz w:val="20"/>
          <w:szCs w:val="20"/>
        </w:rPr>
        <w:t>de</w:t>
      </w:r>
      <w:proofErr w:type="gramEnd"/>
      <w:r w:rsidR="00964C92">
        <w:rPr>
          <w:rFonts w:cs="Calibri"/>
          <w:bCs/>
          <w:color w:val="000000"/>
          <w:sz w:val="20"/>
          <w:szCs w:val="20"/>
        </w:rPr>
        <w:t xml:space="preserve"> 2017</w:t>
      </w:r>
      <w:r>
        <w:rPr>
          <w:rFonts w:cs="Calibri"/>
          <w:bCs/>
          <w:color w:val="000000"/>
          <w:sz w:val="20"/>
          <w:szCs w:val="20"/>
        </w:rPr>
        <w:t xml:space="preserve">. </w:t>
      </w:r>
    </w:p>
    <w:p w:rsidR="008F0699" w:rsidRDefault="008F0699" w:rsidP="008F0699">
      <w:pPr>
        <w:widowControl w:val="0"/>
        <w:autoSpaceDE w:val="0"/>
        <w:autoSpaceDN w:val="0"/>
        <w:adjustRightInd w:val="0"/>
        <w:spacing w:after="0" w:line="240" w:lineRule="auto"/>
        <w:rPr>
          <w:rFonts w:cs="Calibri"/>
          <w:bCs/>
          <w:color w:val="000000"/>
          <w:sz w:val="20"/>
          <w:szCs w:val="20"/>
        </w:rPr>
      </w:pPr>
    </w:p>
    <w:p w:rsidR="008F0699" w:rsidRDefault="008F0699" w:rsidP="008F0699">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8F0699" w:rsidRDefault="008F0699" w:rsidP="008F0699">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8F0699" w:rsidRDefault="008F0699" w:rsidP="008F0699">
      <w:pPr>
        <w:widowControl w:val="0"/>
        <w:autoSpaceDE w:val="0"/>
        <w:autoSpaceDN w:val="0"/>
        <w:adjustRightInd w:val="0"/>
        <w:spacing w:after="0" w:line="240" w:lineRule="auto"/>
        <w:rPr>
          <w:rFonts w:cs="Calibri"/>
          <w:b/>
          <w:b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8F0699" w:rsidRDefault="008F0699" w:rsidP="008F0699">
      <w:pPr>
        <w:widowControl w:val="0"/>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8F0699" w:rsidRDefault="008F0699" w:rsidP="008F0699">
      <w:pPr>
        <w:widowControl w:val="0"/>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8F0699" w:rsidRDefault="008F0699" w:rsidP="008F0699">
      <w:pPr>
        <w:widowControl w:val="0"/>
        <w:autoSpaceDE w:val="0"/>
        <w:autoSpaceDN w:val="0"/>
        <w:adjustRightInd w:val="0"/>
        <w:spacing w:after="0" w:line="240" w:lineRule="auto"/>
        <w:jc w:val="both"/>
        <w:rPr>
          <w:rFonts w:cs="Calibri"/>
          <w:bCs/>
          <w:color w:val="000000"/>
          <w:sz w:val="20"/>
          <w:szCs w:val="20"/>
        </w:rPr>
      </w:pPr>
    </w:p>
    <w:p w:rsidR="008F0699" w:rsidRDefault="008F0699" w:rsidP="008F0699">
      <w:pPr>
        <w:widowControl w:val="0"/>
        <w:autoSpaceDE w:val="0"/>
        <w:autoSpaceDN w:val="0"/>
        <w:adjustRightInd w:val="0"/>
        <w:spacing w:after="0" w:line="240" w:lineRule="auto"/>
        <w:jc w:val="both"/>
        <w:rPr>
          <w:rFonts w:cs="Calibri"/>
          <w:bCs/>
          <w:color w:val="000000"/>
          <w:sz w:val="20"/>
          <w:szCs w:val="20"/>
        </w:rPr>
      </w:pPr>
      <w:r>
        <w:rPr>
          <w:rFonts w:cs="Calibri"/>
          <w:bCs/>
          <w:color w:val="000000"/>
          <w:sz w:val="20"/>
          <w:szCs w:val="20"/>
        </w:rPr>
        <w:t>- A empresa se compromete a entregar juntamente com a Nota Fiscal, o Certificado do Registro dos Produtos, na Agência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do Decreto Federal nº 8.077/2013, acompanhada de cópia da publicação do registro vencido. A não apresentação do registro e do pedido de revalidação do produto (protocolo) implicará na desclassificação do item/lote (se fora o caso) cotado;</w:t>
      </w:r>
    </w:p>
    <w:p w:rsidR="008F0699" w:rsidRDefault="008F0699" w:rsidP="008F0699">
      <w:pPr>
        <w:widowControl w:val="0"/>
        <w:autoSpaceDE w:val="0"/>
        <w:autoSpaceDN w:val="0"/>
        <w:adjustRightInd w:val="0"/>
        <w:spacing w:after="0" w:line="240" w:lineRule="auto"/>
        <w:jc w:val="both"/>
        <w:rPr>
          <w:rFonts w:cs="Calibri"/>
          <w:bCs/>
          <w:color w:val="000000"/>
          <w:sz w:val="20"/>
          <w:szCs w:val="20"/>
        </w:rPr>
      </w:pPr>
    </w:p>
    <w:p w:rsidR="008F0699" w:rsidRDefault="008F0699" w:rsidP="008F0699">
      <w:pPr>
        <w:widowControl w:val="0"/>
        <w:autoSpaceDE w:val="0"/>
        <w:autoSpaceDN w:val="0"/>
        <w:adjustRightInd w:val="0"/>
        <w:spacing w:after="0" w:line="240" w:lineRule="auto"/>
        <w:jc w:val="both"/>
        <w:rPr>
          <w:rFonts w:cs="Calibri"/>
          <w:bCs/>
          <w:color w:val="000000"/>
          <w:sz w:val="20"/>
          <w:szCs w:val="20"/>
        </w:rPr>
      </w:pPr>
      <w:r>
        <w:rPr>
          <w:rFonts w:cs="Calibr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8F0699" w:rsidRDefault="008F0699" w:rsidP="008F0699">
      <w:pPr>
        <w:widowControl w:val="0"/>
        <w:autoSpaceDE w:val="0"/>
        <w:autoSpaceDN w:val="0"/>
        <w:adjustRightInd w:val="0"/>
        <w:spacing w:after="0" w:line="240" w:lineRule="auto"/>
        <w:jc w:val="both"/>
        <w:rPr>
          <w:rFonts w:cs="Calibri"/>
          <w:bCs/>
          <w:color w:val="000000"/>
          <w:sz w:val="20"/>
          <w:szCs w:val="20"/>
        </w:rPr>
      </w:pPr>
    </w:p>
    <w:p w:rsidR="008F0699" w:rsidRDefault="008F0699" w:rsidP="008F0699">
      <w:pPr>
        <w:widowControl w:val="0"/>
        <w:autoSpaceDE w:val="0"/>
        <w:autoSpaceDN w:val="0"/>
        <w:adjustRightInd w:val="0"/>
        <w:spacing w:after="0" w:line="240" w:lineRule="auto"/>
        <w:jc w:val="both"/>
        <w:rPr>
          <w:rFonts w:cs="Calibri"/>
          <w:bCs/>
          <w:color w:val="000000"/>
          <w:sz w:val="20"/>
          <w:szCs w:val="20"/>
        </w:rPr>
      </w:pPr>
    </w:p>
    <w:p w:rsidR="008F0699" w:rsidRDefault="008F0699" w:rsidP="008F0699">
      <w:pPr>
        <w:widowControl w:val="0"/>
        <w:autoSpaceDE w:val="0"/>
        <w:autoSpaceDN w:val="0"/>
        <w:adjustRightInd w:val="0"/>
        <w:spacing w:after="0" w:line="240" w:lineRule="auto"/>
        <w:jc w:val="both"/>
        <w:rPr>
          <w:rFonts w:cs="Calibri"/>
          <w:bCs/>
          <w:color w:val="000000"/>
          <w:sz w:val="20"/>
          <w:szCs w:val="20"/>
        </w:rPr>
      </w:pPr>
    </w:p>
    <w:p w:rsidR="008F0699" w:rsidRDefault="008F0699" w:rsidP="008F0699">
      <w:pPr>
        <w:widowControl w:val="0"/>
        <w:autoSpaceDE w:val="0"/>
        <w:autoSpaceDN w:val="0"/>
        <w:adjustRightInd w:val="0"/>
        <w:spacing w:after="0" w:line="240" w:lineRule="auto"/>
        <w:jc w:val="both"/>
        <w:rPr>
          <w:rFonts w:cs="Calibri"/>
          <w:bCs/>
          <w:color w:val="000000"/>
          <w:sz w:val="20"/>
          <w:szCs w:val="20"/>
        </w:rPr>
      </w:pPr>
    </w:p>
    <w:p w:rsidR="008F0699" w:rsidRDefault="008F0699" w:rsidP="008F0699">
      <w:pPr>
        <w:widowControl w:val="0"/>
        <w:autoSpaceDE w:val="0"/>
        <w:autoSpaceDN w:val="0"/>
        <w:adjustRightInd w:val="0"/>
        <w:spacing w:after="0" w:line="240" w:lineRule="auto"/>
        <w:jc w:val="both"/>
        <w:rPr>
          <w:rFonts w:cs="Calibri"/>
          <w:bCs/>
          <w:color w:val="000000"/>
          <w:sz w:val="20"/>
          <w:szCs w:val="20"/>
        </w:rPr>
      </w:pPr>
    </w:p>
    <w:p w:rsidR="008F0699" w:rsidRDefault="008F0699" w:rsidP="008F0699">
      <w:pPr>
        <w:widowControl w:val="0"/>
        <w:autoSpaceDE w:val="0"/>
        <w:autoSpaceDN w:val="0"/>
        <w:adjustRightInd w:val="0"/>
        <w:spacing w:before="33" w:after="0" w:line="240" w:lineRule="auto"/>
        <w:ind w:left="2034" w:right="2043"/>
        <w:jc w:val="center"/>
        <w:rPr>
          <w:b/>
          <w:bCs/>
          <w:color w:val="000000"/>
          <w:spacing w:val="-1"/>
          <w:sz w:val="20"/>
          <w:szCs w:val="20"/>
        </w:rPr>
      </w:pPr>
      <w:r>
        <w:rPr>
          <w:rFonts w:cs="Calibri"/>
          <w:bCs/>
          <w:color w:val="000000"/>
          <w:sz w:val="20"/>
          <w:szCs w:val="20"/>
        </w:rPr>
        <w:t>Nome e Assinatura do Responsável Legal da Empresa</w:t>
      </w:r>
    </w:p>
    <w:sectPr w:rsidR="008F0699" w:rsidSect="000E53D5">
      <w:headerReference w:type="default" r:id="rId17"/>
      <w:footerReference w:type="default" r:id="rId18"/>
      <w:pgSz w:w="11920" w:h="16840"/>
      <w:pgMar w:top="2942"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A06" w:rsidRDefault="00ED0A06">
      <w:pPr>
        <w:spacing w:after="0" w:line="240" w:lineRule="auto"/>
      </w:pPr>
      <w:r>
        <w:separator/>
      </w:r>
    </w:p>
  </w:endnote>
  <w:endnote w:type="continuationSeparator" w:id="1">
    <w:p w:rsidR="00ED0A06" w:rsidRDefault="00ED0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06" w:rsidRDefault="00ED0A06"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SCL/DNE</w:t>
    </w:r>
    <w:r w:rsidR="005C2A29" w:rsidRPr="005C2A29">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ED0A06" w:rsidRPr="00171348" w:rsidRDefault="00ED0A06"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5C2A29" w:rsidRPr="00171348">
                  <w:rPr>
                    <w:sz w:val="16"/>
                  </w:rPr>
                  <w:fldChar w:fldCharType="begin"/>
                </w:r>
                <w:r w:rsidRPr="00171348">
                  <w:rPr>
                    <w:sz w:val="16"/>
                  </w:rPr>
                  <w:instrText xml:space="preserve"> PAGE    \* MERGEFORMAT </w:instrText>
                </w:r>
                <w:r w:rsidR="005C2A29" w:rsidRPr="00171348">
                  <w:rPr>
                    <w:sz w:val="16"/>
                  </w:rPr>
                  <w:fldChar w:fldCharType="separate"/>
                </w:r>
                <w:r w:rsidR="00B0412D" w:rsidRPr="00B0412D">
                  <w:rPr>
                    <w:rFonts w:ascii="Cambria" w:hAnsi="Cambria"/>
                    <w:noProof/>
                    <w:sz w:val="32"/>
                    <w:szCs w:val="44"/>
                  </w:rPr>
                  <w:t>3</w:t>
                </w:r>
                <w:r w:rsidR="005C2A29" w:rsidRPr="00171348">
                  <w:rPr>
                    <w:sz w:val="16"/>
                  </w:rPr>
                  <w:fldChar w:fldCharType="end"/>
                </w:r>
              </w:p>
            </w:txbxContent>
          </v:textbox>
          <w10:wrap anchorx="page" anchory="margin"/>
        </v:rect>
      </w:pict>
    </w:r>
  </w:p>
  <w:p w:rsidR="00ED0A06" w:rsidRDefault="00ED0A06"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-248285</wp:posOffset>
          </wp:positionH>
          <wp:positionV relativeFrom="paragraph">
            <wp:posOffset>140970</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D0A06" w:rsidRPr="005D646A" w:rsidRDefault="00ED0A06">
    <w:pPr>
      <w:pStyle w:val="Rodap"/>
      <w:rPr>
        <w:sz w:val="20"/>
      </w:rPr>
    </w:pPr>
  </w:p>
  <w:p w:rsidR="00ED0A06" w:rsidRDefault="00ED0A0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A06" w:rsidRDefault="00ED0A06">
      <w:pPr>
        <w:spacing w:after="0" w:line="240" w:lineRule="auto"/>
      </w:pPr>
      <w:r>
        <w:separator/>
      </w:r>
    </w:p>
  </w:footnote>
  <w:footnote w:type="continuationSeparator" w:id="1">
    <w:p w:rsidR="00ED0A06" w:rsidRDefault="00ED0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06" w:rsidRDefault="005C2A29" w:rsidP="00376B72">
    <w:pPr>
      <w:widowControl w:val="0"/>
      <w:tabs>
        <w:tab w:val="left" w:pos="889"/>
      </w:tabs>
      <w:autoSpaceDE w:val="0"/>
      <w:autoSpaceDN w:val="0"/>
      <w:adjustRightInd w:val="0"/>
      <w:spacing w:after="0" w:line="200" w:lineRule="exact"/>
      <w:rPr>
        <w:noProof/>
      </w:rPr>
    </w:pPr>
    <w:r>
      <w:rPr>
        <w:noProof/>
      </w:rPr>
      <w:pict>
        <v:rect id="_x0000_s2049" style="position:absolute;margin-left:0;margin-top:-.65pt;width:597.3pt;height:140.95pt;z-index:-251659776;mso-position-horizontal-relative:page;mso-position-vertical-relative:page" o:allowincell="f" filled="f" stroked="f">
          <v:textbox style="mso-next-textbox:#_x0000_s2049" inset="0,0,0,0">
            <w:txbxContent>
              <w:p w:rsidR="00ED0A06" w:rsidRDefault="00ED0A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585710" cy="14071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5710" cy="1407160"/>
                              </a:xfrm>
                              <a:prstGeom prst="rect">
                                <a:avLst/>
                              </a:prstGeom>
                              <a:noFill/>
                              <a:ln>
                                <a:noFill/>
                              </a:ln>
                            </pic:spPr>
                          </pic:pic>
                        </a:graphicData>
                      </a:graphic>
                    </wp:inline>
                  </w:drawing>
                </w:r>
              </w:p>
            </w:txbxContent>
          </v:textbox>
          <w10:wrap anchorx="page" anchory="page"/>
        </v:rect>
      </w:pict>
    </w:r>
  </w:p>
  <w:p w:rsidR="00ED0A06" w:rsidRDefault="00ED0A06" w:rsidP="00376B72">
    <w:pPr>
      <w:widowControl w:val="0"/>
      <w:tabs>
        <w:tab w:val="left" w:pos="1390"/>
      </w:tabs>
      <w:autoSpaceDE w:val="0"/>
      <w:autoSpaceDN w:val="0"/>
      <w:adjustRightInd w:val="0"/>
      <w:spacing w:after="0" w:line="200" w:lineRule="exact"/>
      <w:rPr>
        <w:noProof/>
      </w:rPr>
    </w:pPr>
    <w:r>
      <w:rPr>
        <w:noProof/>
      </w:rPr>
      <w:tab/>
    </w:r>
  </w:p>
  <w:p w:rsidR="00ED0A06" w:rsidRDefault="00ED0A06" w:rsidP="00376B72">
    <w:pPr>
      <w:widowControl w:val="0"/>
      <w:tabs>
        <w:tab w:val="left" w:pos="889"/>
      </w:tabs>
      <w:autoSpaceDE w:val="0"/>
      <w:autoSpaceDN w:val="0"/>
      <w:adjustRightInd w:val="0"/>
      <w:spacing w:after="0" w:line="200" w:lineRule="exact"/>
      <w:rPr>
        <w:noProof/>
      </w:rPr>
    </w:pPr>
  </w:p>
  <w:p w:rsidR="00ED0A06" w:rsidRDefault="00ED0A06" w:rsidP="00376B72">
    <w:pPr>
      <w:widowControl w:val="0"/>
      <w:tabs>
        <w:tab w:val="left" w:pos="889"/>
      </w:tabs>
      <w:autoSpaceDE w:val="0"/>
      <w:autoSpaceDN w:val="0"/>
      <w:adjustRightInd w:val="0"/>
      <w:spacing w:after="0" w:line="200" w:lineRule="exact"/>
      <w:rPr>
        <w:noProof/>
      </w:rPr>
    </w:pPr>
  </w:p>
  <w:p w:rsidR="00ED0A06" w:rsidRDefault="00ED0A06" w:rsidP="00376B72">
    <w:pPr>
      <w:widowControl w:val="0"/>
      <w:tabs>
        <w:tab w:val="left" w:pos="889"/>
      </w:tabs>
      <w:autoSpaceDE w:val="0"/>
      <w:autoSpaceDN w:val="0"/>
      <w:adjustRightInd w:val="0"/>
      <w:spacing w:after="0" w:line="200" w:lineRule="exact"/>
      <w:rPr>
        <w:noProof/>
      </w:rPr>
    </w:pPr>
  </w:p>
  <w:p w:rsidR="00ED0A06" w:rsidRDefault="00ED0A06" w:rsidP="00376B72">
    <w:pPr>
      <w:widowControl w:val="0"/>
      <w:tabs>
        <w:tab w:val="left" w:pos="889"/>
      </w:tabs>
      <w:autoSpaceDE w:val="0"/>
      <w:autoSpaceDN w:val="0"/>
      <w:adjustRightInd w:val="0"/>
      <w:spacing w:after="0" w:line="200" w:lineRule="exact"/>
      <w:rPr>
        <w:noProof/>
      </w:rPr>
    </w:pPr>
  </w:p>
  <w:p w:rsidR="00ED0A06" w:rsidRDefault="00ED0A06" w:rsidP="00376B72">
    <w:pPr>
      <w:widowControl w:val="0"/>
      <w:tabs>
        <w:tab w:val="left" w:pos="889"/>
      </w:tabs>
      <w:autoSpaceDE w:val="0"/>
      <w:autoSpaceDN w:val="0"/>
      <w:adjustRightInd w:val="0"/>
      <w:spacing w:after="0" w:line="200" w:lineRule="exact"/>
      <w:jc w:val="center"/>
      <w:rPr>
        <w:noProof/>
      </w:rPr>
    </w:pPr>
  </w:p>
  <w:p w:rsidR="00ED0A06" w:rsidRDefault="00ED0A06" w:rsidP="00376B72">
    <w:pPr>
      <w:widowControl w:val="0"/>
      <w:tabs>
        <w:tab w:val="left" w:pos="889"/>
      </w:tabs>
      <w:autoSpaceDE w:val="0"/>
      <w:autoSpaceDN w:val="0"/>
      <w:adjustRightInd w:val="0"/>
      <w:spacing w:after="0" w:line="200" w:lineRule="exact"/>
      <w:jc w:val="center"/>
      <w:rPr>
        <w:noProof/>
      </w:rPr>
    </w:pPr>
  </w:p>
  <w:p w:rsidR="00ED0A06" w:rsidRPr="00376B72" w:rsidRDefault="00ED0A0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DC70B9">
      <w:rPr>
        <w:rFonts w:ascii="Arial Narrow" w:hAnsi="Arial Narrow" w:cs="Arial"/>
        <w:b/>
        <w:bCs/>
        <w:color w:val="000000"/>
        <w:sz w:val="18"/>
      </w:rPr>
      <w:t>201</w:t>
    </w:r>
    <w:r>
      <w:rPr>
        <w:rFonts w:ascii="Arial Narrow" w:hAnsi="Arial Narrow" w:cs="Arial"/>
        <w:b/>
        <w:bCs/>
        <w:color w:val="000000"/>
        <w:sz w:val="18"/>
      </w:rPr>
      <w:t>/2017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5C2A29">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ED0A06" w:rsidRDefault="00ED0A06">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5C2A29">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ED0A06" w:rsidRPr="00886D34" w:rsidRDefault="00ED0A06" w:rsidP="00886D34">
                <w:pPr>
                  <w:rPr>
                    <w:szCs w:val="21"/>
                  </w:rPr>
                </w:pPr>
              </w:p>
            </w:txbxContent>
          </v:textbox>
          <w10:wrap anchorx="page" anchory="page"/>
        </v:shape>
      </w:pict>
    </w:r>
    <w:r>
      <w:rPr>
        <w:rFonts w:ascii="Arial Narrow" w:hAnsi="Arial Narrow" w:cs="Arial"/>
        <w:b/>
        <w:bCs/>
        <w:color w:val="000000"/>
        <w:sz w:val="18"/>
      </w:rPr>
      <w:t>3872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302C"/>
    <w:rsid w:val="00025C98"/>
    <w:rsid w:val="00025CE9"/>
    <w:rsid w:val="000262EB"/>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17C5"/>
    <w:rsid w:val="000826D5"/>
    <w:rsid w:val="00086BC2"/>
    <w:rsid w:val="00087DE4"/>
    <w:rsid w:val="00090106"/>
    <w:rsid w:val="0009024A"/>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CDE"/>
    <w:rsid w:val="000D21A3"/>
    <w:rsid w:val="000D30D3"/>
    <w:rsid w:val="000D3E3E"/>
    <w:rsid w:val="000D6055"/>
    <w:rsid w:val="000E0279"/>
    <w:rsid w:val="000E04DF"/>
    <w:rsid w:val="000E50C1"/>
    <w:rsid w:val="000E53D5"/>
    <w:rsid w:val="000E58FA"/>
    <w:rsid w:val="000E5D4F"/>
    <w:rsid w:val="000F07AE"/>
    <w:rsid w:val="000F28E2"/>
    <w:rsid w:val="000F454F"/>
    <w:rsid w:val="000F7DFB"/>
    <w:rsid w:val="00100E8F"/>
    <w:rsid w:val="001037FC"/>
    <w:rsid w:val="00111077"/>
    <w:rsid w:val="0011567F"/>
    <w:rsid w:val="0011591E"/>
    <w:rsid w:val="00117559"/>
    <w:rsid w:val="001214D3"/>
    <w:rsid w:val="00123068"/>
    <w:rsid w:val="00123515"/>
    <w:rsid w:val="0012557F"/>
    <w:rsid w:val="001270A0"/>
    <w:rsid w:val="00144989"/>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1DBF"/>
    <w:rsid w:val="00192A62"/>
    <w:rsid w:val="00195BEB"/>
    <w:rsid w:val="0019657B"/>
    <w:rsid w:val="00196B2C"/>
    <w:rsid w:val="001974C1"/>
    <w:rsid w:val="001A16C1"/>
    <w:rsid w:val="001A2F8E"/>
    <w:rsid w:val="001A3BA7"/>
    <w:rsid w:val="001A51BF"/>
    <w:rsid w:val="001A5C19"/>
    <w:rsid w:val="001A645B"/>
    <w:rsid w:val="001B1CD8"/>
    <w:rsid w:val="001B2DBB"/>
    <w:rsid w:val="001B4D61"/>
    <w:rsid w:val="001B7DC5"/>
    <w:rsid w:val="001C0403"/>
    <w:rsid w:val="001C04BB"/>
    <w:rsid w:val="001C0814"/>
    <w:rsid w:val="001C3C43"/>
    <w:rsid w:val="001C43EE"/>
    <w:rsid w:val="001D2C43"/>
    <w:rsid w:val="001D4521"/>
    <w:rsid w:val="001D4C88"/>
    <w:rsid w:val="001D51AE"/>
    <w:rsid w:val="001D56D2"/>
    <w:rsid w:val="001E1518"/>
    <w:rsid w:val="001E216F"/>
    <w:rsid w:val="001E230E"/>
    <w:rsid w:val="001E345D"/>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747"/>
    <w:rsid w:val="0023546F"/>
    <w:rsid w:val="00235B5B"/>
    <w:rsid w:val="00235E58"/>
    <w:rsid w:val="002377C8"/>
    <w:rsid w:val="00240AB0"/>
    <w:rsid w:val="00245101"/>
    <w:rsid w:val="00250367"/>
    <w:rsid w:val="00250EE2"/>
    <w:rsid w:val="00253CAE"/>
    <w:rsid w:val="00255036"/>
    <w:rsid w:val="002630A7"/>
    <w:rsid w:val="00266E4B"/>
    <w:rsid w:val="002676BE"/>
    <w:rsid w:val="00273950"/>
    <w:rsid w:val="00275074"/>
    <w:rsid w:val="002750E0"/>
    <w:rsid w:val="0027599D"/>
    <w:rsid w:val="00275A0D"/>
    <w:rsid w:val="00280953"/>
    <w:rsid w:val="0028153D"/>
    <w:rsid w:val="00281E49"/>
    <w:rsid w:val="0028287D"/>
    <w:rsid w:val="00283CE5"/>
    <w:rsid w:val="002852F8"/>
    <w:rsid w:val="00286269"/>
    <w:rsid w:val="00286D23"/>
    <w:rsid w:val="002917AD"/>
    <w:rsid w:val="002959C0"/>
    <w:rsid w:val="00297AFD"/>
    <w:rsid w:val="002A0356"/>
    <w:rsid w:val="002A5014"/>
    <w:rsid w:val="002A5C62"/>
    <w:rsid w:val="002A6BAC"/>
    <w:rsid w:val="002B2363"/>
    <w:rsid w:val="002B24D6"/>
    <w:rsid w:val="002B3089"/>
    <w:rsid w:val="002C11F2"/>
    <w:rsid w:val="002C2FB9"/>
    <w:rsid w:val="002C39B5"/>
    <w:rsid w:val="002C7430"/>
    <w:rsid w:val="002C7529"/>
    <w:rsid w:val="002D46FD"/>
    <w:rsid w:val="002D485F"/>
    <w:rsid w:val="002D52C8"/>
    <w:rsid w:val="002E270E"/>
    <w:rsid w:val="002E36DE"/>
    <w:rsid w:val="002E3FC5"/>
    <w:rsid w:val="002F7107"/>
    <w:rsid w:val="00305D35"/>
    <w:rsid w:val="003074CF"/>
    <w:rsid w:val="003156FF"/>
    <w:rsid w:val="00315CF6"/>
    <w:rsid w:val="00323E04"/>
    <w:rsid w:val="00327921"/>
    <w:rsid w:val="003313B0"/>
    <w:rsid w:val="00333713"/>
    <w:rsid w:val="00333EC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2592"/>
    <w:rsid w:val="00373D8B"/>
    <w:rsid w:val="00375D5A"/>
    <w:rsid w:val="00376865"/>
    <w:rsid w:val="00376B72"/>
    <w:rsid w:val="00376CF1"/>
    <w:rsid w:val="00380432"/>
    <w:rsid w:val="00384F13"/>
    <w:rsid w:val="00385582"/>
    <w:rsid w:val="00386C4F"/>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3323"/>
    <w:rsid w:val="003D47FD"/>
    <w:rsid w:val="003D57FB"/>
    <w:rsid w:val="003D5BC9"/>
    <w:rsid w:val="003D65BF"/>
    <w:rsid w:val="003E0AAD"/>
    <w:rsid w:val="003E0C0F"/>
    <w:rsid w:val="003E10B5"/>
    <w:rsid w:val="003E1296"/>
    <w:rsid w:val="003E2E49"/>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0275"/>
    <w:rsid w:val="00421849"/>
    <w:rsid w:val="004258C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105"/>
    <w:rsid w:val="0044748B"/>
    <w:rsid w:val="0045186C"/>
    <w:rsid w:val="00453444"/>
    <w:rsid w:val="00456308"/>
    <w:rsid w:val="004564C1"/>
    <w:rsid w:val="00457A54"/>
    <w:rsid w:val="004605AF"/>
    <w:rsid w:val="004609F5"/>
    <w:rsid w:val="00461D33"/>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A679F"/>
    <w:rsid w:val="004C11E1"/>
    <w:rsid w:val="004C1E27"/>
    <w:rsid w:val="004C2A6C"/>
    <w:rsid w:val="004C63AA"/>
    <w:rsid w:val="004D007E"/>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10017"/>
    <w:rsid w:val="00512773"/>
    <w:rsid w:val="005152B4"/>
    <w:rsid w:val="00516035"/>
    <w:rsid w:val="005169CE"/>
    <w:rsid w:val="005200CD"/>
    <w:rsid w:val="005203EF"/>
    <w:rsid w:val="00521C3B"/>
    <w:rsid w:val="00524132"/>
    <w:rsid w:val="005259A6"/>
    <w:rsid w:val="0053045B"/>
    <w:rsid w:val="00530767"/>
    <w:rsid w:val="00531412"/>
    <w:rsid w:val="005358A5"/>
    <w:rsid w:val="00535932"/>
    <w:rsid w:val="0053648A"/>
    <w:rsid w:val="005404B5"/>
    <w:rsid w:val="00542A83"/>
    <w:rsid w:val="0054320F"/>
    <w:rsid w:val="0054373B"/>
    <w:rsid w:val="00543A27"/>
    <w:rsid w:val="00545B25"/>
    <w:rsid w:val="00553DE0"/>
    <w:rsid w:val="0055439C"/>
    <w:rsid w:val="005604F7"/>
    <w:rsid w:val="00565363"/>
    <w:rsid w:val="0057054A"/>
    <w:rsid w:val="005705CB"/>
    <w:rsid w:val="00572346"/>
    <w:rsid w:val="005725F1"/>
    <w:rsid w:val="00572F93"/>
    <w:rsid w:val="005747E2"/>
    <w:rsid w:val="00575DAC"/>
    <w:rsid w:val="005767EF"/>
    <w:rsid w:val="00583B7F"/>
    <w:rsid w:val="0058433C"/>
    <w:rsid w:val="0059034F"/>
    <w:rsid w:val="0059074C"/>
    <w:rsid w:val="00595080"/>
    <w:rsid w:val="005956C9"/>
    <w:rsid w:val="005968B1"/>
    <w:rsid w:val="005A195F"/>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2A29"/>
    <w:rsid w:val="005C4415"/>
    <w:rsid w:val="005C6969"/>
    <w:rsid w:val="005C7683"/>
    <w:rsid w:val="005D02CA"/>
    <w:rsid w:val="005D0DA5"/>
    <w:rsid w:val="005D3A14"/>
    <w:rsid w:val="005D4ECE"/>
    <w:rsid w:val="005D646A"/>
    <w:rsid w:val="005D663D"/>
    <w:rsid w:val="005E075A"/>
    <w:rsid w:val="005E1CAB"/>
    <w:rsid w:val="005E3A8B"/>
    <w:rsid w:val="005F3833"/>
    <w:rsid w:val="005F5DBA"/>
    <w:rsid w:val="005F6698"/>
    <w:rsid w:val="00601024"/>
    <w:rsid w:val="00606801"/>
    <w:rsid w:val="00611FE6"/>
    <w:rsid w:val="00613006"/>
    <w:rsid w:val="00613BCE"/>
    <w:rsid w:val="006161DB"/>
    <w:rsid w:val="0061637B"/>
    <w:rsid w:val="0061647D"/>
    <w:rsid w:val="00617132"/>
    <w:rsid w:val="00617E51"/>
    <w:rsid w:val="0062161B"/>
    <w:rsid w:val="006249AC"/>
    <w:rsid w:val="00627DAE"/>
    <w:rsid w:val="00630A6B"/>
    <w:rsid w:val="0063209B"/>
    <w:rsid w:val="006332C9"/>
    <w:rsid w:val="0063374C"/>
    <w:rsid w:val="006364DB"/>
    <w:rsid w:val="00642F15"/>
    <w:rsid w:val="00650D01"/>
    <w:rsid w:val="00651B3C"/>
    <w:rsid w:val="00652012"/>
    <w:rsid w:val="00652328"/>
    <w:rsid w:val="006621F9"/>
    <w:rsid w:val="00663F6A"/>
    <w:rsid w:val="006663B5"/>
    <w:rsid w:val="00667583"/>
    <w:rsid w:val="00667628"/>
    <w:rsid w:val="006703EA"/>
    <w:rsid w:val="006706CA"/>
    <w:rsid w:val="00671CBC"/>
    <w:rsid w:val="006728E0"/>
    <w:rsid w:val="006763D6"/>
    <w:rsid w:val="00676D42"/>
    <w:rsid w:val="006777EA"/>
    <w:rsid w:val="00680A97"/>
    <w:rsid w:val="00687289"/>
    <w:rsid w:val="0069143B"/>
    <w:rsid w:val="006946AE"/>
    <w:rsid w:val="006949F7"/>
    <w:rsid w:val="006A2371"/>
    <w:rsid w:val="006A3A8A"/>
    <w:rsid w:val="006A5776"/>
    <w:rsid w:val="006A6F97"/>
    <w:rsid w:val="006A7107"/>
    <w:rsid w:val="006B2BD2"/>
    <w:rsid w:val="006B5A81"/>
    <w:rsid w:val="006C56E3"/>
    <w:rsid w:val="006C5C3C"/>
    <w:rsid w:val="006D178A"/>
    <w:rsid w:val="006E0309"/>
    <w:rsid w:val="006E2022"/>
    <w:rsid w:val="006E2533"/>
    <w:rsid w:val="006E351F"/>
    <w:rsid w:val="006E462F"/>
    <w:rsid w:val="006E5900"/>
    <w:rsid w:val="006E5C81"/>
    <w:rsid w:val="006F1262"/>
    <w:rsid w:val="006F1ABE"/>
    <w:rsid w:val="006F2E18"/>
    <w:rsid w:val="006F610C"/>
    <w:rsid w:val="007001F5"/>
    <w:rsid w:val="00700E6C"/>
    <w:rsid w:val="00701D85"/>
    <w:rsid w:val="00704429"/>
    <w:rsid w:val="00706368"/>
    <w:rsid w:val="00710332"/>
    <w:rsid w:val="00712612"/>
    <w:rsid w:val="0071431E"/>
    <w:rsid w:val="00716D09"/>
    <w:rsid w:val="00723846"/>
    <w:rsid w:val="00725DFF"/>
    <w:rsid w:val="00725F87"/>
    <w:rsid w:val="0073024D"/>
    <w:rsid w:val="007317B9"/>
    <w:rsid w:val="00732383"/>
    <w:rsid w:val="00733E98"/>
    <w:rsid w:val="00735FD2"/>
    <w:rsid w:val="00741C7C"/>
    <w:rsid w:val="00743F36"/>
    <w:rsid w:val="00747A9E"/>
    <w:rsid w:val="0075202E"/>
    <w:rsid w:val="00754080"/>
    <w:rsid w:val="00754EEA"/>
    <w:rsid w:val="00754F8B"/>
    <w:rsid w:val="00761785"/>
    <w:rsid w:val="00764FC1"/>
    <w:rsid w:val="007656B6"/>
    <w:rsid w:val="007672CB"/>
    <w:rsid w:val="00770332"/>
    <w:rsid w:val="00772854"/>
    <w:rsid w:val="00772BC2"/>
    <w:rsid w:val="00774F9B"/>
    <w:rsid w:val="007818B7"/>
    <w:rsid w:val="00782628"/>
    <w:rsid w:val="007838FD"/>
    <w:rsid w:val="00784357"/>
    <w:rsid w:val="00784E19"/>
    <w:rsid w:val="00786A5C"/>
    <w:rsid w:val="00792966"/>
    <w:rsid w:val="00792BE3"/>
    <w:rsid w:val="0079483E"/>
    <w:rsid w:val="0079638F"/>
    <w:rsid w:val="00796CCE"/>
    <w:rsid w:val="007A5A6D"/>
    <w:rsid w:val="007A6D37"/>
    <w:rsid w:val="007B1A5E"/>
    <w:rsid w:val="007B3248"/>
    <w:rsid w:val="007B5B51"/>
    <w:rsid w:val="007B77B5"/>
    <w:rsid w:val="007C1440"/>
    <w:rsid w:val="007C18BC"/>
    <w:rsid w:val="007C1A9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514C"/>
    <w:rsid w:val="008058ED"/>
    <w:rsid w:val="00810D8C"/>
    <w:rsid w:val="008140FE"/>
    <w:rsid w:val="0081464D"/>
    <w:rsid w:val="00814F3A"/>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0AEA"/>
    <w:rsid w:val="00851B14"/>
    <w:rsid w:val="008526AD"/>
    <w:rsid w:val="00854C9E"/>
    <w:rsid w:val="00855B82"/>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6EEB"/>
    <w:rsid w:val="0088772D"/>
    <w:rsid w:val="00891870"/>
    <w:rsid w:val="00895ECC"/>
    <w:rsid w:val="0089651B"/>
    <w:rsid w:val="00896E13"/>
    <w:rsid w:val="008A0365"/>
    <w:rsid w:val="008A7A56"/>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0699"/>
    <w:rsid w:val="008F280E"/>
    <w:rsid w:val="008F40D1"/>
    <w:rsid w:val="00901BD0"/>
    <w:rsid w:val="00902CF7"/>
    <w:rsid w:val="00905C8D"/>
    <w:rsid w:val="00907F99"/>
    <w:rsid w:val="00911BC0"/>
    <w:rsid w:val="00913420"/>
    <w:rsid w:val="00913FDE"/>
    <w:rsid w:val="009172D2"/>
    <w:rsid w:val="00921B72"/>
    <w:rsid w:val="009237F3"/>
    <w:rsid w:val="009252A0"/>
    <w:rsid w:val="009347EE"/>
    <w:rsid w:val="009357FB"/>
    <w:rsid w:val="0093754E"/>
    <w:rsid w:val="009379D3"/>
    <w:rsid w:val="0094142E"/>
    <w:rsid w:val="00944C9B"/>
    <w:rsid w:val="00946F78"/>
    <w:rsid w:val="0094706E"/>
    <w:rsid w:val="0095252B"/>
    <w:rsid w:val="00964C92"/>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964"/>
    <w:rsid w:val="009B4B66"/>
    <w:rsid w:val="009B7E89"/>
    <w:rsid w:val="009C228C"/>
    <w:rsid w:val="009C28D9"/>
    <w:rsid w:val="009C382F"/>
    <w:rsid w:val="009C5093"/>
    <w:rsid w:val="009C61A3"/>
    <w:rsid w:val="009D1D1D"/>
    <w:rsid w:val="009D20AB"/>
    <w:rsid w:val="009D3993"/>
    <w:rsid w:val="009D79A0"/>
    <w:rsid w:val="009E010B"/>
    <w:rsid w:val="009E2C6A"/>
    <w:rsid w:val="009E4D4D"/>
    <w:rsid w:val="009F4360"/>
    <w:rsid w:val="009F487A"/>
    <w:rsid w:val="009F4A6D"/>
    <w:rsid w:val="00A001D4"/>
    <w:rsid w:val="00A01877"/>
    <w:rsid w:val="00A0407E"/>
    <w:rsid w:val="00A04CDE"/>
    <w:rsid w:val="00A0638C"/>
    <w:rsid w:val="00A06B20"/>
    <w:rsid w:val="00A07947"/>
    <w:rsid w:val="00A1054E"/>
    <w:rsid w:val="00A15D73"/>
    <w:rsid w:val="00A160B3"/>
    <w:rsid w:val="00A172D5"/>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3A54"/>
    <w:rsid w:val="00A60D88"/>
    <w:rsid w:val="00A62F51"/>
    <w:rsid w:val="00A63100"/>
    <w:rsid w:val="00A6378D"/>
    <w:rsid w:val="00A6380A"/>
    <w:rsid w:val="00A67D5F"/>
    <w:rsid w:val="00A70DEA"/>
    <w:rsid w:val="00A829F9"/>
    <w:rsid w:val="00A83E1D"/>
    <w:rsid w:val="00A865E8"/>
    <w:rsid w:val="00A90579"/>
    <w:rsid w:val="00A93217"/>
    <w:rsid w:val="00A96722"/>
    <w:rsid w:val="00A97A4E"/>
    <w:rsid w:val="00AA22D6"/>
    <w:rsid w:val="00AA5946"/>
    <w:rsid w:val="00AA5C72"/>
    <w:rsid w:val="00AA5F59"/>
    <w:rsid w:val="00AA6768"/>
    <w:rsid w:val="00AA6DC1"/>
    <w:rsid w:val="00AB0DF0"/>
    <w:rsid w:val="00AB1E8B"/>
    <w:rsid w:val="00AB3C57"/>
    <w:rsid w:val="00AB3FC5"/>
    <w:rsid w:val="00AB4F42"/>
    <w:rsid w:val="00AB5118"/>
    <w:rsid w:val="00AB7C04"/>
    <w:rsid w:val="00AC1697"/>
    <w:rsid w:val="00AC20CA"/>
    <w:rsid w:val="00AC2941"/>
    <w:rsid w:val="00AC332F"/>
    <w:rsid w:val="00AC6521"/>
    <w:rsid w:val="00AD007E"/>
    <w:rsid w:val="00AD1933"/>
    <w:rsid w:val="00AD1F48"/>
    <w:rsid w:val="00AD306F"/>
    <w:rsid w:val="00AD375C"/>
    <w:rsid w:val="00AD4B9F"/>
    <w:rsid w:val="00AD621E"/>
    <w:rsid w:val="00AD692B"/>
    <w:rsid w:val="00AD7843"/>
    <w:rsid w:val="00AD7BDE"/>
    <w:rsid w:val="00AD7F43"/>
    <w:rsid w:val="00AE2EBF"/>
    <w:rsid w:val="00AE4ABE"/>
    <w:rsid w:val="00AE5F3A"/>
    <w:rsid w:val="00AE6D76"/>
    <w:rsid w:val="00AF3C66"/>
    <w:rsid w:val="00AF429F"/>
    <w:rsid w:val="00AF59C0"/>
    <w:rsid w:val="00B0412D"/>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9B7"/>
    <w:rsid w:val="00B53EFF"/>
    <w:rsid w:val="00B5470C"/>
    <w:rsid w:val="00B57B0B"/>
    <w:rsid w:val="00B57D20"/>
    <w:rsid w:val="00B70FB9"/>
    <w:rsid w:val="00B7120D"/>
    <w:rsid w:val="00B71C39"/>
    <w:rsid w:val="00B744F3"/>
    <w:rsid w:val="00B747E8"/>
    <w:rsid w:val="00B76FAA"/>
    <w:rsid w:val="00B946A1"/>
    <w:rsid w:val="00B950BD"/>
    <w:rsid w:val="00BA15D3"/>
    <w:rsid w:val="00BA258E"/>
    <w:rsid w:val="00BA77B7"/>
    <w:rsid w:val="00BB059D"/>
    <w:rsid w:val="00BB16D8"/>
    <w:rsid w:val="00BB6432"/>
    <w:rsid w:val="00BB7A60"/>
    <w:rsid w:val="00BC0356"/>
    <w:rsid w:val="00BC0996"/>
    <w:rsid w:val="00BC23E7"/>
    <w:rsid w:val="00BC7B99"/>
    <w:rsid w:val="00BD26A5"/>
    <w:rsid w:val="00BD4429"/>
    <w:rsid w:val="00BE0184"/>
    <w:rsid w:val="00BE06A3"/>
    <w:rsid w:val="00BE0C04"/>
    <w:rsid w:val="00BE2B40"/>
    <w:rsid w:val="00BE3DED"/>
    <w:rsid w:val="00BF002D"/>
    <w:rsid w:val="00BF30B0"/>
    <w:rsid w:val="00BF54CC"/>
    <w:rsid w:val="00BF6653"/>
    <w:rsid w:val="00BF70C1"/>
    <w:rsid w:val="00C00D4F"/>
    <w:rsid w:val="00C017AC"/>
    <w:rsid w:val="00C01D4C"/>
    <w:rsid w:val="00C020A0"/>
    <w:rsid w:val="00C02FC4"/>
    <w:rsid w:val="00C03735"/>
    <w:rsid w:val="00C059A4"/>
    <w:rsid w:val="00C10A03"/>
    <w:rsid w:val="00C10EB7"/>
    <w:rsid w:val="00C142C3"/>
    <w:rsid w:val="00C16F6E"/>
    <w:rsid w:val="00C21B7B"/>
    <w:rsid w:val="00C22078"/>
    <w:rsid w:val="00C2256E"/>
    <w:rsid w:val="00C234D1"/>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709E9"/>
    <w:rsid w:val="00C70A0A"/>
    <w:rsid w:val="00C7205F"/>
    <w:rsid w:val="00C72A40"/>
    <w:rsid w:val="00C735AD"/>
    <w:rsid w:val="00C738D0"/>
    <w:rsid w:val="00C74727"/>
    <w:rsid w:val="00C80151"/>
    <w:rsid w:val="00C82F66"/>
    <w:rsid w:val="00C84E42"/>
    <w:rsid w:val="00C93155"/>
    <w:rsid w:val="00C935B8"/>
    <w:rsid w:val="00C9388B"/>
    <w:rsid w:val="00C95883"/>
    <w:rsid w:val="00CA0190"/>
    <w:rsid w:val="00CA5A9B"/>
    <w:rsid w:val="00CB0124"/>
    <w:rsid w:val="00CB08E0"/>
    <w:rsid w:val="00CB1B5D"/>
    <w:rsid w:val="00CB220E"/>
    <w:rsid w:val="00CC1024"/>
    <w:rsid w:val="00CC1EAA"/>
    <w:rsid w:val="00CC5233"/>
    <w:rsid w:val="00CC56E6"/>
    <w:rsid w:val="00CC5DDD"/>
    <w:rsid w:val="00CC6145"/>
    <w:rsid w:val="00CD0289"/>
    <w:rsid w:val="00CD08B1"/>
    <w:rsid w:val="00CD1942"/>
    <w:rsid w:val="00CD233E"/>
    <w:rsid w:val="00CD54CD"/>
    <w:rsid w:val="00CD5791"/>
    <w:rsid w:val="00CE2719"/>
    <w:rsid w:val="00CE3A6C"/>
    <w:rsid w:val="00CE6479"/>
    <w:rsid w:val="00CE780B"/>
    <w:rsid w:val="00CF0C51"/>
    <w:rsid w:val="00CF17AE"/>
    <w:rsid w:val="00CF2E36"/>
    <w:rsid w:val="00CF3404"/>
    <w:rsid w:val="00CF38B3"/>
    <w:rsid w:val="00CF5F26"/>
    <w:rsid w:val="00D00C6D"/>
    <w:rsid w:val="00D03FB1"/>
    <w:rsid w:val="00D048A9"/>
    <w:rsid w:val="00D122F8"/>
    <w:rsid w:val="00D14D65"/>
    <w:rsid w:val="00D150E6"/>
    <w:rsid w:val="00D16027"/>
    <w:rsid w:val="00D16135"/>
    <w:rsid w:val="00D2006A"/>
    <w:rsid w:val="00D20857"/>
    <w:rsid w:val="00D23DDC"/>
    <w:rsid w:val="00D242E6"/>
    <w:rsid w:val="00D257B6"/>
    <w:rsid w:val="00D25A59"/>
    <w:rsid w:val="00D260B3"/>
    <w:rsid w:val="00D26B85"/>
    <w:rsid w:val="00D30874"/>
    <w:rsid w:val="00D32258"/>
    <w:rsid w:val="00D3616A"/>
    <w:rsid w:val="00D43913"/>
    <w:rsid w:val="00D4474A"/>
    <w:rsid w:val="00D46DE6"/>
    <w:rsid w:val="00D530CA"/>
    <w:rsid w:val="00D5318C"/>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138B"/>
    <w:rsid w:val="00D83CA5"/>
    <w:rsid w:val="00D85985"/>
    <w:rsid w:val="00D93CEA"/>
    <w:rsid w:val="00D93D78"/>
    <w:rsid w:val="00D94AE7"/>
    <w:rsid w:val="00D96460"/>
    <w:rsid w:val="00DA2071"/>
    <w:rsid w:val="00DA2A20"/>
    <w:rsid w:val="00DA4AFE"/>
    <w:rsid w:val="00DA53FB"/>
    <w:rsid w:val="00DA767C"/>
    <w:rsid w:val="00DB2576"/>
    <w:rsid w:val="00DB3EA8"/>
    <w:rsid w:val="00DB5945"/>
    <w:rsid w:val="00DB67D3"/>
    <w:rsid w:val="00DC2E7F"/>
    <w:rsid w:val="00DC3E33"/>
    <w:rsid w:val="00DC70B9"/>
    <w:rsid w:val="00DD2B5B"/>
    <w:rsid w:val="00DD5616"/>
    <w:rsid w:val="00DD7581"/>
    <w:rsid w:val="00DE01C6"/>
    <w:rsid w:val="00DE2D56"/>
    <w:rsid w:val="00DE2F28"/>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511E1"/>
    <w:rsid w:val="00E53FF8"/>
    <w:rsid w:val="00E549D3"/>
    <w:rsid w:val="00E54BAC"/>
    <w:rsid w:val="00E57146"/>
    <w:rsid w:val="00E57C00"/>
    <w:rsid w:val="00E612DE"/>
    <w:rsid w:val="00E65C59"/>
    <w:rsid w:val="00E703ED"/>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97261"/>
    <w:rsid w:val="00EA0243"/>
    <w:rsid w:val="00EA0D46"/>
    <w:rsid w:val="00EA3D83"/>
    <w:rsid w:val="00EA4756"/>
    <w:rsid w:val="00EA485E"/>
    <w:rsid w:val="00EA4D0C"/>
    <w:rsid w:val="00EB1CF4"/>
    <w:rsid w:val="00EB373D"/>
    <w:rsid w:val="00EB7A3B"/>
    <w:rsid w:val="00EB7B8F"/>
    <w:rsid w:val="00EB7BE4"/>
    <w:rsid w:val="00EC033E"/>
    <w:rsid w:val="00EC3D56"/>
    <w:rsid w:val="00EC43FE"/>
    <w:rsid w:val="00ED0A06"/>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1F4D"/>
    <w:rsid w:val="00F31FDC"/>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77B56"/>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531A"/>
    <w:rsid w:val="00FC6BCA"/>
    <w:rsid w:val="00FC76E0"/>
    <w:rsid w:val="00FD1D5A"/>
    <w:rsid w:val="00FD439C"/>
    <w:rsid w:val="00FD56C2"/>
    <w:rsid w:val="00FD5DBE"/>
    <w:rsid w:val="00FD7C00"/>
    <w:rsid w:val="00FE0983"/>
    <w:rsid w:val="00FE2D76"/>
    <w:rsid w:val="00FE3B08"/>
    <w:rsid w:val="00FE5918"/>
    <w:rsid w:val="00FE5A21"/>
    <w:rsid w:val="00FE680B"/>
    <w:rsid w:val="00FE6FA7"/>
    <w:rsid w:val="00FF1D8A"/>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F77B5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18E46-7A86-4D2B-8A46-EFEE9520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31</Pages>
  <Words>15106</Words>
  <Characters>81578</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96492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matheusnarciso</cp:lastModifiedBy>
  <cp:revision>89</cp:revision>
  <cp:lastPrinted>2017-08-31T20:33:00Z</cp:lastPrinted>
  <dcterms:created xsi:type="dcterms:W3CDTF">2015-12-04T13:46:00Z</dcterms:created>
  <dcterms:modified xsi:type="dcterms:W3CDTF">2017-09-04T18:31:00Z</dcterms:modified>
</cp:coreProperties>
</file>