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5D4B46"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75DF7">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75DF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675DF7">
        <w:rPr>
          <w:color w:val="000000"/>
          <w:sz w:val="20"/>
          <w:szCs w:val="20"/>
        </w:rPr>
        <w:t xml:space="preserve"> </w:t>
      </w:r>
      <w:r w:rsidRPr="00CB03EE">
        <w:rPr>
          <w:rFonts w:cs="Calibri"/>
          <w:color w:val="000000"/>
          <w:sz w:val="20"/>
          <w:szCs w:val="20"/>
        </w:rPr>
        <w:t>Carta de Correção de Proposta de Preços</w:t>
      </w:r>
    </w:p>
    <w:p w:rsidR="00E42195" w:rsidRDefault="00E42195" w:rsidP="00E4219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743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7438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7438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7438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800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5800A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800A0">
              <w:rPr>
                <w:rFonts w:cs="Arial Narrow"/>
                <w:bCs/>
                <w:spacing w:val="-1"/>
                <w:position w:val="-1"/>
                <w:sz w:val="16"/>
                <w:szCs w:val="16"/>
              </w:rPr>
              <w:t>0953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952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74389">
              <w:rPr>
                <w:rFonts w:cs="Arial Narrow"/>
                <w:b/>
                <w:bCs/>
                <w:spacing w:val="-1"/>
                <w:position w:val="-1"/>
                <w:sz w:val="16"/>
                <w:szCs w:val="16"/>
              </w:rPr>
              <w:t xml:space="preserve"> </w:t>
            </w:r>
            <w:r w:rsidR="007952B4">
              <w:rPr>
                <w:rFonts w:cs="Arial Narrow"/>
                <w:b/>
                <w:bCs/>
                <w:spacing w:val="-1"/>
                <w:position w:val="-1"/>
                <w:sz w:val="16"/>
                <w:szCs w:val="16"/>
              </w:rPr>
              <w:t>04</w:t>
            </w:r>
            <w:r w:rsidR="00674389">
              <w:rPr>
                <w:rFonts w:cs="Arial Narrow"/>
                <w:b/>
                <w:bCs/>
                <w:spacing w:val="-1"/>
                <w:position w:val="-1"/>
                <w:sz w:val="16"/>
                <w:szCs w:val="16"/>
              </w:rPr>
              <w:t xml:space="preserve"> de </w:t>
            </w:r>
            <w:r w:rsidR="007952B4">
              <w:rPr>
                <w:rFonts w:cs="Arial Narrow"/>
                <w:b/>
                <w:bCs/>
                <w:spacing w:val="-1"/>
                <w:position w:val="-1"/>
                <w:sz w:val="16"/>
                <w:szCs w:val="16"/>
              </w:rPr>
              <w:t>outubro</w:t>
            </w:r>
            <w:r w:rsidR="00674389">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7952B4">
              <w:rPr>
                <w:rFonts w:cs="Arial Narrow"/>
                <w:b/>
                <w:bCs/>
                <w:spacing w:val="-1"/>
                <w:position w:val="-1"/>
                <w:sz w:val="16"/>
                <w:szCs w:val="16"/>
              </w:rPr>
              <w:t>09 horas</w:t>
            </w:r>
            <w:r w:rsidR="00674389">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6743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7438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164E7" w:rsidRPr="00E164E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164E7" w:rsidRPr="00E164E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E164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E164E7">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E164E7">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800A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800A0">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74389">
              <w:rPr>
                <w:rFonts w:cs="Arial Narrow"/>
                <w:b/>
                <w:bCs/>
                <w:spacing w:val="-1"/>
                <w:position w:val="-1"/>
                <w:sz w:val="16"/>
                <w:szCs w:val="16"/>
              </w:rPr>
              <w:t xml:space="preserve"> </w:t>
            </w:r>
            <w:r w:rsidR="004449DC">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4449D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36E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36E2F">
              <w:rPr>
                <w:rFonts w:cs="Arial Narrow"/>
                <w:bCs/>
                <w:spacing w:val="-1"/>
                <w:position w:val="-1"/>
                <w:sz w:val="16"/>
                <w:szCs w:val="16"/>
              </w:rPr>
              <w:t>9</w:t>
            </w:r>
          </w:p>
        </w:tc>
      </w:tr>
      <w:tr w:rsidR="00C7492B" w:rsidRPr="00CD233E" w:rsidTr="00840676">
        <w:tc>
          <w:tcPr>
            <w:tcW w:w="8789" w:type="dxa"/>
          </w:tcPr>
          <w:p w:rsidR="00C7492B" w:rsidRPr="00CD233E" w:rsidRDefault="00C7492B" w:rsidP="00C84F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952B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74389">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7952B4">
              <w:rPr>
                <w:rFonts w:cs="Arial Narrow"/>
                <w:b/>
                <w:bCs/>
                <w:spacing w:val="-1"/>
                <w:position w:val="-1"/>
                <w:sz w:val="16"/>
                <w:szCs w:val="16"/>
              </w:rPr>
              <w:t>Kássia</w:t>
            </w:r>
            <w:proofErr w:type="spellEnd"/>
            <w:r w:rsidR="007952B4">
              <w:rPr>
                <w:rFonts w:cs="Arial Narrow"/>
                <w:b/>
                <w:bCs/>
                <w:spacing w:val="-1"/>
                <w:position w:val="-1"/>
                <w:sz w:val="16"/>
                <w:szCs w:val="16"/>
              </w:rPr>
              <w:t xml:space="preserve"> Divina Pinheiro Barbosa </w:t>
            </w:r>
            <w:proofErr w:type="spellStart"/>
            <w:r w:rsidR="007952B4">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67438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74389">
              <w:rPr>
                <w:rFonts w:cs="Arial Narrow"/>
                <w:bCs/>
                <w:spacing w:val="-1"/>
                <w:position w:val="-1"/>
                <w:sz w:val="16"/>
                <w:szCs w:val="16"/>
              </w:rPr>
              <w:t xml:space="preserve">1715/1722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2B43A5" w:rsidRDefault="00C7205F" w:rsidP="00293626">
      <w:pPr>
        <w:pStyle w:val="Default"/>
        <w:autoSpaceDE/>
        <w:autoSpaceDN/>
        <w:jc w:val="both"/>
        <w:rPr>
          <w:rFonts w:asciiTheme="minorHAnsi" w:hAnsiTheme="minorHAnsi"/>
          <w:iCs/>
          <w:sz w:val="20"/>
          <w:szCs w:val="20"/>
        </w:rPr>
      </w:pPr>
      <w:r w:rsidRPr="002B43A5">
        <w:rPr>
          <w:rFonts w:asciiTheme="minorHAnsi" w:eastAsia="Batang" w:hAnsiTheme="minorHAnsi" w:cs="Courier New"/>
          <w:b/>
          <w:sz w:val="20"/>
          <w:szCs w:val="20"/>
        </w:rPr>
        <w:t>1.1.</w:t>
      </w:r>
      <w:r w:rsidRPr="002B43A5">
        <w:rPr>
          <w:rFonts w:asciiTheme="minorHAnsi" w:eastAsia="Batang" w:hAnsiTheme="minorHAnsi" w:cs="Courier New"/>
          <w:sz w:val="20"/>
          <w:szCs w:val="20"/>
        </w:rPr>
        <w:t xml:space="preserve"> </w:t>
      </w:r>
      <w:r w:rsidR="0020437A" w:rsidRPr="002B43A5">
        <w:rPr>
          <w:rFonts w:asciiTheme="minorHAnsi" w:eastAsia="Batang" w:hAnsiTheme="minorHAnsi" w:cs="Courier New"/>
          <w:sz w:val="20"/>
          <w:szCs w:val="20"/>
        </w:rPr>
        <w:t xml:space="preserve">O presente pregão tem </w:t>
      </w:r>
      <w:r w:rsidR="006A6F97" w:rsidRPr="002B43A5">
        <w:rPr>
          <w:rFonts w:asciiTheme="minorHAnsi" w:eastAsia="Batang" w:hAnsiTheme="minorHAnsi" w:cs="Courier New"/>
          <w:sz w:val="20"/>
          <w:szCs w:val="20"/>
        </w:rPr>
        <w:t xml:space="preserve">por objeto </w:t>
      </w:r>
      <w:r w:rsidR="002B43A5" w:rsidRPr="002B43A5">
        <w:rPr>
          <w:rFonts w:asciiTheme="minorHAnsi" w:hAnsiTheme="minorHAnsi" w:cs="Arial"/>
          <w:iCs/>
          <w:sz w:val="20"/>
          <w:szCs w:val="20"/>
          <w:lang w:eastAsia="ar-SA"/>
        </w:rPr>
        <w:t xml:space="preserve">contratação de empresa especializada na realização de tratamento de </w:t>
      </w:r>
      <w:proofErr w:type="spellStart"/>
      <w:r w:rsidR="002B43A5" w:rsidRPr="002B43A5">
        <w:rPr>
          <w:rFonts w:asciiTheme="minorHAnsi" w:hAnsiTheme="minorHAnsi" w:cs="Arial"/>
          <w:b/>
          <w:iCs/>
          <w:sz w:val="20"/>
          <w:szCs w:val="20"/>
          <w:lang w:eastAsia="ar-SA"/>
        </w:rPr>
        <w:t>Oxigenoterapia</w:t>
      </w:r>
      <w:proofErr w:type="spellEnd"/>
      <w:r w:rsidR="002B43A5" w:rsidRPr="002B43A5">
        <w:rPr>
          <w:rFonts w:asciiTheme="minorHAnsi" w:hAnsiTheme="minorHAnsi" w:cs="Arial"/>
          <w:b/>
          <w:iCs/>
          <w:sz w:val="20"/>
          <w:szCs w:val="20"/>
          <w:lang w:eastAsia="ar-SA"/>
        </w:rPr>
        <w:t xml:space="preserve"> Hiperbárica</w:t>
      </w:r>
      <w:r w:rsidR="002B43A5" w:rsidRPr="002B43A5">
        <w:rPr>
          <w:rFonts w:asciiTheme="minorHAnsi" w:hAnsiTheme="minorHAnsi" w:cs="Arial"/>
          <w:iCs/>
          <w:sz w:val="20"/>
          <w:szCs w:val="20"/>
          <w:lang w:eastAsia="ar-SA"/>
        </w:rPr>
        <w:t xml:space="preserve">, através de sessões a serem realizados na assistência aos pacientes do Sistema Único de </w:t>
      </w:r>
      <w:proofErr w:type="gramStart"/>
      <w:r w:rsidR="002B43A5" w:rsidRPr="002B43A5">
        <w:rPr>
          <w:rFonts w:asciiTheme="minorHAnsi" w:hAnsiTheme="minorHAnsi" w:cs="Arial"/>
          <w:iCs/>
          <w:sz w:val="20"/>
          <w:szCs w:val="20"/>
          <w:lang w:eastAsia="ar-SA"/>
        </w:rPr>
        <w:t>Saúde atendidos na Rede Hospitalar Pública Estadual</w:t>
      </w:r>
      <w:proofErr w:type="gramEnd"/>
      <w:r w:rsidR="00921BCE" w:rsidRPr="002B43A5">
        <w:rPr>
          <w:rFonts w:asciiTheme="minorHAnsi" w:eastAsia="Batang" w:hAnsiTheme="minorHAnsi" w:cs="Courier New"/>
          <w:sz w:val="20"/>
          <w:szCs w:val="20"/>
        </w:rPr>
        <w:t>,</w:t>
      </w:r>
      <w:r w:rsidR="00A67D5F" w:rsidRPr="002B43A5">
        <w:rPr>
          <w:rFonts w:asciiTheme="minorHAnsi" w:eastAsia="Batang" w:hAnsiTheme="minorHAnsi" w:cs="Courier New"/>
          <w:sz w:val="20"/>
          <w:szCs w:val="20"/>
        </w:rPr>
        <w:t xml:space="preserve"> conforme especificações técnicas contidas no Termo de Referência, Anexo II.</w:t>
      </w:r>
    </w:p>
    <w:p w:rsidR="0020437A" w:rsidRPr="002B43A5" w:rsidRDefault="00C7205F" w:rsidP="00921BCE">
      <w:pPr>
        <w:widowControl w:val="0"/>
        <w:tabs>
          <w:tab w:val="left" w:pos="142"/>
          <w:tab w:val="left" w:pos="284"/>
        </w:tabs>
        <w:autoSpaceDE w:val="0"/>
        <w:autoSpaceDN w:val="0"/>
        <w:adjustRightInd w:val="0"/>
        <w:spacing w:after="120" w:line="240" w:lineRule="auto"/>
        <w:jc w:val="both"/>
        <w:rPr>
          <w:rFonts w:asciiTheme="minorHAnsi" w:hAnsiTheme="minorHAnsi"/>
          <w:spacing w:val="7"/>
          <w:sz w:val="20"/>
          <w:szCs w:val="20"/>
        </w:rPr>
      </w:pPr>
      <w:r w:rsidRPr="002B43A5">
        <w:rPr>
          <w:rFonts w:asciiTheme="minorHAnsi" w:eastAsia="Batang" w:hAnsiTheme="minorHAnsi" w:cs="Courier New"/>
          <w:b/>
          <w:bCs/>
          <w:color w:val="000000"/>
          <w:sz w:val="20"/>
          <w:szCs w:val="20"/>
        </w:rPr>
        <w:t>1.2.</w:t>
      </w:r>
      <w:r w:rsidRPr="002B43A5">
        <w:rPr>
          <w:rFonts w:asciiTheme="minorHAnsi" w:eastAsia="Batang" w:hAnsiTheme="minorHAnsi" w:cs="Courier New"/>
          <w:bCs/>
          <w:color w:val="000000"/>
          <w:sz w:val="20"/>
          <w:szCs w:val="20"/>
        </w:rPr>
        <w:t xml:space="preserve"> </w:t>
      </w:r>
      <w:r w:rsidR="006A6F97" w:rsidRPr="002B43A5">
        <w:rPr>
          <w:rFonts w:asciiTheme="minorHAnsi" w:eastAsia="Batang" w:hAnsiTheme="minorHAnsi" w:cs="Courier New"/>
          <w:bCs/>
          <w:color w:val="000000"/>
          <w:sz w:val="20"/>
          <w:szCs w:val="20"/>
        </w:rPr>
        <w:t>Em caso de discordância existente entre as especificações des</w:t>
      </w:r>
      <w:r w:rsidR="00167617" w:rsidRPr="002B43A5">
        <w:rPr>
          <w:rFonts w:asciiTheme="minorHAnsi" w:eastAsia="Batang" w:hAnsiTheme="minorHAnsi" w:cs="Courier New"/>
          <w:bCs/>
          <w:color w:val="000000"/>
          <w:sz w:val="20"/>
          <w:szCs w:val="20"/>
        </w:rPr>
        <w:t xml:space="preserve">te objeto descritas no SISTEMA </w:t>
      </w:r>
      <w:r w:rsidR="006A6F97" w:rsidRPr="002B43A5">
        <w:rPr>
          <w:rFonts w:asciiTheme="minorHAnsi" w:eastAsia="Batang" w:hAnsiTheme="minorHAnsi" w:cs="Courier New"/>
          <w:bCs/>
          <w:color w:val="000000"/>
          <w:sz w:val="20"/>
          <w:szCs w:val="20"/>
        </w:rPr>
        <w:t>e as especificações con</w:t>
      </w:r>
      <w:r w:rsidR="00A60D88" w:rsidRPr="002B43A5">
        <w:rPr>
          <w:rFonts w:asciiTheme="minorHAnsi" w:eastAsia="Batang" w:hAnsiTheme="minorHAnsi" w:cs="Courier New"/>
          <w:bCs/>
          <w:color w:val="000000"/>
          <w:sz w:val="20"/>
          <w:szCs w:val="20"/>
        </w:rPr>
        <w:t xml:space="preserve">stantes do Anexo I deste </w:t>
      </w:r>
      <w:r w:rsidR="005F6698" w:rsidRPr="002B43A5">
        <w:rPr>
          <w:rFonts w:asciiTheme="minorHAnsi" w:eastAsia="Batang" w:hAnsiTheme="minorHAnsi" w:cs="Courier New"/>
          <w:bCs/>
          <w:color w:val="000000"/>
          <w:sz w:val="20"/>
          <w:szCs w:val="20"/>
        </w:rPr>
        <w:t>Edital</w:t>
      </w:r>
      <w:r w:rsidR="00A60D88" w:rsidRPr="002B43A5">
        <w:rPr>
          <w:rFonts w:asciiTheme="minorHAnsi" w:eastAsia="Batang" w:hAnsiTheme="minorHAnsi" w:cs="Courier New"/>
          <w:bCs/>
          <w:color w:val="000000"/>
          <w:sz w:val="20"/>
          <w:szCs w:val="20"/>
        </w:rPr>
        <w:t>, prevalecerão a</w:t>
      </w:r>
      <w:r w:rsidR="006A6F97" w:rsidRPr="002B43A5">
        <w:rPr>
          <w:rFonts w:asciiTheme="minorHAnsi" w:eastAsia="Batang" w:hAnsiTheme="minorHAnsi"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0318E0" w:rsidRPr="000E5D4F">
        <w:rPr>
          <w:rFonts w:cs="Calibri"/>
          <w:color w:val="000000"/>
          <w:sz w:val="20"/>
          <w:szCs w:val="20"/>
        </w:rPr>
        <w:t xml:space="preserve">Poderão participar deste Pregão os interessados previamente credenciados no </w:t>
      </w:r>
      <w:r w:rsidR="000318E0" w:rsidRPr="00765125">
        <w:rPr>
          <w:rFonts w:cs="Calibri"/>
          <w:color w:val="000000"/>
          <w:sz w:val="20"/>
          <w:szCs w:val="20"/>
        </w:rPr>
        <w:t>Sistema de Cadastramento Unificado de Fornecedores</w:t>
      </w:r>
      <w:r w:rsidR="000318E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318E0" w:rsidRPr="00765125">
          <w:rPr>
            <w:rStyle w:val="Hyperlink"/>
            <w:rFonts w:cs="Calibri"/>
            <w:b/>
            <w:color w:val="000000"/>
            <w:sz w:val="20"/>
            <w:szCs w:val="20"/>
            <w:u w:val="none"/>
          </w:rPr>
          <w:t>www.comprasnet.gov.br</w:t>
        </w:r>
      </w:hyperlink>
      <w:r w:rsidR="000318E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318E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2871D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FC2681"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B45A7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45A70" w:rsidRDefault="00B45A70" w:rsidP="00B45A7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FC268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981F0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094E3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60D5A" w:rsidRPr="00FC47D3" w:rsidRDefault="00360D5A" w:rsidP="00360D5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w:t>
      </w:r>
      <w:r w:rsidRPr="00FC47D3">
        <w:rPr>
          <w:bCs/>
          <w:color w:val="000000"/>
          <w:sz w:val="20"/>
          <w:szCs w:val="20"/>
        </w:rPr>
        <w:lastRenderedPageBreak/>
        <w:t>definindo e convocando automaticamente a vencedora para o encaminhamento da oferta final do desempate.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 convocada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60D5A" w:rsidP="00360D5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F43842">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MENOR PREÇO</w:t>
      </w:r>
      <w:r w:rsidR="00A7619E">
        <w:rPr>
          <w:b/>
          <w:bCs/>
          <w:color w:val="000000"/>
          <w:sz w:val="20"/>
          <w:szCs w:val="20"/>
        </w:rPr>
        <w:t xml:space="preserve"> TOTAL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F43842">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F43842">
        <w:rPr>
          <w:bCs/>
          <w:color w:val="000000"/>
          <w:sz w:val="20"/>
          <w:szCs w:val="20"/>
        </w:rPr>
        <w:t>serviço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w:t>
      </w:r>
      <w:r w:rsidR="00F43842">
        <w:rPr>
          <w:bCs/>
          <w:color w:val="000000"/>
          <w:sz w:val="20"/>
          <w:szCs w:val="20"/>
        </w:rPr>
        <w:t>;</w:t>
      </w:r>
      <w:r w:rsidR="008E5409">
        <w:rPr>
          <w:bCs/>
          <w:color w:val="000000"/>
          <w:sz w:val="20"/>
          <w:szCs w:val="20"/>
        </w:rPr>
        <w:t xml:space="preserve"> </w:t>
      </w:r>
      <w:r w:rsidR="00F43842">
        <w:rPr>
          <w:bCs/>
          <w:color w:val="000000"/>
          <w:sz w:val="20"/>
          <w:szCs w:val="20"/>
        </w:rPr>
        <w:t>prazo</w:t>
      </w:r>
      <w:r w:rsidR="008E5409">
        <w:rPr>
          <w:bCs/>
          <w:color w:val="000000"/>
          <w:sz w:val="20"/>
          <w:szCs w:val="20"/>
        </w:rPr>
        <w:t xml:space="preserve"> garantia dos produtos</w:t>
      </w:r>
      <w:r w:rsidR="00F43842">
        <w:rPr>
          <w:bCs/>
          <w:color w:val="000000"/>
          <w:sz w:val="20"/>
          <w:szCs w:val="20"/>
        </w:rPr>
        <w:t xml:space="preserve"> e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w:t>
      </w:r>
      <w:r w:rsidRPr="00FC47D3">
        <w:rPr>
          <w:bCs/>
          <w:color w:val="000000"/>
          <w:sz w:val="20"/>
          <w:szCs w:val="20"/>
        </w:rPr>
        <w:lastRenderedPageBreak/>
        <w:t xml:space="preserve">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F43842">
        <w:rPr>
          <w:bCs/>
          <w:color w:val="000000"/>
          <w:sz w:val="20"/>
          <w:szCs w:val="20"/>
        </w:rPr>
        <w:t>serviço</w:t>
      </w:r>
      <w:r w:rsidR="00E272A4">
        <w:rPr>
          <w:bCs/>
          <w:color w:val="000000"/>
          <w:sz w:val="20"/>
          <w:szCs w:val="20"/>
        </w:rPr>
        <w:t>(</w:t>
      </w:r>
      <w:proofErr w:type="gramEnd"/>
      <w:r w:rsidR="00E272A4">
        <w:rPr>
          <w:bCs/>
          <w:color w:val="000000"/>
          <w:sz w:val="20"/>
          <w:szCs w:val="20"/>
        </w:rPr>
        <w:t>s)</w:t>
      </w:r>
      <w:r w:rsidR="00F43842">
        <w:rPr>
          <w:bCs/>
          <w:color w:val="000000"/>
          <w:sz w:val="20"/>
          <w:szCs w:val="20"/>
        </w:rPr>
        <w:t xml:space="preserve"> e produto(s)</w:t>
      </w:r>
      <w:r w:rsidR="00E272A4">
        <w:rPr>
          <w:bCs/>
          <w:color w:val="000000"/>
          <w:sz w:val="20"/>
          <w:szCs w:val="20"/>
        </w:rPr>
        <w:t xml:space="preserve">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F43842">
        <w:rPr>
          <w:bCs/>
          <w:color w:val="000000"/>
          <w:sz w:val="20"/>
          <w:szCs w:val="20"/>
        </w:rPr>
        <w:t>serviço</w:t>
      </w:r>
      <w:r w:rsidR="00E272A4">
        <w:rPr>
          <w:bCs/>
          <w:color w:val="000000"/>
          <w:sz w:val="20"/>
          <w:szCs w:val="20"/>
        </w:rPr>
        <w:t>(s)</w:t>
      </w:r>
      <w:r w:rsidR="00F43842">
        <w:rPr>
          <w:bCs/>
          <w:color w:val="000000"/>
          <w:sz w:val="20"/>
          <w:szCs w:val="20"/>
        </w:rPr>
        <w:t xml:space="preserve"> ou produto(s)</w:t>
      </w:r>
      <w:r w:rsidR="00E272A4">
        <w:rPr>
          <w:bCs/>
          <w:color w:val="000000"/>
          <w:sz w:val="20"/>
          <w:szCs w:val="20"/>
        </w:rPr>
        <w:t xml:space="preserve">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B57034" w:rsidRDefault="00FB50B8" w:rsidP="00B57034">
      <w:pPr>
        <w:widowControl w:val="0"/>
        <w:autoSpaceDE w:val="0"/>
        <w:autoSpaceDN w:val="0"/>
        <w:adjustRightInd w:val="0"/>
        <w:spacing w:after="0" w:line="240" w:lineRule="auto"/>
        <w:jc w:val="both"/>
        <w:rPr>
          <w:bCs/>
          <w:color w:val="000000"/>
          <w:sz w:val="20"/>
          <w:szCs w:val="20"/>
        </w:rPr>
      </w:pPr>
      <w:r w:rsidRPr="00F7376A">
        <w:rPr>
          <w:rFonts w:asciiTheme="minorHAnsi" w:hAnsiTheme="minorHAnsi"/>
          <w:b/>
          <w:bCs/>
          <w:color w:val="000000"/>
          <w:sz w:val="20"/>
          <w:szCs w:val="20"/>
        </w:rPr>
        <w:t>b)</w:t>
      </w:r>
      <w:r w:rsidRPr="00F7376A">
        <w:rPr>
          <w:rFonts w:asciiTheme="minorHAnsi" w:hAnsiTheme="minorHAnsi"/>
          <w:bCs/>
          <w:color w:val="000000"/>
          <w:sz w:val="20"/>
          <w:szCs w:val="20"/>
        </w:rPr>
        <w:t xml:space="preserve"> </w:t>
      </w:r>
      <w:r w:rsidR="00D70CAC" w:rsidRPr="00F7376A">
        <w:rPr>
          <w:rFonts w:asciiTheme="minorHAnsi" w:hAnsiTheme="minorHAnsi"/>
          <w:bCs/>
          <w:color w:val="000000"/>
          <w:sz w:val="20"/>
          <w:szCs w:val="20"/>
        </w:rPr>
        <w:t xml:space="preserve">O prazo de </w:t>
      </w:r>
      <w:r w:rsidR="00234592" w:rsidRPr="00F7376A">
        <w:rPr>
          <w:rFonts w:asciiTheme="minorHAnsi" w:hAnsiTheme="minorHAnsi"/>
          <w:b/>
          <w:bCs/>
          <w:color w:val="000000"/>
          <w:sz w:val="20"/>
          <w:szCs w:val="20"/>
        </w:rPr>
        <w:t>início de execução dos serviços</w:t>
      </w:r>
      <w:r w:rsidR="00173B20" w:rsidRPr="00F7376A">
        <w:rPr>
          <w:rFonts w:asciiTheme="minorHAnsi" w:hAnsiTheme="minorHAnsi"/>
          <w:bCs/>
          <w:color w:val="000000"/>
          <w:sz w:val="20"/>
          <w:szCs w:val="20"/>
        </w:rPr>
        <w:t>:</w:t>
      </w:r>
      <w:r w:rsidR="00D70CAC" w:rsidRPr="00F7376A">
        <w:rPr>
          <w:rFonts w:asciiTheme="minorHAnsi" w:hAnsiTheme="minorHAnsi"/>
          <w:bCs/>
          <w:color w:val="000000"/>
          <w:sz w:val="20"/>
          <w:szCs w:val="20"/>
        </w:rPr>
        <w:t xml:space="preserve"> </w:t>
      </w:r>
      <w:r w:rsidR="00F7376A" w:rsidRPr="00F7376A">
        <w:rPr>
          <w:rFonts w:asciiTheme="minorHAnsi" w:hAnsiTheme="minorHAnsi" w:cs="Arial"/>
          <w:iCs/>
          <w:sz w:val="20"/>
          <w:szCs w:val="20"/>
          <w:lang w:eastAsia="ar-SA"/>
        </w:rPr>
        <w:t xml:space="preserve">Os serviços deverão ser prestados em, no máximo, até 24 (vinte e quatro) horas contado a partir do recebimento Autorização do procedimento, expedida pela </w:t>
      </w:r>
      <w:r w:rsidR="00F7376A" w:rsidRPr="00F7376A">
        <w:rPr>
          <w:rFonts w:asciiTheme="minorHAnsi" w:hAnsiTheme="minorHAnsi" w:cs="Arial"/>
          <w:iCs/>
          <w:sz w:val="20"/>
          <w:szCs w:val="20"/>
          <w:lang w:eastAsia="ar-SA"/>
        </w:rPr>
        <w:lastRenderedPageBreak/>
        <w:t>SES/</w:t>
      </w:r>
      <w:proofErr w:type="gramStart"/>
      <w:r w:rsidR="00F7376A" w:rsidRPr="00F7376A">
        <w:rPr>
          <w:rFonts w:asciiTheme="minorHAnsi" w:hAnsiTheme="minorHAnsi" w:cs="Arial"/>
          <w:iCs/>
          <w:sz w:val="20"/>
          <w:szCs w:val="20"/>
          <w:lang w:eastAsia="ar-SA"/>
        </w:rPr>
        <w:t>TO</w:t>
      </w:r>
      <w:r w:rsidR="00B57034" w:rsidRPr="00B57034">
        <w:rPr>
          <w:bCs/>
          <w:color w:val="000000"/>
          <w:sz w:val="20"/>
          <w:szCs w:val="20"/>
        </w:rPr>
        <w:t xml:space="preserve"> </w:t>
      </w:r>
      <w:r w:rsidR="00B57034">
        <w:rPr>
          <w:bCs/>
          <w:color w:val="000000"/>
          <w:sz w:val="20"/>
          <w:szCs w:val="20"/>
        </w:rPr>
        <w:t>,</w:t>
      </w:r>
      <w:proofErr w:type="gramEnd"/>
      <w:r w:rsidR="00B57034">
        <w:rPr>
          <w:bCs/>
          <w:color w:val="000000"/>
          <w:sz w:val="20"/>
          <w:szCs w:val="20"/>
        </w:rPr>
        <w:t xml:space="preserve"> conforme item 5.4. </w:t>
      </w:r>
      <w:proofErr w:type="gramStart"/>
      <w:r w:rsidR="00B57034">
        <w:rPr>
          <w:bCs/>
          <w:color w:val="000000"/>
          <w:sz w:val="20"/>
          <w:szCs w:val="20"/>
        </w:rPr>
        <w:t>do</w:t>
      </w:r>
      <w:proofErr w:type="gramEnd"/>
      <w:r w:rsidR="00B57034">
        <w:rPr>
          <w:bCs/>
          <w:color w:val="000000"/>
          <w:sz w:val="20"/>
          <w:szCs w:val="20"/>
        </w:rPr>
        <w:t xml:space="preserve"> Termo de Referência;</w:t>
      </w:r>
    </w:p>
    <w:p w:rsidR="001B7240" w:rsidRDefault="00173B20" w:rsidP="001B724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B3FBF">
        <w:rPr>
          <w:bCs/>
          <w:color w:val="000000"/>
          <w:sz w:val="20"/>
          <w:szCs w:val="20"/>
        </w:rPr>
        <w:t>13</w:t>
      </w:r>
      <w:r w:rsidR="00621C87">
        <w:rPr>
          <w:bCs/>
          <w:color w:val="000000"/>
          <w:sz w:val="20"/>
          <w:szCs w:val="20"/>
        </w:rPr>
        <w:t>.</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574745">
        <w:rPr>
          <w:b/>
          <w:bCs/>
          <w:color w:val="000000"/>
          <w:sz w:val="20"/>
          <w:szCs w:val="20"/>
        </w:rPr>
        <w:t>1</w:t>
      </w:r>
      <w:r w:rsidR="00D242E6" w:rsidRPr="00574745">
        <w:rPr>
          <w:b/>
          <w:bCs/>
          <w:color w:val="000000"/>
          <w:sz w:val="20"/>
          <w:szCs w:val="20"/>
        </w:rPr>
        <w:t>3</w:t>
      </w:r>
      <w:r w:rsidRPr="00574745">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67438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a)</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 xml:space="preserve">Apresentação de </w:t>
      </w:r>
      <w:proofErr w:type="gramStart"/>
      <w:r w:rsidRPr="00C93CD6">
        <w:rPr>
          <w:rFonts w:asciiTheme="minorHAnsi" w:hAnsiTheme="minorHAnsi" w:cs="Arial"/>
          <w:iCs/>
          <w:sz w:val="20"/>
          <w:szCs w:val="20"/>
          <w:lang w:eastAsia="ar-SA"/>
        </w:rPr>
        <w:t>atestado(</w:t>
      </w:r>
      <w:proofErr w:type="gramEnd"/>
      <w:r w:rsidRPr="00C93CD6">
        <w:rPr>
          <w:rFonts w:asciiTheme="minorHAnsi" w:hAnsiTheme="minorHAnsi" w:cs="Arial"/>
          <w:iCs/>
          <w:sz w:val="20"/>
          <w:szCs w:val="20"/>
          <w:lang w:eastAsia="ar-SA"/>
        </w:rPr>
        <w:t>s) de capacidade técnica, em nome do licitante, fornecido(s) por pessoa jurídica de direito público ou privado, que comprove(m) o fornecimento anterior com características técnicas e de natureza semelhante ao objeto deste certame licitatório.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b)</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Declaração da licitante, assinada por seu representante legal, com firma reconhecida, sob as penas do art. 299 do Código Penal, de que terá disponibilidade, caso venha a vencer o certame, dos serviços licitados.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c)</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Comprovação de registro da licitante junto ao Conselho Regional de Medicina do Estado do Tocantins.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d)</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Comprovação de registros dos profissionais de saúde que executarão o serviço contratado, junto aos conselhos de fiscalização profissional competente (CRM e COREN);</w:t>
      </w:r>
    </w:p>
    <w:p w:rsidR="00C93CD6" w:rsidRPr="00C93CD6" w:rsidRDefault="00C93CD6" w:rsidP="00C93CD6">
      <w:pPr>
        <w:autoSpaceDE w:val="0"/>
        <w:spacing w:after="0" w:line="240" w:lineRule="auto"/>
        <w:ind w:left="1418"/>
        <w:jc w:val="both"/>
        <w:rPr>
          <w:rFonts w:asciiTheme="minorHAnsi" w:hAnsiTheme="minorHAnsi" w:cs="Arial"/>
          <w:sz w:val="20"/>
          <w:szCs w:val="20"/>
        </w:rPr>
      </w:pPr>
      <w:r w:rsidRPr="006C1B14">
        <w:rPr>
          <w:rFonts w:asciiTheme="minorHAnsi" w:hAnsiTheme="minorHAnsi" w:cs="Arial"/>
          <w:sz w:val="20"/>
          <w:szCs w:val="20"/>
        </w:rPr>
        <w:t>d1)</w:t>
      </w:r>
      <w:r w:rsidR="006C1B14">
        <w:rPr>
          <w:rFonts w:asciiTheme="minorHAnsi" w:hAnsiTheme="minorHAnsi" w:cs="Arial"/>
          <w:sz w:val="20"/>
          <w:szCs w:val="20"/>
        </w:rPr>
        <w:t xml:space="preserve"> </w:t>
      </w:r>
      <w:r w:rsidRPr="00C93CD6">
        <w:rPr>
          <w:rFonts w:asciiTheme="minorHAnsi" w:hAnsiTheme="minorHAnsi" w:cs="Arial"/>
          <w:sz w:val="20"/>
          <w:szCs w:val="20"/>
        </w:rPr>
        <w:t>Os referidos profissionais poderão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rsidR="00C93CD6" w:rsidRPr="00C93CD6" w:rsidRDefault="00674389" w:rsidP="00C93CD6">
      <w:pPr>
        <w:autoSpaceDE w:val="0"/>
        <w:spacing w:after="0" w:line="240" w:lineRule="auto"/>
        <w:ind w:left="1418"/>
        <w:jc w:val="both"/>
        <w:rPr>
          <w:rFonts w:asciiTheme="minorHAnsi" w:hAnsiTheme="minorHAnsi" w:cs="Arial"/>
          <w:sz w:val="20"/>
          <w:szCs w:val="20"/>
        </w:rPr>
      </w:pPr>
      <w:r>
        <w:rPr>
          <w:rFonts w:asciiTheme="minorHAnsi" w:hAnsiTheme="minorHAnsi" w:cs="Arial"/>
          <w:sz w:val="20"/>
          <w:szCs w:val="20"/>
        </w:rPr>
        <w:t>d2</w:t>
      </w:r>
      <w:r w:rsidR="00C93CD6" w:rsidRPr="006C1B14">
        <w:rPr>
          <w:rFonts w:asciiTheme="minorHAnsi" w:hAnsiTheme="minorHAnsi" w:cs="Arial"/>
          <w:b/>
          <w:sz w:val="20"/>
          <w:szCs w:val="20"/>
        </w:rPr>
        <w:t>)</w:t>
      </w:r>
      <w:r w:rsidR="006C1B14">
        <w:rPr>
          <w:rFonts w:asciiTheme="minorHAnsi" w:hAnsiTheme="minorHAnsi" w:cs="Arial"/>
          <w:sz w:val="20"/>
          <w:szCs w:val="20"/>
        </w:rPr>
        <w:t xml:space="preserve"> </w:t>
      </w:r>
      <w:r w:rsidR="00C93CD6" w:rsidRPr="00C93CD6">
        <w:rPr>
          <w:rFonts w:asciiTheme="minorHAnsi" w:hAnsiTheme="minorHAnsi" w:cs="Arial"/>
          <w:sz w:val="20"/>
          <w:szCs w:val="20"/>
        </w:rPr>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e)</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Licença sanitária, fornecido pela Vigilância Sanitária Estadual ou Municipal.</w:t>
      </w:r>
    </w:p>
    <w:p w:rsid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f)</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Registro e Classificação do Serviço no Cadastro Nacional de Estabelecimentos de Saúde – CNES (Atualizado).</w:t>
      </w:r>
    </w:p>
    <w:p w:rsidR="003065CC" w:rsidRPr="003065CC" w:rsidRDefault="003065CC" w:rsidP="003065CC">
      <w:pPr>
        <w:widowControl w:val="0"/>
        <w:autoSpaceDE w:val="0"/>
        <w:autoSpaceDN w:val="0"/>
        <w:adjustRightInd w:val="0"/>
        <w:spacing w:after="0"/>
        <w:rPr>
          <w:bCs/>
          <w:sz w:val="20"/>
          <w:szCs w:val="20"/>
        </w:rPr>
      </w:pPr>
      <w:r w:rsidRPr="003065CC">
        <w:rPr>
          <w:rFonts w:cs="Calibri"/>
          <w:b/>
          <w:color w:val="000000"/>
          <w:sz w:val="20"/>
          <w:szCs w:val="20"/>
        </w:rPr>
        <w:t>g)</w:t>
      </w:r>
      <w:r>
        <w:rPr>
          <w:rFonts w:cs="Calibri"/>
          <w:color w:val="000000"/>
          <w:sz w:val="20"/>
          <w:szCs w:val="20"/>
        </w:rPr>
        <w:t xml:space="preserve"> Declaração de atendimento ao disposto no artigo 9º, inciso III da Lei 8.666/93</w:t>
      </w:r>
      <w:r>
        <w:rPr>
          <w:bCs/>
          <w:sz w:val="20"/>
          <w:szCs w:val="20"/>
        </w:rPr>
        <w:t xml:space="preserve"> conforme Modelo </w:t>
      </w:r>
      <w:proofErr w:type="gramStart"/>
      <w:r>
        <w:rPr>
          <w:bCs/>
          <w:sz w:val="20"/>
          <w:szCs w:val="20"/>
        </w:rPr>
        <w:t>2</w:t>
      </w:r>
      <w:proofErr w:type="gramEnd"/>
      <w:r>
        <w:rPr>
          <w:bCs/>
          <w:sz w:val="20"/>
          <w:szCs w:val="20"/>
        </w:rPr>
        <w:t>.</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h</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Prova de inscrição de contribuinte municipal, que indique compatibilidade entre o ramo de atividade exercido pelo proponente e o serviço ora almejado pela Administração Pública.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i</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Relação detalhada e declaração formal de disponibilidade dos equipamentos e pessoal técnico especializado.</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j</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Apresentação de declaração que a licitante atenderá e submeterá ao cumprimento de todas as cláusulas e condições relativas ao objeto deste Termo de Referência.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k</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Apresentação de declaração que a empresa possui consultório em Palmas ou região metropolitana, devido ao deslocamento dos pacientes para fazer as sessões de hiperbárica.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E503F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w:t>
      </w:r>
      <w:r w:rsidR="00E503FD">
        <w:rPr>
          <w:rFonts w:eastAsia="Batang" w:cs="Calibri"/>
          <w:sz w:val="20"/>
          <w:szCs w:val="20"/>
        </w:rPr>
        <w:t xml:space="preserve"> das peças e serviços</w:t>
      </w:r>
      <w:r w:rsidR="0011567F" w:rsidRPr="00572F93">
        <w:rPr>
          <w:rFonts w:eastAsia="Batang" w:cs="Calibri"/>
          <w:sz w:val="20"/>
          <w:szCs w:val="20"/>
        </w:rPr>
        <w:t xml:space="preserve">; prazo de </w:t>
      </w:r>
      <w:r w:rsidR="00E503FD">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w:t>
      </w:r>
      <w:r w:rsidR="003369AF">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10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E503FD">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E503FD">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A7619E" w:rsidRDefault="00A7619E" w:rsidP="00984DB9">
      <w:pPr>
        <w:widowControl w:val="0"/>
        <w:autoSpaceDE w:val="0"/>
        <w:autoSpaceDN w:val="0"/>
        <w:adjustRightInd w:val="0"/>
        <w:spacing w:after="0" w:line="240" w:lineRule="auto"/>
        <w:jc w:val="both"/>
        <w:rPr>
          <w:bCs/>
          <w:color w:val="000000"/>
          <w:sz w:val="20"/>
          <w:szCs w:val="20"/>
        </w:rPr>
      </w:pPr>
    </w:p>
    <w:p w:rsidR="005D3A14" w:rsidRP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7619E">
        <w:rPr>
          <w:bCs/>
          <w:color w:val="000000"/>
          <w:sz w:val="20"/>
          <w:szCs w:val="20"/>
        </w:rPr>
        <w:t>1</w:t>
      </w:r>
      <w:r w:rsidR="007952B4">
        <w:rPr>
          <w:bCs/>
          <w:color w:val="000000"/>
          <w:sz w:val="20"/>
          <w:szCs w:val="20"/>
        </w:rPr>
        <w:t>9</w:t>
      </w:r>
      <w:r w:rsidRPr="00901BD0">
        <w:rPr>
          <w:bCs/>
          <w:color w:val="000000"/>
          <w:sz w:val="20"/>
          <w:szCs w:val="20"/>
        </w:rPr>
        <w:t xml:space="preserve"> de </w:t>
      </w:r>
      <w:r w:rsidR="007952B4">
        <w:rPr>
          <w:bCs/>
          <w:color w:val="000000"/>
          <w:sz w:val="20"/>
          <w:szCs w:val="20"/>
        </w:rPr>
        <w:t>setembro</w:t>
      </w:r>
      <w:r w:rsidRPr="00901BD0">
        <w:rPr>
          <w:bCs/>
          <w:color w:val="000000"/>
          <w:sz w:val="20"/>
          <w:szCs w:val="20"/>
        </w:rPr>
        <w:t xml:space="preserve"> de 201</w:t>
      </w:r>
      <w:r w:rsidR="003101B4">
        <w:rPr>
          <w:bCs/>
          <w:color w:val="000000"/>
          <w:sz w:val="20"/>
          <w:szCs w:val="20"/>
        </w:rPr>
        <w:t>7</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7619E" w:rsidRDefault="00A7619E" w:rsidP="00901BD0">
      <w:pPr>
        <w:widowControl w:val="0"/>
        <w:autoSpaceDE w:val="0"/>
        <w:autoSpaceDN w:val="0"/>
        <w:adjustRightInd w:val="0"/>
        <w:spacing w:before="120" w:after="0" w:line="240" w:lineRule="auto"/>
        <w:jc w:val="center"/>
        <w:rPr>
          <w:bCs/>
          <w:color w:val="000000"/>
          <w:sz w:val="20"/>
          <w:szCs w:val="20"/>
        </w:rPr>
      </w:pPr>
    </w:p>
    <w:p w:rsidR="00A7619E" w:rsidRPr="00901BD0" w:rsidRDefault="00A7619E"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944C75">
      <w:pPr>
        <w:widowControl w:val="0"/>
        <w:autoSpaceDE w:val="0"/>
        <w:autoSpaceDN w:val="0"/>
        <w:adjustRightInd w:val="0"/>
        <w:spacing w:after="0" w:line="240" w:lineRule="auto"/>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D18CF" w:rsidRPr="00A25B6B" w:rsidRDefault="00FD18CF" w:rsidP="00FD18CF">
      <w:pPr>
        <w:tabs>
          <w:tab w:val="left" w:pos="7200"/>
        </w:tabs>
        <w:spacing w:after="0"/>
        <w:jc w:val="center"/>
        <w:rPr>
          <w:rFonts w:cs="Courier New"/>
          <w:sz w:val="20"/>
          <w:szCs w:val="20"/>
        </w:rPr>
      </w:pPr>
      <w:r w:rsidRPr="00A25B6B">
        <w:rPr>
          <w:rFonts w:eastAsia="Batang" w:cs="Courier New"/>
          <w:b/>
          <w:color w:val="000000"/>
          <w:sz w:val="20"/>
          <w:szCs w:val="20"/>
        </w:rPr>
        <w:t>Critério de Julgamento e Relação/Descrição dos Serviços</w:t>
      </w:r>
    </w:p>
    <w:p w:rsidR="00FD18CF" w:rsidRPr="00A25B6B" w:rsidRDefault="00FD18CF" w:rsidP="00FD18CF">
      <w:pPr>
        <w:spacing w:after="0"/>
        <w:jc w:val="both"/>
        <w:rPr>
          <w:rFonts w:cs="Courier New"/>
          <w:b/>
          <w:sz w:val="20"/>
          <w:szCs w:val="20"/>
        </w:rPr>
      </w:pPr>
      <w:r w:rsidRPr="00A25B6B">
        <w:rPr>
          <w:rFonts w:cs="Courier New"/>
          <w:b/>
          <w:sz w:val="20"/>
          <w:szCs w:val="20"/>
        </w:rPr>
        <w:t>01. Do critério de julgamento (lembretes importantes):</w:t>
      </w:r>
    </w:p>
    <w:p w:rsidR="00FD18CF" w:rsidRPr="00A25B6B" w:rsidRDefault="00FD18CF" w:rsidP="00FD18CF">
      <w:pPr>
        <w:spacing w:after="0"/>
        <w:jc w:val="both"/>
        <w:rPr>
          <w:rFonts w:cs="Courier New"/>
          <w:b/>
          <w:color w:val="000000"/>
          <w:sz w:val="20"/>
          <w:szCs w:val="20"/>
          <w:u w:val="single"/>
        </w:rPr>
      </w:pPr>
      <w:r w:rsidRPr="00A25B6B">
        <w:rPr>
          <w:rFonts w:cs="Courier New"/>
          <w:color w:val="000000"/>
          <w:sz w:val="20"/>
          <w:szCs w:val="20"/>
        </w:rPr>
        <w:t xml:space="preserve">a) Será vencedora a Licitante que atender as exigências do Edital e apresentar o </w:t>
      </w:r>
      <w:r w:rsidRPr="00A25B6B">
        <w:rPr>
          <w:b/>
          <w:bCs/>
          <w:color w:val="000000"/>
          <w:sz w:val="20"/>
          <w:szCs w:val="20"/>
        </w:rPr>
        <w:t>MENOR PREÇO</w:t>
      </w:r>
      <w:r w:rsidR="00A7619E">
        <w:rPr>
          <w:b/>
          <w:bCs/>
          <w:color w:val="000000"/>
          <w:sz w:val="20"/>
          <w:szCs w:val="20"/>
        </w:rPr>
        <w:t xml:space="preserve"> TOTAL.</w:t>
      </w:r>
    </w:p>
    <w:p w:rsidR="00FD18CF" w:rsidRPr="00A25B6B" w:rsidRDefault="00FD18CF" w:rsidP="00FD18CF">
      <w:pPr>
        <w:autoSpaceDE w:val="0"/>
        <w:autoSpaceDN w:val="0"/>
        <w:adjustRightInd w:val="0"/>
        <w:spacing w:after="0"/>
        <w:jc w:val="both"/>
        <w:rPr>
          <w:rFonts w:cs="Courier New"/>
          <w:sz w:val="20"/>
          <w:szCs w:val="20"/>
        </w:rPr>
      </w:pPr>
      <w:r w:rsidRPr="00A25B6B">
        <w:rPr>
          <w:rFonts w:cs="Courier New"/>
          <w:sz w:val="20"/>
          <w:szCs w:val="20"/>
        </w:rPr>
        <w:t>b) A proposta deverá conter apenas duas casas decimais após a vírgula.</w:t>
      </w:r>
    </w:p>
    <w:p w:rsidR="00B41CC1" w:rsidRPr="00166A5A" w:rsidRDefault="00FD18CF" w:rsidP="004C2A6C">
      <w:pPr>
        <w:autoSpaceDE w:val="0"/>
        <w:autoSpaceDN w:val="0"/>
        <w:adjustRightInd w:val="0"/>
        <w:spacing w:after="0"/>
        <w:jc w:val="both"/>
        <w:rPr>
          <w:rFonts w:cs="Courier New"/>
          <w:sz w:val="20"/>
          <w:szCs w:val="20"/>
        </w:rPr>
      </w:pPr>
      <w:r w:rsidRPr="00A25B6B">
        <w:rPr>
          <w:rFonts w:cs="Courier New"/>
          <w:sz w:val="20"/>
          <w:szCs w:val="20"/>
        </w:rPr>
        <w:t xml:space="preserve">c) </w:t>
      </w:r>
      <w:r w:rsidRPr="00A25B6B">
        <w:rPr>
          <w:b/>
          <w:sz w:val="20"/>
          <w:szCs w:val="20"/>
        </w:rPr>
        <w:t>Para viabilizar o direito de preferência junto ao sistema Compras</w:t>
      </w:r>
      <w:r w:rsidR="00985343">
        <w:rPr>
          <w:b/>
          <w:sz w:val="20"/>
          <w:szCs w:val="20"/>
        </w:rPr>
        <w:t xml:space="preserve"> </w:t>
      </w:r>
      <w:r w:rsidRPr="00A25B6B">
        <w:rPr>
          <w:b/>
          <w:sz w:val="20"/>
          <w:szCs w:val="20"/>
        </w:rPr>
        <w:t xml:space="preserve">net, as entidades filantrópicas deverão selecionar </w:t>
      </w:r>
      <w:r w:rsidRPr="00A25B6B">
        <w:rPr>
          <w:b/>
          <w:bCs/>
          <w:color w:val="000000"/>
          <w:sz w:val="20"/>
          <w:szCs w:val="20"/>
        </w:rPr>
        <w:t>em campo próprio, enquadrar-se como ME/EPP, declaração utilizada exclusivamente para fins de preferência e desempate de propostas via sistema.</w:t>
      </w:r>
    </w:p>
    <w:p w:rsidR="00053169"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53169">
        <w:rPr>
          <w:rFonts w:cs="Courier New"/>
          <w:b/>
          <w:sz w:val="20"/>
          <w:szCs w:val="20"/>
        </w:rPr>
        <w:t>serviç</w:t>
      </w:r>
      <w:r w:rsidR="00063BA6">
        <w:rPr>
          <w:rFonts w:cs="Courier New"/>
          <w:b/>
          <w:sz w:val="20"/>
          <w:szCs w:val="20"/>
        </w:rPr>
        <w:t>os</w:t>
      </w:r>
      <w:r w:rsidR="003E72A6">
        <w:rPr>
          <w:rFonts w:cs="Courier New"/>
          <w:b/>
          <w:sz w:val="20"/>
          <w:szCs w:val="20"/>
        </w:rPr>
        <w:t>:</w:t>
      </w:r>
    </w:p>
    <w:p w:rsidR="00A7619E" w:rsidRDefault="00A7619E" w:rsidP="00C10EB7">
      <w:pPr>
        <w:spacing w:after="0"/>
        <w:jc w:val="both"/>
        <w:rPr>
          <w:rFonts w:cs="Courier New"/>
          <w:b/>
          <w:sz w:val="20"/>
          <w:szCs w:val="20"/>
        </w:rPr>
      </w:pPr>
    </w:p>
    <w:tbl>
      <w:tblPr>
        <w:tblStyle w:val="Tabelacomgrade"/>
        <w:tblW w:w="5000" w:type="pct"/>
        <w:tblLook w:val="04A0" w:firstRow="1" w:lastRow="0" w:firstColumn="1" w:lastColumn="0" w:noHBand="0" w:noVBand="1"/>
      </w:tblPr>
      <w:tblGrid>
        <w:gridCol w:w="847"/>
        <w:gridCol w:w="6215"/>
        <w:gridCol w:w="965"/>
        <w:gridCol w:w="978"/>
      </w:tblGrid>
      <w:tr w:rsidR="00944C75" w:rsidRPr="00A7619E" w:rsidTr="00C84FDE">
        <w:tc>
          <w:tcPr>
            <w:tcW w:w="470"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ITEM</w:t>
            </w:r>
          </w:p>
        </w:tc>
        <w:tc>
          <w:tcPr>
            <w:tcW w:w="3451"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ESPECIFICAÇÃO</w:t>
            </w:r>
          </w:p>
        </w:tc>
        <w:tc>
          <w:tcPr>
            <w:tcW w:w="1080" w:type="pct"/>
            <w:gridSpan w:val="2"/>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QUANTIDADE</w:t>
            </w:r>
          </w:p>
        </w:tc>
      </w:tr>
      <w:tr w:rsidR="00944C75" w:rsidRPr="00A7619E" w:rsidTr="00C84FDE">
        <w:tc>
          <w:tcPr>
            <w:tcW w:w="470"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3451"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536"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MÊS</w:t>
            </w:r>
          </w:p>
        </w:tc>
        <w:tc>
          <w:tcPr>
            <w:tcW w:w="543"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ANO</w:t>
            </w:r>
          </w:p>
        </w:tc>
      </w:tr>
      <w:tr w:rsidR="00944C75" w:rsidRPr="00A7619E" w:rsidTr="00C84FDE">
        <w:tc>
          <w:tcPr>
            <w:tcW w:w="470"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01</w:t>
            </w:r>
          </w:p>
        </w:tc>
        <w:tc>
          <w:tcPr>
            <w:tcW w:w="3451"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SESSÕES DE OXIGENOTERAPIA HIPERBÁRICA</w:t>
            </w:r>
          </w:p>
        </w:tc>
        <w:tc>
          <w:tcPr>
            <w:tcW w:w="536"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50</w:t>
            </w:r>
          </w:p>
        </w:tc>
        <w:tc>
          <w:tcPr>
            <w:tcW w:w="543"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600</w:t>
            </w:r>
          </w:p>
        </w:tc>
      </w:tr>
    </w:tbl>
    <w:p w:rsidR="00053169" w:rsidRDefault="00053169"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E65BB1" w:rsidRDefault="00E65BB1" w:rsidP="00FB71A1">
      <w:pPr>
        <w:spacing w:after="0" w:line="240" w:lineRule="auto"/>
        <w:jc w:val="both"/>
        <w:rPr>
          <w:rFonts w:eastAsia="Batang"/>
          <w:b/>
          <w:color w:val="000000"/>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jc w:val="both"/>
        <w:rPr>
          <w:rFonts w:asciiTheme="minorHAnsi" w:hAnsiTheme="minorHAnsi" w:cs="Arial"/>
          <w:sz w:val="20"/>
          <w:szCs w:val="20"/>
        </w:rPr>
      </w:pPr>
      <w:r>
        <w:rPr>
          <w:rFonts w:asciiTheme="minorHAnsi" w:hAnsiTheme="minorHAnsi" w:cs="Arial"/>
          <w:b/>
          <w:sz w:val="20"/>
          <w:szCs w:val="20"/>
        </w:rPr>
        <w:t xml:space="preserve">01. </w:t>
      </w:r>
      <w:r w:rsidRPr="00E63A64">
        <w:rPr>
          <w:rFonts w:asciiTheme="minorHAnsi" w:hAnsiTheme="minorHAnsi" w:cs="Arial"/>
          <w:b/>
          <w:sz w:val="20"/>
          <w:szCs w:val="20"/>
        </w:rPr>
        <w:t>DO OBJETO</w:t>
      </w:r>
    </w:p>
    <w:p w:rsid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1.1.</w:t>
      </w:r>
      <w:r>
        <w:rPr>
          <w:rFonts w:asciiTheme="minorHAnsi" w:hAnsiTheme="minorHAnsi" w:cs="Arial"/>
          <w:iCs/>
          <w:sz w:val="20"/>
          <w:szCs w:val="20"/>
          <w:lang w:eastAsia="ar-SA"/>
        </w:rPr>
        <w:t xml:space="preserve"> </w:t>
      </w:r>
      <w:r w:rsidRPr="00E63A64">
        <w:rPr>
          <w:rFonts w:asciiTheme="minorHAnsi" w:hAnsiTheme="minorHAnsi" w:cs="Arial"/>
          <w:iCs/>
          <w:sz w:val="20"/>
          <w:szCs w:val="20"/>
          <w:lang w:eastAsia="ar-SA"/>
        </w:rPr>
        <w:t xml:space="preserve">Constitui objeto deste Termo de Referência a contratação de empresa especializada na realização de tratamento de </w:t>
      </w:r>
      <w:proofErr w:type="spellStart"/>
      <w:r w:rsidRPr="00E63A64">
        <w:rPr>
          <w:rFonts w:asciiTheme="minorHAnsi" w:hAnsiTheme="minorHAnsi" w:cs="Arial"/>
          <w:b/>
          <w:iCs/>
          <w:sz w:val="20"/>
          <w:szCs w:val="20"/>
          <w:lang w:eastAsia="ar-SA"/>
        </w:rPr>
        <w:t>Oxigenoterapia</w:t>
      </w:r>
      <w:proofErr w:type="spellEnd"/>
      <w:r w:rsidRPr="00E63A64">
        <w:rPr>
          <w:rFonts w:asciiTheme="minorHAnsi" w:hAnsiTheme="minorHAnsi" w:cs="Arial"/>
          <w:b/>
          <w:iCs/>
          <w:sz w:val="20"/>
          <w:szCs w:val="20"/>
          <w:lang w:eastAsia="ar-SA"/>
        </w:rPr>
        <w:t xml:space="preserve"> Hiperbárica</w:t>
      </w:r>
      <w:r w:rsidRPr="00E63A64">
        <w:rPr>
          <w:rFonts w:asciiTheme="minorHAnsi" w:hAnsiTheme="minorHAnsi" w:cs="Arial"/>
          <w:iCs/>
          <w:sz w:val="20"/>
          <w:szCs w:val="20"/>
          <w:lang w:eastAsia="ar-SA"/>
        </w:rPr>
        <w:t xml:space="preserve">, através de sessões a serem realizados na assistência aos pacientes do Sistema Único de </w:t>
      </w:r>
      <w:proofErr w:type="gramStart"/>
      <w:r w:rsidRPr="00E63A64">
        <w:rPr>
          <w:rFonts w:asciiTheme="minorHAnsi" w:hAnsiTheme="minorHAnsi" w:cs="Arial"/>
          <w:iCs/>
          <w:sz w:val="20"/>
          <w:szCs w:val="20"/>
          <w:lang w:eastAsia="ar-SA"/>
        </w:rPr>
        <w:t>Saúde atendidos na Rede Hospitalar Pública Estadual</w:t>
      </w:r>
      <w:proofErr w:type="gramEnd"/>
      <w:r w:rsidRPr="00E63A64">
        <w:rPr>
          <w:rFonts w:asciiTheme="minorHAnsi" w:hAnsiTheme="minorHAnsi" w:cs="Arial"/>
          <w:iCs/>
          <w:sz w:val="20"/>
          <w:szCs w:val="20"/>
          <w:lang w:eastAsia="ar-SA"/>
        </w:rPr>
        <w:t>.</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02.</w:t>
      </w:r>
      <w:proofErr w:type="gramEnd"/>
      <w:r w:rsidRPr="00E63A64">
        <w:rPr>
          <w:rFonts w:asciiTheme="minorHAnsi" w:hAnsiTheme="minorHAnsi" w:cs="Arial"/>
          <w:b/>
          <w:sz w:val="20"/>
          <w:szCs w:val="20"/>
        </w:rPr>
        <w:t>DA JUSTIFICATIVA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uma modalidade terapêutica que consiste na oferta de oxigênio puro (</w:t>
      </w:r>
      <w:proofErr w:type="gramStart"/>
      <w:r w:rsidRPr="00E63A64">
        <w:rPr>
          <w:rFonts w:asciiTheme="minorHAnsi" w:hAnsiTheme="minorHAnsi" w:cs="Arial"/>
          <w:iCs/>
          <w:sz w:val="20"/>
          <w:szCs w:val="20"/>
          <w:lang w:eastAsia="ar-SA"/>
        </w:rPr>
        <w:t>FiO</w:t>
      </w:r>
      <w:r w:rsidRPr="00E63A64">
        <w:rPr>
          <w:rFonts w:asciiTheme="minorHAnsi" w:hAnsiTheme="minorHAnsi" w:cs="Arial"/>
          <w:iCs/>
          <w:sz w:val="20"/>
          <w:szCs w:val="20"/>
          <w:vertAlign w:val="subscript"/>
          <w:lang w:eastAsia="ar-SA"/>
        </w:rPr>
        <w:t>2</w:t>
      </w:r>
      <w:proofErr w:type="gramEnd"/>
      <w:r w:rsidRPr="00E63A64">
        <w:rPr>
          <w:rFonts w:asciiTheme="minorHAnsi" w:hAnsiTheme="minorHAnsi" w:cs="Arial"/>
          <w:iCs/>
          <w:sz w:val="20"/>
          <w:szCs w:val="20"/>
          <w:lang w:eastAsia="ar-SA"/>
        </w:rPr>
        <w:t xml:space="preserve"> = 100%) em um ambiente pressurizado a um nível acima da pressão atmosférica, habitualmente entre duas e três atmosferas. A OHB pode ser aplicada em câmaras com capacidade para um paciente (câmara </w:t>
      </w:r>
      <w:proofErr w:type="spellStart"/>
      <w:r w:rsidRPr="00E63A64">
        <w:rPr>
          <w:rFonts w:asciiTheme="minorHAnsi" w:hAnsiTheme="minorHAnsi" w:cs="Arial"/>
          <w:iCs/>
          <w:sz w:val="20"/>
          <w:szCs w:val="20"/>
          <w:lang w:eastAsia="ar-SA"/>
        </w:rPr>
        <w:t>monopaciente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monoplace</w:t>
      </w:r>
      <w:proofErr w:type="spellEnd"/>
      <w:r w:rsidRPr="00E63A64">
        <w:rPr>
          <w:rFonts w:asciiTheme="minorHAnsi" w:hAnsiTheme="minorHAnsi" w:cs="Arial"/>
          <w:iCs/>
          <w:sz w:val="20"/>
          <w:szCs w:val="20"/>
          <w:lang w:eastAsia="ar-SA"/>
        </w:rPr>
        <w:t xml:space="preserve">) ou para diversos pacientes (câmara </w:t>
      </w:r>
      <w:proofErr w:type="spellStart"/>
      <w:r w:rsidRPr="00E63A64">
        <w:rPr>
          <w:rFonts w:asciiTheme="minorHAnsi" w:hAnsiTheme="minorHAnsi" w:cs="Arial"/>
          <w:iCs/>
          <w:sz w:val="20"/>
          <w:szCs w:val="20"/>
          <w:lang w:eastAsia="ar-SA"/>
        </w:rPr>
        <w:t>multipaciente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multiplace</w:t>
      </w:r>
      <w:proofErr w:type="spellEnd"/>
      <w:r w:rsidRPr="00E63A64">
        <w:rPr>
          <w:rFonts w:asciiTheme="minorHAnsi" w:hAnsiTheme="minorHAnsi" w:cs="Arial"/>
          <w:iCs/>
          <w:sz w:val="20"/>
          <w:szCs w:val="20"/>
          <w:lang w:eastAsia="ar-SA"/>
        </w:rPr>
        <w:t xml:space="preserve">). 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é reconhecida como uma modalidade terapêutica que deve ser aplicada por um médico. No Brasil, as indicações foram regulamentadas pelo Conselho Federal de Medicina, mediante RESOLUÇÃO CFM nº 1.457/95.</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elevação da pressão parcial do oxigênio no organismo em um ambiente pressurizado aumenta a solubilidade deste gás nos tecidos, diminuindo a hipoxemia (baixa concentração de oxigênio) nas lesões. Com isso, há melhor combate a enfiações (devido aumento da atividade fagocitária) e </w:t>
      </w:r>
      <w:proofErr w:type="gramStart"/>
      <w:r w:rsidRPr="00E63A64">
        <w:rPr>
          <w:rFonts w:asciiTheme="minorHAnsi" w:hAnsiTheme="minorHAnsi" w:cs="Arial"/>
          <w:iCs/>
          <w:sz w:val="20"/>
          <w:szCs w:val="20"/>
          <w:lang w:eastAsia="ar-SA"/>
        </w:rPr>
        <w:t>otimiza</w:t>
      </w:r>
      <w:proofErr w:type="gramEnd"/>
      <w:r w:rsidRPr="00E63A64">
        <w:rPr>
          <w:rFonts w:asciiTheme="minorHAnsi" w:hAnsiTheme="minorHAnsi" w:cs="Arial"/>
          <w:iCs/>
          <w:sz w:val="20"/>
          <w:szCs w:val="20"/>
          <w:lang w:eastAsia="ar-SA"/>
        </w:rPr>
        <w:t xml:space="preserve"> ação dos antibióticos (sinergismo). Além disso, formação de novos vasos sanguíneos (</w:t>
      </w:r>
      <w:proofErr w:type="spellStart"/>
      <w:r w:rsidRPr="00E63A64">
        <w:rPr>
          <w:rFonts w:asciiTheme="minorHAnsi" w:hAnsiTheme="minorHAnsi" w:cs="Arial"/>
          <w:iCs/>
          <w:sz w:val="20"/>
          <w:szCs w:val="20"/>
          <w:lang w:eastAsia="ar-SA"/>
        </w:rPr>
        <w:t>neoangiogênese</w:t>
      </w:r>
      <w:proofErr w:type="spellEnd"/>
      <w:r w:rsidRPr="00E63A64">
        <w:rPr>
          <w:rFonts w:asciiTheme="minorHAnsi" w:hAnsiTheme="minorHAnsi" w:cs="Arial"/>
          <w:iCs/>
          <w:sz w:val="20"/>
          <w:szCs w:val="20"/>
          <w:lang w:eastAsia="ar-SA"/>
        </w:rPr>
        <w:t xml:space="preserve"> através do efeito compensatório da hipóxia) e promoção da cicatrização (</w:t>
      </w:r>
      <w:proofErr w:type="gramStart"/>
      <w:r w:rsidRPr="00E63A64">
        <w:rPr>
          <w:rFonts w:asciiTheme="minorHAnsi" w:hAnsiTheme="minorHAnsi" w:cs="Arial"/>
          <w:iCs/>
          <w:sz w:val="20"/>
          <w:szCs w:val="20"/>
          <w:lang w:eastAsia="ar-SA"/>
        </w:rPr>
        <w:t>otimizando</w:t>
      </w:r>
      <w:proofErr w:type="gramEnd"/>
      <w:r w:rsidRPr="00E63A64">
        <w:rPr>
          <w:rFonts w:asciiTheme="minorHAnsi" w:hAnsiTheme="minorHAnsi" w:cs="Arial"/>
          <w:iCs/>
          <w:sz w:val="20"/>
          <w:szCs w:val="20"/>
          <w:lang w:eastAsia="ar-SA"/>
        </w:rPr>
        <w:t xml:space="preserve"> a ação de fibroblastos e auxiliando no processo de </w:t>
      </w:r>
      <w:proofErr w:type="spellStart"/>
      <w:r w:rsidRPr="00E63A64">
        <w:rPr>
          <w:rFonts w:asciiTheme="minorHAnsi" w:hAnsiTheme="minorHAnsi" w:cs="Arial"/>
          <w:iCs/>
          <w:sz w:val="20"/>
          <w:szCs w:val="20"/>
          <w:lang w:eastAsia="ar-SA"/>
        </w:rPr>
        <w:t>epitelização</w:t>
      </w:r>
      <w:proofErr w:type="spellEnd"/>
      <w:r w:rsidRPr="00E63A64">
        <w:rPr>
          <w:rFonts w:asciiTheme="minorHAnsi" w:hAnsiTheme="minorHAnsi" w:cs="Arial"/>
          <w:iCs/>
          <w:sz w:val="20"/>
          <w:szCs w:val="20"/>
          <w:lang w:eastAsia="ar-SA"/>
        </w:rPr>
        <w:t xml:space="preserve"> da pele lesada).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Assim, o oxigênio produz uma série de efeitos terapêuticos, como: combate infecções bacterianas e por fungos; compensa a deficiência de oxigênio decorrente de entupimentos de vasos sanguíneos ou sua destruição (em casos de esmagamentos e amputações de braços e pernas, normalizando a cicatrização de feridas crônicas e agudas); neutraliza substâncias tóxicas e toxinas; potencializa a ação de alguns antibióticos, tornando-os mais eficientes no combate às infecções; e </w:t>
      </w:r>
      <w:proofErr w:type="gramStart"/>
      <w:r w:rsidRPr="00E63A64">
        <w:rPr>
          <w:rFonts w:asciiTheme="minorHAnsi" w:hAnsiTheme="minorHAnsi" w:cs="Arial"/>
          <w:iCs/>
          <w:sz w:val="20"/>
          <w:szCs w:val="20"/>
          <w:lang w:eastAsia="ar-SA"/>
        </w:rPr>
        <w:t>ativa células</w:t>
      </w:r>
      <w:proofErr w:type="gramEnd"/>
      <w:r w:rsidRPr="00E63A64">
        <w:rPr>
          <w:rFonts w:asciiTheme="minorHAnsi" w:hAnsiTheme="minorHAnsi" w:cs="Arial"/>
          <w:iCs/>
          <w:sz w:val="20"/>
          <w:szCs w:val="20"/>
          <w:lang w:eastAsia="ar-SA"/>
        </w:rPr>
        <w:t xml:space="preserve"> relacionadas com a cicatrização de feridas complexas.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Tão logo, a RESOLUÇÃO CFM nº 1.457/95 reconhece as aplicações clínicas da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nos seguintes casos: embolias gasosas; doença </w:t>
      </w:r>
      <w:proofErr w:type="spellStart"/>
      <w:r w:rsidRPr="00E63A64">
        <w:rPr>
          <w:rFonts w:asciiTheme="minorHAnsi" w:hAnsiTheme="minorHAnsi" w:cs="Arial"/>
          <w:iCs/>
          <w:sz w:val="20"/>
          <w:szCs w:val="20"/>
          <w:lang w:eastAsia="ar-SA"/>
        </w:rPr>
        <w:t>descompressiva</w:t>
      </w:r>
      <w:proofErr w:type="spellEnd"/>
      <w:r w:rsidRPr="00E63A64">
        <w:rPr>
          <w:rFonts w:asciiTheme="minorHAnsi" w:hAnsiTheme="minorHAnsi" w:cs="Arial"/>
          <w:iCs/>
          <w:sz w:val="20"/>
          <w:szCs w:val="20"/>
          <w:lang w:eastAsia="ar-SA"/>
        </w:rPr>
        <w:t xml:space="preserve">; embolias traumáticas pelo ar; envenenamento por monóxido de carbono ou inalação de fumaça; envenenamento por cianeto ou derivados cianídricos; gangrena gasosa; síndrome de </w:t>
      </w:r>
      <w:proofErr w:type="spellStart"/>
      <w:r w:rsidRPr="00E63A64">
        <w:rPr>
          <w:rFonts w:asciiTheme="minorHAnsi" w:hAnsiTheme="minorHAnsi" w:cs="Arial"/>
          <w:iCs/>
          <w:sz w:val="20"/>
          <w:szCs w:val="20"/>
          <w:lang w:eastAsia="ar-SA"/>
        </w:rPr>
        <w:t>Fournier</w:t>
      </w:r>
      <w:proofErr w:type="spellEnd"/>
      <w:r w:rsidRPr="00E63A64">
        <w:rPr>
          <w:rFonts w:asciiTheme="minorHAnsi" w:hAnsiTheme="minorHAnsi" w:cs="Arial"/>
          <w:iCs/>
          <w:sz w:val="20"/>
          <w:szCs w:val="20"/>
          <w:lang w:eastAsia="ar-SA"/>
        </w:rPr>
        <w:t xml:space="preserve">; outras infecções necrotizantes de tecidos moles: celulites, </w:t>
      </w:r>
      <w:proofErr w:type="spellStart"/>
      <w:r w:rsidRPr="00E63A64">
        <w:rPr>
          <w:rFonts w:asciiTheme="minorHAnsi" w:hAnsiTheme="minorHAnsi" w:cs="Arial"/>
          <w:iCs/>
          <w:sz w:val="20"/>
          <w:szCs w:val="20"/>
          <w:lang w:eastAsia="ar-SA"/>
        </w:rPr>
        <w:t>fascites</w:t>
      </w:r>
      <w:proofErr w:type="spellEnd"/>
      <w:r w:rsidRPr="00E63A64">
        <w:rPr>
          <w:rFonts w:asciiTheme="minorHAnsi" w:hAnsiTheme="minorHAnsi" w:cs="Arial"/>
          <w:iCs/>
          <w:sz w:val="20"/>
          <w:szCs w:val="20"/>
          <w:lang w:eastAsia="ar-SA"/>
        </w:rPr>
        <w:t xml:space="preserve"> e </w:t>
      </w:r>
      <w:proofErr w:type="spellStart"/>
      <w:r w:rsidRPr="00E63A64">
        <w:rPr>
          <w:rFonts w:asciiTheme="minorHAnsi" w:hAnsiTheme="minorHAnsi" w:cs="Arial"/>
          <w:iCs/>
          <w:sz w:val="20"/>
          <w:szCs w:val="20"/>
          <w:lang w:eastAsia="ar-SA"/>
        </w:rPr>
        <w:t>miosites</w:t>
      </w:r>
      <w:proofErr w:type="spellEnd"/>
      <w:r w:rsidRPr="00E63A64">
        <w:rPr>
          <w:rFonts w:asciiTheme="minorHAnsi" w:hAnsiTheme="minorHAnsi" w:cs="Arial"/>
          <w:iCs/>
          <w:sz w:val="20"/>
          <w:szCs w:val="20"/>
          <w:lang w:eastAsia="ar-SA"/>
        </w:rPr>
        <w:t xml:space="preserve">; isquemias agudas traumáticas: lesão por esmagamento, síndrome </w:t>
      </w:r>
      <w:proofErr w:type="spellStart"/>
      <w:r w:rsidRPr="00E63A64">
        <w:rPr>
          <w:rFonts w:asciiTheme="minorHAnsi" w:hAnsiTheme="minorHAnsi" w:cs="Arial"/>
          <w:iCs/>
          <w:sz w:val="20"/>
          <w:szCs w:val="20"/>
          <w:lang w:eastAsia="ar-SA"/>
        </w:rPr>
        <w:t>compartimental</w:t>
      </w:r>
      <w:proofErr w:type="spellEnd"/>
      <w:r w:rsidRPr="00E63A64">
        <w:rPr>
          <w:rFonts w:asciiTheme="minorHAnsi" w:hAnsiTheme="minorHAnsi" w:cs="Arial"/>
          <w:iCs/>
          <w:sz w:val="20"/>
          <w:szCs w:val="20"/>
          <w:lang w:eastAsia="ar-SA"/>
        </w:rPr>
        <w:t>, reimplantação de extremidades amputadas e outras; vasculites agudas de etiologia alérgica, medicamentosa ou por toxinas biológicas (</w:t>
      </w:r>
      <w:proofErr w:type="gramStart"/>
      <w:r w:rsidRPr="00E63A64">
        <w:rPr>
          <w:rFonts w:asciiTheme="minorHAnsi" w:hAnsiTheme="minorHAnsi" w:cs="Arial"/>
          <w:iCs/>
          <w:sz w:val="20"/>
          <w:szCs w:val="20"/>
          <w:lang w:eastAsia="ar-SA"/>
        </w:rPr>
        <w:t>aracnídeos, ofídios</w:t>
      </w:r>
      <w:proofErr w:type="gramEnd"/>
      <w:r w:rsidRPr="00E63A64">
        <w:rPr>
          <w:rFonts w:asciiTheme="minorHAnsi" w:hAnsiTheme="minorHAnsi" w:cs="Arial"/>
          <w:iCs/>
          <w:sz w:val="20"/>
          <w:szCs w:val="20"/>
          <w:lang w:eastAsia="ar-SA"/>
        </w:rPr>
        <w:t xml:space="preserve"> e insetos); queimaduras térmicas e elétricas; lesões refratárias: úlceras de pele, lesões pé-diabético, escaras de decúbito, úlcera por vasculites </w:t>
      </w:r>
      <w:proofErr w:type="spellStart"/>
      <w:r w:rsidRPr="00E63A64">
        <w:rPr>
          <w:rFonts w:asciiTheme="minorHAnsi" w:hAnsiTheme="minorHAnsi" w:cs="Arial"/>
          <w:iCs/>
          <w:sz w:val="20"/>
          <w:szCs w:val="20"/>
          <w:lang w:eastAsia="ar-SA"/>
        </w:rPr>
        <w:t>auto-imunes</w:t>
      </w:r>
      <w:proofErr w:type="spellEnd"/>
      <w:r w:rsidRPr="00E63A64">
        <w:rPr>
          <w:rFonts w:asciiTheme="minorHAnsi" w:hAnsiTheme="minorHAnsi" w:cs="Arial"/>
          <w:iCs/>
          <w:sz w:val="20"/>
          <w:szCs w:val="20"/>
          <w:lang w:eastAsia="ar-SA"/>
        </w:rPr>
        <w:t xml:space="preserve">, deiscências de suturas; lesões por radiação: </w:t>
      </w:r>
      <w:proofErr w:type="spellStart"/>
      <w:r w:rsidRPr="00E63A64">
        <w:rPr>
          <w:rFonts w:asciiTheme="minorHAnsi" w:hAnsiTheme="minorHAnsi" w:cs="Arial"/>
          <w:iCs/>
          <w:sz w:val="20"/>
          <w:szCs w:val="20"/>
          <w:lang w:eastAsia="ar-SA"/>
        </w:rPr>
        <w:t>radiodermite</w:t>
      </w:r>
      <w:proofErr w:type="spellEnd"/>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iCs/>
          <w:sz w:val="20"/>
          <w:szCs w:val="20"/>
          <w:lang w:eastAsia="ar-SA"/>
        </w:rPr>
        <w:t>osteorradionecrose</w:t>
      </w:r>
      <w:proofErr w:type="spellEnd"/>
      <w:r w:rsidRPr="00E63A64">
        <w:rPr>
          <w:rFonts w:asciiTheme="minorHAnsi" w:hAnsiTheme="minorHAnsi" w:cs="Arial"/>
          <w:iCs/>
          <w:sz w:val="20"/>
          <w:szCs w:val="20"/>
          <w:lang w:eastAsia="ar-SA"/>
        </w:rPr>
        <w:t xml:space="preserve"> e lesões </w:t>
      </w:r>
      <w:proofErr w:type="spellStart"/>
      <w:r w:rsidRPr="00E63A64">
        <w:rPr>
          <w:rFonts w:asciiTheme="minorHAnsi" w:hAnsiTheme="minorHAnsi" w:cs="Arial"/>
          <w:iCs/>
          <w:sz w:val="20"/>
          <w:szCs w:val="20"/>
          <w:lang w:eastAsia="ar-SA"/>
        </w:rPr>
        <w:t>actínicas</w:t>
      </w:r>
      <w:proofErr w:type="spellEnd"/>
      <w:r w:rsidRPr="00E63A64">
        <w:rPr>
          <w:rFonts w:asciiTheme="minorHAnsi" w:hAnsiTheme="minorHAnsi" w:cs="Arial"/>
          <w:iCs/>
          <w:sz w:val="20"/>
          <w:szCs w:val="20"/>
          <w:lang w:eastAsia="ar-SA"/>
        </w:rPr>
        <w:t xml:space="preserve"> de mucosas; retalhos ou enxertos comprometidos ou de risco; </w:t>
      </w:r>
      <w:proofErr w:type="spellStart"/>
      <w:r w:rsidRPr="00E63A64">
        <w:rPr>
          <w:rFonts w:asciiTheme="minorHAnsi" w:hAnsiTheme="minorHAnsi" w:cs="Arial"/>
          <w:iCs/>
          <w:sz w:val="20"/>
          <w:szCs w:val="20"/>
          <w:lang w:eastAsia="ar-SA"/>
        </w:rPr>
        <w:t>osteomielites</w:t>
      </w:r>
      <w:proofErr w:type="spellEnd"/>
      <w:r w:rsidRPr="00E63A64">
        <w:rPr>
          <w:rFonts w:asciiTheme="minorHAnsi" w:hAnsiTheme="minorHAnsi" w:cs="Arial"/>
          <w:iCs/>
          <w:sz w:val="20"/>
          <w:szCs w:val="20"/>
          <w:lang w:eastAsia="ar-SA"/>
        </w:rPr>
        <w:t>; e anemia aguda, nos casos de impossibilidade de transfusão sangüínea.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Ademais, observa-se que para o atendimento das demandas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a Secretaria de Saúde do Estado do Tocantins não dispõe de equipamentos e recursos humanos necessários para o seu funcionamento, requerendo, portanto, sua complementaridade conforme permite a Constituição Federal de 1988, onde o Art. 197 ressalta que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lastRenderedPageBreak/>
        <w:t xml:space="preserve">Destarte, o Estado do Tocantins, através da Secretaria de Estado da Saúde – SES/TO tem realizado a reorientação do modelo de gestão e de atenção à saúde, visando atingir novos patamares de prestação de serviços para proporcionar elevada satisfação ao usuário, associada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otimização do uso dos recursos públicos.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Para alcançar suas metas e colocar em pleno funcionamento os serviços, a SES/TO precisa superar dificuldades como a deficiência quantitativa de profissionais e os elevados custos e prazos de aquisição de equipamentos, materiais e insumos, bem como da manutenção dos equipamentos próprios.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Considerando que a Rede Pública do Estado do Tocantins não conta com estrutura suficiente para atendimento dos usuários dos serviços públicos no que se refere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prestação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precisando, assim, contratar serviços complementares do setor privado, viabilizando-os com a qualidade, com os recursos necessários, em quantidades adequadas, no tempo correto, e com o menor custo possível, com vistas a garantir a integralidade da assistência e o acesso da população aos serviços e ações de saúde, com base nas suas necessidades.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Ante ao relatado, vê-se que 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são fundamentais, pois além de melhorar a qualidade de vida dos pacientes ainda diminuem os custos globais dos tratamentos pela aceleração da recuperação do paciente e conseqüentemente redução do tempo de hospitalização.</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Por fim, visando demonstrar a necessidade da presente contratação tem-se que no decorrer do ano de 2016 várias pessoas necessitaram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como: </w:t>
      </w:r>
      <w:proofErr w:type="spellStart"/>
      <w:r w:rsidRPr="00E63A64">
        <w:rPr>
          <w:rFonts w:asciiTheme="minorHAnsi" w:hAnsiTheme="minorHAnsi" w:cs="Arial"/>
          <w:b/>
          <w:iCs/>
          <w:sz w:val="20"/>
          <w:szCs w:val="20"/>
          <w:lang w:eastAsia="ar-SA"/>
        </w:rPr>
        <w:t>Kellyson</w:t>
      </w:r>
      <w:proofErr w:type="spellEnd"/>
      <w:r w:rsidRPr="00E63A64">
        <w:rPr>
          <w:rFonts w:asciiTheme="minorHAnsi" w:hAnsiTheme="minorHAnsi" w:cs="Arial"/>
          <w:b/>
          <w:iCs/>
          <w:sz w:val="20"/>
          <w:szCs w:val="20"/>
          <w:lang w:eastAsia="ar-SA"/>
        </w:rPr>
        <w:t xml:space="preserve"> Rangel de Souza</w:t>
      </w:r>
      <w:r w:rsidRPr="00E63A64">
        <w:rPr>
          <w:rFonts w:asciiTheme="minorHAnsi" w:hAnsiTheme="minorHAnsi" w:cs="Arial"/>
          <w:iCs/>
          <w:sz w:val="20"/>
          <w:szCs w:val="20"/>
          <w:lang w:eastAsia="ar-SA"/>
        </w:rPr>
        <w:t xml:space="preserve">, serviço fornecido por meio do processo administrativo nº 2016 30550 000147; </w:t>
      </w:r>
      <w:r w:rsidRPr="00E63A64">
        <w:rPr>
          <w:rFonts w:asciiTheme="minorHAnsi" w:hAnsiTheme="minorHAnsi" w:cs="Arial"/>
          <w:b/>
          <w:iCs/>
          <w:sz w:val="20"/>
          <w:szCs w:val="20"/>
          <w:lang w:eastAsia="ar-SA"/>
        </w:rPr>
        <w:t xml:space="preserve">Domingos </w:t>
      </w:r>
      <w:proofErr w:type="spellStart"/>
      <w:r w:rsidRPr="00E63A64">
        <w:rPr>
          <w:rFonts w:asciiTheme="minorHAnsi" w:hAnsiTheme="minorHAnsi" w:cs="Arial"/>
          <w:b/>
          <w:iCs/>
          <w:sz w:val="20"/>
          <w:szCs w:val="20"/>
          <w:lang w:eastAsia="ar-SA"/>
        </w:rPr>
        <w:t>Marcena</w:t>
      </w:r>
      <w:proofErr w:type="spellEnd"/>
      <w:r w:rsidRPr="00E63A64">
        <w:rPr>
          <w:rFonts w:asciiTheme="minorHAnsi" w:hAnsiTheme="minorHAnsi" w:cs="Arial"/>
          <w:b/>
          <w:iCs/>
          <w:sz w:val="20"/>
          <w:szCs w:val="20"/>
          <w:lang w:eastAsia="ar-SA"/>
        </w:rPr>
        <w:t xml:space="preserve"> Freitas</w:t>
      </w:r>
      <w:r w:rsidRPr="00E63A64">
        <w:rPr>
          <w:rFonts w:asciiTheme="minorHAnsi" w:hAnsiTheme="minorHAnsi" w:cs="Arial"/>
          <w:iCs/>
          <w:sz w:val="20"/>
          <w:szCs w:val="20"/>
          <w:lang w:eastAsia="ar-SA"/>
        </w:rPr>
        <w:t xml:space="preserve">, serviço fornecido por meio do processo administrativo nº 2016 30550 005687; </w:t>
      </w:r>
      <w:r w:rsidRPr="00E63A64">
        <w:rPr>
          <w:rFonts w:asciiTheme="minorHAnsi" w:hAnsiTheme="minorHAnsi" w:cs="Arial"/>
          <w:b/>
          <w:iCs/>
          <w:sz w:val="20"/>
          <w:szCs w:val="20"/>
          <w:lang w:eastAsia="ar-SA"/>
        </w:rPr>
        <w:t>Rosângela Pereira Nonato</w:t>
      </w:r>
      <w:r w:rsidRPr="00E63A64">
        <w:rPr>
          <w:rFonts w:asciiTheme="minorHAnsi" w:hAnsiTheme="minorHAnsi" w:cs="Arial"/>
          <w:iCs/>
          <w:sz w:val="20"/>
          <w:szCs w:val="20"/>
          <w:lang w:eastAsia="ar-SA"/>
        </w:rPr>
        <w:t xml:space="preserve">, serviço fornecido por meio do processo administrativo nº 2016 30550 006645; </w:t>
      </w:r>
      <w:r w:rsidRPr="00E63A64">
        <w:rPr>
          <w:rFonts w:asciiTheme="minorHAnsi" w:hAnsiTheme="minorHAnsi" w:cs="Arial"/>
          <w:b/>
          <w:iCs/>
          <w:sz w:val="20"/>
          <w:szCs w:val="20"/>
          <w:lang w:eastAsia="ar-SA"/>
        </w:rPr>
        <w:t>Plínio da Silva</w:t>
      </w:r>
      <w:r w:rsidRPr="00E63A64">
        <w:rPr>
          <w:rFonts w:asciiTheme="minorHAnsi" w:hAnsiTheme="minorHAnsi" w:cs="Arial"/>
          <w:iCs/>
          <w:sz w:val="20"/>
          <w:szCs w:val="20"/>
          <w:lang w:eastAsia="ar-SA"/>
        </w:rPr>
        <w:t xml:space="preserve">, serviço fornecido por meio do processo administrativo nº 2016 30550 006888; </w:t>
      </w:r>
      <w:r w:rsidRPr="00E63A64">
        <w:rPr>
          <w:rFonts w:asciiTheme="minorHAnsi" w:hAnsiTheme="minorHAnsi" w:cs="Arial"/>
          <w:b/>
          <w:iCs/>
          <w:sz w:val="20"/>
          <w:szCs w:val="20"/>
          <w:lang w:eastAsia="ar-SA"/>
        </w:rPr>
        <w:t>Isaque Rocha Alves</w:t>
      </w:r>
      <w:r w:rsidRPr="00E63A64">
        <w:rPr>
          <w:rFonts w:asciiTheme="minorHAnsi" w:hAnsiTheme="minorHAnsi" w:cs="Arial"/>
          <w:iCs/>
          <w:sz w:val="20"/>
          <w:szCs w:val="20"/>
          <w:lang w:eastAsia="ar-SA"/>
        </w:rPr>
        <w:t xml:space="preserve">, serviço fornecido por meio do processo administrativo nº 2016 30550 007332; e </w:t>
      </w:r>
      <w:proofErr w:type="spellStart"/>
      <w:r w:rsidRPr="00E63A64">
        <w:rPr>
          <w:rFonts w:asciiTheme="minorHAnsi" w:hAnsiTheme="minorHAnsi" w:cs="Arial"/>
          <w:b/>
          <w:iCs/>
          <w:sz w:val="20"/>
          <w:szCs w:val="20"/>
          <w:lang w:eastAsia="ar-SA"/>
        </w:rPr>
        <w:t>Genifon</w:t>
      </w:r>
      <w:proofErr w:type="spellEnd"/>
      <w:r w:rsidRPr="00E63A64">
        <w:rPr>
          <w:rFonts w:asciiTheme="minorHAnsi" w:hAnsiTheme="minorHAnsi" w:cs="Arial"/>
          <w:b/>
          <w:iCs/>
          <w:sz w:val="20"/>
          <w:szCs w:val="20"/>
          <w:lang w:eastAsia="ar-SA"/>
        </w:rPr>
        <w:t xml:space="preserve"> Francelino Vieira</w:t>
      </w:r>
      <w:r w:rsidRPr="00E63A64">
        <w:rPr>
          <w:rFonts w:asciiTheme="minorHAnsi" w:hAnsiTheme="minorHAnsi" w:cs="Arial"/>
          <w:iCs/>
          <w:sz w:val="20"/>
          <w:szCs w:val="20"/>
          <w:lang w:eastAsia="ar-SA"/>
        </w:rPr>
        <w:t xml:space="preserve">, serviço fornecido por meio do processo administrativo nº 2016 30550 010297. E no ano de 2017, só em janeiro, já foram autuados mais três processos administrativos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compra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em favor dos pacientes: </w:t>
      </w:r>
      <w:proofErr w:type="spellStart"/>
      <w:r w:rsidRPr="00E63A64">
        <w:rPr>
          <w:rFonts w:asciiTheme="minorHAnsi" w:hAnsiTheme="minorHAnsi" w:cs="Arial"/>
          <w:b/>
          <w:iCs/>
          <w:sz w:val="20"/>
          <w:szCs w:val="20"/>
          <w:lang w:eastAsia="ar-SA"/>
        </w:rPr>
        <w:t>Evellyn</w:t>
      </w:r>
      <w:proofErr w:type="spellEnd"/>
      <w:r w:rsidRPr="00E63A64">
        <w:rPr>
          <w:rFonts w:asciiTheme="minorHAnsi" w:hAnsiTheme="minorHAnsi" w:cs="Arial"/>
          <w:b/>
          <w:iCs/>
          <w:sz w:val="20"/>
          <w:szCs w:val="20"/>
          <w:lang w:eastAsia="ar-SA"/>
        </w:rPr>
        <w:t xml:space="preserve"> Silva Freitas</w:t>
      </w:r>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b/>
          <w:iCs/>
          <w:sz w:val="20"/>
          <w:szCs w:val="20"/>
          <w:lang w:eastAsia="ar-SA"/>
        </w:rPr>
        <w:t>Augustioney</w:t>
      </w:r>
      <w:proofErr w:type="spellEnd"/>
      <w:r w:rsidRPr="00E63A64">
        <w:rPr>
          <w:rFonts w:asciiTheme="minorHAnsi" w:hAnsiTheme="minorHAnsi" w:cs="Arial"/>
          <w:b/>
          <w:iCs/>
          <w:sz w:val="20"/>
          <w:szCs w:val="20"/>
          <w:lang w:eastAsia="ar-SA"/>
        </w:rPr>
        <w:t xml:space="preserve"> Castro dos Reis</w:t>
      </w:r>
      <w:r w:rsidRPr="00E63A64">
        <w:rPr>
          <w:rFonts w:asciiTheme="minorHAnsi" w:hAnsiTheme="minorHAnsi" w:cs="Arial"/>
          <w:iCs/>
          <w:sz w:val="20"/>
          <w:szCs w:val="20"/>
          <w:lang w:eastAsia="ar-SA"/>
        </w:rPr>
        <w:t xml:space="preserve"> e </w:t>
      </w:r>
      <w:r w:rsidRPr="00E63A64">
        <w:rPr>
          <w:rFonts w:asciiTheme="minorHAnsi" w:hAnsiTheme="minorHAnsi" w:cs="Arial"/>
          <w:b/>
          <w:iCs/>
          <w:sz w:val="20"/>
          <w:szCs w:val="20"/>
          <w:lang w:eastAsia="ar-SA"/>
        </w:rPr>
        <w:t>Antônio Evangelista Barbosa</w:t>
      </w:r>
      <w:r w:rsidRPr="00E63A64">
        <w:rPr>
          <w:rFonts w:asciiTheme="minorHAnsi" w:hAnsiTheme="minorHAnsi" w:cs="Arial"/>
          <w:iCs/>
          <w:sz w:val="20"/>
          <w:szCs w:val="20"/>
          <w:lang w:eastAsia="ar-SA"/>
        </w:rPr>
        <w:t>.</w:t>
      </w: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03.</w:t>
      </w:r>
      <w:proofErr w:type="gramEnd"/>
      <w:r w:rsidRPr="00E63A64">
        <w:rPr>
          <w:rFonts w:asciiTheme="minorHAnsi" w:hAnsiTheme="minorHAnsi" w:cs="Arial"/>
          <w:b/>
          <w:sz w:val="20"/>
          <w:szCs w:val="20"/>
        </w:rPr>
        <w:t>DA ESPECIFICAÇÃO DO OBJETO: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3.1.</w:t>
      </w:r>
      <w:r>
        <w:rPr>
          <w:rFonts w:asciiTheme="minorHAnsi" w:hAnsiTheme="minorHAnsi" w:cs="Arial"/>
          <w:iCs/>
          <w:sz w:val="20"/>
          <w:szCs w:val="20"/>
          <w:lang w:eastAsia="ar-SA"/>
        </w:rPr>
        <w:t xml:space="preserve"> </w:t>
      </w:r>
      <w:r w:rsidRPr="00E63A64">
        <w:rPr>
          <w:rFonts w:asciiTheme="minorHAnsi" w:hAnsiTheme="minorHAnsi" w:cs="Arial"/>
          <w:iCs/>
          <w:sz w:val="20"/>
          <w:szCs w:val="20"/>
          <w:lang w:eastAsia="ar-SA"/>
        </w:rPr>
        <w:t xml:space="preserve">A execução pelo licitante do tratamento terapêutico em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será em nível ambulatorial;</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3.2. </w:t>
      </w: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 método terapêutico que consiste na inalação de 100% de oxigênio, com pureza maior que 99 </w:t>
      </w:r>
      <w:proofErr w:type="spellStart"/>
      <w:proofErr w:type="gramStart"/>
      <w:r w:rsidRPr="00E63A64">
        <w:rPr>
          <w:rFonts w:asciiTheme="minorHAnsi" w:hAnsiTheme="minorHAnsi" w:cs="Arial"/>
          <w:iCs/>
          <w:sz w:val="20"/>
          <w:szCs w:val="20"/>
          <w:lang w:eastAsia="ar-SA"/>
        </w:rPr>
        <w:t>vv</w:t>
      </w:r>
      <w:proofErr w:type="spellEnd"/>
      <w:proofErr w:type="gramEnd"/>
      <w:r w:rsidRPr="00E63A64">
        <w:rPr>
          <w:rFonts w:asciiTheme="minorHAnsi" w:hAnsiTheme="minorHAnsi" w:cs="Arial"/>
          <w:iCs/>
          <w:sz w:val="20"/>
          <w:szCs w:val="20"/>
          <w:lang w:eastAsia="ar-SA"/>
        </w:rPr>
        <w:t>, estando o paciente submetido a uma pressão maior que a atmosfera, no interior de uma câmara hiperbárica, cuja pressão deverá ser igual ou maior a 2,4 ATA, com sessões de no mínimo de 90 minutos.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3.3. </w:t>
      </w:r>
      <w:r w:rsidRPr="00E63A64">
        <w:rPr>
          <w:rFonts w:asciiTheme="minorHAnsi" w:hAnsiTheme="minorHAnsi" w:cs="Arial"/>
          <w:iCs/>
          <w:sz w:val="20"/>
          <w:szCs w:val="20"/>
          <w:lang w:eastAsia="ar-SA"/>
        </w:rPr>
        <w:t xml:space="preserve">Os serviços prestados deverão estar de acordo com a Nota Técnica 01/2008/GQUIP/GGTPS/ANVISA, Resolução – RDC nº 50, de 21 de fevereiro de 2002 e a resolução CFM nº 1.457/95, RDC ANVISA nº 59 de 2000, RDC ANVISA nº 185 de 2001, RDC ANVISA nº 69 de 2008, RDC ANVISA nº 70 de 2008, RDC ANVISA nº 2 de 2010, RDC ANVISA nº 63 de 2011, Norma Técnica ABNT NBR 15949:2011, ABNT NBR 12.188:2012; Portaria SSMT nº 24 de 1983 NR 15, que estabelece os requisitos e parâmetros de controle sanitário para o funcionamento de serviços de medicina hiperbárica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defesa da saúde dos pacientes, dos profissionais envolvidos e do público em geral.</w:t>
      </w:r>
    </w:p>
    <w:p w:rsidR="00E63A64" w:rsidRPr="00E63A64" w:rsidRDefault="00E63A64" w:rsidP="00E63A64">
      <w:pPr>
        <w:pStyle w:val="PargrafodaLista"/>
        <w:numPr>
          <w:ilvl w:val="1"/>
          <w:numId w:val="47"/>
        </w:numPr>
        <w:autoSpaceDE w:val="0"/>
        <w:spacing w:after="0" w:line="240" w:lineRule="auto"/>
        <w:jc w:val="both"/>
        <w:rPr>
          <w:rFonts w:asciiTheme="minorHAnsi" w:hAnsiTheme="minorHAnsi" w:cs="Arial"/>
          <w:b/>
          <w:iCs/>
          <w:sz w:val="20"/>
          <w:szCs w:val="20"/>
          <w:lang w:eastAsia="ar-SA"/>
        </w:rPr>
      </w:pPr>
      <w:r w:rsidRPr="00E63A64">
        <w:rPr>
          <w:rFonts w:asciiTheme="minorHAnsi" w:hAnsiTheme="minorHAnsi" w:cs="Arial"/>
          <w:b/>
          <w:iCs/>
          <w:sz w:val="20"/>
          <w:szCs w:val="20"/>
          <w:lang w:eastAsia="ar-SA"/>
        </w:rPr>
        <w:t>Dos Procedimentos para o Tratamento: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Pr="00E63A64">
        <w:rPr>
          <w:rFonts w:asciiTheme="minorHAnsi" w:hAnsiTheme="minorHAnsi" w:cs="Arial"/>
          <w:sz w:val="20"/>
          <w:szCs w:val="20"/>
        </w:rPr>
        <w:t>O paciente será encaminhado à empresa prestadora dos serviços, de posse da autorização da Secretaria de Estado da Saúde do Tocantins.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Pr="00E63A64">
        <w:rPr>
          <w:rFonts w:asciiTheme="minorHAnsi" w:hAnsiTheme="minorHAnsi" w:cs="Arial"/>
          <w:sz w:val="20"/>
          <w:szCs w:val="20"/>
        </w:rPr>
        <w:t>A empresa deverá elaborar um plano inicial de tratamento, englobando todos os procedimentos necessários para a boa evolução do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Pr="00E63A64">
        <w:rPr>
          <w:rFonts w:asciiTheme="minorHAnsi" w:hAnsiTheme="minorHAnsi" w:cs="Arial"/>
          <w:sz w:val="20"/>
          <w:szCs w:val="20"/>
        </w:rPr>
        <w:t>A empresa deverá elaborar um Termo de Consentimento esclarecido, bem como informações ao paciente a respeito da lista de materiais proibidos no interior da câmara com a assinatura do respectivo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3.4.4. </w:t>
      </w:r>
      <w:r w:rsidRPr="00E63A64">
        <w:rPr>
          <w:rFonts w:asciiTheme="minorHAnsi" w:hAnsiTheme="minorHAnsi" w:cs="Arial"/>
          <w:sz w:val="20"/>
          <w:szCs w:val="20"/>
        </w:rPr>
        <w:t>Preenchimento de registro inicial (com identificação, escala e data) e elaboração de prontuário apropriado.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3.4.5. </w:t>
      </w:r>
      <w:r w:rsidRPr="00E63A64">
        <w:rPr>
          <w:rFonts w:asciiTheme="minorHAnsi" w:hAnsiTheme="minorHAnsi" w:cs="Arial"/>
          <w:sz w:val="20"/>
          <w:szCs w:val="20"/>
        </w:rPr>
        <w:t>Registro resumido de evolução em prontuário apropriado durante o tratamento a cada 10 sessões do tratamento, independente do registro de cada sessão.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3.4.6. </w:t>
      </w:r>
      <w:r w:rsidRPr="00E63A64">
        <w:rPr>
          <w:rFonts w:asciiTheme="minorHAnsi" w:hAnsiTheme="minorHAnsi" w:cs="Arial"/>
          <w:sz w:val="20"/>
          <w:szCs w:val="20"/>
        </w:rPr>
        <w:t>Reavaliação periódica de acordo com a característica da lesão (se aguda ou crônica).</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3.4.7. </w:t>
      </w:r>
      <w:r w:rsidRPr="00E63A64">
        <w:rPr>
          <w:rFonts w:asciiTheme="minorHAnsi" w:hAnsiTheme="minorHAnsi" w:cs="Arial"/>
          <w:sz w:val="20"/>
          <w:szCs w:val="20"/>
        </w:rPr>
        <w:t>Deverá ser fornecida durante o preparo para a sessão a troca de roupa por uma 100% de algodão, bem como, checagem obrigatória antes de cada sessão, se o paciente é portador de algum material proibido dentro da câmara.</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3.5. </w:t>
      </w:r>
      <w:r w:rsidRPr="00E63A64">
        <w:rPr>
          <w:rFonts w:asciiTheme="minorHAnsi" w:hAnsiTheme="minorHAnsi" w:cs="Arial"/>
          <w:b/>
          <w:bCs/>
          <w:sz w:val="20"/>
          <w:szCs w:val="20"/>
        </w:rPr>
        <w:t>Do público alvo: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Pr="00E63A64">
        <w:rPr>
          <w:rFonts w:asciiTheme="minorHAnsi" w:hAnsiTheme="minorHAnsi" w:cs="Arial"/>
          <w:sz w:val="20"/>
          <w:szCs w:val="20"/>
        </w:rPr>
        <w:t xml:space="preserve">A população prioritária serão os pacientes internados nas unidades hospitalares e de demandas judiciais.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3.6. </w:t>
      </w:r>
      <w:r w:rsidRPr="00E63A64">
        <w:rPr>
          <w:rFonts w:asciiTheme="minorHAnsi" w:hAnsiTheme="minorHAnsi" w:cs="Arial"/>
          <w:b/>
          <w:bCs/>
          <w:sz w:val="20"/>
          <w:szCs w:val="20"/>
        </w:rPr>
        <w:t>Do acesso do usuário: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3.6.1. </w:t>
      </w:r>
      <w:r w:rsidRPr="00E63A64">
        <w:rPr>
          <w:rFonts w:asciiTheme="minorHAnsi" w:hAnsiTheme="minorHAnsi" w:cs="Arial"/>
          <w:sz w:val="20"/>
          <w:szCs w:val="20"/>
        </w:rPr>
        <w:t>O acesso aos serviços se dará através do encaminhamento da SES/TO que adotará os meios necessários para o fluxo dos usuários, mediante solicitação por escrito do médico com justificativa para tratamento e após apuração da Central de Regulação Estadual.</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3.7. </w:t>
      </w:r>
      <w:r w:rsidRPr="00E63A64">
        <w:rPr>
          <w:rFonts w:asciiTheme="minorHAnsi" w:hAnsiTheme="minorHAnsi" w:cs="Arial"/>
          <w:b/>
          <w:bCs/>
          <w:sz w:val="20"/>
          <w:szCs w:val="20"/>
        </w:rPr>
        <w:t>Dos procedimentos: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3.7.1. </w:t>
      </w:r>
      <w:r w:rsidRPr="00E63A64">
        <w:rPr>
          <w:rFonts w:asciiTheme="minorHAnsi" w:hAnsiTheme="minorHAnsi" w:cs="Arial"/>
          <w:sz w:val="20"/>
          <w:szCs w:val="20"/>
        </w:rPr>
        <w:t>A contratada deve disponibilizar material descartável de uso individual, para atendimento aos pacientes, com exceção do material passível de esterilização em autoclave. Todos os insumos utilizados no atendimento serão fornecidos pela contratada.</w:t>
      </w:r>
    </w:p>
    <w:p w:rsidR="00E63A64" w:rsidRPr="00E63A64" w:rsidRDefault="00E63A64" w:rsidP="00E63A64">
      <w:pPr>
        <w:pStyle w:val="PargrafodaLista"/>
        <w:numPr>
          <w:ilvl w:val="1"/>
          <w:numId w:val="48"/>
        </w:numPr>
        <w:autoSpaceDE w:val="0"/>
        <w:spacing w:after="0" w:line="240" w:lineRule="auto"/>
        <w:jc w:val="both"/>
        <w:rPr>
          <w:rFonts w:asciiTheme="minorHAnsi" w:hAnsiTheme="minorHAnsi" w:cs="Arial"/>
          <w:sz w:val="20"/>
          <w:szCs w:val="20"/>
        </w:rPr>
      </w:pPr>
      <w:r w:rsidRPr="00E63A64">
        <w:rPr>
          <w:rFonts w:asciiTheme="minorHAnsi" w:hAnsiTheme="minorHAnsi" w:cs="Arial"/>
          <w:b/>
          <w:bCs/>
          <w:sz w:val="20"/>
          <w:szCs w:val="20"/>
        </w:rPr>
        <w:t>Dos recursos humanos: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3.8.1. </w:t>
      </w:r>
      <w:r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3.8.2. </w:t>
      </w:r>
      <w:r w:rsidRPr="00E63A64">
        <w:rPr>
          <w:rFonts w:asciiTheme="minorHAnsi" w:hAnsiTheme="minorHAnsi" w:cs="Arial"/>
          <w:sz w:val="20"/>
          <w:szCs w:val="20"/>
        </w:rPr>
        <w:t xml:space="preserve">A Contratada deve apresentar à SES/TO, protocolo que assegure garantia de assistência na atenção pós-tratamento continuada a todos os pacientes, dando conhecimento ao paciente verbalmente e por escrito, das instruções relativas aos cuidados pós-tratamento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3.9. </w:t>
      </w:r>
      <w:r w:rsidRPr="00E63A64">
        <w:rPr>
          <w:rFonts w:asciiTheme="minorHAnsi" w:hAnsiTheme="minorHAnsi" w:cs="Arial"/>
          <w:b/>
          <w:bCs/>
          <w:sz w:val="20"/>
          <w:szCs w:val="20"/>
        </w:rPr>
        <w:t>Do controle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3.9.1. </w:t>
      </w:r>
      <w:r w:rsidRPr="00E63A64">
        <w:rPr>
          <w:rFonts w:asciiTheme="minorHAnsi" w:hAnsiTheme="minorHAnsi" w:cs="Arial"/>
          <w:sz w:val="20"/>
          <w:szCs w:val="20"/>
        </w:rPr>
        <w:t>O Controle consiste em uma das funções que compõem o processo administrativo. Controlar é averiguar se as atividades efetivas estão de acordo com as atividades que foram planejadas.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3.9.2. </w:t>
      </w:r>
      <w:r w:rsidRPr="00E63A64">
        <w:rPr>
          <w:rFonts w:asciiTheme="minorHAnsi" w:hAnsiTheme="minorHAnsi" w:cs="Arial"/>
          <w:sz w:val="20"/>
          <w:szCs w:val="20"/>
        </w:rPr>
        <w:t>Para o acompanhamento, avaliação e controle dos serviços que serão prestados pela Contratada, as ferramentas que serão utilizadas.</w:t>
      </w:r>
    </w:p>
    <w:p w:rsid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3.10. </w:t>
      </w:r>
      <w:r w:rsidRPr="00E63A64">
        <w:rPr>
          <w:rFonts w:asciiTheme="minorHAnsi" w:hAnsiTheme="minorHAnsi" w:cs="Arial"/>
          <w:b/>
          <w:bCs/>
          <w:sz w:val="20"/>
          <w:szCs w:val="20"/>
        </w:rPr>
        <w:t>Cartão Nacional de Saúde</w:t>
      </w:r>
      <w:r w:rsidRPr="00E63A64">
        <w:rPr>
          <w:rFonts w:asciiTheme="minorHAnsi" w:hAnsiTheme="minorHAnsi" w:cs="Arial"/>
          <w:sz w:val="20"/>
          <w:szCs w:val="20"/>
        </w:rPr>
        <w:t>: Sistema Informatizado de Base Nacional que possibilita a vinculação dos procedimentos realizados pelo Sistema Único de Saúde (SUS) ao usuário, ao profissional que o realizou e também à unidade de saúde. “O sistema é constituído pelo Cartão do Usuário com um número único de identificação em âmbito nacional”; O cartão Nacional de Saúde será de uso obrigatório, e o acesso do usuário aos procedimentos só poderão ocorrer mediante registros dos dados do cartão que terá inicio no momento do cadastro. O Cartão Nacional de Saúde será disponibilizado pela secretaria municipal de saúde do município de origem do paciente e</w:t>
      </w:r>
    </w:p>
    <w:p w:rsidR="00E63A64" w:rsidRPr="00E63A64" w:rsidRDefault="00E63A64" w:rsidP="00E63A64">
      <w:pPr>
        <w:autoSpaceDE w:val="0"/>
        <w:spacing w:after="0" w:line="240" w:lineRule="auto"/>
        <w:jc w:val="both"/>
        <w:rPr>
          <w:rFonts w:asciiTheme="minorHAnsi" w:hAnsiTheme="minorHAnsi" w:cs="Arial"/>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04. </w:t>
      </w:r>
      <w:r w:rsidRPr="00E63A64">
        <w:rPr>
          <w:rFonts w:asciiTheme="minorHAnsi" w:hAnsiTheme="minorHAnsi" w:cs="Arial"/>
          <w:b/>
          <w:sz w:val="20"/>
          <w:szCs w:val="20"/>
          <w:lang w:eastAsia="pt-BR"/>
        </w:rPr>
        <w:t>DAS QUANTIDADES E DO CRITÉRIO DE JULGAMENTO DAS PROPOSTAS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pStyle w:val="PargrafodaLista"/>
        <w:numPr>
          <w:ilvl w:val="1"/>
          <w:numId w:val="49"/>
        </w:num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A quantidade de sessões a ser contratada será conforme Anexo I do Edital;</w:t>
      </w:r>
    </w:p>
    <w:p w:rsidR="00E63A64" w:rsidRPr="00E63A64" w:rsidRDefault="00E63A64" w:rsidP="00E63A64">
      <w:pPr>
        <w:autoSpaceDE w:val="0"/>
        <w:spacing w:after="0" w:line="240" w:lineRule="auto"/>
        <w:ind w:left="567"/>
        <w:jc w:val="both"/>
        <w:rPr>
          <w:rFonts w:asciiTheme="minorHAnsi" w:hAnsiTheme="minorHAnsi" w:cs="Arial"/>
          <w:iCs/>
          <w:sz w:val="20"/>
          <w:szCs w:val="20"/>
          <w:lang w:eastAsia="ar-SA"/>
        </w:rPr>
      </w:pPr>
    </w:p>
    <w:p w:rsidR="00E63A64" w:rsidRPr="00E63A64" w:rsidRDefault="00C84FDE" w:rsidP="00C84FD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05. </w:t>
      </w:r>
      <w:r w:rsidR="00E63A64" w:rsidRPr="00E63A64">
        <w:rPr>
          <w:rFonts w:asciiTheme="minorHAnsi" w:hAnsiTheme="minorHAnsi" w:cs="Arial"/>
          <w:b/>
          <w:sz w:val="20"/>
          <w:szCs w:val="20"/>
          <w:lang w:eastAsia="pt-BR"/>
        </w:rPr>
        <w:t xml:space="preserve">DO LOCAL DE EXECUÇÃO E DO PRAZO PARA INÍCIO DOS SERVIÇOS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Os serviços serão executados, preferencialmente, na sede da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Justificativa quanto à preferência pelo município citado no item anterior:</w:t>
      </w:r>
    </w:p>
    <w:p w:rsidR="00E63A64" w:rsidRPr="00E63A64" w:rsidRDefault="00153ACC" w:rsidP="00153ACC">
      <w:pPr>
        <w:autoSpaceDE w:val="0"/>
        <w:spacing w:after="0" w:line="240" w:lineRule="auto"/>
        <w:ind w:left="1418"/>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5.3.1.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Para garantir a manutenção da saúde, no caso de pacientes acometidos por doenças, onde transporte por grandes distâncias ou tempo prolongado expõe o cidadão a riscos desnecessários, como acidentes de trânsito, agravos devido a fatores inerentes ao </w:t>
      </w:r>
      <w:r w:rsidR="00E63A64" w:rsidRPr="00E63A64">
        <w:rPr>
          <w:rFonts w:asciiTheme="minorHAnsi" w:hAnsiTheme="minorHAnsi" w:cs="Arial"/>
          <w:iCs/>
          <w:sz w:val="20"/>
          <w:szCs w:val="20"/>
          <w:lang w:eastAsia="ar-SA"/>
        </w:rPr>
        <w:lastRenderedPageBreak/>
        <w:t>transporte e desconforto que podem, inclusive, causar piora no estado de saúde do cidadão;</w:t>
      </w:r>
    </w:p>
    <w:p w:rsidR="00E63A64" w:rsidRDefault="00153ACC" w:rsidP="00153ACC">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153ACC" w:rsidRPr="00E63A64" w:rsidRDefault="00153ACC" w:rsidP="00153ACC">
      <w:pPr>
        <w:autoSpaceDE w:val="0"/>
        <w:spacing w:after="0" w:line="240" w:lineRule="auto"/>
        <w:jc w:val="both"/>
        <w:rPr>
          <w:rFonts w:asciiTheme="minorHAnsi" w:hAnsiTheme="minorHAnsi" w:cs="Arial"/>
          <w:iCs/>
          <w:sz w:val="20"/>
          <w:szCs w:val="20"/>
          <w:lang w:eastAsia="ar-SA"/>
        </w:rPr>
      </w:pPr>
    </w:p>
    <w:p w:rsidR="00E63A64" w:rsidRPr="00E63A64" w:rsidRDefault="00153ACC" w:rsidP="00153AC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06. </w:t>
      </w:r>
      <w:r w:rsidR="00E63A64" w:rsidRPr="00E63A64">
        <w:rPr>
          <w:rFonts w:asciiTheme="minorHAnsi" w:hAnsiTheme="minorHAnsi" w:cs="Arial"/>
          <w:b/>
          <w:sz w:val="20"/>
          <w:szCs w:val="20"/>
          <w:lang w:eastAsia="pt-BR"/>
        </w:rPr>
        <w:t>DA QUALIFICAÇÃO TÉCNICA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153ACC" w:rsidP="009569F1">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6.1.</w:t>
      </w:r>
      <w:r>
        <w:rPr>
          <w:rFonts w:asciiTheme="minorHAnsi" w:hAnsiTheme="minorHAnsi" w:cs="Arial"/>
          <w:iCs/>
          <w:sz w:val="20"/>
          <w:szCs w:val="20"/>
          <w:lang w:eastAsia="ar-SA"/>
        </w:rPr>
        <w:t xml:space="preserve"> </w:t>
      </w:r>
      <w:r w:rsidR="009569F1">
        <w:rPr>
          <w:rFonts w:asciiTheme="minorHAnsi" w:hAnsiTheme="minorHAnsi" w:cs="Arial"/>
          <w:iCs/>
          <w:sz w:val="20"/>
          <w:szCs w:val="20"/>
          <w:lang w:eastAsia="ar-SA"/>
        </w:rPr>
        <w:t>As licitantes devem apresentar documentos técnicos conforme item 13 do Edital;</w:t>
      </w:r>
    </w:p>
    <w:p w:rsidR="00EF7F65" w:rsidRDefault="00EF7F65" w:rsidP="00153ACC">
      <w:pPr>
        <w:autoSpaceDE w:val="0"/>
        <w:spacing w:after="0" w:line="240" w:lineRule="auto"/>
        <w:jc w:val="both"/>
        <w:rPr>
          <w:rFonts w:asciiTheme="minorHAnsi" w:hAnsiTheme="minorHAnsi" w:cs="Arial"/>
          <w:iCs/>
          <w:sz w:val="20"/>
          <w:szCs w:val="20"/>
          <w:lang w:eastAsia="ar-SA"/>
        </w:rPr>
      </w:pPr>
    </w:p>
    <w:p w:rsidR="00E63A64" w:rsidRPr="00E63A64" w:rsidRDefault="00EF7F65" w:rsidP="00EF7F6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07. </w:t>
      </w:r>
      <w:r w:rsidR="00E63A64" w:rsidRPr="00E63A64">
        <w:rPr>
          <w:rFonts w:asciiTheme="minorHAnsi" w:hAnsiTheme="minorHAnsi" w:cs="Arial"/>
          <w:b/>
          <w:sz w:val="20"/>
          <w:szCs w:val="20"/>
          <w:lang w:eastAsia="pt-BR"/>
        </w:rPr>
        <w:t>DAS CONDIÇÕES DO FORNECIMENTO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 fornecimento do objeto observará ao seguinte:</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7.1.1. </w:t>
      </w:r>
      <w:r w:rsidR="00E63A64" w:rsidRPr="00E63A64">
        <w:rPr>
          <w:rFonts w:asciiTheme="minorHAnsi" w:hAnsiTheme="minorHAnsi" w:cs="Arial"/>
          <w:b/>
          <w:sz w:val="20"/>
          <w:szCs w:val="20"/>
        </w:rPr>
        <w:t>Local da entrega dos encaminhamentos:</w:t>
      </w:r>
      <w:r w:rsidR="00E63A64" w:rsidRPr="00E63A64">
        <w:rPr>
          <w:rFonts w:asciiTheme="minorHAnsi" w:hAnsiTheme="minorHAnsi" w:cs="Arial"/>
          <w:sz w:val="20"/>
          <w:szCs w:val="20"/>
        </w:rPr>
        <w:t xml:space="preserve"> Superintendência de Políticas de Atenção à Saúde / Diretoria de Regulação – Central Estadual de Regulação, setor responsável pelo encaminhamento documental dos pacientes.</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7.1.2. </w:t>
      </w:r>
      <w:r w:rsidR="00E63A64" w:rsidRPr="00E63A64">
        <w:rPr>
          <w:rFonts w:asciiTheme="minorHAnsi" w:hAnsiTheme="minorHAnsi" w:cs="Arial"/>
          <w:b/>
          <w:sz w:val="20"/>
          <w:szCs w:val="20"/>
        </w:rPr>
        <w:t>Endereço:</w:t>
      </w:r>
      <w:r w:rsidR="00E63A64" w:rsidRPr="00E63A64">
        <w:rPr>
          <w:rFonts w:asciiTheme="minorHAnsi" w:hAnsiTheme="minorHAnsi" w:cs="Arial"/>
          <w:sz w:val="20"/>
          <w:szCs w:val="20"/>
        </w:rPr>
        <w:t xml:space="preserve"> Superintendência de Políticas de Atenção à Saúde, Diretoria de Regulação no ANEXO VII da SES/TO, situado à Quadra 103 Norte, Rua NO-05, Conj. 03, Lote 16, Plano Diretor Norte, Palmas - TO, CEP 77.001-020</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7.1.3. </w:t>
      </w:r>
      <w:r w:rsidR="00E63A64" w:rsidRPr="00E63A64">
        <w:rPr>
          <w:rFonts w:asciiTheme="minorHAnsi" w:hAnsiTheme="minorHAnsi" w:cs="Arial"/>
          <w:b/>
          <w:sz w:val="20"/>
          <w:szCs w:val="20"/>
        </w:rPr>
        <w:t>Telefone:</w:t>
      </w:r>
      <w:r w:rsidR="00E63A64" w:rsidRPr="00E63A64">
        <w:rPr>
          <w:rFonts w:asciiTheme="minorHAnsi" w:hAnsiTheme="minorHAnsi" w:cs="Arial"/>
          <w:sz w:val="20"/>
          <w:szCs w:val="20"/>
        </w:rPr>
        <w:t xml:space="preserve"> (063) 3218 - 2733</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7.1.4. </w:t>
      </w:r>
      <w:r w:rsidR="00E63A64" w:rsidRPr="00E63A64">
        <w:rPr>
          <w:rFonts w:asciiTheme="minorHAnsi" w:hAnsiTheme="minorHAnsi" w:cs="Arial"/>
          <w:b/>
          <w:sz w:val="20"/>
          <w:szCs w:val="20"/>
        </w:rPr>
        <w:t>E-mail:</w:t>
      </w:r>
      <w:r w:rsidR="00E63A64" w:rsidRPr="00E63A64">
        <w:rPr>
          <w:rFonts w:asciiTheme="minorHAnsi" w:hAnsiTheme="minorHAnsi" w:cs="Arial"/>
          <w:sz w:val="20"/>
          <w:szCs w:val="20"/>
        </w:rPr>
        <w:t xml:space="preserve"> </w:t>
      </w:r>
      <w:hyperlink r:id="rId17" w:history="1">
        <w:r w:rsidR="00E63A64" w:rsidRPr="00E63A64">
          <w:rPr>
            <w:rStyle w:val="Hyperlink"/>
            <w:rFonts w:asciiTheme="minorHAnsi" w:hAnsiTheme="minorHAnsi" w:cs="Arial"/>
            <w:sz w:val="20"/>
            <w:szCs w:val="20"/>
          </w:rPr>
          <w:t>diretoriaregulação@gmail.com</w:t>
        </w:r>
      </w:hyperlink>
      <w:r w:rsidR="00E63A64" w:rsidRPr="00E63A64">
        <w:rPr>
          <w:rFonts w:asciiTheme="minorHAnsi" w:hAnsiTheme="minorHAnsi" w:cs="Arial"/>
          <w:sz w:val="20"/>
          <w:szCs w:val="20"/>
        </w:rPr>
        <w:t xml:space="preserve">. </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Quantidade de sessões estimada: 50 (cinqüenta) sessões por mês e 600 (seiscentas) sessões por ano;</w:t>
      </w:r>
    </w:p>
    <w:p w:rsidR="00E63A64" w:rsidRPr="00E63A64" w:rsidRDefault="00EF7F65" w:rsidP="00EF7F65">
      <w:pPr>
        <w:autoSpaceDE w:val="0"/>
        <w:spacing w:after="0" w:line="240" w:lineRule="auto"/>
        <w:ind w:left="1418"/>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 </w:t>
      </w:r>
      <w:r w:rsidR="00E63A64" w:rsidRPr="00E63A64">
        <w:rPr>
          <w:rFonts w:asciiTheme="minorHAnsi" w:hAnsiTheme="minorHAnsi" w:cs="Arial"/>
          <w:sz w:val="20"/>
          <w:szCs w:val="20"/>
        </w:rPr>
        <w:t>número</w:t>
      </w:r>
      <w:r w:rsidR="00E63A64" w:rsidRPr="00E63A64">
        <w:rPr>
          <w:rFonts w:asciiTheme="minorHAnsi" w:hAnsiTheme="minorHAnsi" w:cs="Arial"/>
          <w:iCs/>
          <w:sz w:val="20"/>
          <w:szCs w:val="20"/>
          <w:lang w:eastAsia="ar-SA"/>
        </w:rPr>
        <w:t xml:space="preserve"> de sessões é variável por paciente e por doença.</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Prazo de entrega: Imediato - até </w:t>
      </w:r>
      <w:proofErr w:type="gramStart"/>
      <w:r w:rsidR="00E63A64" w:rsidRPr="00E63A64">
        <w:rPr>
          <w:rFonts w:asciiTheme="minorHAnsi" w:hAnsiTheme="minorHAnsi" w:cs="Arial"/>
          <w:iCs/>
          <w:sz w:val="20"/>
          <w:szCs w:val="20"/>
          <w:lang w:eastAsia="ar-SA"/>
        </w:rPr>
        <w:t>24 (vinte e quatro) horas após emissão do documento de solicitação do serviço, nota</w:t>
      </w:r>
      <w:proofErr w:type="gramEnd"/>
      <w:r w:rsidR="00E63A64" w:rsidRPr="00E63A64">
        <w:rPr>
          <w:rFonts w:asciiTheme="minorHAnsi" w:hAnsiTheme="minorHAnsi" w:cs="Arial"/>
          <w:iCs/>
          <w:sz w:val="20"/>
          <w:szCs w:val="20"/>
          <w:lang w:eastAsia="ar-SA"/>
        </w:rPr>
        <w:t xml:space="preserve"> de empenho ou contrato;</w:t>
      </w:r>
    </w:p>
    <w:p w:rsid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Duração do contrato de 12 meses, conforme descrito no item 15 deste Termo de Referência;</w:t>
      </w:r>
    </w:p>
    <w:p w:rsidR="00EF7F65" w:rsidRPr="00E63A64" w:rsidRDefault="00EF7F65" w:rsidP="00EF7F65">
      <w:pPr>
        <w:autoSpaceDE w:val="0"/>
        <w:spacing w:after="0" w:line="240" w:lineRule="auto"/>
        <w:jc w:val="both"/>
        <w:rPr>
          <w:rFonts w:asciiTheme="minorHAnsi" w:hAnsiTheme="minorHAnsi" w:cs="Arial"/>
          <w:iCs/>
          <w:sz w:val="20"/>
          <w:szCs w:val="20"/>
          <w:lang w:eastAsia="ar-SA"/>
        </w:rPr>
      </w:pPr>
    </w:p>
    <w:p w:rsidR="00E63A64" w:rsidRPr="00E63A64" w:rsidRDefault="009A359A" w:rsidP="009A359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08. </w:t>
      </w:r>
      <w:r w:rsidR="00E63A64" w:rsidRPr="00E63A64">
        <w:rPr>
          <w:rFonts w:asciiTheme="minorHAnsi" w:hAnsiTheme="minorHAnsi" w:cs="Arial"/>
          <w:b/>
          <w:sz w:val="20"/>
          <w:szCs w:val="20"/>
          <w:lang w:eastAsia="pt-BR"/>
        </w:rPr>
        <w:t xml:space="preserve">DAS OBRIGAÇÕES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b/>
          <w:iCs/>
          <w:vanish/>
          <w:sz w:val="20"/>
          <w:szCs w:val="20"/>
          <w:lang w:eastAsia="ar-SA"/>
        </w:rPr>
      </w:pPr>
    </w:p>
    <w:p w:rsidR="00E63A64" w:rsidRPr="009A359A" w:rsidRDefault="00E63A64" w:rsidP="009A359A">
      <w:pPr>
        <w:pStyle w:val="PargrafodaLista"/>
        <w:numPr>
          <w:ilvl w:val="1"/>
          <w:numId w:val="50"/>
        </w:numPr>
        <w:autoSpaceDE w:val="0"/>
        <w:spacing w:after="0" w:line="240" w:lineRule="auto"/>
        <w:jc w:val="both"/>
        <w:rPr>
          <w:rFonts w:asciiTheme="minorHAnsi" w:hAnsiTheme="minorHAnsi" w:cs="Arial"/>
          <w:b/>
          <w:iCs/>
          <w:sz w:val="20"/>
          <w:szCs w:val="20"/>
          <w:lang w:eastAsia="ar-SA"/>
        </w:rPr>
      </w:pPr>
      <w:r w:rsidRPr="009A359A">
        <w:rPr>
          <w:rFonts w:asciiTheme="minorHAnsi" w:hAnsiTheme="minorHAnsi" w:cs="Arial"/>
          <w:b/>
          <w:iCs/>
          <w:sz w:val="20"/>
          <w:szCs w:val="20"/>
          <w:lang w:eastAsia="ar-SA"/>
        </w:rPr>
        <w:t xml:space="preserve">DA CONTRATADA:  </w:t>
      </w: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1"/>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E63A64" w:rsidRPr="00E63A64">
        <w:rPr>
          <w:rFonts w:asciiTheme="minorHAnsi" w:hAnsiTheme="minorHAnsi" w:cs="Arial"/>
          <w:sz w:val="20"/>
          <w:szCs w:val="20"/>
        </w:rPr>
        <w:t xml:space="preserve">São deveres do contratado: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 </w:t>
      </w:r>
      <w:r w:rsidR="00E63A64" w:rsidRPr="00E63A64">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 </w:t>
      </w:r>
      <w:r w:rsidR="00E63A64" w:rsidRPr="00E63A64">
        <w:rPr>
          <w:rFonts w:asciiTheme="minorHAnsi" w:hAnsiTheme="minorHAnsi" w:cs="Arial"/>
          <w:sz w:val="20"/>
          <w:szCs w:val="20"/>
        </w:rPr>
        <w:t xml:space="preserve">Os insumos para manutenção do paciente durante a terapia também: Oxigênio, Soro fisiológico, </w:t>
      </w:r>
      <w:proofErr w:type="spellStart"/>
      <w:r w:rsidR="00E63A64" w:rsidRPr="00E63A64">
        <w:rPr>
          <w:rFonts w:asciiTheme="minorHAnsi" w:hAnsiTheme="minorHAnsi" w:cs="Arial"/>
          <w:sz w:val="20"/>
          <w:szCs w:val="20"/>
        </w:rPr>
        <w:t>oxímetro</w:t>
      </w:r>
      <w:proofErr w:type="spellEnd"/>
      <w:r w:rsidR="00E63A64" w:rsidRPr="00E63A64">
        <w:rPr>
          <w:rFonts w:asciiTheme="minorHAnsi" w:hAnsiTheme="minorHAnsi" w:cs="Arial"/>
          <w:sz w:val="20"/>
          <w:szCs w:val="20"/>
        </w:rPr>
        <w:t xml:space="preserve"> de pulso, lençóis, travesseiros e outros itens correlatos.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8.1.1.3. </w:t>
      </w:r>
      <w:r w:rsidR="00E63A64" w:rsidRPr="00E63A64">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8.1.1.4. </w:t>
      </w:r>
      <w:r w:rsidR="00E63A64" w:rsidRPr="00E63A64">
        <w:rPr>
          <w:rFonts w:asciiTheme="minorHAnsi" w:hAnsiTheme="minorHAnsi" w:cs="Arial"/>
          <w:sz w:val="20"/>
          <w:szCs w:val="20"/>
        </w:rPr>
        <w:t>O transporte do paciente da ambulância até a câmara hiperbárica deverá ser responsabilidade do serviço prestador: Maca e funcionário mobilizador.</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8.1.1.5. </w:t>
      </w:r>
      <w:r w:rsidR="00E63A64" w:rsidRPr="00E63A64">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8.1.1.6. </w:t>
      </w:r>
      <w:r w:rsidR="00E63A64" w:rsidRPr="00E63A64">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8.1.1.7. </w:t>
      </w:r>
      <w:r w:rsidR="00E63A64" w:rsidRPr="00E63A64">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8.1.1.8. </w:t>
      </w:r>
      <w:r w:rsidR="00E63A64" w:rsidRPr="00E63A64">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8.1.1.9. </w:t>
      </w:r>
      <w:r w:rsidR="00E63A64" w:rsidRPr="00E63A64">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8.1.1.10. </w:t>
      </w:r>
      <w:r w:rsidR="00E63A64" w:rsidRPr="00E63A64">
        <w:rPr>
          <w:rFonts w:asciiTheme="minorHAnsi" w:hAnsiTheme="minorHAnsi" w:cs="Arial"/>
          <w:sz w:val="20"/>
          <w:szCs w:val="20"/>
        </w:rPr>
        <w:t>Manter, durante o período de contratação, o atendimento das condições de habilitação exigidas na licitação.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8.1.1.11. </w:t>
      </w:r>
      <w:r w:rsidR="00E63A64" w:rsidRPr="00E63A64">
        <w:rPr>
          <w:rFonts w:asciiTheme="minorHAnsi" w:hAnsiTheme="minorHAnsi" w:cs="Arial"/>
          <w:sz w:val="20"/>
          <w:szCs w:val="20"/>
        </w:rPr>
        <w:t>Efetuar a realização dos serviços de acordo com a necessidade e o interesse do Contratante, no prazo estabelecido no contrato.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8.1.1.12. </w:t>
      </w:r>
      <w:r w:rsidR="00E63A64" w:rsidRPr="00E63A64">
        <w:rPr>
          <w:rFonts w:asciiTheme="minorHAnsi" w:hAnsiTheme="minorHAnsi" w:cs="Arial"/>
          <w:sz w:val="20"/>
          <w:szCs w:val="20"/>
        </w:rPr>
        <w:t xml:space="preserve">Impedir que terceiros </w:t>
      </w:r>
      <w:proofErr w:type="gramStart"/>
      <w:r w:rsidR="00E63A64" w:rsidRPr="00E63A64">
        <w:rPr>
          <w:rFonts w:asciiTheme="minorHAnsi" w:hAnsiTheme="minorHAnsi" w:cs="Arial"/>
          <w:sz w:val="20"/>
          <w:szCs w:val="20"/>
        </w:rPr>
        <w:t>forneçam</w:t>
      </w:r>
      <w:proofErr w:type="gramEnd"/>
      <w:r w:rsidR="00E63A64" w:rsidRPr="00E63A64">
        <w:rPr>
          <w:rFonts w:asciiTheme="minorHAnsi" w:hAnsiTheme="minorHAnsi" w:cs="Arial"/>
          <w:sz w:val="20"/>
          <w:szCs w:val="20"/>
        </w:rPr>
        <w:t xml:space="preserve"> o serviço objeto do contrato.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8.1.1.13. </w:t>
      </w:r>
      <w:r w:rsidR="00E63A64" w:rsidRPr="00E63A64">
        <w:rPr>
          <w:rFonts w:asciiTheme="minorHAnsi" w:hAnsiTheme="minorHAnsi" w:cs="Arial"/>
          <w:sz w:val="20"/>
          <w:szCs w:val="20"/>
        </w:rPr>
        <w:t xml:space="preserve">Cumprir as disposições legais, as normas, especificações e diretrizes técnicas expedidas pelos órgãos de vigilância sanitária;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8.1.1.14. </w:t>
      </w:r>
      <w:r w:rsidR="00E63A64"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00E63A64" w:rsidRPr="00E63A64">
        <w:rPr>
          <w:rFonts w:asciiTheme="minorHAnsi" w:hAnsiTheme="minorHAnsi" w:cs="Arial"/>
          <w:sz w:val="20"/>
          <w:szCs w:val="20"/>
        </w:rPr>
        <w:t>implementadas</w:t>
      </w:r>
      <w:proofErr w:type="gramEnd"/>
      <w:r w:rsidR="00E63A64" w:rsidRPr="00E63A64">
        <w:rPr>
          <w:rFonts w:asciiTheme="minorHAnsi" w:hAnsiTheme="minorHAnsi" w:cs="Arial"/>
          <w:sz w:val="20"/>
          <w:szCs w:val="20"/>
        </w:rPr>
        <w:t xml:space="preserve"> no seu corpo clínico, realizando as substituições por profissionais de mesmo nível e qualificação;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8.1.1.15. </w:t>
      </w:r>
      <w:r w:rsidR="00E63A64" w:rsidRPr="00E63A64">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00E63A64" w:rsidRPr="00E63A64">
        <w:rPr>
          <w:rFonts w:asciiTheme="minorHAnsi" w:hAnsiTheme="minorHAnsi" w:cs="Arial"/>
          <w:sz w:val="20"/>
          <w:szCs w:val="20"/>
        </w:rPr>
        <w:t>couber</w:t>
      </w:r>
      <w:proofErr w:type="gramEnd"/>
      <w:r w:rsidR="00E63A64" w:rsidRPr="00E63A64">
        <w:rPr>
          <w:rFonts w:asciiTheme="minorHAnsi" w:hAnsiTheme="minorHAnsi" w:cs="Arial"/>
          <w:sz w:val="20"/>
          <w:szCs w:val="20"/>
        </w:rPr>
        <w:t xml:space="preserve">, os princípios da biossegurança;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8.1.1.16. </w:t>
      </w:r>
      <w:r w:rsidR="00E63A64" w:rsidRPr="00E63A64">
        <w:rPr>
          <w:rFonts w:asciiTheme="minorHAnsi" w:hAnsiTheme="minorHAnsi" w:cs="Arial"/>
          <w:sz w:val="20"/>
          <w:szCs w:val="20"/>
        </w:rPr>
        <w:t>Arcar com todo e qualquer dano ou prejuízo material causado ao Estado e/ou a terceiros, inclusive por seus empregados;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8.1.1.17. </w:t>
      </w:r>
      <w:r w:rsidR="00E63A64" w:rsidRPr="00E63A64">
        <w:rPr>
          <w:rFonts w:asciiTheme="minorHAnsi" w:hAnsiTheme="minorHAnsi" w:cs="Arial"/>
          <w:sz w:val="20"/>
          <w:szCs w:val="20"/>
        </w:rPr>
        <w:t xml:space="preserve">Arcar com todo e qualquer dano ou prejuízo de </w:t>
      </w:r>
      <w:proofErr w:type="gramStart"/>
      <w:r w:rsidR="00E63A64" w:rsidRPr="00E63A64">
        <w:rPr>
          <w:rFonts w:asciiTheme="minorHAnsi" w:hAnsiTheme="minorHAnsi" w:cs="Arial"/>
          <w:sz w:val="20"/>
          <w:szCs w:val="20"/>
        </w:rPr>
        <w:t>qualquer natureza causados diretamente ao paciente encaminhado pela SES/TO durante a sessões de hiperbárica</w:t>
      </w:r>
      <w:proofErr w:type="gramEnd"/>
      <w:r w:rsidR="00E63A64" w:rsidRPr="00E63A64">
        <w:rPr>
          <w:rFonts w:asciiTheme="minorHAnsi" w:hAnsiTheme="minorHAnsi" w:cs="Arial"/>
          <w:sz w:val="20"/>
          <w:szCs w:val="20"/>
        </w:rPr>
        <w:t>.</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8.1.1.18. </w:t>
      </w:r>
      <w:r w:rsidR="00E63A64" w:rsidRPr="00E63A64">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8.1.1.19. </w:t>
      </w:r>
      <w:r w:rsidR="00E63A64" w:rsidRPr="00E63A64">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8.1.1.20. </w:t>
      </w:r>
      <w:r w:rsidR="00E63A64" w:rsidRPr="00E63A64">
        <w:rPr>
          <w:rFonts w:asciiTheme="minorHAnsi" w:hAnsiTheme="minorHAnsi" w:cs="Arial"/>
          <w:sz w:val="20"/>
          <w:szCs w:val="20"/>
        </w:rPr>
        <w:t>Disponibilizar todo material de consumo necessário à realização dos serviços;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8.1.1.21. </w:t>
      </w:r>
      <w:r w:rsidR="00E63A64" w:rsidRPr="00E63A64">
        <w:rPr>
          <w:rFonts w:asciiTheme="minorHAnsi" w:hAnsiTheme="minorHAnsi" w:cs="Arial"/>
          <w:sz w:val="20"/>
          <w:szCs w:val="20"/>
        </w:rPr>
        <w:t xml:space="preserve">Acatar apenas as solicitações de serviços emitidas por servidores formalmente autorizados pela SES/TO;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8.1.1.22. </w:t>
      </w:r>
      <w:r w:rsidR="00E63A64" w:rsidRPr="00E63A64">
        <w:rPr>
          <w:rFonts w:asciiTheme="minorHAnsi" w:hAnsiTheme="minorHAnsi" w:cs="Arial"/>
          <w:sz w:val="20"/>
          <w:szCs w:val="20"/>
        </w:rPr>
        <w:t xml:space="preserve">Permitir o acesso de prepostos e auditores da SES/TO para supervisionar e acompanhar a execução dos serviços de saúde decorrente do contrato;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8.1.1.23. </w:t>
      </w:r>
      <w:r w:rsidR="00E63A64" w:rsidRPr="00E63A64">
        <w:rPr>
          <w:rFonts w:asciiTheme="minorHAnsi" w:hAnsiTheme="minorHAnsi" w:cs="Arial"/>
          <w:sz w:val="20"/>
          <w:szCs w:val="20"/>
        </w:rPr>
        <w:t>Disponibilizar documentos, arquivos ou instrumentos de controle para a averiguação imediata, por parte das auditorias médica e administrativa da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8.1.1.24. </w:t>
      </w:r>
      <w:r w:rsidR="00E63A64" w:rsidRPr="00E63A64">
        <w:rPr>
          <w:rFonts w:asciiTheme="minorHAnsi" w:hAnsiTheme="minorHAnsi" w:cs="Arial"/>
          <w:sz w:val="20"/>
          <w:szCs w:val="20"/>
        </w:rPr>
        <w:t>Manter os Prontuários atualizados e disponíveis para 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8.1.1.25. </w:t>
      </w:r>
      <w:r w:rsidR="00E63A64" w:rsidRPr="00E63A64">
        <w:rPr>
          <w:rFonts w:asciiTheme="minorHAnsi" w:hAnsiTheme="minorHAnsi" w:cs="Arial"/>
          <w:sz w:val="20"/>
          <w:szCs w:val="20"/>
        </w:rPr>
        <w:t>Respeitar a decisão do beneficiário ao consentir ou recusar prestação de serviços de saúde, salvo nos casos de iminente perigo de vida ou obrigação legal;</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8.1.1.26. </w:t>
      </w:r>
      <w:r w:rsidR="00E63A64" w:rsidRPr="00E63A64">
        <w:rPr>
          <w:rFonts w:asciiTheme="minorHAnsi" w:hAnsiTheme="minorHAnsi" w:cs="Arial"/>
          <w:sz w:val="20"/>
          <w:szCs w:val="20"/>
        </w:rPr>
        <w:t xml:space="preserve">Zelar pela integridade física dos beneficiários, durante o atendimento, protegendo-os de situações de risco;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8.1.1.27. </w:t>
      </w:r>
      <w:r w:rsidR="00E63A64" w:rsidRPr="00E63A64">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8.1.1.28. </w:t>
      </w:r>
      <w:r w:rsidR="00E63A64" w:rsidRPr="00E63A64">
        <w:rPr>
          <w:rFonts w:asciiTheme="minorHAnsi" w:hAnsiTheme="minorHAnsi" w:cs="Arial"/>
          <w:sz w:val="20"/>
          <w:szCs w:val="20"/>
        </w:rPr>
        <w:t>São expressamente vedadas à CONTRATADA:</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contratação de servidor pertencente ao quadro de pessoal do Contratante durante a vigência do contrato;</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veiculação de publicidade acerca do contrato, salvo se houver prévia autorização da Administração do Contratante;</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subcontratação de outra empresa para a execução do objeto deste contrato.</w:t>
      </w:r>
    </w:p>
    <w:p w:rsidR="00E63A64" w:rsidRPr="00E63A64" w:rsidRDefault="005B73DD" w:rsidP="005B73DD">
      <w:pPr>
        <w:autoSpaceDE w:val="0"/>
        <w:spacing w:after="0" w:line="240" w:lineRule="auto"/>
        <w:ind w:left="567"/>
        <w:jc w:val="both"/>
        <w:rPr>
          <w:rFonts w:asciiTheme="minorHAnsi" w:hAnsiTheme="minorHAnsi" w:cs="Arial"/>
          <w:b/>
          <w:iCs/>
          <w:sz w:val="20"/>
          <w:szCs w:val="20"/>
          <w:lang w:eastAsia="ar-SA"/>
        </w:rPr>
      </w:pPr>
      <w:r>
        <w:rPr>
          <w:rFonts w:asciiTheme="minorHAnsi" w:hAnsiTheme="minorHAnsi" w:cs="Arial"/>
          <w:b/>
          <w:iCs/>
          <w:sz w:val="20"/>
          <w:szCs w:val="20"/>
          <w:lang w:eastAsia="ar-SA"/>
        </w:rPr>
        <w:t xml:space="preserve">8.2. </w:t>
      </w:r>
      <w:r w:rsidR="00E63A64" w:rsidRPr="00E63A64">
        <w:rPr>
          <w:rFonts w:asciiTheme="minorHAnsi" w:hAnsiTheme="minorHAnsi" w:cs="Arial"/>
          <w:b/>
          <w:iCs/>
          <w:sz w:val="20"/>
          <w:szCs w:val="20"/>
          <w:lang w:eastAsia="ar-SA"/>
        </w:rPr>
        <w:t>DA CONTRATANTE:</w:t>
      </w:r>
    </w:p>
    <w:p w:rsidR="00E63A64" w:rsidRPr="00E63A64" w:rsidRDefault="00E63A64" w:rsidP="00E63A64">
      <w:pPr>
        <w:pStyle w:val="PargrafodaLista"/>
        <w:numPr>
          <w:ilvl w:val="1"/>
          <w:numId w:val="41"/>
        </w:numPr>
        <w:spacing w:after="0" w:line="240" w:lineRule="auto"/>
        <w:ind w:left="709" w:hanging="709"/>
        <w:contextualSpacing w:val="0"/>
        <w:jc w:val="both"/>
        <w:rPr>
          <w:rFonts w:asciiTheme="minorHAnsi" w:hAnsiTheme="minorHAnsi" w:cs="Arial"/>
          <w:b/>
          <w:vanish/>
          <w:sz w:val="20"/>
          <w:szCs w:val="20"/>
          <w:lang w:eastAsia="pt-BR"/>
        </w:rPr>
      </w:pP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 </w:t>
      </w:r>
      <w:r w:rsidR="00E63A64" w:rsidRPr="00E63A64">
        <w:rPr>
          <w:rFonts w:asciiTheme="minorHAnsi" w:hAnsiTheme="minorHAnsi" w:cs="Arial"/>
          <w:sz w:val="20"/>
          <w:szCs w:val="20"/>
        </w:rPr>
        <w:t xml:space="preserve">São deveres da Secretaria de Estado de Saúde Pública do Tocantins: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 </w:t>
      </w:r>
      <w:r w:rsidR="00E63A64" w:rsidRPr="00E63A64">
        <w:rPr>
          <w:rFonts w:asciiTheme="minorHAnsi" w:hAnsiTheme="minorHAnsi" w:cs="Arial"/>
          <w:sz w:val="20"/>
          <w:szCs w:val="20"/>
        </w:rPr>
        <w:t xml:space="preserve">Proporcionar todas as facilidades para que o fornecedor possa cumprir suas obrigações;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8.2.1.2. </w:t>
      </w:r>
      <w:r w:rsidR="00E63A64" w:rsidRPr="00E63A64">
        <w:rPr>
          <w:rFonts w:asciiTheme="minorHAnsi" w:hAnsiTheme="minorHAnsi" w:cs="Arial"/>
          <w:sz w:val="20"/>
          <w:szCs w:val="20"/>
        </w:rPr>
        <w:t xml:space="preserve">Rejeitar os serviços quando as prestações do mesmo não atendam aos requisitos mínimos constantes da planilha ao fim deste termo;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8.2.1.3. </w:t>
      </w:r>
      <w:r w:rsidR="00E63A64" w:rsidRPr="00E63A64">
        <w:rPr>
          <w:rFonts w:asciiTheme="minorHAnsi" w:hAnsiTheme="minorHAnsi" w:cs="Arial"/>
          <w:sz w:val="20"/>
          <w:szCs w:val="20"/>
        </w:rPr>
        <w:t xml:space="preserve">Efetuar o(s) pagamento(s) da(s) Nota(s) Fiscal (ais) / Fatura(s) da contratada, após o efetivo fornecimento do produto, observando ainda as condições estabelecidas no edital de licitação;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8.2.1.4. </w:t>
      </w:r>
      <w:r w:rsidR="00E63A64" w:rsidRPr="00E63A64">
        <w:rPr>
          <w:rFonts w:asciiTheme="minorHAnsi" w:hAnsiTheme="minorHAnsi" w:cs="Arial"/>
          <w:sz w:val="20"/>
          <w:szCs w:val="20"/>
        </w:rPr>
        <w:t xml:space="preserve">Estabelecer padrões técnicos de qualidade a serem adotados pela rede prestadora, avaliando o seu cumprimento;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8.2.1.5. </w:t>
      </w:r>
      <w:r w:rsidR="00E63A64" w:rsidRPr="00E63A64">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8.2.1.6. </w:t>
      </w:r>
      <w:r w:rsidR="00E63A64" w:rsidRPr="00E63A64">
        <w:rPr>
          <w:rFonts w:asciiTheme="minorHAnsi" w:hAnsiTheme="minorHAnsi" w:cs="Arial"/>
          <w:sz w:val="20"/>
          <w:szCs w:val="20"/>
        </w:rPr>
        <w:t xml:space="preserve">Orientar e monitorar o prestador credenciado para o serviço;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8.2.1.7. </w:t>
      </w:r>
      <w:r w:rsidR="00E63A64" w:rsidRPr="00E63A64">
        <w:rPr>
          <w:rFonts w:asciiTheme="minorHAnsi" w:hAnsiTheme="minorHAnsi" w:cs="Arial"/>
          <w:sz w:val="20"/>
          <w:szCs w:val="20"/>
        </w:rPr>
        <w:t xml:space="preserve">Proceder </w:t>
      </w:r>
      <w:proofErr w:type="gramStart"/>
      <w:r w:rsidR="00E63A64" w:rsidRPr="00E63A64">
        <w:rPr>
          <w:rFonts w:asciiTheme="minorHAnsi" w:hAnsiTheme="minorHAnsi" w:cs="Arial"/>
          <w:sz w:val="20"/>
          <w:szCs w:val="20"/>
        </w:rPr>
        <w:t>a</w:t>
      </w:r>
      <w:proofErr w:type="gramEnd"/>
      <w:r w:rsidR="00E63A64" w:rsidRPr="00E63A64">
        <w:rPr>
          <w:rFonts w:asciiTheme="minorHAnsi" w:hAnsiTheme="minorHAnsi" w:cs="Arial"/>
          <w:sz w:val="20"/>
          <w:szCs w:val="20"/>
        </w:rPr>
        <w:t xml:space="preserve"> organização para referenciar a demanda;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8.2.1.8. </w:t>
      </w:r>
      <w:r w:rsidR="00E63A64" w:rsidRPr="00E63A64">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8.2.1.9. </w:t>
      </w:r>
      <w:r w:rsidR="00E63A64" w:rsidRPr="00E63A64">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8.2.1.10. </w:t>
      </w:r>
      <w:r w:rsidR="00E63A64" w:rsidRPr="00E63A64">
        <w:rPr>
          <w:rFonts w:asciiTheme="minorHAnsi" w:hAnsiTheme="minorHAnsi" w:cs="Arial"/>
          <w:sz w:val="20"/>
          <w:szCs w:val="20"/>
        </w:rPr>
        <w:t xml:space="preserve">Prestar todas as informações e/ou esclarecimentos que venham a ser solicitados pelos técnicos da contratada;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 xml:space="preserve">Designar um servidor para realizar a fiscalização e o acompanhamento da execução do objeto, devendo este fazer anotações e registros de </w:t>
      </w:r>
      <w:proofErr w:type="gramStart"/>
      <w:r w:rsidR="00E63A64" w:rsidRPr="00E63A64">
        <w:rPr>
          <w:rFonts w:asciiTheme="minorHAnsi" w:hAnsiTheme="minorHAnsi" w:cs="Arial"/>
          <w:sz w:val="20"/>
          <w:szCs w:val="20"/>
        </w:rPr>
        <w:t>todas</w:t>
      </w:r>
      <w:proofErr w:type="gramEnd"/>
      <w:r w:rsidR="00E63A64" w:rsidRPr="00E63A64">
        <w:rPr>
          <w:rFonts w:asciiTheme="minorHAnsi" w:hAnsiTheme="minorHAnsi" w:cs="Arial"/>
          <w:sz w:val="20"/>
          <w:szCs w:val="20"/>
        </w:rPr>
        <w:t xml:space="preserve"> ocorrências, determinando o que for necessário à regularização das falhas ou defeitos observados;</w:t>
      </w:r>
    </w:p>
    <w:p w:rsid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Relacionar-se com a empresa contratada exclusivamente por meio de pessoa por ela indicada.</w:t>
      </w:r>
    </w:p>
    <w:p w:rsidR="00BE63A5" w:rsidRDefault="00BE63A5" w:rsidP="005B73DD">
      <w:pPr>
        <w:autoSpaceDE w:val="0"/>
        <w:spacing w:after="0" w:line="240" w:lineRule="auto"/>
        <w:jc w:val="both"/>
        <w:rPr>
          <w:rFonts w:asciiTheme="minorHAnsi" w:hAnsiTheme="minorHAnsi" w:cs="Arial"/>
          <w:sz w:val="20"/>
          <w:szCs w:val="20"/>
        </w:rPr>
      </w:pPr>
    </w:p>
    <w:p w:rsidR="00E63A64" w:rsidRPr="00E63A64" w:rsidRDefault="00BE63A5" w:rsidP="00BE63A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09. </w:t>
      </w:r>
      <w:r w:rsidR="00E63A64" w:rsidRPr="00E63A64">
        <w:rPr>
          <w:rFonts w:asciiTheme="minorHAnsi" w:hAnsiTheme="minorHAnsi" w:cs="Arial"/>
          <w:b/>
          <w:sz w:val="20"/>
          <w:szCs w:val="20"/>
          <w:lang w:eastAsia="pt-BR"/>
        </w:rPr>
        <w:t>DA FISCALIZAÇÃO DO CONTRATO</w:t>
      </w:r>
    </w:p>
    <w:p w:rsidR="00E63A64" w:rsidRPr="00E63A64" w:rsidRDefault="00E63A64" w:rsidP="00E63A64">
      <w:pPr>
        <w:pStyle w:val="PargrafodaLista"/>
        <w:numPr>
          <w:ilvl w:val="0"/>
          <w:numId w:val="44"/>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Não obstante 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 xml:space="preserve"> ser a única e exclusiva responsável pela execução do objeto do contrato, à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é reservado o direito de, sem de qualquer forma restringir a plenitude dessa responsabilidade, exercer a mais ampla e completa fiscalização sobre a execução do referido contrato, por meio do </w:t>
      </w:r>
      <w:r w:rsidR="00E63A64" w:rsidRPr="00E63A64">
        <w:rPr>
          <w:rFonts w:asciiTheme="minorHAnsi" w:hAnsiTheme="minorHAnsi" w:cs="Arial"/>
          <w:b/>
          <w:iCs/>
          <w:sz w:val="20"/>
          <w:szCs w:val="20"/>
          <w:lang w:eastAsia="ar-SA"/>
        </w:rPr>
        <w:t>Gestor</w:t>
      </w:r>
      <w:r w:rsidR="00E63A64" w:rsidRPr="00E63A64">
        <w:rPr>
          <w:rFonts w:asciiTheme="minorHAnsi" w:hAnsiTheme="minorHAnsi" w:cs="Arial"/>
          <w:iCs/>
          <w:sz w:val="20"/>
          <w:szCs w:val="20"/>
          <w:lang w:eastAsia="ar-SA"/>
        </w:rPr>
        <w:t xml:space="preserve"> e </w:t>
      </w:r>
      <w:r w:rsidR="00E63A64" w:rsidRPr="00E63A64">
        <w:rPr>
          <w:rFonts w:asciiTheme="minorHAnsi" w:hAnsiTheme="minorHAnsi" w:cs="Arial"/>
          <w:b/>
          <w:iCs/>
          <w:sz w:val="20"/>
          <w:szCs w:val="20"/>
          <w:lang w:eastAsia="ar-SA"/>
        </w:rPr>
        <w:t>Fiscal</w:t>
      </w:r>
      <w:r w:rsidR="00E63A64" w:rsidRPr="00E63A64">
        <w:rPr>
          <w:rFonts w:asciiTheme="minorHAnsi" w:hAnsiTheme="minorHAnsi" w:cs="Arial"/>
          <w:iCs/>
          <w:sz w:val="20"/>
          <w:szCs w:val="20"/>
          <w:lang w:eastAsia="ar-SA"/>
        </w:rPr>
        <w:t xml:space="preserve"> ora designados.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9.1.1. </w:t>
      </w:r>
      <w:r w:rsidR="00E63A64" w:rsidRPr="00E63A64">
        <w:rPr>
          <w:rFonts w:asciiTheme="minorHAnsi" w:hAnsiTheme="minorHAnsi" w:cs="Arial"/>
          <w:b/>
          <w:iCs/>
          <w:sz w:val="20"/>
          <w:szCs w:val="20"/>
          <w:lang w:eastAsia="ar-SA"/>
        </w:rPr>
        <w:t>Gestor do Contrato:</w:t>
      </w:r>
      <w:r w:rsidR="00E63A64" w:rsidRPr="00E63A64">
        <w:rPr>
          <w:rFonts w:asciiTheme="minorHAnsi" w:hAnsiTheme="minorHAnsi" w:cs="Arial"/>
          <w:iCs/>
          <w:sz w:val="20"/>
          <w:szCs w:val="20"/>
          <w:lang w:eastAsia="ar-SA"/>
        </w:rPr>
        <w:t xml:space="preserve"> conforme o Inciso IV do Art. 2º da PORTARIA/SESAU N° 131, de 05 de maio de 2008, o Gestor do contrato será a Chefia responsável pela requisição, sendo ela a que subscrever o memorando de solicitação, responsável para </w:t>
      </w:r>
      <w:r w:rsidR="00E63A64" w:rsidRPr="00E63A64">
        <w:rPr>
          <w:rFonts w:asciiTheme="minorHAnsi" w:hAnsiTheme="minorHAnsi" w:cs="Arial"/>
          <w:sz w:val="20"/>
          <w:szCs w:val="20"/>
        </w:rPr>
        <w:t>acompanhar</w:t>
      </w:r>
      <w:r w:rsidR="00E63A64" w:rsidRPr="00E63A64">
        <w:rPr>
          <w:rFonts w:asciiTheme="minorHAnsi" w:hAnsiTheme="minorHAnsi" w:cs="Arial"/>
          <w:iCs/>
          <w:sz w:val="20"/>
          <w:szCs w:val="20"/>
          <w:lang w:eastAsia="ar-SA"/>
        </w:rPr>
        <w:t xml:space="preserve">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9.1.2. </w:t>
      </w:r>
      <w:r w:rsidR="00E63A64" w:rsidRPr="00E63A64">
        <w:rPr>
          <w:rFonts w:asciiTheme="minorHAnsi" w:hAnsiTheme="minorHAnsi" w:cs="Arial"/>
          <w:b/>
          <w:iCs/>
          <w:sz w:val="20"/>
          <w:szCs w:val="20"/>
          <w:lang w:eastAsia="ar-SA"/>
        </w:rPr>
        <w:t>Fiscal de contrato:</w:t>
      </w:r>
      <w:r w:rsidR="00E63A64" w:rsidRPr="00E63A64">
        <w:rPr>
          <w:rFonts w:asciiTheme="minorHAnsi" w:hAnsiTheme="minorHAnsi" w:cs="Arial"/>
          <w:iCs/>
          <w:sz w:val="20"/>
          <w:szCs w:val="20"/>
          <w:lang w:eastAsia="ar-SA"/>
        </w:rPr>
        <w:t xml:space="preserve"> um servidor da Unidade Administrativa, designado formalmente, por meio de Portaria da Contratante, sendo o responsável pela Avaliação da </w:t>
      </w:r>
      <w:r w:rsidR="00E63A64" w:rsidRPr="00E63A64">
        <w:rPr>
          <w:rFonts w:asciiTheme="minorHAnsi" w:hAnsiTheme="minorHAnsi" w:cs="Arial"/>
          <w:sz w:val="20"/>
          <w:szCs w:val="20"/>
        </w:rPr>
        <w:t>Qualidade</w:t>
      </w:r>
      <w:r w:rsidR="00E63A64" w:rsidRPr="00E63A64">
        <w:rPr>
          <w:rFonts w:asciiTheme="minorHAnsi" w:hAnsiTheme="minorHAnsi" w:cs="Arial"/>
          <w:iCs/>
          <w:sz w:val="20"/>
          <w:szCs w:val="20"/>
          <w:lang w:eastAsia="ar-SA"/>
        </w:rPr>
        <w:t xml:space="preserve"> da execução do contrato, e encaminhamento de toda documentação ao Gestor de Contrato.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 contrato estará sujeito à fiscalização do Tribunal de Contas do estado do Tocantins, na forma dos seus regulamentos, especificamente, instrução normativa e regimento interno, não se responsabilizando a SES/TO por qualquer indenização se aquela Corte de Contas negar sua aprovação.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Caberá a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por meio de servidores / técnicos indicados pela </w:t>
      </w:r>
      <w:r w:rsidR="00E63A64" w:rsidRPr="00E63A64">
        <w:rPr>
          <w:rFonts w:asciiTheme="minorHAnsi" w:hAnsiTheme="minorHAnsi" w:cs="Arial"/>
          <w:b/>
          <w:sz w:val="20"/>
          <w:szCs w:val="20"/>
        </w:rPr>
        <w:t>Superintendência de Unidades Próprias</w:t>
      </w:r>
      <w:r w:rsidR="00E63A64" w:rsidRPr="00E63A64">
        <w:rPr>
          <w:rFonts w:asciiTheme="minorHAnsi" w:hAnsiTheme="minorHAnsi" w:cs="Arial"/>
          <w:iCs/>
          <w:sz w:val="20"/>
          <w:szCs w:val="20"/>
          <w:lang w:eastAsia="ar-SA"/>
        </w:rPr>
        <w:t>, o acompanhamento e a fiscalização dos serviços prestados, respondendo pelas ações e omissões que vierem sujeitar a Administração Pública a prejuízos e danos, diretos e indiretos;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Será de responsabilidade deste fiscal:</w:t>
      </w:r>
    </w:p>
    <w:p w:rsidR="00E63A64" w:rsidRPr="00E63A64" w:rsidRDefault="00787152" w:rsidP="00787152">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9.4.1. </w:t>
      </w:r>
      <w:r w:rsidR="00E63A64" w:rsidRPr="00E63A64">
        <w:rPr>
          <w:rFonts w:asciiTheme="minorHAnsi" w:hAnsiTheme="minorHAnsi" w:cs="Arial"/>
          <w:sz w:val="20"/>
          <w:szCs w:val="20"/>
        </w:rPr>
        <w:t>Acompanhar o fiel cumprimento da manutenção corretiva realizadas, podendo ainda, dentre outros: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9.4.2. </w:t>
      </w:r>
      <w:r w:rsidR="00E63A64" w:rsidRPr="00E63A64">
        <w:rPr>
          <w:rFonts w:asciiTheme="minorHAnsi" w:hAnsiTheme="minorHAnsi" w:cs="Arial"/>
          <w:sz w:val="20"/>
          <w:szCs w:val="20"/>
        </w:rPr>
        <w:t>Relatar em tempo hábil as ocorrências ou circunstâncias que possam acarretar dificuldade no desenvolvimento dos serviços;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9.4.3. </w:t>
      </w:r>
      <w:r w:rsidR="00E63A64" w:rsidRPr="00E63A64">
        <w:rPr>
          <w:rFonts w:asciiTheme="minorHAnsi" w:hAnsiTheme="minorHAnsi" w:cs="Arial"/>
          <w:sz w:val="20"/>
          <w:szCs w:val="20"/>
        </w:rPr>
        <w:t>Esclarecer prontamente as dúvidas que lhes sejam apresentadas pela contratada verbalmente ou por escrito;</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9.4.4. </w:t>
      </w:r>
      <w:r w:rsidR="00E63A64" w:rsidRPr="00E63A64">
        <w:rPr>
          <w:rFonts w:asciiTheme="minorHAnsi" w:hAnsiTheme="minorHAnsi" w:cs="Arial"/>
          <w:sz w:val="20"/>
          <w:szCs w:val="20"/>
        </w:rPr>
        <w:t>Expedir por escrito às determinações e comunicações dirigidas à contratada exigindo as providências necessárias à realização dos serviços;</w:t>
      </w:r>
    </w:p>
    <w:p w:rsid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9.4.5. </w:t>
      </w:r>
      <w:r w:rsidR="00E63A64" w:rsidRPr="00E63A64">
        <w:rPr>
          <w:rFonts w:asciiTheme="minorHAnsi" w:hAnsiTheme="minorHAnsi" w:cs="Arial"/>
          <w:sz w:val="20"/>
          <w:szCs w:val="20"/>
        </w:rPr>
        <w:t xml:space="preserve">Esta fiscalização não exclui nem reduz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pela solidez, qualidade e segurança deste serviço.</w:t>
      </w:r>
    </w:p>
    <w:p w:rsidR="00773705" w:rsidRDefault="00773705" w:rsidP="000B05DA">
      <w:pPr>
        <w:autoSpaceDE w:val="0"/>
        <w:spacing w:after="0" w:line="240" w:lineRule="auto"/>
        <w:jc w:val="both"/>
        <w:rPr>
          <w:rFonts w:asciiTheme="minorHAnsi" w:hAnsiTheme="minorHAnsi" w:cs="Arial"/>
          <w:sz w:val="20"/>
          <w:szCs w:val="20"/>
        </w:rPr>
      </w:pPr>
    </w:p>
    <w:p w:rsidR="00E63A64" w:rsidRPr="00E63A64" w:rsidRDefault="00773705" w:rsidP="0077370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10. </w:t>
      </w:r>
      <w:r w:rsidR="00E63A64" w:rsidRPr="00E63A64">
        <w:rPr>
          <w:rFonts w:asciiTheme="minorHAnsi" w:hAnsiTheme="minorHAnsi" w:cs="Arial"/>
          <w:b/>
          <w:sz w:val="20"/>
          <w:szCs w:val="20"/>
          <w:lang w:eastAsia="pt-BR"/>
        </w:rPr>
        <w:t>DAS SANÇÕES POR INADIMPLEMENTO CONTRATUAL</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E63A64" w:rsidRPr="00E63A64">
          <w:rPr>
            <w:rFonts w:asciiTheme="minorHAnsi" w:hAnsiTheme="minorHAnsi" w:cs="Arial"/>
            <w:iCs/>
            <w:sz w:val="20"/>
            <w:szCs w:val="20"/>
            <w:lang w:eastAsia="ar-SA"/>
          </w:rPr>
          <w:t>86 a</w:t>
        </w:r>
      </w:smartTag>
      <w:r w:rsidR="00E63A64" w:rsidRPr="00E63A64">
        <w:rPr>
          <w:rFonts w:asciiTheme="minorHAnsi" w:hAnsiTheme="minorHAnsi" w:cs="Arial"/>
          <w:iCs/>
          <w:sz w:val="20"/>
          <w:szCs w:val="20"/>
          <w:lang w:eastAsia="ar-SA"/>
        </w:rPr>
        <w:t xml:space="preserve"> 87 da Lei Federal nº. 8.666/93 em caso de descumprimento das obrigações e condições de fornecimento.</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Secretaria de Estado da Saúde poderá considerar suspenso, administrativamente, a prestação de serviços, independentemente de qualquer interpelação judicial ou extrajudicial nos casos de:</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10.2.1. </w:t>
      </w:r>
      <w:r w:rsidR="00E63A64" w:rsidRPr="00E63A64">
        <w:rPr>
          <w:rFonts w:asciiTheme="minorHAnsi" w:hAnsiTheme="minorHAnsi" w:cs="Arial"/>
          <w:sz w:val="20"/>
          <w:szCs w:val="20"/>
        </w:rPr>
        <w:t xml:space="preserve">Paralisação dos trabalhos pela Contratada sem motivo justificado, por mais de </w:t>
      </w:r>
      <w:proofErr w:type="gramStart"/>
      <w:r w:rsidR="00E63A64" w:rsidRPr="00E63A64">
        <w:rPr>
          <w:rFonts w:asciiTheme="minorHAnsi" w:hAnsiTheme="minorHAnsi" w:cs="Arial"/>
          <w:sz w:val="20"/>
          <w:szCs w:val="20"/>
        </w:rPr>
        <w:t>5</w:t>
      </w:r>
      <w:proofErr w:type="gramEnd"/>
      <w:r w:rsidR="00E63A64" w:rsidRPr="00E63A64">
        <w:rPr>
          <w:rFonts w:asciiTheme="minorHAnsi" w:hAnsiTheme="minorHAnsi" w:cs="Arial"/>
          <w:sz w:val="20"/>
          <w:szCs w:val="20"/>
        </w:rPr>
        <w:t xml:space="preserve"> (cinco) dias consecutivos.</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10.2.2. </w:t>
      </w:r>
      <w:r w:rsidR="00E63A64" w:rsidRPr="00E63A64">
        <w:rPr>
          <w:rFonts w:asciiTheme="minorHAnsi" w:hAnsiTheme="minorHAnsi" w:cs="Arial"/>
          <w:sz w:val="20"/>
          <w:szCs w:val="20"/>
        </w:rPr>
        <w:t>Em caso de inexecução dos serviços e inadimplemento contratual.</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rescisão também se submeterá ao regime previsto no artigo 79, seus incisos e parágrafos da Lei 8.666\93 e suas alterações.</w:t>
      </w:r>
    </w:p>
    <w:p w:rsidR="00C40E29" w:rsidRPr="00E63A64" w:rsidRDefault="00C40E29" w:rsidP="00773705">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54118A" w:rsidP="005411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11. </w:t>
      </w:r>
      <w:r w:rsidR="00E63A64" w:rsidRPr="00E63A64">
        <w:rPr>
          <w:rFonts w:asciiTheme="minorHAnsi" w:hAnsiTheme="minorHAnsi" w:cs="Arial"/>
          <w:b/>
          <w:sz w:val="20"/>
          <w:szCs w:val="20"/>
          <w:lang w:eastAsia="pt-BR"/>
        </w:rPr>
        <w:t>DOS VALORES E DA CLASSIFICAÇÃO ORÇAMENTÁRIA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6600A1" w:rsidP="006600A1">
      <w:pPr>
        <w:autoSpaceDE w:val="0"/>
        <w:spacing w:after="0" w:line="240" w:lineRule="auto"/>
        <w:jc w:val="both"/>
        <w:rPr>
          <w:rFonts w:asciiTheme="minorHAnsi" w:hAnsiTheme="minorHAnsi" w:cs="Arial"/>
          <w:iCs/>
          <w:sz w:val="20"/>
          <w:szCs w:val="20"/>
          <w:lang w:eastAsia="ar-SA"/>
        </w:rPr>
      </w:pPr>
      <w:r w:rsidRPr="006600A1">
        <w:rPr>
          <w:rFonts w:asciiTheme="minorHAnsi" w:hAnsiTheme="minorHAnsi" w:cs="Arial"/>
          <w:b/>
          <w:iCs/>
          <w:sz w:val="20"/>
          <w:szCs w:val="20"/>
          <w:lang w:eastAsia="ar-SA"/>
        </w:rPr>
        <w:t>11.1.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presente despesa correrá na seguinte classificação orçamentária:</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11.1.1. </w:t>
      </w:r>
      <w:r w:rsidR="00E63A64" w:rsidRPr="00E63A64">
        <w:rPr>
          <w:rFonts w:asciiTheme="minorHAnsi" w:hAnsiTheme="minorHAnsi" w:cs="Arial"/>
          <w:b/>
          <w:sz w:val="20"/>
          <w:szCs w:val="20"/>
        </w:rPr>
        <w:t xml:space="preserve">Fonte de Recursos: </w:t>
      </w:r>
      <w:r w:rsidR="00E63A64" w:rsidRPr="00E63A64">
        <w:rPr>
          <w:rFonts w:asciiTheme="minorHAnsi" w:hAnsiTheme="minorHAnsi" w:cs="Arial"/>
          <w:iCs/>
          <w:sz w:val="20"/>
          <w:szCs w:val="20"/>
          <w:lang w:eastAsia="ar-SA"/>
        </w:rPr>
        <w:t>0102 (Tesouro Estadual).</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11.1.2. </w:t>
      </w:r>
      <w:r w:rsidR="00E63A64" w:rsidRPr="00E63A64">
        <w:rPr>
          <w:rFonts w:asciiTheme="minorHAnsi" w:hAnsiTheme="minorHAnsi" w:cs="Arial"/>
          <w:b/>
          <w:sz w:val="20"/>
          <w:szCs w:val="20"/>
        </w:rPr>
        <w:t xml:space="preserve">Classificação Orçamentária: </w:t>
      </w:r>
      <w:r w:rsidR="00E63A64" w:rsidRPr="00E63A64">
        <w:rPr>
          <w:rFonts w:asciiTheme="minorHAnsi" w:hAnsiTheme="minorHAnsi" w:cs="Arial"/>
          <w:iCs/>
          <w:sz w:val="20"/>
          <w:szCs w:val="20"/>
          <w:lang w:eastAsia="ar-SA"/>
        </w:rPr>
        <w:t>30550.10.302.1165.4113.</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11.1.3. </w:t>
      </w:r>
      <w:r w:rsidR="00E63A64" w:rsidRPr="00E63A64">
        <w:rPr>
          <w:rFonts w:asciiTheme="minorHAnsi" w:hAnsiTheme="minorHAnsi" w:cs="Arial"/>
          <w:b/>
          <w:sz w:val="20"/>
          <w:szCs w:val="20"/>
        </w:rPr>
        <w:t>Natureza de Despesa:</w:t>
      </w:r>
      <w:r w:rsidR="00E63A64" w:rsidRPr="00E63A64">
        <w:rPr>
          <w:rFonts w:asciiTheme="minorHAnsi" w:hAnsiTheme="minorHAnsi" w:cs="Arial"/>
          <w:sz w:val="20"/>
          <w:szCs w:val="20"/>
        </w:rPr>
        <w:t xml:space="preserve"> 3.3.90.39 – Outros Serviços de Terceiros – Pessoa Jurídica.</w:t>
      </w:r>
    </w:p>
    <w:p w:rsid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11.1.4. </w:t>
      </w:r>
      <w:r w:rsidR="00E63A64" w:rsidRPr="00E63A64">
        <w:rPr>
          <w:rFonts w:asciiTheme="minorHAnsi" w:hAnsiTheme="minorHAnsi" w:cs="Arial"/>
          <w:b/>
          <w:sz w:val="20"/>
          <w:szCs w:val="20"/>
        </w:rPr>
        <w:t xml:space="preserve">Ação / PPA / Orçamento: </w:t>
      </w:r>
      <w:r w:rsidR="00E63A64" w:rsidRPr="00E63A64">
        <w:rPr>
          <w:rFonts w:asciiTheme="minorHAnsi" w:hAnsiTheme="minorHAnsi" w:cs="Arial"/>
          <w:sz w:val="20"/>
          <w:szCs w:val="20"/>
        </w:rPr>
        <w:t xml:space="preserve">1165 – Integra Saúde. </w:t>
      </w:r>
    </w:p>
    <w:p w:rsidR="005C51D6" w:rsidRPr="00E63A64" w:rsidRDefault="005C51D6" w:rsidP="005C51D6">
      <w:pPr>
        <w:autoSpaceDE w:val="0"/>
        <w:spacing w:after="0" w:line="240" w:lineRule="auto"/>
        <w:ind w:left="993"/>
        <w:jc w:val="both"/>
        <w:rPr>
          <w:rFonts w:asciiTheme="minorHAnsi" w:hAnsiTheme="minorHAnsi" w:cs="Arial"/>
          <w:sz w:val="20"/>
          <w:szCs w:val="20"/>
        </w:rPr>
      </w:pPr>
    </w:p>
    <w:p w:rsidR="00E63A64" w:rsidRPr="00E63A64" w:rsidRDefault="00190477" w:rsidP="001904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12. </w:t>
      </w:r>
      <w:r w:rsidR="00E63A64" w:rsidRPr="00E63A64">
        <w:rPr>
          <w:rFonts w:asciiTheme="minorHAnsi" w:hAnsiTheme="minorHAnsi" w:cs="Arial"/>
          <w:b/>
          <w:sz w:val="20"/>
          <w:szCs w:val="20"/>
          <w:lang w:eastAsia="pt-BR"/>
        </w:rPr>
        <w:t>DA FORMALIZAÇÃO DO CONTRATO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712D77" w:rsidRDefault="00190477" w:rsidP="00190477">
      <w:pPr>
        <w:autoSpaceDE w:val="0"/>
        <w:spacing w:after="0" w:line="240" w:lineRule="auto"/>
        <w:jc w:val="both"/>
        <w:rPr>
          <w:rFonts w:asciiTheme="minorHAnsi" w:hAnsiTheme="minorHAnsi" w:cs="Arial"/>
          <w:iCs/>
          <w:sz w:val="20"/>
          <w:szCs w:val="20"/>
          <w:lang w:eastAsia="ar-SA"/>
        </w:rPr>
      </w:pPr>
      <w:r w:rsidRPr="00190477">
        <w:rPr>
          <w:rFonts w:asciiTheme="minorHAnsi" w:hAnsiTheme="minorHAnsi" w:cs="Arial"/>
          <w:b/>
          <w:iCs/>
          <w:sz w:val="20"/>
          <w:szCs w:val="20"/>
          <w:lang w:eastAsia="ar-SA"/>
        </w:rPr>
        <w:t>12.1.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Após a conclusão de todos os tramites processuais necessários será formalizado o termo contratual.</w:t>
      </w:r>
    </w:p>
    <w:p w:rsidR="00E63A64" w:rsidRDefault="00E63A64" w:rsidP="00190477">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 </w:t>
      </w:r>
    </w:p>
    <w:p w:rsidR="00E63A64" w:rsidRPr="00E63A64" w:rsidRDefault="00712D77" w:rsidP="00712D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13. </w:t>
      </w:r>
      <w:r w:rsidR="00E63A64" w:rsidRPr="00E63A64">
        <w:rPr>
          <w:rFonts w:asciiTheme="minorHAnsi" w:hAnsiTheme="minorHAnsi" w:cs="Arial"/>
          <w:b/>
          <w:sz w:val="20"/>
          <w:szCs w:val="20"/>
          <w:lang w:eastAsia="pt-BR"/>
        </w:rPr>
        <w:t>DO PAGAMENTO DOS SERVIÇOS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Homologada a licitação, será emitida Nota e Empenho e/ou contrato a favor da Adjudicatária que, após o fornecimento, deverá protocolizar perante a Secretaria da Saúde, MENSALMENTE Nota Fiscal / Fatura devidamente atestada e acompanhada das medições, sendo concedido um prazo de 03 (três) dias para conferência e aprovação, contados da sua protocolização, e será paga, diretamente na conta corrente da Adjudicatária;</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pagamentos serão realizados na conformidade da Lei Nº 8.666, de 21 de Junho de 1.993.</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Na ocorrência de rejeição da Nota Fiscal, motivada por erro ou incorreções, o prazo estipulado no item anterior, passará a ser contado a partir da data da sua reapresentação;</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contratada, para recebimento, deverá apresentar juntamente com a Nota Fiscal, o comprovante de regularidade junto ao INSS, conforme ACORDÃO 260/2002 do Plenário do TCU;</w:t>
      </w:r>
    </w:p>
    <w:p w:rsid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13.5.</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pagamentos não serão efetuados através de boletos bancários, sendo a garantia do referido pagamento a Nota de Empenho;</w:t>
      </w:r>
    </w:p>
    <w:p w:rsidR="00712D77" w:rsidRPr="00E63A64" w:rsidRDefault="00712D77" w:rsidP="00712D77">
      <w:pPr>
        <w:autoSpaceDE w:val="0"/>
        <w:spacing w:after="0" w:line="240" w:lineRule="auto"/>
        <w:jc w:val="both"/>
        <w:rPr>
          <w:rFonts w:asciiTheme="minorHAnsi" w:hAnsiTheme="minorHAnsi" w:cs="Arial"/>
          <w:iCs/>
          <w:sz w:val="20"/>
          <w:szCs w:val="20"/>
          <w:lang w:eastAsia="ar-SA"/>
        </w:rPr>
      </w:pPr>
    </w:p>
    <w:p w:rsidR="00E63A64" w:rsidRPr="00E63A64" w:rsidRDefault="009A327C" w:rsidP="009A327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14. </w:t>
      </w:r>
      <w:r w:rsidR="00E63A64" w:rsidRPr="00E63A64">
        <w:rPr>
          <w:rFonts w:asciiTheme="minorHAnsi" w:hAnsiTheme="minorHAnsi" w:cs="Arial"/>
          <w:b/>
          <w:sz w:val="20"/>
          <w:szCs w:val="20"/>
          <w:lang w:eastAsia="pt-BR"/>
        </w:rPr>
        <w:t xml:space="preserve">DA ALTERAÇÃO DOS PREÇOS </w:t>
      </w: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5D51FC" w:rsidP="005D51F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14.1.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Os valores dos Serviços de </w:t>
      </w:r>
      <w:proofErr w:type="spellStart"/>
      <w:r w:rsidR="00E63A64" w:rsidRPr="00E63A64">
        <w:rPr>
          <w:rFonts w:asciiTheme="minorHAnsi" w:hAnsiTheme="minorHAnsi" w:cs="Arial"/>
          <w:iCs/>
          <w:sz w:val="20"/>
          <w:szCs w:val="20"/>
          <w:lang w:eastAsia="ar-SA"/>
        </w:rPr>
        <w:t>Oxigenoterapia</w:t>
      </w:r>
      <w:proofErr w:type="spellEnd"/>
      <w:r w:rsidR="00E63A64" w:rsidRPr="00E63A64">
        <w:rPr>
          <w:rFonts w:asciiTheme="minorHAnsi" w:hAnsiTheme="minorHAnsi" w:cs="Arial"/>
          <w:iCs/>
          <w:sz w:val="20"/>
          <w:szCs w:val="20"/>
          <w:lang w:eastAsia="ar-SA"/>
        </w:rPr>
        <w:t xml:space="preserve"> Hiperbárica objeto do presente Termo de Referência serão reajustados anualmente, conforme Índice Geral de Preços de Mercado (IGP-M).</w:t>
      </w:r>
    </w:p>
    <w:p w:rsidR="005D51FC" w:rsidRPr="00E63A64" w:rsidRDefault="005D51FC" w:rsidP="005D51FC">
      <w:pPr>
        <w:autoSpaceDE w:val="0"/>
        <w:spacing w:after="0" w:line="240" w:lineRule="auto"/>
        <w:ind w:left="567"/>
        <w:jc w:val="both"/>
        <w:rPr>
          <w:rFonts w:asciiTheme="minorHAnsi" w:hAnsiTheme="minorHAnsi" w:cs="Arial"/>
          <w:iCs/>
          <w:sz w:val="20"/>
          <w:szCs w:val="20"/>
          <w:lang w:eastAsia="ar-SA"/>
        </w:rPr>
      </w:pPr>
    </w:p>
    <w:p w:rsidR="00E63A64" w:rsidRPr="00E63A64" w:rsidRDefault="0010309C" w:rsidP="0010309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15. </w:t>
      </w:r>
      <w:r w:rsidR="00E63A64" w:rsidRPr="00E63A64">
        <w:rPr>
          <w:rFonts w:asciiTheme="minorHAnsi" w:hAnsiTheme="minorHAnsi" w:cs="Arial"/>
          <w:b/>
          <w:sz w:val="20"/>
          <w:szCs w:val="20"/>
          <w:lang w:eastAsia="pt-BR"/>
        </w:rPr>
        <w:t xml:space="preserve">DO PRAZO DE VIGÊNCIA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vigência do contrato será de 12 meses, podendo ser prorrogada por iguais e sucessivos períodos, por interesse da SES/TO, até o limite de 60 (sessenta) meses, conforme estabelecido no inciso II do Art. 57 da lei nº 8.666/93 e alterações posteriores.</w:t>
      </w: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É vedada a prorrogação automática do contrato.</w:t>
      </w:r>
    </w:p>
    <w:p w:rsidR="00DB7B47" w:rsidRPr="00E63A64" w:rsidRDefault="00DB7B47" w:rsidP="00E63A64">
      <w:pPr>
        <w:spacing w:after="0" w:line="240" w:lineRule="auto"/>
        <w:jc w:val="both"/>
        <w:rPr>
          <w:rFonts w:asciiTheme="minorHAnsi" w:eastAsia="Batang" w:hAnsiTheme="minorHAnsi"/>
          <w:b/>
          <w:color w:val="000000"/>
          <w:sz w:val="20"/>
          <w:szCs w:val="20"/>
        </w:rPr>
      </w:pPr>
    </w:p>
    <w:p w:rsidR="00AD1F48" w:rsidRDefault="00AD1F48" w:rsidP="00AD1F48">
      <w:pPr>
        <w:jc w:val="right"/>
        <w:rPr>
          <w:sz w:val="20"/>
          <w:szCs w:val="20"/>
        </w:rPr>
      </w:pPr>
    </w:p>
    <w:p w:rsidR="00AD1F48" w:rsidRDefault="00AD1F48"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EA11AF" w:rsidRDefault="00EA11AF"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A7619E" w:rsidRDefault="00A7619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123F4">
        <w:rPr>
          <w:rFonts w:cs="Calibri"/>
          <w:b/>
          <w:sz w:val="20"/>
          <w:szCs w:val="20"/>
        </w:rPr>
        <w:t xml:space="preserve">Marcos </w:t>
      </w:r>
      <w:proofErr w:type="spellStart"/>
      <w:r w:rsidR="00D123F4">
        <w:rPr>
          <w:rFonts w:cs="Calibri"/>
          <w:b/>
          <w:sz w:val="20"/>
          <w:szCs w:val="20"/>
        </w:rPr>
        <w:t>Esner</w:t>
      </w:r>
      <w:proofErr w:type="spellEnd"/>
      <w:r w:rsidR="00D123F4">
        <w:rPr>
          <w:rFonts w:cs="Calibri"/>
          <w:b/>
          <w:sz w:val="20"/>
          <w:szCs w:val="20"/>
        </w:rPr>
        <w:t xml:space="preserve"> </w:t>
      </w:r>
      <w:proofErr w:type="spellStart"/>
      <w:r w:rsidR="00D123F4">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123F4">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123F4">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123F4">
        <w:rPr>
          <w:rFonts w:cs="Calibri"/>
          <w:sz w:val="20"/>
          <w:szCs w:val="20"/>
        </w:rPr>
        <w:t>27</w:t>
      </w:r>
      <w:r w:rsidRPr="00975295">
        <w:rPr>
          <w:rFonts w:cs="Calibri"/>
          <w:sz w:val="20"/>
          <w:szCs w:val="20"/>
        </w:rPr>
        <w:t xml:space="preserve"> de janeiro de 201</w:t>
      </w:r>
      <w:r w:rsidR="00D123F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D28D2" w:rsidRPr="002D28D2">
        <w:rPr>
          <w:rFonts w:cs="Calibri"/>
          <w:b/>
          <w:sz w:val="20"/>
          <w:szCs w:val="20"/>
        </w:rPr>
        <w:t>SUPERINTENDÊNCIA DE ASSUNTOS JURÍDICOS</w:t>
      </w:r>
      <w:r w:rsidR="006B5A81">
        <w:rPr>
          <w:rFonts w:cs="Calibri"/>
          <w:sz w:val="20"/>
          <w:szCs w:val="20"/>
        </w:rPr>
        <w:t xml:space="preserve"> e pela </w:t>
      </w:r>
      <w:r w:rsidR="002D28D2" w:rsidRPr="002D28D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131C5" w:rsidRDefault="00B946A1" w:rsidP="008131C5">
      <w:pPr>
        <w:autoSpaceDE w:val="0"/>
        <w:spacing w:after="0" w:line="240" w:lineRule="auto"/>
        <w:jc w:val="both"/>
        <w:rPr>
          <w:rFonts w:asciiTheme="minorHAnsi" w:hAnsiTheme="minorHAnsi" w:cs="Arial"/>
          <w:iCs/>
          <w:sz w:val="20"/>
          <w:szCs w:val="20"/>
          <w:lang w:eastAsia="ar-SA"/>
        </w:rPr>
      </w:pPr>
      <w:r w:rsidRPr="008131C5">
        <w:rPr>
          <w:rFonts w:asciiTheme="minorHAnsi" w:hAnsiTheme="minorHAnsi" w:cs="Calibri"/>
          <w:sz w:val="20"/>
          <w:szCs w:val="20"/>
        </w:rPr>
        <w:t xml:space="preserve">O presente contrato tem por objeto </w:t>
      </w:r>
      <w:r w:rsidR="008131C5" w:rsidRPr="008131C5">
        <w:rPr>
          <w:rFonts w:asciiTheme="minorHAnsi" w:hAnsiTheme="minorHAnsi" w:cs="Arial"/>
          <w:iCs/>
          <w:sz w:val="20"/>
          <w:szCs w:val="20"/>
          <w:lang w:eastAsia="ar-SA"/>
        </w:rPr>
        <w:t xml:space="preserve">contratação de empresa especializada na realização de tratamento de </w:t>
      </w:r>
      <w:proofErr w:type="spellStart"/>
      <w:r w:rsidR="008131C5" w:rsidRPr="008131C5">
        <w:rPr>
          <w:rFonts w:asciiTheme="minorHAnsi" w:hAnsiTheme="minorHAnsi" w:cs="Arial"/>
          <w:b/>
          <w:iCs/>
          <w:sz w:val="20"/>
          <w:szCs w:val="20"/>
          <w:lang w:eastAsia="ar-SA"/>
        </w:rPr>
        <w:t>Oxigenoterapia</w:t>
      </w:r>
      <w:proofErr w:type="spellEnd"/>
      <w:r w:rsidR="008131C5" w:rsidRPr="008131C5">
        <w:rPr>
          <w:rFonts w:asciiTheme="minorHAnsi" w:hAnsiTheme="minorHAnsi" w:cs="Arial"/>
          <w:b/>
          <w:iCs/>
          <w:sz w:val="20"/>
          <w:szCs w:val="20"/>
          <w:lang w:eastAsia="ar-SA"/>
        </w:rPr>
        <w:t xml:space="preserve"> Hiperbárica</w:t>
      </w:r>
      <w:r w:rsidR="008131C5" w:rsidRPr="008131C5">
        <w:rPr>
          <w:rFonts w:asciiTheme="minorHAnsi" w:hAnsiTheme="minorHAnsi" w:cs="Arial"/>
          <w:iCs/>
          <w:sz w:val="20"/>
          <w:szCs w:val="20"/>
          <w:lang w:eastAsia="ar-SA"/>
        </w:rPr>
        <w:t>, através de sessões a serem realizados na assistência aos pacientes do Sistema Único de Saúde atendidos na Rede Hospitalar Pública Estadual</w:t>
      </w:r>
      <w:r w:rsidR="00543A27" w:rsidRPr="008131C5">
        <w:rPr>
          <w:rFonts w:asciiTheme="minorHAnsi" w:hAnsiTheme="minorHAnsi" w:cs="Calibri"/>
          <w:sz w:val="20"/>
          <w:szCs w:val="20"/>
        </w:rPr>
        <w:t xml:space="preserve">, </w:t>
      </w:r>
      <w:r w:rsidRPr="008131C5">
        <w:rPr>
          <w:rFonts w:asciiTheme="minorHAnsi" w:hAnsiTheme="minorHAnsi" w:cs="Calibri"/>
          <w:sz w:val="20"/>
          <w:szCs w:val="20"/>
        </w:rPr>
        <w:t xml:space="preserve">no prazo e nas condições a seguir ajustadas, decorrentes do Pregão Eletrônico nº </w:t>
      </w:r>
      <w:r w:rsidR="008526AD" w:rsidRPr="008131C5">
        <w:rPr>
          <w:rFonts w:asciiTheme="minorHAnsi" w:hAnsiTheme="minorHAnsi" w:cs="Calibri"/>
          <w:sz w:val="20"/>
          <w:szCs w:val="20"/>
        </w:rPr>
        <w:t>XXX</w:t>
      </w:r>
      <w:r w:rsidR="00144989" w:rsidRPr="008131C5">
        <w:rPr>
          <w:rFonts w:asciiTheme="minorHAnsi" w:hAnsiTheme="minorHAnsi" w:cs="Calibri"/>
          <w:sz w:val="20"/>
          <w:szCs w:val="20"/>
        </w:rPr>
        <w:t>/201</w:t>
      </w:r>
      <w:r w:rsidR="00A7619E">
        <w:rPr>
          <w:rFonts w:asciiTheme="minorHAnsi" w:hAnsiTheme="minorHAnsi" w:cs="Calibri"/>
          <w:sz w:val="20"/>
          <w:szCs w:val="20"/>
        </w:rPr>
        <w:t>7</w:t>
      </w:r>
      <w:r w:rsidRPr="008131C5">
        <w:rPr>
          <w:rFonts w:asciiTheme="minorHAnsi" w:hAnsiTheme="minorHAnsi" w:cs="Calibri"/>
          <w:sz w:val="20"/>
          <w:szCs w:val="20"/>
        </w:rPr>
        <w:t xml:space="preserve">, com motivação e finalidade descritas no Termo de Referência do </w:t>
      </w:r>
      <w:r w:rsidR="00144989" w:rsidRPr="008131C5">
        <w:rPr>
          <w:rFonts w:asciiTheme="minorHAnsi" w:hAnsiTheme="minorHAnsi" w:cs="Calibri"/>
          <w:sz w:val="20"/>
          <w:szCs w:val="20"/>
        </w:rPr>
        <w:t>órgão</w:t>
      </w:r>
      <w:r w:rsidRPr="008131C5">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92C02">
        <w:rPr>
          <w:rFonts w:cs="Calibri"/>
          <w:sz w:val="20"/>
          <w:szCs w:val="20"/>
        </w:rPr>
        <w:t>XXX</w:t>
      </w:r>
      <w:r w:rsidRPr="00975295">
        <w:rPr>
          <w:rFonts w:cs="Calibri"/>
          <w:sz w:val="20"/>
          <w:szCs w:val="20"/>
        </w:rPr>
        <w:t>/201</w:t>
      </w:r>
      <w:r w:rsidR="00C92C0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3522C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522C0">
        <w:rPr>
          <w:rFonts w:cs="Calibri"/>
          <w:sz w:val="20"/>
          <w:szCs w:val="20"/>
          <w:shd w:val="clear" w:color="auto" w:fill="FFFFFF"/>
        </w:rPr>
        <w:t>0953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014206">
        <w:rPr>
          <w:rFonts w:ascii="Calibri" w:hAnsi="Calibri" w:cs="Calibri"/>
          <w:caps/>
        </w:rPr>
        <w:t>EXECUÇÃO E DO PRAZO DE INICIO DOS SERVIÇOS</w:t>
      </w:r>
      <w:r w:rsidRPr="00975295">
        <w:rPr>
          <w:rFonts w:ascii="Calibri" w:hAnsi="Calibri" w:cs="Calibri"/>
          <w:caps/>
        </w:rPr>
        <w:t xml:space="preserve"> </w:t>
      </w:r>
    </w:p>
    <w:p w:rsidR="00BD26A5" w:rsidRPr="009E010B" w:rsidRDefault="00BD26A5" w:rsidP="00C452AA">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C452AA" w:rsidRPr="00C452AA" w:rsidRDefault="00203F7B" w:rsidP="00C452AA">
      <w:pPr>
        <w:autoSpaceDE w:val="0"/>
        <w:spacing w:after="0" w:line="240" w:lineRule="auto"/>
        <w:jc w:val="both"/>
        <w:rPr>
          <w:rFonts w:asciiTheme="minorHAnsi" w:hAnsiTheme="minorHAnsi" w:cs="Arial"/>
          <w:iCs/>
          <w:sz w:val="20"/>
          <w:szCs w:val="20"/>
          <w:lang w:eastAsia="ar-SA"/>
        </w:rPr>
      </w:pPr>
      <w:r w:rsidRPr="00D8031E">
        <w:rPr>
          <w:rFonts w:asciiTheme="minorHAnsi" w:eastAsia="Batang" w:hAnsiTheme="minorHAnsi"/>
          <w:b/>
          <w:sz w:val="20"/>
          <w:szCs w:val="20"/>
        </w:rPr>
        <w:t>2.1.</w:t>
      </w:r>
      <w:r w:rsidRPr="00C452AA">
        <w:rPr>
          <w:rFonts w:asciiTheme="minorHAnsi" w:eastAsia="Batang" w:hAnsiTheme="minorHAnsi"/>
          <w:b/>
          <w:sz w:val="20"/>
          <w:szCs w:val="20"/>
        </w:rPr>
        <w:t xml:space="preserve">1. </w:t>
      </w:r>
      <w:r w:rsidR="00C452AA" w:rsidRPr="00C452AA">
        <w:rPr>
          <w:rFonts w:asciiTheme="minorHAnsi" w:hAnsiTheme="minorHAnsi" w:cs="Arial"/>
          <w:iCs/>
          <w:sz w:val="20"/>
          <w:szCs w:val="20"/>
          <w:lang w:eastAsia="ar-SA"/>
        </w:rPr>
        <w:t xml:space="preserve">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lastRenderedPageBreak/>
        <w:t xml:space="preserve">2.1.2. </w:t>
      </w: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2.1.3. </w:t>
      </w:r>
      <w:r w:rsidRPr="00C452AA">
        <w:rPr>
          <w:rFonts w:asciiTheme="minorHAnsi" w:hAnsiTheme="minorHAnsi" w:cs="Arial"/>
          <w:iCs/>
          <w:sz w:val="20"/>
          <w:szCs w:val="20"/>
          <w:lang w:eastAsia="ar-SA"/>
        </w:rPr>
        <w:t>Justificativa quanto à preferência pelo município citado no item anterior:</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2.1.4. </w:t>
      </w:r>
      <w:r w:rsidRPr="00C452AA">
        <w:rPr>
          <w:rFonts w:asciiTheme="minorHAnsi" w:hAnsiTheme="minorHAnsi" w:cs="Arial"/>
          <w:iCs/>
          <w:sz w:val="20"/>
          <w:szCs w:val="20"/>
          <w:lang w:eastAsia="ar-SA"/>
        </w:rPr>
        <w:t>Para garantir a manutenção da saúde, no caso de pacientes acometidos por doenças, onde transporte por grandes distâncias ou tempo prolongado expõe o cidadão a riscos desnecessários, como acidentes de trânsito, agravos devido a fatores inerentes ao transporte e desconforto que podem, inclusive, causar piora no estado de saúde do cidadão;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2.1.5. </w:t>
      </w:r>
      <w:r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005616" w:rsidRPr="00975295" w:rsidRDefault="009E010B" w:rsidP="00C452AA">
      <w:pPr>
        <w:tabs>
          <w:tab w:val="left" w:pos="7200"/>
        </w:tabs>
        <w:spacing w:after="0" w:line="240" w:lineRule="auto"/>
        <w:jc w:val="both"/>
        <w:rPr>
          <w:b/>
          <w:sz w:val="20"/>
          <w:szCs w:val="20"/>
          <w:u w:val="single"/>
        </w:rPr>
      </w:pPr>
      <w:r>
        <w:rPr>
          <w:b/>
          <w:sz w:val="20"/>
          <w:szCs w:val="20"/>
          <w:u w:val="single"/>
        </w:rPr>
        <w:t>2.</w:t>
      </w:r>
      <w:r w:rsidR="00B70C01">
        <w:rPr>
          <w:b/>
          <w:sz w:val="20"/>
          <w:szCs w:val="20"/>
          <w:u w:val="single"/>
        </w:rPr>
        <w:t>2</w:t>
      </w:r>
      <w:r w:rsidR="00005616" w:rsidRPr="00975295">
        <w:rPr>
          <w:b/>
          <w:sz w:val="20"/>
          <w:szCs w:val="20"/>
          <w:u w:val="single"/>
        </w:rPr>
        <w:t>. Do prazo</w:t>
      </w:r>
      <w:r w:rsidR="004564C1">
        <w:rPr>
          <w:b/>
          <w:sz w:val="20"/>
          <w:szCs w:val="20"/>
          <w:u w:val="single"/>
        </w:rPr>
        <w:t xml:space="preserve"> de </w:t>
      </w:r>
      <w:r w:rsidR="00227E7E">
        <w:rPr>
          <w:b/>
          <w:sz w:val="20"/>
          <w:szCs w:val="20"/>
          <w:u w:val="single"/>
        </w:rPr>
        <w:t>início de execução dos serviços</w:t>
      </w:r>
      <w:r w:rsidR="00005616" w:rsidRPr="00975295">
        <w:rPr>
          <w:b/>
          <w:sz w:val="20"/>
          <w:szCs w:val="20"/>
          <w:u w:val="single"/>
        </w:rPr>
        <w:t>:</w:t>
      </w:r>
    </w:p>
    <w:p w:rsidR="00C452AA" w:rsidRPr="00C452AA" w:rsidRDefault="009E010B"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b/>
          <w:sz w:val="20"/>
          <w:szCs w:val="20"/>
        </w:rPr>
        <w:t>2.</w:t>
      </w:r>
      <w:r w:rsidR="00B70C01" w:rsidRPr="00C452AA">
        <w:rPr>
          <w:rFonts w:asciiTheme="minorHAnsi" w:hAnsiTheme="minorHAnsi"/>
          <w:b/>
          <w:sz w:val="20"/>
          <w:szCs w:val="20"/>
        </w:rPr>
        <w:t>2</w:t>
      </w:r>
      <w:r w:rsidR="00025C98" w:rsidRPr="00C452AA">
        <w:rPr>
          <w:rFonts w:asciiTheme="minorHAnsi" w:hAnsiTheme="minorHAnsi"/>
          <w:b/>
          <w:sz w:val="20"/>
          <w:szCs w:val="20"/>
        </w:rPr>
        <w:t>.1.</w:t>
      </w:r>
      <w:r w:rsidR="00025C98" w:rsidRPr="00C452AA">
        <w:rPr>
          <w:rFonts w:asciiTheme="minorHAnsi" w:hAnsiTheme="minorHAnsi"/>
          <w:sz w:val="20"/>
          <w:szCs w:val="20"/>
        </w:rPr>
        <w:t xml:space="preserve"> </w:t>
      </w:r>
      <w:r w:rsidR="00C452AA"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B946A1" w:rsidRPr="00975295" w:rsidRDefault="007C3977" w:rsidP="00C452AA">
      <w:pPr>
        <w:tabs>
          <w:tab w:val="left" w:pos="567"/>
          <w:tab w:val="left" w:pos="1134"/>
        </w:tabs>
        <w:autoSpaceDE w:val="0"/>
        <w:autoSpaceDN w:val="0"/>
        <w:adjustRightInd w:val="0"/>
        <w:spacing w:after="0" w:line="240" w:lineRule="auto"/>
        <w:jc w:val="both"/>
        <w:rPr>
          <w:rFonts w:cs="Calibri"/>
          <w:b/>
          <w:sz w:val="20"/>
          <w:szCs w:val="20"/>
        </w:rPr>
      </w:pPr>
      <w:r>
        <w:rPr>
          <w:rFonts w:cs="Calibri"/>
          <w:b/>
          <w:sz w:val="20"/>
          <w:szCs w:val="20"/>
        </w:rPr>
        <w:t>CLÁUSULA TERCEIRA –</w:t>
      </w:r>
      <w:r w:rsidR="00A7619E">
        <w:rPr>
          <w:rFonts w:cs="Calibri"/>
          <w:b/>
          <w:sz w:val="20"/>
          <w:szCs w:val="20"/>
        </w:rPr>
        <w:t xml:space="preserve"> </w:t>
      </w:r>
      <w:r w:rsidR="00B47D86" w:rsidRPr="00975295">
        <w:rPr>
          <w:rFonts w:cs="Calibri"/>
          <w:b/>
          <w:sz w:val="20"/>
          <w:szCs w:val="20"/>
        </w:rPr>
        <w:t xml:space="preserve">DO LOCAL DE </w:t>
      </w:r>
      <w:r w:rsidR="00940E94">
        <w:rPr>
          <w:rFonts w:cs="Calibri"/>
          <w:b/>
          <w:sz w:val="20"/>
          <w:szCs w:val="20"/>
        </w:rPr>
        <w:t>EXECUÇÃO DOS SERVIÇOS</w:t>
      </w:r>
    </w:p>
    <w:p w:rsidR="00DE7D23" w:rsidRDefault="00DE7D23" w:rsidP="00C452AA">
      <w:pPr>
        <w:spacing w:after="0" w:line="240" w:lineRule="auto"/>
        <w:jc w:val="both"/>
        <w:rPr>
          <w:rFonts w:eastAsia="Batang" w:cs="Calibri"/>
          <w:b/>
          <w:color w:val="000000"/>
          <w:sz w:val="20"/>
          <w:szCs w:val="20"/>
          <w:u w:val="single"/>
        </w:rPr>
      </w:pPr>
      <w:r w:rsidRPr="00DE7D23">
        <w:rPr>
          <w:rFonts w:eastAsia="Batang" w:cs="Calibri"/>
          <w:b/>
          <w:color w:val="000000"/>
          <w:sz w:val="20"/>
          <w:szCs w:val="20"/>
          <w:u w:val="single"/>
        </w:rPr>
        <w:t>3.3. Do local de execução dos serviços:</w:t>
      </w:r>
    </w:p>
    <w:p w:rsidR="00C452AA" w:rsidRPr="00C452AA" w:rsidRDefault="00DE7D23" w:rsidP="00C452AA">
      <w:pPr>
        <w:autoSpaceDE w:val="0"/>
        <w:spacing w:after="0" w:line="240" w:lineRule="auto"/>
        <w:jc w:val="both"/>
        <w:rPr>
          <w:rFonts w:asciiTheme="minorHAnsi" w:hAnsiTheme="minorHAnsi" w:cs="Arial"/>
          <w:iCs/>
          <w:sz w:val="20"/>
          <w:szCs w:val="20"/>
          <w:lang w:eastAsia="ar-SA"/>
        </w:rPr>
      </w:pPr>
      <w:r w:rsidRPr="00C452AA">
        <w:rPr>
          <w:rFonts w:asciiTheme="minorHAnsi" w:eastAsia="Batang" w:hAnsiTheme="minorHAnsi" w:cs="Calibri"/>
          <w:b/>
          <w:color w:val="000000"/>
          <w:sz w:val="20"/>
          <w:szCs w:val="20"/>
        </w:rPr>
        <w:t>3.3.1</w:t>
      </w:r>
      <w:r w:rsidR="00C452AA" w:rsidRPr="00C452AA">
        <w:rPr>
          <w:rFonts w:asciiTheme="minorHAnsi" w:hAnsiTheme="minorHAnsi" w:cs="Arial"/>
          <w:iCs/>
          <w:sz w:val="20"/>
          <w:szCs w:val="20"/>
          <w:lang w:eastAsia="ar-SA"/>
        </w:rPr>
        <w:t xml:space="preserve"> 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B946A1" w:rsidRPr="00975295" w:rsidRDefault="00B946A1" w:rsidP="00C452AA">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654F8">
        <w:rPr>
          <w:rFonts w:cs="Calibri"/>
          <w:sz w:val="20"/>
          <w:szCs w:val="20"/>
        </w:rPr>
        <w:t>7</w:t>
      </w:r>
      <w:r w:rsidR="006364DB">
        <w:rPr>
          <w:rFonts w:cs="Calibri"/>
          <w:sz w:val="20"/>
          <w:szCs w:val="20"/>
        </w:rPr>
        <w:t>/30550/00</w:t>
      </w:r>
      <w:r w:rsidR="00F654F8">
        <w:rPr>
          <w:rFonts w:cs="Calibri"/>
          <w:sz w:val="20"/>
          <w:szCs w:val="20"/>
        </w:rPr>
        <w:t>0953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a)</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Proporcionar todas as facilidades para que o fornecedor possa cumprir suas obrigações;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b)</w:t>
      </w:r>
      <w:r w:rsidR="00064FA0">
        <w:rPr>
          <w:rFonts w:asciiTheme="minorHAnsi" w:hAnsiTheme="minorHAnsi" w:cs="Arial"/>
          <w:sz w:val="20"/>
          <w:szCs w:val="20"/>
        </w:rPr>
        <w:t xml:space="preserve"> </w:t>
      </w:r>
      <w:r w:rsidRPr="00C452AA">
        <w:rPr>
          <w:rFonts w:asciiTheme="minorHAnsi" w:hAnsiTheme="minorHAnsi" w:cs="Arial"/>
          <w:sz w:val="20"/>
          <w:szCs w:val="20"/>
        </w:rPr>
        <w:t xml:space="preserve">Rejeitar os serviços quando as prestações do mesmo não atendam aos requisitos mínimos constantes da planilha ao fim deste termo;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c)</w:t>
      </w:r>
      <w:r w:rsidR="00064FA0">
        <w:rPr>
          <w:rFonts w:asciiTheme="minorHAnsi" w:hAnsiTheme="minorHAnsi" w:cs="Arial"/>
          <w:sz w:val="20"/>
          <w:szCs w:val="20"/>
        </w:rPr>
        <w:t xml:space="preserve"> </w:t>
      </w:r>
      <w:r w:rsidRPr="00C452AA">
        <w:rPr>
          <w:rFonts w:asciiTheme="minorHAnsi" w:hAnsiTheme="minorHAnsi" w:cs="Arial"/>
          <w:sz w:val="20"/>
          <w:szCs w:val="20"/>
        </w:rPr>
        <w:t xml:space="preserve">Efetuar </w:t>
      </w:r>
      <w:proofErr w:type="gramStart"/>
      <w:r w:rsidRPr="00C452AA">
        <w:rPr>
          <w:rFonts w:asciiTheme="minorHAnsi" w:hAnsiTheme="minorHAnsi" w:cs="Arial"/>
          <w:sz w:val="20"/>
          <w:szCs w:val="20"/>
        </w:rPr>
        <w:t>o(</w:t>
      </w:r>
      <w:proofErr w:type="gramEnd"/>
      <w:r w:rsidRPr="00C452AA">
        <w:rPr>
          <w:rFonts w:asciiTheme="minorHAnsi" w:hAnsiTheme="minorHAnsi" w:cs="Arial"/>
          <w:sz w:val="20"/>
          <w:szCs w:val="20"/>
        </w:rPr>
        <w:t xml:space="preserve">s) pagamento(s) da(s) Nota(s) Fiscal (ais) / Fatura(s) da contratada, após o efetivo fornecimento do produto, observando ainda as condições estabelecidas no edital de licitação;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d)</w:t>
      </w:r>
      <w:r w:rsidR="00064FA0">
        <w:rPr>
          <w:rFonts w:asciiTheme="minorHAnsi" w:hAnsiTheme="minorHAnsi" w:cs="Arial"/>
          <w:sz w:val="20"/>
          <w:szCs w:val="20"/>
        </w:rPr>
        <w:t xml:space="preserve"> </w:t>
      </w:r>
      <w:r w:rsidRPr="00C452AA">
        <w:rPr>
          <w:rFonts w:asciiTheme="minorHAnsi" w:hAnsiTheme="minorHAnsi" w:cs="Arial"/>
          <w:sz w:val="20"/>
          <w:szCs w:val="20"/>
        </w:rPr>
        <w:t xml:space="preserve">Estabelecer padrões técnicos de qualidade a serem adotados pela rede prestadora, avaliando o seu cumprimento;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00064FA0">
        <w:rPr>
          <w:rFonts w:asciiTheme="minorHAnsi" w:hAnsiTheme="minorHAnsi" w:cs="Arial"/>
          <w:sz w:val="20"/>
          <w:szCs w:val="20"/>
        </w:rPr>
        <w:t xml:space="preserve"> </w:t>
      </w:r>
      <w:r w:rsidRPr="00C452AA">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00064FA0">
        <w:rPr>
          <w:rFonts w:asciiTheme="minorHAnsi" w:hAnsiTheme="minorHAnsi" w:cs="Arial"/>
          <w:sz w:val="20"/>
          <w:szCs w:val="20"/>
        </w:rPr>
        <w:t xml:space="preserve"> </w:t>
      </w:r>
      <w:r w:rsidRPr="00C452AA">
        <w:rPr>
          <w:rFonts w:asciiTheme="minorHAnsi" w:hAnsiTheme="minorHAnsi" w:cs="Arial"/>
          <w:sz w:val="20"/>
          <w:szCs w:val="20"/>
        </w:rPr>
        <w:t xml:space="preserve">Orientar e monitorar o prestador credenciado para o serviço;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g)</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Proceder </w:t>
      </w:r>
      <w:proofErr w:type="gramStart"/>
      <w:r w:rsidRPr="00C452AA">
        <w:rPr>
          <w:rFonts w:asciiTheme="minorHAnsi" w:hAnsiTheme="minorHAnsi" w:cs="Arial"/>
          <w:sz w:val="20"/>
          <w:szCs w:val="20"/>
        </w:rPr>
        <w:t>a</w:t>
      </w:r>
      <w:proofErr w:type="gramEnd"/>
      <w:r w:rsidRPr="00C452AA">
        <w:rPr>
          <w:rFonts w:asciiTheme="minorHAnsi" w:hAnsiTheme="minorHAnsi" w:cs="Arial"/>
          <w:sz w:val="20"/>
          <w:szCs w:val="20"/>
        </w:rPr>
        <w:t xml:space="preserve"> organização para referenciar a demanda;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00064FA0">
        <w:rPr>
          <w:rFonts w:asciiTheme="minorHAnsi" w:hAnsiTheme="minorHAnsi" w:cs="Arial"/>
          <w:sz w:val="20"/>
          <w:szCs w:val="20"/>
        </w:rPr>
        <w:t xml:space="preserve"> </w:t>
      </w:r>
      <w:r w:rsidRPr="00C452AA">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00064FA0">
        <w:rPr>
          <w:rFonts w:asciiTheme="minorHAnsi" w:hAnsiTheme="minorHAnsi" w:cs="Arial"/>
          <w:sz w:val="20"/>
          <w:szCs w:val="20"/>
        </w:rPr>
        <w:t xml:space="preserve"> </w:t>
      </w:r>
      <w:r w:rsidRPr="00C452AA">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Prestar todas as informações e/ou esclarecimentos que venham a ser solicitados pelos técnicos da contratada;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k)</w:t>
      </w:r>
      <w:r w:rsidR="00064FA0">
        <w:rPr>
          <w:rFonts w:asciiTheme="minorHAnsi" w:hAnsiTheme="minorHAnsi" w:cs="Arial"/>
          <w:sz w:val="20"/>
          <w:szCs w:val="20"/>
        </w:rPr>
        <w:t xml:space="preserve"> </w:t>
      </w:r>
      <w:r w:rsidRPr="00C452AA">
        <w:rPr>
          <w:rFonts w:asciiTheme="minorHAnsi" w:hAnsiTheme="minorHAnsi" w:cs="Arial"/>
          <w:sz w:val="20"/>
          <w:szCs w:val="20"/>
        </w:rPr>
        <w:t xml:space="preserve">Designar um servidor para realizar a fiscalização e o acompanhamento da execução do objeto, devendo este fazer anotações e registros de </w:t>
      </w:r>
      <w:proofErr w:type="gramStart"/>
      <w:r w:rsidRPr="00C452AA">
        <w:rPr>
          <w:rFonts w:asciiTheme="minorHAnsi" w:hAnsiTheme="minorHAnsi" w:cs="Arial"/>
          <w:sz w:val="20"/>
          <w:szCs w:val="20"/>
        </w:rPr>
        <w:t>todas</w:t>
      </w:r>
      <w:proofErr w:type="gramEnd"/>
      <w:r w:rsidRPr="00C452AA">
        <w:rPr>
          <w:rFonts w:asciiTheme="minorHAnsi" w:hAnsiTheme="minorHAnsi" w:cs="Arial"/>
          <w:sz w:val="20"/>
          <w:szCs w:val="20"/>
        </w:rPr>
        <w:t xml:space="preserve"> ocorrências, determinando o que for necessário à regularização das falhas ou defeitos observados;</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00064FA0">
        <w:rPr>
          <w:rFonts w:asciiTheme="minorHAnsi" w:hAnsiTheme="minorHAnsi" w:cs="Arial"/>
          <w:sz w:val="20"/>
          <w:szCs w:val="20"/>
        </w:rPr>
        <w:t xml:space="preserve"> </w:t>
      </w:r>
      <w:r w:rsidRPr="00C452AA">
        <w:rPr>
          <w:rFonts w:asciiTheme="minorHAnsi" w:hAnsiTheme="minorHAnsi" w:cs="Arial"/>
          <w:sz w:val="20"/>
          <w:szCs w:val="20"/>
        </w:rPr>
        <w:t>Relacionar-se com a empresa contratada exclusivamente por meio de pessoa por ela indicada.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a)</w:t>
      </w:r>
      <w:r w:rsidR="005B489A">
        <w:rPr>
          <w:rFonts w:asciiTheme="minorHAnsi" w:hAnsiTheme="minorHAnsi" w:cs="Arial"/>
          <w:sz w:val="20"/>
          <w:szCs w:val="20"/>
        </w:rPr>
        <w:t xml:space="preserve"> </w:t>
      </w:r>
      <w:r w:rsidRPr="008B0A4A">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b)</w:t>
      </w:r>
      <w:r w:rsidR="005B489A">
        <w:rPr>
          <w:rFonts w:asciiTheme="minorHAnsi" w:hAnsiTheme="minorHAnsi" w:cs="Arial"/>
          <w:sz w:val="20"/>
          <w:szCs w:val="20"/>
        </w:rPr>
        <w:t xml:space="preserve"> </w:t>
      </w:r>
      <w:r w:rsidRPr="008B0A4A">
        <w:rPr>
          <w:rFonts w:asciiTheme="minorHAnsi" w:hAnsiTheme="minorHAnsi" w:cs="Arial"/>
          <w:sz w:val="20"/>
          <w:szCs w:val="20"/>
        </w:rPr>
        <w:t xml:space="preserve">Os insumos para manutenção do paciente durante a terapia também: Oxigênio, Soro fisiológico, </w:t>
      </w:r>
      <w:proofErr w:type="spellStart"/>
      <w:r w:rsidRPr="008B0A4A">
        <w:rPr>
          <w:rFonts w:asciiTheme="minorHAnsi" w:hAnsiTheme="minorHAnsi" w:cs="Arial"/>
          <w:sz w:val="20"/>
          <w:szCs w:val="20"/>
        </w:rPr>
        <w:t>oxímetro</w:t>
      </w:r>
      <w:proofErr w:type="spellEnd"/>
      <w:r w:rsidRPr="008B0A4A">
        <w:rPr>
          <w:rFonts w:asciiTheme="minorHAnsi" w:hAnsiTheme="minorHAnsi" w:cs="Arial"/>
          <w:sz w:val="20"/>
          <w:szCs w:val="20"/>
        </w:rPr>
        <w:t xml:space="preserve"> de pulso, lençóis, travesseiros e outros itens correlatos.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c)</w:t>
      </w:r>
      <w:r w:rsidR="005B489A">
        <w:rPr>
          <w:rFonts w:asciiTheme="minorHAnsi" w:hAnsiTheme="minorHAnsi" w:cs="Arial"/>
          <w:sz w:val="20"/>
          <w:szCs w:val="20"/>
        </w:rPr>
        <w:t xml:space="preserve"> </w:t>
      </w:r>
      <w:r w:rsidRPr="008B0A4A">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d)</w:t>
      </w:r>
      <w:r w:rsidR="005B489A">
        <w:rPr>
          <w:rFonts w:asciiTheme="minorHAnsi" w:hAnsiTheme="minorHAnsi" w:cs="Arial"/>
          <w:sz w:val="20"/>
          <w:szCs w:val="20"/>
        </w:rPr>
        <w:t xml:space="preserve"> </w:t>
      </w:r>
      <w:r w:rsidRPr="008B0A4A">
        <w:rPr>
          <w:rFonts w:asciiTheme="minorHAnsi" w:hAnsiTheme="minorHAnsi" w:cs="Arial"/>
          <w:sz w:val="20"/>
          <w:szCs w:val="20"/>
        </w:rPr>
        <w:t>O transporte do paciente da ambulância até a câmara hiperbárica deverá ser responsabilidade do serviço prestador: Maca e funcionário mobilizador.</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005B489A">
        <w:rPr>
          <w:rFonts w:asciiTheme="minorHAnsi" w:hAnsiTheme="minorHAnsi" w:cs="Arial"/>
          <w:sz w:val="20"/>
          <w:szCs w:val="20"/>
        </w:rPr>
        <w:t xml:space="preserve"> </w:t>
      </w:r>
      <w:r w:rsidRPr="008B0A4A">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005B489A">
        <w:rPr>
          <w:rFonts w:asciiTheme="minorHAnsi" w:hAnsiTheme="minorHAnsi" w:cs="Arial"/>
          <w:sz w:val="20"/>
          <w:szCs w:val="20"/>
        </w:rPr>
        <w:t xml:space="preserve"> </w:t>
      </w:r>
      <w:r w:rsidRPr="008B0A4A">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g)</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005B489A">
        <w:rPr>
          <w:rFonts w:asciiTheme="minorHAnsi" w:hAnsiTheme="minorHAnsi" w:cs="Arial"/>
          <w:sz w:val="20"/>
          <w:szCs w:val="20"/>
        </w:rPr>
        <w:t xml:space="preserve"> </w:t>
      </w:r>
      <w:r w:rsidRPr="008B0A4A">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005B489A">
        <w:rPr>
          <w:rFonts w:asciiTheme="minorHAnsi" w:hAnsiTheme="minorHAnsi" w:cs="Arial"/>
          <w:sz w:val="20"/>
          <w:szCs w:val="20"/>
        </w:rPr>
        <w:t xml:space="preserve"> </w:t>
      </w:r>
      <w:r w:rsidRPr="008B0A4A">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005B489A">
        <w:rPr>
          <w:rFonts w:asciiTheme="minorHAnsi" w:hAnsiTheme="minorHAnsi" w:cs="Arial"/>
          <w:sz w:val="20"/>
          <w:szCs w:val="20"/>
        </w:rPr>
        <w:t xml:space="preserve"> </w:t>
      </w:r>
      <w:r w:rsidRPr="008B0A4A">
        <w:rPr>
          <w:rFonts w:asciiTheme="minorHAnsi" w:hAnsiTheme="minorHAnsi" w:cs="Arial"/>
          <w:sz w:val="20"/>
          <w:szCs w:val="20"/>
        </w:rPr>
        <w:t>Manter, durante o período de contratação, o atendimento das condições de habilitação exigidas na licitação.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k)</w:t>
      </w:r>
      <w:r w:rsidR="005B489A">
        <w:rPr>
          <w:rFonts w:asciiTheme="minorHAnsi" w:hAnsiTheme="minorHAnsi" w:cs="Arial"/>
          <w:sz w:val="20"/>
          <w:szCs w:val="20"/>
        </w:rPr>
        <w:t xml:space="preserve"> </w:t>
      </w:r>
      <w:r w:rsidRPr="008B0A4A">
        <w:rPr>
          <w:rFonts w:asciiTheme="minorHAnsi" w:hAnsiTheme="minorHAnsi" w:cs="Arial"/>
          <w:sz w:val="20"/>
          <w:szCs w:val="20"/>
        </w:rPr>
        <w:t>Efetuar a realização dos serviços de acordo com a necessidade e o interesse do Contratante, no prazo estabelecido no contrato.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005B489A">
        <w:rPr>
          <w:rFonts w:asciiTheme="minorHAnsi" w:hAnsiTheme="minorHAnsi" w:cs="Arial"/>
          <w:sz w:val="20"/>
          <w:szCs w:val="20"/>
        </w:rPr>
        <w:t xml:space="preserve"> </w:t>
      </w:r>
      <w:r w:rsidRPr="008B0A4A">
        <w:rPr>
          <w:rFonts w:asciiTheme="minorHAnsi" w:hAnsiTheme="minorHAnsi" w:cs="Arial"/>
          <w:sz w:val="20"/>
          <w:szCs w:val="20"/>
        </w:rPr>
        <w:t xml:space="preserve">Impedir que terceiros forneçam o serviço objeto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m)</w:t>
      </w:r>
      <w:r w:rsidR="005B489A">
        <w:rPr>
          <w:rFonts w:asciiTheme="minorHAnsi" w:hAnsiTheme="minorHAnsi" w:cs="Arial"/>
          <w:sz w:val="20"/>
          <w:szCs w:val="20"/>
        </w:rPr>
        <w:t xml:space="preserve"> </w:t>
      </w:r>
      <w:r w:rsidRPr="008B0A4A">
        <w:rPr>
          <w:rFonts w:asciiTheme="minorHAnsi" w:hAnsiTheme="minorHAnsi" w:cs="Arial"/>
          <w:sz w:val="20"/>
          <w:szCs w:val="20"/>
        </w:rPr>
        <w:t xml:space="preserve">Cumprir as disposições legais, as normas, especificações e diretrizes técnicas expedidas pelos órgãos de vigilância sanitária;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n)</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Pr="008B0A4A">
        <w:rPr>
          <w:rFonts w:asciiTheme="minorHAnsi" w:hAnsiTheme="minorHAnsi" w:cs="Arial"/>
          <w:sz w:val="20"/>
          <w:szCs w:val="20"/>
        </w:rPr>
        <w:t>implementadas</w:t>
      </w:r>
      <w:proofErr w:type="gramEnd"/>
      <w:r w:rsidRPr="008B0A4A">
        <w:rPr>
          <w:rFonts w:asciiTheme="minorHAnsi" w:hAnsiTheme="minorHAnsi" w:cs="Arial"/>
          <w:sz w:val="20"/>
          <w:szCs w:val="20"/>
        </w:rPr>
        <w:t xml:space="preserve"> no seu corpo clínico, realizando as substituições por profissionais de mesmo nível e qualificação;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o)</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Pr="008B0A4A">
        <w:rPr>
          <w:rFonts w:asciiTheme="minorHAnsi" w:hAnsiTheme="minorHAnsi" w:cs="Arial"/>
          <w:sz w:val="20"/>
          <w:szCs w:val="20"/>
        </w:rPr>
        <w:t>couber</w:t>
      </w:r>
      <w:proofErr w:type="gramEnd"/>
      <w:r w:rsidRPr="008B0A4A">
        <w:rPr>
          <w:rFonts w:asciiTheme="minorHAnsi" w:hAnsiTheme="minorHAnsi" w:cs="Arial"/>
          <w:sz w:val="20"/>
          <w:szCs w:val="20"/>
        </w:rPr>
        <w:t xml:space="preserve">, os princípios da biossegurança;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p)</w:t>
      </w:r>
      <w:r w:rsidR="005B489A">
        <w:rPr>
          <w:rFonts w:asciiTheme="minorHAnsi" w:hAnsiTheme="minorHAnsi" w:cs="Arial"/>
          <w:sz w:val="20"/>
          <w:szCs w:val="20"/>
        </w:rPr>
        <w:t xml:space="preserve"> </w:t>
      </w:r>
      <w:r w:rsidRPr="008B0A4A">
        <w:rPr>
          <w:rFonts w:asciiTheme="minorHAnsi" w:hAnsiTheme="minorHAnsi" w:cs="Arial"/>
          <w:sz w:val="20"/>
          <w:szCs w:val="20"/>
        </w:rPr>
        <w:t>Arcar com todo e qualquer dano ou prejuízo material causado ao Estado e/ou a terceiros, inclusive por seus empregados;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q)</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Arcar com todo e qualquer dano ou prejuízo de </w:t>
      </w:r>
      <w:proofErr w:type="gramStart"/>
      <w:r w:rsidRPr="008B0A4A">
        <w:rPr>
          <w:rFonts w:asciiTheme="minorHAnsi" w:hAnsiTheme="minorHAnsi" w:cs="Arial"/>
          <w:sz w:val="20"/>
          <w:szCs w:val="20"/>
        </w:rPr>
        <w:t>qualquer natureza causados diretamente ao paciente encaminhado pela SES/TO durante a sessões de hiperbárica</w:t>
      </w:r>
      <w:proofErr w:type="gramEnd"/>
      <w:r w:rsidRPr="008B0A4A">
        <w:rPr>
          <w:rFonts w:asciiTheme="minorHAnsi" w:hAnsiTheme="minorHAnsi" w:cs="Arial"/>
          <w:sz w:val="20"/>
          <w:szCs w:val="20"/>
        </w:rPr>
        <w:t>.</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r)</w:t>
      </w:r>
      <w:r w:rsidR="005B489A">
        <w:rPr>
          <w:rFonts w:asciiTheme="minorHAnsi" w:hAnsiTheme="minorHAnsi" w:cs="Arial"/>
          <w:sz w:val="20"/>
          <w:szCs w:val="20"/>
        </w:rPr>
        <w:t xml:space="preserve"> </w:t>
      </w:r>
      <w:r w:rsidRPr="008B0A4A">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s)</w:t>
      </w:r>
      <w:r w:rsidR="005B489A">
        <w:rPr>
          <w:rFonts w:asciiTheme="minorHAnsi" w:hAnsiTheme="minorHAnsi" w:cs="Arial"/>
          <w:sz w:val="20"/>
          <w:szCs w:val="20"/>
        </w:rPr>
        <w:t xml:space="preserve"> </w:t>
      </w:r>
      <w:r w:rsidRPr="008B0A4A">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t)</w:t>
      </w:r>
      <w:r w:rsidR="005B489A">
        <w:rPr>
          <w:rFonts w:asciiTheme="minorHAnsi" w:hAnsiTheme="minorHAnsi" w:cs="Arial"/>
          <w:sz w:val="20"/>
          <w:szCs w:val="20"/>
        </w:rPr>
        <w:t xml:space="preserve"> </w:t>
      </w:r>
      <w:r w:rsidRPr="008B0A4A">
        <w:rPr>
          <w:rFonts w:asciiTheme="minorHAnsi" w:hAnsiTheme="minorHAnsi" w:cs="Arial"/>
          <w:sz w:val="20"/>
          <w:szCs w:val="20"/>
        </w:rPr>
        <w:t>Disponibilizar todo material de consumo necessário à realização dos serviços;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u)</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Acatar apenas as solicitações de serviços emitidas por servidores formalmente autorizados pela SES/TO;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v)</w:t>
      </w:r>
      <w:r w:rsidR="005B489A">
        <w:rPr>
          <w:rFonts w:asciiTheme="minorHAnsi" w:hAnsiTheme="minorHAnsi" w:cs="Arial"/>
          <w:sz w:val="20"/>
          <w:szCs w:val="20"/>
        </w:rPr>
        <w:t xml:space="preserve"> </w:t>
      </w:r>
      <w:r w:rsidRPr="008B0A4A">
        <w:rPr>
          <w:rFonts w:asciiTheme="minorHAnsi" w:hAnsiTheme="minorHAnsi" w:cs="Arial"/>
          <w:sz w:val="20"/>
          <w:szCs w:val="20"/>
        </w:rPr>
        <w:t xml:space="preserve">Permitir o acesso de prepostos e auditores da SES/TO para supervisionar e acompanhar a execução dos serviços de saúde decorrente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w)</w:t>
      </w:r>
      <w:r w:rsidR="005B489A">
        <w:rPr>
          <w:rFonts w:asciiTheme="minorHAnsi" w:hAnsiTheme="minorHAnsi" w:cs="Arial"/>
          <w:sz w:val="20"/>
          <w:szCs w:val="20"/>
        </w:rPr>
        <w:t xml:space="preserve"> </w:t>
      </w:r>
      <w:r w:rsidRPr="008B0A4A">
        <w:rPr>
          <w:rFonts w:asciiTheme="minorHAnsi" w:hAnsiTheme="minorHAnsi" w:cs="Arial"/>
          <w:sz w:val="20"/>
          <w:szCs w:val="20"/>
        </w:rPr>
        <w:t>Disponibilizar documentos, arquivos ou instrumentos de controle para a averiguação imediata, por parte das auditorias médica e administrativa da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x)</w:t>
      </w:r>
      <w:r w:rsidR="005B489A">
        <w:rPr>
          <w:rFonts w:asciiTheme="minorHAnsi" w:hAnsiTheme="minorHAnsi" w:cs="Arial"/>
          <w:sz w:val="20"/>
          <w:szCs w:val="20"/>
        </w:rPr>
        <w:t xml:space="preserve"> </w:t>
      </w:r>
      <w:r w:rsidRPr="008B0A4A">
        <w:rPr>
          <w:rFonts w:asciiTheme="minorHAnsi" w:hAnsiTheme="minorHAnsi" w:cs="Arial"/>
          <w:sz w:val="20"/>
          <w:szCs w:val="20"/>
        </w:rPr>
        <w:t>Manter os Prontuários atualizados e disponíveis para 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y)</w:t>
      </w:r>
      <w:r w:rsidR="005B489A">
        <w:rPr>
          <w:rFonts w:asciiTheme="minorHAnsi" w:hAnsiTheme="minorHAnsi" w:cs="Arial"/>
          <w:sz w:val="20"/>
          <w:szCs w:val="20"/>
        </w:rPr>
        <w:t xml:space="preserve"> </w:t>
      </w:r>
      <w:r w:rsidRPr="008B0A4A">
        <w:rPr>
          <w:rFonts w:asciiTheme="minorHAnsi" w:hAnsiTheme="minorHAnsi" w:cs="Arial"/>
          <w:sz w:val="20"/>
          <w:szCs w:val="20"/>
        </w:rPr>
        <w:t>Respeitar a decisão do beneficiário ao consentir ou recusar prestação de serviços de saúde, salvo nos casos de iminente perigo de vida ou obrigação legal;</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z)</w:t>
      </w:r>
      <w:r w:rsidR="005B489A">
        <w:rPr>
          <w:rFonts w:asciiTheme="minorHAnsi" w:hAnsiTheme="minorHAnsi" w:cs="Arial"/>
          <w:sz w:val="20"/>
          <w:szCs w:val="20"/>
        </w:rPr>
        <w:t xml:space="preserve"> </w:t>
      </w:r>
      <w:r w:rsidRPr="008B0A4A">
        <w:rPr>
          <w:rFonts w:asciiTheme="minorHAnsi" w:hAnsiTheme="minorHAnsi" w:cs="Arial"/>
          <w:sz w:val="20"/>
          <w:szCs w:val="20"/>
        </w:rPr>
        <w:t xml:space="preserve">Zelar pela integridade física dos beneficiários, durante o atendimento, protegendo-os de situações de risco; </w:t>
      </w:r>
    </w:p>
    <w:p w:rsidR="008B0A4A" w:rsidRPr="008B0A4A" w:rsidRDefault="008B0A4A" w:rsidP="008B0A4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aa</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8B0A4A" w:rsidRPr="008B0A4A" w:rsidRDefault="008B0A4A" w:rsidP="008B0A4A">
      <w:pPr>
        <w:autoSpaceDE w:val="0"/>
        <w:spacing w:after="0" w:line="240" w:lineRule="auto"/>
        <w:jc w:val="both"/>
        <w:rPr>
          <w:rFonts w:asciiTheme="minorHAnsi" w:hAnsiTheme="minorHAnsi" w:cs="Arial"/>
          <w:sz w:val="20"/>
          <w:szCs w:val="20"/>
        </w:rPr>
      </w:pPr>
      <w:proofErr w:type="spellStart"/>
      <w:proofErr w:type="gramStart"/>
      <w:r>
        <w:rPr>
          <w:rFonts w:asciiTheme="minorHAnsi" w:hAnsiTheme="minorHAnsi" w:cs="Arial"/>
          <w:sz w:val="20"/>
          <w:szCs w:val="20"/>
        </w:rPr>
        <w:t>bb</w:t>
      </w:r>
      <w:proofErr w:type="spellEnd"/>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São expressamente vedadas à CONTRATADA:</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1</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contratação de servidor pertencente ao quadro de pessoal do Contratante durante a vigência do contrato;</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2</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veiculação de publicidade acerca do contrato, salvo se houver prévia autorização da Administração do Contratante;</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3</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subcontratação de outra empresa para a execução do objeto deste contrato.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707A0E">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7A0E">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.1. </w:t>
      </w:r>
      <w:r w:rsidRPr="003136C9">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.2. </w:t>
      </w:r>
      <w:r w:rsidRPr="003136C9">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.3. </w:t>
      </w:r>
      <w:r w:rsidRPr="003136C9">
        <w:rPr>
          <w:rFonts w:eastAsia="Batang" w:cs="Calibri"/>
          <w:color w:val="000000"/>
          <w:sz w:val="20"/>
          <w:szCs w:val="20"/>
        </w:rPr>
        <w:t>A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.4. </w:t>
      </w:r>
      <w:r w:rsidRPr="003136C9">
        <w:rPr>
          <w:rFonts w:eastAsia="Batang" w:cs="Calibri"/>
          <w:color w:val="000000"/>
          <w:sz w:val="20"/>
          <w:szCs w:val="20"/>
        </w:rPr>
        <w:t>O prazo previsto para pagamento que será de até 30 (trinta) dias corridos, contados da apresentação da Nota Fiscal/</w:t>
      </w:r>
      <w:proofErr w:type="gramStart"/>
      <w:r w:rsidRPr="003136C9">
        <w:rPr>
          <w:rFonts w:eastAsia="Batang" w:cs="Calibri"/>
          <w:color w:val="000000"/>
          <w:sz w:val="20"/>
          <w:szCs w:val="20"/>
        </w:rPr>
        <w:t>Fatura, devidamente atestada</w:t>
      </w:r>
      <w:proofErr w:type="gramEnd"/>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.5. </w:t>
      </w:r>
      <w:r w:rsidRPr="003136C9">
        <w:rPr>
          <w:rFonts w:eastAsia="Batang" w:cs="Calibri"/>
          <w:color w:val="000000"/>
          <w:sz w:val="20"/>
          <w:szCs w:val="20"/>
        </w:rPr>
        <w:t xml:space="preserve">Na ocorrência de rejeição da(s) Nota(s) </w:t>
      </w:r>
      <w:proofErr w:type="gramStart"/>
      <w:r w:rsidRPr="003136C9">
        <w:rPr>
          <w:rFonts w:eastAsia="Batang" w:cs="Calibri"/>
          <w:color w:val="000000"/>
          <w:sz w:val="20"/>
          <w:szCs w:val="20"/>
        </w:rPr>
        <w:t>Fiscal(</w:t>
      </w:r>
      <w:proofErr w:type="gramEnd"/>
      <w:r w:rsidRPr="003136C9">
        <w:rPr>
          <w:rFonts w:eastAsia="Batang" w:cs="Calibri"/>
          <w:color w:val="000000"/>
          <w:sz w:val="20"/>
          <w:szCs w:val="20"/>
        </w:rPr>
        <w:t xml:space="preserve">is), motivada por erro ou incorreções, o prazo estipulado no </w:t>
      </w:r>
      <w:r w:rsidR="007D24BD">
        <w:rPr>
          <w:rFonts w:eastAsia="Batang" w:cs="Calibri"/>
          <w:color w:val="000000"/>
          <w:sz w:val="20"/>
          <w:szCs w:val="20"/>
        </w:rPr>
        <w:t>item</w:t>
      </w:r>
      <w:r w:rsidRPr="003136C9">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.6. </w:t>
      </w:r>
      <w:r w:rsidRPr="003136C9">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.7. </w:t>
      </w:r>
      <w:r w:rsidRPr="003136C9">
        <w:rPr>
          <w:rFonts w:eastAsia="Batang" w:cs="Calibri"/>
          <w:color w:val="000000"/>
          <w:sz w:val="20"/>
          <w:szCs w:val="20"/>
        </w:rPr>
        <w:t xml:space="preserve">No caso de atraso de pagamento, desde que a Contratada não tenha concorrido de alguma forma para tanto, serão devidos pela </w:t>
      </w:r>
      <w:proofErr w:type="gramStart"/>
      <w:r w:rsidRPr="003136C9">
        <w:rPr>
          <w:rFonts w:eastAsia="Batang" w:cs="Calibri"/>
          <w:color w:val="000000"/>
          <w:sz w:val="20"/>
          <w:szCs w:val="20"/>
        </w:rPr>
        <w:t>Contratante encargos</w:t>
      </w:r>
      <w:proofErr w:type="gramEnd"/>
      <w:r w:rsidRPr="003136C9">
        <w:rPr>
          <w:rFonts w:eastAsia="Batang" w:cs="Calibri"/>
          <w:color w:val="000000"/>
          <w:sz w:val="20"/>
          <w:szCs w:val="20"/>
        </w:rPr>
        <w:t xml:space="preserve"> moratórios à taxa nominal de 6% a.a. (seis por cento ao ano), capitalizados diariamente em regime de juros simples.</w:t>
      </w:r>
    </w:p>
    <w:p w:rsidR="00273950" w:rsidRPr="00E166E5" w:rsidRDefault="00E43059" w:rsidP="00E43059">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.8. </w:t>
      </w:r>
      <w:r w:rsidRPr="003136C9">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3136C9">
        <w:rPr>
          <w:rFonts w:eastAsia="Batang" w:cs="Calibri"/>
          <w:color w:val="000000"/>
          <w:sz w:val="20"/>
          <w:szCs w:val="20"/>
        </w:rPr>
        <w:t>atraso</w:t>
      </w:r>
      <w:proofErr w:type="gramEnd"/>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9B0EEA">
        <w:rPr>
          <w:rFonts w:cs="Calibri"/>
          <w:sz w:val="20"/>
          <w:szCs w:val="20"/>
        </w:rPr>
        <w:t>4113</w:t>
      </w:r>
      <w:r w:rsidRPr="00975295">
        <w:rPr>
          <w:rFonts w:cs="Calibri"/>
          <w:sz w:val="20"/>
          <w:szCs w:val="20"/>
        </w:rPr>
        <w:t xml:space="preserve"> elemento de despesa</w:t>
      </w:r>
      <w:r w:rsidRPr="00975295">
        <w:rPr>
          <w:rFonts w:cs="Calibri"/>
          <w:b/>
          <w:sz w:val="20"/>
          <w:szCs w:val="20"/>
        </w:rPr>
        <w:t xml:space="preserve"> </w:t>
      </w:r>
      <w:r w:rsidR="00555EB0">
        <w:rPr>
          <w:rFonts w:cs="Calibri"/>
          <w:sz w:val="20"/>
          <w:szCs w:val="20"/>
        </w:rPr>
        <w:t>33.90.39</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 xml:space="preserve">DA </w:t>
      </w:r>
      <w:r w:rsidR="009B423C">
        <w:rPr>
          <w:rFonts w:cs="Calibri"/>
          <w:b/>
          <w:sz w:val="20"/>
          <w:szCs w:val="20"/>
        </w:rPr>
        <w:t>FISCALIZAÇÃO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 </w:t>
      </w:r>
      <w:r w:rsidRPr="007D1476">
        <w:rPr>
          <w:rFonts w:eastAsia="Batang" w:cs="Calibri"/>
          <w:color w:val="000000"/>
          <w:sz w:val="20"/>
          <w:szCs w:val="20"/>
        </w:rPr>
        <w:t xml:space="preserve">Caberá </w:t>
      </w:r>
      <w:r w:rsidR="00F30192" w:rsidRPr="007D1476">
        <w:rPr>
          <w:rFonts w:eastAsia="Batang" w:cs="Calibri"/>
          <w:color w:val="000000"/>
          <w:sz w:val="20"/>
          <w:szCs w:val="20"/>
        </w:rPr>
        <w:t>a</w:t>
      </w:r>
      <w:r w:rsidRPr="007D1476">
        <w:rPr>
          <w:rFonts w:eastAsia="Batang" w:cs="Calibri"/>
          <w:color w:val="000000"/>
          <w:sz w:val="20"/>
          <w:szCs w:val="20"/>
        </w:rPr>
        <w:t xml:space="preserve"> C</w:t>
      </w:r>
      <w:r w:rsidR="00F30192" w:rsidRPr="007D1476">
        <w:rPr>
          <w:rFonts w:eastAsia="Batang" w:cs="Calibri"/>
          <w:color w:val="000000"/>
          <w:sz w:val="20"/>
          <w:szCs w:val="20"/>
        </w:rPr>
        <w:t>ontratante</w:t>
      </w:r>
      <w:r w:rsidRPr="007D1476">
        <w:rPr>
          <w:rFonts w:eastAsia="Batang" w:cs="Calibri"/>
          <w:color w:val="000000"/>
          <w:sz w:val="20"/>
          <w:szCs w:val="20"/>
        </w:rPr>
        <w:t xml:space="preserve"> a fiscalização dos serviços prestados por meio de servidor/técnico indicado pelo Diretor de cada Hospital Regional, podendo haver a supervisão do Departamento de Engenheiro Clínico da SESAU</w:t>
      </w:r>
      <w:r w:rsidR="00F30192">
        <w:rPr>
          <w:rFonts w:eastAsia="Batang" w:cs="Calibri"/>
          <w:color w:val="000000"/>
          <w:sz w:val="20"/>
          <w:szCs w:val="20"/>
        </w:rPr>
        <w:t>/</w:t>
      </w:r>
      <w:r w:rsidRPr="007D1476">
        <w:rPr>
          <w:rFonts w:eastAsia="Batang" w:cs="Calibri"/>
          <w:color w:val="000000"/>
          <w:sz w:val="20"/>
          <w:szCs w:val="20"/>
        </w:rPr>
        <w:t>TO</w:t>
      </w:r>
      <w:r w:rsidR="00F30192">
        <w:rPr>
          <w:rFonts w:eastAsia="Batang" w:cs="Calibri"/>
          <w:color w:val="000000"/>
          <w:sz w:val="20"/>
          <w:szCs w:val="20"/>
        </w:rPr>
        <w:t>.</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10.1.1. </w:t>
      </w:r>
      <w:r w:rsidRPr="007D1476">
        <w:rPr>
          <w:rFonts w:eastAsia="Batang" w:cs="Calibri"/>
          <w:color w:val="000000"/>
          <w:sz w:val="20"/>
          <w:szCs w:val="20"/>
        </w:rPr>
        <w:t>Será de responsabilidade deste fiscal:</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lastRenderedPageBreak/>
        <w:t xml:space="preserve">10.1.2. </w:t>
      </w:r>
      <w:r w:rsidRPr="007D1476">
        <w:rPr>
          <w:rFonts w:eastAsia="Batang" w:cs="Calibri"/>
          <w:color w:val="000000"/>
          <w:sz w:val="20"/>
          <w:szCs w:val="20"/>
        </w:rPr>
        <w:t>Acompanhar o fiel cumprimento da manutenção corretiva realizadas nos equipamentos, podendo ainda, dentre outros;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10.1.3. </w:t>
      </w:r>
      <w:r w:rsidRPr="007D1476">
        <w:rPr>
          <w:rFonts w:eastAsia="Batang" w:cs="Calibri"/>
          <w:color w:val="000000"/>
          <w:sz w:val="20"/>
          <w:szCs w:val="20"/>
        </w:rPr>
        <w:t>Relatar em tempo hábil as ocorrências ou circunstâncias que possam acarretar dificuldade no desenvolvimento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10.1.4. </w:t>
      </w:r>
      <w:r w:rsidRPr="007D1476">
        <w:rPr>
          <w:rFonts w:eastAsia="Batang" w:cs="Calibri"/>
          <w:color w:val="000000"/>
          <w:sz w:val="20"/>
          <w:szCs w:val="20"/>
        </w:rPr>
        <w:t>Esclarecer prontamente as dúvidas que lhes sejam apresentadas pela contratada verbalmente ou por escrito;</w:t>
      </w:r>
      <w:r>
        <w:rPr>
          <w:rFonts w:eastAsia="Batang" w:cs="Calibri"/>
          <w:color w:val="000000"/>
          <w:sz w:val="20"/>
          <w:szCs w:val="20"/>
        </w:rPr>
        <w:t xml:space="preserve"> </w:t>
      </w:r>
      <w:r w:rsidRPr="007D1476">
        <w:rPr>
          <w:rFonts w:eastAsia="Batang" w:cs="Calibri"/>
          <w:color w:val="000000"/>
          <w:sz w:val="20"/>
          <w:szCs w:val="20"/>
        </w:rPr>
        <w:t>Expedir por escrito as determinações e comunicações dirigidas à contratada exigindo as providências necessárias à realização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10.1.6. </w:t>
      </w:r>
      <w:r w:rsidRPr="007D1476">
        <w:rPr>
          <w:rFonts w:eastAsia="Batang" w:cs="Calibri"/>
          <w:color w:val="000000"/>
          <w:sz w:val="20"/>
          <w:szCs w:val="20"/>
        </w:rPr>
        <w:t>A equipe de Engenharia Clinica poderá realizar visitas nas dependências da contratada sempre que necessário para o bom desenvolvimento das atividades.</w:t>
      </w:r>
    </w:p>
    <w:p w:rsidR="00B946A1" w:rsidRPr="00975295" w:rsidRDefault="009B423C" w:rsidP="009B423C">
      <w:pPr>
        <w:spacing w:after="120" w:line="240" w:lineRule="auto"/>
        <w:jc w:val="both"/>
        <w:rPr>
          <w:rFonts w:cs="Calibri"/>
          <w:sz w:val="20"/>
          <w:szCs w:val="20"/>
        </w:rPr>
      </w:pPr>
      <w:r w:rsidRPr="007D1476">
        <w:rPr>
          <w:rFonts w:eastAsia="Batang" w:cs="Calibri"/>
          <w:b/>
          <w:color w:val="000000"/>
          <w:sz w:val="20"/>
          <w:szCs w:val="20"/>
        </w:rPr>
        <w:t>10.</w:t>
      </w:r>
      <w:r w:rsidR="00F30192">
        <w:rPr>
          <w:rFonts w:eastAsia="Batang" w:cs="Calibri"/>
          <w:b/>
          <w:color w:val="000000"/>
          <w:sz w:val="20"/>
          <w:szCs w:val="20"/>
        </w:rPr>
        <w:t>2</w:t>
      </w:r>
      <w:r w:rsidRPr="007D1476">
        <w:rPr>
          <w:rFonts w:eastAsia="Batang" w:cs="Calibri"/>
          <w:b/>
          <w:color w:val="000000"/>
          <w:sz w:val="20"/>
          <w:szCs w:val="20"/>
        </w:rPr>
        <w:t xml:space="preserve">. </w:t>
      </w:r>
      <w:r w:rsidRPr="007D1476">
        <w:rPr>
          <w:rFonts w:eastAsia="Batang" w:cs="Calibri"/>
          <w:color w:val="000000"/>
          <w:sz w:val="20"/>
          <w:szCs w:val="20"/>
        </w:rPr>
        <w:t>Esta fiscalização não exclui nem reduz a responsabilidade da C</w:t>
      </w:r>
      <w:r w:rsidR="00F30192" w:rsidRPr="007D1476">
        <w:rPr>
          <w:rFonts w:eastAsia="Batang" w:cs="Calibri"/>
          <w:color w:val="000000"/>
          <w:sz w:val="20"/>
          <w:szCs w:val="20"/>
        </w:rPr>
        <w:t>ontratada</w:t>
      </w:r>
      <w:r w:rsidRPr="007D1476">
        <w:rPr>
          <w:rFonts w:eastAsia="Batang" w:cs="Calibri"/>
          <w:color w:val="000000"/>
          <w:sz w:val="20"/>
          <w:szCs w:val="20"/>
        </w:rPr>
        <w:t>, inclusive perante terceiros, por qualquer irregularidade de seus agentes e prepostos (art. 70, da Lei nº. 8.666/93), ressaltando-se, ainda, que mesmo atestado o serviço prestado, subsistirá a responsabilidade da C</w:t>
      </w:r>
      <w:r w:rsidR="00F30192" w:rsidRPr="007D1476">
        <w:rPr>
          <w:rFonts w:eastAsia="Batang" w:cs="Calibri"/>
          <w:color w:val="000000"/>
          <w:sz w:val="20"/>
          <w:szCs w:val="20"/>
        </w:rPr>
        <w:t>ontratada</w:t>
      </w:r>
      <w:r w:rsidRPr="007D1476">
        <w:rPr>
          <w:rFonts w:eastAsia="Batang" w:cs="Calibri"/>
          <w:color w:val="000000"/>
          <w:sz w:val="20"/>
          <w:szCs w:val="20"/>
        </w:rPr>
        <w:t xml:space="preserve"> pela solidez, qualidade e segurança deste serviço.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A5F9F">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8540E"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C64A0" w:rsidRDefault="00BC64A0" w:rsidP="00BC64A0">
      <w:pPr>
        <w:spacing w:after="0" w:line="240" w:lineRule="auto"/>
        <w:jc w:val="both"/>
        <w:rPr>
          <w:rFonts w:cs="Calibri"/>
          <w:b/>
          <w:sz w:val="20"/>
          <w:szCs w:val="20"/>
        </w:rPr>
      </w:pPr>
      <w:r>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975295">
        <w:rPr>
          <w:rFonts w:cs="Calibri"/>
          <w:b/>
          <w:sz w:val="20"/>
          <w:szCs w:val="20"/>
        </w:rPr>
        <w:t xml:space="preserve"> </w:t>
      </w:r>
      <w:r>
        <w:rPr>
          <w:rFonts w:cs="Calibri"/>
          <w:b/>
          <w:sz w:val="20"/>
          <w:szCs w:val="20"/>
        </w:rPr>
        <w:t>– DOS CASOS OMISSOS</w:t>
      </w:r>
    </w:p>
    <w:p w:rsidR="00BC64A0" w:rsidRPr="009963B0" w:rsidRDefault="00BC64A0" w:rsidP="00BC64A0">
      <w:pPr>
        <w:spacing w:after="0" w:line="240" w:lineRule="auto"/>
        <w:jc w:val="both"/>
        <w:rPr>
          <w:rFonts w:cs="Calibri"/>
          <w:sz w:val="20"/>
          <w:szCs w:val="20"/>
        </w:rPr>
      </w:pPr>
      <w:r w:rsidRPr="00EF278F">
        <w:rPr>
          <w:rFonts w:cs="Calibri"/>
          <w:sz w:val="20"/>
          <w:szCs w:val="20"/>
        </w:rPr>
        <w:lastRenderedPageBreak/>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BC64A0">
        <w:rPr>
          <w:rFonts w:cs="Calibri"/>
          <w:b/>
          <w:sz w:val="20"/>
          <w:szCs w:val="20"/>
        </w:rPr>
        <w:t>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C64A0">
        <w:rPr>
          <w:rFonts w:cs="Calibri"/>
          <w:b/>
          <w:sz w:val="20"/>
          <w:szCs w:val="20"/>
        </w:rPr>
        <w:t>NON</w:t>
      </w:r>
      <w:r w:rsidR="009963B0">
        <w:rPr>
          <w:rFonts w:cs="Calibri"/>
          <w:b/>
          <w:sz w:val="20"/>
          <w:szCs w:val="20"/>
        </w:rPr>
        <w: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B5E5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7952B4" w:rsidRDefault="007952B4" w:rsidP="009A780F">
      <w:pPr>
        <w:pStyle w:val="Corpodetexto2"/>
        <w:spacing w:before="120" w:line="240" w:lineRule="auto"/>
        <w:ind w:right="516"/>
        <w:jc w:val="center"/>
        <w:rPr>
          <w:rFonts w:cs="Arial"/>
          <w:b/>
        </w:rPr>
      </w:pPr>
    </w:p>
    <w:p w:rsidR="001E3649" w:rsidRDefault="009963B0" w:rsidP="009A780F">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06BDE">
        <w:trPr>
          <w:trHeight w:val="4886"/>
        </w:trPr>
        <w:tc>
          <w:tcPr>
            <w:tcW w:w="9039" w:type="dxa"/>
          </w:tcPr>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8540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06BDE">
              <w:trPr>
                <w:trHeight w:val="258"/>
                <w:jc w:val="center"/>
              </w:trPr>
              <w:tc>
                <w:tcPr>
                  <w:tcW w:w="9130" w:type="dxa"/>
                  <w:gridSpan w:val="6"/>
                </w:tcPr>
                <w:p w:rsidR="001E3649" w:rsidRPr="00CB03EE" w:rsidRDefault="001E3649" w:rsidP="00706BD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06BDE">
              <w:trPr>
                <w:trHeight w:val="1009"/>
                <w:jc w:val="center"/>
              </w:trPr>
              <w:tc>
                <w:tcPr>
                  <w:tcW w:w="9130" w:type="dxa"/>
                  <w:gridSpan w:val="6"/>
                </w:tcPr>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06BDE">
              <w:trPr>
                <w:trHeight w:val="503"/>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06BDE">
              <w:trPr>
                <w:trHeight w:val="245"/>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r>
            <w:tr w:rsidR="001E3649" w:rsidRPr="00CB03EE" w:rsidTr="00706BDE">
              <w:trPr>
                <w:trHeight w:val="245"/>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58"/>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45"/>
                <w:jc w:val="center"/>
              </w:trPr>
              <w:tc>
                <w:tcPr>
                  <w:tcW w:w="7175" w:type="dxa"/>
                  <w:gridSpan w:val="5"/>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333"/>
                <w:jc w:val="center"/>
              </w:trPr>
              <w:tc>
                <w:tcPr>
                  <w:tcW w:w="9130" w:type="dxa"/>
                  <w:gridSpan w:val="6"/>
                  <w:vAlign w:val="bottom"/>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A780F" w:rsidRDefault="009A780F" w:rsidP="009963B0">
      <w:pPr>
        <w:pStyle w:val="Corpodetexto2"/>
        <w:spacing w:before="120" w:line="240" w:lineRule="auto"/>
        <w:ind w:right="516"/>
        <w:jc w:val="center"/>
        <w:rPr>
          <w:rFonts w:cs="Arial"/>
          <w:b/>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7952B4">
        <w:rPr>
          <w:rFonts w:cs="Calibri"/>
          <w:b/>
          <w:bCs/>
          <w:color w:val="000000"/>
          <w:sz w:val="20"/>
          <w:szCs w:val="20"/>
        </w:rPr>
        <w:t>2</w:t>
      </w:r>
      <w:proofErr w:type="gramEnd"/>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9A780F" w:rsidSect="00741BBD">
      <w:headerReference w:type="default" r:id="rId18"/>
      <w:footerReference w:type="default" r:id="rId19"/>
      <w:pgSz w:w="11920" w:h="16840"/>
      <w:pgMar w:top="2517" w:right="1430" w:bottom="142" w:left="1701" w:header="284"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B4" w:rsidRDefault="007952B4">
      <w:pPr>
        <w:spacing w:after="0" w:line="240" w:lineRule="auto"/>
      </w:pPr>
      <w:r>
        <w:separator/>
      </w:r>
    </w:p>
  </w:endnote>
  <w:endnote w:type="continuationSeparator" w:id="0">
    <w:p w:rsidR="007952B4" w:rsidRDefault="0079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4" w:rsidRDefault="007952B4" w:rsidP="007D4A30">
    <w:pPr>
      <w:pStyle w:val="Rodap"/>
      <w:tabs>
        <w:tab w:val="clear" w:pos="8504"/>
        <w:tab w:val="right" w:pos="8364"/>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952B4" w:rsidRPr="00171348" w:rsidRDefault="007952B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C2083" w:rsidRPr="00EC2083">
                  <w:rPr>
                    <w:rFonts w:ascii="Cambria" w:hAnsi="Cambria"/>
                    <w:noProof/>
                    <w:sz w:val="32"/>
                    <w:szCs w:val="44"/>
                  </w:rPr>
                  <w:t>1</w:t>
                </w:r>
                <w:r w:rsidRPr="00171348">
                  <w:rPr>
                    <w:sz w:val="16"/>
                  </w:rPr>
                  <w:fldChar w:fldCharType="end"/>
                </w:r>
              </w:p>
            </w:txbxContent>
          </v:textbox>
          <w10:wrap anchorx="page" anchory="margin"/>
        </v:rect>
      </w:pict>
    </w:r>
    <w:r>
      <w:rPr>
        <w:rFonts w:ascii="Arial" w:hAnsi="Arial" w:cs="Arial"/>
        <w:color w:val="000000"/>
      </w:rPr>
      <w:t>DL</w:t>
    </w:r>
  </w:p>
  <w:p w:rsidR="007952B4" w:rsidRDefault="007952B4" w:rsidP="00376B72">
    <w:pPr>
      <w:pStyle w:val="Rodap"/>
      <w:spacing w:after="0" w:line="240" w:lineRule="auto"/>
      <w:rPr>
        <w:rFonts w:ascii="Arial" w:hAnsi="Arial" w:cs="Arial"/>
        <w:sz w:val="20"/>
        <w:szCs w:val="20"/>
      </w:rPr>
    </w:pPr>
    <w:r w:rsidRPr="007D4A30">
      <w:rPr>
        <w:rFonts w:ascii="Arial" w:hAnsi="Arial" w:cs="Arial"/>
        <w:noProof/>
        <w:sz w:val="20"/>
        <w:szCs w:val="20"/>
      </w:rPr>
      <w:drawing>
        <wp:anchor distT="0" distB="0" distL="114300" distR="114300" simplePos="0" relativeHeight="251665920" behindDoc="0" locked="0" layoutInCell="1" allowOverlap="1" wp14:anchorId="64CD34FB" wp14:editId="2F767746">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952B4" w:rsidRPr="005D646A" w:rsidRDefault="007952B4">
    <w:pPr>
      <w:pStyle w:val="Rodap"/>
      <w:rPr>
        <w:sz w:val="20"/>
      </w:rPr>
    </w:pPr>
  </w:p>
  <w:p w:rsidR="007952B4" w:rsidRDefault="007952B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B4" w:rsidRDefault="007952B4">
      <w:pPr>
        <w:spacing w:after="0" w:line="240" w:lineRule="auto"/>
      </w:pPr>
      <w:r>
        <w:separator/>
      </w:r>
    </w:p>
  </w:footnote>
  <w:footnote w:type="continuationSeparator" w:id="0">
    <w:p w:rsidR="007952B4" w:rsidRDefault="0079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4" w:rsidRDefault="007952B4" w:rsidP="00376B72">
    <w:pPr>
      <w:widowControl w:val="0"/>
      <w:tabs>
        <w:tab w:val="left" w:pos="889"/>
      </w:tabs>
      <w:autoSpaceDE w:val="0"/>
      <w:autoSpaceDN w:val="0"/>
      <w:adjustRightInd w:val="0"/>
      <w:spacing w:after="0" w:line="200" w:lineRule="exact"/>
      <w:rPr>
        <w:noProof/>
      </w:rPr>
    </w:pPr>
    <w:r w:rsidRPr="007D4A30">
      <w:rPr>
        <w:noProof/>
      </w:rPr>
      <w:drawing>
        <wp:anchor distT="0" distB="0" distL="114300" distR="114300" simplePos="0" relativeHeight="251663872" behindDoc="1" locked="0" layoutInCell="1" allowOverlap="1" wp14:anchorId="0D205279" wp14:editId="2C08B324">
          <wp:simplePos x="0" y="0"/>
          <wp:positionH relativeFrom="page">
            <wp:posOffset>58806</wp:posOffset>
          </wp:positionH>
          <wp:positionV relativeFrom="page">
            <wp:posOffset>-31805</wp:posOffset>
          </wp:positionV>
          <wp:extent cx="7591315"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7952B4" w:rsidRDefault="007952B4" w:rsidP="00643667">
    <w:pPr>
      <w:widowControl w:val="0"/>
      <w:tabs>
        <w:tab w:val="left" w:pos="1390"/>
      </w:tabs>
      <w:autoSpaceDE w:val="0"/>
      <w:autoSpaceDN w:val="0"/>
      <w:adjustRightInd w:val="0"/>
      <w:spacing w:after="0" w:line="240" w:lineRule="auto"/>
      <w:rPr>
        <w:noProof/>
      </w:rPr>
    </w:pPr>
    <w:r>
      <w:rPr>
        <w:noProof/>
      </w:rPr>
      <w:tab/>
    </w:r>
  </w:p>
  <w:p w:rsidR="007952B4" w:rsidRDefault="007952B4" w:rsidP="00643667">
    <w:pPr>
      <w:widowControl w:val="0"/>
      <w:tabs>
        <w:tab w:val="left" w:pos="1390"/>
      </w:tabs>
      <w:autoSpaceDE w:val="0"/>
      <w:autoSpaceDN w:val="0"/>
      <w:adjustRightInd w:val="0"/>
      <w:spacing w:after="0" w:line="240" w:lineRule="auto"/>
      <w:rPr>
        <w:noProof/>
      </w:rPr>
    </w:pPr>
  </w:p>
  <w:p w:rsidR="007952B4" w:rsidRDefault="007952B4" w:rsidP="00643667">
    <w:pPr>
      <w:widowControl w:val="0"/>
      <w:tabs>
        <w:tab w:val="left" w:pos="1390"/>
      </w:tabs>
      <w:autoSpaceDE w:val="0"/>
      <w:autoSpaceDN w:val="0"/>
      <w:adjustRightInd w:val="0"/>
      <w:spacing w:after="0" w:line="240" w:lineRule="auto"/>
      <w:rPr>
        <w:noProof/>
      </w:rPr>
    </w:pPr>
  </w:p>
  <w:p w:rsidR="007952B4" w:rsidRDefault="007952B4" w:rsidP="00376B72">
    <w:pPr>
      <w:widowControl w:val="0"/>
      <w:tabs>
        <w:tab w:val="left" w:pos="889"/>
      </w:tabs>
      <w:autoSpaceDE w:val="0"/>
      <w:autoSpaceDN w:val="0"/>
      <w:adjustRightInd w:val="0"/>
      <w:spacing w:after="0" w:line="200" w:lineRule="exact"/>
      <w:rPr>
        <w:noProof/>
      </w:rPr>
    </w:pPr>
  </w:p>
  <w:p w:rsidR="007952B4" w:rsidRDefault="007952B4" w:rsidP="00376B72">
    <w:pPr>
      <w:widowControl w:val="0"/>
      <w:tabs>
        <w:tab w:val="left" w:pos="889"/>
      </w:tabs>
      <w:autoSpaceDE w:val="0"/>
      <w:autoSpaceDN w:val="0"/>
      <w:adjustRightInd w:val="0"/>
      <w:spacing w:after="0" w:line="200" w:lineRule="exact"/>
      <w:rPr>
        <w:noProof/>
      </w:rPr>
    </w:pPr>
  </w:p>
  <w:p w:rsidR="007952B4" w:rsidRDefault="007952B4" w:rsidP="00376B72">
    <w:pPr>
      <w:widowControl w:val="0"/>
      <w:tabs>
        <w:tab w:val="left" w:pos="889"/>
      </w:tabs>
      <w:autoSpaceDE w:val="0"/>
      <w:autoSpaceDN w:val="0"/>
      <w:adjustRightInd w:val="0"/>
      <w:spacing w:after="0" w:line="200" w:lineRule="exact"/>
      <w:rPr>
        <w:noProof/>
      </w:rPr>
    </w:pPr>
  </w:p>
  <w:p w:rsidR="007952B4" w:rsidRDefault="007952B4" w:rsidP="00376B72">
    <w:pPr>
      <w:widowControl w:val="0"/>
      <w:tabs>
        <w:tab w:val="left" w:pos="889"/>
      </w:tabs>
      <w:autoSpaceDE w:val="0"/>
      <w:autoSpaceDN w:val="0"/>
      <w:adjustRightInd w:val="0"/>
      <w:spacing w:after="0" w:line="200" w:lineRule="exact"/>
      <w:rPr>
        <w:noProof/>
      </w:rPr>
    </w:pPr>
  </w:p>
  <w:p w:rsidR="007952B4" w:rsidRDefault="007952B4" w:rsidP="00741BBD">
    <w:pPr>
      <w:widowControl w:val="0"/>
      <w:autoSpaceDE w:val="0"/>
      <w:autoSpaceDN w:val="0"/>
      <w:adjustRightInd w:val="0"/>
      <w:spacing w:after="0" w:line="200" w:lineRule="exact"/>
      <w:rPr>
        <w:rFonts w:ascii="Arial" w:hAnsi="Arial" w:cs="Arial"/>
        <w:b/>
        <w:bCs/>
        <w:sz w:val="18"/>
      </w:rPr>
    </w:pPr>
  </w:p>
  <w:p w:rsidR="007952B4" w:rsidRDefault="007952B4" w:rsidP="00376B72">
    <w:pPr>
      <w:widowControl w:val="0"/>
      <w:autoSpaceDE w:val="0"/>
      <w:autoSpaceDN w:val="0"/>
      <w:adjustRightInd w:val="0"/>
      <w:spacing w:after="0" w:line="200" w:lineRule="exact"/>
      <w:jc w:val="center"/>
      <w:rPr>
        <w:rFonts w:ascii="Arial" w:hAnsi="Arial" w:cs="Arial"/>
        <w:b/>
        <w:bCs/>
        <w:sz w:val="18"/>
      </w:rPr>
    </w:pPr>
  </w:p>
  <w:p w:rsidR="007952B4" w:rsidRPr="00376B72" w:rsidRDefault="007952B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212/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C8A"/>
    <w:multiLevelType w:val="multilevel"/>
    <w:tmpl w:val="6AB87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5808BD1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6D105B"/>
    <w:multiLevelType w:val="multilevel"/>
    <w:tmpl w:val="1F44D524"/>
    <w:lvl w:ilvl="0">
      <w:start w:val="1"/>
      <w:numFmt w:val="decimal"/>
      <w:lvlText w:val="%1."/>
      <w:lvlJc w:val="left"/>
      <w:pPr>
        <w:ind w:left="360" w:hanging="360"/>
      </w:pPr>
      <w:rPr>
        <w:rFonts w:hint="default"/>
      </w:r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B82655"/>
    <w:multiLevelType w:val="hybridMultilevel"/>
    <w:tmpl w:val="666EFC9E"/>
    <w:lvl w:ilvl="0" w:tplc="04160017">
      <w:start w:val="1"/>
      <w:numFmt w:val="lowerLetter"/>
      <w:lvlText w:val="%1)"/>
      <w:lvlJc w:val="left"/>
      <w:pPr>
        <w:ind w:left="1920"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7D6829"/>
    <w:multiLevelType w:val="multilevel"/>
    <w:tmpl w:val="3E188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73F5D84"/>
    <w:multiLevelType w:val="multilevel"/>
    <w:tmpl w:val="D108C60E"/>
    <w:lvl w:ilvl="0">
      <w:start w:val="3"/>
      <w:numFmt w:val="decimal"/>
      <w:lvlText w:val="%1."/>
      <w:lvlJc w:val="left"/>
      <w:pPr>
        <w:ind w:left="360" w:hanging="360"/>
      </w:pPr>
      <w:rPr>
        <w:rFonts w:hint="default"/>
        <w:b/>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4355A"/>
    <w:multiLevelType w:val="multilevel"/>
    <w:tmpl w:val="A212123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8F61AB"/>
    <w:multiLevelType w:val="hybridMultilevel"/>
    <w:tmpl w:val="F600029A"/>
    <w:lvl w:ilvl="0" w:tplc="BE067522">
      <w:start w:val="1"/>
      <w:numFmt w:val="decimalZero"/>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8">
    <w:nsid w:val="404C53A8"/>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B7220C"/>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ACC4329"/>
    <w:multiLevelType w:val="multilevel"/>
    <w:tmpl w:val="6C289ED6"/>
    <w:lvl w:ilvl="0">
      <w:start w:val="2"/>
      <w:numFmt w:val="decimal"/>
      <w:lvlText w:val="%1."/>
      <w:lvlJc w:val="left"/>
      <w:pPr>
        <w:ind w:left="495" w:hanging="495"/>
      </w:pPr>
      <w:rPr>
        <w:rFonts w:hint="default"/>
        <w:u w:val="single"/>
      </w:rPr>
    </w:lvl>
    <w:lvl w:ilvl="1">
      <w:start w:val="1"/>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CE05D8"/>
    <w:multiLevelType w:val="multilevel"/>
    <w:tmpl w:val="A2EE0A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212CBF"/>
    <w:multiLevelType w:val="multilevel"/>
    <w:tmpl w:val="B5701D9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60974767"/>
    <w:multiLevelType w:val="multilevel"/>
    <w:tmpl w:val="C6FE8738"/>
    <w:lvl w:ilvl="0">
      <w:start w:val="1"/>
      <w:numFmt w:val="decimal"/>
      <w:lvlText w:val="%1."/>
      <w:lvlJc w:val="left"/>
      <w:pPr>
        <w:ind w:left="643" w:hanging="360"/>
      </w:pPr>
      <w:rPr>
        <w:rFonts w:ascii="Arial" w:hAnsi="Arial" w:cs="Arial" w:hint="default"/>
        <w:b/>
        <w:color w:val="auto"/>
      </w:rPr>
    </w:lvl>
    <w:lvl w:ilvl="1">
      <w:start w:val="3"/>
      <w:numFmt w:val="decimal"/>
      <w:isLgl/>
      <w:lvlText w:val="%1.%2."/>
      <w:lvlJc w:val="left"/>
      <w:pPr>
        <w:ind w:left="1895" w:hanging="1140"/>
      </w:pPr>
      <w:rPr>
        <w:rFonts w:hint="default"/>
      </w:rPr>
    </w:lvl>
    <w:lvl w:ilvl="2">
      <w:start w:val="1"/>
      <w:numFmt w:val="decimal"/>
      <w:isLgl/>
      <w:lvlText w:val="%1.%2.%3."/>
      <w:lvlJc w:val="left"/>
      <w:pPr>
        <w:ind w:left="2367" w:hanging="1140"/>
      </w:pPr>
      <w:rPr>
        <w:rFonts w:hint="default"/>
      </w:rPr>
    </w:lvl>
    <w:lvl w:ilvl="3">
      <w:start w:val="1"/>
      <w:numFmt w:val="decimal"/>
      <w:isLgl/>
      <w:lvlText w:val="%1.%2.%3.%4."/>
      <w:lvlJc w:val="left"/>
      <w:pPr>
        <w:ind w:left="2839" w:hanging="1140"/>
      </w:pPr>
      <w:rPr>
        <w:rFonts w:hint="default"/>
      </w:rPr>
    </w:lvl>
    <w:lvl w:ilvl="4">
      <w:start w:val="1"/>
      <w:numFmt w:val="decimal"/>
      <w:isLgl/>
      <w:lvlText w:val="%1.%2.%3.%4.%5."/>
      <w:lvlJc w:val="left"/>
      <w:pPr>
        <w:ind w:left="3311" w:hanging="1140"/>
      </w:pPr>
      <w:rPr>
        <w:rFonts w:hint="default"/>
      </w:rPr>
    </w:lvl>
    <w:lvl w:ilvl="5">
      <w:start w:val="1"/>
      <w:numFmt w:val="decimal"/>
      <w:isLgl/>
      <w:lvlText w:val="%1.%2.%3.%4.%5.%6."/>
      <w:lvlJc w:val="left"/>
      <w:pPr>
        <w:ind w:left="4083" w:hanging="1440"/>
      </w:pPr>
      <w:rPr>
        <w:rFonts w:hint="default"/>
      </w:rPr>
    </w:lvl>
    <w:lvl w:ilvl="6">
      <w:start w:val="1"/>
      <w:numFmt w:val="decimal"/>
      <w:isLgl/>
      <w:lvlText w:val="%1.%2.%3.%4.%5.%6.%7."/>
      <w:lvlJc w:val="left"/>
      <w:pPr>
        <w:ind w:left="4555" w:hanging="1440"/>
      </w:pPr>
      <w:rPr>
        <w:rFonts w:hint="default"/>
      </w:rPr>
    </w:lvl>
    <w:lvl w:ilvl="7">
      <w:start w:val="1"/>
      <w:numFmt w:val="decimal"/>
      <w:isLgl/>
      <w:lvlText w:val="%1.%2.%3.%4.%5.%6.%7.%8."/>
      <w:lvlJc w:val="left"/>
      <w:pPr>
        <w:ind w:left="5387" w:hanging="1800"/>
      </w:pPr>
      <w:rPr>
        <w:rFonts w:hint="default"/>
      </w:rPr>
    </w:lvl>
    <w:lvl w:ilvl="8">
      <w:start w:val="1"/>
      <w:numFmt w:val="decimal"/>
      <w:isLgl/>
      <w:lvlText w:val="%1.%2.%3.%4.%5.%6.%7.%8.%9."/>
      <w:lvlJc w:val="left"/>
      <w:pPr>
        <w:ind w:left="6219" w:hanging="2160"/>
      </w:pPr>
      <w:rPr>
        <w:rFonts w:hint="default"/>
      </w:r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BC2DE8"/>
    <w:multiLevelType w:val="multilevel"/>
    <w:tmpl w:val="DFA444F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426CEE"/>
    <w:multiLevelType w:val="multilevel"/>
    <w:tmpl w:val="417CC282"/>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372330"/>
    <w:multiLevelType w:val="multilevel"/>
    <w:tmpl w:val="485A1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color w:val="000000" w:themeColor="text1"/>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nsid w:val="79EF11AC"/>
    <w:multiLevelType w:val="multilevel"/>
    <w:tmpl w:val="8C840F88"/>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9">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7"/>
  </w:num>
  <w:num w:numId="3">
    <w:abstractNumId w:val="6"/>
  </w:num>
  <w:num w:numId="4">
    <w:abstractNumId w:val="19"/>
  </w:num>
  <w:num w:numId="5">
    <w:abstractNumId w:val="30"/>
  </w:num>
  <w:num w:numId="6">
    <w:abstractNumId w:val="8"/>
  </w:num>
  <w:num w:numId="7">
    <w:abstractNumId w:val="15"/>
  </w:num>
  <w:num w:numId="8">
    <w:abstractNumId w:val="2"/>
  </w:num>
  <w:num w:numId="9">
    <w:abstractNumId w:val="32"/>
  </w:num>
  <w:num w:numId="10">
    <w:abstractNumId w:val="16"/>
  </w:num>
  <w:num w:numId="11">
    <w:abstractNumId w:val="4"/>
  </w:num>
  <w:num w:numId="12">
    <w:abstractNumId w:val="9"/>
  </w:num>
  <w:num w:numId="13">
    <w:abstractNumId w:val="40"/>
  </w:num>
  <w:num w:numId="14">
    <w:abstractNumId w:val="25"/>
  </w:num>
  <w:num w:numId="15">
    <w:abstractNumId w:val="45"/>
  </w:num>
  <w:num w:numId="16">
    <w:abstractNumId w:val="14"/>
  </w:num>
  <w:num w:numId="17">
    <w:abstractNumId w:val="5"/>
  </w:num>
  <w:num w:numId="18">
    <w:abstractNumId w:val="13"/>
  </w:num>
  <w:num w:numId="19">
    <w:abstractNumId w:val="18"/>
  </w:num>
  <w:num w:numId="20">
    <w:abstractNumId w:val="24"/>
  </w:num>
  <w:num w:numId="21">
    <w:abstractNumId w:val="33"/>
  </w:num>
  <w:num w:numId="22">
    <w:abstractNumId w:val="10"/>
  </w:num>
  <w:num w:numId="23">
    <w:abstractNumId w:val="42"/>
  </w:num>
  <w:num w:numId="24">
    <w:abstractNumId w:val="26"/>
  </w:num>
  <w:num w:numId="25">
    <w:abstractNumId w:val="46"/>
  </w:num>
  <w:num w:numId="26">
    <w:abstractNumId w:val="23"/>
  </w:num>
  <w:num w:numId="27">
    <w:abstractNumId w:val="39"/>
  </w:num>
  <w:num w:numId="28">
    <w:abstractNumId w:val="36"/>
  </w:num>
  <w:num w:numId="29">
    <w:abstractNumId w:val="21"/>
  </w:num>
  <w:num w:numId="30">
    <w:abstractNumId w:val="47"/>
  </w:num>
  <w:num w:numId="31">
    <w:abstractNumId w:val="44"/>
  </w:num>
  <w:num w:numId="32">
    <w:abstractNumId w:val="43"/>
  </w:num>
  <w:num w:numId="33">
    <w:abstractNumId w:val="22"/>
  </w:num>
  <w:num w:numId="34">
    <w:abstractNumId w:val="3"/>
  </w:num>
  <w:num w:numId="35">
    <w:abstractNumId w:val="17"/>
  </w:num>
  <w:num w:numId="36">
    <w:abstractNumId w:val="11"/>
  </w:num>
  <w:num w:numId="37">
    <w:abstractNumId w:val="29"/>
  </w:num>
  <w:num w:numId="38">
    <w:abstractNumId w:val="28"/>
  </w:num>
  <w:num w:numId="39">
    <w:abstractNumId w:val="31"/>
  </w:num>
  <w:num w:numId="40">
    <w:abstractNumId w:val="49"/>
  </w:num>
  <w:num w:numId="41">
    <w:abstractNumId w:val="41"/>
  </w:num>
  <w:num w:numId="42">
    <w:abstractNumId w:val="38"/>
  </w:num>
  <w:num w:numId="43">
    <w:abstractNumId w:val="1"/>
  </w:num>
  <w:num w:numId="44">
    <w:abstractNumId w:val="48"/>
  </w:num>
  <w:num w:numId="45">
    <w:abstractNumId w:val="12"/>
  </w:num>
  <w:num w:numId="46">
    <w:abstractNumId w:val="27"/>
  </w:num>
  <w:num w:numId="47">
    <w:abstractNumId w:val="37"/>
  </w:num>
  <w:num w:numId="48">
    <w:abstractNumId w:val="20"/>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828"/>
    <w:rsid w:val="00014206"/>
    <w:rsid w:val="00014B0A"/>
    <w:rsid w:val="00014FEB"/>
    <w:rsid w:val="000151FA"/>
    <w:rsid w:val="00016150"/>
    <w:rsid w:val="000161D6"/>
    <w:rsid w:val="000206D8"/>
    <w:rsid w:val="00020BB7"/>
    <w:rsid w:val="00021FC3"/>
    <w:rsid w:val="00025C98"/>
    <w:rsid w:val="00025CE9"/>
    <w:rsid w:val="00027D31"/>
    <w:rsid w:val="000318E0"/>
    <w:rsid w:val="00032526"/>
    <w:rsid w:val="00034F10"/>
    <w:rsid w:val="0003511E"/>
    <w:rsid w:val="0003651B"/>
    <w:rsid w:val="000410E5"/>
    <w:rsid w:val="00041DAE"/>
    <w:rsid w:val="0004672D"/>
    <w:rsid w:val="0004748C"/>
    <w:rsid w:val="00051AAF"/>
    <w:rsid w:val="00052FFF"/>
    <w:rsid w:val="00053169"/>
    <w:rsid w:val="00054F6A"/>
    <w:rsid w:val="00056856"/>
    <w:rsid w:val="000577B7"/>
    <w:rsid w:val="00060B59"/>
    <w:rsid w:val="00060C2F"/>
    <w:rsid w:val="00063361"/>
    <w:rsid w:val="00063BA6"/>
    <w:rsid w:val="00064FA0"/>
    <w:rsid w:val="00067BD1"/>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4E31"/>
    <w:rsid w:val="00095200"/>
    <w:rsid w:val="0009549F"/>
    <w:rsid w:val="00095808"/>
    <w:rsid w:val="0009681A"/>
    <w:rsid w:val="00097162"/>
    <w:rsid w:val="000971DA"/>
    <w:rsid w:val="000A00B6"/>
    <w:rsid w:val="000A261E"/>
    <w:rsid w:val="000A79A2"/>
    <w:rsid w:val="000A79D8"/>
    <w:rsid w:val="000B022E"/>
    <w:rsid w:val="000B05DA"/>
    <w:rsid w:val="000B16BC"/>
    <w:rsid w:val="000B2BBF"/>
    <w:rsid w:val="000B36A4"/>
    <w:rsid w:val="000B4B6B"/>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09C"/>
    <w:rsid w:val="001037FC"/>
    <w:rsid w:val="00105D6C"/>
    <w:rsid w:val="00111077"/>
    <w:rsid w:val="0011567F"/>
    <w:rsid w:val="001214D3"/>
    <w:rsid w:val="00123068"/>
    <w:rsid w:val="00123515"/>
    <w:rsid w:val="0012557F"/>
    <w:rsid w:val="001270A0"/>
    <w:rsid w:val="00137590"/>
    <w:rsid w:val="00141EB6"/>
    <w:rsid w:val="00144989"/>
    <w:rsid w:val="001456EA"/>
    <w:rsid w:val="00153ACC"/>
    <w:rsid w:val="00153D31"/>
    <w:rsid w:val="00153FC8"/>
    <w:rsid w:val="001552EE"/>
    <w:rsid w:val="001572CB"/>
    <w:rsid w:val="00160904"/>
    <w:rsid w:val="00162246"/>
    <w:rsid w:val="001626F9"/>
    <w:rsid w:val="00162B86"/>
    <w:rsid w:val="00164DF3"/>
    <w:rsid w:val="00166183"/>
    <w:rsid w:val="00166A5A"/>
    <w:rsid w:val="00167617"/>
    <w:rsid w:val="00173B20"/>
    <w:rsid w:val="00173D24"/>
    <w:rsid w:val="00176976"/>
    <w:rsid w:val="00176CC1"/>
    <w:rsid w:val="0017768B"/>
    <w:rsid w:val="001801EE"/>
    <w:rsid w:val="001821C8"/>
    <w:rsid w:val="00184A42"/>
    <w:rsid w:val="00185F99"/>
    <w:rsid w:val="00190477"/>
    <w:rsid w:val="00191DBF"/>
    <w:rsid w:val="00192A62"/>
    <w:rsid w:val="00195826"/>
    <w:rsid w:val="00195BEB"/>
    <w:rsid w:val="0019657B"/>
    <w:rsid w:val="00196B2C"/>
    <w:rsid w:val="001974C1"/>
    <w:rsid w:val="00197E05"/>
    <w:rsid w:val="001A16C1"/>
    <w:rsid w:val="001A2F8E"/>
    <w:rsid w:val="001A3BA7"/>
    <w:rsid w:val="001A51BF"/>
    <w:rsid w:val="001A5C19"/>
    <w:rsid w:val="001A645B"/>
    <w:rsid w:val="001B1CD8"/>
    <w:rsid w:val="001B2FD5"/>
    <w:rsid w:val="001B4D61"/>
    <w:rsid w:val="001B724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719"/>
    <w:rsid w:val="001F0E55"/>
    <w:rsid w:val="001F2647"/>
    <w:rsid w:val="001F2B1B"/>
    <w:rsid w:val="001F2F69"/>
    <w:rsid w:val="001F34C2"/>
    <w:rsid w:val="001F4070"/>
    <w:rsid w:val="001F4858"/>
    <w:rsid w:val="001F74AC"/>
    <w:rsid w:val="00200436"/>
    <w:rsid w:val="00200B9F"/>
    <w:rsid w:val="00200FA2"/>
    <w:rsid w:val="00202FDF"/>
    <w:rsid w:val="0020303A"/>
    <w:rsid w:val="00203F7B"/>
    <w:rsid w:val="0020437A"/>
    <w:rsid w:val="002102D8"/>
    <w:rsid w:val="00212127"/>
    <w:rsid w:val="0021573B"/>
    <w:rsid w:val="00220941"/>
    <w:rsid w:val="00224E68"/>
    <w:rsid w:val="00225100"/>
    <w:rsid w:val="00226517"/>
    <w:rsid w:val="00227E7E"/>
    <w:rsid w:val="00230F36"/>
    <w:rsid w:val="00234592"/>
    <w:rsid w:val="0023519A"/>
    <w:rsid w:val="0023546F"/>
    <w:rsid w:val="00235B5B"/>
    <w:rsid w:val="00235E58"/>
    <w:rsid w:val="002377C8"/>
    <w:rsid w:val="00245101"/>
    <w:rsid w:val="00247A04"/>
    <w:rsid w:val="00250367"/>
    <w:rsid w:val="00250EE2"/>
    <w:rsid w:val="00253CAE"/>
    <w:rsid w:val="002605C7"/>
    <w:rsid w:val="00265B50"/>
    <w:rsid w:val="00266E4B"/>
    <w:rsid w:val="002676BE"/>
    <w:rsid w:val="00273950"/>
    <w:rsid w:val="00275074"/>
    <w:rsid w:val="002750E0"/>
    <w:rsid w:val="0027599D"/>
    <w:rsid w:val="00277A23"/>
    <w:rsid w:val="00280953"/>
    <w:rsid w:val="00281E49"/>
    <w:rsid w:val="0028287D"/>
    <w:rsid w:val="00283CE5"/>
    <w:rsid w:val="002852F8"/>
    <w:rsid w:val="0028540E"/>
    <w:rsid w:val="0028648C"/>
    <w:rsid w:val="00286D23"/>
    <w:rsid w:val="002871D7"/>
    <w:rsid w:val="002917AD"/>
    <w:rsid w:val="00292E2C"/>
    <w:rsid w:val="00293626"/>
    <w:rsid w:val="002959C0"/>
    <w:rsid w:val="00297AFD"/>
    <w:rsid w:val="002A0356"/>
    <w:rsid w:val="002A4889"/>
    <w:rsid w:val="002A5014"/>
    <w:rsid w:val="002A5C62"/>
    <w:rsid w:val="002A6BAC"/>
    <w:rsid w:val="002B2363"/>
    <w:rsid w:val="002B2D0B"/>
    <w:rsid w:val="002B3089"/>
    <w:rsid w:val="002B43A5"/>
    <w:rsid w:val="002C11F2"/>
    <w:rsid w:val="002C2B54"/>
    <w:rsid w:val="002C2FB9"/>
    <w:rsid w:val="002C39B5"/>
    <w:rsid w:val="002C5649"/>
    <w:rsid w:val="002C7430"/>
    <w:rsid w:val="002C7529"/>
    <w:rsid w:val="002C7BC0"/>
    <w:rsid w:val="002D28D2"/>
    <w:rsid w:val="002D46FD"/>
    <w:rsid w:val="002D485F"/>
    <w:rsid w:val="002D51B6"/>
    <w:rsid w:val="002D52C8"/>
    <w:rsid w:val="002F7107"/>
    <w:rsid w:val="00305358"/>
    <w:rsid w:val="00305D35"/>
    <w:rsid w:val="003065CC"/>
    <w:rsid w:val="003074CF"/>
    <w:rsid w:val="00310157"/>
    <w:rsid w:val="003101B4"/>
    <w:rsid w:val="003136C9"/>
    <w:rsid w:val="003156FF"/>
    <w:rsid w:val="00323760"/>
    <w:rsid w:val="00323E04"/>
    <w:rsid w:val="003313B0"/>
    <w:rsid w:val="00333713"/>
    <w:rsid w:val="003369AF"/>
    <w:rsid w:val="00340D5A"/>
    <w:rsid w:val="00342CCF"/>
    <w:rsid w:val="00343707"/>
    <w:rsid w:val="00344632"/>
    <w:rsid w:val="00344E12"/>
    <w:rsid w:val="00345C40"/>
    <w:rsid w:val="003472FF"/>
    <w:rsid w:val="003516E5"/>
    <w:rsid w:val="003522C0"/>
    <w:rsid w:val="003528E2"/>
    <w:rsid w:val="00353111"/>
    <w:rsid w:val="00355751"/>
    <w:rsid w:val="0035606A"/>
    <w:rsid w:val="00356C8F"/>
    <w:rsid w:val="003574D4"/>
    <w:rsid w:val="00360641"/>
    <w:rsid w:val="00360D5A"/>
    <w:rsid w:val="00361289"/>
    <w:rsid w:val="00365CDC"/>
    <w:rsid w:val="00367D0D"/>
    <w:rsid w:val="003709D6"/>
    <w:rsid w:val="003710E7"/>
    <w:rsid w:val="00372592"/>
    <w:rsid w:val="00373D8B"/>
    <w:rsid w:val="00375D5A"/>
    <w:rsid w:val="00376B72"/>
    <w:rsid w:val="00376CF1"/>
    <w:rsid w:val="0038190B"/>
    <w:rsid w:val="003825A5"/>
    <w:rsid w:val="00384F13"/>
    <w:rsid w:val="00390104"/>
    <w:rsid w:val="00397C41"/>
    <w:rsid w:val="003A0BD8"/>
    <w:rsid w:val="003A1638"/>
    <w:rsid w:val="003A4F98"/>
    <w:rsid w:val="003B261F"/>
    <w:rsid w:val="003B45C8"/>
    <w:rsid w:val="003B4AD0"/>
    <w:rsid w:val="003B4AFD"/>
    <w:rsid w:val="003B6103"/>
    <w:rsid w:val="003B6487"/>
    <w:rsid w:val="003B683C"/>
    <w:rsid w:val="003B6A8E"/>
    <w:rsid w:val="003B7C99"/>
    <w:rsid w:val="003C0868"/>
    <w:rsid w:val="003C2C09"/>
    <w:rsid w:val="003C42ED"/>
    <w:rsid w:val="003C4CE4"/>
    <w:rsid w:val="003C62D7"/>
    <w:rsid w:val="003C6465"/>
    <w:rsid w:val="003D0C53"/>
    <w:rsid w:val="003D1922"/>
    <w:rsid w:val="003D1B6D"/>
    <w:rsid w:val="003D2878"/>
    <w:rsid w:val="003D47FD"/>
    <w:rsid w:val="003D57FB"/>
    <w:rsid w:val="003D5BC9"/>
    <w:rsid w:val="003D65BF"/>
    <w:rsid w:val="003E0AAD"/>
    <w:rsid w:val="003E0C0F"/>
    <w:rsid w:val="003E10B5"/>
    <w:rsid w:val="003E1296"/>
    <w:rsid w:val="003E2ADA"/>
    <w:rsid w:val="003E573D"/>
    <w:rsid w:val="003E6AD6"/>
    <w:rsid w:val="003E72A6"/>
    <w:rsid w:val="003E7DE1"/>
    <w:rsid w:val="003F0393"/>
    <w:rsid w:val="003F1F20"/>
    <w:rsid w:val="003F3530"/>
    <w:rsid w:val="003F4743"/>
    <w:rsid w:val="003F60FA"/>
    <w:rsid w:val="004017F6"/>
    <w:rsid w:val="00401DBE"/>
    <w:rsid w:val="004036CC"/>
    <w:rsid w:val="00404259"/>
    <w:rsid w:val="00404EF5"/>
    <w:rsid w:val="004061C6"/>
    <w:rsid w:val="004075AA"/>
    <w:rsid w:val="004117FC"/>
    <w:rsid w:val="00411ACA"/>
    <w:rsid w:val="0041375C"/>
    <w:rsid w:val="0041407F"/>
    <w:rsid w:val="00416768"/>
    <w:rsid w:val="00416C75"/>
    <w:rsid w:val="00421849"/>
    <w:rsid w:val="0042593C"/>
    <w:rsid w:val="00425D44"/>
    <w:rsid w:val="00426DB2"/>
    <w:rsid w:val="004307A9"/>
    <w:rsid w:val="004330BE"/>
    <w:rsid w:val="00433B65"/>
    <w:rsid w:val="004342E1"/>
    <w:rsid w:val="00434DF3"/>
    <w:rsid w:val="00435487"/>
    <w:rsid w:val="0043552C"/>
    <w:rsid w:val="004373A1"/>
    <w:rsid w:val="00443B6E"/>
    <w:rsid w:val="0044416A"/>
    <w:rsid w:val="004449DC"/>
    <w:rsid w:val="00444A12"/>
    <w:rsid w:val="00445692"/>
    <w:rsid w:val="004458FD"/>
    <w:rsid w:val="0044603F"/>
    <w:rsid w:val="0044748B"/>
    <w:rsid w:val="0045186C"/>
    <w:rsid w:val="00453444"/>
    <w:rsid w:val="0045483B"/>
    <w:rsid w:val="00456308"/>
    <w:rsid w:val="004564C1"/>
    <w:rsid w:val="00457A54"/>
    <w:rsid w:val="004605AF"/>
    <w:rsid w:val="004609F5"/>
    <w:rsid w:val="00462D92"/>
    <w:rsid w:val="00463190"/>
    <w:rsid w:val="00467A26"/>
    <w:rsid w:val="004709DE"/>
    <w:rsid w:val="00471677"/>
    <w:rsid w:val="004728EC"/>
    <w:rsid w:val="00473367"/>
    <w:rsid w:val="00473B76"/>
    <w:rsid w:val="00473BBF"/>
    <w:rsid w:val="00473CD6"/>
    <w:rsid w:val="004741D4"/>
    <w:rsid w:val="004768CB"/>
    <w:rsid w:val="004779F5"/>
    <w:rsid w:val="0048183B"/>
    <w:rsid w:val="00485207"/>
    <w:rsid w:val="00485B8F"/>
    <w:rsid w:val="004861B8"/>
    <w:rsid w:val="00487C8C"/>
    <w:rsid w:val="00490DF9"/>
    <w:rsid w:val="00493CF6"/>
    <w:rsid w:val="004945A5"/>
    <w:rsid w:val="00496948"/>
    <w:rsid w:val="00496F01"/>
    <w:rsid w:val="004A0DE6"/>
    <w:rsid w:val="004A1F08"/>
    <w:rsid w:val="004A4C34"/>
    <w:rsid w:val="004B3DE9"/>
    <w:rsid w:val="004C11E1"/>
    <w:rsid w:val="004C1E27"/>
    <w:rsid w:val="004C2A6C"/>
    <w:rsid w:val="004D007E"/>
    <w:rsid w:val="004D1C38"/>
    <w:rsid w:val="004D2480"/>
    <w:rsid w:val="004D2E04"/>
    <w:rsid w:val="004D4A34"/>
    <w:rsid w:val="004D50D9"/>
    <w:rsid w:val="004D5447"/>
    <w:rsid w:val="004D548E"/>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1A0D"/>
    <w:rsid w:val="005152B4"/>
    <w:rsid w:val="00516035"/>
    <w:rsid w:val="005169CE"/>
    <w:rsid w:val="005200CD"/>
    <w:rsid w:val="005203EF"/>
    <w:rsid w:val="00521C3B"/>
    <w:rsid w:val="00524132"/>
    <w:rsid w:val="0053045B"/>
    <w:rsid w:val="00530767"/>
    <w:rsid w:val="00531412"/>
    <w:rsid w:val="005329E2"/>
    <w:rsid w:val="00535932"/>
    <w:rsid w:val="00540D5E"/>
    <w:rsid w:val="0054118A"/>
    <w:rsid w:val="00542A83"/>
    <w:rsid w:val="0054320F"/>
    <w:rsid w:val="0054373B"/>
    <w:rsid w:val="00543A27"/>
    <w:rsid w:val="00545B25"/>
    <w:rsid w:val="00553DE0"/>
    <w:rsid w:val="0055439C"/>
    <w:rsid w:val="00555EB0"/>
    <w:rsid w:val="005604F7"/>
    <w:rsid w:val="00562D96"/>
    <w:rsid w:val="00565363"/>
    <w:rsid w:val="00572346"/>
    <w:rsid w:val="005725F1"/>
    <w:rsid w:val="00572F93"/>
    <w:rsid w:val="00574745"/>
    <w:rsid w:val="005747E2"/>
    <w:rsid w:val="00575DAC"/>
    <w:rsid w:val="005767EF"/>
    <w:rsid w:val="005800A0"/>
    <w:rsid w:val="00583B7F"/>
    <w:rsid w:val="0058433C"/>
    <w:rsid w:val="00585CE0"/>
    <w:rsid w:val="00587C01"/>
    <w:rsid w:val="0059034F"/>
    <w:rsid w:val="0059074C"/>
    <w:rsid w:val="00590751"/>
    <w:rsid w:val="00591AA2"/>
    <w:rsid w:val="00595080"/>
    <w:rsid w:val="005956C9"/>
    <w:rsid w:val="005968B1"/>
    <w:rsid w:val="005A1C7A"/>
    <w:rsid w:val="005A22B4"/>
    <w:rsid w:val="005A2BEC"/>
    <w:rsid w:val="005A592E"/>
    <w:rsid w:val="005A7C11"/>
    <w:rsid w:val="005B17ED"/>
    <w:rsid w:val="005B1E1A"/>
    <w:rsid w:val="005B36EC"/>
    <w:rsid w:val="005B40BC"/>
    <w:rsid w:val="005B489A"/>
    <w:rsid w:val="005B4DDE"/>
    <w:rsid w:val="005B73DD"/>
    <w:rsid w:val="005C04E9"/>
    <w:rsid w:val="005C086A"/>
    <w:rsid w:val="005C4415"/>
    <w:rsid w:val="005C51D6"/>
    <w:rsid w:val="005C6969"/>
    <w:rsid w:val="005C7683"/>
    <w:rsid w:val="005D0DA5"/>
    <w:rsid w:val="005D3A14"/>
    <w:rsid w:val="005D3D16"/>
    <w:rsid w:val="005D4B46"/>
    <w:rsid w:val="005D4ECE"/>
    <w:rsid w:val="005D51FC"/>
    <w:rsid w:val="005D646A"/>
    <w:rsid w:val="005D663D"/>
    <w:rsid w:val="005E075A"/>
    <w:rsid w:val="005E1CAB"/>
    <w:rsid w:val="005F5DBA"/>
    <w:rsid w:val="005F6698"/>
    <w:rsid w:val="005F6EA6"/>
    <w:rsid w:val="00601024"/>
    <w:rsid w:val="00606801"/>
    <w:rsid w:val="00611FE6"/>
    <w:rsid w:val="00613BCE"/>
    <w:rsid w:val="006161DB"/>
    <w:rsid w:val="0061637B"/>
    <w:rsid w:val="0061647D"/>
    <w:rsid w:val="00617132"/>
    <w:rsid w:val="0062161B"/>
    <w:rsid w:val="00621C87"/>
    <w:rsid w:val="006249AC"/>
    <w:rsid w:val="0062771D"/>
    <w:rsid w:val="00627DAE"/>
    <w:rsid w:val="00630A6B"/>
    <w:rsid w:val="0063209B"/>
    <w:rsid w:val="006332C9"/>
    <w:rsid w:val="0063374C"/>
    <w:rsid w:val="006364DB"/>
    <w:rsid w:val="00642F15"/>
    <w:rsid w:val="00643667"/>
    <w:rsid w:val="00650D01"/>
    <w:rsid w:val="00651B3C"/>
    <w:rsid w:val="00652328"/>
    <w:rsid w:val="00652352"/>
    <w:rsid w:val="006600A1"/>
    <w:rsid w:val="006611A8"/>
    <w:rsid w:val="006621F9"/>
    <w:rsid w:val="00663F6A"/>
    <w:rsid w:val="006663B5"/>
    <w:rsid w:val="00667583"/>
    <w:rsid w:val="006706CA"/>
    <w:rsid w:val="00671CBC"/>
    <w:rsid w:val="006728E0"/>
    <w:rsid w:val="00674389"/>
    <w:rsid w:val="00675DF7"/>
    <w:rsid w:val="006763D6"/>
    <w:rsid w:val="00676D42"/>
    <w:rsid w:val="006777EA"/>
    <w:rsid w:val="00677FBF"/>
    <w:rsid w:val="00680A97"/>
    <w:rsid w:val="00687289"/>
    <w:rsid w:val="0069143B"/>
    <w:rsid w:val="006946AE"/>
    <w:rsid w:val="006949F7"/>
    <w:rsid w:val="006A3A8A"/>
    <w:rsid w:val="006A50E9"/>
    <w:rsid w:val="006A5776"/>
    <w:rsid w:val="006A5F9F"/>
    <w:rsid w:val="006A619A"/>
    <w:rsid w:val="006A6F97"/>
    <w:rsid w:val="006A7107"/>
    <w:rsid w:val="006B2BD2"/>
    <w:rsid w:val="006B5A81"/>
    <w:rsid w:val="006C1B14"/>
    <w:rsid w:val="006C2472"/>
    <w:rsid w:val="006C56E3"/>
    <w:rsid w:val="006C5C3C"/>
    <w:rsid w:val="006E0309"/>
    <w:rsid w:val="006E2022"/>
    <w:rsid w:val="006E2533"/>
    <w:rsid w:val="006E351F"/>
    <w:rsid w:val="006E462F"/>
    <w:rsid w:val="006E5900"/>
    <w:rsid w:val="006F1ABE"/>
    <w:rsid w:val="006F2E18"/>
    <w:rsid w:val="006F50F9"/>
    <w:rsid w:val="006F610C"/>
    <w:rsid w:val="007001F5"/>
    <w:rsid w:val="00700E6C"/>
    <w:rsid w:val="00701D85"/>
    <w:rsid w:val="00704429"/>
    <w:rsid w:val="00706368"/>
    <w:rsid w:val="00706BDE"/>
    <w:rsid w:val="00707A0E"/>
    <w:rsid w:val="00710332"/>
    <w:rsid w:val="00712D77"/>
    <w:rsid w:val="0071431E"/>
    <w:rsid w:val="007235EE"/>
    <w:rsid w:val="00723846"/>
    <w:rsid w:val="00725DFF"/>
    <w:rsid w:val="00725F87"/>
    <w:rsid w:val="0073024D"/>
    <w:rsid w:val="007307DE"/>
    <w:rsid w:val="007317B9"/>
    <w:rsid w:val="00733E98"/>
    <w:rsid w:val="00735520"/>
    <w:rsid w:val="00735A83"/>
    <w:rsid w:val="00735FD2"/>
    <w:rsid w:val="00741BBD"/>
    <w:rsid w:val="00741C7C"/>
    <w:rsid w:val="00743F36"/>
    <w:rsid w:val="00745061"/>
    <w:rsid w:val="00747A9E"/>
    <w:rsid w:val="0075202E"/>
    <w:rsid w:val="00754080"/>
    <w:rsid w:val="007540C3"/>
    <w:rsid w:val="00754EEA"/>
    <w:rsid w:val="00754F8B"/>
    <w:rsid w:val="00761785"/>
    <w:rsid w:val="00764B5F"/>
    <w:rsid w:val="00764FC1"/>
    <w:rsid w:val="007656B6"/>
    <w:rsid w:val="007672CB"/>
    <w:rsid w:val="00770332"/>
    <w:rsid w:val="0077277C"/>
    <w:rsid w:val="00772854"/>
    <w:rsid w:val="00772BC2"/>
    <w:rsid w:val="00773705"/>
    <w:rsid w:val="007818B7"/>
    <w:rsid w:val="00782628"/>
    <w:rsid w:val="007838FD"/>
    <w:rsid w:val="00784357"/>
    <w:rsid w:val="00784E19"/>
    <w:rsid w:val="00786A5C"/>
    <w:rsid w:val="00787152"/>
    <w:rsid w:val="00792966"/>
    <w:rsid w:val="0079483E"/>
    <w:rsid w:val="007952B4"/>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476"/>
    <w:rsid w:val="007D24BD"/>
    <w:rsid w:val="007D25AC"/>
    <w:rsid w:val="007D4A30"/>
    <w:rsid w:val="007D57B0"/>
    <w:rsid w:val="007D7B5F"/>
    <w:rsid w:val="007E1B60"/>
    <w:rsid w:val="007E3CA7"/>
    <w:rsid w:val="007E40CD"/>
    <w:rsid w:val="007F7435"/>
    <w:rsid w:val="007F7726"/>
    <w:rsid w:val="0080023A"/>
    <w:rsid w:val="0080033E"/>
    <w:rsid w:val="008016F5"/>
    <w:rsid w:val="008028A7"/>
    <w:rsid w:val="0080322E"/>
    <w:rsid w:val="0080494C"/>
    <w:rsid w:val="00804C57"/>
    <w:rsid w:val="0080514C"/>
    <w:rsid w:val="008058ED"/>
    <w:rsid w:val="008061CE"/>
    <w:rsid w:val="00810D8C"/>
    <w:rsid w:val="008131C5"/>
    <w:rsid w:val="0081464D"/>
    <w:rsid w:val="00817264"/>
    <w:rsid w:val="008209F0"/>
    <w:rsid w:val="00820B5B"/>
    <w:rsid w:val="00820BDF"/>
    <w:rsid w:val="00822A16"/>
    <w:rsid w:val="00826D35"/>
    <w:rsid w:val="00827372"/>
    <w:rsid w:val="00830657"/>
    <w:rsid w:val="00830A93"/>
    <w:rsid w:val="00830C03"/>
    <w:rsid w:val="00831475"/>
    <w:rsid w:val="00834267"/>
    <w:rsid w:val="008366FB"/>
    <w:rsid w:val="00840537"/>
    <w:rsid w:val="00840676"/>
    <w:rsid w:val="00842D5B"/>
    <w:rsid w:val="00847DC5"/>
    <w:rsid w:val="00851B14"/>
    <w:rsid w:val="008526AD"/>
    <w:rsid w:val="00854C9E"/>
    <w:rsid w:val="00855775"/>
    <w:rsid w:val="00857887"/>
    <w:rsid w:val="00860844"/>
    <w:rsid w:val="00862F09"/>
    <w:rsid w:val="008632C4"/>
    <w:rsid w:val="00863876"/>
    <w:rsid w:val="00866700"/>
    <w:rsid w:val="00866DAE"/>
    <w:rsid w:val="00874DCC"/>
    <w:rsid w:val="00875827"/>
    <w:rsid w:val="008778CF"/>
    <w:rsid w:val="00881E49"/>
    <w:rsid w:val="0088262D"/>
    <w:rsid w:val="00882EDC"/>
    <w:rsid w:val="0088365D"/>
    <w:rsid w:val="0088367F"/>
    <w:rsid w:val="00883FD5"/>
    <w:rsid w:val="00886D34"/>
    <w:rsid w:val="0088772D"/>
    <w:rsid w:val="00891870"/>
    <w:rsid w:val="008952DA"/>
    <w:rsid w:val="00895ECC"/>
    <w:rsid w:val="0089651B"/>
    <w:rsid w:val="00896E13"/>
    <w:rsid w:val="008A1D3F"/>
    <w:rsid w:val="008A7A56"/>
    <w:rsid w:val="008B0A4A"/>
    <w:rsid w:val="008B67F7"/>
    <w:rsid w:val="008C291D"/>
    <w:rsid w:val="008C29FF"/>
    <w:rsid w:val="008C3009"/>
    <w:rsid w:val="008C34DB"/>
    <w:rsid w:val="008C3E5E"/>
    <w:rsid w:val="008C5C25"/>
    <w:rsid w:val="008C6D19"/>
    <w:rsid w:val="008D1416"/>
    <w:rsid w:val="008D429D"/>
    <w:rsid w:val="008D706D"/>
    <w:rsid w:val="008D7322"/>
    <w:rsid w:val="008E5409"/>
    <w:rsid w:val="008E63FA"/>
    <w:rsid w:val="008E65F7"/>
    <w:rsid w:val="008E7DBD"/>
    <w:rsid w:val="008F280E"/>
    <w:rsid w:val="008F40D1"/>
    <w:rsid w:val="008F46F6"/>
    <w:rsid w:val="00901BD0"/>
    <w:rsid w:val="00902CF7"/>
    <w:rsid w:val="00905C8D"/>
    <w:rsid w:val="00911BC0"/>
    <w:rsid w:val="00913420"/>
    <w:rsid w:val="00913FDE"/>
    <w:rsid w:val="009172D2"/>
    <w:rsid w:val="00921B72"/>
    <w:rsid w:val="00921BCE"/>
    <w:rsid w:val="009237F3"/>
    <w:rsid w:val="009252A0"/>
    <w:rsid w:val="00927D5E"/>
    <w:rsid w:val="009347EE"/>
    <w:rsid w:val="009357FB"/>
    <w:rsid w:val="009364C2"/>
    <w:rsid w:val="009379D3"/>
    <w:rsid w:val="00940E94"/>
    <w:rsid w:val="0094142E"/>
    <w:rsid w:val="00944C75"/>
    <w:rsid w:val="00944C9B"/>
    <w:rsid w:val="00946F78"/>
    <w:rsid w:val="0094706E"/>
    <w:rsid w:val="0095252B"/>
    <w:rsid w:val="00955E11"/>
    <w:rsid w:val="009569F1"/>
    <w:rsid w:val="0096635E"/>
    <w:rsid w:val="00967891"/>
    <w:rsid w:val="009707DE"/>
    <w:rsid w:val="009711AB"/>
    <w:rsid w:val="0097214A"/>
    <w:rsid w:val="0097373E"/>
    <w:rsid w:val="00975295"/>
    <w:rsid w:val="00981F00"/>
    <w:rsid w:val="00982060"/>
    <w:rsid w:val="00984DB9"/>
    <w:rsid w:val="00985343"/>
    <w:rsid w:val="00985E64"/>
    <w:rsid w:val="00987037"/>
    <w:rsid w:val="0098711E"/>
    <w:rsid w:val="00987C96"/>
    <w:rsid w:val="00991C38"/>
    <w:rsid w:val="009963B0"/>
    <w:rsid w:val="009A2BF6"/>
    <w:rsid w:val="009A327C"/>
    <w:rsid w:val="009A359A"/>
    <w:rsid w:val="009A780F"/>
    <w:rsid w:val="009A789B"/>
    <w:rsid w:val="009B0EEA"/>
    <w:rsid w:val="009B1194"/>
    <w:rsid w:val="009B1BAC"/>
    <w:rsid w:val="009B384F"/>
    <w:rsid w:val="009B3FBF"/>
    <w:rsid w:val="009B423C"/>
    <w:rsid w:val="009B4B66"/>
    <w:rsid w:val="009C228C"/>
    <w:rsid w:val="009C382F"/>
    <w:rsid w:val="009C5093"/>
    <w:rsid w:val="009C61A3"/>
    <w:rsid w:val="009D1D1D"/>
    <w:rsid w:val="009D20AB"/>
    <w:rsid w:val="009D2DCE"/>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0E22"/>
    <w:rsid w:val="00A12110"/>
    <w:rsid w:val="00A13AD8"/>
    <w:rsid w:val="00A15D73"/>
    <w:rsid w:val="00A160B3"/>
    <w:rsid w:val="00A17FB4"/>
    <w:rsid w:val="00A203E3"/>
    <w:rsid w:val="00A20B3F"/>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8DA"/>
    <w:rsid w:val="00A67D5F"/>
    <w:rsid w:val="00A70DEA"/>
    <w:rsid w:val="00A7619E"/>
    <w:rsid w:val="00A829F9"/>
    <w:rsid w:val="00A83E1D"/>
    <w:rsid w:val="00A865E8"/>
    <w:rsid w:val="00A90579"/>
    <w:rsid w:val="00A93217"/>
    <w:rsid w:val="00A96722"/>
    <w:rsid w:val="00A97A4E"/>
    <w:rsid w:val="00AA22D6"/>
    <w:rsid w:val="00AA44CB"/>
    <w:rsid w:val="00AA5946"/>
    <w:rsid w:val="00AA5F59"/>
    <w:rsid w:val="00AA6768"/>
    <w:rsid w:val="00AA6DC1"/>
    <w:rsid w:val="00AA6F4A"/>
    <w:rsid w:val="00AB0DF0"/>
    <w:rsid w:val="00AB2A63"/>
    <w:rsid w:val="00AB3FC5"/>
    <w:rsid w:val="00AB4F42"/>
    <w:rsid w:val="00AB5118"/>
    <w:rsid w:val="00AB7C04"/>
    <w:rsid w:val="00AC1697"/>
    <w:rsid w:val="00AC20CA"/>
    <w:rsid w:val="00AC2941"/>
    <w:rsid w:val="00AC6521"/>
    <w:rsid w:val="00AD007E"/>
    <w:rsid w:val="00AD1F48"/>
    <w:rsid w:val="00AD306F"/>
    <w:rsid w:val="00AD375C"/>
    <w:rsid w:val="00AD4B9F"/>
    <w:rsid w:val="00AD714B"/>
    <w:rsid w:val="00AD7843"/>
    <w:rsid w:val="00AD7BDE"/>
    <w:rsid w:val="00AD7F43"/>
    <w:rsid w:val="00AE2EBF"/>
    <w:rsid w:val="00AE4ABE"/>
    <w:rsid w:val="00AE5F3A"/>
    <w:rsid w:val="00AE6D76"/>
    <w:rsid w:val="00AF20FF"/>
    <w:rsid w:val="00AF3C66"/>
    <w:rsid w:val="00AF429F"/>
    <w:rsid w:val="00AF59C0"/>
    <w:rsid w:val="00B011A0"/>
    <w:rsid w:val="00B04EE6"/>
    <w:rsid w:val="00B07711"/>
    <w:rsid w:val="00B1021C"/>
    <w:rsid w:val="00B10D21"/>
    <w:rsid w:val="00B122D5"/>
    <w:rsid w:val="00B1552E"/>
    <w:rsid w:val="00B16881"/>
    <w:rsid w:val="00B1692F"/>
    <w:rsid w:val="00B17A5F"/>
    <w:rsid w:val="00B216D5"/>
    <w:rsid w:val="00B27273"/>
    <w:rsid w:val="00B30D74"/>
    <w:rsid w:val="00B31106"/>
    <w:rsid w:val="00B33954"/>
    <w:rsid w:val="00B34DB4"/>
    <w:rsid w:val="00B36DE8"/>
    <w:rsid w:val="00B36E2F"/>
    <w:rsid w:val="00B41CC1"/>
    <w:rsid w:val="00B44AA8"/>
    <w:rsid w:val="00B45A70"/>
    <w:rsid w:val="00B47D86"/>
    <w:rsid w:val="00B53EFF"/>
    <w:rsid w:val="00B5470C"/>
    <w:rsid w:val="00B57034"/>
    <w:rsid w:val="00B57B0B"/>
    <w:rsid w:val="00B60091"/>
    <w:rsid w:val="00B63748"/>
    <w:rsid w:val="00B666E5"/>
    <w:rsid w:val="00B70C01"/>
    <w:rsid w:val="00B70FB9"/>
    <w:rsid w:val="00B7120D"/>
    <w:rsid w:val="00B71C39"/>
    <w:rsid w:val="00B747E8"/>
    <w:rsid w:val="00B76FAA"/>
    <w:rsid w:val="00B946A1"/>
    <w:rsid w:val="00B950BD"/>
    <w:rsid w:val="00BA15D3"/>
    <w:rsid w:val="00BA258E"/>
    <w:rsid w:val="00BB059D"/>
    <w:rsid w:val="00BB16D8"/>
    <w:rsid w:val="00BB5E5A"/>
    <w:rsid w:val="00BB7A60"/>
    <w:rsid w:val="00BC0356"/>
    <w:rsid w:val="00BC0996"/>
    <w:rsid w:val="00BC23E7"/>
    <w:rsid w:val="00BC4E21"/>
    <w:rsid w:val="00BC64A0"/>
    <w:rsid w:val="00BD26A5"/>
    <w:rsid w:val="00BD4429"/>
    <w:rsid w:val="00BD53EB"/>
    <w:rsid w:val="00BD5FC3"/>
    <w:rsid w:val="00BD6CDA"/>
    <w:rsid w:val="00BE0184"/>
    <w:rsid w:val="00BE0C04"/>
    <w:rsid w:val="00BE2B40"/>
    <w:rsid w:val="00BE3DED"/>
    <w:rsid w:val="00BE63A5"/>
    <w:rsid w:val="00BE68E8"/>
    <w:rsid w:val="00BF002D"/>
    <w:rsid w:val="00BF54CC"/>
    <w:rsid w:val="00BF6653"/>
    <w:rsid w:val="00BF70C1"/>
    <w:rsid w:val="00C00D4F"/>
    <w:rsid w:val="00C017AC"/>
    <w:rsid w:val="00C01D4C"/>
    <w:rsid w:val="00C020A0"/>
    <w:rsid w:val="00C02FC4"/>
    <w:rsid w:val="00C059A4"/>
    <w:rsid w:val="00C10EB7"/>
    <w:rsid w:val="00C142C3"/>
    <w:rsid w:val="00C16F6E"/>
    <w:rsid w:val="00C21481"/>
    <w:rsid w:val="00C21B7B"/>
    <w:rsid w:val="00C22078"/>
    <w:rsid w:val="00C2256E"/>
    <w:rsid w:val="00C2576C"/>
    <w:rsid w:val="00C27F52"/>
    <w:rsid w:val="00C317FA"/>
    <w:rsid w:val="00C32626"/>
    <w:rsid w:val="00C3336E"/>
    <w:rsid w:val="00C338FD"/>
    <w:rsid w:val="00C34788"/>
    <w:rsid w:val="00C373D3"/>
    <w:rsid w:val="00C40CC7"/>
    <w:rsid w:val="00C40E29"/>
    <w:rsid w:val="00C42C05"/>
    <w:rsid w:val="00C43537"/>
    <w:rsid w:val="00C44BBD"/>
    <w:rsid w:val="00C452AA"/>
    <w:rsid w:val="00C460BE"/>
    <w:rsid w:val="00C463FF"/>
    <w:rsid w:val="00C532A8"/>
    <w:rsid w:val="00C53631"/>
    <w:rsid w:val="00C53A1C"/>
    <w:rsid w:val="00C5499C"/>
    <w:rsid w:val="00C55862"/>
    <w:rsid w:val="00C55B44"/>
    <w:rsid w:val="00C64EFD"/>
    <w:rsid w:val="00C709E9"/>
    <w:rsid w:val="00C7205F"/>
    <w:rsid w:val="00C7253C"/>
    <w:rsid w:val="00C72A40"/>
    <w:rsid w:val="00C735AD"/>
    <w:rsid w:val="00C738D0"/>
    <w:rsid w:val="00C7492B"/>
    <w:rsid w:val="00C80151"/>
    <w:rsid w:val="00C82F66"/>
    <w:rsid w:val="00C84E42"/>
    <w:rsid w:val="00C84FDE"/>
    <w:rsid w:val="00C92C02"/>
    <w:rsid w:val="00C93155"/>
    <w:rsid w:val="00C935B8"/>
    <w:rsid w:val="00C9388B"/>
    <w:rsid w:val="00C93CD6"/>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46D7"/>
    <w:rsid w:val="00CD54CD"/>
    <w:rsid w:val="00CE0889"/>
    <w:rsid w:val="00CE2719"/>
    <w:rsid w:val="00CE2C23"/>
    <w:rsid w:val="00CE3A6C"/>
    <w:rsid w:val="00CE40D7"/>
    <w:rsid w:val="00CE6479"/>
    <w:rsid w:val="00CE780B"/>
    <w:rsid w:val="00CF0C51"/>
    <w:rsid w:val="00CF17AE"/>
    <w:rsid w:val="00CF2E36"/>
    <w:rsid w:val="00CF3404"/>
    <w:rsid w:val="00CF38B3"/>
    <w:rsid w:val="00CF5F26"/>
    <w:rsid w:val="00D03FB1"/>
    <w:rsid w:val="00D050B6"/>
    <w:rsid w:val="00D11537"/>
    <w:rsid w:val="00D122F8"/>
    <w:rsid w:val="00D123F4"/>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D32"/>
    <w:rsid w:val="00D70EC4"/>
    <w:rsid w:val="00D72C43"/>
    <w:rsid w:val="00D73A03"/>
    <w:rsid w:val="00D77DF1"/>
    <w:rsid w:val="00D77EF9"/>
    <w:rsid w:val="00D8031E"/>
    <w:rsid w:val="00D83CA5"/>
    <w:rsid w:val="00D85985"/>
    <w:rsid w:val="00D874C5"/>
    <w:rsid w:val="00D93CEA"/>
    <w:rsid w:val="00D93D78"/>
    <w:rsid w:val="00D96460"/>
    <w:rsid w:val="00DA2071"/>
    <w:rsid w:val="00DA2A20"/>
    <w:rsid w:val="00DA4AFE"/>
    <w:rsid w:val="00DA53FB"/>
    <w:rsid w:val="00DA76CC"/>
    <w:rsid w:val="00DB2576"/>
    <w:rsid w:val="00DB3EA8"/>
    <w:rsid w:val="00DB5945"/>
    <w:rsid w:val="00DB7B47"/>
    <w:rsid w:val="00DC2E7F"/>
    <w:rsid w:val="00DC3E33"/>
    <w:rsid w:val="00DD2B5B"/>
    <w:rsid w:val="00DD5616"/>
    <w:rsid w:val="00DE01C6"/>
    <w:rsid w:val="00DE0B07"/>
    <w:rsid w:val="00DE11CF"/>
    <w:rsid w:val="00DE2D56"/>
    <w:rsid w:val="00DE2F28"/>
    <w:rsid w:val="00DE6276"/>
    <w:rsid w:val="00DE77D6"/>
    <w:rsid w:val="00DE7D23"/>
    <w:rsid w:val="00DE7E2C"/>
    <w:rsid w:val="00DF500B"/>
    <w:rsid w:val="00DF7EFD"/>
    <w:rsid w:val="00E007E2"/>
    <w:rsid w:val="00E00DF3"/>
    <w:rsid w:val="00E0745B"/>
    <w:rsid w:val="00E07CA6"/>
    <w:rsid w:val="00E07D22"/>
    <w:rsid w:val="00E12BEF"/>
    <w:rsid w:val="00E12F54"/>
    <w:rsid w:val="00E136B1"/>
    <w:rsid w:val="00E15006"/>
    <w:rsid w:val="00E164E7"/>
    <w:rsid w:val="00E166E5"/>
    <w:rsid w:val="00E20320"/>
    <w:rsid w:val="00E227A0"/>
    <w:rsid w:val="00E245A5"/>
    <w:rsid w:val="00E272A4"/>
    <w:rsid w:val="00E30274"/>
    <w:rsid w:val="00E32622"/>
    <w:rsid w:val="00E34247"/>
    <w:rsid w:val="00E34948"/>
    <w:rsid w:val="00E3596D"/>
    <w:rsid w:val="00E35E21"/>
    <w:rsid w:val="00E4087D"/>
    <w:rsid w:val="00E413F3"/>
    <w:rsid w:val="00E42195"/>
    <w:rsid w:val="00E43059"/>
    <w:rsid w:val="00E503FD"/>
    <w:rsid w:val="00E511E1"/>
    <w:rsid w:val="00E53FF8"/>
    <w:rsid w:val="00E549D3"/>
    <w:rsid w:val="00E57146"/>
    <w:rsid w:val="00E57C00"/>
    <w:rsid w:val="00E612DE"/>
    <w:rsid w:val="00E63A64"/>
    <w:rsid w:val="00E65BB1"/>
    <w:rsid w:val="00E65C59"/>
    <w:rsid w:val="00E71722"/>
    <w:rsid w:val="00E71B49"/>
    <w:rsid w:val="00E72072"/>
    <w:rsid w:val="00E7236F"/>
    <w:rsid w:val="00E72465"/>
    <w:rsid w:val="00E75101"/>
    <w:rsid w:val="00E767B0"/>
    <w:rsid w:val="00E76DD5"/>
    <w:rsid w:val="00E813F7"/>
    <w:rsid w:val="00E822CF"/>
    <w:rsid w:val="00E824A4"/>
    <w:rsid w:val="00E8676A"/>
    <w:rsid w:val="00E91E07"/>
    <w:rsid w:val="00E92602"/>
    <w:rsid w:val="00E93B88"/>
    <w:rsid w:val="00E93F45"/>
    <w:rsid w:val="00E941F5"/>
    <w:rsid w:val="00E948B2"/>
    <w:rsid w:val="00E951E9"/>
    <w:rsid w:val="00E96672"/>
    <w:rsid w:val="00E97C1E"/>
    <w:rsid w:val="00EA0243"/>
    <w:rsid w:val="00EA0D46"/>
    <w:rsid w:val="00EA11AF"/>
    <w:rsid w:val="00EA3D83"/>
    <w:rsid w:val="00EA4756"/>
    <w:rsid w:val="00EA485E"/>
    <w:rsid w:val="00EA4D0C"/>
    <w:rsid w:val="00EB1CF4"/>
    <w:rsid w:val="00EB373D"/>
    <w:rsid w:val="00EB7A3B"/>
    <w:rsid w:val="00EB7B8F"/>
    <w:rsid w:val="00EB7BE4"/>
    <w:rsid w:val="00EC2083"/>
    <w:rsid w:val="00EC3D56"/>
    <w:rsid w:val="00EC43FE"/>
    <w:rsid w:val="00ED4B64"/>
    <w:rsid w:val="00ED4E30"/>
    <w:rsid w:val="00ED58D4"/>
    <w:rsid w:val="00EE7DEF"/>
    <w:rsid w:val="00EF1CB7"/>
    <w:rsid w:val="00EF3C89"/>
    <w:rsid w:val="00EF7F65"/>
    <w:rsid w:val="00F02488"/>
    <w:rsid w:val="00F02BD0"/>
    <w:rsid w:val="00F047B6"/>
    <w:rsid w:val="00F05288"/>
    <w:rsid w:val="00F06BA0"/>
    <w:rsid w:val="00F06BE1"/>
    <w:rsid w:val="00F0762F"/>
    <w:rsid w:val="00F1073D"/>
    <w:rsid w:val="00F11A25"/>
    <w:rsid w:val="00F12A20"/>
    <w:rsid w:val="00F12FF3"/>
    <w:rsid w:val="00F134C9"/>
    <w:rsid w:val="00F15AC5"/>
    <w:rsid w:val="00F15E38"/>
    <w:rsid w:val="00F17704"/>
    <w:rsid w:val="00F22FDD"/>
    <w:rsid w:val="00F23E0C"/>
    <w:rsid w:val="00F23E15"/>
    <w:rsid w:val="00F2479D"/>
    <w:rsid w:val="00F253D2"/>
    <w:rsid w:val="00F26EF4"/>
    <w:rsid w:val="00F30192"/>
    <w:rsid w:val="00F305C4"/>
    <w:rsid w:val="00F32A4C"/>
    <w:rsid w:val="00F37057"/>
    <w:rsid w:val="00F4112A"/>
    <w:rsid w:val="00F43842"/>
    <w:rsid w:val="00F50148"/>
    <w:rsid w:val="00F50F91"/>
    <w:rsid w:val="00F51D8C"/>
    <w:rsid w:val="00F53A48"/>
    <w:rsid w:val="00F54522"/>
    <w:rsid w:val="00F54910"/>
    <w:rsid w:val="00F567A2"/>
    <w:rsid w:val="00F60FDB"/>
    <w:rsid w:val="00F63580"/>
    <w:rsid w:val="00F64457"/>
    <w:rsid w:val="00F654F8"/>
    <w:rsid w:val="00F6723B"/>
    <w:rsid w:val="00F713B2"/>
    <w:rsid w:val="00F7152B"/>
    <w:rsid w:val="00F722F2"/>
    <w:rsid w:val="00F72BF0"/>
    <w:rsid w:val="00F7376A"/>
    <w:rsid w:val="00F74A20"/>
    <w:rsid w:val="00F74F9F"/>
    <w:rsid w:val="00F81762"/>
    <w:rsid w:val="00F82983"/>
    <w:rsid w:val="00F82A2F"/>
    <w:rsid w:val="00F9279B"/>
    <w:rsid w:val="00F929FA"/>
    <w:rsid w:val="00F95172"/>
    <w:rsid w:val="00F977B8"/>
    <w:rsid w:val="00FA0280"/>
    <w:rsid w:val="00FA0520"/>
    <w:rsid w:val="00FA413C"/>
    <w:rsid w:val="00FA5890"/>
    <w:rsid w:val="00FA650C"/>
    <w:rsid w:val="00FA7929"/>
    <w:rsid w:val="00FA7941"/>
    <w:rsid w:val="00FB153B"/>
    <w:rsid w:val="00FB50B8"/>
    <w:rsid w:val="00FB71A1"/>
    <w:rsid w:val="00FB71EA"/>
    <w:rsid w:val="00FB7DF1"/>
    <w:rsid w:val="00FC13EE"/>
    <w:rsid w:val="00FC2681"/>
    <w:rsid w:val="00FC2B0E"/>
    <w:rsid w:val="00FC47D3"/>
    <w:rsid w:val="00FC6BCA"/>
    <w:rsid w:val="00FC76E0"/>
    <w:rsid w:val="00FD18CF"/>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rsid w:val="00B41CC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diretoriaregula&#231;&#227;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688B-88A4-4E6A-AEBB-33E0F0E1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13861</Words>
  <Characters>81505</Characters>
  <Application>Microsoft Office Word</Application>
  <DocSecurity>0</DocSecurity>
  <Lines>679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48</cp:revision>
  <cp:lastPrinted>2017-09-19T12:37:00Z</cp:lastPrinted>
  <dcterms:created xsi:type="dcterms:W3CDTF">2017-04-12T17:18:00Z</dcterms:created>
  <dcterms:modified xsi:type="dcterms:W3CDTF">2017-09-19T13:03:00Z</dcterms:modified>
</cp:coreProperties>
</file>