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01B5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01B5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01B55">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D81A4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w:t>
      </w:r>
      <w:r w:rsidR="00D81A46"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D81A46">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A78" w:rsidRPr="00CB03EE" w:rsidRDefault="00F15A78" w:rsidP="00F15A78">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F15A78" w:rsidRPr="00CB03EE" w:rsidRDefault="00F15A78" w:rsidP="00F15A78">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 xml:space="preserve">o </w:t>
      </w:r>
      <w:proofErr w:type="gramStart"/>
      <w:r w:rsidRPr="00CB03EE">
        <w:rPr>
          <w:rFonts w:cs="Calibri"/>
          <w:color w:val="000000"/>
          <w:sz w:val="20"/>
          <w:szCs w:val="20"/>
        </w:rPr>
        <w:t>do</w:t>
      </w:r>
      <w:r w:rsidRPr="00CB03EE">
        <w:rPr>
          <w:rFonts w:cs="Calibri"/>
          <w:color w:val="000000"/>
          <w:spacing w:val="1"/>
          <w:sz w:val="20"/>
          <w:szCs w:val="20"/>
        </w:rPr>
        <w:t>i</w:t>
      </w:r>
      <w:r w:rsidRPr="00CB03EE">
        <w:rPr>
          <w:rFonts w:cs="Calibri"/>
          <w:color w:val="000000"/>
          <w:sz w:val="20"/>
          <w:szCs w:val="20"/>
        </w:rPr>
        <w:t>nc.</w:t>
      </w:r>
      <w:proofErr w:type="gramEnd"/>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F15A78" w:rsidRPr="00CB03EE" w:rsidRDefault="00F15A78" w:rsidP="00F15A7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23614F" w:rsidRDefault="00F15A78" w:rsidP="00F15A78">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 xml:space="preserve">e </w:t>
      </w:r>
    </w:p>
    <w:p w:rsidR="00F15A78" w:rsidRPr="0023614F" w:rsidRDefault="00F15A78" w:rsidP="0023614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F15A78" w:rsidRDefault="00F15A78" w:rsidP="00F15A7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6</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E45743" w:rsidRDefault="00E45743" w:rsidP="00153FC8">
      <w:pPr>
        <w:widowControl w:val="0"/>
        <w:autoSpaceDE w:val="0"/>
        <w:autoSpaceDN w:val="0"/>
        <w:adjustRightInd w:val="0"/>
        <w:spacing w:after="0"/>
        <w:ind w:left="1101"/>
        <w:rPr>
          <w:bCs/>
          <w:sz w:val="20"/>
          <w:szCs w:val="20"/>
        </w:rPr>
      </w:pPr>
    </w:p>
    <w:p w:rsidR="007A1AA5" w:rsidRDefault="007A1AA5" w:rsidP="00153FC8">
      <w:pPr>
        <w:widowControl w:val="0"/>
        <w:autoSpaceDE w:val="0"/>
        <w:autoSpaceDN w:val="0"/>
        <w:adjustRightInd w:val="0"/>
        <w:spacing w:after="0"/>
        <w:ind w:left="1101"/>
        <w:rPr>
          <w:bCs/>
          <w:sz w:val="20"/>
          <w:szCs w:val="20"/>
        </w:rPr>
      </w:pPr>
    </w:p>
    <w:p w:rsidR="007A1AA5" w:rsidRDefault="007A1AA5" w:rsidP="00153FC8">
      <w:pPr>
        <w:widowControl w:val="0"/>
        <w:autoSpaceDE w:val="0"/>
        <w:autoSpaceDN w:val="0"/>
        <w:adjustRightInd w:val="0"/>
        <w:spacing w:after="0"/>
        <w:ind w:left="1101"/>
        <w:rPr>
          <w:bCs/>
          <w:sz w:val="20"/>
          <w:szCs w:val="20"/>
        </w:rPr>
      </w:pPr>
    </w:p>
    <w:p w:rsidR="00913E20" w:rsidRDefault="00913E20" w:rsidP="00032F8C">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1416A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8780B">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8780B">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7A1AA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D35F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A1AA5">
              <w:rPr>
                <w:rFonts w:cs="Arial Narrow"/>
                <w:bCs/>
                <w:spacing w:val="-1"/>
                <w:position w:val="-1"/>
                <w:sz w:val="16"/>
                <w:szCs w:val="16"/>
              </w:rPr>
              <w:t>2683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01B55">
              <w:rPr>
                <w:rFonts w:cs="Arial Narrow"/>
                <w:b/>
                <w:bCs/>
                <w:spacing w:val="-1"/>
                <w:position w:val="-1"/>
                <w:sz w:val="16"/>
                <w:szCs w:val="16"/>
              </w:rPr>
              <w:t xml:space="preserve"> 09 de outubro de 2017</w:t>
            </w:r>
            <w:r w:rsidRPr="00CD233E">
              <w:rPr>
                <w:rFonts w:cs="Arial Narrow"/>
                <w:b/>
                <w:bCs/>
                <w:spacing w:val="-1"/>
                <w:position w:val="-1"/>
                <w:sz w:val="16"/>
                <w:szCs w:val="16"/>
              </w:rPr>
              <w:tab/>
              <w:t>Hora da abertura:</w:t>
            </w:r>
            <w:r w:rsidR="00001B55">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saude.to.gov.br /</w:t>
            </w:r>
            <w:r w:rsidR="00506297"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506297"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001B55">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D27AC" w:rsidRPr="00CD233E" w:rsidTr="00840676">
        <w:tc>
          <w:tcPr>
            <w:tcW w:w="8789" w:type="dxa"/>
          </w:tcPr>
          <w:p w:rsidR="001D27AC" w:rsidRPr="00CD233E" w:rsidRDefault="001D27AC" w:rsidP="006C03C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Superintendência: </w:t>
            </w:r>
            <w:r w:rsidRPr="00CD233E">
              <w:rPr>
                <w:rFonts w:cs="Arial Narrow"/>
                <w:bCs/>
                <w:spacing w:val="-1"/>
                <w:position w:val="-1"/>
                <w:sz w:val="16"/>
                <w:szCs w:val="16"/>
              </w:rPr>
              <w:t xml:space="preserve">Superintendência de </w:t>
            </w:r>
            <w:r w:rsidR="006C03CA">
              <w:rPr>
                <w:rFonts w:cs="Arial Narrow"/>
                <w:bCs/>
                <w:spacing w:val="-1"/>
                <w:position w:val="-1"/>
                <w:sz w:val="16"/>
                <w:szCs w:val="16"/>
              </w:rPr>
              <w:t>Aquisição e Estratégia de Logística</w:t>
            </w:r>
          </w:p>
        </w:tc>
      </w:tr>
      <w:tr w:rsidR="001D27AC" w:rsidRPr="00CD233E" w:rsidTr="00840676">
        <w:tc>
          <w:tcPr>
            <w:tcW w:w="8789" w:type="dxa"/>
          </w:tcPr>
          <w:p w:rsidR="001D27AC" w:rsidRPr="00CD233E" w:rsidRDefault="001D27AC" w:rsidP="006C03C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Diretoria: </w:t>
            </w:r>
            <w:r>
              <w:rPr>
                <w:rFonts w:cs="Arial Narrow"/>
                <w:bCs/>
                <w:spacing w:val="-1"/>
                <w:position w:val="-1"/>
                <w:sz w:val="16"/>
                <w:szCs w:val="16"/>
              </w:rPr>
              <w:t>Diretoria</w:t>
            </w:r>
            <w:r w:rsidR="006C03CA">
              <w:rPr>
                <w:rFonts w:cs="Arial Narrow"/>
                <w:bCs/>
                <w:spacing w:val="-1"/>
                <w:position w:val="-1"/>
                <w:sz w:val="16"/>
                <w:szCs w:val="16"/>
              </w:rPr>
              <w:t xml:space="preserve">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7761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01B55">
              <w:rPr>
                <w:rFonts w:cs="Arial Narrow"/>
                <w:b/>
                <w:bCs/>
                <w:spacing w:val="-1"/>
                <w:position w:val="-1"/>
                <w:sz w:val="16"/>
                <w:szCs w:val="16"/>
              </w:rPr>
              <w:t xml:space="preserve"> </w:t>
            </w:r>
            <w:r w:rsidR="0067761B">
              <w:rPr>
                <w:rFonts w:cs="Arial Narrow"/>
                <w:bCs/>
                <w:spacing w:val="-1"/>
                <w:position w:val="-1"/>
                <w:sz w:val="16"/>
                <w:szCs w:val="16"/>
              </w:rPr>
              <w:t>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E6CF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01B55">
              <w:rPr>
                <w:rFonts w:cs="Arial Narrow"/>
                <w:b/>
                <w:bCs/>
                <w:spacing w:val="-1"/>
                <w:position w:val="-1"/>
                <w:sz w:val="16"/>
                <w:szCs w:val="16"/>
              </w:rPr>
              <w:t xml:space="preserve"> </w:t>
            </w:r>
            <w:r w:rsidR="00E30274">
              <w:rPr>
                <w:rFonts w:cs="Arial Narrow"/>
                <w:bCs/>
                <w:spacing w:val="-1"/>
                <w:position w:val="-1"/>
                <w:sz w:val="16"/>
                <w:szCs w:val="16"/>
              </w:rPr>
              <w:t>4</w:t>
            </w:r>
            <w:r w:rsidR="0067761B">
              <w:rPr>
                <w:rFonts w:cs="Arial Narrow"/>
                <w:bCs/>
                <w:spacing w:val="-1"/>
                <w:position w:val="-1"/>
                <w:sz w:val="16"/>
                <w:szCs w:val="16"/>
              </w:rPr>
              <w:t>153</w:t>
            </w:r>
            <w:r w:rsidR="00A837A1">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7761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01B55">
              <w:rPr>
                <w:rFonts w:cs="Arial Narrow"/>
                <w:b/>
                <w:bCs/>
                <w:spacing w:val="-1"/>
                <w:position w:val="-1"/>
                <w:sz w:val="16"/>
                <w:szCs w:val="16"/>
              </w:rPr>
              <w:t xml:space="preserve"> </w:t>
            </w:r>
            <w:r w:rsidR="003D0C53">
              <w:rPr>
                <w:rFonts w:cs="Arial Narrow"/>
                <w:bCs/>
                <w:spacing w:val="-1"/>
                <w:position w:val="-1"/>
                <w:sz w:val="16"/>
                <w:szCs w:val="16"/>
              </w:rPr>
              <w:t>33.90.</w:t>
            </w:r>
            <w:r w:rsidR="0067761B">
              <w:rPr>
                <w:rFonts w:cs="Arial Narrow"/>
                <w:bCs/>
                <w:spacing w:val="-1"/>
                <w:position w:val="-1"/>
                <w:sz w:val="16"/>
                <w:szCs w:val="16"/>
              </w:rPr>
              <w:t>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F8337C" w:rsidRPr="00C83C07" w:rsidRDefault="00F8337C"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23/12/2013: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01B55">
              <w:rPr>
                <w:rFonts w:cs="Arial Narrow"/>
                <w:b/>
                <w:bCs/>
                <w:spacing w:val="-1"/>
                <w:position w:val="-1"/>
                <w:sz w:val="16"/>
                <w:szCs w:val="16"/>
              </w:rPr>
              <w:t xml:space="preserve"> </w:t>
            </w:r>
            <w:proofErr w:type="spellStart"/>
            <w:r w:rsidR="00001B55">
              <w:rPr>
                <w:rFonts w:cs="Arial Narrow"/>
                <w:b/>
                <w:bCs/>
                <w:spacing w:val="-1"/>
                <w:position w:val="-1"/>
                <w:sz w:val="16"/>
                <w:szCs w:val="16"/>
              </w:rPr>
              <w:t>Kássia</w:t>
            </w:r>
            <w:proofErr w:type="spellEnd"/>
            <w:r w:rsidR="00001B55">
              <w:rPr>
                <w:rFonts w:cs="Arial Narrow"/>
                <w:b/>
                <w:bCs/>
                <w:spacing w:val="-1"/>
                <w:position w:val="-1"/>
                <w:sz w:val="16"/>
                <w:szCs w:val="16"/>
              </w:rPr>
              <w:t xml:space="preserve"> Divina Pinheiro Barbosa </w:t>
            </w:r>
            <w:proofErr w:type="spellStart"/>
            <w:r w:rsidR="00001B55">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001B5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01B55">
              <w:rPr>
                <w:rFonts w:cs="Arial Narrow"/>
                <w:bCs/>
                <w:spacing w:val="-1"/>
                <w:position w:val="-1"/>
                <w:sz w:val="16"/>
                <w:szCs w:val="16"/>
              </w:rPr>
              <w:t>1715</w:t>
            </w:r>
            <w:r w:rsidR="00967484">
              <w:rPr>
                <w:rFonts w:cs="Arial Narrow"/>
                <w:bCs/>
                <w:spacing w:val="-1"/>
                <w:position w:val="-1"/>
                <w:sz w:val="16"/>
                <w:szCs w:val="16"/>
              </w:rPr>
              <w:t>/17</w:t>
            </w:r>
            <w:r w:rsidR="00001B55">
              <w:rPr>
                <w:rFonts w:cs="Arial Narrow"/>
                <w:bCs/>
                <w:spacing w:val="-1"/>
                <w:position w:val="-1"/>
                <w:sz w:val="16"/>
                <w:szCs w:val="16"/>
              </w:rPr>
              <w:t xml:space="preserve">22             </w:t>
            </w:r>
            <w:r w:rsidR="00D8780B">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614BBF" w:rsidRDefault="00E245A5" w:rsidP="00614BBF">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14BBF">
        <w:rPr>
          <w:rFonts w:asciiTheme="minorHAnsi" w:hAnsiTheme="minorHAnsi"/>
          <w:b/>
          <w:bCs/>
          <w:spacing w:val="-1"/>
          <w:sz w:val="20"/>
          <w:szCs w:val="20"/>
        </w:rPr>
        <w:lastRenderedPageBreak/>
        <w:t>D</w:t>
      </w:r>
      <w:r w:rsidR="001A51BF" w:rsidRPr="00614BBF">
        <w:rPr>
          <w:rFonts w:asciiTheme="minorHAnsi" w:hAnsiTheme="minorHAnsi"/>
          <w:b/>
          <w:bCs/>
          <w:sz w:val="20"/>
          <w:szCs w:val="20"/>
        </w:rPr>
        <w:t>O</w:t>
      </w:r>
      <w:r w:rsidR="001A51BF" w:rsidRPr="00614BBF">
        <w:rPr>
          <w:rFonts w:asciiTheme="minorHAnsi" w:hAnsiTheme="minorHAnsi"/>
          <w:b/>
          <w:bCs/>
          <w:spacing w:val="-1"/>
          <w:sz w:val="20"/>
          <w:szCs w:val="20"/>
        </w:rPr>
        <w:t>O</w:t>
      </w:r>
      <w:r w:rsidR="001A51BF" w:rsidRPr="00614BBF">
        <w:rPr>
          <w:rFonts w:asciiTheme="minorHAnsi" w:hAnsiTheme="minorHAnsi"/>
          <w:b/>
          <w:bCs/>
          <w:spacing w:val="1"/>
          <w:sz w:val="20"/>
          <w:szCs w:val="20"/>
        </w:rPr>
        <w:t>B</w:t>
      </w:r>
      <w:r w:rsidR="001A51BF" w:rsidRPr="00614BBF">
        <w:rPr>
          <w:rFonts w:asciiTheme="minorHAnsi" w:hAnsiTheme="minorHAnsi"/>
          <w:b/>
          <w:bCs/>
          <w:sz w:val="20"/>
          <w:szCs w:val="20"/>
        </w:rPr>
        <w:t>J</w:t>
      </w:r>
      <w:r w:rsidR="001A51BF" w:rsidRPr="00614BBF">
        <w:rPr>
          <w:rFonts w:asciiTheme="minorHAnsi" w:hAnsiTheme="minorHAnsi"/>
          <w:b/>
          <w:bCs/>
          <w:spacing w:val="-1"/>
          <w:sz w:val="20"/>
          <w:szCs w:val="20"/>
        </w:rPr>
        <w:t>E</w:t>
      </w:r>
      <w:r w:rsidR="001A51BF" w:rsidRPr="00614BBF">
        <w:rPr>
          <w:rFonts w:asciiTheme="minorHAnsi" w:hAnsiTheme="minorHAnsi"/>
          <w:b/>
          <w:bCs/>
          <w:spacing w:val="-3"/>
          <w:sz w:val="20"/>
          <w:szCs w:val="20"/>
        </w:rPr>
        <w:t>T</w:t>
      </w:r>
      <w:r w:rsidR="001A51BF" w:rsidRPr="00614BBF">
        <w:rPr>
          <w:rFonts w:asciiTheme="minorHAnsi" w:hAnsiTheme="minorHAnsi"/>
          <w:b/>
          <w:bCs/>
          <w:sz w:val="20"/>
          <w:szCs w:val="20"/>
        </w:rPr>
        <w:t>O</w:t>
      </w:r>
    </w:p>
    <w:p w:rsidR="00614BBF" w:rsidRPr="00614BBF" w:rsidRDefault="0093470F" w:rsidP="00614BBF">
      <w:pPr>
        <w:widowControl w:val="0"/>
        <w:spacing w:after="0" w:line="240" w:lineRule="auto"/>
        <w:jc w:val="both"/>
        <w:rPr>
          <w:rFonts w:asciiTheme="minorHAnsi" w:hAnsiTheme="minorHAnsi" w:cs="Arial"/>
          <w:bCs/>
          <w:sz w:val="20"/>
          <w:szCs w:val="20"/>
        </w:rPr>
      </w:pPr>
      <w:r w:rsidRPr="00614BBF">
        <w:rPr>
          <w:rFonts w:asciiTheme="minorHAnsi" w:eastAsia="Batang" w:hAnsiTheme="minorHAnsi" w:cs="Courier New"/>
          <w:b/>
          <w:color w:val="000000"/>
          <w:sz w:val="20"/>
          <w:szCs w:val="20"/>
        </w:rPr>
        <w:t>1.1.</w:t>
      </w:r>
      <w:r w:rsidRPr="00614BBF">
        <w:rPr>
          <w:rFonts w:asciiTheme="minorHAnsi" w:eastAsia="Batang" w:hAnsiTheme="minorHAnsi" w:cs="Courier New"/>
          <w:color w:val="000000"/>
          <w:sz w:val="20"/>
          <w:szCs w:val="20"/>
        </w:rPr>
        <w:t xml:space="preserve"> O presente pregão tem por objeto selecionar para contratação</w:t>
      </w:r>
      <w:r w:rsidR="00717686" w:rsidRPr="00614BBF">
        <w:rPr>
          <w:rFonts w:asciiTheme="minorHAnsi" w:eastAsia="Batang" w:hAnsiTheme="minorHAnsi" w:cs="Courier New"/>
          <w:color w:val="000000"/>
          <w:sz w:val="20"/>
          <w:szCs w:val="20"/>
        </w:rPr>
        <w:t>, através de Registro de Preço,</w:t>
      </w:r>
      <w:r w:rsidRPr="00614BBF">
        <w:rPr>
          <w:rFonts w:asciiTheme="minorHAnsi" w:eastAsia="Batang" w:hAnsiTheme="minorHAnsi" w:cs="Courier New"/>
          <w:color w:val="000000"/>
          <w:sz w:val="20"/>
          <w:szCs w:val="20"/>
        </w:rPr>
        <w:t xml:space="preserve"> empresa(s) especializada(s) no fornecimento </w:t>
      </w:r>
      <w:r w:rsidR="00614BBF" w:rsidRPr="00614BBF">
        <w:rPr>
          <w:rFonts w:asciiTheme="minorHAnsi" w:hAnsiTheme="minorHAnsi" w:cs="Arial"/>
          <w:bCs/>
          <w:sz w:val="20"/>
          <w:szCs w:val="20"/>
        </w:rPr>
        <w:t>de MATERIAIS PARA RADIOLOGIA destinados aos Hospitais do Estado.</w:t>
      </w:r>
    </w:p>
    <w:p w:rsidR="00614BBF" w:rsidRPr="00614BBF" w:rsidRDefault="00614BBF" w:rsidP="00614BBF">
      <w:pPr>
        <w:widowControl w:val="0"/>
        <w:spacing w:after="0" w:line="240" w:lineRule="auto"/>
        <w:jc w:val="both"/>
        <w:rPr>
          <w:rFonts w:asciiTheme="minorHAnsi" w:hAnsiTheme="minorHAnsi" w:cs="Arial"/>
          <w:sz w:val="20"/>
          <w:szCs w:val="20"/>
        </w:rPr>
      </w:pPr>
      <w:r w:rsidRPr="00614BBF">
        <w:rPr>
          <w:rFonts w:asciiTheme="minorHAnsi" w:hAnsiTheme="minorHAnsi" w:cs="Arial"/>
          <w:color w:val="000000"/>
          <w:sz w:val="20"/>
          <w:szCs w:val="20"/>
        </w:rPr>
        <w:t xml:space="preserve">Para fins deste Termo de Referência, </w:t>
      </w:r>
      <w:r w:rsidRPr="00614BBF">
        <w:rPr>
          <w:rFonts w:asciiTheme="minorHAnsi" w:hAnsiTheme="minorHAnsi" w:cs="Arial"/>
          <w:b/>
          <w:bCs/>
          <w:color w:val="000000"/>
          <w:sz w:val="20"/>
          <w:szCs w:val="20"/>
        </w:rPr>
        <w:t>produto(s)</w:t>
      </w:r>
      <w:r w:rsidRPr="00614BBF">
        <w:rPr>
          <w:rFonts w:asciiTheme="minorHAnsi" w:hAnsiTheme="minorHAnsi" w:cs="Arial"/>
          <w:color w:val="000000"/>
          <w:sz w:val="20"/>
          <w:szCs w:val="20"/>
        </w:rPr>
        <w:t xml:space="preserve">, leia-se </w:t>
      </w:r>
      <w:r w:rsidRPr="00614BBF">
        <w:rPr>
          <w:rFonts w:asciiTheme="minorHAnsi" w:hAnsiTheme="minorHAnsi" w:cs="Arial"/>
          <w:b/>
          <w:color w:val="000000"/>
          <w:sz w:val="20"/>
          <w:szCs w:val="20"/>
        </w:rPr>
        <w:t>MATERIAL RADIOLOGICO.</w:t>
      </w:r>
    </w:p>
    <w:p w:rsidR="00614BBF" w:rsidRPr="00717686" w:rsidRDefault="00614BBF" w:rsidP="00614BBF">
      <w:pPr>
        <w:spacing w:after="0" w:line="240" w:lineRule="auto"/>
        <w:jc w:val="both"/>
        <w:rPr>
          <w:rFonts w:asciiTheme="minorHAnsi" w:hAnsiTheme="minorHAnsi" w:cs="Arial"/>
          <w:sz w:val="20"/>
          <w:szCs w:val="20"/>
        </w:rPr>
      </w:pPr>
    </w:p>
    <w:p w:rsidR="00A16DA1" w:rsidRPr="00C7205F" w:rsidRDefault="00A16DA1" w:rsidP="00A16DA1">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A16DA1" w:rsidRPr="00D443C6" w:rsidRDefault="00A16DA1" w:rsidP="00A16DA1">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9"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A16DA1" w:rsidRPr="00FC47D3" w:rsidRDefault="00A16DA1" w:rsidP="00A16DA1">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A16DA1" w:rsidRPr="00FC47D3" w:rsidRDefault="00A16DA1" w:rsidP="00A16DA1">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A16DA1" w:rsidRPr="00FC47D3" w:rsidRDefault="00A16DA1" w:rsidP="00A16DA1">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A16DA1" w:rsidRPr="00FC47D3" w:rsidRDefault="00A16DA1" w:rsidP="00A16DA1">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A16DA1" w:rsidRPr="00FC47D3" w:rsidRDefault="00A16DA1" w:rsidP="00A16DA1">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A16DA1" w:rsidRPr="00FC47D3" w:rsidRDefault="00A16DA1" w:rsidP="00A16DA1">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A16DA1" w:rsidRPr="00FC47D3" w:rsidRDefault="00A16DA1" w:rsidP="00A16DA1">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A16DA1" w:rsidRPr="00FC47D3" w:rsidRDefault="00A16DA1" w:rsidP="00A16DA1">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A16DA1" w:rsidRPr="00FC47D3" w:rsidRDefault="00A16DA1" w:rsidP="00A16DA1">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A16DA1" w:rsidRPr="00FC47D3" w:rsidRDefault="00A16DA1" w:rsidP="00A16DA1">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A16DA1" w:rsidRDefault="00A16DA1" w:rsidP="00A16DA1">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A16DA1" w:rsidRPr="00FC47D3" w:rsidRDefault="00A16DA1" w:rsidP="00A16DA1">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A16DA1" w:rsidRPr="00FC47D3" w:rsidRDefault="00A16DA1" w:rsidP="00A16DA1">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A16DA1" w:rsidRPr="00FC47D3" w:rsidRDefault="00A16DA1" w:rsidP="00A16DA1">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CB03EE">
          <w:rPr>
            <w:rFonts w:cs="Calibri"/>
            <w:b/>
            <w:color w:val="000000"/>
            <w:sz w:val="20"/>
            <w:szCs w:val="20"/>
          </w:rPr>
          <w:t>www.publinexo.com.br</w:t>
        </w:r>
      </w:hyperlink>
      <w:r w:rsidRPr="002E7776">
        <w:t>.</w:t>
      </w:r>
    </w:p>
    <w:p w:rsidR="00A16DA1" w:rsidRPr="00FC47D3" w:rsidRDefault="00A16DA1" w:rsidP="00A16DA1">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A16DA1" w:rsidRDefault="00A16DA1" w:rsidP="00A16DA1">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A16DA1" w:rsidRPr="00FC47D3" w:rsidRDefault="00A16DA1" w:rsidP="00A16DA1">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A16DA1" w:rsidRPr="00FC47D3" w:rsidRDefault="00A16DA1" w:rsidP="00A16DA1">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A16DA1" w:rsidRPr="00FC47D3" w:rsidRDefault="00A16DA1" w:rsidP="00A16DA1">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A16DA1" w:rsidRPr="00FC47D3" w:rsidRDefault="00A16DA1" w:rsidP="00A16DA1">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A16DA1" w:rsidRPr="00FC47D3" w:rsidRDefault="00A16DA1" w:rsidP="00A16DA1">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A16DA1" w:rsidRPr="00FC47D3" w:rsidRDefault="00A16DA1" w:rsidP="00A16DA1">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A16DA1" w:rsidRPr="00FC47D3" w:rsidRDefault="00A16DA1" w:rsidP="00A16DA1">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A16DA1" w:rsidRDefault="00A16DA1" w:rsidP="00A16DA1">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proofErr w:type="gramStart"/>
      <w:r>
        <w:rPr>
          <w:sz w:val="20"/>
          <w:szCs w:val="20"/>
        </w:rPr>
        <w:t>a</w:t>
      </w:r>
      <w:r w:rsidRPr="00FC47D3">
        <w:rPr>
          <w:sz w:val="20"/>
          <w:szCs w:val="20"/>
        </w:rPr>
        <w:t>s</w:t>
      </w:r>
      <w:r>
        <w:rPr>
          <w:sz w:val="20"/>
          <w:szCs w:val="20"/>
        </w:rPr>
        <w:t>demaisLicitante</w:t>
      </w:r>
      <w:r w:rsidRPr="00FC47D3">
        <w:rPr>
          <w:sz w:val="20"/>
          <w:szCs w:val="20"/>
        </w:rPr>
        <w:t>s</w:t>
      </w:r>
      <w:proofErr w:type="gramEnd"/>
      <w:r w:rsidRPr="00FC47D3">
        <w:rPr>
          <w:sz w:val="20"/>
          <w:szCs w:val="20"/>
        </w:rPr>
        <w:t xml:space="preserve"> para obtenção das informações prestadas pelo(a) Pregoeiro(a).</w:t>
      </w:r>
    </w:p>
    <w:p w:rsidR="00A16DA1" w:rsidRPr="00FC47D3" w:rsidRDefault="00A16DA1" w:rsidP="00A16DA1">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A16DA1" w:rsidRPr="00FC47D3" w:rsidRDefault="00A16DA1" w:rsidP="00A16DA1">
      <w:pPr>
        <w:widowControl w:val="0"/>
        <w:autoSpaceDE w:val="0"/>
        <w:autoSpaceDN w:val="0"/>
        <w:adjustRightInd w:val="0"/>
        <w:spacing w:after="0" w:line="240" w:lineRule="auto"/>
        <w:ind w:right="-17"/>
        <w:jc w:val="both"/>
        <w:rPr>
          <w:bCs/>
          <w:color w:val="000000"/>
          <w:sz w:val="20"/>
          <w:szCs w:val="20"/>
        </w:rPr>
      </w:pPr>
      <w:r w:rsidRPr="00270439">
        <w:rPr>
          <w:b/>
          <w:bCs/>
          <w:color w:val="000000"/>
          <w:sz w:val="20"/>
          <w:szCs w:val="20"/>
        </w:rPr>
        <w:t>5.1</w:t>
      </w:r>
      <w:r w:rsidR="00F646CC">
        <w:rPr>
          <w:b/>
          <w:bCs/>
          <w:color w:val="000000"/>
          <w:sz w:val="20"/>
          <w:szCs w:val="20"/>
        </w:rPr>
        <w:t xml:space="preserve">. </w:t>
      </w:r>
      <w:r w:rsidRPr="00270439">
        <w:rPr>
          <w:bCs/>
          <w:color w:val="000000"/>
          <w:sz w:val="20"/>
          <w:szCs w:val="20"/>
        </w:rPr>
        <w:t xml:space="preserve">A Licitante deverá encaminhar proposta, exclusivamente por meio do SISTEMA eletrônico, </w:t>
      </w:r>
      <w:r w:rsidRPr="00270439">
        <w:rPr>
          <w:b/>
          <w:bCs/>
          <w:color w:val="000000"/>
          <w:sz w:val="20"/>
          <w:szCs w:val="20"/>
          <w:u w:val="single"/>
        </w:rPr>
        <w:t xml:space="preserve">até </w:t>
      </w:r>
      <w:proofErr w:type="gramStart"/>
      <w:r w:rsidRPr="00270439">
        <w:rPr>
          <w:b/>
          <w:bCs/>
          <w:color w:val="000000"/>
          <w:sz w:val="20"/>
          <w:szCs w:val="20"/>
          <w:u w:val="single"/>
        </w:rPr>
        <w:t>1</w:t>
      </w:r>
      <w:proofErr w:type="gramEnd"/>
      <w:r w:rsidRPr="00270439">
        <w:rPr>
          <w:b/>
          <w:bCs/>
          <w:color w:val="000000"/>
          <w:sz w:val="20"/>
          <w:szCs w:val="20"/>
          <w:u w:val="single"/>
        </w:rPr>
        <w:t xml:space="preserve"> (uma) hora antes do horário marcado para abertura da sessão, </w:t>
      </w:r>
      <w:r w:rsidRPr="00270439">
        <w:rPr>
          <w:bCs/>
          <w:color w:val="000000"/>
          <w:sz w:val="20"/>
          <w:szCs w:val="20"/>
        </w:rPr>
        <w:t>quando então encerrar-se-á, automaticamente, a fase de recebimento de propostas.</w:t>
      </w:r>
    </w:p>
    <w:p w:rsidR="00A16DA1" w:rsidRPr="00FC47D3" w:rsidRDefault="00A16DA1" w:rsidP="00A16DA1">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ALicitante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A16DA1" w:rsidRPr="00FC47D3" w:rsidRDefault="00A16DA1" w:rsidP="00A16DA1">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A16DA1" w:rsidRDefault="00A16DA1" w:rsidP="00A16DA1">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aLicitante</w:t>
      </w:r>
      <w:r w:rsidRPr="00FC47D3">
        <w:rPr>
          <w:bCs/>
          <w:color w:val="000000"/>
          <w:sz w:val="20"/>
          <w:szCs w:val="20"/>
        </w:rPr>
        <w:t xml:space="preserve"> poderá retirar ou substituir a proposta anteriormente encaminhada.</w:t>
      </w:r>
    </w:p>
    <w:p w:rsidR="00A16DA1" w:rsidRPr="00FC47D3" w:rsidRDefault="00A16DA1" w:rsidP="00A16DA1">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CB03EE">
          <w:rPr>
            <w:rFonts w:cs="Calibri"/>
            <w:b/>
            <w:color w:val="000000"/>
            <w:sz w:val="20"/>
            <w:szCs w:val="20"/>
          </w:rPr>
          <w:t>www.publinexo.com.br</w:t>
        </w:r>
      </w:hyperlink>
      <w:r w:rsidRPr="000B2BBF">
        <w:rPr>
          <w:bCs/>
          <w:color w:val="000000"/>
          <w:sz w:val="20"/>
          <w:szCs w:val="20"/>
          <w:shd w:val="clear" w:color="auto" w:fill="FFFFFF"/>
        </w:rPr>
        <w:t>.</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A16DA1" w:rsidRDefault="00A16DA1" w:rsidP="00A16DA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A16DA1" w:rsidRPr="00FC47D3" w:rsidRDefault="00A16DA1" w:rsidP="00A16DA1">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A16DA1" w:rsidRDefault="00A16DA1" w:rsidP="00A16DA1">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Pr>
          <w:bCs/>
          <w:color w:val="000000"/>
          <w:sz w:val="20"/>
          <w:szCs w:val="20"/>
        </w:rPr>
        <w:t>Serão desclassificadas pelo(a) Pregoeiro(a), motivadamente, as propostas</w:t>
      </w:r>
      <w:r w:rsidRPr="00FC47D3">
        <w:rPr>
          <w:bCs/>
          <w:color w:val="000000"/>
          <w:sz w:val="20"/>
          <w:szCs w:val="20"/>
        </w:rPr>
        <w:t>:</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A16DA1" w:rsidRDefault="00A16DA1" w:rsidP="00A16DA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aLicitante</w:t>
      </w:r>
      <w:r w:rsidRPr="00FC47D3">
        <w:rPr>
          <w:bCs/>
          <w:color w:val="000000"/>
          <w:sz w:val="20"/>
          <w:szCs w:val="20"/>
        </w:rPr>
        <w:t>.</w:t>
      </w:r>
    </w:p>
    <w:p w:rsidR="00A16DA1" w:rsidRPr="00FC47D3" w:rsidRDefault="00A16DA1" w:rsidP="00A16DA1">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daLicitante</w:t>
      </w:r>
      <w:r w:rsidRPr="00FC47D3">
        <w:rPr>
          <w:bCs/>
          <w:color w:val="000000"/>
          <w:sz w:val="20"/>
          <w:szCs w:val="20"/>
        </w:rPr>
        <w:t>, não lhe cabendo o direito de pleitear qualquer alteração.</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A16DA1" w:rsidRPr="00FC47D3" w:rsidRDefault="00A16DA1" w:rsidP="00A16DA1">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A16DA1" w:rsidRPr="00FC47D3" w:rsidRDefault="00A16DA1" w:rsidP="00A16DA1">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A16DA1" w:rsidRDefault="00A16DA1" w:rsidP="00A16DA1">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w:t>
      </w:r>
      <w:r w:rsidRPr="009F266E">
        <w:rPr>
          <w:bCs/>
          <w:color w:val="000000"/>
          <w:sz w:val="20"/>
          <w:szCs w:val="20"/>
        </w:rPr>
        <w:lastRenderedPageBreak/>
        <w:t>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A837A1">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F646CC" w:rsidRDefault="00A47E4A" w:rsidP="00F646CC">
      <w:pPr>
        <w:widowControl w:val="0"/>
        <w:autoSpaceDE w:val="0"/>
        <w:autoSpaceDN w:val="0"/>
        <w:adjustRightInd w:val="0"/>
        <w:spacing w:after="0" w:line="240" w:lineRule="auto"/>
        <w:jc w:val="both"/>
        <w:rPr>
          <w:rFonts w:asciiTheme="minorHAnsi" w:hAnsiTheme="minorHAnsi"/>
          <w:b/>
          <w:bCs/>
          <w:color w:val="000000"/>
          <w:sz w:val="20"/>
          <w:szCs w:val="20"/>
        </w:rPr>
      </w:pPr>
      <w:r w:rsidRPr="00F646CC">
        <w:rPr>
          <w:rFonts w:asciiTheme="minorHAnsi" w:hAnsiTheme="minorHAnsi"/>
          <w:b/>
          <w:bCs/>
          <w:color w:val="000000"/>
          <w:sz w:val="20"/>
          <w:szCs w:val="20"/>
        </w:rPr>
        <w:t>1</w:t>
      </w:r>
      <w:r w:rsidR="00716717" w:rsidRPr="00F646CC">
        <w:rPr>
          <w:rFonts w:asciiTheme="minorHAnsi" w:hAnsiTheme="minorHAnsi"/>
          <w:b/>
          <w:bCs/>
          <w:color w:val="000000"/>
          <w:sz w:val="20"/>
          <w:szCs w:val="20"/>
        </w:rPr>
        <w:t>4</w:t>
      </w:r>
      <w:r w:rsidRPr="00F646CC">
        <w:rPr>
          <w:rFonts w:asciiTheme="minorHAnsi" w:hAnsiTheme="minorHAnsi"/>
          <w:b/>
          <w:bCs/>
          <w:color w:val="000000"/>
          <w:sz w:val="20"/>
          <w:szCs w:val="20"/>
        </w:rPr>
        <w:t>.1.</w:t>
      </w:r>
      <w:r w:rsidR="00B04653" w:rsidRPr="00F646CC">
        <w:rPr>
          <w:rFonts w:asciiTheme="minorHAnsi" w:hAnsiTheme="minorHAnsi"/>
          <w:b/>
          <w:bCs/>
          <w:color w:val="000000"/>
          <w:sz w:val="20"/>
          <w:szCs w:val="20"/>
        </w:rPr>
        <w:t>1</w:t>
      </w:r>
      <w:r w:rsidRPr="00F646CC">
        <w:rPr>
          <w:rFonts w:asciiTheme="minorHAnsi" w:hAnsiTheme="minorHAnsi"/>
          <w:b/>
          <w:bCs/>
          <w:color w:val="000000"/>
          <w:sz w:val="20"/>
          <w:szCs w:val="20"/>
        </w:rPr>
        <w:t xml:space="preserve">. </w:t>
      </w:r>
      <w:r w:rsidR="00052FFF" w:rsidRPr="00F646CC">
        <w:rPr>
          <w:rFonts w:asciiTheme="minorHAnsi" w:hAnsiTheme="minorHAnsi"/>
          <w:b/>
          <w:bCs/>
          <w:color w:val="000000"/>
          <w:sz w:val="20"/>
          <w:szCs w:val="20"/>
        </w:rPr>
        <w:t>Quanto à elaboração da proposta de preços, deve ser observado ainda que:</w:t>
      </w:r>
    </w:p>
    <w:p w:rsidR="00E272A4" w:rsidRPr="00F646CC" w:rsidRDefault="00166183" w:rsidP="00F646C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F646CC">
        <w:rPr>
          <w:rFonts w:asciiTheme="minorHAnsi" w:hAnsiTheme="minorHAnsi"/>
          <w:b/>
          <w:bCs/>
          <w:color w:val="000000"/>
          <w:sz w:val="20"/>
          <w:szCs w:val="20"/>
        </w:rPr>
        <w:t>a</w:t>
      </w:r>
      <w:proofErr w:type="gramEnd"/>
      <w:r w:rsidRPr="00F646CC">
        <w:rPr>
          <w:rFonts w:asciiTheme="minorHAnsi" w:hAnsiTheme="minorHAnsi"/>
          <w:b/>
          <w:bCs/>
          <w:color w:val="000000"/>
          <w:sz w:val="20"/>
          <w:szCs w:val="20"/>
        </w:rPr>
        <w:t>)</w:t>
      </w:r>
      <w:r w:rsidR="00E272A4" w:rsidRPr="00F646CC">
        <w:rPr>
          <w:rFonts w:asciiTheme="minorHAnsi" w:hAnsiTheme="minorHAnsi"/>
          <w:bCs/>
          <w:color w:val="000000"/>
          <w:sz w:val="20"/>
          <w:szCs w:val="20"/>
        </w:rPr>
        <w:t xml:space="preserve">Solicitação de trocas de produto(s) requerido pela </w:t>
      </w:r>
      <w:proofErr w:type="spellStart"/>
      <w:r w:rsidR="00E272A4" w:rsidRPr="00F646CC">
        <w:rPr>
          <w:rFonts w:asciiTheme="minorHAnsi" w:hAnsiTheme="minorHAnsi"/>
          <w:bCs/>
          <w:color w:val="000000"/>
          <w:sz w:val="20"/>
          <w:szCs w:val="20"/>
        </w:rPr>
        <w:t>vencedora</w:t>
      </w:r>
      <w:r w:rsidR="006437FA" w:rsidRPr="00F646CC">
        <w:rPr>
          <w:rFonts w:asciiTheme="minorHAnsi" w:hAnsiTheme="minorHAnsi"/>
          <w:bCs/>
          <w:color w:val="000000"/>
          <w:sz w:val="20"/>
          <w:szCs w:val="20"/>
        </w:rPr>
        <w:t>,s</w:t>
      </w:r>
      <w:proofErr w:type="spellEnd"/>
      <w:r w:rsidR="00001B55">
        <w:rPr>
          <w:rFonts w:asciiTheme="minorHAnsi" w:hAnsiTheme="minorHAnsi"/>
          <w:bCs/>
          <w:color w:val="000000"/>
          <w:sz w:val="20"/>
          <w:szCs w:val="20"/>
        </w:rPr>
        <w:t xml:space="preserve"> </w:t>
      </w:r>
      <w:proofErr w:type="spellStart"/>
      <w:r w:rsidR="006437FA" w:rsidRPr="00F646CC">
        <w:rPr>
          <w:rFonts w:asciiTheme="minorHAnsi" w:hAnsiTheme="minorHAnsi"/>
          <w:bCs/>
          <w:color w:val="000000"/>
          <w:sz w:val="20"/>
          <w:szCs w:val="20"/>
        </w:rPr>
        <w:t>omente</w:t>
      </w:r>
      <w:proofErr w:type="spellEnd"/>
      <w:r w:rsidR="006437FA" w:rsidRPr="00F646CC">
        <w:rPr>
          <w:rFonts w:asciiTheme="minorHAnsi" w:hAnsiTheme="minorHAnsi"/>
          <w:bCs/>
          <w:color w:val="000000"/>
          <w:sz w:val="20"/>
          <w:szCs w:val="20"/>
        </w:rPr>
        <w:t xml:space="preserve"> será(</w:t>
      </w:r>
      <w:proofErr w:type="spellStart"/>
      <w:r w:rsidR="006437FA" w:rsidRPr="00F646CC">
        <w:rPr>
          <w:rFonts w:asciiTheme="minorHAnsi" w:hAnsiTheme="minorHAnsi"/>
          <w:bCs/>
          <w:color w:val="000000"/>
          <w:sz w:val="20"/>
          <w:szCs w:val="20"/>
        </w:rPr>
        <w:t>ão</w:t>
      </w:r>
      <w:proofErr w:type="spellEnd"/>
      <w:r w:rsidR="006437FA" w:rsidRPr="00F646CC">
        <w:rPr>
          <w:rFonts w:asciiTheme="minorHAnsi" w:hAnsiTheme="minorHAnsi"/>
          <w:bCs/>
          <w:color w:val="000000"/>
          <w:sz w:val="20"/>
          <w:szCs w:val="20"/>
        </w:rPr>
        <w:t>) aceito(s) por motivo(s) devidamente justificado(s), mediante manifestação da área técnica</w:t>
      </w:r>
      <w:r w:rsidR="00E272A4" w:rsidRPr="00F646CC">
        <w:rPr>
          <w:rFonts w:asciiTheme="minorHAnsi" w:hAnsiTheme="minorHAnsi"/>
          <w:bCs/>
          <w:color w:val="000000"/>
          <w:sz w:val="20"/>
          <w:szCs w:val="20"/>
        </w:rPr>
        <w:t>;</w:t>
      </w:r>
    </w:p>
    <w:p w:rsidR="0095775E" w:rsidRPr="00F646CC" w:rsidRDefault="0095775E" w:rsidP="00F646CC">
      <w:pPr>
        <w:autoSpaceDE w:val="0"/>
        <w:autoSpaceDN w:val="0"/>
        <w:adjustRightInd w:val="0"/>
        <w:spacing w:after="0" w:line="240" w:lineRule="auto"/>
        <w:jc w:val="both"/>
        <w:rPr>
          <w:rFonts w:asciiTheme="minorHAnsi" w:hAnsiTheme="minorHAnsi" w:cs="Arial"/>
          <w:sz w:val="20"/>
          <w:szCs w:val="20"/>
        </w:rPr>
      </w:pPr>
      <w:r w:rsidRPr="00F646CC">
        <w:rPr>
          <w:rFonts w:asciiTheme="minorHAnsi" w:hAnsiTheme="minorHAnsi" w:cs="Arial"/>
          <w:b/>
          <w:sz w:val="20"/>
          <w:szCs w:val="20"/>
        </w:rPr>
        <w:t>b)</w:t>
      </w:r>
      <w:r w:rsidRPr="00F646CC">
        <w:rPr>
          <w:rFonts w:asciiTheme="minorHAnsi" w:hAnsiTheme="minorHAnsi" w:cs="Arial"/>
          <w:sz w:val="20"/>
          <w:szCs w:val="20"/>
        </w:rPr>
        <w:t xml:space="preserve"> Proposta de preços que apresente </w:t>
      </w:r>
      <w:r w:rsidRPr="00F646CC">
        <w:rPr>
          <w:rFonts w:asciiTheme="minorHAnsi" w:hAnsiTheme="minorHAnsi" w:cs="Arial"/>
          <w:b/>
          <w:sz w:val="20"/>
          <w:szCs w:val="20"/>
        </w:rPr>
        <w:t xml:space="preserve">as informações técnicas conforme Modelo </w:t>
      </w:r>
      <w:proofErr w:type="gramStart"/>
      <w:r w:rsidRPr="00F646CC">
        <w:rPr>
          <w:rFonts w:asciiTheme="minorHAnsi" w:hAnsiTheme="minorHAnsi" w:cs="Arial"/>
          <w:b/>
          <w:sz w:val="20"/>
          <w:szCs w:val="20"/>
        </w:rPr>
        <w:t>6</w:t>
      </w:r>
      <w:proofErr w:type="gramEnd"/>
      <w:r w:rsidRPr="00F646CC">
        <w:rPr>
          <w:rFonts w:asciiTheme="minorHAnsi" w:hAnsiTheme="minorHAnsi" w:cs="Arial"/>
          <w:sz w:val="20"/>
          <w:szCs w:val="20"/>
        </w:rPr>
        <w:t xml:space="preserve"> em anexo.</w:t>
      </w:r>
    </w:p>
    <w:p w:rsidR="00F646CC" w:rsidRPr="00F646CC" w:rsidRDefault="00F646CC" w:rsidP="00F646CC">
      <w:pPr>
        <w:widowControl w:val="0"/>
        <w:spacing w:after="0" w:line="240" w:lineRule="auto"/>
        <w:jc w:val="both"/>
        <w:rPr>
          <w:rFonts w:asciiTheme="minorHAnsi" w:hAnsiTheme="minorHAnsi" w:cs="Arial"/>
          <w:sz w:val="20"/>
          <w:szCs w:val="20"/>
        </w:rPr>
      </w:pPr>
      <w:r w:rsidRPr="00F646CC">
        <w:rPr>
          <w:rFonts w:asciiTheme="minorHAnsi" w:hAnsiTheme="minorHAnsi" w:cs="Arial"/>
          <w:b/>
          <w:sz w:val="20"/>
          <w:szCs w:val="20"/>
        </w:rPr>
        <w:t>c)</w:t>
      </w:r>
      <w:r w:rsidRPr="00F646CC">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autenticada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F646CC" w:rsidRPr="00F646CC" w:rsidRDefault="00F646CC" w:rsidP="00F646CC">
      <w:pPr>
        <w:widowControl w:val="0"/>
        <w:spacing w:after="0" w:line="240" w:lineRule="auto"/>
        <w:jc w:val="both"/>
        <w:rPr>
          <w:rFonts w:asciiTheme="minorHAnsi" w:hAnsiTheme="minorHAnsi" w:cs="Arial"/>
          <w:sz w:val="20"/>
          <w:szCs w:val="20"/>
        </w:rPr>
      </w:pPr>
      <w:r w:rsidRPr="00F646CC">
        <w:rPr>
          <w:rFonts w:asciiTheme="minorHAnsi" w:hAnsiTheme="minorHAnsi" w:cs="Arial"/>
          <w:b/>
          <w:sz w:val="20"/>
          <w:szCs w:val="20"/>
        </w:rPr>
        <w:t>d)</w:t>
      </w:r>
      <w:r w:rsidR="00D8780B">
        <w:rPr>
          <w:rFonts w:asciiTheme="minorHAnsi" w:hAnsiTheme="minorHAnsi" w:cs="Arial"/>
          <w:b/>
          <w:sz w:val="20"/>
          <w:szCs w:val="20"/>
        </w:rPr>
        <w:t xml:space="preserve"> </w:t>
      </w:r>
      <w:r w:rsidRPr="00F646CC">
        <w:rPr>
          <w:rFonts w:asciiTheme="minorHAnsi" w:hAnsiTheme="minorHAnsi" w:cs="Arial"/>
          <w:sz w:val="20"/>
          <w:szCs w:val="20"/>
        </w:rPr>
        <w:t>A não apresentação do protocolo do pedido de revalidação implicará na desclassificação do item cotado;</w:t>
      </w:r>
    </w:p>
    <w:p w:rsidR="00F646CC" w:rsidRPr="00F646CC" w:rsidRDefault="00F646CC" w:rsidP="00F646CC">
      <w:pPr>
        <w:widowControl w:val="0"/>
        <w:spacing w:after="0" w:line="240" w:lineRule="auto"/>
        <w:jc w:val="both"/>
        <w:rPr>
          <w:rFonts w:asciiTheme="minorHAnsi" w:hAnsiTheme="minorHAnsi" w:cs="Arial"/>
          <w:sz w:val="20"/>
          <w:szCs w:val="20"/>
        </w:rPr>
      </w:pPr>
      <w:r w:rsidRPr="00F646CC">
        <w:rPr>
          <w:rFonts w:asciiTheme="minorHAnsi" w:eastAsia="Batang" w:hAnsiTheme="minorHAnsi" w:cs="Arial"/>
          <w:b/>
          <w:sz w:val="20"/>
          <w:szCs w:val="20"/>
        </w:rPr>
        <w:t>e)</w:t>
      </w:r>
      <w:r w:rsidR="00D8780B">
        <w:rPr>
          <w:rFonts w:asciiTheme="minorHAnsi" w:eastAsia="Batang" w:hAnsiTheme="minorHAnsi" w:cs="Arial"/>
          <w:b/>
          <w:sz w:val="20"/>
          <w:szCs w:val="20"/>
        </w:rPr>
        <w:t xml:space="preserve"> </w:t>
      </w:r>
      <w:r w:rsidRPr="00F646CC">
        <w:rPr>
          <w:rFonts w:asciiTheme="minorHAnsi" w:eastAsia="Batang" w:hAnsiTheme="minorHAnsi" w:cs="Arial"/>
          <w:sz w:val="20"/>
          <w:szCs w:val="20"/>
        </w:rPr>
        <w:t xml:space="preserve">Caso o </w:t>
      </w:r>
      <w:r w:rsidRPr="00F646CC">
        <w:rPr>
          <w:rFonts w:asciiTheme="minorHAnsi" w:hAnsiTheme="minorHAnsi" w:cs="Arial"/>
          <w:sz w:val="20"/>
          <w:szCs w:val="20"/>
        </w:rPr>
        <w:t>produto</w:t>
      </w:r>
      <w:r w:rsidRPr="00F646CC">
        <w:rPr>
          <w:rFonts w:asciiTheme="minorHAnsi" w:eastAsia="Batang" w:hAnsiTheme="minorHAnsi" w:cs="Arial"/>
          <w:sz w:val="20"/>
          <w:szCs w:val="20"/>
        </w:rPr>
        <w:t xml:space="preserve"> seja isento de registro, deve ser informado na proposta de preços no campo Nº. </w:t>
      </w:r>
      <w:proofErr w:type="gramStart"/>
      <w:r w:rsidRPr="00F646CC">
        <w:rPr>
          <w:rFonts w:asciiTheme="minorHAnsi" w:eastAsia="Batang" w:hAnsiTheme="minorHAnsi" w:cs="Arial"/>
          <w:sz w:val="20"/>
          <w:szCs w:val="20"/>
        </w:rPr>
        <w:t>do</w:t>
      </w:r>
      <w:proofErr w:type="gramEnd"/>
      <w:r w:rsidRPr="00F646CC">
        <w:rPr>
          <w:rFonts w:asciiTheme="minorHAnsi" w:eastAsia="Batang" w:hAnsiTheme="minorHAnsi" w:cs="Arial"/>
          <w:sz w:val="20"/>
          <w:szCs w:val="20"/>
        </w:rPr>
        <w:t xml:space="preserve"> Registro na ANVISA a norma que o isenta de Registro.</w:t>
      </w:r>
    </w:p>
    <w:p w:rsidR="00C95883" w:rsidRPr="00FC47D3" w:rsidRDefault="00D242E6" w:rsidP="00F646CC">
      <w:pPr>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w:t>
      </w:r>
      <w:r w:rsidRPr="00FC47D3">
        <w:rPr>
          <w:bCs/>
          <w:color w:val="000000"/>
          <w:sz w:val="20"/>
          <w:szCs w:val="20"/>
        </w:rPr>
        <w:lastRenderedPageBreak/>
        <w:t xml:space="preserve">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0A0A54" w:rsidRPr="00FC47D3" w:rsidRDefault="000A0A54" w:rsidP="00166183">
      <w:pPr>
        <w:widowControl w:val="0"/>
        <w:autoSpaceDE w:val="0"/>
        <w:autoSpaceDN w:val="0"/>
        <w:adjustRightInd w:val="0"/>
        <w:spacing w:after="0" w:line="240" w:lineRule="auto"/>
        <w:jc w:val="both"/>
        <w:rPr>
          <w:bCs/>
          <w:color w:val="000000"/>
          <w:sz w:val="20"/>
          <w:szCs w:val="20"/>
        </w:rPr>
      </w:pPr>
      <w:r w:rsidRPr="000A0A54">
        <w:rPr>
          <w:b/>
          <w:bCs/>
          <w:color w:val="000000"/>
          <w:sz w:val="20"/>
          <w:szCs w:val="20"/>
        </w:rPr>
        <w:t>14.9.</w:t>
      </w:r>
      <w:r>
        <w:rPr>
          <w:bCs/>
          <w:color w:val="000000"/>
          <w:sz w:val="20"/>
          <w:szCs w:val="20"/>
        </w:rPr>
        <w:t xml:space="preserve"> </w:t>
      </w:r>
      <w:r w:rsidRPr="000A0A54">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w:t>
      </w:r>
      <w:r w:rsidR="000A0A54">
        <w:rPr>
          <w:b/>
          <w:bCs/>
          <w:color w:val="000000"/>
          <w:sz w:val="20"/>
          <w:szCs w:val="20"/>
          <w:u w:val="single"/>
        </w:rPr>
        <w:t>10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2A4C66">
        <w:rPr>
          <w:b/>
          <w:bCs/>
          <w:color w:val="000000"/>
          <w:sz w:val="20"/>
          <w:szCs w:val="20"/>
        </w:rPr>
        <w:t xml:space="preserve"> de forma parcelada, </w:t>
      </w:r>
      <w:r w:rsidR="00D23DDC" w:rsidRPr="00D23DDC">
        <w:rPr>
          <w:bCs/>
          <w:color w:val="000000"/>
          <w:sz w:val="20"/>
          <w:szCs w:val="20"/>
        </w:rPr>
        <w:t xml:space="preserve">contados </w:t>
      </w:r>
      <w:r w:rsidR="00A95CFF">
        <w:rPr>
          <w:bCs/>
          <w:color w:val="000000"/>
          <w:sz w:val="20"/>
          <w:szCs w:val="20"/>
        </w:rPr>
        <w:t xml:space="preserve">a partis do envio </w:t>
      </w:r>
      <w:r w:rsidR="00D23DDC" w:rsidRPr="00D23DDC">
        <w:rPr>
          <w:bCs/>
          <w:color w:val="000000"/>
          <w:sz w:val="20"/>
          <w:szCs w:val="20"/>
        </w:rPr>
        <w:t xml:space="preserve">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A4C66">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1C40D6">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do Termo de Referência;</w:t>
      </w:r>
    </w:p>
    <w:p w:rsidR="00CE2719" w:rsidRPr="00325923" w:rsidRDefault="00E951E9" w:rsidP="00325923">
      <w:pPr>
        <w:autoSpaceDE w:val="0"/>
        <w:autoSpaceDN w:val="0"/>
        <w:adjustRightInd w:val="0"/>
        <w:jc w:val="both"/>
        <w:rPr>
          <w:rFonts w:asciiTheme="minorHAnsi" w:hAnsiTheme="minorHAnsi" w:cs="Arial"/>
          <w:color w:val="000000"/>
          <w:sz w:val="20"/>
          <w:szCs w:val="20"/>
        </w:rPr>
      </w:pPr>
      <w:r w:rsidRPr="00325923">
        <w:rPr>
          <w:rFonts w:asciiTheme="minorHAnsi" w:hAnsiTheme="minorHAnsi"/>
          <w:b/>
          <w:bCs/>
          <w:color w:val="000000"/>
          <w:sz w:val="20"/>
          <w:szCs w:val="20"/>
        </w:rPr>
        <w:t>d</w:t>
      </w:r>
      <w:r w:rsidR="00FB50B8" w:rsidRPr="00325923">
        <w:rPr>
          <w:rFonts w:asciiTheme="minorHAnsi" w:hAnsiTheme="minorHAnsi"/>
          <w:b/>
          <w:bCs/>
          <w:color w:val="000000"/>
          <w:sz w:val="20"/>
          <w:szCs w:val="20"/>
        </w:rPr>
        <w:t>)</w:t>
      </w:r>
      <w:r w:rsidR="00FB50B8" w:rsidRPr="00325923">
        <w:rPr>
          <w:rFonts w:asciiTheme="minorHAnsi" w:hAnsiTheme="minorHAnsi"/>
          <w:bCs/>
          <w:color w:val="000000"/>
          <w:sz w:val="20"/>
          <w:szCs w:val="20"/>
        </w:rPr>
        <w:t xml:space="preserve"> O prazo de </w:t>
      </w:r>
      <w:r w:rsidR="00AF429F" w:rsidRPr="00325923">
        <w:rPr>
          <w:rFonts w:asciiTheme="minorHAnsi" w:hAnsiTheme="minorHAnsi"/>
          <w:b/>
          <w:bCs/>
          <w:color w:val="000000"/>
          <w:sz w:val="20"/>
          <w:szCs w:val="20"/>
        </w:rPr>
        <w:t>validade</w:t>
      </w:r>
      <w:r w:rsidR="00FB50B8" w:rsidRPr="00325923">
        <w:rPr>
          <w:rFonts w:asciiTheme="minorHAnsi" w:hAnsiTheme="minorHAnsi"/>
          <w:b/>
          <w:bCs/>
          <w:color w:val="000000"/>
          <w:sz w:val="20"/>
          <w:szCs w:val="20"/>
        </w:rPr>
        <w:t xml:space="preserve"> dos </w:t>
      </w:r>
      <w:proofErr w:type="gramStart"/>
      <w:r w:rsidR="00173B20" w:rsidRPr="00325923">
        <w:rPr>
          <w:rFonts w:asciiTheme="minorHAnsi" w:hAnsiTheme="minorHAnsi"/>
          <w:b/>
          <w:bCs/>
          <w:color w:val="000000"/>
          <w:sz w:val="20"/>
          <w:szCs w:val="20"/>
        </w:rPr>
        <w:t>produtos</w:t>
      </w:r>
      <w:r w:rsidR="00A90579" w:rsidRPr="00325923">
        <w:rPr>
          <w:rFonts w:asciiTheme="minorHAnsi" w:hAnsiTheme="minorHAnsi"/>
          <w:bCs/>
          <w:color w:val="000000"/>
          <w:sz w:val="20"/>
          <w:szCs w:val="20"/>
        </w:rPr>
        <w:t>:</w:t>
      </w:r>
      <w:proofErr w:type="gramEnd"/>
      <w:r w:rsidR="00325923" w:rsidRPr="00325923">
        <w:rPr>
          <w:rFonts w:asciiTheme="minorHAnsi" w:hAnsiTheme="minorHAnsi" w:cs="Arial"/>
          <w:color w:val="000000"/>
          <w:sz w:val="20"/>
          <w:szCs w:val="20"/>
        </w:rPr>
        <w:t xml:space="preserve">Os produtos </w:t>
      </w:r>
      <w:r w:rsidR="0040599D">
        <w:rPr>
          <w:rFonts w:asciiTheme="minorHAnsi" w:hAnsiTheme="minorHAnsi" w:cs="Arial"/>
          <w:color w:val="000000"/>
          <w:sz w:val="20"/>
          <w:szCs w:val="20"/>
        </w:rPr>
        <w:t xml:space="preserve">devem apresentar prazo devalidade </w:t>
      </w:r>
      <w:r w:rsidR="00173B20" w:rsidRPr="00325923">
        <w:rPr>
          <w:rFonts w:asciiTheme="minorHAnsi" w:hAnsiTheme="minorHAnsi"/>
          <w:bCs/>
          <w:color w:val="000000"/>
          <w:sz w:val="20"/>
          <w:szCs w:val="20"/>
        </w:rPr>
        <w:t>conforme item 3.</w:t>
      </w:r>
      <w:r w:rsidR="00B84521" w:rsidRPr="00325923">
        <w:rPr>
          <w:rFonts w:asciiTheme="minorHAnsi" w:hAnsiTheme="minorHAnsi"/>
          <w:bCs/>
          <w:color w:val="000000"/>
          <w:sz w:val="20"/>
          <w:szCs w:val="20"/>
        </w:rPr>
        <w:t>3</w:t>
      </w:r>
      <w:r w:rsidR="00AF429F" w:rsidRPr="00325923">
        <w:rPr>
          <w:rFonts w:asciiTheme="minorHAnsi" w:hAnsiTheme="minorHAnsi"/>
          <w:bCs/>
          <w:color w:val="000000"/>
          <w:sz w:val="20"/>
          <w:szCs w:val="20"/>
        </w:rPr>
        <w:t>.</w:t>
      </w:r>
      <w:r w:rsidR="00173B20" w:rsidRPr="00325923">
        <w:rPr>
          <w:rFonts w:asciiTheme="minorHAnsi" w:hAnsiTheme="minorHAnsi"/>
          <w:bCs/>
          <w:color w:val="000000"/>
          <w:sz w:val="20"/>
          <w:szCs w:val="20"/>
        </w:rPr>
        <w:t>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 xml:space="preserve">constantes dos artigos 28 </w:t>
      </w:r>
      <w:r w:rsidR="005C00DD">
        <w:rPr>
          <w:b/>
          <w:bCs/>
          <w:sz w:val="20"/>
          <w:szCs w:val="20"/>
        </w:rPr>
        <w:t>a 31</w:t>
      </w:r>
      <w:r w:rsidR="001C3C43" w:rsidRPr="001C3C43">
        <w:rPr>
          <w:b/>
          <w:bCs/>
          <w:sz w:val="20"/>
          <w:szCs w:val="20"/>
        </w:rPr>
        <w:t xml:space="preserve"> da Lei Federal nº 8.666/1993</w:t>
      </w:r>
      <w:r w:rsidR="001C3C43" w:rsidRPr="001C3C43">
        <w:rPr>
          <w:bCs/>
          <w:sz w:val="20"/>
          <w:szCs w:val="20"/>
        </w:rPr>
        <w:t>, no que couber.</w:t>
      </w:r>
    </w:p>
    <w:p w:rsidR="00166183" w:rsidRPr="00B556CB" w:rsidRDefault="002A0356" w:rsidP="00B556CB">
      <w:pPr>
        <w:widowControl w:val="0"/>
        <w:autoSpaceDE w:val="0"/>
        <w:autoSpaceDN w:val="0"/>
        <w:adjustRightInd w:val="0"/>
        <w:spacing w:after="0" w:line="240" w:lineRule="auto"/>
        <w:jc w:val="both"/>
        <w:rPr>
          <w:rFonts w:asciiTheme="minorHAnsi" w:hAnsiTheme="minorHAnsi"/>
          <w:b/>
          <w:bCs/>
          <w:sz w:val="20"/>
          <w:szCs w:val="20"/>
        </w:rPr>
      </w:pPr>
      <w:r w:rsidRPr="00B556CB">
        <w:rPr>
          <w:rFonts w:asciiTheme="minorHAnsi" w:hAnsiTheme="minorHAnsi"/>
          <w:b/>
          <w:bCs/>
          <w:sz w:val="20"/>
          <w:szCs w:val="20"/>
        </w:rPr>
        <w:t>1</w:t>
      </w:r>
      <w:r w:rsidR="00AE1C0E" w:rsidRPr="00B556CB">
        <w:rPr>
          <w:rFonts w:asciiTheme="minorHAnsi" w:hAnsiTheme="minorHAnsi"/>
          <w:b/>
          <w:bCs/>
          <w:sz w:val="20"/>
          <w:szCs w:val="20"/>
        </w:rPr>
        <w:t>5</w:t>
      </w:r>
      <w:r w:rsidRPr="00B556CB">
        <w:rPr>
          <w:rFonts w:asciiTheme="minorHAnsi" w:hAnsiTheme="minorHAnsi"/>
          <w:b/>
          <w:bCs/>
          <w:sz w:val="20"/>
          <w:szCs w:val="20"/>
        </w:rPr>
        <w:t>.3</w:t>
      </w:r>
      <w:r w:rsidR="00EA3D83" w:rsidRPr="00B556CB">
        <w:rPr>
          <w:rFonts w:asciiTheme="minorHAnsi" w:hAnsiTheme="minorHAnsi"/>
          <w:b/>
          <w:bCs/>
          <w:sz w:val="20"/>
          <w:szCs w:val="20"/>
        </w:rPr>
        <w:t>.</w:t>
      </w:r>
      <w:r w:rsidR="00EA3D83" w:rsidRPr="00B556CB">
        <w:rPr>
          <w:rFonts w:asciiTheme="minorHAnsi" w:hAnsiTheme="minorHAnsi"/>
          <w:bCs/>
          <w:sz w:val="20"/>
          <w:szCs w:val="20"/>
        </w:rPr>
        <w:t xml:space="preserve"> Após solicitação </w:t>
      </w:r>
      <w:proofErr w:type="gramStart"/>
      <w:r w:rsidR="00EA3D83" w:rsidRPr="00B556CB">
        <w:rPr>
          <w:rFonts w:asciiTheme="minorHAnsi" w:hAnsiTheme="minorHAnsi"/>
          <w:bCs/>
          <w:sz w:val="20"/>
          <w:szCs w:val="20"/>
        </w:rPr>
        <w:t>d</w:t>
      </w:r>
      <w:r w:rsidR="00BF70C1" w:rsidRPr="00B556CB">
        <w:rPr>
          <w:rFonts w:asciiTheme="minorHAnsi" w:hAnsiTheme="minorHAnsi"/>
          <w:bCs/>
          <w:sz w:val="20"/>
          <w:szCs w:val="20"/>
        </w:rPr>
        <w:t>o</w:t>
      </w:r>
      <w:r w:rsidR="00F50F91" w:rsidRPr="00B556CB">
        <w:rPr>
          <w:rFonts w:asciiTheme="minorHAnsi" w:hAnsiTheme="minorHAnsi"/>
          <w:bCs/>
          <w:sz w:val="20"/>
          <w:szCs w:val="20"/>
        </w:rPr>
        <w:t>(</w:t>
      </w:r>
      <w:proofErr w:type="gramEnd"/>
      <w:r w:rsidR="00F50F91" w:rsidRPr="00B556CB">
        <w:rPr>
          <w:rFonts w:asciiTheme="minorHAnsi" w:hAnsiTheme="minorHAnsi"/>
          <w:bCs/>
          <w:sz w:val="20"/>
          <w:szCs w:val="20"/>
        </w:rPr>
        <w:t>a) Pregoeiro(a)</w:t>
      </w:r>
      <w:r w:rsidR="00A377A0" w:rsidRPr="00B556CB">
        <w:rPr>
          <w:rFonts w:asciiTheme="minorHAnsi" w:hAnsiTheme="minorHAnsi"/>
          <w:bCs/>
          <w:sz w:val="20"/>
          <w:szCs w:val="20"/>
        </w:rPr>
        <w:t>, a</w:t>
      </w:r>
      <w:r w:rsidR="00EA3D83" w:rsidRPr="00B556CB">
        <w:rPr>
          <w:rFonts w:asciiTheme="minorHAnsi" w:hAnsiTheme="minorHAnsi"/>
          <w:bCs/>
          <w:sz w:val="20"/>
          <w:szCs w:val="20"/>
        </w:rPr>
        <w:t xml:space="preserve">s </w:t>
      </w:r>
      <w:r w:rsidR="00EB373D" w:rsidRPr="00B556CB">
        <w:rPr>
          <w:rFonts w:asciiTheme="minorHAnsi" w:hAnsiTheme="minorHAnsi"/>
          <w:bCs/>
          <w:sz w:val="20"/>
          <w:szCs w:val="20"/>
        </w:rPr>
        <w:t>Licitante</w:t>
      </w:r>
      <w:r w:rsidR="00EA3D83" w:rsidRPr="00B556CB">
        <w:rPr>
          <w:rFonts w:asciiTheme="minorHAnsi" w:hAnsiTheme="minorHAnsi"/>
          <w:bCs/>
          <w:sz w:val="20"/>
          <w:szCs w:val="20"/>
        </w:rPr>
        <w:t>s que tiverem seus preços aceitos</w:t>
      </w:r>
      <w:r w:rsidR="00EA3D83" w:rsidRPr="00B556CB">
        <w:rPr>
          <w:rFonts w:asciiTheme="minorHAnsi" w:hAnsiTheme="minorHAnsi"/>
          <w:b/>
          <w:bCs/>
          <w:sz w:val="20"/>
          <w:szCs w:val="20"/>
        </w:rPr>
        <w:t xml:space="preserve"> deverão apresentar a seguinte documentação complementar:</w:t>
      </w:r>
    </w:p>
    <w:p w:rsidR="00B556CB" w:rsidRPr="00B556CB" w:rsidRDefault="00523429" w:rsidP="00B556CB">
      <w:pPr>
        <w:widowControl w:val="0"/>
        <w:spacing w:after="0" w:line="240" w:lineRule="auto"/>
        <w:jc w:val="both"/>
        <w:rPr>
          <w:rFonts w:asciiTheme="minorHAnsi" w:hAnsiTheme="minorHAnsi" w:cs="Arial"/>
          <w:sz w:val="20"/>
          <w:szCs w:val="20"/>
        </w:rPr>
      </w:pPr>
      <w:r w:rsidRPr="00B556CB">
        <w:rPr>
          <w:rFonts w:asciiTheme="minorHAnsi" w:hAnsiTheme="minorHAnsi" w:cs="Arial"/>
          <w:b/>
          <w:sz w:val="20"/>
          <w:szCs w:val="20"/>
        </w:rPr>
        <w:t>a)</w:t>
      </w:r>
      <w:r w:rsidR="00001B55">
        <w:rPr>
          <w:rFonts w:asciiTheme="minorHAnsi" w:hAnsiTheme="minorHAnsi" w:cs="Arial"/>
          <w:b/>
          <w:sz w:val="20"/>
          <w:szCs w:val="20"/>
        </w:rPr>
        <w:t xml:space="preserve"> </w:t>
      </w:r>
      <w:r w:rsidR="00B556CB" w:rsidRPr="00B556CB">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00B556CB" w:rsidRPr="00B556CB">
        <w:rPr>
          <w:rFonts w:asciiTheme="minorHAnsi" w:hAnsiTheme="minorHAnsi" w:cs="Arial"/>
          <w:sz w:val="20"/>
          <w:szCs w:val="20"/>
        </w:rPr>
        <w:t>a licitante fornecido</w:t>
      </w:r>
      <w:proofErr w:type="gramEnd"/>
      <w:r w:rsidR="00B556CB" w:rsidRPr="00B556CB">
        <w:rPr>
          <w:rFonts w:asciiTheme="minorHAnsi" w:hAnsiTheme="minorHAnsi" w:cs="Arial"/>
          <w:sz w:val="20"/>
          <w:szCs w:val="20"/>
        </w:rPr>
        <w:t xml:space="preserve"> produtos, de maneira satisfatória, compatíveis em características com o objeto desta licitação;</w:t>
      </w:r>
    </w:p>
    <w:p w:rsidR="00B556CB" w:rsidRPr="00B556CB" w:rsidRDefault="00B556CB" w:rsidP="00B556CB">
      <w:pPr>
        <w:widowControl w:val="0"/>
        <w:spacing w:after="0" w:line="240" w:lineRule="auto"/>
        <w:jc w:val="both"/>
        <w:rPr>
          <w:rFonts w:asciiTheme="minorHAnsi" w:hAnsiTheme="minorHAnsi" w:cs="Arial"/>
          <w:sz w:val="20"/>
          <w:szCs w:val="20"/>
        </w:rPr>
      </w:pPr>
      <w:r w:rsidRPr="00B556CB">
        <w:rPr>
          <w:rFonts w:asciiTheme="minorHAnsi" w:hAnsiTheme="minorHAnsi" w:cs="Arial"/>
          <w:b/>
          <w:sz w:val="20"/>
          <w:szCs w:val="20"/>
        </w:rPr>
        <w:t>b)</w:t>
      </w:r>
      <w:r w:rsidR="00001B55">
        <w:rPr>
          <w:rFonts w:asciiTheme="minorHAnsi" w:hAnsiTheme="minorHAnsi" w:cs="Arial"/>
          <w:b/>
          <w:sz w:val="20"/>
          <w:szCs w:val="20"/>
        </w:rPr>
        <w:t xml:space="preserve"> </w:t>
      </w:r>
      <w:r w:rsidRPr="00B556CB">
        <w:rPr>
          <w:rFonts w:asciiTheme="minorHAnsi" w:hAnsiTheme="minorHAnsi" w:cs="Arial"/>
          <w:sz w:val="20"/>
          <w:szCs w:val="20"/>
        </w:rPr>
        <w:t>Autorização de Funcionamento emitida pela ANVISA/MS, da empresa participante da licitação, nos termos do artigo 21 da lei Federal n° 5.991/1973;</w:t>
      </w:r>
    </w:p>
    <w:p w:rsidR="00B556CB" w:rsidRPr="00B556CB" w:rsidRDefault="00B556CB" w:rsidP="00B556CB">
      <w:pPr>
        <w:widowControl w:val="0"/>
        <w:spacing w:after="0" w:line="240" w:lineRule="auto"/>
        <w:jc w:val="both"/>
        <w:rPr>
          <w:rFonts w:asciiTheme="minorHAnsi" w:hAnsiTheme="minorHAnsi" w:cs="Arial"/>
          <w:sz w:val="20"/>
          <w:szCs w:val="20"/>
        </w:rPr>
      </w:pPr>
      <w:r w:rsidRPr="00B556CB">
        <w:rPr>
          <w:rFonts w:asciiTheme="minorHAnsi" w:hAnsiTheme="minorHAnsi" w:cs="Arial"/>
          <w:b/>
          <w:sz w:val="20"/>
          <w:szCs w:val="20"/>
        </w:rPr>
        <w:t>c)</w:t>
      </w:r>
      <w:r w:rsidR="00001B55">
        <w:rPr>
          <w:rFonts w:asciiTheme="minorHAnsi" w:hAnsiTheme="minorHAnsi" w:cs="Arial"/>
          <w:b/>
          <w:sz w:val="20"/>
          <w:szCs w:val="20"/>
        </w:rPr>
        <w:t xml:space="preserve"> </w:t>
      </w:r>
      <w:r w:rsidRPr="00B556CB">
        <w:rPr>
          <w:rFonts w:asciiTheme="minorHAnsi" w:hAnsiTheme="minorHAnsi" w:cs="Arial"/>
          <w:sz w:val="20"/>
          <w:szCs w:val="20"/>
        </w:rPr>
        <w:t>Licença de Funcionamento emitido pela Vigilância Sanitária Estadual ou Municipal, nos termos do artigo 21 da lei Federal n° 5.991/1973;</w:t>
      </w:r>
    </w:p>
    <w:p w:rsidR="00D122F8" w:rsidRPr="00B556CB" w:rsidRDefault="000D4330" w:rsidP="00B556CB">
      <w:pPr>
        <w:autoSpaceDE w:val="0"/>
        <w:autoSpaceDN w:val="0"/>
        <w:adjustRightInd w:val="0"/>
        <w:spacing w:after="0" w:line="240" w:lineRule="auto"/>
        <w:jc w:val="both"/>
        <w:rPr>
          <w:rFonts w:asciiTheme="minorHAnsi" w:hAnsiTheme="minorHAnsi"/>
          <w:bCs/>
          <w:color w:val="000000"/>
          <w:sz w:val="20"/>
          <w:szCs w:val="20"/>
        </w:rPr>
      </w:pPr>
      <w:r w:rsidRPr="00B556CB">
        <w:rPr>
          <w:rFonts w:asciiTheme="minorHAnsi" w:hAnsiTheme="minorHAnsi"/>
          <w:b/>
          <w:bCs/>
          <w:color w:val="000000"/>
          <w:sz w:val="20"/>
          <w:szCs w:val="20"/>
        </w:rPr>
        <w:t>d</w:t>
      </w:r>
      <w:r w:rsidR="00D122F8" w:rsidRPr="00B556CB">
        <w:rPr>
          <w:rFonts w:asciiTheme="minorHAnsi" w:hAnsiTheme="minorHAnsi"/>
          <w:b/>
          <w:bCs/>
          <w:color w:val="000000"/>
          <w:sz w:val="20"/>
          <w:szCs w:val="20"/>
        </w:rPr>
        <w:t xml:space="preserve">) </w:t>
      </w:r>
      <w:r w:rsidR="00D122F8" w:rsidRPr="00B556CB">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B556CB" w:rsidRDefault="000D4330" w:rsidP="00B556CB">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556CB">
        <w:rPr>
          <w:rFonts w:asciiTheme="minorHAnsi" w:hAnsiTheme="minorHAnsi" w:cs="Calibri"/>
          <w:b/>
          <w:bCs/>
          <w:color w:val="000000" w:themeColor="text1"/>
          <w:sz w:val="20"/>
          <w:szCs w:val="20"/>
        </w:rPr>
        <w:t>e</w:t>
      </w:r>
      <w:r w:rsidR="00E822CF" w:rsidRPr="00B556CB">
        <w:rPr>
          <w:rFonts w:asciiTheme="minorHAnsi" w:hAnsiTheme="minorHAnsi" w:cs="Calibri"/>
          <w:b/>
          <w:bCs/>
          <w:color w:val="000000" w:themeColor="text1"/>
          <w:sz w:val="20"/>
          <w:szCs w:val="20"/>
        </w:rPr>
        <w:t xml:space="preserve">) </w:t>
      </w:r>
      <w:r w:rsidR="00E822CF" w:rsidRPr="00B556CB">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B556CB">
        <w:rPr>
          <w:rFonts w:asciiTheme="minorHAnsi" w:hAnsiTheme="minorHAnsi" w:cs="Calibri"/>
          <w:bCs/>
          <w:color w:val="000000" w:themeColor="text1"/>
          <w:sz w:val="20"/>
          <w:szCs w:val="20"/>
        </w:rPr>
        <w:t>2</w:t>
      </w:r>
      <w:proofErr w:type="gramEnd"/>
      <w:r w:rsidR="00E822CF" w:rsidRPr="00B556CB">
        <w:rPr>
          <w:rFonts w:asciiTheme="minorHAnsi" w:hAnsiTheme="minorHAnsi" w:cs="Calibri"/>
          <w:bCs/>
          <w:color w:val="000000" w:themeColor="text1"/>
          <w:sz w:val="20"/>
          <w:szCs w:val="20"/>
        </w:rPr>
        <w:t>;</w:t>
      </w:r>
    </w:p>
    <w:p w:rsidR="00E822CF" w:rsidRPr="00B556CB" w:rsidRDefault="000D4330" w:rsidP="00B556CB">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556CB">
        <w:rPr>
          <w:rFonts w:asciiTheme="minorHAnsi" w:hAnsiTheme="minorHAnsi" w:cs="Calibri"/>
          <w:b/>
          <w:bCs/>
          <w:color w:val="000000" w:themeColor="text1"/>
          <w:sz w:val="20"/>
          <w:szCs w:val="20"/>
        </w:rPr>
        <w:t>f</w:t>
      </w:r>
      <w:r w:rsidR="00E822CF" w:rsidRPr="00B556CB">
        <w:rPr>
          <w:rFonts w:asciiTheme="minorHAnsi" w:hAnsiTheme="minorHAnsi" w:cs="Calibri"/>
          <w:b/>
          <w:bCs/>
          <w:color w:val="000000" w:themeColor="text1"/>
          <w:sz w:val="20"/>
          <w:szCs w:val="20"/>
        </w:rPr>
        <w:t xml:space="preserve">) </w:t>
      </w:r>
      <w:r w:rsidR="00E822CF" w:rsidRPr="00B556CB">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B556CB">
        <w:rPr>
          <w:rFonts w:asciiTheme="minorHAnsi" w:hAnsiTheme="minorHAnsi" w:cs="Calibri"/>
          <w:bCs/>
          <w:color w:val="000000" w:themeColor="text1"/>
          <w:sz w:val="20"/>
          <w:szCs w:val="20"/>
        </w:rPr>
        <w:t>3</w:t>
      </w:r>
      <w:proofErr w:type="gramEnd"/>
      <w:r w:rsidR="00E822CF" w:rsidRPr="00B556CB">
        <w:rPr>
          <w:rFonts w:asciiTheme="minorHAnsi" w:hAnsiTheme="minorHAnsi" w:cs="Calibri"/>
          <w:bCs/>
          <w:color w:val="000000" w:themeColor="text1"/>
          <w:sz w:val="20"/>
          <w:szCs w:val="20"/>
        </w:rPr>
        <w:t>;</w:t>
      </w:r>
    </w:p>
    <w:p w:rsidR="00E822CF" w:rsidRPr="00B556CB" w:rsidRDefault="000D4330" w:rsidP="00B556CB">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556CB">
        <w:rPr>
          <w:rFonts w:asciiTheme="minorHAnsi" w:hAnsiTheme="minorHAnsi" w:cs="Calibri"/>
          <w:b/>
          <w:bCs/>
          <w:color w:val="000000" w:themeColor="text1"/>
          <w:sz w:val="20"/>
          <w:szCs w:val="20"/>
        </w:rPr>
        <w:t>g</w:t>
      </w:r>
      <w:r w:rsidR="00E822CF" w:rsidRPr="00B556CB">
        <w:rPr>
          <w:rFonts w:asciiTheme="minorHAnsi" w:hAnsiTheme="minorHAnsi" w:cs="Calibri"/>
          <w:b/>
          <w:bCs/>
          <w:color w:val="000000" w:themeColor="text1"/>
          <w:sz w:val="20"/>
          <w:szCs w:val="20"/>
        </w:rPr>
        <w:t xml:space="preserve">) </w:t>
      </w:r>
      <w:r w:rsidR="00E822CF" w:rsidRPr="00B556CB">
        <w:rPr>
          <w:rFonts w:asciiTheme="minorHAnsi" w:hAnsiTheme="minorHAnsi" w:cs="Calibri"/>
          <w:bCs/>
          <w:color w:val="000000" w:themeColor="text1"/>
          <w:sz w:val="20"/>
          <w:szCs w:val="20"/>
        </w:rPr>
        <w:t xml:space="preserve">A </w:t>
      </w:r>
      <w:r w:rsidR="006E0309" w:rsidRPr="00B556CB">
        <w:rPr>
          <w:rFonts w:asciiTheme="minorHAnsi" w:hAnsiTheme="minorHAnsi" w:cs="Calibri"/>
          <w:bCs/>
          <w:color w:val="000000" w:themeColor="text1"/>
          <w:sz w:val="20"/>
          <w:szCs w:val="20"/>
        </w:rPr>
        <w:t>M</w:t>
      </w:r>
      <w:r w:rsidR="00E822CF" w:rsidRPr="00B556CB">
        <w:rPr>
          <w:rFonts w:asciiTheme="minorHAnsi" w:hAnsiTheme="minorHAnsi" w:cs="Calibri"/>
          <w:bCs/>
          <w:color w:val="000000" w:themeColor="text1"/>
          <w:sz w:val="20"/>
          <w:szCs w:val="20"/>
        </w:rPr>
        <w:t xml:space="preserve">icroempresa ou </w:t>
      </w:r>
      <w:r w:rsidR="006E0309" w:rsidRPr="00B556CB">
        <w:rPr>
          <w:rFonts w:asciiTheme="minorHAnsi" w:hAnsiTheme="minorHAnsi" w:cs="Calibri"/>
          <w:bCs/>
          <w:color w:val="000000" w:themeColor="text1"/>
          <w:sz w:val="20"/>
          <w:szCs w:val="20"/>
        </w:rPr>
        <w:t>E</w:t>
      </w:r>
      <w:r w:rsidR="00E822CF" w:rsidRPr="00B556CB">
        <w:rPr>
          <w:rFonts w:asciiTheme="minorHAnsi" w:hAnsiTheme="minorHAnsi" w:cs="Calibri"/>
          <w:bCs/>
          <w:color w:val="000000" w:themeColor="text1"/>
          <w:sz w:val="20"/>
          <w:szCs w:val="20"/>
        </w:rPr>
        <w:t xml:space="preserve">mpresa de </w:t>
      </w:r>
      <w:r w:rsidR="006E0309" w:rsidRPr="00B556CB">
        <w:rPr>
          <w:rFonts w:asciiTheme="minorHAnsi" w:hAnsiTheme="minorHAnsi" w:cs="Calibri"/>
          <w:bCs/>
          <w:color w:val="000000" w:themeColor="text1"/>
          <w:sz w:val="20"/>
          <w:szCs w:val="20"/>
        </w:rPr>
        <w:t>P</w:t>
      </w:r>
      <w:r w:rsidR="00E822CF" w:rsidRPr="00B556CB">
        <w:rPr>
          <w:rFonts w:asciiTheme="minorHAnsi" w:hAnsiTheme="minorHAnsi" w:cs="Calibri"/>
          <w:bCs/>
          <w:color w:val="000000" w:themeColor="text1"/>
          <w:sz w:val="20"/>
          <w:szCs w:val="20"/>
        </w:rPr>
        <w:t xml:space="preserve">equeno </w:t>
      </w:r>
      <w:r w:rsidR="006E0309" w:rsidRPr="00B556CB">
        <w:rPr>
          <w:rFonts w:asciiTheme="minorHAnsi" w:hAnsiTheme="minorHAnsi" w:cs="Calibri"/>
          <w:bCs/>
          <w:color w:val="000000" w:themeColor="text1"/>
          <w:sz w:val="20"/>
          <w:szCs w:val="20"/>
        </w:rPr>
        <w:t>P</w:t>
      </w:r>
      <w:r w:rsidR="00E822CF" w:rsidRPr="00B556CB">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B556CB">
        <w:rPr>
          <w:rFonts w:asciiTheme="minorHAnsi" w:hAnsiTheme="minorHAnsi" w:cs="Calibri"/>
          <w:bCs/>
          <w:color w:val="000000" w:themeColor="text1"/>
          <w:sz w:val="20"/>
          <w:szCs w:val="20"/>
        </w:rPr>
        <w:t>4</w:t>
      </w:r>
      <w:proofErr w:type="gramEnd"/>
      <w:r w:rsidR="00E822CF" w:rsidRPr="00B556CB">
        <w:rPr>
          <w:rFonts w:asciiTheme="minorHAnsi" w:hAnsiTheme="minorHAnsi" w:cs="Calibri"/>
          <w:bCs/>
          <w:color w:val="000000" w:themeColor="text1"/>
          <w:sz w:val="20"/>
          <w:szCs w:val="20"/>
        </w:rPr>
        <w:t>;</w:t>
      </w:r>
    </w:p>
    <w:p w:rsidR="00665F19" w:rsidRPr="00B556CB" w:rsidRDefault="000D4330" w:rsidP="00B556CB">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556CB">
        <w:rPr>
          <w:rFonts w:asciiTheme="minorHAnsi" w:hAnsiTheme="minorHAnsi" w:cs="Calibri"/>
          <w:b/>
          <w:bCs/>
          <w:color w:val="000000" w:themeColor="text1"/>
          <w:sz w:val="20"/>
          <w:szCs w:val="20"/>
        </w:rPr>
        <w:t>h</w:t>
      </w:r>
      <w:r w:rsidR="00665F19" w:rsidRPr="00B556CB">
        <w:rPr>
          <w:rFonts w:asciiTheme="minorHAnsi" w:hAnsiTheme="minorHAnsi" w:cs="Calibri"/>
          <w:b/>
          <w:bCs/>
          <w:color w:val="000000" w:themeColor="text1"/>
          <w:sz w:val="20"/>
          <w:szCs w:val="20"/>
        </w:rPr>
        <w:t>)</w:t>
      </w:r>
      <w:proofErr w:type="gramEnd"/>
      <w:r w:rsidR="00E01044" w:rsidRPr="00B556CB">
        <w:rPr>
          <w:rFonts w:asciiTheme="minorHAnsi" w:hAnsiTheme="minorHAnsi"/>
          <w:bCs/>
          <w:color w:val="000000"/>
          <w:sz w:val="20"/>
          <w:szCs w:val="20"/>
        </w:rPr>
        <w:t xml:space="preserve">Declaração </w:t>
      </w:r>
      <w:r w:rsidR="009043C4" w:rsidRPr="00B556CB">
        <w:rPr>
          <w:rFonts w:asciiTheme="minorHAnsi" w:hAnsiTheme="minorHAnsi"/>
          <w:bCs/>
          <w:color w:val="000000"/>
          <w:sz w:val="20"/>
          <w:szCs w:val="20"/>
        </w:rPr>
        <w:t>de atendimento ao disposto no</w:t>
      </w:r>
      <w:r w:rsidR="00E01044" w:rsidRPr="00B556CB">
        <w:rPr>
          <w:rFonts w:asciiTheme="minorHAnsi" w:hAnsiTheme="minorHAnsi"/>
          <w:bCs/>
          <w:color w:val="000000"/>
          <w:sz w:val="20"/>
          <w:szCs w:val="20"/>
        </w:rPr>
        <w:t xml:space="preserve"> artigo 9º, inciso III da Lei 8.666/93, conforme Modelo 5;</w:t>
      </w:r>
    </w:p>
    <w:p w:rsidR="00A01877" w:rsidRPr="00B556CB" w:rsidRDefault="00B556CB" w:rsidP="00B556CB">
      <w:pPr>
        <w:spacing w:after="0" w:line="240" w:lineRule="auto"/>
        <w:rPr>
          <w:rFonts w:asciiTheme="minorHAnsi" w:hAnsiTheme="minorHAnsi"/>
          <w:bCs/>
          <w:sz w:val="20"/>
          <w:szCs w:val="20"/>
        </w:rPr>
      </w:pPr>
      <w:r>
        <w:rPr>
          <w:rFonts w:asciiTheme="minorHAnsi" w:hAnsiTheme="minorHAnsi"/>
          <w:b/>
          <w:bCs/>
          <w:sz w:val="20"/>
          <w:szCs w:val="20"/>
        </w:rPr>
        <w:t>i</w:t>
      </w:r>
      <w:r w:rsidR="00A01877" w:rsidRPr="00B556CB">
        <w:rPr>
          <w:rFonts w:asciiTheme="minorHAnsi" w:hAnsiTheme="minorHAnsi"/>
          <w:b/>
          <w:bCs/>
          <w:sz w:val="20"/>
          <w:szCs w:val="20"/>
        </w:rPr>
        <w:t>)</w:t>
      </w:r>
      <w:r w:rsidR="00A01877" w:rsidRPr="00B556CB">
        <w:rPr>
          <w:rFonts w:asciiTheme="minorHAnsi" w:hAnsiTheme="minorHAnsi"/>
          <w:bCs/>
          <w:sz w:val="20"/>
          <w:szCs w:val="20"/>
        </w:rPr>
        <w:t xml:space="preserve"> Apresentar comprovação da boa situação financeira d</w:t>
      </w:r>
      <w:r w:rsidR="00A377A0" w:rsidRPr="00B556CB">
        <w:rPr>
          <w:rFonts w:asciiTheme="minorHAnsi" w:hAnsiTheme="minorHAnsi"/>
          <w:bCs/>
          <w:sz w:val="20"/>
          <w:szCs w:val="20"/>
        </w:rPr>
        <w:t>a</w:t>
      </w:r>
      <w:r w:rsidR="00EB373D" w:rsidRPr="00B556CB">
        <w:rPr>
          <w:rFonts w:asciiTheme="minorHAnsi" w:hAnsiTheme="minorHAnsi"/>
          <w:bCs/>
          <w:sz w:val="20"/>
          <w:szCs w:val="20"/>
        </w:rPr>
        <w:t>Licitante</w:t>
      </w:r>
      <w:r w:rsidR="00A01877" w:rsidRPr="00B556CB">
        <w:rPr>
          <w:rFonts w:asciiTheme="minorHAnsi" w:hAnsiTheme="minorHAnsi"/>
          <w:bCs/>
          <w:sz w:val="20"/>
          <w:szCs w:val="20"/>
        </w:rPr>
        <w:t>, aferida com base nos índices de Liquidez Geral (LG), Solvência Geral (SG) E Liquidez Corrente (LC) igual ou maiores que 01 (um)</w:t>
      </w:r>
      <w:r w:rsidR="00C2576C" w:rsidRPr="00B556CB">
        <w:rPr>
          <w:rFonts w:asciiTheme="minorHAnsi" w:hAnsiTheme="minorHAnsi"/>
          <w:bCs/>
          <w:sz w:val="20"/>
          <w:szCs w:val="20"/>
        </w:rPr>
        <w:t>,</w:t>
      </w:r>
      <w:r w:rsidR="00A01877" w:rsidRPr="00B556CB">
        <w:rPr>
          <w:rFonts w:asciiTheme="minorHAnsi" w:hAnsiTheme="minorHAnsi"/>
          <w:bCs/>
          <w:sz w:val="20"/>
          <w:szCs w:val="20"/>
        </w:rPr>
        <w:t xml:space="preserve"> automaticamente pelo SICAF;</w:t>
      </w:r>
    </w:p>
    <w:p w:rsidR="00C2576C" w:rsidRPr="00166183" w:rsidRDefault="00B556CB" w:rsidP="00B556CB">
      <w:pPr>
        <w:widowControl w:val="0"/>
        <w:autoSpaceDE w:val="0"/>
        <w:autoSpaceDN w:val="0"/>
        <w:adjustRightInd w:val="0"/>
        <w:spacing w:after="0" w:line="240" w:lineRule="auto"/>
        <w:jc w:val="both"/>
        <w:rPr>
          <w:bCs/>
          <w:sz w:val="20"/>
          <w:szCs w:val="20"/>
        </w:rPr>
      </w:pPr>
      <w:r>
        <w:rPr>
          <w:rFonts w:asciiTheme="minorHAnsi" w:hAnsiTheme="minorHAnsi"/>
          <w:b/>
          <w:bCs/>
          <w:sz w:val="20"/>
          <w:szCs w:val="20"/>
        </w:rPr>
        <w:t>j</w:t>
      </w:r>
      <w:r w:rsidR="00A01877" w:rsidRPr="00B556CB">
        <w:rPr>
          <w:rFonts w:asciiTheme="minorHAnsi" w:hAnsiTheme="minorHAnsi"/>
          <w:b/>
          <w:bCs/>
          <w:sz w:val="20"/>
          <w:szCs w:val="20"/>
        </w:rPr>
        <w:t xml:space="preserve">) </w:t>
      </w:r>
      <w:r w:rsidR="00A01877" w:rsidRPr="00B556CB">
        <w:rPr>
          <w:rFonts w:asciiTheme="minorHAnsi" w:hAnsiTheme="minorHAnsi"/>
          <w:bCs/>
          <w:sz w:val="20"/>
          <w:szCs w:val="20"/>
        </w:rPr>
        <w:t>As empresas que apresentarem resultado inferior a 01 (um) em qualquer dos índices referidos n</w:t>
      </w:r>
      <w:r w:rsidR="00806F91" w:rsidRPr="00B556CB">
        <w:rPr>
          <w:rFonts w:asciiTheme="minorHAnsi" w:hAnsiTheme="minorHAnsi"/>
          <w:bCs/>
          <w:sz w:val="20"/>
          <w:szCs w:val="20"/>
        </w:rPr>
        <w:t>a</w:t>
      </w:r>
      <w:r w:rsidR="006E0309" w:rsidRPr="00B556CB">
        <w:rPr>
          <w:rFonts w:asciiTheme="minorHAnsi" w:hAnsiTheme="minorHAnsi"/>
          <w:bCs/>
          <w:sz w:val="20"/>
          <w:szCs w:val="20"/>
        </w:rPr>
        <w:t>alínea</w:t>
      </w:r>
      <w:r w:rsidR="00A01877" w:rsidRPr="00B556CB">
        <w:rPr>
          <w:rFonts w:asciiTheme="minorHAnsi" w:hAnsiTheme="minorHAnsi"/>
          <w:bCs/>
          <w:sz w:val="20"/>
          <w:szCs w:val="20"/>
        </w:rPr>
        <w:t xml:space="preserve"> anterior deverão comprovar o capital mínimo ou valor do patrimônio liquido de 5% do valor estimado da contratação</w:t>
      </w:r>
      <w:r w:rsidR="00A01877" w:rsidRPr="00166183">
        <w:rPr>
          <w:bCs/>
          <w:sz w:val="20"/>
          <w:szCs w:val="20"/>
        </w:rPr>
        <w:t>,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w:t>
      </w:r>
      <w:r w:rsidRPr="000922C6">
        <w:rPr>
          <w:rFonts w:eastAsia="Batang" w:cs="Calibri"/>
          <w:color w:val="000000" w:themeColor="text1"/>
          <w:sz w:val="20"/>
          <w:szCs w:val="20"/>
        </w:rPr>
        <w:lastRenderedPageBreak/>
        <w:t xml:space="preserve">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w:t>
      </w:r>
      <w:r w:rsidR="00EA3D83" w:rsidRPr="00FC47D3">
        <w:rPr>
          <w:bCs/>
          <w:color w:val="000000"/>
          <w:sz w:val="20"/>
          <w:szCs w:val="20"/>
        </w:rPr>
        <w:lastRenderedPageBreak/>
        <w:t>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5A0952" w:rsidRPr="00C83C07" w:rsidRDefault="005A0952" w:rsidP="005A095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 DA ATA DE REGISTRO DE PREÇOS</w:t>
      </w:r>
    </w:p>
    <w:p w:rsidR="005A0952" w:rsidRDefault="005A0952" w:rsidP="005A095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.1.Da Formalização da Ata de Registro de Preços</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compareça, após ser convocada, poderá ser prorrogado, uma única vez, por igual período, desde que ocorra motivo justificado e aceito pela SESAU/TO;</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BF6EB1">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sidR="00BF6EB1">
        <w:rPr>
          <w:bCs/>
          <w:color w:val="000000" w:themeColor="text1"/>
          <w:sz w:val="20"/>
          <w:szCs w:val="20"/>
        </w:rPr>
        <w:t>7</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w:t>
      </w:r>
      <w:r w:rsidR="00BF6EB1">
        <w:rPr>
          <w:bCs/>
          <w:color w:val="000000" w:themeColor="text1"/>
          <w:sz w:val="20"/>
          <w:szCs w:val="20"/>
        </w:rPr>
        <w:t>7</w:t>
      </w:r>
      <w:r w:rsidRPr="00C83C07">
        <w:rPr>
          <w:bCs/>
          <w:color w:val="000000" w:themeColor="text1"/>
          <w:sz w:val="20"/>
          <w:szCs w:val="20"/>
        </w:rPr>
        <w:t>.1.5.</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5A0952" w:rsidRPr="00C83C07" w:rsidRDefault="005A0952" w:rsidP="005A095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 xml:space="preserve">.2.Da Vigência da Ata de Registro de Preços </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5A0952" w:rsidRPr="00C83C07" w:rsidRDefault="005A0952" w:rsidP="005A095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 xml:space="preserve">.3.Da Participação e Adesão ao Registro de Preços </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BF6EB1">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.3.7.</w:t>
      </w:r>
      <w:proofErr w:type="gramEnd"/>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5A0952" w:rsidRPr="00C83C07" w:rsidRDefault="005A0952" w:rsidP="005A095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 xml:space="preserve">.4.Da Administração da Ata de Registro de Preços </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BF6EB1">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5A0952" w:rsidRPr="00C83C07" w:rsidRDefault="005A0952" w:rsidP="005A095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 xml:space="preserve">.5.Do Controle e das Alterações de Preços </w:t>
      </w:r>
    </w:p>
    <w:p w:rsidR="005A0952" w:rsidRPr="00C83C07" w:rsidRDefault="005A0952" w:rsidP="005A095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5A0952" w:rsidRPr="00C83C07" w:rsidRDefault="005A0952" w:rsidP="005A095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 xml:space="preserve">.6.Do Cancelamento do Registro de Preços </w:t>
      </w:r>
    </w:p>
    <w:p w:rsidR="005A0952" w:rsidRPr="00C83C07" w:rsidRDefault="005A0952" w:rsidP="005A0952">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.6.1.1.</w:t>
      </w:r>
      <w:proofErr w:type="gramEnd"/>
      <w:r w:rsidRPr="00C83C07">
        <w:rPr>
          <w:bCs/>
          <w:color w:val="000000" w:themeColor="text1"/>
          <w:sz w:val="20"/>
          <w:szCs w:val="20"/>
        </w:rPr>
        <w:t>A pedido, quando:</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5A0952" w:rsidRPr="00C83C07" w:rsidRDefault="005A0952" w:rsidP="005A095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5A0952" w:rsidRDefault="005A0952" w:rsidP="005A0952">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BF6EB1">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AB587F" w:rsidRPr="002F5C96" w:rsidRDefault="00AB587F" w:rsidP="00AB587F">
      <w:pPr>
        <w:widowControl w:val="0"/>
        <w:autoSpaceDE w:val="0"/>
        <w:autoSpaceDN w:val="0"/>
        <w:adjustRightInd w:val="0"/>
        <w:spacing w:after="0" w:line="240" w:lineRule="auto"/>
        <w:jc w:val="both"/>
        <w:rPr>
          <w:b/>
          <w:bCs/>
          <w:sz w:val="20"/>
          <w:szCs w:val="20"/>
        </w:rPr>
      </w:pPr>
      <w:r w:rsidRPr="002F5C96">
        <w:rPr>
          <w:b/>
          <w:bCs/>
          <w:sz w:val="20"/>
          <w:szCs w:val="20"/>
        </w:rPr>
        <w:t>1</w:t>
      </w:r>
      <w:r w:rsidR="007C202C">
        <w:rPr>
          <w:b/>
          <w:bCs/>
          <w:sz w:val="20"/>
          <w:szCs w:val="20"/>
        </w:rPr>
        <w:t>9</w:t>
      </w:r>
      <w:r w:rsidRPr="002F5C96">
        <w:rPr>
          <w:b/>
          <w:bCs/>
          <w:sz w:val="20"/>
          <w:szCs w:val="20"/>
        </w:rPr>
        <w:t xml:space="preserve">. DA FORMAÇÃO DO CADASTRO DE RESERVA </w:t>
      </w:r>
    </w:p>
    <w:p w:rsidR="00AB587F" w:rsidRPr="002F5C96" w:rsidRDefault="00AB587F" w:rsidP="00AB587F">
      <w:pPr>
        <w:widowControl w:val="0"/>
        <w:autoSpaceDE w:val="0"/>
        <w:autoSpaceDN w:val="0"/>
        <w:adjustRightInd w:val="0"/>
        <w:spacing w:after="0" w:line="240" w:lineRule="auto"/>
        <w:jc w:val="both"/>
        <w:rPr>
          <w:bCs/>
          <w:sz w:val="20"/>
          <w:szCs w:val="20"/>
        </w:rPr>
      </w:pPr>
      <w:r w:rsidRPr="002F5C96">
        <w:rPr>
          <w:b/>
          <w:bCs/>
          <w:sz w:val="20"/>
          <w:szCs w:val="20"/>
        </w:rPr>
        <w:t>1</w:t>
      </w:r>
      <w:r w:rsidR="007C202C">
        <w:rPr>
          <w:b/>
          <w:bCs/>
          <w:sz w:val="20"/>
          <w:szCs w:val="20"/>
        </w:rPr>
        <w:t>9</w:t>
      </w:r>
      <w:r w:rsidRPr="002F5C96">
        <w:rPr>
          <w:b/>
          <w:bCs/>
          <w:sz w:val="20"/>
          <w:szCs w:val="20"/>
        </w:rPr>
        <w:t>.1.</w:t>
      </w:r>
      <w:r w:rsidRPr="002F5C96">
        <w:rPr>
          <w:bCs/>
          <w:sz w:val="20"/>
          <w:szCs w:val="20"/>
        </w:rPr>
        <w:t xml:space="preserve"> Após o encerramento da etapa competitiva, os licitantes poderão reduzir seus preços ao valor da proposta do licitante mais bem classificado, em conformidade com Decreto N.º 8.250, de 23 de Maio de 2014.</w:t>
      </w:r>
    </w:p>
    <w:p w:rsidR="00AB587F" w:rsidRPr="002F5C96" w:rsidRDefault="00AB587F" w:rsidP="00AB587F">
      <w:pPr>
        <w:widowControl w:val="0"/>
        <w:autoSpaceDE w:val="0"/>
        <w:autoSpaceDN w:val="0"/>
        <w:adjustRightInd w:val="0"/>
        <w:spacing w:after="0" w:line="240" w:lineRule="auto"/>
        <w:jc w:val="both"/>
        <w:rPr>
          <w:bCs/>
          <w:sz w:val="20"/>
          <w:szCs w:val="20"/>
        </w:rPr>
      </w:pPr>
      <w:r w:rsidRPr="002F5C96">
        <w:rPr>
          <w:b/>
          <w:bCs/>
          <w:sz w:val="20"/>
          <w:szCs w:val="20"/>
        </w:rPr>
        <w:t>1</w:t>
      </w:r>
      <w:r w:rsidR="007C202C">
        <w:rPr>
          <w:b/>
          <w:bCs/>
          <w:sz w:val="20"/>
          <w:szCs w:val="20"/>
        </w:rPr>
        <w:t>9</w:t>
      </w:r>
      <w:r w:rsidRPr="002F5C96">
        <w:rPr>
          <w:b/>
          <w:bCs/>
          <w:sz w:val="20"/>
          <w:szCs w:val="20"/>
        </w:rPr>
        <w:t>.1.1.</w:t>
      </w:r>
      <w:r w:rsidRPr="002F5C96">
        <w:rPr>
          <w:bCs/>
          <w:sz w:val="20"/>
          <w:szCs w:val="20"/>
        </w:rPr>
        <w:t xml:space="preserve"> A apresentação de novas propostas na forma deste item não prejudicará o resultado do certame em relação ao licitante melhor classificado. </w:t>
      </w:r>
    </w:p>
    <w:p w:rsidR="00AB587F" w:rsidRPr="002F5C96" w:rsidRDefault="00AB587F" w:rsidP="00AB587F">
      <w:pPr>
        <w:widowControl w:val="0"/>
        <w:autoSpaceDE w:val="0"/>
        <w:autoSpaceDN w:val="0"/>
        <w:adjustRightInd w:val="0"/>
        <w:spacing w:after="0" w:line="240" w:lineRule="auto"/>
        <w:jc w:val="both"/>
        <w:rPr>
          <w:bCs/>
          <w:sz w:val="20"/>
          <w:szCs w:val="20"/>
        </w:rPr>
      </w:pPr>
      <w:r w:rsidRPr="002F5C96">
        <w:rPr>
          <w:b/>
          <w:bCs/>
          <w:sz w:val="20"/>
          <w:szCs w:val="20"/>
        </w:rPr>
        <w:t>1</w:t>
      </w:r>
      <w:r w:rsidR="007C202C">
        <w:rPr>
          <w:b/>
          <w:bCs/>
          <w:sz w:val="20"/>
          <w:szCs w:val="20"/>
        </w:rPr>
        <w:t>9</w:t>
      </w:r>
      <w:r w:rsidRPr="002F5C96">
        <w:rPr>
          <w:b/>
          <w:bCs/>
          <w:sz w:val="20"/>
          <w:szCs w:val="20"/>
        </w:rPr>
        <w:t>.2.</w:t>
      </w:r>
      <w:r w:rsidRPr="002F5C96">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B587F" w:rsidRPr="002F5C96" w:rsidRDefault="00AB587F" w:rsidP="00AB587F">
      <w:pPr>
        <w:widowControl w:val="0"/>
        <w:autoSpaceDE w:val="0"/>
        <w:autoSpaceDN w:val="0"/>
        <w:adjustRightInd w:val="0"/>
        <w:spacing w:after="0" w:line="240" w:lineRule="auto"/>
        <w:jc w:val="both"/>
        <w:rPr>
          <w:bCs/>
          <w:sz w:val="20"/>
          <w:szCs w:val="20"/>
        </w:rPr>
      </w:pPr>
      <w:r w:rsidRPr="002F5C96">
        <w:rPr>
          <w:b/>
          <w:bCs/>
          <w:sz w:val="20"/>
          <w:szCs w:val="20"/>
        </w:rPr>
        <w:t>1</w:t>
      </w:r>
      <w:r w:rsidR="007C202C">
        <w:rPr>
          <w:b/>
          <w:bCs/>
          <w:sz w:val="20"/>
          <w:szCs w:val="20"/>
        </w:rPr>
        <w:t>9</w:t>
      </w:r>
      <w:r w:rsidRPr="002F5C96">
        <w:rPr>
          <w:b/>
          <w:bCs/>
          <w:sz w:val="20"/>
          <w:szCs w:val="20"/>
        </w:rPr>
        <w:t>.3.</w:t>
      </w:r>
      <w:r w:rsidRPr="002F5C96">
        <w:rPr>
          <w:bCs/>
          <w:sz w:val="20"/>
          <w:szCs w:val="20"/>
        </w:rPr>
        <w:t xml:space="preserve"> Esta ordem de classificação dos licitantes registrados deverá ser respeitada nas contratações e somente será </w:t>
      </w:r>
      <w:proofErr w:type="gramStart"/>
      <w:r w:rsidRPr="002F5C96">
        <w:rPr>
          <w:bCs/>
          <w:sz w:val="20"/>
          <w:szCs w:val="20"/>
        </w:rPr>
        <w:t>utilizada</w:t>
      </w:r>
      <w:proofErr w:type="gramEnd"/>
      <w:r w:rsidRPr="002F5C96">
        <w:rPr>
          <w:bCs/>
          <w:sz w:val="20"/>
          <w:szCs w:val="20"/>
        </w:rPr>
        <w:t xml:space="preserve"> acaso o melhor colocado no certame não assine a ata ou tenha seu registro cancelado nas hipóteses previstas nos artigos 20 e 21 do Decreto n° 7.892/2013.</w:t>
      </w:r>
    </w:p>
    <w:p w:rsidR="00AB587F" w:rsidRPr="002F5C96" w:rsidRDefault="00AB587F" w:rsidP="00AB587F">
      <w:pPr>
        <w:autoSpaceDE w:val="0"/>
        <w:autoSpaceDN w:val="0"/>
        <w:adjustRightInd w:val="0"/>
        <w:jc w:val="both"/>
        <w:rPr>
          <w:bCs/>
          <w:sz w:val="20"/>
          <w:szCs w:val="20"/>
        </w:rPr>
      </w:pPr>
      <w:r w:rsidRPr="002F5C96">
        <w:rPr>
          <w:b/>
          <w:bCs/>
          <w:sz w:val="20"/>
          <w:szCs w:val="20"/>
        </w:rPr>
        <w:lastRenderedPageBreak/>
        <w:t>1</w:t>
      </w:r>
      <w:r w:rsidR="007C202C">
        <w:rPr>
          <w:b/>
          <w:bCs/>
          <w:sz w:val="20"/>
          <w:szCs w:val="20"/>
        </w:rPr>
        <w:t>9</w:t>
      </w:r>
      <w:r w:rsidRPr="002F5C96">
        <w:rPr>
          <w:b/>
          <w:bCs/>
          <w:sz w:val="20"/>
          <w:szCs w:val="20"/>
        </w:rPr>
        <w:t>.4.</w:t>
      </w:r>
      <w:r w:rsidRPr="002F5C96">
        <w:rPr>
          <w:sz w:val="20"/>
          <w:szCs w:val="20"/>
        </w:rPr>
        <w:t xml:space="preserve"> A autoridade competente deverá informar uma data/hora para o cadastro de reserva </w:t>
      </w:r>
      <w:r w:rsidRPr="002F5C96">
        <w:rPr>
          <w:bCs/>
          <w:sz w:val="20"/>
          <w:szCs w:val="20"/>
        </w:rPr>
        <w:t xml:space="preserve">(mínimo de 24hs) </w:t>
      </w:r>
      <w:r w:rsidRPr="002F5C96">
        <w:rPr>
          <w:rFonts w:eastAsia="Calibri"/>
          <w:bCs/>
          <w:sz w:val="20"/>
          <w:szCs w:val="20"/>
        </w:rPr>
        <w:t>para que os f</w:t>
      </w:r>
      <w:r w:rsidRPr="002F5C96">
        <w:rPr>
          <w:rFonts w:eastAsia="Calibri"/>
          <w:sz w:val="20"/>
          <w:szCs w:val="20"/>
        </w:rPr>
        <w:t>ornecedores registrem seu interesse no fornecimento de um item, ao mesmo preço do vencedor do certame, c</w:t>
      </w:r>
      <w:r w:rsidRPr="002F5C96">
        <w:rPr>
          <w:rFonts w:eastAsia="Calibri"/>
          <w:bCs/>
          <w:sz w:val="20"/>
          <w:szCs w:val="20"/>
        </w:rPr>
        <w:t>aso o mesmo se recuse a assinar o contrato. (através do sistema e/ou email).</w:t>
      </w:r>
    </w:p>
    <w:p w:rsidR="004D785B" w:rsidRPr="006143B8" w:rsidRDefault="00A2188E" w:rsidP="006143B8">
      <w:pPr>
        <w:widowControl w:val="0"/>
        <w:autoSpaceDE w:val="0"/>
        <w:autoSpaceDN w:val="0"/>
        <w:adjustRightInd w:val="0"/>
        <w:spacing w:after="0" w:line="240" w:lineRule="auto"/>
        <w:jc w:val="both"/>
        <w:rPr>
          <w:rFonts w:asciiTheme="minorHAnsi" w:hAnsiTheme="minorHAnsi"/>
          <w:b/>
          <w:bCs/>
          <w:color w:val="000000"/>
          <w:sz w:val="20"/>
          <w:szCs w:val="20"/>
        </w:rPr>
      </w:pPr>
      <w:r w:rsidRPr="006143B8">
        <w:rPr>
          <w:rFonts w:asciiTheme="minorHAnsi" w:hAnsiTheme="minorHAnsi"/>
          <w:b/>
          <w:bCs/>
          <w:color w:val="000000"/>
          <w:sz w:val="20"/>
          <w:szCs w:val="20"/>
        </w:rPr>
        <w:t>20</w:t>
      </w:r>
      <w:r w:rsidR="004D785B" w:rsidRPr="006143B8">
        <w:rPr>
          <w:rFonts w:asciiTheme="minorHAnsi" w:hAnsiTheme="minorHAnsi"/>
          <w:b/>
          <w:bCs/>
          <w:color w:val="000000"/>
          <w:sz w:val="20"/>
          <w:szCs w:val="20"/>
        </w:rPr>
        <w:t xml:space="preserve">. DO CONTRATO E CONDIÇÕES PARA A CONTRATAÇÃO </w:t>
      </w:r>
    </w:p>
    <w:p w:rsidR="004D785B" w:rsidRPr="006143B8" w:rsidRDefault="003F47BB" w:rsidP="006143B8">
      <w:pPr>
        <w:spacing w:after="0" w:line="240" w:lineRule="auto"/>
        <w:jc w:val="both"/>
        <w:rPr>
          <w:rFonts w:asciiTheme="minorHAnsi" w:eastAsia="Batang" w:hAnsiTheme="minorHAnsi" w:cs="Arial"/>
          <w:color w:val="000000"/>
          <w:sz w:val="20"/>
          <w:szCs w:val="20"/>
        </w:rPr>
      </w:pPr>
      <w:bookmarkStart w:id="2" w:name="art57"/>
      <w:bookmarkEnd w:id="2"/>
      <w:r w:rsidRPr="006143B8">
        <w:rPr>
          <w:rFonts w:asciiTheme="minorHAnsi" w:hAnsiTheme="minorHAnsi"/>
          <w:b/>
          <w:bCs/>
          <w:color w:val="000000"/>
          <w:sz w:val="20"/>
          <w:szCs w:val="20"/>
        </w:rPr>
        <w:t>2</w:t>
      </w:r>
      <w:r w:rsidR="00A2188E" w:rsidRPr="006143B8">
        <w:rPr>
          <w:rFonts w:asciiTheme="minorHAnsi" w:hAnsiTheme="minorHAnsi"/>
          <w:b/>
          <w:bCs/>
          <w:color w:val="000000"/>
          <w:sz w:val="20"/>
          <w:szCs w:val="20"/>
        </w:rPr>
        <w:t>0</w:t>
      </w:r>
      <w:r w:rsidR="004D785B" w:rsidRPr="006143B8">
        <w:rPr>
          <w:rFonts w:asciiTheme="minorHAnsi" w:hAnsiTheme="minorHAnsi"/>
          <w:b/>
          <w:bCs/>
          <w:color w:val="000000"/>
          <w:sz w:val="20"/>
          <w:szCs w:val="20"/>
        </w:rPr>
        <w:t>.1.</w:t>
      </w:r>
      <w:r w:rsidR="006143B8" w:rsidRPr="006143B8">
        <w:rPr>
          <w:rFonts w:asciiTheme="minorHAnsi" w:hAnsiTheme="minorHAnsi" w:cs="Arial"/>
          <w:color w:val="000000"/>
          <w:sz w:val="20"/>
          <w:szCs w:val="20"/>
        </w:rPr>
        <w:t xml:space="preserve">Nos casos de formalização de contrato, a </w:t>
      </w:r>
      <w:r w:rsidR="00C5100F">
        <w:rPr>
          <w:rFonts w:asciiTheme="minorHAnsi" w:hAnsiTheme="minorHAnsi" w:cs="Arial"/>
          <w:color w:val="000000"/>
          <w:sz w:val="20"/>
          <w:szCs w:val="20"/>
        </w:rPr>
        <w:t>validade do mesmo ficará adstrita á vigência dos respectivos créditos orçamentários conforme art. 57 daLei  n 8.666/93.</w:t>
      </w:r>
    </w:p>
    <w:p w:rsidR="004D785B" w:rsidRPr="006143B8" w:rsidRDefault="001452F5" w:rsidP="006143B8">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6143B8">
        <w:rPr>
          <w:rFonts w:asciiTheme="minorHAnsi" w:hAnsiTheme="minorHAnsi"/>
          <w:b/>
          <w:bCs/>
          <w:color w:val="000000"/>
          <w:sz w:val="20"/>
          <w:szCs w:val="20"/>
        </w:rPr>
        <w:t>2</w:t>
      </w:r>
      <w:r w:rsidR="00A2188E" w:rsidRPr="006143B8">
        <w:rPr>
          <w:rFonts w:asciiTheme="minorHAnsi" w:hAnsiTheme="minorHAnsi"/>
          <w:b/>
          <w:bCs/>
          <w:color w:val="000000"/>
          <w:sz w:val="20"/>
          <w:szCs w:val="20"/>
        </w:rPr>
        <w:t>0</w:t>
      </w:r>
      <w:r w:rsidR="004D785B" w:rsidRPr="006143B8">
        <w:rPr>
          <w:rFonts w:asciiTheme="minorHAnsi" w:hAnsiTheme="minorHAnsi"/>
          <w:b/>
          <w:bCs/>
          <w:color w:val="000000"/>
          <w:sz w:val="20"/>
          <w:szCs w:val="20"/>
        </w:rPr>
        <w:t>.2.</w:t>
      </w:r>
      <w:r w:rsidR="00F64457" w:rsidRPr="006143B8">
        <w:rPr>
          <w:rFonts w:asciiTheme="minorHAnsi" w:hAnsiTheme="minorHAnsi"/>
          <w:bCs/>
          <w:color w:val="000000"/>
          <w:sz w:val="20"/>
          <w:szCs w:val="20"/>
        </w:rPr>
        <w:t xml:space="preserve"> Homologado o Pregão, a</w:t>
      </w:r>
      <w:r w:rsidR="00EB373D" w:rsidRPr="006143B8">
        <w:rPr>
          <w:rFonts w:asciiTheme="minorHAnsi" w:hAnsiTheme="minorHAnsi"/>
          <w:bCs/>
          <w:color w:val="000000"/>
          <w:sz w:val="20"/>
          <w:szCs w:val="20"/>
        </w:rPr>
        <w:t>Licitante</w:t>
      </w:r>
      <w:r w:rsidR="00F64457" w:rsidRPr="006143B8">
        <w:rPr>
          <w:rFonts w:asciiTheme="minorHAnsi" w:hAnsiTheme="minorHAnsi"/>
          <w:bCs/>
          <w:color w:val="000000"/>
          <w:sz w:val="20"/>
          <w:szCs w:val="20"/>
        </w:rPr>
        <w:t xml:space="preserve"> será convocada</w:t>
      </w:r>
      <w:r w:rsidR="004D785B" w:rsidRPr="006143B8">
        <w:rPr>
          <w:rFonts w:asciiTheme="minorHAnsi" w:hAnsiTheme="minorHAnsi"/>
          <w:bCs/>
          <w:color w:val="000000"/>
          <w:sz w:val="20"/>
          <w:szCs w:val="20"/>
        </w:rPr>
        <w:t xml:space="preserve"> de acordo com</w:t>
      </w:r>
      <w:r w:rsidR="00AB3FC5" w:rsidRPr="006143B8">
        <w:rPr>
          <w:rFonts w:asciiTheme="minorHAnsi" w:hAnsiTheme="minorHAnsi"/>
          <w:bCs/>
          <w:color w:val="000000"/>
          <w:sz w:val="20"/>
          <w:szCs w:val="20"/>
        </w:rPr>
        <w:t xml:space="preserve"> a necessidade da Administração</w:t>
      </w:r>
      <w:r w:rsidR="004D785B" w:rsidRPr="006143B8">
        <w:rPr>
          <w:rFonts w:asciiTheme="minorHAnsi" w:hAnsiTheme="minorHAnsi"/>
          <w:bCs/>
          <w:color w:val="000000"/>
          <w:sz w:val="20"/>
          <w:szCs w:val="20"/>
        </w:rPr>
        <w:t xml:space="preserve"> para</w:t>
      </w:r>
      <w:r w:rsidR="00AB3FC5" w:rsidRPr="006143B8">
        <w:rPr>
          <w:rFonts w:asciiTheme="minorHAnsi" w:hAnsiTheme="minorHAnsi"/>
          <w:bCs/>
          <w:color w:val="000000"/>
          <w:sz w:val="20"/>
          <w:szCs w:val="20"/>
        </w:rPr>
        <w:t>,</w:t>
      </w:r>
      <w:r w:rsidR="004D785B" w:rsidRPr="006143B8">
        <w:rPr>
          <w:rFonts w:asciiTheme="minorHAnsi" w:hAnsiTheme="minorHAnsi"/>
          <w:bCs/>
          <w:color w:val="000000"/>
          <w:sz w:val="20"/>
          <w:szCs w:val="20"/>
        </w:rPr>
        <w:t xml:space="preserve"> no prazo de 0</w:t>
      </w:r>
      <w:r w:rsidR="00B53EFF" w:rsidRPr="006143B8">
        <w:rPr>
          <w:rFonts w:asciiTheme="minorHAnsi" w:hAnsiTheme="minorHAnsi"/>
          <w:bCs/>
          <w:color w:val="000000"/>
          <w:sz w:val="20"/>
          <w:szCs w:val="20"/>
        </w:rPr>
        <w:t>5</w:t>
      </w:r>
      <w:r w:rsidR="004D785B" w:rsidRPr="006143B8">
        <w:rPr>
          <w:rFonts w:asciiTheme="minorHAnsi" w:hAnsiTheme="minorHAnsi"/>
          <w:bCs/>
          <w:color w:val="000000"/>
          <w:sz w:val="20"/>
          <w:szCs w:val="20"/>
        </w:rPr>
        <w:t xml:space="preserve"> (</w:t>
      </w:r>
      <w:r w:rsidR="00B53EFF" w:rsidRPr="006143B8">
        <w:rPr>
          <w:rFonts w:asciiTheme="minorHAnsi" w:hAnsiTheme="minorHAnsi"/>
          <w:bCs/>
          <w:color w:val="000000"/>
          <w:sz w:val="20"/>
          <w:szCs w:val="20"/>
        </w:rPr>
        <w:t>cinco</w:t>
      </w:r>
      <w:r w:rsidR="004D785B" w:rsidRPr="006143B8">
        <w:rPr>
          <w:rFonts w:asciiTheme="minorHAnsi" w:hAnsiTheme="minorHAnsi"/>
          <w:bCs/>
          <w:color w:val="000000"/>
          <w:sz w:val="20"/>
          <w:szCs w:val="20"/>
        </w:rPr>
        <w:t>) dias</w:t>
      </w:r>
      <w:r w:rsidR="003E10B5" w:rsidRPr="006143B8">
        <w:rPr>
          <w:rFonts w:asciiTheme="minorHAnsi" w:hAnsiTheme="minorHAnsi"/>
          <w:bCs/>
          <w:color w:val="000000"/>
          <w:sz w:val="20"/>
          <w:szCs w:val="20"/>
        </w:rPr>
        <w:t xml:space="preserve"> úteis</w:t>
      </w:r>
      <w:r w:rsidR="004D785B" w:rsidRPr="006143B8">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6143B8">
        <w:rPr>
          <w:rFonts w:asciiTheme="minorHAnsi" w:hAnsiTheme="minorHAnsi"/>
          <w:bCs/>
          <w:color w:val="000000"/>
          <w:sz w:val="20"/>
          <w:szCs w:val="20"/>
        </w:rPr>
        <w:t>e que ocorra motivo justificado.</w:t>
      </w:r>
    </w:p>
    <w:p w:rsidR="004D785B" w:rsidRPr="00FC47D3" w:rsidRDefault="001452F5" w:rsidP="006143B8">
      <w:pPr>
        <w:widowControl w:val="0"/>
        <w:autoSpaceDE w:val="0"/>
        <w:autoSpaceDN w:val="0"/>
        <w:adjustRightInd w:val="0"/>
        <w:spacing w:after="0" w:line="240" w:lineRule="auto"/>
        <w:jc w:val="both"/>
        <w:rPr>
          <w:bCs/>
          <w:color w:val="000000"/>
          <w:sz w:val="20"/>
          <w:szCs w:val="20"/>
        </w:rPr>
      </w:pPr>
      <w:r w:rsidRPr="006143B8">
        <w:rPr>
          <w:rFonts w:asciiTheme="minorHAnsi" w:hAnsiTheme="minorHAnsi"/>
          <w:b/>
          <w:bCs/>
          <w:color w:val="000000"/>
          <w:sz w:val="20"/>
          <w:szCs w:val="20"/>
        </w:rPr>
        <w:t>2</w:t>
      </w:r>
      <w:r w:rsidR="00A2188E" w:rsidRPr="006143B8">
        <w:rPr>
          <w:rFonts w:asciiTheme="minorHAnsi" w:hAnsiTheme="minorHAnsi"/>
          <w:b/>
          <w:bCs/>
          <w:color w:val="000000"/>
          <w:sz w:val="20"/>
          <w:szCs w:val="20"/>
        </w:rPr>
        <w:t>0</w:t>
      </w:r>
      <w:r w:rsidR="004D785B" w:rsidRPr="006143B8">
        <w:rPr>
          <w:rFonts w:asciiTheme="minorHAnsi" w:hAnsiTheme="minorHAnsi"/>
          <w:b/>
          <w:bCs/>
          <w:color w:val="000000"/>
          <w:sz w:val="20"/>
          <w:szCs w:val="20"/>
        </w:rPr>
        <w:t>.3.</w:t>
      </w:r>
      <w:r w:rsidR="004D785B" w:rsidRPr="006143B8">
        <w:rPr>
          <w:rFonts w:asciiTheme="minorHAnsi" w:hAnsiTheme="minorHAnsi"/>
          <w:bCs/>
          <w:color w:val="000000"/>
          <w:sz w:val="20"/>
          <w:szCs w:val="20"/>
        </w:rPr>
        <w:t xml:space="preserve"> Quando a empresa adjudica</w:t>
      </w:r>
      <w:r w:rsidR="00AB3FC5" w:rsidRPr="006143B8">
        <w:rPr>
          <w:rFonts w:asciiTheme="minorHAnsi" w:hAnsiTheme="minorHAnsi"/>
          <w:bCs/>
          <w:color w:val="000000"/>
          <w:sz w:val="20"/>
          <w:szCs w:val="20"/>
        </w:rPr>
        <w:t>tária</w:t>
      </w:r>
      <w:r w:rsidR="004D785B" w:rsidRPr="006143B8">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143B8">
        <w:rPr>
          <w:rFonts w:asciiTheme="minorHAnsi" w:hAnsiTheme="minorHAnsi"/>
          <w:bCs/>
          <w:color w:val="000000"/>
          <w:sz w:val="20"/>
          <w:szCs w:val="20"/>
        </w:rPr>
        <w:t>a</w:t>
      </w:r>
      <w:r w:rsidR="004D785B" w:rsidRPr="006143B8">
        <w:rPr>
          <w:rFonts w:asciiTheme="minorHAnsi" w:hAnsiTheme="minorHAnsi"/>
          <w:bCs/>
          <w:color w:val="000000"/>
          <w:sz w:val="20"/>
          <w:szCs w:val="20"/>
        </w:rPr>
        <w:t xml:space="preserve">s </w:t>
      </w:r>
      <w:r w:rsidR="00EB373D" w:rsidRPr="006143B8">
        <w:rPr>
          <w:rFonts w:asciiTheme="minorHAnsi" w:hAnsiTheme="minorHAnsi"/>
          <w:bCs/>
          <w:color w:val="000000"/>
          <w:sz w:val="20"/>
          <w:szCs w:val="20"/>
        </w:rPr>
        <w:t>Licitante</w:t>
      </w:r>
      <w:r w:rsidR="004D785B" w:rsidRPr="006143B8">
        <w:rPr>
          <w:rFonts w:asciiTheme="minorHAnsi" w:hAnsiTheme="minorHAnsi"/>
          <w:bCs/>
          <w:color w:val="000000"/>
          <w:sz w:val="20"/>
          <w:szCs w:val="20"/>
        </w:rPr>
        <w:t>s remanescentes na ordem de</w:t>
      </w:r>
      <w:r w:rsidR="004D785B" w:rsidRPr="00FC47D3">
        <w:rPr>
          <w:bCs/>
          <w:color w:val="000000"/>
          <w:sz w:val="20"/>
          <w:szCs w:val="20"/>
        </w:rPr>
        <w:t xml:space="preserv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 xml:space="preserve">item </w:t>
      </w:r>
      <w:r w:rsidR="000F2914">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B556CB" w:rsidRPr="006C56A5" w:rsidRDefault="00B556CB" w:rsidP="006C56A5">
      <w:pPr>
        <w:widowControl w:val="0"/>
        <w:autoSpaceDE w:val="0"/>
        <w:autoSpaceDN w:val="0"/>
        <w:adjustRightInd w:val="0"/>
        <w:spacing w:after="0" w:line="240" w:lineRule="auto"/>
        <w:jc w:val="both"/>
        <w:rPr>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001B55">
        <w:rPr>
          <w:bCs/>
          <w:color w:val="000000"/>
          <w:sz w:val="20"/>
          <w:szCs w:val="20"/>
        </w:rPr>
        <w:t>19</w:t>
      </w:r>
      <w:r w:rsidRPr="00901BD0">
        <w:rPr>
          <w:bCs/>
          <w:color w:val="000000"/>
          <w:sz w:val="20"/>
          <w:szCs w:val="20"/>
        </w:rPr>
        <w:t xml:space="preserve"> de </w:t>
      </w:r>
      <w:r w:rsidR="00001B55">
        <w:rPr>
          <w:bCs/>
          <w:color w:val="000000"/>
          <w:sz w:val="20"/>
          <w:szCs w:val="20"/>
        </w:rPr>
        <w:t>setembro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001B55" w:rsidRPr="00901BD0" w:rsidRDefault="00001B55"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2849F6" w:rsidRDefault="002849F6" w:rsidP="003D65BF">
      <w:pPr>
        <w:widowControl w:val="0"/>
        <w:autoSpaceDE w:val="0"/>
        <w:autoSpaceDN w:val="0"/>
        <w:adjustRightInd w:val="0"/>
        <w:spacing w:after="0" w:line="240" w:lineRule="auto"/>
        <w:jc w:val="center"/>
        <w:rPr>
          <w:bCs/>
          <w:color w:val="000000"/>
          <w:sz w:val="20"/>
          <w:szCs w:val="20"/>
        </w:rPr>
      </w:pPr>
    </w:p>
    <w:p w:rsidR="00001B55" w:rsidRDefault="00001B55">
      <w:pPr>
        <w:spacing w:after="0" w:line="240" w:lineRule="auto"/>
        <w:rPr>
          <w:bCs/>
          <w:color w:val="000000"/>
          <w:sz w:val="20"/>
          <w:szCs w:val="20"/>
        </w:rPr>
      </w:pPr>
      <w:r>
        <w:rPr>
          <w:bCs/>
          <w:color w:val="000000"/>
          <w:sz w:val="20"/>
          <w:szCs w:val="20"/>
        </w:rPr>
        <w:br w:type="page"/>
      </w:r>
    </w:p>
    <w:p w:rsidR="001B16E6" w:rsidRDefault="001B16E6" w:rsidP="00B556CB">
      <w:pPr>
        <w:widowControl w:val="0"/>
        <w:autoSpaceDE w:val="0"/>
        <w:autoSpaceDN w:val="0"/>
        <w:adjustRightInd w:val="0"/>
        <w:spacing w:after="0" w:line="240" w:lineRule="auto"/>
        <w:rPr>
          <w:bCs/>
          <w:color w:val="000000"/>
          <w:sz w:val="20"/>
          <w:szCs w:val="20"/>
        </w:rPr>
      </w:pPr>
    </w:p>
    <w:p w:rsidR="004C2A6C" w:rsidRPr="00972211" w:rsidRDefault="00FB7DF1" w:rsidP="00FB7DF1">
      <w:pPr>
        <w:tabs>
          <w:tab w:val="left" w:pos="7200"/>
        </w:tabs>
        <w:spacing w:after="0"/>
        <w:jc w:val="center"/>
        <w:rPr>
          <w:rFonts w:eastAsia="Batang" w:cs="Courier New"/>
          <w:b/>
          <w:bCs/>
          <w:color w:val="000000"/>
          <w:sz w:val="20"/>
          <w:szCs w:val="20"/>
          <w:u w:val="single"/>
        </w:rPr>
      </w:pPr>
      <w:r w:rsidRPr="0097221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972211">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850"/>
        <w:gridCol w:w="992"/>
        <w:gridCol w:w="1134"/>
        <w:gridCol w:w="1418"/>
      </w:tblGrid>
      <w:tr w:rsidR="00057024" w:rsidRPr="00F134C9" w:rsidTr="00001B55">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850"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B12807" w:rsidRDefault="00057024" w:rsidP="00057024">
            <w:pPr>
              <w:spacing w:after="0" w:line="240" w:lineRule="auto"/>
              <w:jc w:val="center"/>
              <w:rPr>
                <w:rFonts w:cs="Calibri"/>
                <w:b/>
                <w:sz w:val="18"/>
                <w:szCs w:val="18"/>
              </w:rPr>
            </w:pPr>
            <w:r w:rsidRPr="00B12807">
              <w:rPr>
                <w:rFonts w:cs="Calibri"/>
                <w:b/>
                <w:sz w:val="18"/>
                <w:szCs w:val="18"/>
              </w:rPr>
              <w:t>COTA PRINCIPAL</w:t>
            </w:r>
          </w:p>
        </w:tc>
        <w:tc>
          <w:tcPr>
            <w:tcW w:w="1134" w:type="dxa"/>
          </w:tcPr>
          <w:p w:rsidR="00057024" w:rsidRPr="00B12807" w:rsidRDefault="00057024" w:rsidP="00057024">
            <w:pPr>
              <w:spacing w:after="0" w:line="240" w:lineRule="auto"/>
              <w:jc w:val="center"/>
              <w:rPr>
                <w:rFonts w:cs="Calibri"/>
                <w:b/>
                <w:sz w:val="18"/>
                <w:szCs w:val="18"/>
              </w:rPr>
            </w:pPr>
            <w:r w:rsidRPr="00B12807">
              <w:rPr>
                <w:rFonts w:cs="Calibri"/>
                <w:b/>
                <w:sz w:val="18"/>
                <w:szCs w:val="18"/>
              </w:rPr>
              <w:t>COTA EXCLUSIVA ME/EPP</w:t>
            </w:r>
          </w:p>
        </w:tc>
        <w:tc>
          <w:tcPr>
            <w:tcW w:w="1418" w:type="dxa"/>
          </w:tcPr>
          <w:p w:rsidR="00057024" w:rsidRPr="00B12807" w:rsidRDefault="00057024" w:rsidP="001B16E6">
            <w:pPr>
              <w:spacing w:after="0" w:line="240" w:lineRule="auto"/>
              <w:jc w:val="center"/>
              <w:rPr>
                <w:rFonts w:cs="Calibri"/>
                <w:b/>
                <w:sz w:val="18"/>
                <w:szCs w:val="18"/>
              </w:rPr>
            </w:pPr>
            <w:r w:rsidRPr="00B12807">
              <w:rPr>
                <w:rFonts w:cs="Calibri"/>
                <w:b/>
                <w:sz w:val="18"/>
                <w:szCs w:val="18"/>
              </w:rPr>
              <w:t xml:space="preserve">COTA </w:t>
            </w:r>
            <w:r w:rsidRPr="00B12807">
              <w:rPr>
                <w:rFonts w:cs="Calibri"/>
                <w:b/>
                <w:bCs/>
                <w:sz w:val="18"/>
                <w:szCs w:val="18"/>
              </w:rPr>
              <w:t>RESERVADA ME/EPP</w:t>
            </w:r>
          </w:p>
        </w:tc>
      </w:tr>
      <w:tr w:rsidR="00745B14" w:rsidRPr="00D92438" w:rsidTr="00001B55">
        <w:trPr>
          <w:trHeight w:val="416"/>
        </w:trPr>
        <w:tc>
          <w:tcPr>
            <w:tcW w:w="566"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proofErr w:type="gramStart"/>
            <w:r w:rsidRPr="00D92438">
              <w:rPr>
                <w:rFonts w:asciiTheme="minorHAnsi" w:hAnsiTheme="minorHAnsi" w:cs="Arial"/>
                <w:color w:val="000000"/>
                <w:sz w:val="18"/>
                <w:szCs w:val="18"/>
              </w:rPr>
              <w:t>1</w:t>
            </w:r>
            <w:proofErr w:type="gramEnd"/>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Alfabeto de chumbo com base em PVC acondicionado em estojo contendo cinco letras de cada, totalizando 130 letras, contendo canaleta para composição das palavras.</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745B14" w:rsidP="009678B2">
            <w:pPr>
              <w:pStyle w:val="Cabealho"/>
              <w:jc w:val="center"/>
              <w:rPr>
                <w:rFonts w:asciiTheme="minorHAnsi" w:hAnsiTheme="minorHAnsi" w:cstheme="minorHAnsi"/>
                <w:bCs/>
                <w:sz w:val="18"/>
                <w:szCs w:val="18"/>
              </w:rPr>
            </w:pPr>
          </w:p>
        </w:tc>
        <w:tc>
          <w:tcPr>
            <w:tcW w:w="1134" w:type="dxa"/>
            <w:vAlign w:val="center"/>
          </w:tcPr>
          <w:p w:rsidR="00745B14" w:rsidRPr="00D92438" w:rsidRDefault="00DC7663" w:rsidP="002151B2">
            <w:pPr>
              <w:tabs>
                <w:tab w:val="left" w:pos="7200"/>
              </w:tabs>
              <w:spacing w:after="0"/>
              <w:jc w:val="center"/>
              <w:rPr>
                <w:rFonts w:asciiTheme="minorHAnsi" w:hAnsiTheme="minorHAnsi" w:cstheme="minorHAnsi"/>
                <w:bCs/>
                <w:sz w:val="18"/>
                <w:szCs w:val="18"/>
              </w:rPr>
            </w:pPr>
            <w:r w:rsidRPr="00D92438">
              <w:rPr>
                <w:rFonts w:asciiTheme="minorHAnsi" w:hAnsiTheme="minorHAnsi" w:cstheme="minorHAnsi"/>
                <w:bCs/>
                <w:sz w:val="18"/>
                <w:szCs w:val="18"/>
              </w:rPr>
              <w:t>343</w:t>
            </w:r>
          </w:p>
        </w:tc>
        <w:tc>
          <w:tcPr>
            <w:tcW w:w="1418" w:type="dxa"/>
          </w:tcPr>
          <w:p w:rsidR="00745B14" w:rsidRPr="00D92438" w:rsidRDefault="00745B14" w:rsidP="00186591">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554"/>
        </w:trPr>
        <w:tc>
          <w:tcPr>
            <w:tcW w:w="566"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proofErr w:type="gramStart"/>
            <w:r w:rsidRPr="00D92438">
              <w:rPr>
                <w:rFonts w:asciiTheme="minorHAnsi" w:hAnsiTheme="minorHAnsi" w:cs="Arial"/>
                <w:color w:val="000000"/>
                <w:sz w:val="18"/>
                <w:szCs w:val="18"/>
              </w:rPr>
              <w:t>2</w:t>
            </w:r>
            <w:proofErr w:type="gramEnd"/>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sem janela tamanho 13x18cm, confeccionado em alumínio, com cantos em nylon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e acabamento em pintura eletrostática.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745B14" w:rsidP="00372C21">
            <w:pPr>
              <w:pStyle w:val="Cabealho"/>
              <w:jc w:val="center"/>
              <w:rPr>
                <w:rFonts w:asciiTheme="minorHAnsi" w:hAnsiTheme="minorHAnsi" w:cstheme="minorHAnsi"/>
                <w:bCs/>
                <w:sz w:val="18"/>
                <w:szCs w:val="18"/>
              </w:rPr>
            </w:pPr>
          </w:p>
        </w:tc>
        <w:tc>
          <w:tcPr>
            <w:tcW w:w="1134" w:type="dxa"/>
          </w:tcPr>
          <w:p w:rsidR="00745B14" w:rsidRPr="00D92438" w:rsidRDefault="00745B14" w:rsidP="000C1924">
            <w:pPr>
              <w:tabs>
                <w:tab w:val="left" w:pos="7200"/>
              </w:tabs>
              <w:spacing w:after="0"/>
              <w:jc w:val="center"/>
              <w:rPr>
                <w:rFonts w:asciiTheme="minorHAnsi" w:eastAsia="Batang" w:hAnsiTheme="minorHAnsi" w:cstheme="minorHAnsi"/>
                <w:bCs/>
                <w:color w:val="000000"/>
                <w:sz w:val="18"/>
                <w:szCs w:val="18"/>
              </w:rPr>
            </w:pPr>
          </w:p>
          <w:p w:rsidR="00675E7E" w:rsidRPr="00D92438" w:rsidRDefault="00675E7E" w:rsidP="000C1924">
            <w:pPr>
              <w:tabs>
                <w:tab w:val="left" w:pos="7200"/>
              </w:tabs>
              <w:spacing w:after="0"/>
              <w:jc w:val="center"/>
              <w:rPr>
                <w:rFonts w:asciiTheme="minorHAnsi" w:eastAsia="Batang" w:hAnsiTheme="minorHAnsi" w:cstheme="minorHAnsi"/>
                <w:bCs/>
                <w:color w:val="000000"/>
                <w:sz w:val="18"/>
                <w:szCs w:val="18"/>
              </w:rPr>
            </w:pPr>
          </w:p>
          <w:p w:rsidR="00675E7E" w:rsidRPr="00D92438" w:rsidRDefault="00675E7E" w:rsidP="000C1924">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187</w:t>
            </w:r>
          </w:p>
        </w:tc>
        <w:tc>
          <w:tcPr>
            <w:tcW w:w="1418" w:type="dxa"/>
          </w:tcPr>
          <w:p w:rsidR="00745B14" w:rsidRPr="00D92438" w:rsidRDefault="00745B14" w:rsidP="00186591">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554"/>
        </w:trPr>
        <w:tc>
          <w:tcPr>
            <w:tcW w:w="566"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proofErr w:type="gramStart"/>
            <w:r w:rsidRPr="00D92438">
              <w:rPr>
                <w:rFonts w:asciiTheme="minorHAnsi" w:hAnsiTheme="minorHAnsi" w:cs="Arial"/>
                <w:color w:val="000000"/>
                <w:sz w:val="18"/>
                <w:szCs w:val="18"/>
              </w:rPr>
              <w:t>3</w:t>
            </w:r>
            <w:proofErr w:type="gramEnd"/>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sem janela tamanho 18x24cm confeccionado em alumínio, com cantos em nylon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e acabamento em pintura eletrostática.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745B14" w:rsidP="00372C21">
            <w:pPr>
              <w:pStyle w:val="Cabealho"/>
              <w:jc w:val="center"/>
              <w:rPr>
                <w:rFonts w:asciiTheme="minorHAnsi" w:hAnsiTheme="minorHAnsi" w:cstheme="minorHAnsi"/>
                <w:bCs/>
                <w:sz w:val="18"/>
                <w:szCs w:val="18"/>
              </w:rPr>
            </w:pPr>
          </w:p>
        </w:tc>
        <w:tc>
          <w:tcPr>
            <w:tcW w:w="1134" w:type="dxa"/>
          </w:tcPr>
          <w:p w:rsidR="00745B14" w:rsidRPr="00D92438" w:rsidRDefault="00745B14" w:rsidP="000C1924">
            <w:pPr>
              <w:tabs>
                <w:tab w:val="left" w:pos="7200"/>
              </w:tabs>
              <w:spacing w:after="0"/>
              <w:jc w:val="center"/>
              <w:rPr>
                <w:rFonts w:asciiTheme="minorHAnsi" w:eastAsia="Batang" w:hAnsiTheme="minorHAnsi" w:cstheme="minorHAnsi"/>
                <w:bCs/>
                <w:color w:val="000000"/>
                <w:sz w:val="18"/>
                <w:szCs w:val="18"/>
              </w:rPr>
            </w:pPr>
          </w:p>
          <w:p w:rsidR="00675E7E" w:rsidRPr="00D92438" w:rsidRDefault="00675E7E" w:rsidP="000C1924">
            <w:pPr>
              <w:tabs>
                <w:tab w:val="left" w:pos="7200"/>
              </w:tabs>
              <w:spacing w:after="0"/>
              <w:jc w:val="center"/>
              <w:rPr>
                <w:rFonts w:asciiTheme="minorHAnsi" w:eastAsia="Batang" w:hAnsiTheme="minorHAnsi" w:cstheme="minorHAnsi"/>
                <w:bCs/>
                <w:color w:val="000000"/>
                <w:sz w:val="18"/>
                <w:szCs w:val="18"/>
              </w:rPr>
            </w:pPr>
          </w:p>
          <w:p w:rsidR="00675E7E" w:rsidRPr="00D92438" w:rsidRDefault="00675E7E" w:rsidP="000C1924">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250</w:t>
            </w:r>
          </w:p>
        </w:tc>
        <w:tc>
          <w:tcPr>
            <w:tcW w:w="1418" w:type="dxa"/>
          </w:tcPr>
          <w:p w:rsidR="00745B14" w:rsidRPr="00D92438" w:rsidRDefault="00745B14" w:rsidP="00186591">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554"/>
        </w:trPr>
        <w:tc>
          <w:tcPr>
            <w:tcW w:w="566"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proofErr w:type="gramStart"/>
            <w:r w:rsidRPr="00D92438">
              <w:rPr>
                <w:rFonts w:asciiTheme="minorHAnsi" w:hAnsiTheme="minorHAnsi" w:cs="Arial"/>
                <w:color w:val="000000"/>
                <w:sz w:val="18"/>
                <w:szCs w:val="18"/>
              </w:rPr>
              <w:t>4</w:t>
            </w:r>
            <w:proofErr w:type="gramEnd"/>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com janela tamanho 18x24cm confeccionado em alumínio, com cantos em nylon de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janela para identificação compatível com vários modelos de câmaras de identificação e acabamento em pintura eletrostática.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745B14" w:rsidP="009678B2">
            <w:pPr>
              <w:pStyle w:val="Cabealho"/>
              <w:jc w:val="center"/>
              <w:rPr>
                <w:rFonts w:asciiTheme="minorHAnsi" w:hAnsiTheme="minorHAnsi" w:cstheme="minorHAnsi"/>
                <w:bCs/>
                <w:sz w:val="18"/>
                <w:szCs w:val="18"/>
              </w:rPr>
            </w:pPr>
          </w:p>
        </w:tc>
        <w:tc>
          <w:tcPr>
            <w:tcW w:w="1134"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p w:rsidR="00675E7E" w:rsidRPr="00D92438" w:rsidRDefault="00675E7E" w:rsidP="004D007E">
            <w:pPr>
              <w:tabs>
                <w:tab w:val="left" w:pos="7200"/>
              </w:tabs>
              <w:spacing w:after="0"/>
              <w:jc w:val="center"/>
              <w:rPr>
                <w:rFonts w:asciiTheme="minorHAnsi" w:eastAsia="Batang" w:hAnsiTheme="minorHAnsi" w:cstheme="minorHAnsi"/>
                <w:bCs/>
                <w:color w:val="000000"/>
                <w:sz w:val="18"/>
                <w:szCs w:val="18"/>
              </w:rPr>
            </w:pPr>
          </w:p>
          <w:p w:rsidR="00675E7E" w:rsidRPr="00D92438" w:rsidRDefault="00675E7E"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203</w:t>
            </w:r>
          </w:p>
        </w:tc>
        <w:tc>
          <w:tcPr>
            <w:tcW w:w="1418" w:type="dxa"/>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484"/>
        </w:trPr>
        <w:tc>
          <w:tcPr>
            <w:tcW w:w="566"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proofErr w:type="gramStart"/>
            <w:r w:rsidRPr="00D92438">
              <w:rPr>
                <w:rFonts w:asciiTheme="minorHAnsi" w:hAnsiTheme="minorHAnsi" w:cs="Arial"/>
                <w:color w:val="000000"/>
                <w:sz w:val="18"/>
                <w:szCs w:val="18"/>
              </w:rPr>
              <w:t>5</w:t>
            </w:r>
            <w:proofErr w:type="gramEnd"/>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sem janela tamanho 24x30cm confeccionado em alumínio, com cantos em nylon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w:t>
            </w:r>
            <w:r w:rsidRPr="00D92438">
              <w:rPr>
                <w:rFonts w:asciiTheme="minorHAnsi" w:hAnsiTheme="minorHAnsi" w:cs="Arial"/>
                <w:color w:val="000000"/>
                <w:sz w:val="18"/>
                <w:szCs w:val="18"/>
              </w:rPr>
              <w:lastRenderedPageBreak/>
              <w:t xml:space="preserve">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e acabamento em pintura eletrostática.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lastRenderedPageBreak/>
              <w:t>Unidade</w:t>
            </w:r>
          </w:p>
        </w:tc>
        <w:tc>
          <w:tcPr>
            <w:tcW w:w="992" w:type="dxa"/>
            <w:vAlign w:val="center"/>
          </w:tcPr>
          <w:p w:rsidR="00745B14" w:rsidRPr="00D92438" w:rsidRDefault="00675E7E" w:rsidP="009678B2">
            <w:pPr>
              <w:pStyle w:val="Cabealho"/>
              <w:jc w:val="center"/>
              <w:rPr>
                <w:rFonts w:asciiTheme="minorHAnsi" w:hAnsiTheme="minorHAnsi" w:cstheme="minorHAnsi"/>
                <w:bCs/>
                <w:sz w:val="18"/>
                <w:szCs w:val="18"/>
              </w:rPr>
            </w:pPr>
            <w:r w:rsidRPr="00D92438">
              <w:rPr>
                <w:rFonts w:asciiTheme="minorHAnsi" w:hAnsiTheme="minorHAnsi" w:cstheme="minorHAnsi"/>
                <w:bCs/>
                <w:sz w:val="18"/>
                <w:szCs w:val="18"/>
              </w:rPr>
              <w:t>211</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675E7E" w:rsidRPr="00D92438" w:rsidTr="00001B55">
        <w:trPr>
          <w:trHeight w:val="484"/>
        </w:trPr>
        <w:tc>
          <w:tcPr>
            <w:tcW w:w="566" w:type="dxa"/>
            <w:vAlign w:val="center"/>
          </w:tcPr>
          <w:p w:rsidR="00675E7E" w:rsidRPr="00D92438" w:rsidRDefault="00675E7E" w:rsidP="00745B14">
            <w:pPr>
              <w:spacing w:after="0" w:line="240" w:lineRule="auto"/>
              <w:jc w:val="center"/>
              <w:rPr>
                <w:rFonts w:asciiTheme="minorHAnsi" w:hAnsiTheme="minorHAnsi" w:cs="Arial"/>
                <w:color w:val="000000"/>
                <w:sz w:val="18"/>
                <w:szCs w:val="18"/>
              </w:rPr>
            </w:pPr>
            <w:proofErr w:type="gramStart"/>
            <w:r w:rsidRPr="00D92438">
              <w:rPr>
                <w:rFonts w:asciiTheme="minorHAnsi" w:hAnsiTheme="minorHAnsi" w:cs="Arial"/>
                <w:color w:val="000000"/>
                <w:sz w:val="18"/>
                <w:szCs w:val="18"/>
              </w:rPr>
              <w:lastRenderedPageBreak/>
              <w:t>6</w:t>
            </w:r>
            <w:proofErr w:type="gramEnd"/>
          </w:p>
        </w:tc>
        <w:tc>
          <w:tcPr>
            <w:tcW w:w="3828" w:type="dxa"/>
            <w:vAlign w:val="center"/>
          </w:tcPr>
          <w:p w:rsidR="00675E7E" w:rsidRPr="00D92438" w:rsidRDefault="00675E7E" w:rsidP="00155F21">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sem janela tamanho 24x30cm confeccionado em alumínio, com cantos em nylon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e acabamento em pintura eletrostática. Embalagem contendo dados de validade e registrado na ANVISA </w:t>
            </w:r>
          </w:p>
        </w:tc>
        <w:tc>
          <w:tcPr>
            <w:tcW w:w="850" w:type="dxa"/>
            <w:vAlign w:val="center"/>
          </w:tcPr>
          <w:p w:rsidR="00675E7E" w:rsidRPr="00D92438" w:rsidRDefault="00675E7E" w:rsidP="00155F21">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675E7E" w:rsidRPr="00D92438" w:rsidRDefault="00675E7E" w:rsidP="009678B2">
            <w:pPr>
              <w:pStyle w:val="Cabealho"/>
              <w:jc w:val="center"/>
              <w:rPr>
                <w:rFonts w:asciiTheme="minorHAnsi" w:hAnsiTheme="minorHAnsi" w:cstheme="minorHAnsi"/>
                <w:bCs/>
                <w:sz w:val="18"/>
                <w:szCs w:val="18"/>
              </w:rPr>
            </w:pPr>
          </w:p>
        </w:tc>
        <w:tc>
          <w:tcPr>
            <w:tcW w:w="1134" w:type="dxa"/>
            <w:vAlign w:val="center"/>
          </w:tcPr>
          <w:p w:rsidR="00675E7E" w:rsidRPr="00D92438" w:rsidRDefault="00675E7E"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675E7E" w:rsidRPr="00D92438" w:rsidRDefault="00675E7E" w:rsidP="004D007E">
            <w:pPr>
              <w:tabs>
                <w:tab w:val="left" w:pos="7200"/>
              </w:tabs>
              <w:spacing w:after="0"/>
              <w:jc w:val="center"/>
              <w:rPr>
                <w:rFonts w:asciiTheme="minorHAnsi" w:eastAsia="Batang" w:hAnsiTheme="minorHAnsi" w:cstheme="minorHAnsi"/>
                <w:bCs/>
                <w:color w:val="000000"/>
                <w:sz w:val="18"/>
                <w:szCs w:val="18"/>
              </w:rPr>
            </w:pPr>
          </w:p>
          <w:p w:rsidR="00675E7E" w:rsidRPr="00D92438" w:rsidRDefault="00675E7E"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70</w:t>
            </w:r>
          </w:p>
        </w:tc>
      </w:tr>
      <w:tr w:rsidR="00745B14" w:rsidRPr="00D92438" w:rsidTr="00001B55">
        <w:trPr>
          <w:trHeight w:val="247"/>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proofErr w:type="gramStart"/>
            <w:r w:rsidRPr="00D92438">
              <w:rPr>
                <w:rFonts w:asciiTheme="minorHAnsi" w:hAnsiTheme="minorHAnsi" w:cs="Arial"/>
                <w:color w:val="000000"/>
                <w:sz w:val="18"/>
                <w:szCs w:val="18"/>
              </w:rPr>
              <w:t>7</w:t>
            </w:r>
            <w:proofErr w:type="gramEnd"/>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sem janela tamanho 30x40cm confeccionado em alumínio, com cantos em nylon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e acabamento em pintura eletrostática.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BC39BF" w:rsidP="009678B2">
            <w:pPr>
              <w:pStyle w:val="Cabealho"/>
              <w:jc w:val="center"/>
              <w:rPr>
                <w:rFonts w:asciiTheme="minorHAnsi" w:hAnsiTheme="minorHAnsi" w:cstheme="minorHAnsi"/>
                <w:bCs/>
                <w:sz w:val="18"/>
                <w:szCs w:val="18"/>
                <w:highlight w:val="yellow"/>
              </w:rPr>
            </w:pPr>
            <w:r w:rsidRPr="00D92438">
              <w:rPr>
                <w:rFonts w:asciiTheme="minorHAnsi" w:hAnsiTheme="minorHAnsi" w:cstheme="minorHAnsi"/>
                <w:bCs/>
                <w:sz w:val="18"/>
                <w:szCs w:val="18"/>
              </w:rPr>
              <w:t>164</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BC39BF" w:rsidRPr="00D92438" w:rsidTr="00001B55">
        <w:trPr>
          <w:trHeight w:val="247"/>
        </w:trPr>
        <w:tc>
          <w:tcPr>
            <w:tcW w:w="566" w:type="dxa"/>
            <w:vAlign w:val="center"/>
          </w:tcPr>
          <w:p w:rsidR="00BC39BF" w:rsidRPr="00D92438" w:rsidRDefault="00242FE4" w:rsidP="00745B14">
            <w:pPr>
              <w:spacing w:after="0" w:line="240" w:lineRule="auto"/>
              <w:jc w:val="center"/>
              <w:rPr>
                <w:rFonts w:asciiTheme="minorHAnsi" w:hAnsiTheme="minorHAnsi" w:cs="Arial"/>
                <w:color w:val="000000"/>
                <w:sz w:val="18"/>
                <w:szCs w:val="18"/>
              </w:rPr>
            </w:pPr>
            <w:proofErr w:type="gramStart"/>
            <w:r w:rsidRPr="00D92438">
              <w:rPr>
                <w:rFonts w:asciiTheme="minorHAnsi" w:hAnsiTheme="minorHAnsi" w:cs="Arial"/>
                <w:color w:val="000000"/>
                <w:sz w:val="18"/>
                <w:szCs w:val="18"/>
              </w:rPr>
              <w:t>8</w:t>
            </w:r>
            <w:proofErr w:type="gramEnd"/>
          </w:p>
        </w:tc>
        <w:tc>
          <w:tcPr>
            <w:tcW w:w="3828" w:type="dxa"/>
            <w:vAlign w:val="center"/>
          </w:tcPr>
          <w:p w:rsidR="00BC39BF" w:rsidRPr="00D92438" w:rsidRDefault="00BC39BF"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sem janela tamanho 30x40cm confeccionado em alumínio, com cantos em nylon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e acabamento em pintura eletrostática. Embalagem contendo dados de validade e registrado na ANVISA </w:t>
            </w:r>
          </w:p>
        </w:tc>
        <w:tc>
          <w:tcPr>
            <w:tcW w:w="850" w:type="dxa"/>
            <w:vAlign w:val="center"/>
          </w:tcPr>
          <w:p w:rsidR="00BC39BF" w:rsidRPr="00D92438" w:rsidRDefault="00BC39BF"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BC39BF" w:rsidRPr="00D92438" w:rsidRDefault="00BC39BF" w:rsidP="009678B2">
            <w:pPr>
              <w:pStyle w:val="Cabealho"/>
              <w:jc w:val="center"/>
              <w:rPr>
                <w:rFonts w:asciiTheme="minorHAnsi" w:hAnsiTheme="minorHAnsi" w:cstheme="minorHAnsi"/>
                <w:bCs/>
                <w:sz w:val="18"/>
                <w:szCs w:val="18"/>
                <w:highlight w:val="yellow"/>
              </w:rPr>
            </w:pPr>
          </w:p>
        </w:tc>
        <w:tc>
          <w:tcPr>
            <w:tcW w:w="1134" w:type="dxa"/>
            <w:vAlign w:val="center"/>
          </w:tcPr>
          <w:p w:rsidR="00BC39BF" w:rsidRPr="00D92438" w:rsidRDefault="00BC39BF"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BC39BF" w:rsidRPr="00D92438" w:rsidRDefault="00BC39BF" w:rsidP="004D007E">
            <w:pPr>
              <w:tabs>
                <w:tab w:val="left" w:pos="7200"/>
              </w:tabs>
              <w:spacing w:after="0"/>
              <w:jc w:val="center"/>
              <w:rPr>
                <w:rFonts w:asciiTheme="minorHAnsi" w:eastAsia="Batang" w:hAnsiTheme="minorHAnsi" w:cstheme="minorHAnsi"/>
                <w:bCs/>
                <w:color w:val="000000"/>
                <w:sz w:val="18"/>
                <w:szCs w:val="18"/>
              </w:rPr>
            </w:pPr>
          </w:p>
          <w:p w:rsidR="00BC39BF" w:rsidRPr="00D92438" w:rsidRDefault="00BC39BF" w:rsidP="004D007E">
            <w:pPr>
              <w:tabs>
                <w:tab w:val="left" w:pos="7200"/>
              </w:tabs>
              <w:spacing w:after="0"/>
              <w:jc w:val="center"/>
              <w:rPr>
                <w:rFonts w:asciiTheme="minorHAnsi" w:eastAsia="Batang" w:hAnsiTheme="minorHAnsi" w:cstheme="minorHAnsi"/>
                <w:bCs/>
                <w:color w:val="000000"/>
                <w:sz w:val="18"/>
                <w:szCs w:val="18"/>
              </w:rPr>
            </w:pPr>
          </w:p>
          <w:p w:rsidR="00BC39BF" w:rsidRPr="00D92438" w:rsidRDefault="00BC39BF"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54</w:t>
            </w:r>
          </w:p>
        </w:tc>
      </w:tr>
      <w:tr w:rsidR="00745B14" w:rsidRPr="00D92438" w:rsidTr="00001B55">
        <w:trPr>
          <w:trHeight w:val="325"/>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proofErr w:type="gramStart"/>
            <w:r w:rsidRPr="00D92438">
              <w:rPr>
                <w:rFonts w:asciiTheme="minorHAnsi" w:hAnsiTheme="minorHAnsi" w:cs="Arial"/>
                <w:color w:val="000000"/>
                <w:sz w:val="18"/>
                <w:szCs w:val="18"/>
              </w:rPr>
              <w:t>9</w:t>
            </w:r>
            <w:proofErr w:type="gramEnd"/>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com janela tamanho 30x40cm confeccionado em alumínio, com cantos em nylon dealto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janela para identificação compatível com vários modelos de câmaras de identificação e acabamento em pintura eletrostática.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6359D4" w:rsidP="009678B2">
            <w:pPr>
              <w:pStyle w:val="Cabealho"/>
              <w:jc w:val="center"/>
              <w:rPr>
                <w:rFonts w:asciiTheme="minorHAnsi" w:hAnsiTheme="minorHAnsi" w:cstheme="minorHAnsi"/>
                <w:bCs/>
                <w:sz w:val="18"/>
                <w:szCs w:val="18"/>
              </w:rPr>
            </w:pPr>
            <w:r w:rsidRPr="00D92438">
              <w:rPr>
                <w:rFonts w:asciiTheme="minorHAnsi" w:hAnsiTheme="minorHAnsi" w:cstheme="minorHAnsi"/>
                <w:bCs/>
                <w:sz w:val="18"/>
                <w:szCs w:val="18"/>
              </w:rPr>
              <w:t>141</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6359D4" w:rsidRPr="00D92438" w:rsidTr="00001B55">
        <w:trPr>
          <w:trHeight w:val="325"/>
        </w:trPr>
        <w:tc>
          <w:tcPr>
            <w:tcW w:w="566" w:type="dxa"/>
            <w:vAlign w:val="center"/>
          </w:tcPr>
          <w:p w:rsidR="006359D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10</w:t>
            </w:r>
          </w:p>
        </w:tc>
        <w:tc>
          <w:tcPr>
            <w:tcW w:w="3828" w:type="dxa"/>
            <w:vAlign w:val="center"/>
          </w:tcPr>
          <w:p w:rsidR="006359D4" w:rsidRPr="00D92438" w:rsidRDefault="006359D4"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com janela tamanho 30x40cm confeccionado em alumínio, com cantos em nylon dealto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janela para identificação compatível com vários modelos de câmaras de identificação e acabamento em pintura eletrostática.  Embalagem contendo dados de validade e registrado na ANVISA </w:t>
            </w:r>
          </w:p>
        </w:tc>
        <w:tc>
          <w:tcPr>
            <w:tcW w:w="850" w:type="dxa"/>
            <w:vAlign w:val="center"/>
          </w:tcPr>
          <w:p w:rsidR="006359D4" w:rsidRPr="00D92438" w:rsidRDefault="006359D4"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6359D4" w:rsidRPr="00D92438" w:rsidRDefault="006359D4" w:rsidP="009678B2">
            <w:pPr>
              <w:pStyle w:val="Cabealho"/>
              <w:jc w:val="center"/>
              <w:rPr>
                <w:rFonts w:asciiTheme="minorHAnsi" w:hAnsiTheme="minorHAnsi" w:cstheme="minorHAnsi"/>
                <w:bCs/>
                <w:sz w:val="18"/>
                <w:szCs w:val="18"/>
              </w:rPr>
            </w:pPr>
          </w:p>
        </w:tc>
        <w:tc>
          <w:tcPr>
            <w:tcW w:w="1134" w:type="dxa"/>
            <w:vAlign w:val="center"/>
          </w:tcPr>
          <w:p w:rsidR="006359D4" w:rsidRPr="00D92438" w:rsidRDefault="006359D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6359D4" w:rsidRPr="00D92438" w:rsidRDefault="006359D4" w:rsidP="004D007E">
            <w:pPr>
              <w:tabs>
                <w:tab w:val="left" w:pos="7200"/>
              </w:tabs>
              <w:spacing w:after="0"/>
              <w:jc w:val="center"/>
              <w:rPr>
                <w:rFonts w:asciiTheme="minorHAnsi" w:eastAsia="Batang" w:hAnsiTheme="minorHAnsi" w:cstheme="minorHAnsi"/>
                <w:bCs/>
                <w:color w:val="000000"/>
                <w:sz w:val="18"/>
                <w:szCs w:val="18"/>
              </w:rPr>
            </w:pPr>
          </w:p>
          <w:p w:rsidR="006359D4" w:rsidRPr="00D92438" w:rsidRDefault="006359D4" w:rsidP="004D007E">
            <w:pPr>
              <w:tabs>
                <w:tab w:val="left" w:pos="7200"/>
              </w:tabs>
              <w:spacing w:after="0"/>
              <w:jc w:val="center"/>
              <w:rPr>
                <w:rFonts w:asciiTheme="minorHAnsi" w:eastAsia="Batang" w:hAnsiTheme="minorHAnsi" w:cstheme="minorHAnsi"/>
                <w:bCs/>
                <w:color w:val="000000"/>
                <w:sz w:val="18"/>
                <w:szCs w:val="18"/>
              </w:rPr>
            </w:pPr>
          </w:p>
          <w:p w:rsidR="006359D4" w:rsidRPr="00D92438" w:rsidRDefault="006359D4" w:rsidP="004D007E">
            <w:pPr>
              <w:tabs>
                <w:tab w:val="left" w:pos="7200"/>
              </w:tabs>
              <w:spacing w:after="0"/>
              <w:jc w:val="center"/>
              <w:rPr>
                <w:rFonts w:asciiTheme="minorHAnsi" w:eastAsia="Batang" w:hAnsiTheme="minorHAnsi" w:cstheme="minorHAnsi"/>
                <w:bCs/>
                <w:color w:val="000000"/>
                <w:sz w:val="18"/>
                <w:szCs w:val="18"/>
              </w:rPr>
            </w:pPr>
          </w:p>
          <w:p w:rsidR="006359D4" w:rsidRPr="00D92438" w:rsidRDefault="006359D4"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46</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11</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sem janela tamanho 35x35cm confeccionado em alumínio, com cantos em nylon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e acabamento em pintura eletrostática.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6359D4" w:rsidP="009678B2">
            <w:pPr>
              <w:pStyle w:val="Cabealho"/>
              <w:jc w:val="center"/>
              <w:rPr>
                <w:rFonts w:asciiTheme="minorHAnsi" w:hAnsiTheme="minorHAnsi" w:cstheme="minorHAnsi"/>
                <w:bCs/>
                <w:sz w:val="18"/>
                <w:szCs w:val="18"/>
              </w:rPr>
            </w:pPr>
            <w:r w:rsidRPr="00D92438">
              <w:rPr>
                <w:rFonts w:asciiTheme="minorHAnsi" w:hAnsiTheme="minorHAnsi" w:cstheme="minorHAnsi"/>
                <w:bCs/>
                <w:sz w:val="18"/>
                <w:szCs w:val="18"/>
              </w:rPr>
              <w:t>153</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6359D4" w:rsidRPr="00D92438" w:rsidTr="00001B55">
        <w:trPr>
          <w:trHeight w:val="484"/>
        </w:trPr>
        <w:tc>
          <w:tcPr>
            <w:tcW w:w="566" w:type="dxa"/>
            <w:vAlign w:val="center"/>
          </w:tcPr>
          <w:p w:rsidR="006359D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12</w:t>
            </w:r>
          </w:p>
        </w:tc>
        <w:tc>
          <w:tcPr>
            <w:tcW w:w="3828" w:type="dxa"/>
            <w:vAlign w:val="center"/>
          </w:tcPr>
          <w:p w:rsidR="006359D4" w:rsidRPr="00D92438" w:rsidRDefault="006359D4"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sem janela tamanho 35x35cm confeccionado em alumínio, com cantos em nylon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e acabamento em pintura eletrostática.   Embalagem contendo dados de validade e registrado na ANVISA </w:t>
            </w:r>
          </w:p>
        </w:tc>
        <w:tc>
          <w:tcPr>
            <w:tcW w:w="850" w:type="dxa"/>
            <w:vAlign w:val="center"/>
          </w:tcPr>
          <w:p w:rsidR="006359D4" w:rsidRPr="00D92438" w:rsidRDefault="006359D4"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6359D4" w:rsidRPr="00D92438" w:rsidRDefault="006359D4" w:rsidP="009678B2">
            <w:pPr>
              <w:pStyle w:val="Cabealho"/>
              <w:jc w:val="center"/>
              <w:rPr>
                <w:rFonts w:asciiTheme="minorHAnsi" w:hAnsiTheme="minorHAnsi" w:cstheme="minorHAnsi"/>
                <w:bCs/>
                <w:sz w:val="18"/>
                <w:szCs w:val="18"/>
              </w:rPr>
            </w:pPr>
          </w:p>
        </w:tc>
        <w:tc>
          <w:tcPr>
            <w:tcW w:w="1134" w:type="dxa"/>
            <w:vAlign w:val="center"/>
          </w:tcPr>
          <w:p w:rsidR="006359D4" w:rsidRPr="00D92438" w:rsidRDefault="006359D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6359D4" w:rsidRPr="00D92438" w:rsidRDefault="006359D4" w:rsidP="004D007E">
            <w:pPr>
              <w:tabs>
                <w:tab w:val="left" w:pos="7200"/>
              </w:tabs>
              <w:spacing w:after="0"/>
              <w:jc w:val="center"/>
              <w:rPr>
                <w:rFonts w:asciiTheme="minorHAnsi" w:eastAsia="Batang" w:hAnsiTheme="minorHAnsi" w:cstheme="minorHAnsi"/>
                <w:bCs/>
                <w:color w:val="000000"/>
                <w:sz w:val="18"/>
                <w:szCs w:val="18"/>
              </w:rPr>
            </w:pPr>
          </w:p>
          <w:p w:rsidR="006359D4" w:rsidRPr="00D92438" w:rsidRDefault="006359D4" w:rsidP="004D007E">
            <w:pPr>
              <w:tabs>
                <w:tab w:val="left" w:pos="7200"/>
              </w:tabs>
              <w:spacing w:after="0"/>
              <w:jc w:val="center"/>
              <w:rPr>
                <w:rFonts w:asciiTheme="minorHAnsi" w:eastAsia="Batang" w:hAnsiTheme="minorHAnsi" w:cstheme="minorHAnsi"/>
                <w:bCs/>
                <w:color w:val="000000"/>
                <w:sz w:val="18"/>
                <w:szCs w:val="18"/>
              </w:rPr>
            </w:pPr>
          </w:p>
          <w:p w:rsidR="006359D4" w:rsidRPr="00D92438" w:rsidRDefault="006359D4"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50</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lastRenderedPageBreak/>
              <w:t>13</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com janela tamanho 35x35cm confeccionado em alumínio, com cantos em nylon de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janela para identificação compatível com vários modelos de câmaras de identificação e acabamento em pintura eletrostática.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6359D4" w:rsidP="009678B2">
            <w:pPr>
              <w:pStyle w:val="Cabealho"/>
              <w:jc w:val="center"/>
              <w:rPr>
                <w:rFonts w:asciiTheme="minorHAnsi" w:hAnsiTheme="minorHAnsi" w:cstheme="minorHAnsi"/>
                <w:bCs/>
                <w:sz w:val="18"/>
                <w:szCs w:val="18"/>
              </w:rPr>
            </w:pPr>
            <w:r w:rsidRPr="00D92438">
              <w:rPr>
                <w:rFonts w:asciiTheme="minorHAnsi" w:hAnsiTheme="minorHAnsi" w:cstheme="minorHAnsi"/>
                <w:bCs/>
                <w:sz w:val="18"/>
                <w:szCs w:val="18"/>
              </w:rPr>
              <w:t>141</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6359D4" w:rsidRPr="00D92438" w:rsidTr="00001B55">
        <w:trPr>
          <w:trHeight w:val="484"/>
        </w:trPr>
        <w:tc>
          <w:tcPr>
            <w:tcW w:w="566" w:type="dxa"/>
            <w:vAlign w:val="center"/>
          </w:tcPr>
          <w:p w:rsidR="006359D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14</w:t>
            </w:r>
          </w:p>
        </w:tc>
        <w:tc>
          <w:tcPr>
            <w:tcW w:w="3828" w:type="dxa"/>
            <w:vAlign w:val="center"/>
          </w:tcPr>
          <w:p w:rsidR="006359D4" w:rsidRPr="00D92438" w:rsidRDefault="006359D4"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com janela tamanho 35x35cm confeccionado em alumínio, com cantos em nylon de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janela para identificação compatível com vários modelos de câmaras de identificação e acabamento em pintura eletrostática.  Embalagem contendo dados de validade e registrado na ANVISA </w:t>
            </w:r>
          </w:p>
        </w:tc>
        <w:tc>
          <w:tcPr>
            <w:tcW w:w="850" w:type="dxa"/>
            <w:vAlign w:val="center"/>
          </w:tcPr>
          <w:p w:rsidR="006359D4" w:rsidRPr="00D92438" w:rsidRDefault="006359D4"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6359D4" w:rsidRPr="00D92438" w:rsidRDefault="006359D4" w:rsidP="009678B2">
            <w:pPr>
              <w:pStyle w:val="Cabealho"/>
              <w:jc w:val="center"/>
              <w:rPr>
                <w:rFonts w:asciiTheme="minorHAnsi" w:hAnsiTheme="minorHAnsi" w:cstheme="minorHAnsi"/>
                <w:bCs/>
                <w:sz w:val="18"/>
                <w:szCs w:val="18"/>
              </w:rPr>
            </w:pPr>
          </w:p>
        </w:tc>
        <w:tc>
          <w:tcPr>
            <w:tcW w:w="1134" w:type="dxa"/>
            <w:vAlign w:val="center"/>
          </w:tcPr>
          <w:p w:rsidR="006359D4" w:rsidRPr="00D92438" w:rsidRDefault="006359D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6359D4" w:rsidRPr="00D92438" w:rsidRDefault="006359D4" w:rsidP="004D007E">
            <w:pPr>
              <w:tabs>
                <w:tab w:val="left" w:pos="7200"/>
              </w:tabs>
              <w:spacing w:after="0"/>
              <w:jc w:val="center"/>
              <w:rPr>
                <w:rFonts w:asciiTheme="minorHAnsi" w:eastAsia="Batang" w:hAnsiTheme="minorHAnsi" w:cstheme="minorHAnsi"/>
                <w:bCs/>
                <w:color w:val="000000"/>
                <w:sz w:val="18"/>
                <w:szCs w:val="18"/>
              </w:rPr>
            </w:pPr>
          </w:p>
          <w:p w:rsidR="006359D4" w:rsidRPr="00D92438" w:rsidRDefault="006359D4" w:rsidP="004D007E">
            <w:pPr>
              <w:tabs>
                <w:tab w:val="left" w:pos="7200"/>
              </w:tabs>
              <w:spacing w:after="0"/>
              <w:jc w:val="center"/>
              <w:rPr>
                <w:rFonts w:asciiTheme="minorHAnsi" w:eastAsia="Batang" w:hAnsiTheme="minorHAnsi" w:cstheme="minorHAnsi"/>
                <w:bCs/>
                <w:color w:val="000000"/>
                <w:sz w:val="18"/>
                <w:szCs w:val="18"/>
              </w:rPr>
            </w:pPr>
          </w:p>
          <w:p w:rsidR="006359D4" w:rsidRPr="00D92438" w:rsidRDefault="006359D4" w:rsidP="004D007E">
            <w:pPr>
              <w:tabs>
                <w:tab w:val="left" w:pos="7200"/>
              </w:tabs>
              <w:spacing w:after="0"/>
              <w:jc w:val="center"/>
              <w:rPr>
                <w:rFonts w:asciiTheme="minorHAnsi" w:eastAsia="Batang" w:hAnsiTheme="minorHAnsi" w:cstheme="minorHAnsi"/>
                <w:bCs/>
                <w:color w:val="000000"/>
                <w:sz w:val="18"/>
                <w:szCs w:val="18"/>
              </w:rPr>
            </w:pPr>
          </w:p>
          <w:p w:rsidR="006359D4" w:rsidRPr="00D92438" w:rsidRDefault="006359D4"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46</w:t>
            </w:r>
          </w:p>
        </w:tc>
      </w:tr>
      <w:tr w:rsidR="00745B14" w:rsidRPr="00D92438" w:rsidTr="00001B55">
        <w:trPr>
          <w:trHeight w:val="484"/>
        </w:trPr>
        <w:tc>
          <w:tcPr>
            <w:tcW w:w="566" w:type="dxa"/>
            <w:vAlign w:val="center"/>
          </w:tcPr>
          <w:p w:rsidR="00745B14" w:rsidRPr="00D92438" w:rsidRDefault="00745B14" w:rsidP="00242FE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1</w:t>
            </w:r>
            <w:r w:rsidR="00242FE4" w:rsidRPr="00D92438">
              <w:rPr>
                <w:rFonts w:asciiTheme="minorHAnsi" w:hAnsiTheme="minorHAnsi" w:cs="Arial"/>
                <w:color w:val="000000"/>
                <w:sz w:val="18"/>
                <w:szCs w:val="18"/>
              </w:rPr>
              <w:t>5</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sem janela tamanho 35x43cm confeccionado em alumínio, com cantos em nylon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e acabamento em pintura eletrostática.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5776CA" w:rsidP="009678B2">
            <w:pPr>
              <w:pStyle w:val="Cabealho"/>
              <w:jc w:val="center"/>
              <w:rPr>
                <w:rFonts w:asciiTheme="minorHAnsi" w:hAnsiTheme="minorHAnsi" w:cstheme="minorHAnsi"/>
                <w:bCs/>
                <w:sz w:val="18"/>
                <w:szCs w:val="18"/>
              </w:rPr>
            </w:pPr>
            <w:r w:rsidRPr="00D92438">
              <w:rPr>
                <w:rFonts w:asciiTheme="minorHAnsi" w:hAnsiTheme="minorHAnsi" w:cstheme="minorHAnsi"/>
                <w:bCs/>
                <w:sz w:val="18"/>
                <w:szCs w:val="18"/>
              </w:rPr>
              <w:t>153</w:t>
            </w:r>
          </w:p>
        </w:tc>
        <w:tc>
          <w:tcPr>
            <w:tcW w:w="1134" w:type="dxa"/>
            <w:vAlign w:val="center"/>
          </w:tcPr>
          <w:p w:rsidR="00745B14" w:rsidRPr="00D92438" w:rsidRDefault="00745B14" w:rsidP="006007D6">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5776CA" w:rsidRPr="00D92438" w:rsidTr="00001B55">
        <w:trPr>
          <w:trHeight w:val="484"/>
        </w:trPr>
        <w:tc>
          <w:tcPr>
            <w:tcW w:w="566" w:type="dxa"/>
            <w:vAlign w:val="center"/>
          </w:tcPr>
          <w:p w:rsidR="005776CA"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16</w:t>
            </w:r>
          </w:p>
        </w:tc>
        <w:tc>
          <w:tcPr>
            <w:tcW w:w="3828" w:type="dxa"/>
            <w:vAlign w:val="center"/>
          </w:tcPr>
          <w:p w:rsidR="005776CA" w:rsidRPr="00D92438" w:rsidRDefault="005776CA"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Chassi radiográfico sem janela tamanho 35x43cm confeccionado em alumínio, com cantos em nylon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e acabamento em pintura eletrostática.     Embalagem contendo dados de validade e registrado na ANVISA </w:t>
            </w:r>
          </w:p>
        </w:tc>
        <w:tc>
          <w:tcPr>
            <w:tcW w:w="850" w:type="dxa"/>
            <w:vAlign w:val="center"/>
          </w:tcPr>
          <w:p w:rsidR="005776CA" w:rsidRPr="00D92438" w:rsidRDefault="005776CA"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5776CA" w:rsidRPr="00D92438" w:rsidRDefault="005776CA" w:rsidP="009678B2">
            <w:pPr>
              <w:pStyle w:val="Cabealho"/>
              <w:jc w:val="center"/>
              <w:rPr>
                <w:rFonts w:asciiTheme="minorHAnsi" w:hAnsiTheme="minorHAnsi" w:cstheme="minorHAnsi"/>
                <w:bCs/>
                <w:sz w:val="18"/>
                <w:szCs w:val="18"/>
              </w:rPr>
            </w:pPr>
          </w:p>
        </w:tc>
        <w:tc>
          <w:tcPr>
            <w:tcW w:w="1134" w:type="dxa"/>
            <w:vAlign w:val="center"/>
          </w:tcPr>
          <w:p w:rsidR="005776CA" w:rsidRPr="00D92438" w:rsidRDefault="005776CA" w:rsidP="006007D6">
            <w:pPr>
              <w:tabs>
                <w:tab w:val="left" w:pos="7200"/>
              </w:tabs>
              <w:spacing w:after="0"/>
              <w:jc w:val="center"/>
              <w:rPr>
                <w:rFonts w:asciiTheme="minorHAnsi" w:eastAsia="Batang" w:hAnsiTheme="minorHAnsi" w:cstheme="minorHAnsi"/>
                <w:bCs/>
                <w:color w:val="000000"/>
                <w:sz w:val="18"/>
                <w:szCs w:val="18"/>
              </w:rPr>
            </w:pPr>
          </w:p>
        </w:tc>
        <w:tc>
          <w:tcPr>
            <w:tcW w:w="1418" w:type="dxa"/>
          </w:tcPr>
          <w:p w:rsidR="005776CA" w:rsidRPr="00D92438" w:rsidRDefault="005776CA" w:rsidP="004D007E">
            <w:pPr>
              <w:tabs>
                <w:tab w:val="left" w:pos="7200"/>
              </w:tabs>
              <w:spacing w:after="0"/>
              <w:jc w:val="center"/>
              <w:rPr>
                <w:rFonts w:asciiTheme="minorHAnsi" w:eastAsia="Batang" w:hAnsiTheme="minorHAnsi" w:cstheme="minorHAnsi"/>
                <w:bCs/>
                <w:color w:val="000000"/>
                <w:sz w:val="18"/>
                <w:szCs w:val="18"/>
              </w:rPr>
            </w:pPr>
          </w:p>
          <w:p w:rsidR="005776CA" w:rsidRPr="00D92438" w:rsidRDefault="005776CA" w:rsidP="004D007E">
            <w:pPr>
              <w:tabs>
                <w:tab w:val="left" w:pos="7200"/>
              </w:tabs>
              <w:spacing w:after="0"/>
              <w:jc w:val="center"/>
              <w:rPr>
                <w:rFonts w:asciiTheme="minorHAnsi" w:eastAsia="Batang" w:hAnsiTheme="minorHAnsi" w:cstheme="minorHAnsi"/>
                <w:bCs/>
                <w:color w:val="000000"/>
                <w:sz w:val="18"/>
                <w:szCs w:val="18"/>
              </w:rPr>
            </w:pPr>
          </w:p>
          <w:p w:rsidR="005776CA" w:rsidRPr="00D92438" w:rsidRDefault="005776CA"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50</w:t>
            </w:r>
          </w:p>
          <w:p w:rsidR="005776CA" w:rsidRPr="00D92438" w:rsidRDefault="005776CA" w:rsidP="004D007E">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324"/>
        </w:trPr>
        <w:tc>
          <w:tcPr>
            <w:tcW w:w="566" w:type="dxa"/>
            <w:vAlign w:val="center"/>
          </w:tcPr>
          <w:p w:rsidR="00745B14" w:rsidRPr="00D92438" w:rsidRDefault="00745B14" w:rsidP="00242FE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1</w:t>
            </w:r>
            <w:r w:rsidR="00242FE4" w:rsidRPr="00D92438">
              <w:rPr>
                <w:rFonts w:asciiTheme="minorHAnsi" w:hAnsiTheme="minorHAnsi" w:cs="Arial"/>
                <w:color w:val="000000"/>
                <w:sz w:val="18"/>
                <w:szCs w:val="18"/>
              </w:rPr>
              <w:t>7</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proofErr w:type="gramStart"/>
            <w:r w:rsidRPr="00D92438">
              <w:rPr>
                <w:rFonts w:asciiTheme="minorHAnsi" w:hAnsiTheme="minorHAnsi" w:cs="Arial"/>
                <w:color w:val="000000"/>
                <w:sz w:val="18"/>
                <w:szCs w:val="18"/>
              </w:rPr>
              <w:t>chassi</w:t>
            </w:r>
            <w:proofErr w:type="gramEnd"/>
            <w:r w:rsidRPr="00D92438">
              <w:rPr>
                <w:rFonts w:asciiTheme="minorHAnsi" w:hAnsiTheme="minorHAnsi" w:cs="Arial"/>
                <w:color w:val="000000"/>
                <w:sz w:val="18"/>
                <w:szCs w:val="18"/>
              </w:rPr>
              <w:t xml:space="preserve"> radiográfico com janela tamanho 35 x 43cm confeccionado em alumínio, com cantos em nylon de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janela para identificação compatível com vários modelos de câmaras de identificação e acabamento em pintura eletrostática.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302D51" w:rsidP="009678B2">
            <w:pPr>
              <w:pStyle w:val="Cabealho"/>
              <w:jc w:val="center"/>
              <w:rPr>
                <w:rFonts w:asciiTheme="minorHAnsi" w:hAnsiTheme="minorHAnsi" w:cstheme="minorHAnsi"/>
                <w:bCs/>
                <w:sz w:val="18"/>
                <w:szCs w:val="18"/>
              </w:rPr>
            </w:pPr>
            <w:r w:rsidRPr="00D92438">
              <w:rPr>
                <w:rFonts w:asciiTheme="minorHAnsi" w:hAnsiTheme="minorHAnsi" w:cstheme="minorHAnsi"/>
                <w:bCs/>
                <w:sz w:val="18"/>
                <w:szCs w:val="18"/>
              </w:rPr>
              <w:t>141</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302D51" w:rsidRPr="00D92438" w:rsidTr="00001B55">
        <w:trPr>
          <w:trHeight w:val="324"/>
        </w:trPr>
        <w:tc>
          <w:tcPr>
            <w:tcW w:w="566" w:type="dxa"/>
            <w:vAlign w:val="center"/>
          </w:tcPr>
          <w:p w:rsidR="00302D51"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18</w:t>
            </w:r>
          </w:p>
        </w:tc>
        <w:tc>
          <w:tcPr>
            <w:tcW w:w="3828" w:type="dxa"/>
            <w:vAlign w:val="center"/>
          </w:tcPr>
          <w:p w:rsidR="00302D51" w:rsidRPr="00D92438" w:rsidRDefault="00302D51" w:rsidP="00AB4027">
            <w:pPr>
              <w:spacing w:after="0" w:line="240" w:lineRule="auto"/>
              <w:jc w:val="both"/>
              <w:rPr>
                <w:rFonts w:asciiTheme="minorHAnsi" w:hAnsiTheme="minorHAnsi" w:cs="Arial"/>
                <w:color w:val="000000"/>
                <w:sz w:val="18"/>
                <w:szCs w:val="18"/>
              </w:rPr>
            </w:pPr>
            <w:proofErr w:type="gramStart"/>
            <w:r w:rsidRPr="00D92438">
              <w:rPr>
                <w:rFonts w:asciiTheme="minorHAnsi" w:hAnsiTheme="minorHAnsi" w:cs="Arial"/>
                <w:color w:val="000000"/>
                <w:sz w:val="18"/>
                <w:szCs w:val="18"/>
              </w:rPr>
              <w:t>chassi</w:t>
            </w:r>
            <w:proofErr w:type="gramEnd"/>
            <w:r w:rsidRPr="00D92438">
              <w:rPr>
                <w:rFonts w:asciiTheme="minorHAnsi" w:hAnsiTheme="minorHAnsi" w:cs="Arial"/>
                <w:color w:val="000000"/>
                <w:sz w:val="18"/>
                <w:szCs w:val="18"/>
              </w:rPr>
              <w:t xml:space="preserve"> radiográfico com janela tamanho 35 x 43cm confeccionado em alumínio, com cantos em nylon de  alto impacto, travas plásticas com sistema </w:t>
            </w:r>
            <w:proofErr w:type="spellStart"/>
            <w:r w:rsidRPr="00D92438">
              <w:rPr>
                <w:rFonts w:asciiTheme="minorHAnsi" w:hAnsiTheme="minorHAnsi" w:cs="Arial"/>
                <w:color w:val="000000"/>
                <w:sz w:val="18"/>
                <w:szCs w:val="18"/>
              </w:rPr>
              <w:t>push</w:t>
            </w:r>
            <w:proofErr w:type="spellEnd"/>
            <w:r w:rsidRPr="00D92438">
              <w:rPr>
                <w:rFonts w:asciiTheme="minorHAnsi" w:hAnsiTheme="minorHAnsi" w:cs="Arial"/>
                <w:color w:val="000000"/>
                <w:sz w:val="18"/>
                <w:szCs w:val="18"/>
              </w:rPr>
              <w:t xml:space="preserve">, espuma flexível especial garantindo perfeito contato entre filme e </w:t>
            </w:r>
            <w:proofErr w:type="spellStart"/>
            <w:r w:rsidRPr="00D92438">
              <w:rPr>
                <w:rFonts w:asciiTheme="minorHAnsi" w:hAnsiTheme="minorHAnsi" w:cs="Arial"/>
                <w:color w:val="000000"/>
                <w:sz w:val="18"/>
                <w:szCs w:val="18"/>
              </w:rPr>
              <w:t>ecrans</w:t>
            </w:r>
            <w:proofErr w:type="spellEnd"/>
            <w:r w:rsidRPr="00D92438">
              <w:rPr>
                <w:rFonts w:asciiTheme="minorHAnsi" w:hAnsiTheme="minorHAnsi" w:cs="Arial"/>
                <w:color w:val="000000"/>
                <w:sz w:val="18"/>
                <w:szCs w:val="18"/>
              </w:rPr>
              <w:t xml:space="preserve">, janela para identificação compatível com vários modelos de câmaras de identificação e acabamento em pintura eletrostática.  Embalagem contendo dados de validade e registrado na ANVISA </w:t>
            </w:r>
          </w:p>
        </w:tc>
        <w:tc>
          <w:tcPr>
            <w:tcW w:w="850" w:type="dxa"/>
            <w:vAlign w:val="center"/>
          </w:tcPr>
          <w:p w:rsidR="00302D51" w:rsidRPr="00D92438" w:rsidRDefault="00302D51"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302D51" w:rsidRPr="00D92438" w:rsidRDefault="00302D51" w:rsidP="009678B2">
            <w:pPr>
              <w:pStyle w:val="Cabealho"/>
              <w:jc w:val="center"/>
              <w:rPr>
                <w:rFonts w:asciiTheme="minorHAnsi" w:hAnsiTheme="minorHAnsi" w:cstheme="minorHAnsi"/>
                <w:bCs/>
                <w:sz w:val="18"/>
                <w:szCs w:val="18"/>
              </w:rPr>
            </w:pPr>
          </w:p>
        </w:tc>
        <w:tc>
          <w:tcPr>
            <w:tcW w:w="1134" w:type="dxa"/>
            <w:vAlign w:val="center"/>
          </w:tcPr>
          <w:p w:rsidR="00302D51" w:rsidRPr="00D92438" w:rsidRDefault="00302D51"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302D51" w:rsidRPr="00D92438" w:rsidRDefault="00302D51" w:rsidP="004D007E">
            <w:pPr>
              <w:tabs>
                <w:tab w:val="left" w:pos="7200"/>
              </w:tabs>
              <w:spacing w:after="0"/>
              <w:jc w:val="center"/>
              <w:rPr>
                <w:rFonts w:asciiTheme="minorHAnsi" w:eastAsia="Batang" w:hAnsiTheme="minorHAnsi" w:cstheme="minorHAnsi"/>
                <w:bCs/>
                <w:color w:val="000000"/>
                <w:sz w:val="18"/>
                <w:szCs w:val="18"/>
              </w:rPr>
            </w:pPr>
          </w:p>
          <w:p w:rsidR="00302D51" w:rsidRPr="00D92438" w:rsidRDefault="00302D51" w:rsidP="004D007E">
            <w:pPr>
              <w:tabs>
                <w:tab w:val="left" w:pos="7200"/>
              </w:tabs>
              <w:spacing w:after="0"/>
              <w:jc w:val="center"/>
              <w:rPr>
                <w:rFonts w:asciiTheme="minorHAnsi" w:eastAsia="Batang" w:hAnsiTheme="minorHAnsi" w:cstheme="minorHAnsi"/>
                <w:bCs/>
                <w:color w:val="000000"/>
                <w:sz w:val="18"/>
                <w:szCs w:val="18"/>
              </w:rPr>
            </w:pPr>
          </w:p>
          <w:p w:rsidR="00302D51" w:rsidRPr="00D92438" w:rsidRDefault="00302D51" w:rsidP="004D007E">
            <w:pPr>
              <w:tabs>
                <w:tab w:val="left" w:pos="7200"/>
              </w:tabs>
              <w:spacing w:after="0"/>
              <w:jc w:val="center"/>
              <w:rPr>
                <w:rFonts w:asciiTheme="minorHAnsi" w:eastAsia="Batang" w:hAnsiTheme="minorHAnsi" w:cstheme="minorHAnsi"/>
                <w:bCs/>
                <w:color w:val="000000"/>
                <w:sz w:val="18"/>
                <w:szCs w:val="18"/>
              </w:rPr>
            </w:pPr>
          </w:p>
          <w:p w:rsidR="00302D51" w:rsidRPr="00D92438" w:rsidRDefault="00302D51"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46</w:t>
            </w:r>
          </w:p>
        </w:tc>
      </w:tr>
      <w:tr w:rsidR="00745B14" w:rsidRPr="00D92438" w:rsidTr="00001B55">
        <w:trPr>
          <w:trHeight w:val="484"/>
        </w:trPr>
        <w:tc>
          <w:tcPr>
            <w:tcW w:w="566" w:type="dxa"/>
            <w:vAlign w:val="center"/>
          </w:tcPr>
          <w:p w:rsidR="00745B14" w:rsidRPr="00D92438" w:rsidRDefault="00745B14" w:rsidP="00242FE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1</w:t>
            </w:r>
            <w:r w:rsidR="00242FE4" w:rsidRPr="00D92438">
              <w:rPr>
                <w:rFonts w:asciiTheme="minorHAnsi" w:hAnsiTheme="minorHAnsi" w:cs="Arial"/>
                <w:color w:val="000000"/>
                <w:sz w:val="18"/>
                <w:szCs w:val="18"/>
              </w:rPr>
              <w:t>9</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13x18cm confeccionado com compostos 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xml:space="preserve">, compatível com todos os filmes sensíveis a luz verde.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745B14" w:rsidP="00362188">
            <w:pPr>
              <w:pStyle w:val="Cabealho"/>
              <w:jc w:val="center"/>
              <w:rPr>
                <w:rFonts w:asciiTheme="minorHAnsi" w:hAnsiTheme="minorHAnsi"/>
                <w:bCs/>
                <w:sz w:val="18"/>
                <w:szCs w:val="18"/>
              </w:rPr>
            </w:pPr>
          </w:p>
        </w:tc>
        <w:tc>
          <w:tcPr>
            <w:tcW w:w="1134" w:type="dxa"/>
            <w:vAlign w:val="center"/>
          </w:tcPr>
          <w:p w:rsidR="00745B14" w:rsidRPr="00D92438" w:rsidRDefault="005E593D" w:rsidP="002151B2">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94</w:t>
            </w: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20</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15x30cm confeccionado com compostos </w:t>
            </w:r>
            <w:r w:rsidRPr="00D92438">
              <w:rPr>
                <w:rFonts w:asciiTheme="minorHAnsi" w:hAnsiTheme="minorHAnsi" w:cs="Arial"/>
                <w:color w:val="000000"/>
                <w:sz w:val="18"/>
                <w:szCs w:val="18"/>
              </w:rPr>
              <w:lastRenderedPageBreak/>
              <w:t xml:space="preserve">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xml:space="preserve">, compatível com todos os filmes sensíveis a luz verde.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lastRenderedPageBreak/>
              <w:t>Unidade</w:t>
            </w:r>
          </w:p>
        </w:tc>
        <w:tc>
          <w:tcPr>
            <w:tcW w:w="992" w:type="dxa"/>
            <w:vAlign w:val="center"/>
          </w:tcPr>
          <w:p w:rsidR="00745B14" w:rsidRPr="00D92438" w:rsidRDefault="00745B14" w:rsidP="00362188">
            <w:pPr>
              <w:pStyle w:val="Cabealho"/>
              <w:jc w:val="center"/>
              <w:rPr>
                <w:rFonts w:asciiTheme="minorHAnsi" w:hAnsiTheme="minorHAnsi"/>
                <w:bCs/>
                <w:sz w:val="18"/>
                <w:szCs w:val="18"/>
              </w:rPr>
            </w:pPr>
          </w:p>
        </w:tc>
        <w:tc>
          <w:tcPr>
            <w:tcW w:w="1134" w:type="dxa"/>
            <w:vAlign w:val="center"/>
          </w:tcPr>
          <w:p w:rsidR="00745B14" w:rsidRPr="00D92438" w:rsidRDefault="005E593D" w:rsidP="002151B2">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47</w:t>
            </w: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lastRenderedPageBreak/>
              <w:t>21</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15x40cm confeccionado com compostos 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compatível com todos os filmes sensíveis a luz verde.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745B14" w:rsidP="00362188">
            <w:pPr>
              <w:pStyle w:val="Cabealho"/>
              <w:jc w:val="center"/>
              <w:rPr>
                <w:rFonts w:asciiTheme="minorHAnsi" w:hAnsiTheme="minorHAnsi"/>
                <w:bCs/>
                <w:sz w:val="18"/>
                <w:szCs w:val="18"/>
              </w:rPr>
            </w:pPr>
          </w:p>
        </w:tc>
        <w:tc>
          <w:tcPr>
            <w:tcW w:w="1134" w:type="dxa"/>
            <w:vAlign w:val="center"/>
          </w:tcPr>
          <w:p w:rsidR="00745B14" w:rsidRPr="00D92438" w:rsidRDefault="005E593D" w:rsidP="002151B2">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78</w:t>
            </w: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22</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18x24cm confeccionado com compostos 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xml:space="preserve">, compatível com todos os filmes sensíveis a luz verde.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5E593D" w:rsidP="00362188">
            <w:pPr>
              <w:pStyle w:val="Cabealho"/>
              <w:jc w:val="center"/>
              <w:rPr>
                <w:rFonts w:asciiTheme="minorHAnsi" w:hAnsiTheme="minorHAnsi"/>
                <w:bCs/>
                <w:sz w:val="18"/>
                <w:szCs w:val="18"/>
              </w:rPr>
            </w:pPr>
            <w:r w:rsidRPr="00D92438">
              <w:rPr>
                <w:rFonts w:asciiTheme="minorHAnsi" w:hAnsiTheme="minorHAnsi"/>
                <w:bCs/>
                <w:sz w:val="18"/>
                <w:szCs w:val="18"/>
              </w:rPr>
              <w:t>234</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5E593D" w:rsidRPr="00D92438" w:rsidTr="00001B55">
        <w:trPr>
          <w:trHeight w:val="484"/>
        </w:trPr>
        <w:tc>
          <w:tcPr>
            <w:tcW w:w="566" w:type="dxa"/>
            <w:vAlign w:val="center"/>
          </w:tcPr>
          <w:p w:rsidR="005E593D"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23</w:t>
            </w:r>
          </w:p>
        </w:tc>
        <w:tc>
          <w:tcPr>
            <w:tcW w:w="3828" w:type="dxa"/>
            <w:vAlign w:val="center"/>
          </w:tcPr>
          <w:p w:rsidR="005E593D" w:rsidRPr="00D92438" w:rsidRDefault="005E593D" w:rsidP="00AB4027">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18x24cm confeccionado com compostos 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xml:space="preserve">, compatível com todos os filmes sensíveis a luz verde.   Embalagem contendo dados de validade e registrado na ANVISA </w:t>
            </w:r>
          </w:p>
        </w:tc>
        <w:tc>
          <w:tcPr>
            <w:tcW w:w="850" w:type="dxa"/>
            <w:vAlign w:val="center"/>
          </w:tcPr>
          <w:p w:rsidR="005E593D" w:rsidRPr="00D92438" w:rsidRDefault="005E593D"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5E593D" w:rsidRPr="00D92438" w:rsidRDefault="005E593D" w:rsidP="00362188">
            <w:pPr>
              <w:pStyle w:val="Cabealho"/>
              <w:jc w:val="center"/>
              <w:rPr>
                <w:rFonts w:asciiTheme="minorHAnsi" w:hAnsiTheme="minorHAnsi"/>
                <w:bCs/>
                <w:sz w:val="18"/>
                <w:szCs w:val="18"/>
              </w:rPr>
            </w:pPr>
          </w:p>
        </w:tc>
        <w:tc>
          <w:tcPr>
            <w:tcW w:w="1134" w:type="dxa"/>
            <w:vAlign w:val="center"/>
          </w:tcPr>
          <w:p w:rsidR="005E593D" w:rsidRPr="00D92438" w:rsidRDefault="005E593D"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5E593D" w:rsidRPr="00D92438" w:rsidRDefault="005E593D" w:rsidP="004D007E">
            <w:pPr>
              <w:tabs>
                <w:tab w:val="left" w:pos="7200"/>
              </w:tabs>
              <w:spacing w:after="0"/>
              <w:jc w:val="center"/>
              <w:rPr>
                <w:rFonts w:asciiTheme="minorHAnsi" w:eastAsia="Batang" w:hAnsiTheme="minorHAnsi" w:cstheme="minorHAnsi"/>
                <w:bCs/>
                <w:color w:val="000000"/>
                <w:sz w:val="18"/>
                <w:szCs w:val="18"/>
              </w:rPr>
            </w:pPr>
          </w:p>
          <w:p w:rsidR="005E593D" w:rsidRPr="00D92438" w:rsidRDefault="005E593D" w:rsidP="004D007E">
            <w:pPr>
              <w:tabs>
                <w:tab w:val="left" w:pos="7200"/>
              </w:tabs>
              <w:spacing w:after="0"/>
              <w:jc w:val="center"/>
              <w:rPr>
                <w:rFonts w:asciiTheme="minorHAnsi" w:eastAsia="Batang" w:hAnsiTheme="minorHAnsi" w:cstheme="minorHAnsi"/>
                <w:bCs/>
                <w:color w:val="000000"/>
                <w:sz w:val="18"/>
                <w:szCs w:val="18"/>
              </w:rPr>
            </w:pPr>
          </w:p>
          <w:p w:rsidR="005E593D" w:rsidRPr="00D92438" w:rsidRDefault="005E593D"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78</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24</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24x30cm confeccionado com compostos 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xml:space="preserve">, compatível com todos os filmes sensíveis a luz verde.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5E593D" w:rsidP="00362188">
            <w:pPr>
              <w:pStyle w:val="Cabealho"/>
              <w:jc w:val="center"/>
              <w:rPr>
                <w:rFonts w:asciiTheme="minorHAnsi" w:hAnsiTheme="minorHAnsi"/>
                <w:bCs/>
                <w:sz w:val="18"/>
                <w:szCs w:val="18"/>
              </w:rPr>
            </w:pPr>
            <w:r w:rsidRPr="00D92438">
              <w:rPr>
                <w:rFonts w:asciiTheme="minorHAnsi" w:hAnsiTheme="minorHAnsi"/>
                <w:bCs/>
                <w:sz w:val="18"/>
                <w:szCs w:val="18"/>
              </w:rPr>
              <w:t>199</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5E593D" w:rsidRPr="00D92438" w:rsidTr="00001B55">
        <w:trPr>
          <w:trHeight w:val="484"/>
        </w:trPr>
        <w:tc>
          <w:tcPr>
            <w:tcW w:w="566" w:type="dxa"/>
            <w:vAlign w:val="center"/>
          </w:tcPr>
          <w:p w:rsidR="005E593D"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25</w:t>
            </w:r>
          </w:p>
        </w:tc>
        <w:tc>
          <w:tcPr>
            <w:tcW w:w="3828" w:type="dxa"/>
            <w:vAlign w:val="center"/>
          </w:tcPr>
          <w:p w:rsidR="005E593D" w:rsidRPr="00D92438" w:rsidRDefault="005E593D" w:rsidP="00AB4027">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24x30cm confeccionado com compostos 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xml:space="preserve">, compatível com todos os filmes sensíveis a luz verde.   Embalagem contendo dados de validade e registrado na ANVISA </w:t>
            </w:r>
          </w:p>
        </w:tc>
        <w:tc>
          <w:tcPr>
            <w:tcW w:w="850" w:type="dxa"/>
            <w:vAlign w:val="center"/>
          </w:tcPr>
          <w:p w:rsidR="005E593D" w:rsidRPr="00D92438" w:rsidRDefault="005E593D"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5E593D" w:rsidRPr="00D92438" w:rsidRDefault="005E593D" w:rsidP="00362188">
            <w:pPr>
              <w:pStyle w:val="Cabealho"/>
              <w:jc w:val="center"/>
              <w:rPr>
                <w:rFonts w:asciiTheme="minorHAnsi" w:hAnsiTheme="minorHAnsi"/>
                <w:bCs/>
                <w:sz w:val="18"/>
                <w:szCs w:val="18"/>
              </w:rPr>
            </w:pPr>
          </w:p>
        </w:tc>
        <w:tc>
          <w:tcPr>
            <w:tcW w:w="1134" w:type="dxa"/>
            <w:vAlign w:val="center"/>
          </w:tcPr>
          <w:p w:rsidR="005E593D" w:rsidRPr="00D92438" w:rsidRDefault="005E593D"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5E593D" w:rsidRPr="00D92438" w:rsidRDefault="005E593D" w:rsidP="004D007E">
            <w:pPr>
              <w:tabs>
                <w:tab w:val="left" w:pos="7200"/>
              </w:tabs>
              <w:spacing w:after="0"/>
              <w:jc w:val="center"/>
              <w:rPr>
                <w:rFonts w:asciiTheme="minorHAnsi" w:eastAsia="Batang" w:hAnsiTheme="minorHAnsi" w:cstheme="minorHAnsi"/>
                <w:bCs/>
                <w:color w:val="000000"/>
                <w:sz w:val="18"/>
                <w:szCs w:val="18"/>
              </w:rPr>
            </w:pPr>
          </w:p>
          <w:p w:rsidR="005E593D" w:rsidRPr="00D92438" w:rsidRDefault="005E593D" w:rsidP="004D007E">
            <w:pPr>
              <w:tabs>
                <w:tab w:val="left" w:pos="7200"/>
              </w:tabs>
              <w:spacing w:after="0"/>
              <w:jc w:val="center"/>
              <w:rPr>
                <w:rFonts w:asciiTheme="minorHAnsi" w:eastAsia="Batang" w:hAnsiTheme="minorHAnsi" w:cstheme="minorHAnsi"/>
                <w:bCs/>
                <w:color w:val="000000"/>
                <w:sz w:val="18"/>
                <w:szCs w:val="18"/>
              </w:rPr>
            </w:pPr>
          </w:p>
          <w:p w:rsidR="005E593D" w:rsidRPr="00D92438" w:rsidRDefault="005E593D"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66</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26</w:t>
            </w:r>
          </w:p>
        </w:tc>
        <w:tc>
          <w:tcPr>
            <w:tcW w:w="3828" w:type="dxa"/>
            <w:vAlign w:val="center"/>
          </w:tcPr>
          <w:p w:rsidR="00745B14" w:rsidRPr="00D92438" w:rsidRDefault="00745B14" w:rsidP="00057768">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w:t>
            </w:r>
            <w:r w:rsidR="00057768" w:rsidRPr="00D92438">
              <w:rPr>
                <w:rFonts w:asciiTheme="minorHAnsi" w:hAnsiTheme="minorHAnsi" w:cs="Arial"/>
                <w:color w:val="000000"/>
                <w:sz w:val="18"/>
                <w:szCs w:val="18"/>
              </w:rPr>
              <w:t>30</w:t>
            </w:r>
            <w:r w:rsidRPr="00D92438">
              <w:rPr>
                <w:rFonts w:asciiTheme="minorHAnsi" w:hAnsiTheme="minorHAnsi" w:cs="Arial"/>
                <w:color w:val="000000"/>
                <w:sz w:val="18"/>
                <w:szCs w:val="18"/>
              </w:rPr>
              <w:t>x</w:t>
            </w:r>
            <w:r w:rsidR="00057768" w:rsidRPr="00D92438">
              <w:rPr>
                <w:rFonts w:asciiTheme="minorHAnsi" w:hAnsiTheme="minorHAnsi" w:cs="Arial"/>
                <w:color w:val="000000"/>
                <w:sz w:val="18"/>
                <w:szCs w:val="18"/>
              </w:rPr>
              <w:t>40</w:t>
            </w:r>
            <w:r w:rsidRPr="00D92438">
              <w:rPr>
                <w:rFonts w:asciiTheme="minorHAnsi" w:hAnsiTheme="minorHAnsi" w:cs="Arial"/>
                <w:color w:val="000000"/>
                <w:sz w:val="18"/>
                <w:szCs w:val="18"/>
              </w:rPr>
              <w:t xml:space="preserve">cm confeccionado com compostos 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xml:space="preserve">, compatível com todos os filmes sensíveis a luz verde.   Embalagem contendo dados de validade e registrado na ANVISA </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9E70AE" w:rsidP="00362188">
            <w:pPr>
              <w:pStyle w:val="Cabealho"/>
              <w:jc w:val="center"/>
              <w:rPr>
                <w:rFonts w:asciiTheme="minorHAnsi" w:hAnsiTheme="minorHAnsi"/>
                <w:bCs/>
                <w:sz w:val="18"/>
                <w:szCs w:val="18"/>
              </w:rPr>
            </w:pPr>
            <w:r w:rsidRPr="00D92438">
              <w:rPr>
                <w:rFonts w:asciiTheme="minorHAnsi" w:hAnsiTheme="minorHAnsi"/>
                <w:bCs/>
                <w:sz w:val="18"/>
                <w:szCs w:val="18"/>
              </w:rPr>
              <w:t>176</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9E70AE" w:rsidRPr="00D92438" w:rsidTr="00001B55">
        <w:trPr>
          <w:trHeight w:val="484"/>
        </w:trPr>
        <w:tc>
          <w:tcPr>
            <w:tcW w:w="566" w:type="dxa"/>
            <w:vAlign w:val="center"/>
          </w:tcPr>
          <w:p w:rsidR="009E70AE"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27</w:t>
            </w:r>
          </w:p>
        </w:tc>
        <w:tc>
          <w:tcPr>
            <w:tcW w:w="3828" w:type="dxa"/>
            <w:vAlign w:val="center"/>
          </w:tcPr>
          <w:p w:rsidR="009E70AE" w:rsidRPr="00D92438" w:rsidRDefault="009E70AE" w:rsidP="00AB4027">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30x40cm confeccionado com compostos 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xml:space="preserve">, compatível com todos os filmes sensíveis a luz verde.   Embalagem contendo dados de validade e registrado na ANVISA </w:t>
            </w:r>
          </w:p>
        </w:tc>
        <w:tc>
          <w:tcPr>
            <w:tcW w:w="850" w:type="dxa"/>
            <w:vAlign w:val="center"/>
          </w:tcPr>
          <w:p w:rsidR="009E70AE" w:rsidRPr="00D92438" w:rsidRDefault="009E70AE"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9E70AE" w:rsidRPr="00D92438" w:rsidRDefault="009E70AE" w:rsidP="00362188">
            <w:pPr>
              <w:pStyle w:val="Cabealho"/>
              <w:jc w:val="center"/>
              <w:rPr>
                <w:rFonts w:asciiTheme="minorHAnsi" w:hAnsiTheme="minorHAnsi"/>
                <w:bCs/>
                <w:sz w:val="18"/>
                <w:szCs w:val="18"/>
              </w:rPr>
            </w:pPr>
          </w:p>
        </w:tc>
        <w:tc>
          <w:tcPr>
            <w:tcW w:w="1134" w:type="dxa"/>
            <w:vAlign w:val="center"/>
          </w:tcPr>
          <w:p w:rsidR="009E70AE" w:rsidRPr="00D92438" w:rsidRDefault="009E70AE"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p>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58</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28</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35x35cm confeccionado com compostos 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compatível com todos os filmes sensíveis a luz verde.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745B14" w:rsidRPr="00D92438" w:rsidRDefault="009E70AE" w:rsidP="00362188">
            <w:pPr>
              <w:pStyle w:val="Cabealho"/>
              <w:jc w:val="center"/>
              <w:rPr>
                <w:rFonts w:asciiTheme="minorHAnsi" w:hAnsiTheme="minorHAnsi"/>
                <w:bCs/>
                <w:sz w:val="18"/>
                <w:szCs w:val="18"/>
              </w:rPr>
            </w:pPr>
            <w:r w:rsidRPr="00D92438">
              <w:rPr>
                <w:rFonts w:asciiTheme="minorHAnsi" w:hAnsiTheme="minorHAnsi"/>
                <w:bCs/>
                <w:sz w:val="18"/>
                <w:szCs w:val="18"/>
              </w:rPr>
              <w:t>164</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9E70AE" w:rsidRPr="00D92438" w:rsidTr="00001B55">
        <w:trPr>
          <w:trHeight w:val="484"/>
        </w:trPr>
        <w:tc>
          <w:tcPr>
            <w:tcW w:w="566" w:type="dxa"/>
            <w:vAlign w:val="center"/>
          </w:tcPr>
          <w:p w:rsidR="009E70AE"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29</w:t>
            </w:r>
          </w:p>
        </w:tc>
        <w:tc>
          <w:tcPr>
            <w:tcW w:w="3828" w:type="dxa"/>
            <w:vAlign w:val="center"/>
          </w:tcPr>
          <w:p w:rsidR="009E70AE" w:rsidRPr="00D92438" w:rsidRDefault="009E70AE" w:rsidP="00AB4027">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35x35cm confeccionado com compostos 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compatível com todos os filmes sensíveis a luz verde. Registrado na ANVISA</w:t>
            </w:r>
          </w:p>
        </w:tc>
        <w:tc>
          <w:tcPr>
            <w:tcW w:w="850" w:type="dxa"/>
            <w:vAlign w:val="center"/>
          </w:tcPr>
          <w:p w:rsidR="009E70AE" w:rsidRPr="00D92438" w:rsidRDefault="009E70AE"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9E70AE" w:rsidRPr="00D92438" w:rsidRDefault="009E70AE" w:rsidP="00362188">
            <w:pPr>
              <w:pStyle w:val="Cabealho"/>
              <w:jc w:val="center"/>
              <w:rPr>
                <w:rFonts w:asciiTheme="minorHAnsi" w:hAnsiTheme="minorHAnsi"/>
                <w:bCs/>
                <w:sz w:val="18"/>
                <w:szCs w:val="18"/>
              </w:rPr>
            </w:pPr>
          </w:p>
        </w:tc>
        <w:tc>
          <w:tcPr>
            <w:tcW w:w="1134" w:type="dxa"/>
            <w:vAlign w:val="center"/>
          </w:tcPr>
          <w:p w:rsidR="009E70AE" w:rsidRPr="00D92438" w:rsidRDefault="009E70AE"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p>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54</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30</w:t>
            </w:r>
          </w:p>
        </w:tc>
        <w:tc>
          <w:tcPr>
            <w:tcW w:w="3828" w:type="dxa"/>
            <w:vAlign w:val="center"/>
          </w:tcPr>
          <w:p w:rsidR="00745B14" w:rsidRPr="00D92438" w:rsidRDefault="00745B14" w:rsidP="00057768">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w:t>
            </w:r>
            <w:r w:rsidR="00057768" w:rsidRPr="00D92438">
              <w:rPr>
                <w:rFonts w:asciiTheme="minorHAnsi" w:hAnsiTheme="minorHAnsi" w:cs="Arial"/>
                <w:color w:val="000000"/>
                <w:sz w:val="18"/>
                <w:szCs w:val="18"/>
              </w:rPr>
              <w:t>3</w:t>
            </w:r>
            <w:r w:rsidRPr="00D92438">
              <w:rPr>
                <w:rFonts w:asciiTheme="minorHAnsi" w:hAnsiTheme="minorHAnsi" w:cs="Arial"/>
                <w:color w:val="000000"/>
                <w:sz w:val="18"/>
                <w:szCs w:val="18"/>
              </w:rPr>
              <w:t xml:space="preserve">5x43cm confeccionado com compostos de terras raras, com base em poliéster </w:t>
            </w:r>
            <w:proofErr w:type="gramStart"/>
            <w:r w:rsidRPr="00D92438">
              <w:rPr>
                <w:rFonts w:asciiTheme="minorHAnsi" w:hAnsiTheme="minorHAnsi" w:cs="Arial"/>
                <w:color w:val="000000"/>
                <w:sz w:val="18"/>
                <w:szCs w:val="18"/>
              </w:rPr>
              <w:t>anti-</w:t>
            </w:r>
            <w:r w:rsidRPr="00D92438">
              <w:rPr>
                <w:rFonts w:asciiTheme="minorHAnsi" w:hAnsiTheme="minorHAnsi" w:cs="Arial"/>
                <w:color w:val="000000"/>
                <w:sz w:val="18"/>
                <w:szCs w:val="18"/>
              </w:rPr>
              <w:lastRenderedPageBreak/>
              <w:t>estático</w:t>
            </w:r>
            <w:proofErr w:type="gramEnd"/>
            <w:r w:rsidRPr="00D92438">
              <w:rPr>
                <w:rFonts w:asciiTheme="minorHAnsi" w:hAnsiTheme="minorHAnsi" w:cs="Arial"/>
                <w:color w:val="000000"/>
                <w:sz w:val="18"/>
                <w:szCs w:val="18"/>
              </w:rPr>
              <w:t>, compatível com todos os filmes sensíveis a luz verde. Embalagem contendo dados de validade 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lastRenderedPageBreak/>
              <w:t>Unidade</w:t>
            </w:r>
          </w:p>
        </w:tc>
        <w:tc>
          <w:tcPr>
            <w:tcW w:w="992" w:type="dxa"/>
            <w:vAlign w:val="center"/>
          </w:tcPr>
          <w:p w:rsidR="00745B14" w:rsidRPr="00D92438" w:rsidRDefault="009E70AE" w:rsidP="00362188">
            <w:pPr>
              <w:pStyle w:val="Cabealho"/>
              <w:jc w:val="center"/>
              <w:rPr>
                <w:rFonts w:asciiTheme="minorHAnsi" w:hAnsiTheme="minorHAnsi"/>
                <w:bCs/>
                <w:sz w:val="18"/>
                <w:szCs w:val="18"/>
              </w:rPr>
            </w:pPr>
            <w:r w:rsidRPr="00D92438">
              <w:rPr>
                <w:rFonts w:asciiTheme="minorHAnsi" w:hAnsiTheme="minorHAnsi"/>
                <w:bCs/>
                <w:sz w:val="18"/>
                <w:szCs w:val="18"/>
              </w:rPr>
              <w:t>164</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9E70AE" w:rsidRPr="00D92438" w:rsidTr="00001B55">
        <w:trPr>
          <w:trHeight w:val="484"/>
        </w:trPr>
        <w:tc>
          <w:tcPr>
            <w:tcW w:w="566" w:type="dxa"/>
            <w:vAlign w:val="center"/>
          </w:tcPr>
          <w:p w:rsidR="009E70AE"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lastRenderedPageBreak/>
              <w:t>31</w:t>
            </w:r>
          </w:p>
        </w:tc>
        <w:tc>
          <w:tcPr>
            <w:tcW w:w="3828" w:type="dxa"/>
            <w:vAlign w:val="center"/>
          </w:tcPr>
          <w:p w:rsidR="009E70AE" w:rsidRPr="00D92438" w:rsidRDefault="009E70AE" w:rsidP="00AB4027">
            <w:pPr>
              <w:spacing w:after="0" w:line="240" w:lineRule="auto"/>
              <w:jc w:val="both"/>
              <w:rPr>
                <w:rFonts w:asciiTheme="minorHAnsi" w:hAnsiTheme="minorHAnsi" w:cs="Arial"/>
                <w:color w:val="000000"/>
                <w:sz w:val="18"/>
                <w:szCs w:val="18"/>
              </w:rPr>
            </w:pPr>
            <w:proofErr w:type="spellStart"/>
            <w:r w:rsidRPr="00D92438">
              <w:rPr>
                <w:rFonts w:asciiTheme="minorHAnsi" w:hAnsiTheme="minorHAnsi" w:cs="Arial"/>
                <w:color w:val="000000"/>
                <w:sz w:val="18"/>
                <w:szCs w:val="18"/>
              </w:rPr>
              <w:t>Ecran</w:t>
            </w:r>
            <w:proofErr w:type="spellEnd"/>
            <w:r w:rsidRPr="00D92438">
              <w:rPr>
                <w:rFonts w:asciiTheme="minorHAnsi" w:hAnsiTheme="minorHAnsi" w:cs="Arial"/>
                <w:color w:val="000000"/>
                <w:sz w:val="18"/>
                <w:szCs w:val="18"/>
              </w:rPr>
              <w:t xml:space="preserve"> regular intensificador base verde 400 tamanho 35x43cm confeccionado com compostos de terras raras, com base em poliéster </w:t>
            </w:r>
            <w:proofErr w:type="gramStart"/>
            <w:r w:rsidRPr="00D92438">
              <w:rPr>
                <w:rFonts w:asciiTheme="minorHAnsi" w:hAnsiTheme="minorHAnsi" w:cs="Arial"/>
                <w:color w:val="000000"/>
                <w:sz w:val="18"/>
                <w:szCs w:val="18"/>
              </w:rPr>
              <w:t>anti-estático</w:t>
            </w:r>
            <w:proofErr w:type="gramEnd"/>
            <w:r w:rsidRPr="00D92438">
              <w:rPr>
                <w:rFonts w:asciiTheme="minorHAnsi" w:hAnsiTheme="minorHAnsi" w:cs="Arial"/>
                <w:color w:val="000000"/>
                <w:sz w:val="18"/>
                <w:szCs w:val="18"/>
              </w:rPr>
              <w:t>, compatível com todos os filmes sensíveis a luz verde. Embalagem contendo dados de validade e registrado na ANVISA</w:t>
            </w:r>
          </w:p>
        </w:tc>
        <w:tc>
          <w:tcPr>
            <w:tcW w:w="850" w:type="dxa"/>
            <w:vAlign w:val="center"/>
          </w:tcPr>
          <w:p w:rsidR="009E70AE" w:rsidRPr="00D92438" w:rsidRDefault="009E70AE"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Unidade</w:t>
            </w:r>
          </w:p>
        </w:tc>
        <w:tc>
          <w:tcPr>
            <w:tcW w:w="992" w:type="dxa"/>
            <w:vAlign w:val="center"/>
          </w:tcPr>
          <w:p w:rsidR="009E70AE" w:rsidRPr="00D92438" w:rsidRDefault="009E70AE" w:rsidP="00362188">
            <w:pPr>
              <w:pStyle w:val="Cabealho"/>
              <w:jc w:val="center"/>
              <w:rPr>
                <w:rFonts w:asciiTheme="minorHAnsi" w:hAnsiTheme="minorHAnsi"/>
                <w:bCs/>
                <w:sz w:val="18"/>
                <w:szCs w:val="18"/>
              </w:rPr>
            </w:pPr>
          </w:p>
        </w:tc>
        <w:tc>
          <w:tcPr>
            <w:tcW w:w="1134" w:type="dxa"/>
            <w:vAlign w:val="center"/>
          </w:tcPr>
          <w:p w:rsidR="009E70AE" w:rsidRPr="00D92438" w:rsidRDefault="009E70AE"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p>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54</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32</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Filme Raios-X para </w:t>
            </w:r>
            <w:proofErr w:type="gramStart"/>
            <w:r w:rsidRPr="00D92438">
              <w:rPr>
                <w:rFonts w:asciiTheme="minorHAnsi" w:hAnsiTheme="minorHAnsi" w:cs="Arial"/>
                <w:color w:val="000000"/>
                <w:sz w:val="18"/>
                <w:szCs w:val="18"/>
              </w:rPr>
              <w:t>mamografia tamanho</w:t>
            </w:r>
            <w:proofErr w:type="gramEnd"/>
            <w:r w:rsidRPr="00D92438">
              <w:rPr>
                <w:rFonts w:asciiTheme="minorHAnsi" w:hAnsiTheme="minorHAnsi" w:cs="Arial"/>
                <w:color w:val="000000"/>
                <w:sz w:val="18"/>
                <w:szCs w:val="18"/>
              </w:rPr>
              <w:t xml:space="preserve"> 18x24cm, alta velocidade. Apresentação contando 100 unidades embalagem contendo dados de validade eregistrado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9E70AE" w:rsidP="00362188">
            <w:pPr>
              <w:pStyle w:val="Cabealho"/>
              <w:jc w:val="center"/>
              <w:rPr>
                <w:rFonts w:asciiTheme="minorHAnsi" w:hAnsiTheme="minorHAnsi"/>
                <w:bCs/>
                <w:sz w:val="18"/>
                <w:szCs w:val="18"/>
              </w:rPr>
            </w:pPr>
            <w:r w:rsidRPr="00D92438">
              <w:rPr>
                <w:rFonts w:asciiTheme="minorHAnsi" w:hAnsiTheme="minorHAnsi"/>
                <w:bCs/>
                <w:sz w:val="18"/>
                <w:szCs w:val="18"/>
              </w:rPr>
              <w:t>819</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9E70AE" w:rsidRPr="00D92438" w:rsidTr="00001B55">
        <w:trPr>
          <w:trHeight w:val="484"/>
        </w:trPr>
        <w:tc>
          <w:tcPr>
            <w:tcW w:w="566" w:type="dxa"/>
            <w:vAlign w:val="center"/>
          </w:tcPr>
          <w:p w:rsidR="009E70AE"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33</w:t>
            </w:r>
          </w:p>
        </w:tc>
        <w:tc>
          <w:tcPr>
            <w:tcW w:w="3828" w:type="dxa"/>
            <w:vAlign w:val="center"/>
          </w:tcPr>
          <w:p w:rsidR="009E70AE" w:rsidRPr="00D92438" w:rsidRDefault="009E70AE"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Filme Raios-X para </w:t>
            </w:r>
            <w:proofErr w:type="gramStart"/>
            <w:r w:rsidRPr="00D92438">
              <w:rPr>
                <w:rFonts w:asciiTheme="minorHAnsi" w:hAnsiTheme="minorHAnsi" w:cs="Arial"/>
                <w:color w:val="000000"/>
                <w:sz w:val="18"/>
                <w:szCs w:val="18"/>
              </w:rPr>
              <w:t>mamografia tamanho</w:t>
            </w:r>
            <w:proofErr w:type="gramEnd"/>
            <w:r w:rsidRPr="00D92438">
              <w:rPr>
                <w:rFonts w:asciiTheme="minorHAnsi" w:hAnsiTheme="minorHAnsi" w:cs="Arial"/>
                <w:color w:val="000000"/>
                <w:sz w:val="18"/>
                <w:szCs w:val="18"/>
              </w:rPr>
              <w:t xml:space="preserve"> 18x24cm, alta velocidade. Apresentação contando 100 unidades embalagem contendo dados de validade eregistrado na ANVISA</w:t>
            </w:r>
          </w:p>
        </w:tc>
        <w:tc>
          <w:tcPr>
            <w:tcW w:w="850" w:type="dxa"/>
            <w:vAlign w:val="center"/>
          </w:tcPr>
          <w:p w:rsidR="009E70AE" w:rsidRPr="00D92438" w:rsidRDefault="009E70AE"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9E70AE" w:rsidRPr="00D92438" w:rsidRDefault="009E70AE" w:rsidP="00362188">
            <w:pPr>
              <w:pStyle w:val="Cabealho"/>
              <w:jc w:val="center"/>
              <w:rPr>
                <w:rFonts w:asciiTheme="minorHAnsi" w:hAnsiTheme="minorHAnsi"/>
                <w:bCs/>
                <w:sz w:val="18"/>
                <w:szCs w:val="18"/>
              </w:rPr>
            </w:pPr>
          </w:p>
        </w:tc>
        <w:tc>
          <w:tcPr>
            <w:tcW w:w="1134" w:type="dxa"/>
            <w:vAlign w:val="center"/>
          </w:tcPr>
          <w:p w:rsidR="009E70AE" w:rsidRPr="00D92438" w:rsidRDefault="009E70AE"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p>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273</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34</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Raios-X para mamografia tamanho 24x30cm,alta velocidade. Apresentação contando 100 unidades. Embalagem contendo dados de validade 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9E70AE" w:rsidP="00362188">
            <w:pPr>
              <w:pStyle w:val="Cabealho"/>
              <w:jc w:val="center"/>
              <w:rPr>
                <w:rFonts w:asciiTheme="minorHAnsi" w:hAnsiTheme="minorHAnsi"/>
                <w:bCs/>
                <w:sz w:val="18"/>
                <w:szCs w:val="18"/>
              </w:rPr>
            </w:pPr>
            <w:r w:rsidRPr="00D92438">
              <w:rPr>
                <w:rFonts w:asciiTheme="minorHAnsi" w:hAnsiTheme="minorHAnsi"/>
                <w:bCs/>
                <w:sz w:val="18"/>
                <w:szCs w:val="18"/>
              </w:rPr>
              <w:t>293</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9E70AE" w:rsidRPr="00D92438" w:rsidTr="00001B55">
        <w:trPr>
          <w:trHeight w:val="484"/>
        </w:trPr>
        <w:tc>
          <w:tcPr>
            <w:tcW w:w="566" w:type="dxa"/>
            <w:vAlign w:val="center"/>
          </w:tcPr>
          <w:p w:rsidR="009E70AE"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35</w:t>
            </w:r>
          </w:p>
        </w:tc>
        <w:tc>
          <w:tcPr>
            <w:tcW w:w="3828" w:type="dxa"/>
            <w:vAlign w:val="center"/>
          </w:tcPr>
          <w:p w:rsidR="009E70AE" w:rsidRPr="00D92438" w:rsidRDefault="009E70AE"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Raios-X para mamografia tamanho 24x30cm,alta velocidade. Apresentação contando 100 unidades. Embalagem contendo dados de validade e registrado na ANVISA</w:t>
            </w:r>
          </w:p>
        </w:tc>
        <w:tc>
          <w:tcPr>
            <w:tcW w:w="850" w:type="dxa"/>
            <w:vAlign w:val="center"/>
          </w:tcPr>
          <w:p w:rsidR="009E70AE" w:rsidRPr="00D92438" w:rsidRDefault="009E70AE"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9E70AE" w:rsidRPr="00D92438" w:rsidRDefault="009E70AE" w:rsidP="00362188">
            <w:pPr>
              <w:pStyle w:val="Cabealho"/>
              <w:jc w:val="center"/>
              <w:rPr>
                <w:rFonts w:asciiTheme="minorHAnsi" w:hAnsiTheme="minorHAnsi"/>
                <w:bCs/>
                <w:sz w:val="18"/>
                <w:szCs w:val="18"/>
              </w:rPr>
            </w:pPr>
          </w:p>
        </w:tc>
        <w:tc>
          <w:tcPr>
            <w:tcW w:w="1134" w:type="dxa"/>
            <w:vAlign w:val="center"/>
          </w:tcPr>
          <w:p w:rsidR="009E70AE" w:rsidRPr="00D92438" w:rsidRDefault="009E70AE"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p>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97</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36</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Filme para tomografia tamanho 35x43, </w:t>
            </w:r>
            <w:proofErr w:type="gramStart"/>
            <w:r w:rsidRPr="00D92438">
              <w:rPr>
                <w:rFonts w:asciiTheme="minorHAnsi" w:hAnsiTheme="minorHAnsi" w:cs="Arial"/>
                <w:color w:val="000000"/>
                <w:sz w:val="18"/>
                <w:szCs w:val="18"/>
              </w:rPr>
              <w:t>14x17IN</w:t>
            </w:r>
            <w:proofErr w:type="gramEnd"/>
            <w:r w:rsidRPr="00D92438">
              <w:rPr>
                <w:rFonts w:asciiTheme="minorHAnsi" w:hAnsiTheme="minorHAnsi" w:cs="Arial"/>
                <w:color w:val="000000"/>
                <w:sz w:val="18"/>
                <w:szCs w:val="18"/>
              </w:rPr>
              <w:t>. Apresentação em caixa contendo 100 embalagens contendo dados de validade 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9E70AE" w:rsidP="00362188">
            <w:pPr>
              <w:pStyle w:val="Cabealho"/>
              <w:jc w:val="center"/>
              <w:rPr>
                <w:rFonts w:asciiTheme="minorHAnsi" w:hAnsiTheme="minorHAnsi"/>
                <w:bCs/>
                <w:sz w:val="18"/>
                <w:szCs w:val="18"/>
              </w:rPr>
            </w:pPr>
            <w:r w:rsidRPr="00D92438">
              <w:rPr>
                <w:rFonts w:asciiTheme="minorHAnsi" w:hAnsiTheme="minorHAnsi"/>
                <w:bCs/>
                <w:sz w:val="18"/>
                <w:szCs w:val="18"/>
              </w:rPr>
              <w:t>59</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9E70AE" w:rsidRPr="00D92438" w:rsidTr="00001B55">
        <w:trPr>
          <w:trHeight w:val="484"/>
        </w:trPr>
        <w:tc>
          <w:tcPr>
            <w:tcW w:w="566" w:type="dxa"/>
            <w:vAlign w:val="center"/>
          </w:tcPr>
          <w:p w:rsidR="009E70AE"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37</w:t>
            </w:r>
          </w:p>
        </w:tc>
        <w:tc>
          <w:tcPr>
            <w:tcW w:w="3828" w:type="dxa"/>
            <w:vAlign w:val="center"/>
          </w:tcPr>
          <w:p w:rsidR="009E70AE" w:rsidRPr="00D92438" w:rsidRDefault="009E70AE"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Filme para tomografia tamanho 35x43, </w:t>
            </w:r>
            <w:proofErr w:type="gramStart"/>
            <w:r w:rsidRPr="00D92438">
              <w:rPr>
                <w:rFonts w:asciiTheme="minorHAnsi" w:hAnsiTheme="minorHAnsi" w:cs="Arial"/>
                <w:color w:val="000000"/>
                <w:sz w:val="18"/>
                <w:szCs w:val="18"/>
              </w:rPr>
              <w:t>14x17IN</w:t>
            </w:r>
            <w:proofErr w:type="gramEnd"/>
            <w:r w:rsidRPr="00D92438">
              <w:rPr>
                <w:rFonts w:asciiTheme="minorHAnsi" w:hAnsiTheme="minorHAnsi" w:cs="Arial"/>
                <w:color w:val="000000"/>
                <w:sz w:val="18"/>
                <w:szCs w:val="18"/>
              </w:rPr>
              <w:t>. Apresentação em caixa contendo 100 embalagens contendo dados de validade e registrado na ANVISA</w:t>
            </w:r>
          </w:p>
        </w:tc>
        <w:tc>
          <w:tcPr>
            <w:tcW w:w="850" w:type="dxa"/>
            <w:vAlign w:val="center"/>
          </w:tcPr>
          <w:p w:rsidR="009E70AE" w:rsidRPr="00D92438" w:rsidRDefault="009E70AE"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9E70AE" w:rsidRPr="00D92438" w:rsidRDefault="009E70AE" w:rsidP="00362188">
            <w:pPr>
              <w:pStyle w:val="Cabealho"/>
              <w:jc w:val="center"/>
              <w:rPr>
                <w:rFonts w:asciiTheme="minorHAnsi" w:hAnsiTheme="minorHAnsi"/>
                <w:bCs/>
                <w:sz w:val="18"/>
                <w:szCs w:val="18"/>
              </w:rPr>
            </w:pPr>
          </w:p>
        </w:tc>
        <w:tc>
          <w:tcPr>
            <w:tcW w:w="1134" w:type="dxa"/>
            <w:vAlign w:val="center"/>
          </w:tcPr>
          <w:p w:rsidR="009E70AE" w:rsidRPr="00D92438" w:rsidRDefault="009E70AE"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p>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19</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38</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para Raios-X odontológico panorâmicotamanho 15x30cm. Apresentação em caixa contendo 100 unidades.  Embalagem contendo dados de validade 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745B14" w:rsidP="00362188">
            <w:pPr>
              <w:pStyle w:val="Cabealho"/>
              <w:jc w:val="center"/>
              <w:rPr>
                <w:rFonts w:asciiTheme="minorHAnsi" w:hAnsiTheme="minorHAnsi"/>
                <w:bCs/>
                <w:sz w:val="18"/>
                <w:szCs w:val="18"/>
              </w:rPr>
            </w:pPr>
          </w:p>
          <w:p w:rsidR="009E70AE" w:rsidRPr="00D92438" w:rsidRDefault="009E70AE" w:rsidP="00362188">
            <w:pPr>
              <w:pStyle w:val="Cabealho"/>
              <w:jc w:val="center"/>
              <w:rPr>
                <w:rFonts w:asciiTheme="minorHAnsi" w:hAnsiTheme="minorHAnsi"/>
                <w:bCs/>
                <w:sz w:val="18"/>
                <w:szCs w:val="18"/>
              </w:rPr>
            </w:pPr>
            <w:r w:rsidRPr="00D92438">
              <w:rPr>
                <w:rFonts w:asciiTheme="minorHAnsi" w:hAnsiTheme="minorHAnsi"/>
                <w:bCs/>
                <w:sz w:val="18"/>
                <w:szCs w:val="18"/>
              </w:rPr>
              <w:t>585</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9E70AE" w:rsidRPr="00D92438" w:rsidTr="00001B55">
        <w:trPr>
          <w:trHeight w:val="484"/>
        </w:trPr>
        <w:tc>
          <w:tcPr>
            <w:tcW w:w="566" w:type="dxa"/>
            <w:vAlign w:val="center"/>
          </w:tcPr>
          <w:p w:rsidR="009E70AE"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39</w:t>
            </w:r>
          </w:p>
        </w:tc>
        <w:tc>
          <w:tcPr>
            <w:tcW w:w="3828" w:type="dxa"/>
            <w:vAlign w:val="center"/>
          </w:tcPr>
          <w:p w:rsidR="009E70AE" w:rsidRPr="00D92438" w:rsidRDefault="009E70AE"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para Raios-X odontológico panorâmicotamanho 15x30cm. Apresentação em caixa contendo 100 unidades.  Embalagem contendo dados de validade e registrado na ANVISA</w:t>
            </w:r>
          </w:p>
        </w:tc>
        <w:tc>
          <w:tcPr>
            <w:tcW w:w="850" w:type="dxa"/>
            <w:vAlign w:val="center"/>
          </w:tcPr>
          <w:p w:rsidR="009E70AE" w:rsidRPr="00D92438" w:rsidRDefault="009E70AE"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9E70AE" w:rsidRPr="00D92438" w:rsidRDefault="009E70AE" w:rsidP="00362188">
            <w:pPr>
              <w:pStyle w:val="Cabealho"/>
              <w:jc w:val="center"/>
              <w:rPr>
                <w:rFonts w:asciiTheme="minorHAnsi" w:hAnsiTheme="minorHAnsi"/>
                <w:bCs/>
                <w:sz w:val="18"/>
                <w:szCs w:val="18"/>
              </w:rPr>
            </w:pPr>
          </w:p>
        </w:tc>
        <w:tc>
          <w:tcPr>
            <w:tcW w:w="1134" w:type="dxa"/>
            <w:vAlign w:val="center"/>
          </w:tcPr>
          <w:p w:rsidR="009E70AE" w:rsidRPr="00D92438" w:rsidRDefault="009E70AE"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p>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195</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40</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para Raios-X universal tamanho 13x18, de alta velocidade, com base verde. Apresentação em caixa contendo 100 unidades.  Embalagem contendo dados de validade 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745B14" w:rsidP="00362188">
            <w:pPr>
              <w:pStyle w:val="Cabealho"/>
              <w:jc w:val="center"/>
              <w:rPr>
                <w:rFonts w:asciiTheme="minorHAnsi" w:hAnsiTheme="minorHAnsi"/>
                <w:bCs/>
                <w:sz w:val="18"/>
                <w:szCs w:val="18"/>
              </w:rPr>
            </w:pPr>
          </w:p>
        </w:tc>
        <w:tc>
          <w:tcPr>
            <w:tcW w:w="1134" w:type="dxa"/>
            <w:vAlign w:val="center"/>
          </w:tcPr>
          <w:p w:rsidR="00745B14" w:rsidRPr="00D92438" w:rsidRDefault="009E70AE" w:rsidP="002151B2">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624</w:t>
            </w: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41</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para Raios-X universal tamanho 18x24, de alta velocidade, com base verde. Apresentação em caixa contendo 100 unidades.  Embalagem contendo dados de validade 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9E70AE" w:rsidP="00362188">
            <w:pPr>
              <w:pStyle w:val="Cabealho"/>
              <w:jc w:val="center"/>
              <w:rPr>
                <w:rFonts w:asciiTheme="minorHAnsi" w:hAnsiTheme="minorHAnsi"/>
                <w:bCs/>
                <w:sz w:val="18"/>
                <w:szCs w:val="18"/>
              </w:rPr>
            </w:pPr>
            <w:r w:rsidRPr="00D92438">
              <w:rPr>
                <w:rFonts w:asciiTheme="minorHAnsi" w:hAnsiTheme="minorHAnsi"/>
                <w:bCs/>
                <w:sz w:val="18"/>
                <w:szCs w:val="18"/>
              </w:rPr>
              <w:t>3</w:t>
            </w:r>
            <w:r w:rsidR="00442F39" w:rsidRPr="00D92438">
              <w:rPr>
                <w:rFonts w:asciiTheme="minorHAnsi" w:hAnsiTheme="minorHAnsi"/>
                <w:bCs/>
                <w:sz w:val="18"/>
                <w:szCs w:val="18"/>
              </w:rPr>
              <w:t>.</w:t>
            </w:r>
            <w:r w:rsidRPr="00D92438">
              <w:rPr>
                <w:rFonts w:asciiTheme="minorHAnsi" w:hAnsiTheme="minorHAnsi"/>
                <w:bCs/>
                <w:sz w:val="18"/>
                <w:szCs w:val="18"/>
              </w:rPr>
              <w:t>756</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9E70AE" w:rsidRPr="00D92438" w:rsidTr="00001B55">
        <w:trPr>
          <w:trHeight w:val="484"/>
        </w:trPr>
        <w:tc>
          <w:tcPr>
            <w:tcW w:w="566" w:type="dxa"/>
            <w:vAlign w:val="center"/>
          </w:tcPr>
          <w:p w:rsidR="009E70AE"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42</w:t>
            </w:r>
          </w:p>
        </w:tc>
        <w:tc>
          <w:tcPr>
            <w:tcW w:w="3828" w:type="dxa"/>
            <w:vAlign w:val="center"/>
          </w:tcPr>
          <w:p w:rsidR="009E70AE" w:rsidRPr="00D92438" w:rsidRDefault="009E70AE"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para Raios-X universal tamanho 18x24, de alta velocidade, com base verde. Apresentação em caixa contendo 100 unidades.  Embalagem contendo dados de validade e registrado na ANVISA</w:t>
            </w:r>
          </w:p>
        </w:tc>
        <w:tc>
          <w:tcPr>
            <w:tcW w:w="850" w:type="dxa"/>
            <w:vAlign w:val="center"/>
          </w:tcPr>
          <w:p w:rsidR="009E70AE" w:rsidRPr="00D92438" w:rsidRDefault="009E70AE"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9E70AE" w:rsidRPr="00D92438" w:rsidRDefault="009E70AE" w:rsidP="00362188">
            <w:pPr>
              <w:pStyle w:val="Cabealho"/>
              <w:jc w:val="center"/>
              <w:rPr>
                <w:rFonts w:asciiTheme="minorHAnsi" w:hAnsiTheme="minorHAnsi"/>
                <w:bCs/>
                <w:sz w:val="18"/>
                <w:szCs w:val="18"/>
              </w:rPr>
            </w:pPr>
          </w:p>
        </w:tc>
        <w:tc>
          <w:tcPr>
            <w:tcW w:w="1134" w:type="dxa"/>
            <w:vAlign w:val="center"/>
          </w:tcPr>
          <w:p w:rsidR="009E70AE" w:rsidRPr="00D92438" w:rsidRDefault="009E70AE"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p>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1</w:t>
            </w:r>
            <w:r w:rsidR="00442F39" w:rsidRPr="00D92438">
              <w:rPr>
                <w:rFonts w:asciiTheme="minorHAnsi" w:eastAsia="Batang" w:hAnsiTheme="minorHAnsi" w:cstheme="minorHAnsi"/>
                <w:bCs/>
                <w:color w:val="000000"/>
                <w:sz w:val="18"/>
                <w:szCs w:val="18"/>
              </w:rPr>
              <w:t>.</w:t>
            </w:r>
            <w:r w:rsidRPr="00D92438">
              <w:rPr>
                <w:rFonts w:asciiTheme="minorHAnsi" w:eastAsia="Batang" w:hAnsiTheme="minorHAnsi" w:cstheme="minorHAnsi"/>
                <w:bCs/>
                <w:color w:val="000000"/>
                <w:sz w:val="18"/>
                <w:szCs w:val="18"/>
              </w:rPr>
              <w:t>252</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lastRenderedPageBreak/>
              <w:t>43</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para Raios-X universal tamanho 24x30, de alta velocidade, com base verde. Apresentação em caixa contendo 100 unidades. Embalagem contendo dados de validade 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9E70AE" w:rsidP="00362188">
            <w:pPr>
              <w:pStyle w:val="Cabealho"/>
              <w:jc w:val="center"/>
              <w:rPr>
                <w:rFonts w:asciiTheme="minorHAnsi" w:hAnsiTheme="minorHAnsi"/>
                <w:bCs/>
                <w:sz w:val="18"/>
                <w:szCs w:val="18"/>
              </w:rPr>
            </w:pPr>
            <w:r w:rsidRPr="00D92438">
              <w:rPr>
                <w:rFonts w:asciiTheme="minorHAnsi" w:hAnsiTheme="minorHAnsi"/>
                <w:bCs/>
                <w:sz w:val="18"/>
                <w:szCs w:val="18"/>
              </w:rPr>
              <w:t>6</w:t>
            </w:r>
            <w:r w:rsidR="00442F39" w:rsidRPr="00D92438">
              <w:rPr>
                <w:rFonts w:asciiTheme="minorHAnsi" w:hAnsiTheme="minorHAnsi"/>
                <w:bCs/>
                <w:sz w:val="18"/>
                <w:szCs w:val="18"/>
              </w:rPr>
              <w:t>.</w:t>
            </w:r>
            <w:r w:rsidRPr="00D92438">
              <w:rPr>
                <w:rFonts w:asciiTheme="minorHAnsi" w:hAnsiTheme="minorHAnsi"/>
                <w:bCs/>
                <w:sz w:val="18"/>
                <w:szCs w:val="18"/>
              </w:rPr>
              <w:t>342</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9E70AE" w:rsidRPr="00D92438" w:rsidTr="00001B55">
        <w:trPr>
          <w:trHeight w:val="484"/>
        </w:trPr>
        <w:tc>
          <w:tcPr>
            <w:tcW w:w="566" w:type="dxa"/>
            <w:vAlign w:val="center"/>
          </w:tcPr>
          <w:p w:rsidR="009E70AE"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44</w:t>
            </w:r>
          </w:p>
        </w:tc>
        <w:tc>
          <w:tcPr>
            <w:tcW w:w="3828" w:type="dxa"/>
            <w:vAlign w:val="center"/>
          </w:tcPr>
          <w:p w:rsidR="009E70AE" w:rsidRPr="00D92438" w:rsidRDefault="009E70AE"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para Raios-X universal tamanho 24x30, de alta velocidade, com base verde. Apresentação em caixa contendo 100 unidades. Embalagem contendo dados de validade e registrado na ANVISA</w:t>
            </w:r>
          </w:p>
        </w:tc>
        <w:tc>
          <w:tcPr>
            <w:tcW w:w="850" w:type="dxa"/>
            <w:vAlign w:val="center"/>
          </w:tcPr>
          <w:p w:rsidR="009E70AE" w:rsidRPr="00D92438" w:rsidRDefault="009E70AE"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9E70AE" w:rsidRPr="00D92438" w:rsidRDefault="009E70AE" w:rsidP="00362188">
            <w:pPr>
              <w:pStyle w:val="Cabealho"/>
              <w:jc w:val="center"/>
              <w:rPr>
                <w:rFonts w:asciiTheme="minorHAnsi" w:hAnsiTheme="minorHAnsi"/>
                <w:bCs/>
                <w:sz w:val="18"/>
                <w:szCs w:val="18"/>
              </w:rPr>
            </w:pPr>
          </w:p>
        </w:tc>
        <w:tc>
          <w:tcPr>
            <w:tcW w:w="1134" w:type="dxa"/>
            <w:vAlign w:val="center"/>
          </w:tcPr>
          <w:p w:rsidR="009E70AE" w:rsidRPr="00D92438" w:rsidRDefault="009E70AE"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p>
          <w:p w:rsidR="009E70AE" w:rsidRPr="00D92438" w:rsidRDefault="009E70AE"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2</w:t>
            </w:r>
            <w:r w:rsidR="00442F39" w:rsidRPr="00D92438">
              <w:rPr>
                <w:rFonts w:asciiTheme="minorHAnsi" w:eastAsia="Batang" w:hAnsiTheme="minorHAnsi" w:cstheme="minorHAnsi"/>
                <w:bCs/>
                <w:color w:val="000000"/>
                <w:sz w:val="18"/>
                <w:szCs w:val="18"/>
              </w:rPr>
              <w:t>.</w:t>
            </w:r>
            <w:r w:rsidRPr="00D92438">
              <w:rPr>
                <w:rFonts w:asciiTheme="minorHAnsi" w:eastAsia="Batang" w:hAnsiTheme="minorHAnsi" w:cstheme="minorHAnsi"/>
                <w:bCs/>
                <w:color w:val="000000"/>
                <w:sz w:val="18"/>
                <w:szCs w:val="18"/>
              </w:rPr>
              <w:t>113</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45</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para Raios-X universal tamanho 30x40, de alta velocidade, com base verde. Apresentação em caixa contendo 100 unidades.  Embalagem contendo dados de validade 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442F39" w:rsidP="00362188">
            <w:pPr>
              <w:pStyle w:val="Cabealho"/>
              <w:jc w:val="center"/>
              <w:rPr>
                <w:rFonts w:asciiTheme="minorHAnsi" w:hAnsiTheme="minorHAnsi"/>
                <w:bCs/>
                <w:sz w:val="18"/>
                <w:szCs w:val="18"/>
              </w:rPr>
            </w:pPr>
            <w:r w:rsidRPr="00D92438">
              <w:rPr>
                <w:rFonts w:asciiTheme="minorHAnsi" w:hAnsiTheme="minorHAnsi"/>
                <w:bCs/>
                <w:sz w:val="18"/>
                <w:szCs w:val="18"/>
              </w:rPr>
              <w:t>4.950</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442F39" w:rsidRPr="00D92438" w:rsidTr="00001B55">
        <w:trPr>
          <w:trHeight w:val="484"/>
        </w:trPr>
        <w:tc>
          <w:tcPr>
            <w:tcW w:w="566" w:type="dxa"/>
            <w:vAlign w:val="center"/>
          </w:tcPr>
          <w:p w:rsidR="00442F39"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46</w:t>
            </w:r>
          </w:p>
        </w:tc>
        <w:tc>
          <w:tcPr>
            <w:tcW w:w="3828" w:type="dxa"/>
            <w:vAlign w:val="center"/>
          </w:tcPr>
          <w:p w:rsidR="00442F39" w:rsidRPr="00D92438" w:rsidRDefault="00442F39"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para Raios-X universal tamanho 30x40, de alta velocidade, com base verde. Apresentação em caixa contendo 100 unidades.  Embalagem contendo dados de validade e registrado na ANVISA</w:t>
            </w:r>
          </w:p>
        </w:tc>
        <w:tc>
          <w:tcPr>
            <w:tcW w:w="850" w:type="dxa"/>
            <w:vAlign w:val="center"/>
          </w:tcPr>
          <w:p w:rsidR="00442F39" w:rsidRPr="00D92438" w:rsidRDefault="00442F39"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442F39" w:rsidRPr="00D92438" w:rsidRDefault="00442F39" w:rsidP="00362188">
            <w:pPr>
              <w:pStyle w:val="Cabealho"/>
              <w:jc w:val="center"/>
              <w:rPr>
                <w:rFonts w:asciiTheme="minorHAnsi" w:hAnsiTheme="minorHAnsi"/>
                <w:bCs/>
                <w:sz w:val="18"/>
                <w:szCs w:val="18"/>
              </w:rPr>
            </w:pPr>
          </w:p>
        </w:tc>
        <w:tc>
          <w:tcPr>
            <w:tcW w:w="1134" w:type="dxa"/>
            <w:vAlign w:val="center"/>
          </w:tcPr>
          <w:p w:rsidR="00442F39" w:rsidRPr="00D92438" w:rsidRDefault="00442F39"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442F39" w:rsidRPr="00D92438" w:rsidRDefault="00442F39" w:rsidP="004D007E">
            <w:pPr>
              <w:tabs>
                <w:tab w:val="left" w:pos="7200"/>
              </w:tabs>
              <w:spacing w:after="0"/>
              <w:jc w:val="center"/>
              <w:rPr>
                <w:rFonts w:asciiTheme="minorHAnsi" w:eastAsia="Batang" w:hAnsiTheme="minorHAnsi" w:cstheme="minorHAnsi"/>
                <w:bCs/>
                <w:color w:val="000000"/>
                <w:sz w:val="18"/>
                <w:szCs w:val="18"/>
              </w:rPr>
            </w:pPr>
          </w:p>
          <w:p w:rsidR="00442F39" w:rsidRPr="00D92438" w:rsidRDefault="00442F39"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1.649</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47</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para Raios-X universal tamanho 35x35, de alta velocidade, com base verde. Apresentação em caixa contendo 100 unidades.  Embalagem contendo dados de validade 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442F39" w:rsidP="00362188">
            <w:pPr>
              <w:pStyle w:val="Cabealho"/>
              <w:jc w:val="center"/>
              <w:rPr>
                <w:rFonts w:asciiTheme="minorHAnsi" w:hAnsiTheme="minorHAnsi"/>
                <w:bCs/>
                <w:sz w:val="18"/>
                <w:szCs w:val="18"/>
              </w:rPr>
            </w:pPr>
            <w:r w:rsidRPr="00D92438">
              <w:rPr>
                <w:rFonts w:asciiTheme="minorHAnsi" w:hAnsiTheme="minorHAnsi"/>
                <w:bCs/>
                <w:sz w:val="18"/>
                <w:szCs w:val="18"/>
              </w:rPr>
              <w:t>6.096</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442F39" w:rsidRPr="00D92438" w:rsidTr="00001B55">
        <w:trPr>
          <w:trHeight w:val="484"/>
        </w:trPr>
        <w:tc>
          <w:tcPr>
            <w:tcW w:w="566" w:type="dxa"/>
            <w:vAlign w:val="center"/>
          </w:tcPr>
          <w:p w:rsidR="00442F39"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48</w:t>
            </w:r>
          </w:p>
        </w:tc>
        <w:tc>
          <w:tcPr>
            <w:tcW w:w="3828" w:type="dxa"/>
            <w:vAlign w:val="center"/>
          </w:tcPr>
          <w:p w:rsidR="00442F39" w:rsidRPr="00D92438" w:rsidRDefault="00442F39"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Filme para Raios-X universal tamanho 35x35, de alta velocidade, com base verde. Apresentação em caixa contendo 100 unidades.  Embalagem contendo dados de validade e registrado na ANVISA</w:t>
            </w:r>
          </w:p>
        </w:tc>
        <w:tc>
          <w:tcPr>
            <w:tcW w:w="850" w:type="dxa"/>
            <w:vAlign w:val="center"/>
          </w:tcPr>
          <w:p w:rsidR="00442F39" w:rsidRPr="00D92438" w:rsidRDefault="00442F39"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442F39" w:rsidRPr="00D92438" w:rsidRDefault="00442F39" w:rsidP="00362188">
            <w:pPr>
              <w:pStyle w:val="Cabealho"/>
              <w:jc w:val="center"/>
              <w:rPr>
                <w:rFonts w:asciiTheme="minorHAnsi" w:hAnsiTheme="minorHAnsi"/>
                <w:bCs/>
                <w:sz w:val="18"/>
                <w:szCs w:val="18"/>
              </w:rPr>
            </w:pPr>
          </w:p>
        </w:tc>
        <w:tc>
          <w:tcPr>
            <w:tcW w:w="1134" w:type="dxa"/>
            <w:vAlign w:val="center"/>
          </w:tcPr>
          <w:p w:rsidR="00442F39" w:rsidRPr="00D92438" w:rsidRDefault="00442F39"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442F39" w:rsidRPr="00D92438" w:rsidRDefault="00442F39" w:rsidP="004D007E">
            <w:pPr>
              <w:tabs>
                <w:tab w:val="left" w:pos="7200"/>
              </w:tabs>
              <w:spacing w:after="0"/>
              <w:jc w:val="center"/>
              <w:rPr>
                <w:rFonts w:asciiTheme="minorHAnsi" w:eastAsia="Batang" w:hAnsiTheme="minorHAnsi" w:cstheme="minorHAnsi"/>
                <w:bCs/>
                <w:color w:val="000000"/>
                <w:sz w:val="18"/>
                <w:szCs w:val="18"/>
              </w:rPr>
            </w:pPr>
          </w:p>
          <w:p w:rsidR="00442F39" w:rsidRPr="00D92438" w:rsidRDefault="00442F39"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2.032</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49</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Filme para Raios-X universal tamanho </w:t>
            </w:r>
            <w:proofErr w:type="gramStart"/>
            <w:r w:rsidRPr="00D92438">
              <w:rPr>
                <w:rFonts w:asciiTheme="minorHAnsi" w:hAnsiTheme="minorHAnsi" w:cs="Arial"/>
                <w:color w:val="000000"/>
                <w:sz w:val="18"/>
                <w:szCs w:val="18"/>
              </w:rPr>
              <w:t>35x43 ,</w:t>
            </w:r>
            <w:proofErr w:type="gramEnd"/>
            <w:r w:rsidRPr="00D92438">
              <w:rPr>
                <w:rFonts w:asciiTheme="minorHAnsi" w:hAnsiTheme="minorHAnsi" w:cs="Arial"/>
                <w:color w:val="000000"/>
                <w:sz w:val="18"/>
                <w:szCs w:val="18"/>
              </w:rPr>
              <w:t xml:space="preserve"> de alta velocidade, com base verde. Apresentação em caixa contendo 100 unidades.  Embalagem contendo dados de validade 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442F39" w:rsidP="00362188">
            <w:pPr>
              <w:pStyle w:val="Cabealho"/>
              <w:jc w:val="center"/>
              <w:rPr>
                <w:rFonts w:asciiTheme="minorHAnsi" w:hAnsiTheme="minorHAnsi"/>
                <w:bCs/>
                <w:sz w:val="18"/>
                <w:szCs w:val="18"/>
              </w:rPr>
            </w:pPr>
            <w:r w:rsidRPr="00D92438">
              <w:rPr>
                <w:rFonts w:asciiTheme="minorHAnsi" w:hAnsiTheme="minorHAnsi"/>
                <w:bCs/>
                <w:sz w:val="18"/>
                <w:szCs w:val="18"/>
              </w:rPr>
              <w:t>3.639</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442F39" w:rsidRPr="00D92438" w:rsidTr="00001B55">
        <w:trPr>
          <w:trHeight w:val="484"/>
        </w:trPr>
        <w:tc>
          <w:tcPr>
            <w:tcW w:w="566" w:type="dxa"/>
            <w:vAlign w:val="center"/>
          </w:tcPr>
          <w:p w:rsidR="00442F39"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50</w:t>
            </w:r>
          </w:p>
        </w:tc>
        <w:tc>
          <w:tcPr>
            <w:tcW w:w="3828" w:type="dxa"/>
            <w:vAlign w:val="center"/>
          </w:tcPr>
          <w:p w:rsidR="00442F39" w:rsidRPr="00D92438" w:rsidRDefault="00442F39"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Filme para Raios-X universal tamanho </w:t>
            </w:r>
            <w:proofErr w:type="gramStart"/>
            <w:r w:rsidRPr="00D92438">
              <w:rPr>
                <w:rFonts w:asciiTheme="minorHAnsi" w:hAnsiTheme="minorHAnsi" w:cs="Arial"/>
                <w:color w:val="000000"/>
                <w:sz w:val="18"/>
                <w:szCs w:val="18"/>
              </w:rPr>
              <w:t>35x43 ,</w:t>
            </w:r>
            <w:proofErr w:type="gramEnd"/>
            <w:r w:rsidRPr="00D92438">
              <w:rPr>
                <w:rFonts w:asciiTheme="minorHAnsi" w:hAnsiTheme="minorHAnsi" w:cs="Arial"/>
                <w:color w:val="000000"/>
                <w:sz w:val="18"/>
                <w:szCs w:val="18"/>
              </w:rPr>
              <w:t xml:space="preserve"> de alta velocidade, com base verde. Apresentação em caixa contendo 100 unidades.  Embalagem contendo dados de validade e registrado na ANVISA</w:t>
            </w:r>
          </w:p>
        </w:tc>
        <w:tc>
          <w:tcPr>
            <w:tcW w:w="850" w:type="dxa"/>
            <w:vAlign w:val="center"/>
          </w:tcPr>
          <w:p w:rsidR="00442F39" w:rsidRPr="00D92438" w:rsidRDefault="00442F39"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442F39" w:rsidRPr="00D92438" w:rsidRDefault="00442F39" w:rsidP="00362188">
            <w:pPr>
              <w:pStyle w:val="Cabealho"/>
              <w:jc w:val="center"/>
              <w:rPr>
                <w:rFonts w:asciiTheme="minorHAnsi" w:hAnsiTheme="minorHAnsi"/>
                <w:bCs/>
                <w:sz w:val="18"/>
                <w:szCs w:val="18"/>
              </w:rPr>
            </w:pPr>
          </w:p>
        </w:tc>
        <w:tc>
          <w:tcPr>
            <w:tcW w:w="1134" w:type="dxa"/>
            <w:vAlign w:val="center"/>
          </w:tcPr>
          <w:p w:rsidR="00442F39" w:rsidRPr="00D92438" w:rsidRDefault="00442F39"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442F39" w:rsidRPr="00D92438" w:rsidRDefault="00442F39" w:rsidP="004D007E">
            <w:pPr>
              <w:tabs>
                <w:tab w:val="left" w:pos="7200"/>
              </w:tabs>
              <w:spacing w:after="0"/>
              <w:jc w:val="center"/>
              <w:rPr>
                <w:rFonts w:asciiTheme="minorHAnsi" w:eastAsia="Batang" w:hAnsiTheme="minorHAnsi" w:cstheme="minorHAnsi"/>
                <w:bCs/>
                <w:color w:val="000000"/>
                <w:sz w:val="18"/>
                <w:szCs w:val="18"/>
              </w:rPr>
            </w:pPr>
          </w:p>
          <w:p w:rsidR="00442F39" w:rsidRPr="00D92438" w:rsidRDefault="00442F39"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1.213</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51</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Filme para Raios-X odontológico infantil tamanho 2x3, </w:t>
            </w:r>
            <w:proofErr w:type="gramStart"/>
            <w:r w:rsidRPr="00D92438">
              <w:rPr>
                <w:rFonts w:asciiTheme="minorHAnsi" w:hAnsiTheme="minorHAnsi" w:cs="Arial"/>
                <w:color w:val="000000"/>
                <w:sz w:val="18"/>
                <w:szCs w:val="18"/>
              </w:rPr>
              <w:t>ultra rápido</w:t>
            </w:r>
            <w:proofErr w:type="gramEnd"/>
            <w:r w:rsidRPr="00D92438">
              <w:rPr>
                <w:rFonts w:asciiTheme="minorHAnsi" w:hAnsiTheme="minorHAnsi" w:cs="Arial"/>
                <w:color w:val="000000"/>
                <w:sz w:val="18"/>
                <w:szCs w:val="18"/>
              </w:rPr>
              <w:t xml:space="preserve">, </w:t>
            </w:r>
            <w:proofErr w:type="spellStart"/>
            <w:r w:rsidRPr="00D92438">
              <w:rPr>
                <w:rFonts w:asciiTheme="minorHAnsi" w:hAnsiTheme="minorHAnsi" w:cs="Arial"/>
                <w:color w:val="000000"/>
                <w:sz w:val="18"/>
                <w:szCs w:val="18"/>
              </w:rPr>
              <w:t>periapical</w:t>
            </w:r>
            <w:proofErr w:type="spellEnd"/>
            <w:r w:rsidRPr="00D92438">
              <w:rPr>
                <w:rFonts w:asciiTheme="minorHAnsi" w:hAnsiTheme="minorHAnsi" w:cs="Arial"/>
                <w:color w:val="000000"/>
                <w:sz w:val="18"/>
                <w:szCs w:val="18"/>
              </w:rPr>
              <w:t>. Apresentação em caixa contendo 150 unidades.  Embalagem contendo dados de validade e registrado na ANVISA</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Caixa</w:t>
            </w:r>
          </w:p>
        </w:tc>
        <w:tc>
          <w:tcPr>
            <w:tcW w:w="992" w:type="dxa"/>
            <w:vAlign w:val="center"/>
          </w:tcPr>
          <w:p w:rsidR="00745B14" w:rsidRPr="00D92438" w:rsidRDefault="00745B14" w:rsidP="00362188">
            <w:pPr>
              <w:pStyle w:val="Cabealho"/>
              <w:jc w:val="center"/>
              <w:rPr>
                <w:rFonts w:asciiTheme="minorHAnsi" w:hAnsiTheme="minorHAnsi"/>
                <w:bCs/>
                <w:sz w:val="18"/>
                <w:szCs w:val="18"/>
              </w:rPr>
            </w:pPr>
          </w:p>
        </w:tc>
        <w:tc>
          <w:tcPr>
            <w:tcW w:w="1134" w:type="dxa"/>
            <w:vAlign w:val="center"/>
          </w:tcPr>
          <w:p w:rsidR="00745B14" w:rsidRPr="00D92438" w:rsidRDefault="0027350E" w:rsidP="002151B2">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16</w:t>
            </w: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52</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Fixador para radiologia adequado para processador automático, composto por formulação destinada a uso geral incluindo radiologia convencional, mamografia, ecografia, tomografia e ressonância magnética, que apresente longa duração e resultados consistentes, solução pronta para usocom concentração para preparo de  38 litros. Apresentação em galão.</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Galão</w:t>
            </w:r>
          </w:p>
        </w:tc>
        <w:tc>
          <w:tcPr>
            <w:tcW w:w="992" w:type="dxa"/>
            <w:vAlign w:val="center"/>
          </w:tcPr>
          <w:p w:rsidR="00745B14" w:rsidRPr="00D92438" w:rsidRDefault="0027350E" w:rsidP="00362188">
            <w:pPr>
              <w:pStyle w:val="Cabealho"/>
              <w:jc w:val="center"/>
              <w:rPr>
                <w:rFonts w:asciiTheme="minorHAnsi" w:hAnsiTheme="minorHAnsi"/>
                <w:bCs/>
                <w:sz w:val="18"/>
                <w:szCs w:val="18"/>
              </w:rPr>
            </w:pPr>
            <w:r w:rsidRPr="00D92438">
              <w:rPr>
                <w:rFonts w:asciiTheme="minorHAnsi" w:hAnsiTheme="minorHAnsi"/>
                <w:bCs/>
                <w:sz w:val="18"/>
                <w:szCs w:val="18"/>
              </w:rPr>
              <w:t>585</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27350E" w:rsidRPr="00D92438" w:rsidTr="00001B55">
        <w:trPr>
          <w:trHeight w:val="484"/>
        </w:trPr>
        <w:tc>
          <w:tcPr>
            <w:tcW w:w="566" w:type="dxa"/>
            <w:vAlign w:val="center"/>
          </w:tcPr>
          <w:p w:rsidR="0027350E"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53</w:t>
            </w:r>
          </w:p>
        </w:tc>
        <w:tc>
          <w:tcPr>
            <w:tcW w:w="3828" w:type="dxa"/>
            <w:vAlign w:val="center"/>
          </w:tcPr>
          <w:p w:rsidR="0027350E" w:rsidRPr="00D92438" w:rsidRDefault="0027350E"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Fixador para radiologia adequado para processador automático, composto por formulação destinada a uso geral incluindo radiologia convencional, mamografia, ecografia, </w:t>
            </w:r>
            <w:r w:rsidRPr="00D92438">
              <w:rPr>
                <w:rFonts w:asciiTheme="minorHAnsi" w:hAnsiTheme="minorHAnsi" w:cs="Arial"/>
                <w:color w:val="000000"/>
                <w:sz w:val="18"/>
                <w:szCs w:val="18"/>
              </w:rPr>
              <w:lastRenderedPageBreak/>
              <w:t>tomografia e ressonância magnética, que apresente longa duração e resultados consistentes, solução pronta para usocom concentração para preparo de  38 litros. Apresentação em galão.</w:t>
            </w:r>
          </w:p>
        </w:tc>
        <w:tc>
          <w:tcPr>
            <w:tcW w:w="850" w:type="dxa"/>
            <w:vAlign w:val="center"/>
          </w:tcPr>
          <w:p w:rsidR="0027350E" w:rsidRPr="00D92438" w:rsidRDefault="0027350E"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lastRenderedPageBreak/>
              <w:t>Galão</w:t>
            </w:r>
          </w:p>
        </w:tc>
        <w:tc>
          <w:tcPr>
            <w:tcW w:w="992" w:type="dxa"/>
            <w:vAlign w:val="center"/>
          </w:tcPr>
          <w:p w:rsidR="0027350E" w:rsidRPr="00D92438" w:rsidRDefault="0027350E" w:rsidP="00362188">
            <w:pPr>
              <w:pStyle w:val="Cabealho"/>
              <w:jc w:val="center"/>
              <w:rPr>
                <w:rFonts w:asciiTheme="minorHAnsi" w:hAnsiTheme="minorHAnsi"/>
                <w:bCs/>
                <w:sz w:val="18"/>
                <w:szCs w:val="18"/>
              </w:rPr>
            </w:pPr>
          </w:p>
        </w:tc>
        <w:tc>
          <w:tcPr>
            <w:tcW w:w="1134" w:type="dxa"/>
            <w:vAlign w:val="center"/>
          </w:tcPr>
          <w:p w:rsidR="0027350E" w:rsidRPr="00D92438" w:rsidRDefault="0027350E"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27350E" w:rsidRPr="00D92438" w:rsidRDefault="0027350E" w:rsidP="004D007E">
            <w:pPr>
              <w:tabs>
                <w:tab w:val="left" w:pos="7200"/>
              </w:tabs>
              <w:spacing w:after="0"/>
              <w:jc w:val="center"/>
              <w:rPr>
                <w:rFonts w:asciiTheme="minorHAnsi" w:eastAsia="Batang" w:hAnsiTheme="minorHAnsi" w:cstheme="minorHAnsi"/>
                <w:bCs/>
                <w:color w:val="000000"/>
                <w:sz w:val="18"/>
                <w:szCs w:val="18"/>
              </w:rPr>
            </w:pPr>
          </w:p>
          <w:p w:rsidR="0027350E" w:rsidRPr="00D92438" w:rsidRDefault="0027350E" w:rsidP="004D007E">
            <w:pPr>
              <w:tabs>
                <w:tab w:val="left" w:pos="7200"/>
              </w:tabs>
              <w:spacing w:after="0"/>
              <w:jc w:val="center"/>
              <w:rPr>
                <w:rFonts w:asciiTheme="minorHAnsi" w:eastAsia="Batang" w:hAnsiTheme="minorHAnsi" w:cstheme="minorHAnsi"/>
                <w:bCs/>
                <w:color w:val="000000"/>
                <w:sz w:val="18"/>
                <w:szCs w:val="18"/>
              </w:rPr>
            </w:pPr>
          </w:p>
          <w:p w:rsidR="0027350E" w:rsidRPr="00D92438" w:rsidRDefault="0027350E" w:rsidP="001F5BB5">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1</w:t>
            </w:r>
            <w:r w:rsidR="001F5BB5">
              <w:rPr>
                <w:rFonts w:asciiTheme="minorHAnsi" w:eastAsia="Batang" w:hAnsiTheme="minorHAnsi" w:cstheme="minorHAnsi"/>
                <w:bCs/>
                <w:color w:val="000000"/>
                <w:sz w:val="18"/>
                <w:szCs w:val="18"/>
              </w:rPr>
              <w:t>9</w:t>
            </w:r>
            <w:r w:rsidRPr="00D92438">
              <w:rPr>
                <w:rFonts w:asciiTheme="minorHAnsi" w:eastAsia="Batang" w:hAnsiTheme="minorHAnsi" w:cstheme="minorHAnsi"/>
                <w:bCs/>
                <w:color w:val="000000"/>
                <w:sz w:val="18"/>
                <w:szCs w:val="18"/>
              </w:rPr>
              <w:t>5</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lastRenderedPageBreak/>
              <w:t>54</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Fixador para radiologia adequado para processador automático, composto por formulação destinada a uso geral incluindo radiologia convencional, mamografia, ecografia, tomografia e ressonância magnética, que apresente longa duração e resultados consistentes, solução pronta para usocom concentração para preparo de  76 litros. Apresentação em galão.</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Galão</w:t>
            </w:r>
          </w:p>
        </w:tc>
        <w:tc>
          <w:tcPr>
            <w:tcW w:w="992" w:type="dxa"/>
            <w:vAlign w:val="center"/>
          </w:tcPr>
          <w:p w:rsidR="00745B14" w:rsidRPr="00D92438" w:rsidRDefault="00745B14" w:rsidP="00362188">
            <w:pPr>
              <w:pStyle w:val="Cabealho"/>
              <w:jc w:val="center"/>
              <w:rPr>
                <w:rFonts w:asciiTheme="minorHAnsi" w:hAnsiTheme="minorHAnsi"/>
                <w:bCs/>
                <w:sz w:val="18"/>
                <w:szCs w:val="18"/>
              </w:rPr>
            </w:pPr>
          </w:p>
        </w:tc>
        <w:tc>
          <w:tcPr>
            <w:tcW w:w="1134" w:type="dxa"/>
            <w:vAlign w:val="center"/>
          </w:tcPr>
          <w:p w:rsidR="00745B14" w:rsidRPr="00D92438" w:rsidRDefault="009A07AA" w:rsidP="002151B2">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31</w:t>
            </w: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55</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Fixador para radiologia adequado para processador manual, composto por formulação destinada a uso geral incluindo radiologia convencional, mamografia, ecografia, tomografia e ressonância magnética, que apresente longa duração e resultados consistentes, solução pronta para uso com concentração para preparo de20 litros. Apresentação em galão.</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Galão</w:t>
            </w:r>
          </w:p>
        </w:tc>
        <w:tc>
          <w:tcPr>
            <w:tcW w:w="992" w:type="dxa"/>
            <w:vAlign w:val="center"/>
          </w:tcPr>
          <w:p w:rsidR="00745B14" w:rsidRPr="00D92438" w:rsidRDefault="00745B14" w:rsidP="00362188">
            <w:pPr>
              <w:pStyle w:val="Cabealho"/>
              <w:jc w:val="center"/>
              <w:rPr>
                <w:rFonts w:asciiTheme="minorHAnsi" w:hAnsiTheme="minorHAnsi"/>
                <w:bCs/>
                <w:sz w:val="18"/>
                <w:szCs w:val="18"/>
              </w:rPr>
            </w:pPr>
          </w:p>
        </w:tc>
        <w:tc>
          <w:tcPr>
            <w:tcW w:w="1134" w:type="dxa"/>
            <w:vAlign w:val="center"/>
          </w:tcPr>
          <w:p w:rsidR="00745B14" w:rsidRPr="00D92438" w:rsidRDefault="009A07AA" w:rsidP="002151B2">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94</w:t>
            </w: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56</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Revelador para </w:t>
            </w:r>
            <w:proofErr w:type="gramStart"/>
            <w:r w:rsidRPr="00D92438">
              <w:rPr>
                <w:rFonts w:asciiTheme="minorHAnsi" w:hAnsiTheme="minorHAnsi" w:cs="Arial"/>
                <w:color w:val="000000"/>
                <w:sz w:val="18"/>
                <w:szCs w:val="18"/>
              </w:rPr>
              <w:t>radiologia adequado</w:t>
            </w:r>
            <w:proofErr w:type="gramEnd"/>
            <w:r w:rsidRPr="00D92438">
              <w:rPr>
                <w:rFonts w:asciiTheme="minorHAnsi" w:hAnsiTheme="minorHAnsi" w:cs="Arial"/>
                <w:color w:val="000000"/>
                <w:sz w:val="18"/>
                <w:szCs w:val="18"/>
              </w:rPr>
              <w:t xml:space="preserve"> para processador automático, composto por formulação destinada a uso geral incluindo radiologia convencional, mamografia, ecografia, tomografia e ressonância magnética, que apresente longa duração e resultados consistentes, solução pronta para uso com concentração para preparo de 38 litros. Apresentação em galão.</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Galão</w:t>
            </w:r>
          </w:p>
        </w:tc>
        <w:tc>
          <w:tcPr>
            <w:tcW w:w="992" w:type="dxa"/>
            <w:vAlign w:val="center"/>
          </w:tcPr>
          <w:p w:rsidR="00745B14" w:rsidRPr="00D92438" w:rsidRDefault="009A07AA" w:rsidP="00362188">
            <w:pPr>
              <w:pStyle w:val="Cabealho"/>
              <w:jc w:val="center"/>
              <w:rPr>
                <w:rFonts w:asciiTheme="minorHAnsi" w:hAnsiTheme="minorHAnsi"/>
                <w:bCs/>
                <w:sz w:val="18"/>
                <w:szCs w:val="18"/>
              </w:rPr>
            </w:pPr>
            <w:r w:rsidRPr="00D92438">
              <w:rPr>
                <w:rFonts w:asciiTheme="minorHAnsi" w:hAnsiTheme="minorHAnsi"/>
                <w:bCs/>
                <w:sz w:val="18"/>
                <w:szCs w:val="18"/>
              </w:rPr>
              <w:t>644</w:t>
            </w:r>
          </w:p>
        </w:tc>
        <w:tc>
          <w:tcPr>
            <w:tcW w:w="1134" w:type="dxa"/>
            <w:vAlign w:val="center"/>
          </w:tcPr>
          <w:p w:rsidR="00745B14" w:rsidRPr="00D92438" w:rsidRDefault="00745B14"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9A07AA" w:rsidRPr="00D92438" w:rsidTr="00001B55">
        <w:trPr>
          <w:trHeight w:val="484"/>
        </w:trPr>
        <w:tc>
          <w:tcPr>
            <w:tcW w:w="566" w:type="dxa"/>
            <w:vAlign w:val="center"/>
          </w:tcPr>
          <w:p w:rsidR="009A07AA"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57</w:t>
            </w:r>
          </w:p>
        </w:tc>
        <w:tc>
          <w:tcPr>
            <w:tcW w:w="3828" w:type="dxa"/>
            <w:vAlign w:val="center"/>
          </w:tcPr>
          <w:p w:rsidR="009A07AA" w:rsidRPr="00D92438" w:rsidRDefault="009A07AA" w:rsidP="00AB4027">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Revelador para </w:t>
            </w:r>
            <w:proofErr w:type="gramStart"/>
            <w:r w:rsidRPr="00D92438">
              <w:rPr>
                <w:rFonts w:asciiTheme="minorHAnsi" w:hAnsiTheme="minorHAnsi" w:cs="Arial"/>
                <w:color w:val="000000"/>
                <w:sz w:val="18"/>
                <w:szCs w:val="18"/>
              </w:rPr>
              <w:t>radiologia adequado</w:t>
            </w:r>
            <w:proofErr w:type="gramEnd"/>
            <w:r w:rsidRPr="00D92438">
              <w:rPr>
                <w:rFonts w:asciiTheme="minorHAnsi" w:hAnsiTheme="minorHAnsi" w:cs="Arial"/>
                <w:color w:val="000000"/>
                <w:sz w:val="18"/>
                <w:szCs w:val="18"/>
              </w:rPr>
              <w:t xml:space="preserve"> para processador automático, composto por formulação destinada a uso geral incluindo radiologia convencional, mamografia, ecografia, tomografia e ressonância magnética, que apresente longa duração e resultados consistentes, solução pronta para uso com concentração para preparo de 38 litros. Apresentação em galão.</w:t>
            </w:r>
          </w:p>
        </w:tc>
        <w:tc>
          <w:tcPr>
            <w:tcW w:w="850" w:type="dxa"/>
            <w:vAlign w:val="center"/>
          </w:tcPr>
          <w:p w:rsidR="009A07AA" w:rsidRPr="00D92438" w:rsidRDefault="009A07AA" w:rsidP="00AB4027">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Galão</w:t>
            </w:r>
          </w:p>
        </w:tc>
        <w:tc>
          <w:tcPr>
            <w:tcW w:w="992" w:type="dxa"/>
            <w:vAlign w:val="center"/>
          </w:tcPr>
          <w:p w:rsidR="009A07AA" w:rsidRPr="00D92438" w:rsidRDefault="009A07AA" w:rsidP="00362188">
            <w:pPr>
              <w:pStyle w:val="Cabealho"/>
              <w:jc w:val="center"/>
              <w:rPr>
                <w:rFonts w:asciiTheme="minorHAnsi" w:hAnsiTheme="minorHAnsi"/>
                <w:bCs/>
                <w:sz w:val="18"/>
                <w:szCs w:val="18"/>
              </w:rPr>
            </w:pPr>
          </w:p>
        </w:tc>
        <w:tc>
          <w:tcPr>
            <w:tcW w:w="1134" w:type="dxa"/>
            <w:vAlign w:val="center"/>
          </w:tcPr>
          <w:p w:rsidR="009A07AA" w:rsidRPr="00D92438" w:rsidRDefault="009A07AA" w:rsidP="002151B2">
            <w:pPr>
              <w:tabs>
                <w:tab w:val="left" w:pos="7200"/>
              </w:tabs>
              <w:spacing w:after="0"/>
              <w:jc w:val="center"/>
              <w:rPr>
                <w:rFonts w:asciiTheme="minorHAnsi" w:eastAsia="Batang" w:hAnsiTheme="minorHAnsi" w:cstheme="minorHAnsi"/>
                <w:bCs/>
                <w:color w:val="000000"/>
                <w:sz w:val="18"/>
                <w:szCs w:val="18"/>
              </w:rPr>
            </w:pPr>
          </w:p>
        </w:tc>
        <w:tc>
          <w:tcPr>
            <w:tcW w:w="1418" w:type="dxa"/>
          </w:tcPr>
          <w:p w:rsidR="009A07AA" w:rsidRPr="00D92438" w:rsidRDefault="009A07AA" w:rsidP="004D007E">
            <w:pPr>
              <w:tabs>
                <w:tab w:val="left" w:pos="7200"/>
              </w:tabs>
              <w:spacing w:after="0"/>
              <w:jc w:val="center"/>
              <w:rPr>
                <w:rFonts w:asciiTheme="minorHAnsi" w:eastAsia="Batang" w:hAnsiTheme="minorHAnsi" w:cstheme="minorHAnsi"/>
                <w:bCs/>
                <w:color w:val="000000"/>
                <w:sz w:val="18"/>
                <w:szCs w:val="18"/>
              </w:rPr>
            </w:pPr>
          </w:p>
          <w:p w:rsidR="009A07AA" w:rsidRPr="00D92438" w:rsidRDefault="009A07AA" w:rsidP="004D007E">
            <w:pPr>
              <w:tabs>
                <w:tab w:val="left" w:pos="7200"/>
              </w:tabs>
              <w:spacing w:after="0"/>
              <w:jc w:val="center"/>
              <w:rPr>
                <w:rFonts w:asciiTheme="minorHAnsi" w:eastAsia="Batang" w:hAnsiTheme="minorHAnsi" w:cstheme="minorHAnsi"/>
                <w:bCs/>
                <w:color w:val="000000"/>
                <w:sz w:val="18"/>
                <w:szCs w:val="18"/>
              </w:rPr>
            </w:pPr>
          </w:p>
          <w:p w:rsidR="009A07AA" w:rsidRPr="00D92438" w:rsidRDefault="009A07AA" w:rsidP="004D007E">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214</w:t>
            </w: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58</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Revelador para </w:t>
            </w:r>
            <w:proofErr w:type="gramStart"/>
            <w:r w:rsidRPr="00D92438">
              <w:rPr>
                <w:rFonts w:asciiTheme="minorHAnsi" w:hAnsiTheme="minorHAnsi" w:cs="Arial"/>
                <w:color w:val="000000"/>
                <w:sz w:val="18"/>
                <w:szCs w:val="18"/>
              </w:rPr>
              <w:t>radiologia adequado</w:t>
            </w:r>
            <w:proofErr w:type="gramEnd"/>
            <w:r w:rsidRPr="00D92438">
              <w:rPr>
                <w:rFonts w:asciiTheme="minorHAnsi" w:hAnsiTheme="minorHAnsi" w:cs="Arial"/>
                <w:color w:val="000000"/>
                <w:sz w:val="18"/>
                <w:szCs w:val="18"/>
              </w:rPr>
              <w:t xml:space="preserve"> para processador manual, composto por formulação destinada a uso geral incluindo radiologia convencional, mamografia, ecografia, tomografia e ressonância magnética, que apresente longa duração e resultados consistentes, solução pronta para uso com concentração para preparo de 20 litros. Apresentação em galão.</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Galão</w:t>
            </w:r>
          </w:p>
        </w:tc>
        <w:tc>
          <w:tcPr>
            <w:tcW w:w="992" w:type="dxa"/>
            <w:vAlign w:val="center"/>
          </w:tcPr>
          <w:p w:rsidR="00745B14" w:rsidRPr="00D92438" w:rsidRDefault="00745B14" w:rsidP="00362188">
            <w:pPr>
              <w:pStyle w:val="Cabealho"/>
              <w:jc w:val="center"/>
              <w:rPr>
                <w:rFonts w:asciiTheme="minorHAnsi" w:hAnsiTheme="minorHAnsi"/>
                <w:bCs/>
                <w:sz w:val="18"/>
                <w:szCs w:val="18"/>
              </w:rPr>
            </w:pPr>
          </w:p>
        </w:tc>
        <w:tc>
          <w:tcPr>
            <w:tcW w:w="1134" w:type="dxa"/>
            <w:vAlign w:val="center"/>
          </w:tcPr>
          <w:p w:rsidR="00745B14" w:rsidRPr="00D92438" w:rsidRDefault="009A07AA" w:rsidP="002151B2">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94</w:t>
            </w: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r w:rsidR="00745B14" w:rsidRPr="00D92438" w:rsidTr="00001B55">
        <w:trPr>
          <w:trHeight w:val="484"/>
        </w:trPr>
        <w:tc>
          <w:tcPr>
            <w:tcW w:w="566" w:type="dxa"/>
            <w:vAlign w:val="center"/>
          </w:tcPr>
          <w:p w:rsidR="00745B14" w:rsidRPr="00D92438" w:rsidRDefault="00242FE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59</w:t>
            </w:r>
          </w:p>
        </w:tc>
        <w:tc>
          <w:tcPr>
            <w:tcW w:w="3828" w:type="dxa"/>
            <w:vAlign w:val="center"/>
          </w:tcPr>
          <w:p w:rsidR="00745B14" w:rsidRPr="00D92438" w:rsidRDefault="00745B14" w:rsidP="00745B14">
            <w:pPr>
              <w:spacing w:after="0" w:line="240" w:lineRule="auto"/>
              <w:jc w:val="both"/>
              <w:rPr>
                <w:rFonts w:asciiTheme="minorHAnsi" w:hAnsiTheme="minorHAnsi" w:cs="Arial"/>
                <w:color w:val="000000"/>
                <w:sz w:val="18"/>
                <w:szCs w:val="18"/>
              </w:rPr>
            </w:pPr>
            <w:r w:rsidRPr="00D92438">
              <w:rPr>
                <w:rFonts w:asciiTheme="minorHAnsi" w:hAnsiTheme="minorHAnsi" w:cs="Arial"/>
                <w:color w:val="000000"/>
                <w:sz w:val="18"/>
                <w:szCs w:val="18"/>
              </w:rPr>
              <w:t xml:space="preserve">Revelador para </w:t>
            </w:r>
            <w:proofErr w:type="gramStart"/>
            <w:r w:rsidRPr="00D92438">
              <w:rPr>
                <w:rFonts w:asciiTheme="minorHAnsi" w:hAnsiTheme="minorHAnsi" w:cs="Arial"/>
                <w:color w:val="000000"/>
                <w:sz w:val="18"/>
                <w:szCs w:val="18"/>
              </w:rPr>
              <w:t>radiologia adequado</w:t>
            </w:r>
            <w:proofErr w:type="gramEnd"/>
            <w:r w:rsidRPr="00D92438">
              <w:rPr>
                <w:rFonts w:asciiTheme="minorHAnsi" w:hAnsiTheme="minorHAnsi" w:cs="Arial"/>
                <w:color w:val="000000"/>
                <w:sz w:val="18"/>
                <w:szCs w:val="18"/>
              </w:rPr>
              <w:t xml:space="preserve"> para processador automático, composto por formulação destinada a uso geral incluindo radiologia convencional, mamografia, ecografia, tomografia e ressonância magnética, que apresente longa duração e resultados consistentes, solução pronta para uso com concentração para preparo de 40 litros. Apresentação em galão.</w:t>
            </w:r>
          </w:p>
        </w:tc>
        <w:tc>
          <w:tcPr>
            <w:tcW w:w="850" w:type="dxa"/>
            <w:vAlign w:val="center"/>
          </w:tcPr>
          <w:p w:rsidR="00745B14" w:rsidRPr="00D92438" w:rsidRDefault="00745B14" w:rsidP="00745B14">
            <w:pPr>
              <w:spacing w:after="0" w:line="240" w:lineRule="auto"/>
              <w:jc w:val="center"/>
              <w:rPr>
                <w:rFonts w:asciiTheme="minorHAnsi" w:hAnsiTheme="minorHAnsi" w:cs="Arial"/>
                <w:color w:val="000000"/>
                <w:sz w:val="18"/>
                <w:szCs w:val="18"/>
              </w:rPr>
            </w:pPr>
            <w:r w:rsidRPr="00D92438">
              <w:rPr>
                <w:rFonts w:asciiTheme="minorHAnsi" w:hAnsiTheme="minorHAnsi" w:cs="Arial"/>
                <w:color w:val="000000"/>
                <w:sz w:val="18"/>
                <w:szCs w:val="18"/>
              </w:rPr>
              <w:t>Galão</w:t>
            </w:r>
          </w:p>
        </w:tc>
        <w:tc>
          <w:tcPr>
            <w:tcW w:w="992" w:type="dxa"/>
            <w:vAlign w:val="center"/>
          </w:tcPr>
          <w:p w:rsidR="00745B14" w:rsidRPr="00D92438" w:rsidRDefault="00745B14" w:rsidP="00362188">
            <w:pPr>
              <w:pStyle w:val="Cabealho"/>
              <w:jc w:val="center"/>
              <w:rPr>
                <w:rFonts w:asciiTheme="minorHAnsi" w:hAnsiTheme="minorHAnsi"/>
                <w:bCs/>
                <w:sz w:val="18"/>
                <w:szCs w:val="18"/>
              </w:rPr>
            </w:pPr>
          </w:p>
        </w:tc>
        <w:tc>
          <w:tcPr>
            <w:tcW w:w="1134" w:type="dxa"/>
            <w:vAlign w:val="center"/>
          </w:tcPr>
          <w:p w:rsidR="00745B14" w:rsidRPr="00D92438" w:rsidRDefault="009A07AA" w:rsidP="002151B2">
            <w:pPr>
              <w:tabs>
                <w:tab w:val="left" w:pos="7200"/>
              </w:tabs>
              <w:spacing w:after="0"/>
              <w:jc w:val="center"/>
              <w:rPr>
                <w:rFonts w:asciiTheme="minorHAnsi" w:eastAsia="Batang" w:hAnsiTheme="minorHAnsi" w:cstheme="minorHAnsi"/>
                <w:bCs/>
                <w:color w:val="000000"/>
                <w:sz w:val="18"/>
                <w:szCs w:val="18"/>
              </w:rPr>
            </w:pPr>
            <w:r w:rsidRPr="00D92438">
              <w:rPr>
                <w:rFonts w:asciiTheme="minorHAnsi" w:eastAsia="Batang" w:hAnsiTheme="minorHAnsi" w:cstheme="minorHAnsi"/>
                <w:bCs/>
                <w:color w:val="000000"/>
                <w:sz w:val="18"/>
                <w:szCs w:val="18"/>
              </w:rPr>
              <w:t>31</w:t>
            </w:r>
          </w:p>
        </w:tc>
        <w:tc>
          <w:tcPr>
            <w:tcW w:w="1418" w:type="dxa"/>
          </w:tcPr>
          <w:p w:rsidR="00745B14" w:rsidRPr="00D92438" w:rsidRDefault="00745B14" w:rsidP="004D007E">
            <w:pPr>
              <w:tabs>
                <w:tab w:val="left" w:pos="7200"/>
              </w:tabs>
              <w:spacing w:after="0"/>
              <w:jc w:val="center"/>
              <w:rPr>
                <w:rFonts w:asciiTheme="minorHAnsi" w:eastAsia="Batang" w:hAnsiTheme="minorHAnsi" w:cstheme="minorHAnsi"/>
                <w:bCs/>
                <w:color w:val="000000"/>
                <w:sz w:val="18"/>
                <w:szCs w:val="18"/>
              </w:rPr>
            </w:pPr>
          </w:p>
        </w:tc>
      </w:tr>
    </w:tbl>
    <w:p w:rsidR="00754080" w:rsidRPr="00D92438" w:rsidRDefault="00754080" w:rsidP="00C10EB7">
      <w:pPr>
        <w:spacing w:after="0"/>
        <w:jc w:val="both"/>
        <w:rPr>
          <w:rFonts w:asciiTheme="minorHAnsi" w:hAnsiTheme="minorHAnsi" w:cs="Courier New"/>
          <w:b/>
          <w:sz w:val="18"/>
          <w:szCs w:val="18"/>
        </w:rPr>
      </w:pPr>
    </w:p>
    <w:p w:rsidR="002B6C99" w:rsidRPr="00D92438" w:rsidRDefault="002B6C99" w:rsidP="00C10EB7">
      <w:pPr>
        <w:spacing w:after="0"/>
        <w:jc w:val="both"/>
        <w:rPr>
          <w:rFonts w:asciiTheme="minorHAnsi" w:hAnsiTheme="minorHAnsi" w:cs="Courier New"/>
          <w:b/>
          <w:sz w:val="18"/>
          <w:szCs w:val="18"/>
        </w:rPr>
      </w:pPr>
    </w:p>
    <w:p w:rsidR="0007478C" w:rsidRDefault="0007478C" w:rsidP="00361083">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197ABA" w:rsidRPr="00197ABA" w:rsidRDefault="00197ABA" w:rsidP="00197ABA">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hanging="567"/>
        <w:contextualSpacing w:val="0"/>
        <w:jc w:val="both"/>
        <w:rPr>
          <w:rFonts w:asciiTheme="minorHAnsi" w:hAnsiTheme="minorHAnsi" w:cs="Arial"/>
          <w:b/>
          <w:bCs/>
          <w:sz w:val="20"/>
          <w:szCs w:val="20"/>
        </w:rPr>
      </w:pPr>
      <w:r w:rsidRPr="00197ABA">
        <w:rPr>
          <w:rFonts w:asciiTheme="minorHAnsi" w:hAnsiTheme="minorHAnsi" w:cs="Arial"/>
          <w:b/>
          <w:bCs/>
          <w:sz w:val="20"/>
          <w:szCs w:val="20"/>
        </w:rPr>
        <w:t>DO OBJETO</w:t>
      </w:r>
    </w:p>
    <w:p w:rsidR="00197ABA" w:rsidRPr="00197ABA" w:rsidRDefault="00197ABA" w:rsidP="00197ABA">
      <w:pPr>
        <w:pStyle w:val="PargrafodaLista"/>
        <w:widowControl w:val="0"/>
        <w:numPr>
          <w:ilvl w:val="1"/>
          <w:numId w:val="10"/>
        </w:numPr>
        <w:spacing w:after="0" w:line="240" w:lineRule="auto"/>
        <w:contextualSpacing w:val="0"/>
        <w:jc w:val="both"/>
        <w:rPr>
          <w:rFonts w:asciiTheme="minorHAnsi" w:hAnsiTheme="minorHAnsi" w:cs="Arial"/>
          <w:bCs/>
          <w:sz w:val="20"/>
          <w:szCs w:val="20"/>
        </w:rPr>
      </w:pPr>
      <w:r w:rsidRPr="00197ABA">
        <w:rPr>
          <w:rFonts w:asciiTheme="minorHAnsi" w:hAnsiTheme="minorHAnsi" w:cs="Arial"/>
          <w:bCs/>
          <w:sz w:val="20"/>
          <w:szCs w:val="20"/>
        </w:rPr>
        <w:t>Registro de Preço para aquisição de MATERIAIS PARA RADIOLOGIA destinados aos Hospitais do Estado.</w:t>
      </w:r>
    </w:p>
    <w:p w:rsidR="00197ABA" w:rsidRPr="00197ABA" w:rsidRDefault="00197ABA" w:rsidP="00197ABA">
      <w:pPr>
        <w:pStyle w:val="PargrafodaLista"/>
        <w:widowControl w:val="0"/>
        <w:numPr>
          <w:ilvl w:val="1"/>
          <w:numId w:val="10"/>
        </w:numPr>
        <w:spacing w:after="0" w:line="240" w:lineRule="auto"/>
        <w:contextualSpacing w:val="0"/>
        <w:jc w:val="both"/>
        <w:rPr>
          <w:rFonts w:asciiTheme="minorHAnsi" w:hAnsiTheme="minorHAnsi" w:cs="Arial"/>
          <w:sz w:val="20"/>
          <w:szCs w:val="20"/>
        </w:rPr>
      </w:pPr>
      <w:r w:rsidRPr="00197ABA">
        <w:rPr>
          <w:rFonts w:asciiTheme="minorHAnsi" w:hAnsiTheme="minorHAnsi" w:cs="Arial"/>
          <w:color w:val="000000"/>
          <w:sz w:val="20"/>
          <w:szCs w:val="20"/>
        </w:rPr>
        <w:t xml:space="preserve">Para fins deste Termo de Referência, </w:t>
      </w:r>
      <w:r w:rsidRPr="00197ABA">
        <w:rPr>
          <w:rFonts w:asciiTheme="minorHAnsi" w:hAnsiTheme="minorHAnsi" w:cs="Arial"/>
          <w:b/>
          <w:bCs/>
          <w:color w:val="000000"/>
          <w:sz w:val="20"/>
          <w:szCs w:val="20"/>
        </w:rPr>
        <w:t>produto(s)</w:t>
      </w:r>
      <w:r w:rsidRPr="00197ABA">
        <w:rPr>
          <w:rFonts w:asciiTheme="minorHAnsi" w:hAnsiTheme="minorHAnsi" w:cs="Arial"/>
          <w:color w:val="000000"/>
          <w:sz w:val="20"/>
          <w:szCs w:val="20"/>
        </w:rPr>
        <w:t xml:space="preserve">, leia-se </w:t>
      </w:r>
      <w:r w:rsidRPr="00197ABA">
        <w:rPr>
          <w:rFonts w:asciiTheme="minorHAnsi" w:hAnsiTheme="minorHAnsi" w:cs="Arial"/>
          <w:b/>
          <w:color w:val="000000"/>
          <w:sz w:val="20"/>
          <w:szCs w:val="20"/>
        </w:rPr>
        <w:t>MATERIAL RADIOLOGICO.</w:t>
      </w:r>
    </w:p>
    <w:p w:rsidR="00197ABA" w:rsidRPr="00197ABA" w:rsidRDefault="00197ABA" w:rsidP="00197ABA">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hanging="567"/>
        <w:contextualSpacing w:val="0"/>
        <w:jc w:val="both"/>
        <w:rPr>
          <w:rFonts w:asciiTheme="minorHAnsi" w:hAnsiTheme="minorHAnsi" w:cs="Arial"/>
          <w:b/>
          <w:bCs/>
          <w:sz w:val="20"/>
          <w:szCs w:val="20"/>
        </w:rPr>
      </w:pPr>
      <w:r w:rsidRPr="00197ABA">
        <w:rPr>
          <w:rFonts w:asciiTheme="minorHAnsi" w:hAnsiTheme="minorHAnsi" w:cs="Arial"/>
          <w:b/>
          <w:bCs/>
          <w:sz w:val="20"/>
          <w:szCs w:val="20"/>
        </w:rPr>
        <w:t>DA JUSTIFICATIVA PARA AQUISIÇÃO</w:t>
      </w:r>
      <w:r w:rsidRPr="00197ABA">
        <w:rPr>
          <w:rFonts w:asciiTheme="minorHAnsi" w:hAnsiTheme="minorHAnsi" w:cs="Arial"/>
          <w:b/>
          <w:bCs/>
          <w:sz w:val="20"/>
          <w:szCs w:val="20"/>
        </w:rPr>
        <w:tab/>
      </w:r>
    </w:p>
    <w:p w:rsidR="00197ABA" w:rsidRPr="00197ABA" w:rsidRDefault="00197ABA" w:rsidP="00197ABA">
      <w:pPr>
        <w:widowControl w:val="0"/>
        <w:spacing w:after="0" w:line="240" w:lineRule="auto"/>
        <w:ind w:left="36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Preliminarmente explicitamos que os autos versam sobre estimativa para Ata de Registro de Preços para possibilitar e proporcionar presteza nas futuras aquisições de MATERIAIS PARA RADIOLOGIA, tendo a finalidade de atender as necessidades de consumo das unidades hospitalares gerenciadas pelo Estado que fazem o uso dosmateriais hospitalares citados, posteriormente ao termino da vigência das atas de registro de preços dos pregões eletrônicos n 120/2015 e 129/2016, a fim de dar continuidade ao abastecimento regular, zelando assim, pelo bem maior do cidadão - a vida, e, cumprindo com os princípios e diretrizes do Sistema único de Saúde – SUS.  </w:t>
      </w:r>
    </w:p>
    <w:p w:rsidR="00197ABA" w:rsidRPr="00197ABA" w:rsidRDefault="00197ABA" w:rsidP="00197ABA">
      <w:pPr>
        <w:widowControl w:val="0"/>
        <w:spacing w:after="0" w:line="240" w:lineRule="auto"/>
        <w:ind w:left="36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Informamos que o materialsolicitado faz parte da Padronização de Materiais Hospitalaresda Rede Hospitalar Pública do Estado do </w:t>
      </w:r>
      <w:proofErr w:type="gramStart"/>
      <w:r w:rsidRPr="00197ABA">
        <w:rPr>
          <w:rFonts w:asciiTheme="minorHAnsi" w:hAnsiTheme="minorHAnsi" w:cs="Arial"/>
          <w:color w:val="000000"/>
          <w:sz w:val="20"/>
          <w:szCs w:val="20"/>
        </w:rPr>
        <w:t>Tocantins,</w:t>
      </w:r>
      <w:proofErr w:type="gramEnd"/>
      <w:r w:rsidRPr="00197ABA">
        <w:rPr>
          <w:rFonts w:asciiTheme="minorHAnsi" w:hAnsiTheme="minorHAnsi" w:cs="Arial"/>
          <w:color w:val="000000"/>
          <w:sz w:val="20"/>
          <w:szCs w:val="20"/>
        </w:rPr>
        <w:t>sendo utilizadopara realização de serviços de radiologia nas unidades hospitalares, permitindo os resultados dos diagnósticos de procedimentos de Raio-x. Ressaltamos ainda, que a padronização destes materiais está classificada no grupo 11- materiais para radiologiae a relação de itens para diagnostico de imagem estão sendo solicitadas neste memorando de solicitação de aquisição.</w:t>
      </w:r>
    </w:p>
    <w:p w:rsidR="00197ABA" w:rsidRPr="00197ABA" w:rsidRDefault="00197ABA" w:rsidP="00197ABA">
      <w:pPr>
        <w:widowControl w:val="0"/>
        <w:spacing w:after="0" w:line="240" w:lineRule="auto"/>
        <w:ind w:left="360"/>
        <w:jc w:val="both"/>
        <w:rPr>
          <w:rFonts w:asciiTheme="minorHAnsi" w:hAnsiTheme="minorHAnsi" w:cs="Arial"/>
          <w:color w:val="000000"/>
          <w:sz w:val="20"/>
          <w:szCs w:val="20"/>
        </w:rPr>
      </w:pPr>
      <w:r w:rsidRPr="00197ABA">
        <w:rPr>
          <w:rFonts w:asciiTheme="minorHAnsi" w:hAnsiTheme="minorHAnsi" w:cs="Arial"/>
          <w:color w:val="000000"/>
          <w:sz w:val="20"/>
          <w:szCs w:val="20"/>
        </w:rPr>
        <w:t>Salientamos que as aquisições demateriais hospitalarespadronizados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197ABA" w:rsidRPr="00197ABA" w:rsidRDefault="00197ABA" w:rsidP="00197ABA">
      <w:pPr>
        <w:widowControl w:val="0"/>
        <w:spacing w:after="0" w:line="240" w:lineRule="auto"/>
        <w:ind w:left="36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197ABA">
        <w:rPr>
          <w:rFonts w:asciiTheme="minorHAnsi" w:hAnsiTheme="minorHAnsi" w:cs="Arial"/>
          <w:color w:val="000000"/>
          <w:sz w:val="20"/>
          <w:szCs w:val="20"/>
        </w:rPr>
        <w:t>técnica e responsáveis de cada unidade</w:t>
      </w:r>
      <w:proofErr w:type="gramEnd"/>
      <w:r w:rsidRPr="00197ABA">
        <w:rPr>
          <w:rFonts w:asciiTheme="minorHAnsi" w:hAnsiTheme="minorHAnsi" w:cs="Arial"/>
          <w:color w:val="000000"/>
          <w:sz w:val="20"/>
          <w:szCs w:val="20"/>
        </w:rPr>
        <w:t>. Explicitamos também, que quando possível, foi utilizado os dados de consumo emitidos pelo sistema de controle de estoque MV Soul, conforme demonstrado naplanilha sintética dos dados anexa aos autos. Ressaltamos ainda, que o quantitativo foi adequado para atender um período estimado de 12 meses, utilizando margem de segurança de 30% a fim de evitar a falta de materiais hospitalares devido aoaumento contínuo de números de pacientes atendidos no âmbito hospitalar observado ao longo dos anos.</w:t>
      </w:r>
    </w:p>
    <w:p w:rsidR="00197ABA" w:rsidRPr="00197ABA" w:rsidRDefault="00197ABA" w:rsidP="00197ABA">
      <w:pPr>
        <w:widowControl w:val="0"/>
        <w:spacing w:after="0" w:line="240" w:lineRule="auto"/>
        <w:ind w:left="360"/>
        <w:jc w:val="both"/>
        <w:rPr>
          <w:rFonts w:asciiTheme="minorHAnsi" w:hAnsiTheme="minorHAnsi" w:cs="Arial"/>
          <w:color w:val="000000"/>
          <w:sz w:val="20"/>
          <w:szCs w:val="20"/>
        </w:rPr>
      </w:pPr>
      <w:r w:rsidRPr="00197ABA">
        <w:rPr>
          <w:rFonts w:asciiTheme="minorHAnsi" w:hAnsiTheme="minorHAnsi" w:cs="Arial"/>
          <w:color w:val="000000"/>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197ABA" w:rsidRPr="00197ABA" w:rsidRDefault="00197ABA" w:rsidP="00197ABA">
      <w:pPr>
        <w:widowControl w:val="0"/>
        <w:spacing w:after="0" w:line="240" w:lineRule="auto"/>
        <w:ind w:left="36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w:t>
      </w:r>
      <w:r w:rsidRPr="00197ABA">
        <w:rPr>
          <w:rFonts w:asciiTheme="minorHAnsi" w:hAnsiTheme="minorHAnsi" w:cs="Arial"/>
          <w:color w:val="000000"/>
          <w:sz w:val="20"/>
          <w:szCs w:val="20"/>
        </w:rPr>
        <w:lastRenderedPageBreak/>
        <w:t>atualizadas e demandadas pelos hospitais públicos do Estado que fazem o uso destes materiais hospitalarese que estiverem sendo gerenciados pelo Estado durante o período de vigência da Ata de Registro de Preços.</w:t>
      </w:r>
    </w:p>
    <w:p w:rsidR="00197ABA" w:rsidRPr="00197ABA" w:rsidRDefault="00197ABA" w:rsidP="00197ABA">
      <w:pPr>
        <w:widowControl w:val="0"/>
        <w:spacing w:after="0" w:line="240" w:lineRule="auto"/>
        <w:ind w:left="360"/>
        <w:jc w:val="both"/>
        <w:rPr>
          <w:rFonts w:asciiTheme="minorHAnsi" w:hAnsiTheme="minorHAnsi" w:cs="Arial"/>
          <w:color w:val="000000"/>
          <w:sz w:val="20"/>
          <w:szCs w:val="20"/>
        </w:rPr>
      </w:pPr>
      <w:r w:rsidRPr="00197ABA">
        <w:rPr>
          <w:rFonts w:asciiTheme="minorHAnsi" w:hAnsiTheme="minorHAnsi" w:cs="Arial"/>
          <w:color w:val="000000"/>
          <w:sz w:val="20"/>
          <w:szCs w:val="20"/>
        </w:rPr>
        <w:t>Perante aos fatos relatados e a fim de evitar o desabastecimento dos Hospitais e consequentemente acarretar danos à saúde dos pacientes internados, solicitamos análise e prosseguimento do feito.</w:t>
      </w:r>
    </w:p>
    <w:p w:rsidR="00197ABA" w:rsidRPr="00197ABA" w:rsidRDefault="00197ABA" w:rsidP="00197ABA">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hanging="567"/>
        <w:contextualSpacing w:val="0"/>
        <w:jc w:val="both"/>
        <w:rPr>
          <w:rFonts w:asciiTheme="minorHAnsi" w:hAnsiTheme="minorHAnsi" w:cs="Arial"/>
          <w:b/>
          <w:bCs/>
          <w:color w:val="FFFFFF"/>
          <w:sz w:val="20"/>
          <w:szCs w:val="20"/>
        </w:rPr>
      </w:pPr>
      <w:r w:rsidRPr="00197ABA">
        <w:rPr>
          <w:rFonts w:asciiTheme="minorHAnsi" w:hAnsiTheme="minorHAnsi" w:cs="Arial"/>
          <w:b/>
          <w:bCs/>
          <w:sz w:val="20"/>
          <w:szCs w:val="20"/>
        </w:rPr>
        <w:t>DOS PRODUTOS</w:t>
      </w:r>
      <w:r w:rsidRPr="00197ABA">
        <w:rPr>
          <w:rFonts w:asciiTheme="minorHAnsi" w:hAnsiTheme="minorHAnsi" w:cs="Arial"/>
          <w:b/>
          <w:bCs/>
          <w:color w:val="FFFFFF"/>
          <w:sz w:val="20"/>
          <w:szCs w:val="20"/>
        </w:rPr>
        <w:tab/>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b/>
          <w:color w:val="000000"/>
          <w:sz w:val="20"/>
          <w:szCs w:val="20"/>
        </w:rPr>
      </w:pPr>
      <w:r w:rsidRPr="00197ABA">
        <w:rPr>
          <w:rFonts w:asciiTheme="minorHAnsi" w:hAnsiTheme="minorHAnsi" w:cs="Arial"/>
          <w:b/>
          <w:color w:val="000000"/>
          <w:sz w:val="20"/>
          <w:szCs w:val="20"/>
        </w:rPr>
        <w:t>DA DESCRIÇÃO TÉCNICA DOS PRODUTOS:</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Os produtos a serem adquiridos possuem especificação técnica</w:t>
      </w:r>
      <w:r w:rsidR="008C2F07">
        <w:rPr>
          <w:rFonts w:asciiTheme="minorHAnsi" w:hAnsiTheme="minorHAnsi" w:cs="Arial"/>
          <w:color w:val="000000"/>
          <w:sz w:val="20"/>
          <w:szCs w:val="20"/>
        </w:rPr>
        <w:t xml:space="preserve"> conforme Anexo I;</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b/>
          <w:color w:val="000000"/>
          <w:sz w:val="20"/>
          <w:szCs w:val="20"/>
        </w:rPr>
      </w:pPr>
      <w:r w:rsidRPr="00197ABA">
        <w:rPr>
          <w:rFonts w:asciiTheme="minorHAnsi" w:hAnsiTheme="minorHAnsi" w:cs="Arial"/>
          <w:b/>
          <w:color w:val="000000"/>
          <w:sz w:val="20"/>
          <w:szCs w:val="20"/>
        </w:rPr>
        <w:t>DA QUALIDADE DOS PRODUTOS:</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Os produtos devem:</w:t>
      </w:r>
    </w:p>
    <w:p w:rsidR="00197ABA" w:rsidRPr="00197ABA" w:rsidRDefault="00197ABA" w:rsidP="00001B55">
      <w:pPr>
        <w:pStyle w:val="PargrafodaLista"/>
        <w:widowControl w:val="0"/>
        <w:numPr>
          <w:ilvl w:val="3"/>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Ser entregues obedecendo rigorosamente </w:t>
      </w:r>
      <w:proofErr w:type="gramStart"/>
      <w:r w:rsidRPr="00197ABA">
        <w:rPr>
          <w:rFonts w:asciiTheme="minorHAnsi" w:hAnsiTheme="minorHAnsi" w:cs="Arial"/>
          <w:color w:val="000000"/>
          <w:sz w:val="20"/>
          <w:szCs w:val="20"/>
        </w:rPr>
        <w:t>as</w:t>
      </w:r>
      <w:proofErr w:type="gramEnd"/>
      <w:r w:rsidRPr="00197ABA">
        <w:rPr>
          <w:rFonts w:asciiTheme="minorHAnsi" w:hAnsiTheme="minorHAnsi" w:cs="Arial"/>
          <w:color w:val="000000"/>
          <w:sz w:val="20"/>
          <w:szCs w:val="20"/>
        </w:rPr>
        <w:t xml:space="preserve"> cláusulas do Edital e seus anexos;</w:t>
      </w:r>
    </w:p>
    <w:p w:rsidR="00197ABA" w:rsidRPr="00197ABA" w:rsidRDefault="00197ABA" w:rsidP="00001B55">
      <w:pPr>
        <w:pStyle w:val="PargrafodaLista"/>
        <w:widowControl w:val="0"/>
        <w:numPr>
          <w:ilvl w:val="3"/>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Apresentar qualidade, integridade da embalagem, sem falhas ou quaisquer outras avarias;</w:t>
      </w:r>
    </w:p>
    <w:p w:rsidR="00197ABA" w:rsidRPr="00197ABA" w:rsidRDefault="00197ABA" w:rsidP="00001B55">
      <w:pPr>
        <w:pStyle w:val="PargrafodaLista"/>
        <w:widowControl w:val="0"/>
        <w:numPr>
          <w:ilvl w:val="3"/>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Ser transportados adequadamente de acordo com as condições em que seja mantida a sua qualidade;</w:t>
      </w:r>
    </w:p>
    <w:p w:rsidR="00197ABA" w:rsidRPr="00197ABA" w:rsidRDefault="00197ABA" w:rsidP="00001B55">
      <w:pPr>
        <w:pStyle w:val="PargrafodaLista"/>
        <w:widowControl w:val="0"/>
        <w:numPr>
          <w:ilvl w:val="3"/>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Ser acondicionados em embalagens lacradas, devidamente identificados e em perfeitas condições de armazenagem.</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Os produtos em desacordo com o edital e seus anexos ou com a legislação vigente aplicada, serão rejeitados pela Secretaria da Saúde.</w:t>
      </w:r>
    </w:p>
    <w:p w:rsidR="00197ABA" w:rsidRPr="005F755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b/>
          <w:color w:val="000000"/>
          <w:sz w:val="20"/>
          <w:szCs w:val="20"/>
        </w:rPr>
      </w:pPr>
      <w:r w:rsidRPr="005F755A">
        <w:rPr>
          <w:rFonts w:asciiTheme="minorHAnsi" w:hAnsiTheme="minorHAnsi" w:cs="Arial"/>
          <w:b/>
          <w:color w:val="000000"/>
          <w:sz w:val="20"/>
          <w:szCs w:val="20"/>
        </w:rPr>
        <w:t>DA VALIDADE DOS PRODUTOS:</w:t>
      </w:r>
    </w:p>
    <w:p w:rsidR="005F755A" w:rsidRPr="005F755A" w:rsidRDefault="005F755A" w:rsidP="00001B55">
      <w:pPr>
        <w:pStyle w:val="PargrafodaLista"/>
        <w:autoSpaceDE w:val="0"/>
        <w:autoSpaceDN w:val="0"/>
        <w:adjustRightInd w:val="0"/>
        <w:spacing w:after="0" w:line="240" w:lineRule="auto"/>
        <w:ind w:left="0"/>
        <w:jc w:val="both"/>
        <w:rPr>
          <w:rFonts w:asciiTheme="minorHAnsi" w:hAnsiTheme="minorHAnsi" w:cs="Arial"/>
          <w:sz w:val="20"/>
          <w:szCs w:val="20"/>
        </w:rPr>
      </w:pPr>
      <w:r w:rsidRPr="005F755A">
        <w:rPr>
          <w:rFonts w:asciiTheme="minorHAnsi" w:hAnsiTheme="minorHAnsi" w:cs="Arial"/>
          <w:sz w:val="20"/>
          <w:szCs w:val="20"/>
        </w:rPr>
        <w:t xml:space="preserve">3.3.1. Os produtos devem apresentar a validade mínima de </w:t>
      </w:r>
      <w:r w:rsidRPr="005F755A">
        <w:rPr>
          <w:rFonts w:asciiTheme="minorHAnsi" w:hAnsiTheme="minorHAnsi" w:cs="Arial"/>
          <w:b/>
          <w:bCs/>
          <w:sz w:val="20"/>
          <w:szCs w:val="20"/>
        </w:rPr>
        <w:t>12 (doze) meses</w:t>
      </w:r>
      <w:r w:rsidRPr="005F755A">
        <w:rPr>
          <w:rFonts w:asciiTheme="minorHAnsi" w:hAnsiTheme="minorHAnsi" w:cs="Arial"/>
          <w:sz w:val="20"/>
          <w:szCs w:val="20"/>
        </w:rPr>
        <w:t>contados da data da entrega, caso ocorram eventualidades:</w:t>
      </w:r>
    </w:p>
    <w:p w:rsidR="005F755A" w:rsidRPr="005F755A" w:rsidRDefault="005F755A" w:rsidP="00001B55">
      <w:pPr>
        <w:pStyle w:val="PargrafodaLista"/>
        <w:autoSpaceDE w:val="0"/>
        <w:autoSpaceDN w:val="0"/>
        <w:adjustRightInd w:val="0"/>
        <w:spacing w:after="0" w:line="240" w:lineRule="auto"/>
        <w:ind w:left="0"/>
        <w:jc w:val="both"/>
        <w:rPr>
          <w:rFonts w:asciiTheme="minorHAnsi" w:hAnsiTheme="minorHAnsi" w:cs="Arial"/>
          <w:sz w:val="20"/>
          <w:szCs w:val="20"/>
        </w:rPr>
      </w:pPr>
      <w:r w:rsidRPr="005F755A">
        <w:rPr>
          <w:rFonts w:asciiTheme="minorHAnsi" w:hAnsiTheme="minorHAnsi" w:cs="Arial"/>
          <w:sz w:val="20"/>
          <w:szCs w:val="20"/>
        </w:rPr>
        <w:t>3.3.1.1. Só será aceito a entrega dos produtos com validade inferior a 12 (doze) meses mediante autorização da área solicitante.</w:t>
      </w:r>
    </w:p>
    <w:p w:rsidR="005F755A" w:rsidRPr="005F755A" w:rsidRDefault="005F755A" w:rsidP="00001B55">
      <w:pPr>
        <w:pStyle w:val="PargrafodaLista"/>
        <w:autoSpaceDE w:val="0"/>
        <w:autoSpaceDN w:val="0"/>
        <w:adjustRightInd w:val="0"/>
        <w:spacing w:after="0" w:line="240" w:lineRule="auto"/>
        <w:ind w:left="0"/>
        <w:jc w:val="both"/>
        <w:rPr>
          <w:rFonts w:asciiTheme="minorHAnsi" w:hAnsiTheme="minorHAnsi" w:cs="Arial"/>
          <w:sz w:val="20"/>
          <w:szCs w:val="20"/>
        </w:rPr>
      </w:pPr>
      <w:r w:rsidRPr="005F755A">
        <w:rPr>
          <w:rFonts w:asciiTheme="minorHAnsi" w:hAnsiTheme="minorHAnsi" w:cs="Arial"/>
          <w:sz w:val="20"/>
          <w:szCs w:val="20"/>
        </w:rPr>
        <w:t>3.3.1.2. Nos casos de autorização favorável a empresa deverá apresentar carta de comprometimento de troca juntamente com a nota fiscal no ato da entrega.</w:t>
      </w:r>
    </w:p>
    <w:p w:rsidR="005F755A" w:rsidRPr="005F755A" w:rsidRDefault="005F755A" w:rsidP="00001B55">
      <w:pPr>
        <w:pStyle w:val="PargrafodaLista"/>
        <w:autoSpaceDE w:val="0"/>
        <w:autoSpaceDN w:val="0"/>
        <w:adjustRightInd w:val="0"/>
        <w:spacing w:after="0" w:line="240" w:lineRule="auto"/>
        <w:ind w:left="0"/>
        <w:jc w:val="both"/>
        <w:rPr>
          <w:rFonts w:asciiTheme="minorHAnsi" w:hAnsiTheme="minorHAnsi" w:cs="Arial"/>
          <w:sz w:val="20"/>
          <w:szCs w:val="20"/>
        </w:rPr>
      </w:pPr>
      <w:r w:rsidRPr="005F755A">
        <w:rPr>
          <w:rFonts w:asciiTheme="minorHAnsi" w:hAnsiTheme="minorHAnsi" w:cs="Arial"/>
          <w:sz w:val="20"/>
          <w:szCs w:val="20"/>
        </w:rPr>
        <w:t xml:space="preserve">3.3.1.3. Será solicitada a troca dos produtos que se enquadram no item 3.3.1.1. 45 dias antes do vencimento do produto, devendo a empresa realizar a substituição do quantitativo informado dentro deste período. </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b/>
          <w:color w:val="000000"/>
          <w:sz w:val="20"/>
          <w:szCs w:val="20"/>
        </w:rPr>
      </w:pPr>
      <w:r w:rsidRPr="00197ABA">
        <w:rPr>
          <w:rFonts w:asciiTheme="minorHAnsi" w:hAnsiTheme="minorHAnsi" w:cs="Arial"/>
          <w:b/>
          <w:color w:val="000000"/>
          <w:sz w:val="20"/>
          <w:szCs w:val="20"/>
        </w:rPr>
        <w:t>DA ADJUDICAÇÃO:</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A adjudicação será por item.</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Prazo Máximo para assinatura da Homologação será de 02(dois) dias.</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b/>
          <w:color w:val="000000"/>
          <w:sz w:val="20"/>
          <w:szCs w:val="20"/>
        </w:rPr>
      </w:pPr>
      <w:r w:rsidRPr="00197ABA">
        <w:rPr>
          <w:rFonts w:asciiTheme="minorHAnsi" w:hAnsiTheme="minorHAnsi" w:cs="Arial"/>
          <w:b/>
          <w:color w:val="000000"/>
          <w:sz w:val="20"/>
          <w:szCs w:val="20"/>
        </w:rPr>
        <w:t>DO CRITÉRIO DE JULGAMENTO DAS PROPOSTAS:</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O critério de julgamento será o de menor preço por item;</w:t>
      </w:r>
    </w:p>
    <w:p w:rsidR="00197ABA" w:rsidRPr="00197ABA" w:rsidRDefault="00197ABA" w:rsidP="00197ABA">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hanging="567"/>
        <w:contextualSpacing w:val="0"/>
        <w:jc w:val="both"/>
        <w:rPr>
          <w:rFonts w:asciiTheme="minorHAnsi" w:hAnsiTheme="minorHAnsi" w:cs="Arial"/>
          <w:b/>
          <w:bCs/>
          <w:color w:val="FFFFFF"/>
          <w:sz w:val="20"/>
          <w:szCs w:val="20"/>
        </w:rPr>
      </w:pPr>
      <w:r w:rsidRPr="00197ABA">
        <w:rPr>
          <w:rFonts w:asciiTheme="minorHAnsi" w:hAnsiTheme="minorHAnsi" w:cs="Arial"/>
          <w:b/>
          <w:bCs/>
          <w:sz w:val="20"/>
          <w:szCs w:val="20"/>
        </w:rPr>
        <w:t>DA QUALIFICAÇÃO TÉCNICA DOS LICITANTES</w:t>
      </w:r>
      <w:r w:rsidRPr="00197ABA">
        <w:rPr>
          <w:rFonts w:asciiTheme="minorHAnsi" w:hAnsiTheme="minorHAnsi" w:cs="Arial"/>
          <w:b/>
          <w:bCs/>
          <w:color w:val="FFFFFF"/>
          <w:sz w:val="20"/>
          <w:szCs w:val="20"/>
        </w:rPr>
        <w:tab/>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bCs/>
          <w:iCs/>
          <w:color w:val="000000"/>
          <w:sz w:val="20"/>
          <w:szCs w:val="20"/>
        </w:rPr>
      </w:pPr>
      <w:r w:rsidRPr="00197ABA">
        <w:rPr>
          <w:rFonts w:asciiTheme="minorHAnsi" w:hAnsiTheme="minorHAnsi" w:cs="Arial"/>
          <w:bCs/>
          <w:iCs/>
          <w:color w:val="000000"/>
          <w:sz w:val="20"/>
          <w:szCs w:val="20"/>
        </w:rPr>
        <w:t>As licitantes devem apresentar técnicos</w:t>
      </w:r>
      <w:r w:rsidR="0021156F">
        <w:rPr>
          <w:rFonts w:asciiTheme="minorHAnsi" w:hAnsiTheme="minorHAnsi" w:cs="Arial"/>
          <w:bCs/>
          <w:iCs/>
          <w:color w:val="000000"/>
          <w:sz w:val="20"/>
          <w:szCs w:val="20"/>
        </w:rPr>
        <w:t xml:space="preserve"> conforme solicitado no item 15 do Edital;</w:t>
      </w:r>
    </w:p>
    <w:p w:rsidR="00197ABA" w:rsidRPr="00950A1B" w:rsidRDefault="00197ABA" w:rsidP="00001B55">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950A1B">
        <w:rPr>
          <w:rFonts w:asciiTheme="minorHAnsi" w:hAnsiTheme="minorHAnsi" w:cs="Arial"/>
          <w:b/>
          <w:bCs/>
          <w:sz w:val="20"/>
          <w:szCs w:val="20"/>
        </w:rPr>
        <w:t>DAS AMOSTRAS</w:t>
      </w:r>
      <w:r w:rsidRPr="00950A1B">
        <w:rPr>
          <w:rFonts w:asciiTheme="minorHAnsi" w:hAnsiTheme="minorHAnsi" w:cs="Arial"/>
          <w:b/>
          <w:bCs/>
          <w:color w:val="FFFFFF"/>
          <w:sz w:val="20"/>
          <w:szCs w:val="20"/>
        </w:rPr>
        <w:tab/>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bCs/>
          <w:sz w:val="20"/>
          <w:szCs w:val="20"/>
        </w:rPr>
      </w:pPr>
      <w:r w:rsidRPr="00197ABA">
        <w:rPr>
          <w:rFonts w:asciiTheme="minorHAnsi" w:hAnsiTheme="minorHAnsi" w:cs="Arial"/>
          <w:bCs/>
          <w:sz w:val="20"/>
          <w:szCs w:val="20"/>
        </w:rPr>
        <w:t xml:space="preserve">Caso julgue necessário, a SES/TO poderá solicitar amostra de todos os produtos da empresa vencedora, objetivando </w:t>
      </w:r>
      <w:r w:rsidRPr="00197ABA">
        <w:rPr>
          <w:rFonts w:asciiTheme="minorHAnsi" w:hAnsiTheme="minorHAnsi" w:cs="Arial"/>
          <w:color w:val="000000"/>
          <w:sz w:val="20"/>
          <w:szCs w:val="20"/>
        </w:rPr>
        <w:t>verificar se os produtos ofertados atendem as exigências do Edital e de seus anexos, nos termos do artigo 43, IV da Lei Federal 8.666/1.993</w:t>
      </w:r>
      <w:r w:rsidRPr="00197ABA">
        <w:rPr>
          <w:rFonts w:asciiTheme="minorHAnsi" w:hAnsiTheme="minorHAnsi" w:cs="Arial"/>
          <w:bCs/>
          <w:sz w:val="20"/>
          <w:szCs w:val="20"/>
        </w:rPr>
        <w:t>.</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eastAsia="Batang" w:hAnsiTheme="minorHAnsi" w:cs="Arial"/>
          <w:sz w:val="20"/>
          <w:szCs w:val="20"/>
        </w:rPr>
      </w:pPr>
      <w:r w:rsidRPr="00197ABA">
        <w:rPr>
          <w:rFonts w:asciiTheme="minorHAnsi" w:eastAsia="Batang" w:hAnsiTheme="minorHAnsi" w:cs="Arial"/>
          <w:sz w:val="20"/>
          <w:szCs w:val="20"/>
        </w:rPr>
        <w:t>As amostras serão aferidas por uma Comissão composta por, no mínimo, três servidores;</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eastAsia="Batang" w:hAnsiTheme="minorHAnsi" w:cs="Arial"/>
          <w:sz w:val="20"/>
          <w:szCs w:val="20"/>
        </w:rPr>
      </w:pPr>
      <w:r w:rsidRPr="00197ABA">
        <w:rPr>
          <w:rFonts w:asciiTheme="minorHAnsi" w:eastAsia="Batang" w:hAnsiTheme="minorHAnsi" w:cs="Arial"/>
          <w:sz w:val="20"/>
          <w:szCs w:val="20"/>
        </w:rPr>
        <w:t xml:space="preserve">Cada amostra deverá ser identificada com uma etiqueta contendo as seguintes informações: </w:t>
      </w:r>
    </w:p>
    <w:p w:rsidR="00197ABA" w:rsidRPr="00197ABA" w:rsidRDefault="00197ABA" w:rsidP="00001B55">
      <w:pPr>
        <w:pStyle w:val="PargrafodaLista"/>
        <w:widowControl w:val="0"/>
        <w:numPr>
          <w:ilvl w:val="3"/>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Amostra para Análise, além dos dados completos da referida amostra; </w:t>
      </w:r>
    </w:p>
    <w:p w:rsidR="00197ABA" w:rsidRPr="00197ABA" w:rsidRDefault="00197ABA" w:rsidP="00001B55">
      <w:pPr>
        <w:pStyle w:val="PargrafodaLista"/>
        <w:widowControl w:val="0"/>
        <w:numPr>
          <w:ilvl w:val="3"/>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 Licitação: número da licitação e do item a que se referem; </w:t>
      </w:r>
    </w:p>
    <w:p w:rsidR="00197ABA" w:rsidRPr="00197ABA" w:rsidRDefault="00197ABA" w:rsidP="00001B55">
      <w:pPr>
        <w:pStyle w:val="PargrafodaLista"/>
        <w:widowControl w:val="0"/>
        <w:numPr>
          <w:ilvl w:val="3"/>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Fornecedor: nome, telefone e e-mail; </w:t>
      </w:r>
    </w:p>
    <w:p w:rsidR="00197ABA" w:rsidRPr="00197ABA" w:rsidRDefault="00197ABA" w:rsidP="00001B55">
      <w:pPr>
        <w:pStyle w:val="PargrafodaLista"/>
        <w:widowControl w:val="0"/>
        <w:numPr>
          <w:ilvl w:val="3"/>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Representante: nome, telefone e e-mail.</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A metodologia de avaliação técnica consiste de etapas que estão descritas abaixo: </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eastAsia="Batang" w:hAnsiTheme="minorHAnsi" w:cs="Arial"/>
          <w:sz w:val="20"/>
          <w:szCs w:val="20"/>
        </w:rPr>
      </w:pPr>
      <w:r w:rsidRPr="00197ABA">
        <w:rPr>
          <w:rFonts w:asciiTheme="minorHAnsi" w:eastAsia="Batang" w:hAnsiTheme="minorHAnsi" w:cs="Arial"/>
          <w:sz w:val="20"/>
          <w:szCs w:val="20"/>
        </w:rPr>
        <w:t xml:space="preserve">Verificar e validar a documentação técnica apresentada, incluindo os documentos pertinentes à licitante e ao produto, bem como se a proposta apresentada atende ao Edital. </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eastAsia="Batang" w:hAnsiTheme="minorHAnsi" w:cs="Arial"/>
          <w:sz w:val="20"/>
          <w:szCs w:val="20"/>
        </w:rPr>
      </w:pPr>
      <w:r w:rsidRPr="00197ABA">
        <w:rPr>
          <w:rFonts w:asciiTheme="minorHAnsi" w:eastAsia="Batang" w:hAnsiTheme="minorHAnsi" w:cs="Arial"/>
          <w:sz w:val="20"/>
          <w:szCs w:val="20"/>
        </w:rPr>
        <w:t xml:space="preserve">Verificar se a amostra enviada atende ao descritivo do Edital, bem como se corresponde à proposta apresentada. </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eastAsia="Batang" w:hAnsiTheme="minorHAnsi" w:cs="Arial"/>
          <w:sz w:val="20"/>
          <w:szCs w:val="20"/>
        </w:rPr>
      </w:pPr>
      <w:r w:rsidRPr="00197ABA">
        <w:rPr>
          <w:rFonts w:asciiTheme="minorHAnsi" w:eastAsia="Batang" w:hAnsiTheme="minorHAnsi" w:cs="Arial"/>
          <w:sz w:val="20"/>
          <w:szCs w:val="20"/>
        </w:rPr>
        <w:t xml:space="preserve">Avaliar tecnicamente a amostra no que tange à qualidade, se o objetivo de uso será alcançado sem prejudicar o paciente e o usuário e sem comprometer a técnica, dentre outros pontos. Podendo ser </w:t>
      </w:r>
      <w:r w:rsidRPr="00197ABA">
        <w:rPr>
          <w:rFonts w:asciiTheme="minorHAnsi" w:eastAsia="Batang" w:hAnsiTheme="minorHAnsi" w:cs="Arial"/>
          <w:sz w:val="20"/>
          <w:szCs w:val="20"/>
        </w:rPr>
        <w:lastRenderedPageBreak/>
        <w:t>realizado tanto na SES– TO sede (</w:t>
      </w:r>
      <w:proofErr w:type="spellStart"/>
      <w:r w:rsidRPr="00197ABA">
        <w:rPr>
          <w:rFonts w:asciiTheme="minorHAnsi" w:eastAsia="Batang" w:hAnsiTheme="minorHAnsi" w:cs="Arial"/>
          <w:sz w:val="20"/>
          <w:szCs w:val="20"/>
        </w:rPr>
        <w:t>equipetécnica</w:t>
      </w:r>
      <w:proofErr w:type="spellEnd"/>
      <w:r w:rsidRPr="00197ABA">
        <w:rPr>
          <w:rFonts w:asciiTheme="minorHAnsi" w:eastAsia="Batang" w:hAnsiTheme="minorHAnsi" w:cs="Arial"/>
          <w:sz w:val="20"/>
          <w:szCs w:val="20"/>
        </w:rPr>
        <w:t xml:space="preserve">) como em uma de suas Unidades Hospitalares. </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eastAsia="Batang" w:hAnsiTheme="minorHAnsi" w:cs="Arial"/>
          <w:sz w:val="20"/>
          <w:szCs w:val="20"/>
        </w:rPr>
      </w:pPr>
      <w:r w:rsidRPr="00197ABA">
        <w:rPr>
          <w:rFonts w:asciiTheme="minorHAnsi" w:eastAsia="Batang" w:hAnsiTheme="minorHAnsi" w:cs="Arial"/>
          <w:sz w:val="20"/>
          <w:szCs w:val="20"/>
        </w:rPr>
        <w:t xml:space="preserve">Verificar se o produto ofertado possui algum alerta de restrição na ANVISA ou mesmo nas Unidades Hospitalares do Estado onde existe controle de qualidade de materiais hospitalares. </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8D72DE" w:rsidRPr="008D72DE" w:rsidRDefault="008D72DE" w:rsidP="00001B55">
      <w:pPr>
        <w:pStyle w:val="PargrafodaLista"/>
        <w:autoSpaceDE w:val="0"/>
        <w:autoSpaceDN w:val="0"/>
        <w:adjustRightInd w:val="0"/>
        <w:spacing w:after="0" w:line="240" w:lineRule="auto"/>
        <w:ind w:left="0"/>
        <w:jc w:val="both"/>
        <w:rPr>
          <w:rFonts w:asciiTheme="minorHAnsi" w:hAnsiTheme="minorHAnsi" w:cs="Arial"/>
          <w:color w:val="000000"/>
          <w:sz w:val="20"/>
          <w:szCs w:val="20"/>
        </w:rPr>
      </w:pPr>
      <w:r w:rsidRPr="008D72DE">
        <w:rPr>
          <w:rFonts w:asciiTheme="minorHAnsi" w:hAnsiTheme="minorHAnsi" w:cs="Arial"/>
          <w:bCs/>
          <w:color w:val="000000"/>
          <w:sz w:val="20"/>
          <w:szCs w:val="20"/>
        </w:rPr>
        <w:t xml:space="preserve">5.5. </w:t>
      </w:r>
      <w:r w:rsidRPr="008D72DE">
        <w:rPr>
          <w:rFonts w:asciiTheme="minorHAnsi" w:hAnsiTheme="minorHAnsi" w:cs="Arial"/>
          <w:color w:val="000000"/>
          <w:sz w:val="20"/>
          <w:szCs w:val="20"/>
        </w:rPr>
        <w:t xml:space="preserve">Nos casos de pareceres técnicos desfavoráveis a aceitação do produto, os mesmos poderão ser utilizados como instrumento para desclassificação do item. </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Terá a proposta/amostra desclassificada, sem prejuízo das sanções cabíveis, a licitante que:</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eastAsia="Batang" w:hAnsiTheme="minorHAnsi" w:cs="Arial"/>
          <w:sz w:val="20"/>
          <w:szCs w:val="20"/>
        </w:rPr>
      </w:pPr>
      <w:r w:rsidRPr="00197ABA">
        <w:rPr>
          <w:rFonts w:asciiTheme="minorHAnsi" w:eastAsia="Batang" w:hAnsiTheme="minorHAnsi" w:cs="Arial"/>
          <w:sz w:val="20"/>
          <w:szCs w:val="20"/>
        </w:rPr>
        <w:t xml:space="preserve">Não apresentar a amostra no </w:t>
      </w:r>
      <w:r w:rsidRPr="00197ABA">
        <w:rPr>
          <w:rFonts w:asciiTheme="minorHAnsi" w:eastAsia="Batang" w:hAnsiTheme="minorHAnsi" w:cs="Arial"/>
          <w:b/>
          <w:sz w:val="20"/>
          <w:szCs w:val="20"/>
        </w:rPr>
        <w:t>prazo máximo de 10 dias corridos</w:t>
      </w:r>
      <w:r w:rsidRPr="00197ABA">
        <w:rPr>
          <w:rFonts w:asciiTheme="minorHAnsi" w:eastAsia="Batang" w:hAnsiTheme="minorHAnsi" w:cs="Arial"/>
          <w:sz w:val="20"/>
          <w:szCs w:val="20"/>
        </w:rPr>
        <w:t xml:space="preserve"> e nas condições solicitadas;</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eastAsia="Batang" w:hAnsiTheme="minorHAnsi" w:cs="Arial"/>
          <w:sz w:val="20"/>
          <w:szCs w:val="20"/>
        </w:rPr>
      </w:pPr>
      <w:r w:rsidRPr="00197ABA">
        <w:rPr>
          <w:rFonts w:asciiTheme="minorHAnsi" w:eastAsia="Batang" w:hAnsiTheme="minorHAnsi" w:cs="Arial"/>
          <w:sz w:val="20"/>
          <w:szCs w:val="20"/>
        </w:rPr>
        <w:t>Apresentar produto de baixa qualidade;</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eastAsia="Batang" w:hAnsiTheme="minorHAnsi" w:cs="Arial"/>
          <w:sz w:val="20"/>
          <w:szCs w:val="20"/>
        </w:rPr>
      </w:pPr>
      <w:r w:rsidRPr="00197ABA">
        <w:rPr>
          <w:rFonts w:asciiTheme="minorHAnsi" w:eastAsia="Batang" w:hAnsiTheme="minorHAnsi" w:cs="Arial"/>
          <w:sz w:val="20"/>
          <w:szCs w:val="20"/>
        </w:rPr>
        <w:t>O produto ofertado não contemplar as exigências do Edital e de seus anexos, ou a legislação aplicada.</w:t>
      </w:r>
    </w:p>
    <w:p w:rsidR="00197ABA" w:rsidRPr="00977EBE"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color w:val="000000"/>
          <w:sz w:val="20"/>
          <w:szCs w:val="20"/>
        </w:rPr>
      </w:pPr>
      <w:r w:rsidRPr="00977EBE">
        <w:rPr>
          <w:rFonts w:asciiTheme="minorHAnsi" w:hAnsiTheme="minorHAnsi" w:cs="Arial"/>
          <w:color w:val="000000"/>
          <w:sz w:val="20"/>
          <w:szCs w:val="20"/>
        </w:rPr>
        <w:t>O prazo de entrega da amostra poderá ser prorrogado quando for apresentada justificativa aceita pela SES-TO desde que a postagem da amostra tenha sido efetuada dentro do prazo contido no item 5.6.1;</w:t>
      </w:r>
    </w:p>
    <w:p w:rsidR="00977EBE" w:rsidRPr="00977EBE" w:rsidRDefault="00977EBE" w:rsidP="00001B55">
      <w:pPr>
        <w:autoSpaceDE w:val="0"/>
        <w:autoSpaceDN w:val="0"/>
        <w:adjustRightInd w:val="0"/>
        <w:spacing w:after="0" w:line="240" w:lineRule="auto"/>
        <w:jc w:val="both"/>
        <w:rPr>
          <w:rFonts w:asciiTheme="minorHAnsi" w:hAnsiTheme="minorHAnsi" w:cs="Arial"/>
          <w:color w:val="000000"/>
          <w:sz w:val="20"/>
          <w:szCs w:val="20"/>
        </w:rPr>
      </w:pPr>
      <w:r w:rsidRPr="00977EBE">
        <w:rPr>
          <w:rFonts w:asciiTheme="minorHAnsi" w:hAnsiTheme="minorHAnsi" w:cs="Arial"/>
          <w:bCs/>
          <w:color w:val="000000"/>
          <w:sz w:val="20"/>
          <w:szCs w:val="20"/>
        </w:rPr>
        <w:t>5.</w:t>
      </w:r>
      <w:r w:rsidR="00FD7DB6">
        <w:rPr>
          <w:rFonts w:asciiTheme="minorHAnsi" w:hAnsiTheme="minorHAnsi" w:cs="Arial"/>
          <w:bCs/>
          <w:color w:val="000000"/>
          <w:sz w:val="20"/>
          <w:szCs w:val="20"/>
        </w:rPr>
        <w:t>7</w:t>
      </w:r>
      <w:r w:rsidRPr="00977EBE">
        <w:rPr>
          <w:rFonts w:asciiTheme="minorHAnsi" w:hAnsiTheme="minorHAnsi" w:cs="Arial"/>
          <w:bCs/>
          <w:color w:val="000000"/>
          <w:sz w:val="20"/>
          <w:szCs w:val="20"/>
        </w:rPr>
        <w:t xml:space="preserve">. </w:t>
      </w:r>
      <w:r w:rsidRPr="00977EBE">
        <w:rPr>
          <w:rFonts w:asciiTheme="minorHAnsi" w:hAnsiTheme="minorHAnsi" w:cs="Arial"/>
          <w:color w:val="000000"/>
          <w:sz w:val="20"/>
          <w:szCs w:val="20"/>
        </w:rPr>
        <w:t xml:space="preserve">O e-mail enviado com o código de rastreamento deverá conter obrigatoriamente as seguintes informações: </w:t>
      </w:r>
    </w:p>
    <w:p w:rsidR="00977EBE" w:rsidRPr="00977EBE" w:rsidRDefault="00977EBE" w:rsidP="00001B55">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sidRPr="00977EBE">
        <w:rPr>
          <w:rFonts w:asciiTheme="minorHAnsi" w:hAnsiTheme="minorHAnsi" w:cs="Arial"/>
          <w:color w:val="000000"/>
          <w:sz w:val="20"/>
          <w:szCs w:val="20"/>
          <w:lang w:eastAsia="pt-BR"/>
        </w:rPr>
        <w:t>5.</w:t>
      </w:r>
      <w:r w:rsidR="00FD7DB6">
        <w:rPr>
          <w:rFonts w:asciiTheme="minorHAnsi" w:hAnsiTheme="minorHAnsi" w:cs="Arial"/>
          <w:color w:val="000000"/>
          <w:sz w:val="20"/>
          <w:szCs w:val="20"/>
          <w:lang w:eastAsia="pt-BR"/>
        </w:rPr>
        <w:t>7</w:t>
      </w:r>
      <w:r w:rsidRPr="00977EBE">
        <w:rPr>
          <w:rFonts w:asciiTheme="minorHAnsi" w:hAnsiTheme="minorHAnsi" w:cs="Arial"/>
          <w:color w:val="000000"/>
          <w:sz w:val="20"/>
          <w:szCs w:val="20"/>
          <w:lang w:eastAsia="pt-BR"/>
        </w:rPr>
        <w:t xml:space="preserve">.1.Nome da empresa; </w:t>
      </w:r>
    </w:p>
    <w:p w:rsidR="00977EBE" w:rsidRPr="00FD7DB6" w:rsidRDefault="00FD7DB6" w:rsidP="00001B5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5.7.2. </w:t>
      </w:r>
      <w:r w:rsidR="00977EBE" w:rsidRPr="00FD7DB6">
        <w:rPr>
          <w:rFonts w:asciiTheme="minorHAnsi" w:hAnsiTheme="minorHAnsi" w:cs="Arial"/>
          <w:color w:val="000000"/>
          <w:sz w:val="20"/>
          <w:szCs w:val="20"/>
        </w:rPr>
        <w:t xml:space="preserve">CNPJ; </w:t>
      </w:r>
    </w:p>
    <w:p w:rsidR="00977EBE" w:rsidRPr="00977EBE" w:rsidRDefault="00977EBE" w:rsidP="00001B55">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sidRPr="00977EBE">
        <w:rPr>
          <w:rFonts w:asciiTheme="minorHAnsi" w:hAnsiTheme="minorHAnsi" w:cs="Arial"/>
          <w:color w:val="000000"/>
          <w:sz w:val="20"/>
          <w:szCs w:val="20"/>
          <w:lang w:eastAsia="pt-BR"/>
        </w:rPr>
        <w:t>5.</w:t>
      </w:r>
      <w:r w:rsidR="00FD7DB6">
        <w:rPr>
          <w:rFonts w:asciiTheme="minorHAnsi" w:hAnsiTheme="minorHAnsi" w:cs="Arial"/>
          <w:color w:val="000000"/>
          <w:sz w:val="20"/>
          <w:szCs w:val="20"/>
          <w:lang w:eastAsia="pt-BR"/>
        </w:rPr>
        <w:t>7</w:t>
      </w:r>
      <w:r w:rsidRPr="00977EBE">
        <w:rPr>
          <w:rFonts w:asciiTheme="minorHAnsi" w:hAnsiTheme="minorHAnsi" w:cs="Arial"/>
          <w:color w:val="000000"/>
          <w:sz w:val="20"/>
          <w:szCs w:val="20"/>
          <w:lang w:eastAsia="pt-BR"/>
        </w:rPr>
        <w:t xml:space="preserve">.3. Itens postados; </w:t>
      </w:r>
    </w:p>
    <w:p w:rsidR="00977EBE" w:rsidRPr="00977EBE" w:rsidRDefault="00977EBE" w:rsidP="00001B55">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sidRPr="00977EBE">
        <w:rPr>
          <w:rFonts w:asciiTheme="minorHAnsi" w:hAnsiTheme="minorHAnsi" w:cs="Arial"/>
          <w:color w:val="000000"/>
          <w:sz w:val="20"/>
          <w:szCs w:val="20"/>
          <w:lang w:eastAsia="pt-BR"/>
        </w:rPr>
        <w:t>5.</w:t>
      </w:r>
      <w:r w:rsidR="00FD7DB6">
        <w:rPr>
          <w:rFonts w:asciiTheme="minorHAnsi" w:hAnsiTheme="minorHAnsi" w:cs="Arial"/>
          <w:color w:val="000000"/>
          <w:sz w:val="20"/>
          <w:szCs w:val="20"/>
          <w:lang w:eastAsia="pt-BR"/>
        </w:rPr>
        <w:t>7</w:t>
      </w:r>
      <w:r w:rsidRPr="00977EBE">
        <w:rPr>
          <w:rFonts w:asciiTheme="minorHAnsi" w:hAnsiTheme="minorHAnsi" w:cs="Arial"/>
          <w:color w:val="000000"/>
          <w:sz w:val="20"/>
          <w:szCs w:val="20"/>
          <w:lang w:eastAsia="pt-BR"/>
        </w:rPr>
        <w:t xml:space="preserve">.4.Telefone para contato; </w:t>
      </w:r>
    </w:p>
    <w:p w:rsidR="00977EBE" w:rsidRPr="00977EBE" w:rsidRDefault="00977EBE" w:rsidP="00001B55">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proofErr w:type="gramStart"/>
      <w:r w:rsidRPr="00977EBE">
        <w:rPr>
          <w:rFonts w:asciiTheme="minorHAnsi" w:hAnsiTheme="minorHAnsi" w:cs="Arial"/>
          <w:color w:val="000000"/>
          <w:sz w:val="20"/>
          <w:szCs w:val="20"/>
          <w:lang w:eastAsia="pt-BR"/>
        </w:rPr>
        <w:t>5.</w:t>
      </w:r>
      <w:r w:rsidR="00FD7DB6">
        <w:rPr>
          <w:rFonts w:asciiTheme="minorHAnsi" w:hAnsiTheme="minorHAnsi" w:cs="Arial"/>
          <w:color w:val="000000"/>
          <w:sz w:val="20"/>
          <w:szCs w:val="20"/>
          <w:lang w:eastAsia="pt-BR"/>
        </w:rPr>
        <w:t>7</w:t>
      </w:r>
      <w:r w:rsidRPr="00977EBE">
        <w:rPr>
          <w:rFonts w:asciiTheme="minorHAnsi" w:hAnsiTheme="minorHAnsi" w:cs="Arial"/>
          <w:color w:val="000000"/>
          <w:sz w:val="20"/>
          <w:szCs w:val="20"/>
          <w:lang w:eastAsia="pt-BR"/>
        </w:rPr>
        <w:t>.5.</w:t>
      </w:r>
      <w:proofErr w:type="gramEnd"/>
      <w:r w:rsidRPr="00977EBE">
        <w:rPr>
          <w:rFonts w:asciiTheme="minorHAnsi" w:hAnsiTheme="minorHAnsi" w:cs="Arial"/>
          <w:color w:val="000000"/>
          <w:sz w:val="20"/>
          <w:szCs w:val="20"/>
          <w:lang w:eastAsia="pt-BR"/>
        </w:rPr>
        <w:t>Número do Pregão; e</w:t>
      </w:r>
    </w:p>
    <w:p w:rsidR="00977EBE" w:rsidRPr="00977EBE" w:rsidRDefault="00977EBE" w:rsidP="00001B55">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sidRPr="00977EBE">
        <w:rPr>
          <w:rFonts w:asciiTheme="minorHAnsi" w:hAnsiTheme="minorHAnsi" w:cs="Arial"/>
          <w:color w:val="000000"/>
          <w:sz w:val="20"/>
          <w:szCs w:val="20"/>
          <w:lang w:eastAsia="pt-BR"/>
        </w:rPr>
        <w:t>5.</w:t>
      </w:r>
      <w:r w:rsidR="00FD7DB6">
        <w:rPr>
          <w:rFonts w:asciiTheme="minorHAnsi" w:hAnsiTheme="minorHAnsi" w:cs="Arial"/>
          <w:color w:val="000000"/>
          <w:sz w:val="20"/>
          <w:szCs w:val="20"/>
          <w:lang w:eastAsia="pt-BR"/>
        </w:rPr>
        <w:t>7</w:t>
      </w:r>
      <w:r w:rsidRPr="00977EBE">
        <w:rPr>
          <w:rFonts w:asciiTheme="minorHAnsi" w:hAnsiTheme="minorHAnsi" w:cs="Arial"/>
          <w:color w:val="000000"/>
          <w:sz w:val="20"/>
          <w:szCs w:val="20"/>
          <w:lang w:eastAsia="pt-BR"/>
        </w:rPr>
        <w:t xml:space="preserve">.6.Data da postagem. </w:t>
      </w:r>
      <w:r w:rsidRPr="00977EBE">
        <w:rPr>
          <w:rFonts w:asciiTheme="minorHAnsi" w:hAnsiTheme="minorHAnsi" w:cs="Arial"/>
          <w:b/>
          <w:bCs/>
          <w:color w:val="FFFFFF"/>
          <w:sz w:val="20"/>
          <w:szCs w:val="20"/>
        </w:rPr>
        <w:t>LICITANTES04. DA QUALIFTÉCNICA DOS LICITANTES</w:t>
      </w:r>
    </w:p>
    <w:p w:rsidR="00977EBE" w:rsidRPr="00977EBE" w:rsidRDefault="00977EBE" w:rsidP="00001B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977EBE">
        <w:rPr>
          <w:rFonts w:asciiTheme="minorHAnsi" w:hAnsiTheme="minorHAnsi" w:cs="Arial"/>
          <w:bCs/>
          <w:sz w:val="20"/>
          <w:szCs w:val="20"/>
        </w:rPr>
        <w:t>5.</w:t>
      </w:r>
      <w:r w:rsidR="00FD7DB6">
        <w:rPr>
          <w:rFonts w:asciiTheme="minorHAnsi" w:hAnsiTheme="minorHAnsi" w:cs="Arial"/>
          <w:bCs/>
          <w:sz w:val="20"/>
          <w:szCs w:val="20"/>
        </w:rPr>
        <w:t>7</w:t>
      </w:r>
      <w:r w:rsidRPr="00977EBE">
        <w:rPr>
          <w:rFonts w:asciiTheme="minorHAnsi" w:hAnsiTheme="minorHAnsi" w:cs="Arial"/>
          <w:bCs/>
          <w:sz w:val="20"/>
          <w:szCs w:val="20"/>
        </w:rPr>
        <w:t xml:space="preserve">.7. Será informado no ato da solicitação de amostra o endereço de e-mail que a empresa deverá informar o </w:t>
      </w:r>
      <w:r w:rsidRPr="00977EBE">
        <w:rPr>
          <w:rFonts w:asciiTheme="minorHAnsi" w:hAnsiTheme="minorHAnsi" w:cs="Arial"/>
          <w:color w:val="000000"/>
          <w:sz w:val="20"/>
          <w:szCs w:val="20"/>
        </w:rPr>
        <w:t>código de rastreamento.</w:t>
      </w:r>
    </w:p>
    <w:p w:rsidR="00977EBE" w:rsidRPr="00977EBE" w:rsidRDefault="00977EBE" w:rsidP="00001B55">
      <w:pPr>
        <w:spacing w:after="0" w:line="240" w:lineRule="auto"/>
        <w:jc w:val="both"/>
        <w:rPr>
          <w:rFonts w:asciiTheme="minorHAnsi" w:hAnsiTheme="minorHAnsi" w:cs="Arial"/>
          <w:bCs/>
          <w:sz w:val="20"/>
          <w:szCs w:val="20"/>
        </w:rPr>
      </w:pPr>
      <w:r w:rsidRPr="00977EBE">
        <w:rPr>
          <w:rFonts w:asciiTheme="minorHAnsi" w:hAnsiTheme="minorHAnsi" w:cs="Arial"/>
          <w:bCs/>
          <w:sz w:val="20"/>
          <w:szCs w:val="20"/>
        </w:rPr>
        <w:t>5.</w:t>
      </w:r>
      <w:r w:rsidR="00FD7DB6">
        <w:rPr>
          <w:rFonts w:asciiTheme="minorHAnsi" w:hAnsiTheme="minorHAnsi" w:cs="Arial"/>
          <w:bCs/>
          <w:sz w:val="20"/>
          <w:szCs w:val="20"/>
        </w:rPr>
        <w:t>8</w:t>
      </w:r>
      <w:r w:rsidRPr="00977EBE">
        <w:rPr>
          <w:rFonts w:asciiTheme="minorHAnsi" w:hAnsiTheme="minorHAnsi" w:cs="Arial"/>
          <w:bCs/>
          <w:sz w:val="20"/>
          <w:szCs w:val="20"/>
        </w:rPr>
        <w:t>. O produto enviado para análise como amostra poderá, a critério do licitante vencedor, ser abatido na quantidade a ser entregue mediante Nota de Empenho, para tanto, o fornecedor fará tal solicitação no ato da entrega da amostra.</w:t>
      </w:r>
    </w:p>
    <w:p w:rsidR="00977EBE" w:rsidRPr="00977EBE" w:rsidRDefault="00977EBE" w:rsidP="00001B55">
      <w:pPr>
        <w:spacing w:after="0" w:line="240" w:lineRule="auto"/>
        <w:jc w:val="both"/>
        <w:rPr>
          <w:rFonts w:asciiTheme="minorHAnsi" w:hAnsiTheme="minorHAnsi" w:cs="Arial"/>
          <w:bCs/>
          <w:sz w:val="20"/>
          <w:szCs w:val="20"/>
        </w:rPr>
      </w:pPr>
      <w:r w:rsidRPr="00977EBE">
        <w:rPr>
          <w:rFonts w:asciiTheme="minorHAnsi" w:hAnsiTheme="minorHAnsi" w:cs="Arial"/>
          <w:bCs/>
          <w:sz w:val="20"/>
          <w:szCs w:val="20"/>
        </w:rPr>
        <w:t>5.</w:t>
      </w:r>
      <w:r w:rsidR="00FD7DB6">
        <w:rPr>
          <w:rFonts w:asciiTheme="minorHAnsi" w:hAnsiTheme="minorHAnsi" w:cs="Arial"/>
          <w:bCs/>
          <w:sz w:val="20"/>
          <w:szCs w:val="20"/>
        </w:rPr>
        <w:t>8</w:t>
      </w:r>
      <w:r w:rsidRPr="00977EBE">
        <w:rPr>
          <w:rFonts w:asciiTheme="minorHAnsi" w:hAnsiTheme="minorHAnsi" w:cs="Arial"/>
          <w:bCs/>
          <w:sz w:val="20"/>
          <w:szCs w:val="20"/>
        </w:rPr>
        <w:t>.1. Em caso de reprovação do produto, não será permitido o abatimento a que se refere o parágrafo anterior.</w:t>
      </w:r>
    </w:p>
    <w:p w:rsidR="00977EBE" w:rsidRDefault="00977EBE" w:rsidP="00001B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977EBE">
        <w:rPr>
          <w:rFonts w:asciiTheme="minorHAnsi" w:hAnsiTheme="minorHAnsi" w:cs="Arial"/>
          <w:bCs/>
          <w:sz w:val="20"/>
          <w:szCs w:val="20"/>
        </w:rPr>
        <w:t>5.</w:t>
      </w:r>
      <w:r w:rsidR="00FD7DB6">
        <w:rPr>
          <w:rFonts w:asciiTheme="minorHAnsi" w:hAnsiTheme="minorHAnsi" w:cs="Arial"/>
          <w:bCs/>
          <w:sz w:val="20"/>
          <w:szCs w:val="20"/>
        </w:rPr>
        <w:t>9</w:t>
      </w:r>
      <w:r w:rsidRPr="00977EBE">
        <w:rPr>
          <w:rFonts w:asciiTheme="minorHAnsi" w:hAnsiTheme="minorHAnsi" w:cs="Arial"/>
          <w:bCs/>
          <w:sz w:val="20"/>
          <w:szCs w:val="20"/>
        </w:rPr>
        <w:t>. Desclassificada a proposta/amostra, serão convocadas as licitantes subsequentes;</w:t>
      </w:r>
    </w:p>
    <w:p w:rsidR="00977EBE" w:rsidRPr="00977EBE" w:rsidRDefault="00977EBE" w:rsidP="00001B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p>
    <w:p w:rsidR="00197ABA" w:rsidRPr="00197ABA" w:rsidRDefault="00197ABA" w:rsidP="00001B55">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196DE0">
        <w:rPr>
          <w:rFonts w:asciiTheme="minorHAnsi" w:hAnsiTheme="minorHAnsi" w:cs="Arial"/>
          <w:b/>
          <w:bCs/>
          <w:sz w:val="20"/>
          <w:szCs w:val="20"/>
        </w:rPr>
        <w:t>DAS CONDIÇÕES DE PRAZO E ENTREGA DOS PRODUTOS</w:t>
      </w:r>
      <w:r w:rsidRPr="00197ABA">
        <w:rPr>
          <w:rFonts w:asciiTheme="minorHAnsi" w:hAnsiTheme="minorHAnsi" w:cs="Arial"/>
          <w:b/>
          <w:bCs/>
          <w:color w:val="FFFFFF"/>
          <w:sz w:val="20"/>
          <w:szCs w:val="20"/>
        </w:rPr>
        <w:tab/>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 xml:space="preserve">Os produtos deverão ser entregues no prazo máximo de </w:t>
      </w:r>
      <w:r w:rsidRPr="00197ABA">
        <w:rPr>
          <w:rFonts w:asciiTheme="minorHAnsi" w:hAnsiTheme="minorHAnsi" w:cs="Arial"/>
          <w:b/>
          <w:bCs/>
          <w:color w:val="000000"/>
          <w:sz w:val="20"/>
          <w:szCs w:val="20"/>
        </w:rPr>
        <w:t>15(QUINZE) dias corridos</w:t>
      </w:r>
      <w:r w:rsidRPr="00197ABA">
        <w:rPr>
          <w:rFonts w:asciiTheme="minorHAnsi" w:hAnsiTheme="minorHAnsi" w:cs="Arial"/>
          <w:color w:val="000000"/>
          <w:sz w:val="20"/>
          <w:szCs w:val="20"/>
        </w:rPr>
        <w:t xml:space="preserve">, contados </w:t>
      </w:r>
      <w:r w:rsidRPr="00197ABA">
        <w:rPr>
          <w:rFonts w:asciiTheme="minorHAnsi" w:eastAsia="Batang" w:hAnsiTheme="minorHAnsi" w:cs="Arial"/>
          <w:color w:val="000000"/>
          <w:sz w:val="20"/>
          <w:szCs w:val="20"/>
        </w:rPr>
        <w:t>a partir da data do envio da Nota de Empenhovia endereço eletrônico</w:t>
      </w:r>
      <w:r w:rsidRPr="00197ABA">
        <w:rPr>
          <w:rFonts w:asciiTheme="minorHAnsi" w:hAnsiTheme="minorHAnsi" w:cs="Arial"/>
          <w:color w:val="000000"/>
          <w:sz w:val="20"/>
          <w:szCs w:val="20"/>
        </w:rPr>
        <w:t xml:space="preserve">ou conforme necessidade da Administração </w:t>
      </w:r>
      <w:r w:rsidRPr="00197ABA">
        <w:rPr>
          <w:rFonts w:asciiTheme="minorHAnsi" w:hAnsiTheme="minorHAnsi" w:cs="Arial"/>
          <w:b/>
          <w:color w:val="000000"/>
          <w:sz w:val="20"/>
          <w:szCs w:val="20"/>
        </w:rPr>
        <w:t>de forma parcelada,</w:t>
      </w:r>
      <w:r w:rsidRPr="00197ABA">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 xml:space="preserve">A nota de empenho será enviada ao fornecedor pela Diretoria de Compras/SES-TO, pelo seguinte endereço eletrônico: </w:t>
      </w:r>
      <w:r w:rsidRPr="00197ABA">
        <w:rPr>
          <w:rFonts w:asciiTheme="minorHAnsi" w:eastAsia="Batang" w:hAnsiTheme="minorHAnsi" w:cs="Arial"/>
          <w:i/>
          <w:color w:val="000000"/>
          <w:sz w:val="20"/>
          <w:szCs w:val="20"/>
        </w:rPr>
        <w:t>empenhosesau.to@gmail.com</w:t>
      </w:r>
      <w:r w:rsidRPr="00197ABA">
        <w:rPr>
          <w:rFonts w:asciiTheme="minorHAnsi" w:eastAsia="Batang" w:hAnsiTheme="minorHAnsi" w:cs="Arial"/>
          <w:color w:val="000000"/>
          <w:sz w:val="20"/>
          <w:szCs w:val="20"/>
        </w:rPr>
        <w:t>.</w:t>
      </w:r>
    </w:p>
    <w:p w:rsidR="00197ABA" w:rsidRPr="00197ABA" w:rsidRDefault="00197ABA" w:rsidP="00001B55">
      <w:pPr>
        <w:pStyle w:val="PargrafodaLista"/>
        <w:widowControl w:val="0"/>
        <w:numPr>
          <w:ilvl w:val="3"/>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 xml:space="preserve">A </w:t>
      </w:r>
      <w:r w:rsidRPr="00197ABA">
        <w:rPr>
          <w:rFonts w:asciiTheme="minorHAnsi" w:hAnsiTheme="minorHAnsi" w:cs="Arial"/>
          <w:color w:val="000000"/>
          <w:sz w:val="20"/>
          <w:szCs w:val="20"/>
        </w:rPr>
        <w:t>empresa</w:t>
      </w:r>
      <w:r w:rsidRPr="00197ABA">
        <w:rPr>
          <w:rFonts w:asciiTheme="minorHAnsi" w:eastAsia="Batang" w:hAnsiTheme="minorHAnsi" w:cs="Arial"/>
          <w:b/>
          <w:color w:val="000000"/>
          <w:sz w:val="20"/>
          <w:szCs w:val="20"/>
        </w:rPr>
        <w:t>deverá</w:t>
      </w:r>
      <w:r w:rsidRPr="00197ABA">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197ABA" w:rsidRPr="00197ABA" w:rsidRDefault="00197ABA" w:rsidP="00001B55">
      <w:pPr>
        <w:pStyle w:val="PargrafodaLista"/>
        <w:widowControl w:val="0"/>
        <w:numPr>
          <w:ilvl w:val="3"/>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 xml:space="preserve">Fica </w:t>
      </w:r>
      <w:proofErr w:type="gramStart"/>
      <w:r w:rsidRPr="00197ABA">
        <w:rPr>
          <w:rFonts w:asciiTheme="minorHAnsi" w:hAnsiTheme="minorHAnsi" w:cs="Arial"/>
          <w:color w:val="000000"/>
          <w:sz w:val="20"/>
          <w:szCs w:val="20"/>
        </w:rPr>
        <w:t>sob</w:t>
      </w:r>
      <w:r w:rsidRPr="00197ABA">
        <w:rPr>
          <w:rFonts w:asciiTheme="minorHAnsi" w:eastAsia="Batang" w:hAnsiTheme="minorHAnsi" w:cs="Arial"/>
          <w:color w:val="000000"/>
          <w:sz w:val="20"/>
          <w:szCs w:val="20"/>
        </w:rPr>
        <w:t xml:space="preserve"> responsabilidade</w:t>
      </w:r>
      <w:proofErr w:type="gramEnd"/>
      <w:r w:rsidRPr="00197ABA">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196DE0" w:rsidRPr="00196DE0" w:rsidRDefault="00196DE0" w:rsidP="00001B55">
      <w:pPr>
        <w:pStyle w:val="PargrafodaLista"/>
        <w:tabs>
          <w:tab w:val="left" w:pos="7200"/>
        </w:tabs>
        <w:spacing w:after="0" w:line="240" w:lineRule="auto"/>
        <w:ind w:left="0"/>
        <w:jc w:val="both"/>
        <w:rPr>
          <w:rStyle w:val="st"/>
          <w:rFonts w:asciiTheme="minorHAnsi" w:hAnsiTheme="minorHAnsi" w:cs="Arial"/>
          <w:sz w:val="20"/>
          <w:szCs w:val="20"/>
        </w:rPr>
      </w:pPr>
      <w:r w:rsidRPr="00196DE0">
        <w:rPr>
          <w:rFonts w:asciiTheme="minorHAnsi" w:hAnsiTheme="minorHAnsi" w:cs="Arial"/>
          <w:color w:val="000000"/>
          <w:sz w:val="20"/>
          <w:szCs w:val="20"/>
        </w:rPr>
        <w:t>6.1.2. Nos casos de formalização de contrato a validade do mesmo fi</w:t>
      </w:r>
      <w:r w:rsidRPr="00196DE0">
        <w:rPr>
          <w:rStyle w:val="st"/>
          <w:rFonts w:asciiTheme="minorHAnsi" w:hAnsiTheme="minorHAnsi" w:cs="Arial"/>
          <w:sz w:val="20"/>
          <w:szCs w:val="20"/>
        </w:rPr>
        <w:t xml:space="preserve">cará </w:t>
      </w:r>
      <w:r w:rsidRPr="00196DE0">
        <w:rPr>
          <w:rStyle w:val="nfase"/>
          <w:rFonts w:asciiTheme="minorHAnsi" w:hAnsiTheme="minorHAnsi" w:cs="Arial"/>
          <w:sz w:val="20"/>
          <w:szCs w:val="20"/>
        </w:rPr>
        <w:t>adstrita à vigência</w:t>
      </w:r>
      <w:r w:rsidR="00D8780B">
        <w:rPr>
          <w:rStyle w:val="nfase"/>
          <w:rFonts w:asciiTheme="minorHAnsi" w:hAnsiTheme="minorHAnsi" w:cs="Arial"/>
          <w:sz w:val="20"/>
          <w:szCs w:val="20"/>
        </w:rPr>
        <w:t xml:space="preserve"> </w:t>
      </w:r>
      <w:r w:rsidRPr="00196DE0">
        <w:rPr>
          <w:rStyle w:val="st"/>
          <w:rFonts w:asciiTheme="minorHAnsi" w:hAnsiTheme="minorHAnsi" w:cs="Arial"/>
          <w:sz w:val="20"/>
          <w:szCs w:val="20"/>
        </w:rPr>
        <w:t xml:space="preserve">dos </w:t>
      </w:r>
      <w:proofErr w:type="spellStart"/>
      <w:r w:rsidRPr="00196DE0">
        <w:rPr>
          <w:rStyle w:val="st"/>
          <w:rFonts w:asciiTheme="minorHAnsi" w:hAnsiTheme="minorHAnsi" w:cs="Arial"/>
          <w:sz w:val="20"/>
          <w:szCs w:val="20"/>
        </w:rPr>
        <w:t>respectivos</w:t>
      </w:r>
      <w:r w:rsidRPr="00196DE0">
        <w:rPr>
          <w:rStyle w:val="nfase"/>
          <w:rFonts w:asciiTheme="minorHAnsi" w:hAnsiTheme="minorHAnsi" w:cs="Arial"/>
          <w:sz w:val="20"/>
          <w:szCs w:val="20"/>
        </w:rPr>
        <w:t>créditos</w:t>
      </w:r>
      <w:proofErr w:type="spellEnd"/>
      <w:r w:rsidRPr="00196DE0">
        <w:rPr>
          <w:rStyle w:val="nfase"/>
          <w:rFonts w:asciiTheme="minorHAnsi" w:hAnsiTheme="minorHAnsi" w:cs="Arial"/>
          <w:sz w:val="20"/>
          <w:szCs w:val="20"/>
        </w:rPr>
        <w:t xml:space="preserve"> orçamentários</w:t>
      </w:r>
      <w:r w:rsidRPr="00196DE0">
        <w:rPr>
          <w:rStyle w:val="st"/>
          <w:rFonts w:asciiTheme="minorHAnsi" w:hAnsiTheme="minorHAnsi" w:cs="Arial"/>
          <w:sz w:val="20"/>
          <w:szCs w:val="20"/>
        </w:rPr>
        <w:t xml:space="preserve"> conforme art. 57 da Lei n 8.666/93.</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 xml:space="preserve">Se a CONTRATADA não cumprir o prazo de entrega ou recusar-se a retirar a Nota de Empenho ou assinar o contrato, sem justificativa formal aceita pela CONTRATANTE, decairá seu </w:t>
      </w:r>
      <w:r w:rsidRPr="00197ABA">
        <w:rPr>
          <w:rFonts w:asciiTheme="minorHAnsi" w:hAnsiTheme="minorHAnsi" w:cs="Arial"/>
          <w:color w:val="000000"/>
          <w:sz w:val="20"/>
          <w:szCs w:val="20"/>
        </w:rPr>
        <w:t>do</w:t>
      </w:r>
      <w:r w:rsidRPr="00197ABA">
        <w:rPr>
          <w:rFonts w:asciiTheme="minorHAnsi" w:eastAsia="Batang" w:hAnsiTheme="minorHAnsi" w:cs="Arial"/>
          <w:color w:val="000000"/>
          <w:sz w:val="20"/>
          <w:szCs w:val="20"/>
        </w:rPr>
        <w:t xml:space="preserve"> direito de fornecer os produtos adjudicados, sujeitando-se as penalidades previstas no Edital, sendo convocados os licitantes remanescentes em ordem de classificação para contratar com a SES/TO.</w:t>
      </w:r>
    </w:p>
    <w:p w:rsidR="00197ABA" w:rsidRPr="00197ABA" w:rsidRDefault="00197ABA" w:rsidP="00001B55">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197ABA">
        <w:rPr>
          <w:rFonts w:asciiTheme="minorHAnsi" w:hAnsiTheme="minorHAnsi" w:cs="Arial"/>
          <w:b/>
          <w:bCs/>
          <w:sz w:val="20"/>
          <w:szCs w:val="20"/>
        </w:rPr>
        <w:lastRenderedPageBreak/>
        <w:t>DO LOCAL DE ENTREGA DOS PRODUTOS E AMOSTRAS</w:t>
      </w:r>
      <w:r w:rsidRPr="00197ABA">
        <w:rPr>
          <w:rFonts w:asciiTheme="minorHAnsi" w:hAnsiTheme="minorHAnsi" w:cs="Arial"/>
          <w:b/>
          <w:bCs/>
          <w:color w:val="FFFFFF"/>
          <w:sz w:val="20"/>
          <w:szCs w:val="20"/>
        </w:rPr>
        <w:tab/>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sz w:val="20"/>
          <w:szCs w:val="20"/>
        </w:rPr>
      </w:pPr>
      <w:r w:rsidRPr="00197ABA">
        <w:rPr>
          <w:rFonts w:asciiTheme="minorHAnsi" w:eastAsia="Batang" w:hAnsiTheme="minorHAnsi" w:cs="Arial"/>
          <w:sz w:val="20"/>
          <w:szCs w:val="20"/>
        </w:rPr>
        <w:t xml:space="preserve">O(s) produto(s) deve(m) ser entregue(s) no </w:t>
      </w:r>
      <w:r w:rsidRPr="00197ABA">
        <w:rPr>
          <w:rFonts w:asciiTheme="minorHAnsi" w:hAnsiTheme="minorHAnsi" w:cs="Arial"/>
          <w:b/>
          <w:sz w:val="20"/>
          <w:szCs w:val="20"/>
        </w:rPr>
        <w:t xml:space="preserve">Estoque </w:t>
      </w:r>
      <w:r w:rsidRPr="00197ABA">
        <w:rPr>
          <w:rFonts w:asciiTheme="minorHAnsi" w:hAnsiTheme="minorHAnsi" w:cs="Arial"/>
          <w:b/>
          <w:bCs/>
          <w:sz w:val="20"/>
          <w:szCs w:val="20"/>
        </w:rPr>
        <w:t xml:space="preserve">Regulador, </w:t>
      </w:r>
      <w:r w:rsidRPr="00197ABA">
        <w:rPr>
          <w:rFonts w:asciiTheme="minorHAnsi" w:hAnsiTheme="minorHAnsi" w:cs="Arial"/>
          <w:b/>
          <w:sz w:val="20"/>
          <w:szCs w:val="20"/>
        </w:rPr>
        <w:t xml:space="preserve">sito à </w:t>
      </w:r>
      <w:r w:rsidRPr="00197ABA">
        <w:rPr>
          <w:rFonts w:asciiTheme="minorHAnsi" w:eastAsia="Batang" w:hAnsiTheme="minorHAnsi" w:cs="Arial"/>
          <w:b/>
          <w:bCs/>
          <w:sz w:val="20"/>
          <w:szCs w:val="20"/>
        </w:rPr>
        <w:t>Quadra 1.112 Sul, Av. NS-10, esquina com LO-25, Alameda 07, Lote 07 a 11, Setor Eco Industrial, Palmas – TO, CEP 77.024-174</w:t>
      </w:r>
      <w:r w:rsidRPr="00197ABA">
        <w:rPr>
          <w:rFonts w:asciiTheme="minorHAnsi" w:hAnsiTheme="minorHAnsi" w:cs="Arial"/>
          <w:b/>
          <w:bCs/>
          <w:sz w:val="20"/>
          <w:szCs w:val="20"/>
        </w:rPr>
        <w:t xml:space="preserve">, telefone 063 3218-6283, </w:t>
      </w:r>
      <w:r w:rsidRPr="00197ABA">
        <w:rPr>
          <w:rFonts w:asciiTheme="minorHAnsi" w:eastAsia="Batang" w:hAnsiTheme="minorHAnsi" w:cs="Arial"/>
          <w:sz w:val="20"/>
          <w:szCs w:val="20"/>
        </w:rPr>
        <w:t>em dia e horário comercial</w:t>
      </w:r>
      <w:r w:rsidRPr="00197ABA">
        <w:rPr>
          <w:rFonts w:asciiTheme="minorHAnsi" w:eastAsia="Batang" w:hAnsiTheme="minorHAnsi" w:cs="Arial"/>
          <w:bCs/>
          <w:sz w:val="20"/>
          <w:szCs w:val="20"/>
        </w:rPr>
        <w:t xml:space="preserve">, a qual deve ser realizada </w:t>
      </w:r>
      <w:r w:rsidRPr="00197ABA">
        <w:rPr>
          <w:rFonts w:asciiTheme="minorHAnsi" w:eastAsia="Batang" w:hAnsiTheme="minorHAnsi" w:cs="Arial"/>
          <w:sz w:val="20"/>
          <w:szCs w:val="20"/>
        </w:rPr>
        <w:t>na conformidade da Nota de Empenho</w:t>
      </w:r>
      <w:r w:rsidRPr="00197ABA">
        <w:rPr>
          <w:rFonts w:asciiTheme="minorHAnsi" w:eastAsia="Batang" w:hAnsiTheme="minorHAnsi" w:cs="Arial"/>
          <w:bCs/>
          <w:sz w:val="20"/>
          <w:szCs w:val="20"/>
        </w:rPr>
        <w:t>,</w:t>
      </w:r>
      <w:r w:rsidRPr="00197ABA">
        <w:rPr>
          <w:rFonts w:asciiTheme="minorHAnsi" w:eastAsia="Batang" w:hAnsiTheme="minorHAnsi" w:cs="Arial"/>
          <w:sz w:val="20"/>
          <w:szCs w:val="20"/>
        </w:rPr>
        <w:t xml:space="preserve"> na presença de servidores devidamente </w:t>
      </w:r>
      <w:r w:rsidRPr="00197ABA">
        <w:rPr>
          <w:rFonts w:asciiTheme="minorHAnsi" w:eastAsia="Batang" w:hAnsiTheme="minorHAnsi" w:cs="Arial"/>
          <w:color w:val="000000"/>
          <w:sz w:val="20"/>
          <w:szCs w:val="20"/>
        </w:rPr>
        <w:t>autorizados</w:t>
      </w:r>
      <w:r w:rsidRPr="00197ABA">
        <w:rPr>
          <w:rFonts w:asciiTheme="minorHAnsi" w:eastAsia="Batang" w:hAnsiTheme="minorHAnsi" w:cs="Arial"/>
          <w:sz w:val="20"/>
          <w:szCs w:val="20"/>
        </w:rPr>
        <w:t>, como determina o § 8°, do artigo 15, da Lei 8.666/93, em dia e horário comercial.</w:t>
      </w:r>
    </w:p>
    <w:p w:rsidR="00197ABA" w:rsidRPr="00197ABA" w:rsidRDefault="00197ABA" w:rsidP="00001B55">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197ABA">
        <w:rPr>
          <w:rFonts w:asciiTheme="minorHAnsi" w:hAnsiTheme="minorHAnsi" w:cs="Arial"/>
          <w:b/>
          <w:bCs/>
          <w:sz w:val="20"/>
          <w:szCs w:val="20"/>
        </w:rPr>
        <w:t>DAS CONDIÇÕES DE FORNECIMENTO</w:t>
      </w:r>
      <w:r w:rsidRPr="00197ABA">
        <w:rPr>
          <w:rFonts w:asciiTheme="minorHAnsi" w:hAnsiTheme="minorHAnsi" w:cs="Arial"/>
          <w:b/>
          <w:bCs/>
          <w:color w:val="FFFFFF"/>
          <w:sz w:val="20"/>
          <w:szCs w:val="20"/>
        </w:rPr>
        <w:tab/>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b/>
          <w:sz w:val="20"/>
          <w:szCs w:val="20"/>
        </w:rPr>
      </w:pPr>
      <w:r w:rsidRPr="00197ABA">
        <w:rPr>
          <w:rFonts w:asciiTheme="minorHAnsi" w:eastAsia="Batang" w:hAnsiTheme="minorHAnsi" w:cs="Arial"/>
          <w:b/>
          <w:sz w:val="20"/>
          <w:szCs w:val="20"/>
        </w:rPr>
        <w:t>Relativo às condições de fornecimento, a CONTRATADA deverá:</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Entregar os produtos obedecendo rigorosamente às condições do Edital e seus anexos;</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Entregar os produtos obedecendo rigorosamente às condições do Contrato, se houver;</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Entregar os produtos obedecendo rigorosamente à legislação vigente inerente ao objeto;</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A empresa ficará obrigada a atender todos os pedidos efetuados durante a vigência desta ata, mesmo que a entrega deles decorrente esteja prevista para data posterior a do seu vencimento.</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color w:val="000000"/>
          <w:sz w:val="20"/>
          <w:szCs w:val="20"/>
        </w:rPr>
      </w:pPr>
      <w:r w:rsidRPr="00197ABA">
        <w:rPr>
          <w:rFonts w:asciiTheme="minorHAnsi" w:hAnsiTheme="minorHAnsi" w:cs="Arial"/>
          <w:color w:val="000000"/>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197ABA" w:rsidRPr="00197ABA" w:rsidRDefault="00197ABA" w:rsidP="00001B55">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197ABA">
        <w:rPr>
          <w:rFonts w:asciiTheme="minorHAnsi" w:hAnsiTheme="minorHAnsi" w:cs="Arial"/>
          <w:b/>
          <w:bCs/>
          <w:sz w:val="20"/>
          <w:szCs w:val="20"/>
        </w:rPr>
        <w:t>CONDIÇÕES DE RECEBIMENTO E ACEITAÇÃO DOS PRODUTOS</w:t>
      </w:r>
      <w:r w:rsidRPr="00197ABA">
        <w:rPr>
          <w:rFonts w:asciiTheme="minorHAnsi" w:hAnsiTheme="minorHAnsi" w:cs="Arial"/>
          <w:b/>
          <w:bCs/>
          <w:color w:val="FFFFFF"/>
          <w:sz w:val="20"/>
          <w:szCs w:val="20"/>
        </w:rPr>
        <w:tab/>
      </w:r>
    </w:p>
    <w:p w:rsidR="00197ABA" w:rsidRPr="00197ABA" w:rsidRDefault="00197ABA" w:rsidP="00001B55">
      <w:pPr>
        <w:spacing w:after="0" w:line="240" w:lineRule="auto"/>
        <w:rPr>
          <w:rFonts w:asciiTheme="minorHAnsi" w:hAnsiTheme="minorHAnsi" w:cs="Arial"/>
          <w:color w:val="000000"/>
          <w:sz w:val="20"/>
          <w:szCs w:val="20"/>
        </w:rPr>
      </w:pP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 xml:space="preserve">O recebimento será </w:t>
      </w:r>
      <w:r w:rsidRPr="00197ABA">
        <w:rPr>
          <w:rFonts w:asciiTheme="minorHAnsi" w:hAnsiTheme="minorHAnsi" w:cs="Arial"/>
          <w:sz w:val="20"/>
          <w:szCs w:val="20"/>
          <w:lang w:eastAsia="pt-BR"/>
        </w:rPr>
        <w:t xml:space="preserve">confiado a uma Comissão composta de, no mínimo, </w:t>
      </w:r>
      <w:proofErr w:type="gramStart"/>
      <w:r w:rsidRPr="00197ABA">
        <w:rPr>
          <w:rFonts w:asciiTheme="minorHAnsi" w:hAnsiTheme="minorHAnsi" w:cs="Arial"/>
          <w:sz w:val="20"/>
          <w:szCs w:val="20"/>
          <w:lang w:eastAsia="pt-BR"/>
        </w:rPr>
        <w:t>3</w:t>
      </w:r>
      <w:proofErr w:type="gramEnd"/>
      <w:r w:rsidRPr="00197ABA">
        <w:rPr>
          <w:rFonts w:asciiTheme="minorHAnsi" w:hAnsiTheme="minorHAnsi" w:cs="Arial"/>
          <w:sz w:val="20"/>
          <w:szCs w:val="20"/>
          <w:lang w:eastAsia="pt-BR"/>
        </w:rPr>
        <w:t xml:space="preserve"> (três) membros (</w:t>
      </w:r>
      <w:r w:rsidRPr="00197ABA">
        <w:rPr>
          <w:rFonts w:asciiTheme="minorHAnsi" w:eastAsia="Batang" w:hAnsiTheme="minorHAnsi" w:cs="Arial"/>
          <w:color w:val="000000"/>
          <w:sz w:val="20"/>
          <w:szCs w:val="20"/>
        </w:rPr>
        <w:t>servidores) devidamente autorizados, conforme estabelece o § 8°, do artigo 15, da Lei 8.666/93;</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bCs/>
          <w:sz w:val="20"/>
          <w:szCs w:val="20"/>
        </w:rPr>
      </w:pPr>
      <w:r w:rsidRPr="00197ABA">
        <w:rPr>
          <w:rFonts w:asciiTheme="minorHAnsi" w:eastAsia="Batang" w:hAnsiTheme="minorHAnsi" w:cs="Arial"/>
          <w:bCs/>
          <w:color w:val="000000"/>
          <w:sz w:val="20"/>
          <w:szCs w:val="20"/>
        </w:rPr>
        <w:t xml:space="preserve">Todos os produtos deverão estar em conformidade com a Nota de Empenho, que poderá estar </w:t>
      </w:r>
      <w:r w:rsidRPr="00197ABA">
        <w:rPr>
          <w:rFonts w:asciiTheme="minorHAnsi" w:eastAsia="Batang" w:hAnsiTheme="minorHAnsi" w:cs="Arial"/>
          <w:color w:val="000000"/>
          <w:sz w:val="20"/>
          <w:szCs w:val="20"/>
        </w:rPr>
        <w:t>acompanhada</w:t>
      </w:r>
      <w:r w:rsidRPr="00197ABA">
        <w:rPr>
          <w:rFonts w:asciiTheme="minorHAnsi" w:eastAsia="Batang" w:hAnsiTheme="minorHAnsi" w:cs="Arial"/>
          <w:bCs/>
          <w:color w:val="000000"/>
          <w:sz w:val="20"/>
          <w:szCs w:val="20"/>
        </w:rPr>
        <w:t xml:space="preserve"> da </w:t>
      </w:r>
      <w:r w:rsidRPr="00197ABA">
        <w:rPr>
          <w:rFonts w:asciiTheme="minorHAnsi" w:hAnsiTheme="minorHAnsi" w:cs="Arial"/>
          <w:bCs/>
          <w:color w:val="000000"/>
          <w:sz w:val="20"/>
          <w:szCs w:val="20"/>
        </w:rPr>
        <w:t xml:space="preserve">Relação de Itens ou de </w:t>
      </w:r>
      <w:r w:rsidRPr="00197ABA">
        <w:rPr>
          <w:rFonts w:asciiTheme="minorHAnsi" w:eastAsia="Batang" w:hAnsiTheme="minorHAnsi" w:cs="Arial"/>
          <w:bCs/>
          <w:color w:val="000000"/>
          <w:sz w:val="20"/>
          <w:szCs w:val="20"/>
        </w:rPr>
        <w:t>outro documento emitido pela SES/TO;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b/>
          <w:bCs/>
          <w:color w:val="000000"/>
          <w:sz w:val="20"/>
          <w:szCs w:val="20"/>
          <w:u w:val="single"/>
        </w:rPr>
      </w:pPr>
      <w:r w:rsidRPr="00197ABA">
        <w:rPr>
          <w:rFonts w:asciiTheme="minorHAnsi" w:eastAsia="Batang" w:hAnsiTheme="minorHAnsi" w:cs="Arial"/>
          <w:b/>
          <w:bCs/>
          <w:color w:val="000000"/>
          <w:sz w:val="20"/>
          <w:szCs w:val="20"/>
          <w:u w:val="single"/>
        </w:rPr>
        <w:t>O recebimento se dará em observância com os artigos 73 a 76 da Lei 8.666/1993, e ainda:</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sz w:val="20"/>
          <w:szCs w:val="20"/>
          <w:lang w:eastAsia="pt-BR"/>
        </w:rPr>
      </w:pPr>
      <w:r w:rsidRPr="00197ABA">
        <w:rPr>
          <w:rFonts w:asciiTheme="minorHAnsi" w:hAnsiTheme="minorHAnsi" w:cs="Arial"/>
          <w:b/>
          <w:iCs/>
          <w:sz w:val="20"/>
          <w:szCs w:val="20"/>
          <w:lang w:eastAsia="pt-BR"/>
        </w:rPr>
        <w:t>PROVISORIAMENTE</w:t>
      </w:r>
      <w:r w:rsidRPr="00197ABA">
        <w:rPr>
          <w:rFonts w:asciiTheme="minorHAnsi" w:hAnsiTheme="minorHAnsi" w:cs="Arial"/>
          <w:sz w:val="20"/>
          <w:szCs w:val="20"/>
          <w:lang w:eastAsia="pt-BR"/>
        </w:rPr>
        <w:t xml:space="preserve">, para efeito de posterior verificação da conformidade dos </w:t>
      </w:r>
      <w:r w:rsidRPr="00197ABA">
        <w:rPr>
          <w:rFonts w:asciiTheme="minorHAnsi" w:hAnsiTheme="minorHAnsi" w:cs="Arial"/>
          <w:color w:val="000000"/>
          <w:sz w:val="20"/>
          <w:szCs w:val="20"/>
        </w:rPr>
        <w:t>produtos</w:t>
      </w:r>
      <w:r w:rsidRPr="00197ABA">
        <w:rPr>
          <w:rFonts w:asciiTheme="minorHAnsi" w:hAnsiTheme="minorHAnsi" w:cs="Arial"/>
          <w:sz w:val="20"/>
          <w:szCs w:val="20"/>
          <w:lang w:eastAsia="pt-BR"/>
        </w:rPr>
        <w:t xml:space="preserve"> com a especificação, bem como se a Nota </w:t>
      </w:r>
      <w:proofErr w:type="gramStart"/>
      <w:r w:rsidRPr="00197ABA">
        <w:rPr>
          <w:rFonts w:asciiTheme="minorHAnsi" w:hAnsiTheme="minorHAnsi" w:cs="Arial"/>
          <w:sz w:val="20"/>
          <w:szCs w:val="20"/>
          <w:lang w:eastAsia="pt-BR"/>
        </w:rPr>
        <w:t>Fiscal(</w:t>
      </w:r>
      <w:proofErr w:type="gramEnd"/>
      <w:r w:rsidRPr="00197ABA">
        <w:rPr>
          <w:rFonts w:asciiTheme="minorHAnsi" w:hAnsiTheme="minorHAnsi" w:cs="Arial"/>
          <w:sz w:val="20"/>
          <w:szCs w:val="20"/>
          <w:lang w:eastAsia="pt-BR"/>
        </w:rPr>
        <w:t>NF)/Fatura encontra lavrada sem incorreções.</w:t>
      </w:r>
    </w:p>
    <w:p w:rsidR="00197ABA" w:rsidRPr="00197ABA" w:rsidRDefault="00197ABA" w:rsidP="00001B55">
      <w:pPr>
        <w:pStyle w:val="PargrafodaLista"/>
        <w:widowControl w:val="0"/>
        <w:numPr>
          <w:ilvl w:val="3"/>
          <w:numId w:val="10"/>
        </w:numPr>
        <w:spacing w:after="0" w:line="240" w:lineRule="auto"/>
        <w:ind w:left="0" w:firstLine="0"/>
        <w:contextualSpacing w:val="0"/>
        <w:jc w:val="both"/>
        <w:rPr>
          <w:rFonts w:asciiTheme="minorHAnsi" w:hAnsiTheme="minorHAnsi" w:cs="Arial"/>
          <w:sz w:val="20"/>
          <w:szCs w:val="20"/>
          <w:lang w:eastAsia="pt-BR"/>
        </w:rPr>
      </w:pPr>
      <w:r w:rsidRPr="00197ABA">
        <w:rPr>
          <w:rFonts w:asciiTheme="minorHAnsi" w:hAnsiTheme="minorHAnsi" w:cs="Arial"/>
          <w:sz w:val="20"/>
          <w:szCs w:val="20"/>
          <w:lang w:eastAsia="pt-BR"/>
        </w:rPr>
        <w:t xml:space="preserve">A SES/TO terá o prazo máximo de até </w:t>
      </w:r>
      <w:r w:rsidRPr="00197ABA">
        <w:rPr>
          <w:rFonts w:asciiTheme="minorHAnsi" w:hAnsiTheme="minorHAnsi" w:cs="Arial"/>
          <w:b/>
          <w:bCs/>
          <w:sz w:val="20"/>
          <w:szCs w:val="20"/>
          <w:lang w:eastAsia="pt-BR"/>
        </w:rPr>
        <w:t>05 (cinco) dias úteis</w:t>
      </w:r>
      <w:r w:rsidRPr="00197ABA">
        <w:rPr>
          <w:rFonts w:asciiTheme="minorHAnsi" w:hAnsiTheme="minorHAnsi" w:cs="Arial"/>
          <w:sz w:val="20"/>
          <w:szCs w:val="20"/>
          <w:lang w:eastAsia="pt-BR"/>
        </w:rPr>
        <w:t xml:space="preserve">, podendo ser prorrogado por uma vez e </w:t>
      </w:r>
      <w:r w:rsidRPr="00197ABA">
        <w:rPr>
          <w:rFonts w:asciiTheme="minorHAnsi" w:eastAsia="Batang" w:hAnsiTheme="minorHAnsi" w:cs="Arial"/>
          <w:color w:val="000000"/>
          <w:sz w:val="20"/>
          <w:szCs w:val="20"/>
        </w:rPr>
        <w:t>por</w:t>
      </w:r>
      <w:r w:rsidRPr="00197ABA">
        <w:rPr>
          <w:rFonts w:asciiTheme="minorHAnsi" w:hAnsiTheme="minorHAnsi" w:cs="Arial"/>
          <w:sz w:val="20"/>
          <w:szCs w:val="20"/>
          <w:lang w:eastAsia="pt-BR"/>
        </w:rPr>
        <w:t xml:space="preserve"> igual período, contados da data de recebimento, para verificar se os produtos fornecidos e a NF/Fatura estão em consonância com o Edital e com seus anexos.</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sz w:val="20"/>
          <w:szCs w:val="20"/>
          <w:lang w:eastAsia="pt-BR"/>
        </w:rPr>
      </w:pPr>
      <w:r w:rsidRPr="00197ABA">
        <w:rPr>
          <w:rFonts w:asciiTheme="minorHAnsi" w:hAnsiTheme="minorHAnsi" w:cs="Arial"/>
          <w:b/>
          <w:iCs/>
          <w:sz w:val="20"/>
          <w:szCs w:val="20"/>
          <w:lang w:eastAsia="pt-BR"/>
        </w:rPr>
        <w:t>DEFINITIVAMENTE</w:t>
      </w:r>
      <w:r w:rsidRPr="00197ABA">
        <w:rPr>
          <w:rFonts w:asciiTheme="minorHAnsi" w:hAnsiTheme="minorHAnsi" w:cs="Arial"/>
          <w:sz w:val="20"/>
          <w:szCs w:val="20"/>
          <w:lang w:eastAsia="pt-BR"/>
        </w:rPr>
        <w:t>, após a verificação da qualidade e quantidade dos produtos e consequente aceitação.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sz w:val="20"/>
          <w:szCs w:val="20"/>
          <w:lang w:eastAsia="pt-BR"/>
        </w:rPr>
      </w:pPr>
      <w:r w:rsidRPr="00197ABA">
        <w:rPr>
          <w:rFonts w:asciiTheme="minorHAnsi" w:eastAsia="Batang" w:hAnsiTheme="minorHAnsi" w:cs="Arial"/>
          <w:bCs/>
          <w:color w:val="000000"/>
          <w:sz w:val="20"/>
          <w:szCs w:val="20"/>
        </w:rPr>
        <w:t>Após</w:t>
      </w:r>
      <w:r w:rsidRPr="00197ABA">
        <w:rPr>
          <w:rFonts w:asciiTheme="minorHAnsi" w:hAnsiTheme="minorHAnsi" w:cs="Arial"/>
          <w:sz w:val="20"/>
          <w:szCs w:val="20"/>
          <w:lang w:eastAsia="pt-BR"/>
        </w:rPr>
        <w:t xml:space="preserve"> o recebimento provisório a SES/TO atestará a Nota Fiscal se constatado que os produtos atendem ao edital;</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sz w:val="20"/>
          <w:szCs w:val="20"/>
          <w:lang w:eastAsia="pt-BR"/>
        </w:rPr>
      </w:pPr>
      <w:r w:rsidRPr="00197ABA">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197ABA">
        <w:rPr>
          <w:rFonts w:asciiTheme="minorHAnsi" w:hAnsiTheme="minorHAnsi" w:cs="Arial"/>
          <w:b/>
          <w:bCs/>
          <w:sz w:val="20"/>
          <w:szCs w:val="20"/>
          <w:lang w:eastAsia="pt-BR"/>
        </w:rPr>
        <w:t>05 (cinco) dias úteis</w:t>
      </w:r>
      <w:r w:rsidRPr="00197ABA">
        <w:rPr>
          <w:rFonts w:asciiTheme="minorHAnsi" w:hAnsiTheme="minorHAnsi" w:cs="Arial"/>
          <w:sz w:val="20"/>
          <w:szCs w:val="20"/>
          <w:lang w:eastAsia="pt-BR"/>
        </w:rPr>
        <w:t>contados da notificação;</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sz w:val="20"/>
          <w:szCs w:val="20"/>
          <w:lang w:eastAsia="pt-BR"/>
        </w:rPr>
      </w:pPr>
      <w:r w:rsidRPr="00197ABA">
        <w:rPr>
          <w:rFonts w:asciiTheme="minorHAnsi" w:hAnsiTheme="minorHAnsi" w:cs="Arial"/>
          <w:sz w:val="20"/>
          <w:szCs w:val="20"/>
        </w:rPr>
        <w:t xml:space="preserve">Neste caso, o recebimento do(s) produto(s) escoimado(s) dos vícios que deram causa a sua </w:t>
      </w:r>
      <w:r w:rsidRPr="00197ABA">
        <w:rPr>
          <w:rFonts w:asciiTheme="minorHAnsi" w:eastAsia="Batang" w:hAnsiTheme="minorHAnsi" w:cs="Arial"/>
          <w:bCs/>
          <w:color w:val="000000"/>
          <w:sz w:val="20"/>
          <w:szCs w:val="20"/>
        </w:rPr>
        <w:t>troca</w:t>
      </w:r>
      <w:r w:rsidRPr="00197ABA">
        <w:rPr>
          <w:rFonts w:asciiTheme="minorHAnsi" w:hAnsiTheme="minorHAnsi" w:cs="Arial"/>
          <w:sz w:val="20"/>
          <w:szCs w:val="20"/>
        </w:rPr>
        <w:t xml:space="preserve"> será considerado recebimento provisório, ensejando nova </w:t>
      </w:r>
      <w:r w:rsidRPr="00197ABA">
        <w:rPr>
          <w:rFonts w:asciiTheme="minorHAnsi" w:hAnsiTheme="minorHAnsi" w:cs="Arial"/>
          <w:sz w:val="20"/>
          <w:szCs w:val="20"/>
          <w:lang w:eastAsia="pt-BR"/>
        </w:rPr>
        <w:t>contagem</w:t>
      </w:r>
      <w:r w:rsidRPr="00197ABA">
        <w:rPr>
          <w:rFonts w:asciiTheme="minorHAnsi" w:hAnsiTheme="minorHAnsi" w:cs="Arial"/>
          <w:sz w:val="20"/>
          <w:szCs w:val="20"/>
        </w:rPr>
        <w:t xml:space="preserve"> de prazo para o recebimento definitivo, estando a </w:t>
      </w:r>
      <w:r w:rsidRPr="00197ABA">
        <w:rPr>
          <w:rFonts w:asciiTheme="minorHAnsi" w:hAnsiTheme="minorHAnsi" w:cs="Arial"/>
          <w:sz w:val="20"/>
          <w:szCs w:val="20"/>
          <w:lang w:eastAsia="pt-BR"/>
        </w:rPr>
        <w:t xml:space="preserve">Contratada passível de penalidade(s) pelo descumprimento das condições </w:t>
      </w:r>
      <w:proofErr w:type="spellStart"/>
      <w:r w:rsidRPr="00197ABA">
        <w:rPr>
          <w:rFonts w:asciiTheme="minorHAnsi" w:hAnsiTheme="minorHAnsi" w:cs="Arial"/>
          <w:sz w:val="20"/>
          <w:szCs w:val="20"/>
          <w:lang w:eastAsia="pt-BR"/>
        </w:rPr>
        <w:t>editalícias</w:t>
      </w:r>
      <w:proofErr w:type="spellEnd"/>
      <w:r w:rsidRPr="00197ABA">
        <w:rPr>
          <w:rFonts w:asciiTheme="minorHAnsi" w:hAnsiTheme="minorHAnsi" w:cs="Arial"/>
          <w:sz w:val="20"/>
          <w:szCs w:val="20"/>
          <w:lang w:eastAsia="pt-BR"/>
        </w:rPr>
        <w:t>;</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sz w:val="20"/>
          <w:szCs w:val="20"/>
          <w:lang w:eastAsia="pt-BR"/>
        </w:rPr>
      </w:pPr>
      <w:r w:rsidRPr="00197ABA">
        <w:rPr>
          <w:rFonts w:asciiTheme="minorHAnsi" w:hAnsiTheme="minorHAnsi" w:cs="Arial"/>
          <w:sz w:val="20"/>
          <w:szCs w:val="20"/>
          <w:lang w:eastAsia="pt-BR"/>
        </w:rPr>
        <w:t xml:space="preserve">O recebimento provisório ou definitivo não exclui a responsabilidade civil pela solidez e segurança </w:t>
      </w:r>
      <w:r w:rsidRPr="00197ABA">
        <w:rPr>
          <w:rFonts w:asciiTheme="minorHAnsi" w:eastAsia="Batang" w:hAnsiTheme="minorHAnsi" w:cs="Arial"/>
          <w:bCs/>
          <w:color w:val="000000"/>
          <w:sz w:val="20"/>
          <w:szCs w:val="20"/>
        </w:rPr>
        <w:t>dos</w:t>
      </w:r>
      <w:r w:rsidRPr="00197ABA">
        <w:rPr>
          <w:rFonts w:asciiTheme="minorHAnsi" w:hAnsiTheme="minorHAnsi" w:cs="Arial"/>
          <w:sz w:val="20"/>
          <w:szCs w:val="20"/>
          <w:lang w:eastAsia="pt-BR"/>
        </w:rPr>
        <w:t xml:space="preserve"> produtos, nem ético-profissional pela perfeita execução do contrato, dentro dos limites estabelecidos pela lei ou pelo contrato.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hAnsiTheme="minorHAnsi" w:cs="Arial"/>
          <w:snapToGrid w:val="0"/>
          <w:color w:val="000000"/>
          <w:sz w:val="20"/>
          <w:szCs w:val="20"/>
        </w:rPr>
      </w:pPr>
      <w:r w:rsidRPr="00197ABA">
        <w:rPr>
          <w:rFonts w:asciiTheme="minorHAnsi" w:hAnsiTheme="minorHAnsi" w:cs="Arial"/>
          <w:snapToGrid w:val="0"/>
          <w:color w:val="000000"/>
          <w:sz w:val="20"/>
          <w:szCs w:val="20"/>
        </w:rPr>
        <w:t xml:space="preserve">A </w:t>
      </w:r>
      <w:r w:rsidRPr="00197ABA">
        <w:rPr>
          <w:rFonts w:asciiTheme="minorHAnsi" w:eastAsia="Batang" w:hAnsiTheme="minorHAnsi" w:cs="Arial"/>
          <w:bCs/>
          <w:color w:val="000000"/>
          <w:sz w:val="20"/>
          <w:szCs w:val="20"/>
        </w:rPr>
        <w:t>carga</w:t>
      </w:r>
      <w:r w:rsidRPr="00197ABA">
        <w:rPr>
          <w:rFonts w:asciiTheme="minorHAnsi" w:hAnsiTheme="minorHAnsi" w:cs="Arial"/>
          <w:snapToGrid w:val="0"/>
          <w:color w:val="000000"/>
          <w:sz w:val="20"/>
          <w:szCs w:val="20"/>
        </w:rPr>
        <w:t xml:space="preserve"> e a descarga serão por conta da Contratada, sem ônus de frete para a SES/TO.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u w:val="single"/>
        </w:rPr>
      </w:pPr>
      <w:r w:rsidRPr="00197ABA">
        <w:rPr>
          <w:rFonts w:asciiTheme="minorHAnsi" w:eastAsia="Batang" w:hAnsiTheme="minorHAnsi" w:cs="Arial"/>
          <w:b/>
          <w:bCs/>
          <w:color w:val="000000"/>
          <w:sz w:val="20"/>
          <w:szCs w:val="20"/>
          <w:u w:val="single"/>
        </w:rPr>
        <w:t>A SES recusará os produtos nas seguintes hipóteses:</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sz w:val="20"/>
          <w:szCs w:val="20"/>
        </w:rPr>
      </w:pPr>
      <w:r w:rsidRPr="00197ABA">
        <w:rPr>
          <w:rFonts w:asciiTheme="minorHAnsi" w:hAnsiTheme="minorHAnsi" w:cs="Arial"/>
          <w:sz w:val="20"/>
          <w:szCs w:val="20"/>
        </w:rPr>
        <w:t>Qualquer situação em desacordo entre os produtos e o Edital de licitação e de seus Anexos ou a Nota de Empenho;</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sz w:val="20"/>
          <w:szCs w:val="20"/>
        </w:rPr>
      </w:pPr>
      <w:r w:rsidRPr="00197ABA">
        <w:rPr>
          <w:rFonts w:asciiTheme="minorHAnsi" w:hAnsiTheme="minorHAnsi" w:cs="Arial"/>
          <w:sz w:val="20"/>
          <w:szCs w:val="20"/>
        </w:rPr>
        <w:t>Nota Fiscal/Fatura com especificação do objeto, quantidades em desacordo com o discriminado no Edital, seus anexos e na proposta adjudicada;</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sz w:val="20"/>
          <w:szCs w:val="20"/>
        </w:rPr>
      </w:pPr>
      <w:r w:rsidRPr="00197ABA">
        <w:rPr>
          <w:rFonts w:asciiTheme="minorHAnsi" w:hAnsiTheme="minorHAnsi" w:cs="Arial"/>
          <w:sz w:val="20"/>
          <w:szCs w:val="20"/>
        </w:rPr>
        <w:t>Apresentarem vícios de qualidade, funcionamento ou serem impróprios para o uso, ou ainda defeitos de fabricação e transporte e armazenamento inadequado;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hAnsiTheme="minorHAnsi" w:cs="Arial"/>
          <w:color w:val="000000"/>
          <w:sz w:val="20"/>
          <w:szCs w:val="20"/>
        </w:rPr>
        <w:t>Ainda que ocorra a situação prevista n</w:t>
      </w:r>
      <w:r w:rsidRPr="00197ABA">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197ABA" w:rsidRPr="00197ABA" w:rsidRDefault="00197ABA" w:rsidP="00001B55">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sz w:val="20"/>
          <w:szCs w:val="20"/>
        </w:rPr>
      </w:pPr>
      <w:r w:rsidRPr="00197ABA">
        <w:rPr>
          <w:rFonts w:asciiTheme="minorHAnsi" w:hAnsiTheme="minorHAnsi" w:cs="Arial"/>
          <w:b/>
          <w:bCs/>
          <w:sz w:val="20"/>
          <w:szCs w:val="20"/>
        </w:rPr>
        <w:lastRenderedPageBreak/>
        <w:t>DAS OBRIGAÇÕES DA CONTRATANTE</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Prestar as informações e os esclarecimentos que venham a ser solicitados pela CONTRATADA;</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Disponibilizar o local de entrega e a Comissão responsável pelo recebimento;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Verificar minuciosamente, no prazo fixado, a conformidade dos bens recebidos provisoriamente com as especificações constantes do Edital e da proposta, para fins de aceitação e recebimento definitivo;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Comunicar à Contratada, por escrito, sobre imperfeições, falhas ou irregularidades verificadas no objeto fornecido, para que seja substituído, reparado ou corrigido;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Receber os produtos adjudicados, nos termos, prazos quantidade, qualidade e condições estabelecidas neste Edital.</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Rejeitar, no todo ou em parte, os produtos que a CONTRATADA entregar fora das especificações do Edital;</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Fiscalizar a execução do objeto, aplicando as sanções cabíveis, quando for o caso;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Efetuar o pagamento à CONTRATADA no prazo determinado no Edital e em seus anexos, inclusive, no contrato.</w:t>
      </w:r>
    </w:p>
    <w:p w:rsidR="00197ABA" w:rsidRPr="00A64B6C" w:rsidRDefault="00197ABA" w:rsidP="00001B55">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A64B6C">
        <w:rPr>
          <w:rFonts w:asciiTheme="minorHAnsi" w:hAnsiTheme="minorHAnsi" w:cs="Arial"/>
          <w:b/>
          <w:bCs/>
          <w:sz w:val="20"/>
          <w:szCs w:val="20"/>
        </w:rPr>
        <w:t>DAS OBRIGAÇÕES DA CONTRATADA</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Entregar os produtos na presença do(s) servidor (</w:t>
      </w:r>
      <w:proofErr w:type="gramStart"/>
      <w:r w:rsidRPr="00197ABA">
        <w:rPr>
          <w:rFonts w:asciiTheme="minorHAnsi" w:eastAsia="Batang" w:hAnsiTheme="minorHAnsi" w:cs="Arial"/>
          <w:color w:val="000000"/>
          <w:sz w:val="20"/>
          <w:szCs w:val="20"/>
        </w:rPr>
        <w:t>es</w:t>
      </w:r>
      <w:proofErr w:type="gramEnd"/>
      <w:r w:rsidRPr="00197ABA">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Fornecer o nome e o endereço do fabricante com o telefone do serviço de atendimento ao consumidor;</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Responsabilizar-se pelos danos causados diretamente à Administração ou a terceiros, decorrentes de sua culpa ou dolo na execução do contrato, inclusive desabastecimento das Unidades de Saúde mantidas e 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acompanhamento pelo órgão interessado;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197ABA">
        <w:rPr>
          <w:rFonts w:asciiTheme="minorHAnsi" w:eastAsia="Batang" w:hAnsiTheme="minorHAnsi" w:cs="Arial"/>
          <w:color w:val="000000"/>
          <w:sz w:val="20"/>
          <w:szCs w:val="20"/>
        </w:rPr>
        <w:t>à</w:t>
      </w:r>
      <w:proofErr w:type="gramEnd"/>
      <w:r w:rsidRPr="00197ABA">
        <w:rPr>
          <w:rFonts w:asciiTheme="minorHAnsi" w:eastAsia="Batang" w:hAnsiTheme="minorHAnsi" w:cs="Arial"/>
          <w:color w:val="000000"/>
          <w:sz w:val="20"/>
          <w:szCs w:val="20"/>
        </w:rPr>
        <w:t xml:space="preserve"> CONTRATANTE a responsabilidade por seu pagamento, nem poderá onerar o objeto do contrato;</w:t>
      </w:r>
      <w:bookmarkStart w:id="4" w:name="art71§1"/>
      <w:bookmarkStart w:id="5" w:name="art71§2"/>
      <w:bookmarkEnd w:id="4"/>
      <w:bookmarkEnd w:id="5"/>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8D31D4" w:rsidRPr="008D31D4" w:rsidRDefault="008D31D4" w:rsidP="00001B55">
      <w:pPr>
        <w:tabs>
          <w:tab w:val="left" w:pos="7200"/>
        </w:tabs>
        <w:spacing w:after="0" w:line="240" w:lineRule="auto"/>
        <w:jc w:val="both"/>
        <w:rPr>
          <w:rFonts w:asciiTheme="minorHAnsi" w:eastAsia="Batang" w:hAnsiTheme="minorHAnsi" w:cs="Arial"/>
          <w:color w:val="000000"/>
          <w:sz w:val="20"/>
          <w:szCs w:val="20"/>
        </w:rPr>
      </w:pPr>
      <w:r w:rsidRPr="008D31D4">
        <w:rPr>
          <w:rFonts w:asciiTheme="minorHAnsi" w:eastAsia="Batang" w:hAnsiTheme="minorHAnsi" w:cs="Arial"/>
          <w:color w:val="000000"/>
          <w:sz w:val="20"/>
          <w:szCs w:val="20"/>
        </w:rPr>
        <w:t>11.10. Manter a qualidade dos produtos de acordo com as especificações definidas no Edital e seus anexos e o contrato;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Manter as condições de habilitação e qualificação técnica exigida no edital do pregão;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 xml:space="preserve">Cumprir com a legislação vigente inerente ao objeto, inclusive com todos os encargos tributários, </w:t>
      </w:r>
      <w:r w:rsidRPr="00197ABA">
        <w:rPr>
          <w:rFonts w:asciiTheme="minorHAnsi" w:eastAsia="Batang" w:hAnsiTheme="minorHAnsi" w:cs="Arial"/>
          <w:color w:val="000000"/>
          <w:sz w:val="20"/>
          <w:szCs w:val="20"/>
        </w:rPr>
        <w:lastRenderedPageBreak/>
        <w:t xml:space="preserve">fiscais, trabalhista, devendo arcar ainda, com todas as despesas e custo necessários ao cumprimento do objeto. </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197ABA">
        <w:rPr>
          <w:rFonts w:asciiTheme="minorHAnsi" w:eastAsia="Batang" w:hAnsiTheme="minorHAnsi" w:cs="Arial"/>
          <w:color w:val="000000"/>
          <w:sz w:val="20"/>
          <w:szCs w:val="20"/>
        </w:rPr>
        <w:t>, data</w:t>
      </w:r>
      <w:proofErr w:type="gramEnd"/>
      <w:r w:rsidRPr="00197ABA">
        <w:rPr>
          <w:rFonts w:asciiTheme="minorHAnsi" w:eastAsia="Batang" w:hAnsiTheme="minorHAnsi" w:cs="Arial"/>
          <w:color w:val="000000"/>
          <w:sz w:val="20"/>
          <w:szCs w:val="20"/>
        </w:rPr>
        <w:t xml:space="preserve"> de fabricação e data de validade; condições de armazenamento;Identificação do responsável com o respectivo número de inscrição no conselho profissional correspondente eassinatura do responsável.</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 xml:space="preserve">Nos casos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197ABA">
        <w:rPr>
          <w:rFonts w:asciiTheme="minorHAnsi" w:eastAsia="Batang" w:hAnsiTheme="minorHAnsi" w:cs="Arial"/>
          <w:b/>
          <w:color w:val="000000"/>
          <w:sz w:val="20"/>
          <w:szCs w:val="20"/>
        </w:rPr>
        <w:t>deverá</w:t>
      </w:r>
      <w:r w:rsidRPr="00197ABA">
        <w:rPr>
          <w:rFonts w:asciiTheme="minorHAnsi" w:eastAsia="Batang" w:hAnsiTheme="minorHAnsi" w:cs="Arial"/>
          <w:color w:val="000000"/>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197ABA" w:rsidRPr="003C48B0" w:rsidRDefault="00197ABA" w:rsidP="00001B55">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3C48B0">
        <w:rPr>
          <w:rFonts w:asciiTheme="minorHAnsi" w:hAnsiTheme="minorHAnsi" w:cs="Arial"/>
          <w:b/>
          <w:bCs/>
          <w:sz w:val="20"/>
          <w:szCs w:val="20"/>
        </w:rPr>
        <w:t>DA FISCALIZAÇÃO</w:t>
      </w:r>
      <w:r w:rsidRPr="003C48B0">
        <w:rPr>
          <w:rFonts w:asciiTheme="minorHAnsi" w:hAnsiTheme="minorHAnsi" w:cs="Arial"/>
          <w:b/>
          <w:bCs/>
          <w:color w:val="FFFFFF"/>
          <w:sz w:val="20"/>
          <w:szCs w:val="20"/>
        </w:rPr>
        <w:tab/>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Distribuição/SES-TOobservando que:</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sz w:val="20"/>
          <w:szCs w:val="20"/>
        </w:rPr>
      </w:pPr>
      <w:r w:rsidRPr="00197ABA">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sz w:val="20"/>
          <w:szCs w:val="20"/>
        </w:rPr>
      </w:pPr>
      <w:r w:rsidRPr="00197ABA">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sz w:val="20"/>
          <w:szCs w:val="20"/>
        </w:rPr>
      </w:pPr>
      <w:r w:rsidRPr="00197ABA">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197ABA" w:rsidRPr="00197ABA" w:rsidRDefault="00197ABA" w:rsidP="00001B55">
      <w:pPr>
        <w:pStyle w:val="PargrafodaLista"/>
        <w:widowControl w:val="0"/>
        <w:numPr>
          <w:ilvl w:val="2"/>
          <w:numId w:val="10"/>
        </w:numPr>
        <w:spacing w:after="0" w:line="240" w:lineRule="auto"/>
        <w:ind w:left="0" w:firstLine="0"/>
        <w:contextualSpacing w:val="0"/>
        <w:jc w:val="both"/>
        <w:rPr>
          <w:rFonts w:asciiTheme="minorHAnsi" w:hAnsiTheme="minorHAnsi" w:cs="Arial"/>
          <w:sz w:val="20"/>
          <w:szCs w:val="20"/>
        </w:rPr>
      </w:pPr>
      <w:r w:rsidRPr="00197ABA">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F79C4" w:rsidRPr="002F79C4" w:rsidRDefault="002F79C4" w:rsidP="00001B55">
      <w:pPr>
        <w:pStyle w:val="PargrafodaLista"/>
        <w:tabs>
          <w:tab w:val="left" w:pos="7200"/>
        </w:tabs>
        <w:spacing w:after="0" w:line="240" w:lineRule="auto"/>
        <w:ind w:left="0"/>
        <w:jc w:val="both"/>
        <w:rPr>
          <w:rFonts w:asciiTheme="minorHAnsi" w:eastAsia="Batang" w:hAnsiTheme="minorHAnsi" w:cs="Arial"/>
          <w:color w:val="000000"/>
          <w:sz w:val="20"/>
          <w:szCs w:val="20"/>
        </w:rPr>
      </w:pPr>
      <w:r w:rsidRPr="002F79C4">
        <w:rPr>
          <w:rFonts w:asciiTheme="minorHAnsi" w:eastAsia="Batang" w:hAnsiTheme="minorHAnsi" w:cs="Arial"/>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197ABA" w:rsidRPr="00197ABA" w:rsidRDefault="00197ABA" w:rsidP="00001B55">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197ABA">
        <w:rPr>
          <w:rFonts w:asciiTheme="minorHAnsi" w:hAnsiTheme="minorHAnsi" w:cs="Arial"/>
          <w:b/>
          <w:bCs/>
          <w:sz w:val="20"/>
          <w:szCs w:val="20"/>
        </w:rPr>
        <w:t>DO PAGAMENTO</w:t>
      </w:r>
      <w:r w:rsidRPr="00197ABA">
        <w:rPr>
          <w:rFonts w:asciiTheme="minorHAnsi" w:hAnsiTheme="minorHAnsi" w:cs="Arial"/>
          <w:b/>
          <w:bCs/>
          <w:color w:val="FFFFFF"/>
          <w:sz w:val="20"/>
          <w:szCs w:val="20"/>
        </w:rPr>
        <w:tab/>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 xml:space="preserve">A CONTRATANTE terá um prazo de até </w:t>
      </w:r>
      <w:r w:rsidRPr="00197ABA">
        <w:rPr>
          <w:rFonts w:asciiTheme="minorHAnsi" w:eastAsia="Batang" w:hAnsiTheme="minorHAnsi" w:cs="Arial"/>
          <w:b/>
          <w:color w:val="000000"/>
          <w:sz w:val="20"/>
          <w:szCs w:val="20"/>
        </w:rPr>
        <w:t>05 (cinco) dias úteis</w:t>
      </w:r>
      <w:r w:rsidRPr="00197ABA">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O prazo previsto para pagamento que será em conformidade com a Alínea “a” do Inciso XIV do Artigo 40, da Lei n° 8.666/93;</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 xml:space="preserve">Na ocorrência de rejeição da(s) Nota(s) </w:t>
      </w:r>
      <w:proofErr w:type="gramStart"/>
      <w:r w:rsidRPr="00197ABA">
        <w:rPr>
          <w:rFonts w:asciiTheme="minorHAnsi" w:eastAsia="Batang" w:hAnsiTheme="minorHAnsi" w:cs="Arial"/>
          <w:color w:val="000000"/>
          <w:sz w:val="20"/>
          <w:szCs w:val="20"/>
        </w:rPr>
        <w:t>Fiscal(</w:t>
      </w:r>
      <w:proofErr w:type="gramEnd"/>
      <w:r w:rsidRPr="00197ABA">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197ABA" w:rsidRPr="00197ABA" w:rsidRDefault="00197ABA" w:rsidP="00001B55">
      <w:pPr>
        <w:pStyle w:val="PargrafodaLista"/>
        <w:widowControl w:val="0"/>
        <w:numPr>
          <w:ilvl w:val="0"/>
          <w:numId w:val="10"/>
        </w:numPr>
        <w:pBdr>
          <w:top w:val="single" w:sz="4" w:space="0"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sz w:val="20"/>
          <w:szCs w:val="20"/>
        </w:rPr>
      </w:pPr>
      <w:r w:rsidRPr="00197ABA">
        <w:rPr>
          <w:rFonts w:asciiTheme="minorHAnsi" w:hAnsiTheme="minorHAnsi" w:cs="Arial"/>
          <w:b/>
          <w:bCs/>
          <w:sz w:val="20"/>
          <w:szCs w:val="20"/>
        </w:rPr>
        <w:t>DAS SANÇÕES POR INADIMPLEMENTO CONTRATUAL</w:t>
      </w:r>
    </w:p>
    <w:p w:rsidR="00197ABA" w:rsidRPr="00197ABA" w:rsidRDefault="00197ABA" w:rsidP="00001B55">
      <w:pPr>
        <w:pStyle w:val="PargrafodaLista"/>
        <w:numPr>
          <w:ilvl w:val="0"/>
          <w:numId w:val="12"/>
        </w:numPr>
        <w:autoSpaceDE w:val="0"/>
        <w:spacing w:after="0" w:line="240" w:lineRule="auto"/>
        <w:ind w:left="0" w:firstLine="0"/>
        <w:contextualSpacing w:val="0"/>
        <w:jc w:val="both"/>
        <w:rPr>
          <w:rFonts w:asciiTheme="minorHAnsi" w:eastAsia="Calibri" w:hAnsiTheme="minorHAnsi" w:cs="Arial"/>
          <w:vanish/>
          <w:sz w:val="20"/>
          <w:szCs w:val="20"/>
        </w:rPr>
      </w:pPr>
    </w:p>
    <w:p w:rsidR="00197ABA" w:rsidRPr="00197ABA" w:rsidRDefault="00197ABA" w:rsidP="00001B55">
      <w:pPr>
        <w:pStyle w:val="PargrafodaLista"/>
        <w:numPr>
          <w:ilvl w:val="0"/>
          <w:numId w:val="11"/>
        </w:numPr>
        <w:autoSpaceDE w:val="0"/>
        <w:autoSpaceDN w:val="0"/>
        <w:adjustRightInd w:val="0"/>
        <w:spacing w:after="0" w:line="240" w:lineRule="auto"/>
        <w:ind w:left="0" w:firstLine="0"/>
        <w:contextualSpacing w:val="0"/>
        <w:jc w:val="both"/>
        <w:rPr>
          <w:rFonts w:asciiTheme="minorHAnsi" w:eastAsia="Calibri" w:hAnsiTheme="minorHAnsi" w:cs="Arial"/>
          <w:iCs/>
          <w:vanish/>
          <w:sz w:val="20"/>
          <w:szCs w:val="20"/>
          <w:lang w:eastAsia="ar-SA"/>
        </w:rPr>
      </w:pP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 xml:space="preserve">Serão aplicadas as Sanções Administrativas previstas nos Artigos </w:t>
      </w:r>
      <w:smartTag w:uri="urn:schemas-microsoft-com:office:smarttags" w:element="metricconverter">
        <w:smartTagPr>
          <w:attr w:name="ProductID" w:val="86 a"/>
        </w:smartTagPr>
        <w:r w:rsidRPr="00197ABA">
          <w:rPr>
            <w:rFonts w:asciiTheme="minorHAnsi" w:eastAsia="Batang" w:hAnsiTheme="minorHAnsi" w:cs="Arial"/>
            <w:color w:val="000000"/>
            <w:sz w:val="20"/>
            <w:szCs w:val="20"/>
          </w:rPr>
          <w:t>86 a</w:t>
        </w:r>
      </w:smartTag>
      <w:r w:rsidRPr="00197ABA">
        <w:rPr>
          <w:rFonts w:asciiTheme="minorHAnsi" w:eastAsia="Batang" w:hAnsiTheme="minorHAnsi" w:cs="Arial"/>
          <w:color w:val="000000"/>
          <w:sz w:val="20"/>
          <w:szCs w:val="20"/>
        </w:rPr>
        <w:t xml:space="preserve"> 87 da Lei Federal nº. 8.666/93 em caso de descumprimento das obrigações e condições de fornecimento;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97ABA" w:rsidRPr="00197ABA" w:rsidRDefault="00197ABA" w:rsidP="00001B55">
      <w:pPr>
        <w:pStyle w:val="PargrafodaLista"/>
        <w:widowControl w:val="0"/>
        <w:numPr>
          <w:ilvl w:val="1"/>
          <w:numId w:val="10"/>
        </w:numPr>
        <w:spacing w:after="0" w:line="240" w:lineRule="auto"/>
        <w:ind w:left="0" w:firstLine="0"/>
        <w:contextualSpacing w:val="0"/>
        <w:jc w:val="both"/>
        <w:rPr>
          <w:rFonts w:asciiTheme="minorHAnsi" w:eastAsia="Batang" w:hAnsiTheme="minorHAnsi" w:cs="Arial"/>
          <w:color w:val="000000"/>
          <w:sz w:val="20"/>
          <w:szCs w:val="20"/>
        </w:rPr>
      </w:pPr>
      <w:r w:rsidRPr="00197ABA">
        <w:rPr>
          <w:rFonts w:asciiTheme="minorHAnsi" w:eastAsia="Batang" w:hAnsiTheme="minorHAnsi" w:cs="Arial"/>
          <w:color w:val="000000"/>
          <w:sz w:val="20"/>
          <w:szCs w:val="20"/>
        </w:rPr>
        <w:t>A rescisão também se submeterá ao regime previsto no artigo 79, seus incisos e parágrafos da Lei 8.666\93 e suas alterações;</w:t>
      </w:r>
    </w:p>
    <w:p w:rsidR="00197ABA" w:rsidRPr="00197ABA" w:rsidRDefault="00197ABA" w:rsidP="00001B55">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BF6D62">
        <w:rPr>
          <w:rFonts w:asciiTheme="minorHAnsi" w:hAnsiTheme="minorHAnsi" w:cs="Arial"/>
          <w:b/>
          <w:bCs/>
          <w:sz w:val="20"/>
          <w:szCs w:val="20"/>
        </w:rPr>
        <w:t>DO PRAZO DE VIGÊNCIA</w:t>
      </w:r>
      <w:r w:rsidRPr="00197ABA">
        <w:rPr>
          <w:rFonts w:asciiTheme="minorHAnsi" w:hAnsiTheme="minorHAnsi" w:cs="Arial"/>
          <w:b/>
          <w:bCs/>
          <w:color w:val="FFFFFF"/>
          <w:sz w:val="20"/>
          <w:szCs w:val="20"/>
        </w:rPr>
        <w:tab/>
      </w:r>
    </w:p>
    <w:p w:rsidR="00BF6D62" w:rsidRPr="0010643E" w:rsidRDefault="00BF6D62" w:rsidP="00001B55">
      <w:pPr>
        <w:spacing w:after="0" w:line="240" w:lineRule="auto"/>
        <w:jc w:val="both"/>
        <w:rPr>
          <w:rFonts w:asciiTheme="minorHAnsi" w:hAnsiTheme="minorHAnsi" w:cs="Arial"/>
          <w:sz w:val="20"/>
          <w:szCs w:val="20"/>
        </w:rPr>
      </w:pPr>
      <w:r w:rsidRPr="0010643E">
        <w:rPr>
          <w:rFonts w:asciiTheme="minorHAnsi" w:hAnsiTheme="minorHAnsi" w:cs="Arial"/>
          <w:sz w:val="20"/>
          <w:szCs w:val="20"/>
        </w:rPr>
        <w:lastRenderedPageBreak/>
        <w:t>15.1. A vigência da Ata de Registro de Preços será de 12 meses, conforme Decreto Nº 5344, de 30 de novembro de 2015.</w:t>
      </w:r>
    </w:p>
    <w:p w:rsidR="00F94161" w:rsidRPr="00C80892" w:rsidRDefault="00F94161" w:rsidP="00001B55">
      <w:pPr>
        <w:spacing w:after="0" w:line="240" w:lineRule="auto"/>
        <w:jc w:val="right"/>
        <w:rPr>
          <w:rFonts w:asciiTheme="minorHAnsi" w:hAnsiTheme="minorHAnsi"/>
          <w:sz w:val="20"/>
          <w:szCs w:val="20"/>
        </w:rPr>
      </w:pPr>
    </w:p>
    <w:p w:rsidR="00C83C07" w:rsidRPr="00C80892" w:rsidRDefault="00C83C07" w:rsidP="00C80892">
      <w:pPr>
        <w:spacing w:after="0" w:line="240" w:lineRule="auto"/>
        <w:jc w:val="right"/>
        <w:rPr>
          <w:rFonts w:asciiTheme="minorHAnsi" w:hAnsiTheme="minorHAnsi"/>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960048">
      <w:pPr>
        <w:rPr>
          <w:sz w:val="20"/>
          <w:szCs w:val="20"/>
        </w:rPr>
      </w:pPr>
    </w:p>
    <w:p w:rsidR="00960048" w:rsidRDefault="00960048" w:rsidP="00960048">
      <w:pPr>
        <w:rPr>
          <w:sz w:val="20"/>
          <w:szCs w:val="20"/>
        </w:rPr>
      </w:pPr>
    </w:p>
    <w:p w:rsidR="0021156F" w:rsidRDefault="0021156F" w:rsidP="00960048">
      <w:pPr>
        <w:rPr>
          <w:sz w:val="20"/>
          <w:szCs w:val="20"/>
        </w:rPr>
      </w:pPr>
    </w:p>
    <w:p w:rsidR="00A9787D" w:rsidRDefault="00A9787D" w:rsidP="00960048">
      <w:pPr>
        <w:rPr>
          <w:sz w:val="20"/>
          <w:szCs w:val="20"/>
        </w:rPr>
      </w:pPr>
    </w:p>
    <w:p w:rsidR="00A9787D" w:rsidRDefault="00A9787D" w:rsidP="00960048">
      <w:pPr>
        <w:rPr>
          <w:sz w:val="20"/>
          <w:szCs w:val="20"/>
        </w:rPr>
      </w:pPr>
    </w:p>
    <w:p w:rsidR="00001B55" w:rsidRDefault="00001B55">
      <w:pPr>
        <w:spacing w:after="0" w:line="240" w:lineRule="auto"/>
        <w:rPr>
          <w:sz w:val="20"/>
          <w:szCs w:val="20"/>
        </w:rPr>
      </w:pPr>
      <w:r>
        <w:rPr>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8780B">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9E1FB8" w:rsidRPr="00960048" w:rsidRDefault="00B946A1" w:rsidP="00960048">
      <w:pPr>
        <w:spacing w:after="0" w:line="240" w:lineRule="auto"/>
        <w:jc w:val="both"/>
        <w:rPr>
          <w:rFonts w:asciiTheme="minorHAnsi" w:hAnsiTheme="minorHAnsi" w:cs="Calibri"/>
          <w:sz w:val="20"/>
          <w:szCs w:val="20"/>
        </w:rPr>
      </w:pPr>
      <w:r w:rsidRPr="000422EB">
        <w:rPr>
          <w:rFonts w:asciiTheme="minorHAnsi" w:hAnsiTheme="minorHAnsi" w:cs="Calibri"/>
          <w:sz w:val="20"/>
          <w:szCs w:val="20"/>
        </w:rPr>
        <w:t xml:space="preserve">O presente contrato tem por objeto </w:t>
      </w:r>
      <w:r w:rsidR="00543A27" w:rsidRPr="000422EB">
        <w:rPr>
          <w:rFonts w:asciiTheme="minorHAnsi" w:hAnsiTheme="minorHAnsi" w:cs="Calibri"/>
          <w:sz w:val="20"/>
          <w:szCs w:val="20"/>
        </w:rPr>
        <w:t xml:space="preserve">selecionar, para contratação, empresa especializada no fornecimento </w:t>
      </w:r>
      <w:r w:rsidR="009E1FB8" w:rsidRPr="000422EB">
        <w:rPr>
          <w:rFonts w:asciiTheme="minorHAnsi" w:hAnsiTheme="minorHAnsi" w:cs="Arial"/>
          <w:bCs/>
          <w:sz w:val="20"/>
          <w:szCs w:val="20"/>
        </w:rPr>
        <w:t>de MATERIAIS PARA RADIOLOGIA destinados</w:t>
      </w:r>
      <w:r w:rsidR="000422EB" w:rsidRPr="000422EB">
        <w:rPr>
          <w:rFonts w:asciiTheme="minorHAnsi" w:hAnsiTheme="minorHAnsi" w:cs="Arial"/>
          <w:bCs/>
          <w:sz w:val="20"/>
          <w:szCs w:val="20"/>
        </w:rPr>
        <w:t xml:space="preserve"> aos Hospitais do Estado</w:t>
      </w:r>
      <w:r w:rsidR="00543A27" w:rsidRPr="000422EB">
        <w:rPr>
          <w:rFonts w:asciiTheme="minorHAnsi" w:hAnsiTheme="minorHAnsi" w:cs="Calibri"/>
          <w:sz w:val="20"/>
          <w:szCs w:val="20"/>
        </w:rPr>
        <w:t xml:space="preserve">, </w:t>
      </w:r>
      <w:r w:rsidRPr="000422EB">
        <w:rPr>
          <w:rFonts w:asciiTheme="minorHAnsi" w:hAnsiTheme="minorHAnsi" w:cs="Calibri"/>
          <w:sz w:val="20"/>
          <w:szCs w:val="20"/>
        </w:rPr>
        <w:t xml:space="preserve">no prazo e nas condições a seguir ajustadas, decorrentes do Pregão Eletrônico nº </w:t>
      </w:r>
      <w:r w:rsidR="008526AD" w:rsidRPr="000422EB">
        <w:rPr>
          <w:rFonts w:asciiTheme="minorHAnsi" w:hAnsiTheme="minorHAnsi" w:cs="Calibri"/>
          <w:sz w:val="20"/>
          <w:szCs w:val="20"/>
        </w:rPr>
        <w:t>XXX</w:t>
      </w:r>
      <w:r w:rsidR="00144989" w:rsidRPr="000422EB">
        <w:rPr>
          <w:rFonts w:asciiTheme="minorHAnsi" w:hAnsiTheme="minorHAnsi" w:cs="Calibri"/>
          <w:sz w:val="20"/>
          <w:szCs w:val="20"/>
        </w:rPr>
        <w:t>/201</w:t>
      </w:r>
      <w:r w:rsidR="00967484" w:rsidRPr="000422EB">
        <w:rPr>
          <w:rFonts w:asciiTheme="minorHAnsi" w:hAnsiTheme="minorHAnsi" w:cs="Calibri"/>
          <w:sz w:val="20"/>
          <w:szCs w:val="20"/>
        </w:rPr>
        <w:t>7</w:t>
      </w:r>
      <w:r w:rsidRPr="000422EB">
        <w:rPr>
          <w:rFonts w:asciiTheme="minorHAnsi" w:hAnsiTheme="minorHAnsi" w:cs="Calibri"/>
          <w:sz w:val="20"/>
          <w:szCs w:val="20"/>
        </w:rPr>
        <w:t xml:space="preserve">, com motivação e finalidade descritas no Termo de Referência do </w:t>
      </w:r>
      <w:r w:rsidR="00144989" w:rsidRPr="000422EB">
        <w:rPr>
          <w:rFonts w:asciiTheme="minorHAnsi" w:hAnsiTheme="minorHAnsi" w:cs="Calibri"/>
          <w:sz w:val="20"/>
          <w:szCs w:val="20"/>
        </w:rPr>
        <w:t>órgão</w:t>
      </w:r>
      <w:r w:rsidRPr="000422E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6004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3F492F">
        <w:rPr>
          <w:rFonts w:cs="Calibri"/>
          <w:sz w:val="20"/>
          <w:szCs w:val="20"/>
          <w:shd w:val="clear" w:color="auto" w:fill="FFFFFF"/>
        </w:rPr>
        <w:t>2683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B40509" w:rsidRDefault="009E010B" w:rsidP="00B40509">
      <w:pPr>
        <w:tabs>
          <w:tab w:val="left" w:pos="567"/>
        </w:tabs>
        <w:spacing w:after="0" w:line="240" w:lineRule="auto"/>
        <w:jc w:val="both"/>
        <w:rPr>
          <w:rFonts w:asciiTheme="minorHAnsi" w:hAnsiTheme="minorHAnsi"/>
          <w:b/>
          <w:sz w:val="20"/>
          <w:szCs w:val="20"/>
          <w:u w:val="single"/>
        </w:rPr>
      </w:pPr>
      <w:r w:rsidRPr="00B40509">
        <w:rPr>
          <w:rFonts w:asciiTheme="minorHAnsi" w:hAnsiTheme="minorHAnsi"/>
          <w:b/>
          <w:sz w:val="20"/>
          <w:szCs w:val="20"/>
          <w:u w:val="single"/>
        </w:rPr>
        <w:t>2.</w:t>
      </w:r>
      <w:r w:rsidR="00BB6432" w:rsidRPr="00B40509">
        <w:rPr>
          <w:rFonts w:asciiTheme="minorHAnsi" w:hAnsiTheme="minorHAnsi"/>
          <w:b/>
          <w:sz w:val="20"/>
          <w:szCs w:val="20"/>
          <w:u w:val="single"/>
        </w:rPr>
        <w:t>2</w:t>
      </w:r>
      <w:r w:rsidR="00005616" w:rsidRPr="00B40509">
        <w:rPr>
          <w:rFonts w:asciiTheme="minorHAnsi" w:hAnsiTheme="minorHAnsi"/>
          <w:b/>
          <w:sz w:val="20"/>
          <w:szCs w:val="20"/>
          <w:u w:val="single"/>
        </w:rPr>
        <w:t>. Do prazo</w:t>
      </w:r>
      <w:r w:rsidR="004564C1" w:rsidRPr="00B40509">
        <w:rPr>
          <w:rFonts w:asciiTheme="minorHAnsi" w:hAnsiTheme="minorHAnsi"/>
          <w:b/>
          <w:sz w:val="20"/>
          <w:szCs w:val="20"/>
          <w:u w:val="single"/>
        </w:rPr>
        <w:t xml:space="preserve"> de entrega dos </w:t>
      </w:r>
      <w:r w:rsidR="003074CF" w:rsidRPr="00B40509">
        <w:rPr>
          <w:rFonts w:asciiTheme="minorHAnsi" w:hAnsiTheme="minorHAnsi"/>
          <w:b/>
          <w:sz w:val="20"/>
          <w:szCs w:val="20"/>
          <w:u w:val="single"/>
        </w:rPr>
        <w:t>produtos</w:t>
      </w:r>
      <w:r w:rsidR="00005616" w:rsidRPr="00B40509">
        <w:rPr>
          <w:rFonts w:asciiTheme="minorHAnsi" w:hAnsiTheme="minorHAnsi"/>
          <w:b/>
          <w:sz w:val="20"/>
          <w:szCs w:val="20"/>
          <w:u w:val="single"/>
        </w:rPr>
        <w:t>:</w:t>
      </w:r>
    </w:p>
    <w:p w:rsidR="00B40509" w:rsidRPr="00B40509" w:rsidRDefault="00B40509" w:rsidP="00B40509">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2.2.1. </w:t>
      </w:r>
      <w:r w:rsidRPr="00B40509">
        <w:rPr>
          <w:rFonts w:asciiTheme="minorHAnsi" w:hAnsiTheme="minorHAnsi" w:cs="Arial"/>
          <w:color w:val="000000"/>
          <w:sz w:val="20"/>
          <w:szCs w:val="20"/>
        </w:rPr>
        <w:t xml:space="preserve">Os produtos deverão ser entregues no prazo máximo de </w:t>
      </w:r>
      <w:r w:rsidRPr="00B40509">
        <w:rPr>
          <w:rFonts w:asciiTheme="minorHAnsi" w:hAnsiTheme="minorHAnsi" w:cs="Arial"/>
          <w:b/>
          <w:bCs/>
          <w:color w:val="000000"/>
          <w:sz w:val="20"/>
          <w:szCs w:val="20"/>
        </w:rPr>
        <w:t>15 (QUINZE) dias corridos</w:t>
      </w:r>
      <w:r w:rsidRPr="00B40509">
        <w:rPr>
          <w:rFonts w:asciiTheme="minorHAnsi" w:hAnsiTheme="minorHAnsi" w:cs="Arial"/>
          <w:color w:val="000000"/>
          <w:sz w:val="20"/>
          <w:szCs w:val="20"/>
        </w:rPr>
        <w:t xml:space="preserve">, contados </w:t>
      </w:r>
      <w:r w:rsidRPr="00B40509">
        <w:rPr>
          <w:rFonts w:asciiTheme="minorHAnsi" w:eastAsia="Batang" w:hAnsiTheme="minorHAnsi" w:cs="Arial"/>
          <w:color w:val="000000"/>
          <w:sz w:val="20"/>
          <w:szCs w:val="20"/>
        </w:rPr>
        <w:t xml:space="preserve">a partir da data do envio da Nota de Empenho via endereço eletrônico </w:t>
      </w:r>
      <w:r w:rsidRPr="00B40509">
        <w:rPr>
          <w:rFonts w:asciiTheme="minorHAnsi" w:hAnsiTheme="minorHAnsi" w:cs="Arial"/>
          <w:color w:val="000000"/>
          <w:sz w:val="20"/>
          <w:szCs w:val="20"/>
        </w:rPr>
        <w:t xml:space="preserve">ou conforme necessidade da Administração </w:t>
      </w:r>
      <w:r w:rsidRPr="00B40509">
        <w:rPr>
          <w:rFonts w:asciiTheme="minorHAnsi" w:hAnsiTheme="minorHAnsi" w:cs="Arial"/>
          <w:b/>
          <w:color w:val="000000"/>
          <w:sz w:val="20"/>
          <w:szCs w:val="20"/>
        </w:rPr>
        <w:t>de forma parcelada,</w:t>
      </w:r>
      <w:r w:rsidRPr="00B40509">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B40509" w:rsidRPr="00B40509" w:rsidRDefault="00B40509" w:rsidP="00B40509">
      <w:pPr>
        <w:pStyle w:val="PargrafodaLista"/>
        <w:widowControl w:val="0"/>
        <w:numPr>
          <w:ilvl w:val="3"/>
          <w:numId w:val="14"/>
        </w:numPr>
        <w:spacing w:after="0" w:line="240" w:lineRule="auto"/>
        <w:jc w:val="both"/>
        <w:rPr>
          <w:rFonts w:asciiTheme="minorHAnsi" w:eastAsia="Batang" w:hAnsiTheme="minorHAnsi" w:cs="Arial"/>
          <w:color w:val="000000"/>
          <w:sz w:val="20"/>
          <w:szCs w:val="20"/>
        </w:rPr>
      </w:pPr>
      <w:r w:rsidRPr="00B40509">
        <w:rPr>
          <w:rFonts w:asciiTheme="minorHAnsi" w:eastAsia="Batang" w:hAnsiTheme="minorHAnsi" w:cs="Arial"/>
          <w:color w:val="000000"/>
          <w:sz w:val="20"/>
          <w:szCs w:val="20"/>
        </w:rPr>
        <w:t xml:space="preserve">A nota de empenho será enviada ao fornecedor pela Diretoria de Compras/SES-TO, pelo seguinte endereço eletrônico: </w:t>
      </w:r>
      <w:r w:rsidRPr="00B40509">
        <w:rPr>
          <w:rFonts w:asciiTheme="minorHAnsi" w:eastAsia="Batang" w:hAnsiTheme="minorHAnsi" w:cs="Arial"/>
          <w:i/>
          <w:color w:val="000000"/>
          <w:sz w:val="20"/>
          <w:szCs w:val="20"/>
        </w:rPr>
        <w:t>empenhosesau.to@gmail.com</w:t>
      </w:r>
      <w:r w:rsidRPr="00B40509">
        <w:rPr>
          <w:rFonts w:asciiTheme="minorHAnsi" w:eastAsia="Batang" w:hAnsiTheme="minorHAnsi" w:cs="Arial"/>
          <w:color w:val="000000"/>
          <w:sz w:val="20"/>
          <w:szCs w:val="20"/>
        </w:rPr>
        <w:t>.</w:t>
      </w:r>
    </w:p>
    <w:p w:rsidR="00B40509" w:rsidRPr="00B40509" w:rsidRDefault="00B40509" w:rsidP="00B40509">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2.2.1.2. </w:t>
      </w:r>
      <w:r w:rsidRPr="00B40509">
        <w:rPr>
          <w:rFonts w:asciiTheme="minorHAnsi" w:eastAsia="Batang" w:hAnsiTheme="minorHAnsi" w:cs="Arial"/>
          <w:color w:val="000000"/>
          <w:sz w:val="20"/>
          <w:szCs w:val="20"/>
        </w:rPr>
        <w:t xml:space="preserve">A </w:t>
      </w:r>
      <w:r w:rsidRPr="00B40509">
        <w:rPr>
          <w:rFonts w:asciiTheme="minorHAnsi" w:hAnsiTheme="minorHAnsi" w:cs="Arial"/>
          <w:color w:val="000000"/>
          <w:sz w:val="20"/>
          <w:szCs w:val="20"/>
        </w:rPr>
        <w:t>empresa</w:t>
      </w:r>
      <w:r w:rsidRPr="00B40509">
        <w:rPr>
          <w:rFonts w:asciiTheme="minorHAnsi" w:eastAsia="Batang" w:hAnsiTheme="minorHAnsi" w:cs="Arial"/>
          <w:b/>
          <w:color w:val="000000"/>
          <w:sz w:val="20"/>
          <w:szCs w:val="20"/>
        </w:rPr>
        <w:t>deverá</w:t>
      </w:r>
      <w:r w:rsidRPr="00B40509">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B40509" w:rsidRPr="00B40509" w:rsidRDefault="00B40509" w:rsidP="00B40509">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2.2.1.3. </w:t>
      </w:r>
      <w:r w:rsidRPr="00B40509">
        <w:rPr>
          <w:rFonts w:asciiTheme="minorHAnsi" w:eastAsia="Batang" w:hAnsiTheme="minorHAnsi" w:cs="Arial"/>
          <w:color w:val="000000"/>
          <w:sz w:val="20"/>
          <w:szCs w:val="20"/>
        </w:rPr>
        <w:t xml:space="preserve">Fica </w:t>
      </w:r>
      <w:proofErr w:type="gramStart"/>
      <w:r w:rsidRPr="00B40509">
        <w:rPr>
          <w:rFonts w:asciiTheme="minorHAnsi" w:hAnsiTheme="minorHAnsi" w:cs="Arial"/>
          <w:color w:val="000000"/>
          <w:sz w:val="20"/>
          <w:szCs w:val="20"/>
        </w:rPr>
        <w:t>sob</w:t>
      </w:r>
      <w:r w:rsidRPr="00B40509">
        <w:rPr>
          <w:rFonts w:asciiTheme="minorHAnsi" w:eastAsia="Batang" w:hAnsiTheme="minorHAnsi" w:cs="Arial"/>
          <w:color w:val="000000"/>
          <w:sz w:val="20"/>
          <w:szCs w:val="20"/>
        </w:rPr>
        <w:t xml:space="preserve"> responsabilidade</w:t>
      </w:r>
      <w:proofErr w:type="gramEnd"/>
      <w:r w:rsidRPr="00B40509">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B40509" w:rsidRPr="00B40509" w:rsidRDefault="00B40509" w:rsidP="00B40509">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2.2.2. </w:t>
      </w:r>
      <w:r w:rsidRPr="00B40509">
        <w:rPr>
          <w:rFonts w:asciiTheme="minorHAnsi" w:eastAsia="Batang" w:hAnsiTheme="minorHAnsi" w:cs="Arial"/>
          <w:color w:val="000000"/>
          <w:sz w:val="20"/>
          <w:szCs w:val="20"/>
        </w:rPr>
        <w:t xml:space="preserve">Se a CONTRATADA não cumprir o prazo de entrega ou recusar-se a retirar a Nota de Empenho ou assinar o contrato, sem justificativa formal aceita pela CONTRATANTE, decairá seu </w:t>
      </w:r>
      <w:r w:rsidRPr="00B40509">
        <w:rPr>
          <w:rFonts w:asciiTheme="minorHAnsi" w:hAnsiTheme="minorHAnsi" w:cs="Arial"/>
          <w:color w:val="000000"/>
          <w:sz w:val="20"/>
          <w:szCs w:val="20"/>
        </w:rPr>
        <w:t>do</w:t>
      </w:r>
      <w:r w:rsidRPr="00B40509">
        <w:rPr>
          <w:rFonts w:asciiTheme="minorHAnsi" w:eastAsia="Batang" w:hAnsiTheme="minorHAnsi" w:cs="Arial"/>
          <w:color w:val="000000"/>
          <w:sz w:val="20"/>
          <w:szCs w:val="20"/>
        </w:rPr>
        <w:t xml:space="preserve">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sidRPr="00731719">
        <w:rPr>
          <w:rFonts w:cs="Calibri"/>
          <w:b/>
          <w:sz w:val="20"/>
          <w:szCs w:val="20"/>
        </w:rPr>
        <w:t>CLÁUSULA TERCEIRA – DA VALIDADE</w:t>
      </w:r>
      <w:r w:rsidR="00B47D86" w:rsidRPr="00731719">
        <w:rPr>
          <w:rFonts w:cs="Calibri"/>
          <w:b/>
          <w:sz w:val="20"/>
          <w:szCs w:val="20"/>
        </w:rPr>
        <w:t>E DO LOCAL DE ENTREGA</w:t>
      </w:r>
      <w:r w:rsidR="00232920" w:rsidRPr="00731719">
        <w:rPr>
          <w:rFonts w:cs="Calibri"/>
          <w:b/>
          <w:sz w:val="20"/>
          <w:szCs w:val="20"/>
        </w:rPr>
        <w:t xml:space="preserve"> DOS PRODUTOS</w:t>
      </w:r>
    </w:p>
    <w:p w:rsidR="00B47D86" w:rsidRPr="00731719" w:rsidRDefault="0019657B" w:rsidP="00731719">
      <w:pPr>
        <w:spacing w:after="0" w:line="240" w:lineRule="auto"/>
        <w:jc w:val="both"/>
        <w:rPr>
          <w:rFonts w:asciiTheme="minorHAnsi" w:hAnsiTheme="minorHAnsi" w:cs="Calibri"/>
          <w:b/>
          <w:bCs/>
          <w:sz w:val="20"/>
          <w:szCs w:val="20"/>
          <w:u w:val="single"/>
        </w:rPr>
      </w:pPr>
      <w:r w:rsidRPr="00731719">
        <w:rPr>
          <w:rFonts w:asciiTheme="minorHAnsi" w:hAnsiTheme="minorHAnsi" w:cs="Calibri"/>
          <w:b/>
          <w:bCs/>
          <w:sz w:val="20"/>
          <w:szCs w:val="20"/>
          <w:u w:val="single"/>
        </w:rPr>
        <w:t xml:space="preserve">3.1. </w:t>
      </w:r>
      <w:r w:rsidR="00B47D86" w:rsidRPr="00731719">
        <w:rPr>
          <w:rFonts w:asciiTheme="minorHAnsi" w:hAnsiTheme="minorHAnsi" w:cs="Calibri"/>
          <w:b/>
          <w:bCs/>
          <w:sz w:val="20"/>
          <w:szCs w:val="20"/>
          <w:u w:val="single"/>
        </w:rPr>
        <w:t xml:space="preserve">Da </w:t>
      </w:r>
      <w:r w:rsidR="007C3977" w:rsidRPr="00731719">
        <w:rPr>
          <w:rFonts w:asciiTheme="minorHAnsi" w:hAnsiTheme="minorHAnsi" w:cs="Calibri"/>
          <w:b/>
          <w:bCs/>
          <w:sz w:val="20"/>
          <w:szCs w:val="20"/>
          <w:u w:val="single"/>
        </w:rPr>
        <w:t>validade</w:t>
      </w:r>
      <w:r w:rsidR="004564C1" w:rsidRPr="00731719">
        <w:rPr>
          <w:rFonts w:asciiTheme="minorHAnsi" w:hAnsiTheme="minorHAnsi" w:cs="Calibri"/>
          <w:b/>
          <w:bCs/>
          <w:sz w:val="20"/>
          <w:szCs w:val="20"/>
          <w:u w:val="single"/>
        </w:rPr>
        <w:t xml:space="preserve"> dos </w:t>
      </w:r>
      <w:r w:rsidR="00162246" w:rsidRPr="00731719">
        <w:rPr>
          <w:rFonts w:asciiTheme="minorHAnsi" w:hAnsiTheme="minorHAnsi" w:cs="Calibri"/>
          <w:b/>
          <w:bCs/>
          <w:sz w:val="20"/>
          <w:szCs w:val="20"/>
          <w:u w:val="single"/>
        </w:rPr>
        <w:t>produtos</w:t>
      </w:r>
      <w:r w:rsidR="00B47D86" w:rsidRPr="00731719">
        <w:rPr>
          <w:rFonts w:asciiTheme="minorHAnsi" w:hAnsiTheme="minorHAnsi" w:cs="Calibri"/>
          <w:b/>
          <w:bCs/>
          <w:sz w:val="20"/>
          <w:szCs w:val="20"/>
          <w:u w:val="single"/>
        </w:rPr>
        <w:t>:</w:t>
      </w:r>
    </w:p>
    <w:p w:rsidR="00731719" w:rsidRPr="00731719" w:rsidRDefault="00731719" w:rsidP="00731719">
      <w:pPr>
        <w:autoSpaceDE w:val="0"/>
        <w:autoSpaceDN w:val="0"/>
        <w:adjustRightInd w:val="0"/>
        <w:spacing w:after="0" w:line="240" w:lineRule="auto"/>
        <w:jc w:val="both"/>
        <w:rPr>
          <w:rFonts w:asciiTheme="minorHAnsi" w:hAnsiTheme="minorHAnsi" w:cs="Arial"/>
          <w:sz w:val="20"/>
          <w:szCs w:val="20"/>
        </w:rPr>
      </w:pPr>
      <w:r w:rsidRPr="00731719">
        <w:rPr>
          <w:rFonts w:asciiTheme="minorHAnsi" w:hAnsiTheme="minorHAnsi" w:cs="Arial"/>
          <w:sz w:val="20"/>
          <w:szCs w:val="20"/>
        </w:rPr>
        <w:t>3.</w:t>
      </w:r>
      <w:r>
        <w:rPr>
          <w:rFonts w:asciiTheme="minorHAnsi" w:hAnsiTheme="minorHAnsi" w:cs="Arial"/>
          <w:sz w:val="20"/>
          <w:szCs w:val="20"/>
        </w:rPr>
        <w:t>1</w:t>
      </w:r>
      <w:r w:rsidRPr="00731719">
        <w:rPr>
          <w:rFonts w:asciiTheme="minorHAnsi" w:hAnsiTheme="minorHAnsi" w:cs="Arial"/>
          <w:sz w:val="20"/>
          <w:szCs w:val="20"/>
        </w:rPr>
        <w:t xml:space="preserve">.1. Os produtos devem apresentar a validade mínima de </w:t>
      </w:r>
      <w:r w:rsidRPr="00731719">
        <w:rPr>
          <w:rFonts w:asciiTheme="minorHAnsi" w:hAnsiTheme="minorHAnsi" w:cs="Arial"/>
          <w:b/>
          <w:bCs/>
          <w:sz w:val="20"/>
          <w:szCs w:val="20"/>
        </w:rPr>
        <w:t>12 (doze) meses</w:t>
      </w:r>
      <w:r w:rsidRPr="00731719">
        <w:rPr>
          <w:rFonts w:asciiTheme="minorHAnsi" w:hAnsiTheme="minorHAnsi" w:cs="Arial"/>
          <w:sz w:val="20"/>
          <w:szCs w:val="20"/>
        </w:rPr>
        <w:t>contados da data da entrega, caso ocorram eventualidades:</w:t>
      </w:r>
    </w:p>
    <w:p w:rsidR="00731719" w:rsidRPr="00731719" w:rsidRDefault="00731719" w:rsidP="00731719">
      <w:pPr>
        <w:autoSpaceDE w:val="0"/>
        <w:autoSpaceDN w:val="0"/>
        <w:adjustRightInd w:val="0"/>
        <w:spacing w:after="0" w:line="240" w:lineRule="auto"/>
        <w:jc w:val="both"/>
        <w:rPr>
          <w:rFonts w:asciiTheme="minorHAnsi" w:hAnsiTheme="minorHAnsi" w:cs="Arial"/>
          <w:sz w:val="20"/>
          <w:szCs w:val="20"/>
        </w:rPr>
      </w:pPr>
      <w:r w:rsidRPr="00731719">
        <w:rPr>
          <w:rFonts w:asciiTheme="minorHAnsi" w:hAnsiTheme="minorHAnsi" w:cs="Arial"/>
          <w:sz w:val="20"/>
          <w:szCs w:val="20"/>
        </w:rPr>
        <w:t>3.</w:t>
      </w:r>
      <w:r>
        <w:rPr>
          <w:rFonts w:asciiTheme="minorHAnsi" w:hAnsiTheme="minorHAnsi" w:cs="Arial"/>
          <w:sz w:val="20"/>
          <w:szCs w:val="20"/>
        </w:rPr>
        <w:t>1</w:t>
      </w:r>
      <w:r w:rsidRPr="00731719">
        <w:rPr>
          <w:rFonts w:asciiTheme="minorHAnsi" w:hAnsiTheme="minorHAnsi" w:cs="Arial"/>
          <w:sz w:val="20"/>
          <w:szCs w:val="20"/>
        </w:rPr>
        <w:t>.1.1. Só será aceito a entrega dos produtos com validade inferior a 12 (doze) meses mediante autorização da área solicitante.</w:t>
      </w:r>
    </w:p>
    <w:p w:rsidR="00731719" w:rsidRPr="00731719" w:rsidRDefault="00731719" w:rsidP="00731719">
      <w:pPr>
        <w:autoSpaceDE w:val="0"/>
        <w:autoSpaceDN w:val="0"/>
        <w:adjustRightInd w:val="0"/>
        <w:spacing w:after="0" w:line="240" w:lineRule="auto"/>
        <w:jc w:val="both"/>
        <w:rPr>
          <w:rFonts w:asciiTheme="minorHAnsi" w:hAnsiTheme="minorHAnsi" w:cs="Arial"/>
          <w:sz w:val="20"/>
          <w:szCs w:val="20"/>
        </w:rPr>
      </w:pPr>
      <w:r w:rsidRPr="00731719">
        <w:rPr>
          <w:rFonts w:asciiTheme="minorHAnsi" w:hAnsiTheme="minorHAnsi" w:cs="Arial"/>
          <w:sz w:val="20"/>
          <w:szCs w:val="20"/>
        </w:rPr>
        <w:t>3.</w:t>
      </w:r>
      <w:r>
        <w:rPr>
          <w:rFonts w:asciiTheme="minorHAnsi" w:hAnsiTheme="minorHAnsi" w:cs="Arial"/>
          <w:sz w:val="20"/>
          <w:szCs w:val="20"/>
        </w:rPr>
        <w:t>1</w:t>
      </w:r>
      <w:r w:rsidRPr="00731719">
        <w:rPr>
          <w:rFonts w:asciiTheme="minorHAnsi" w:hAnsiTheme="minorHAnsi" w:cs="Arial"/>
          <w:sz w:val="20"/>
          <w:szCs w:val="20"/>
        </w:rPr>
        <w:t>.1.2. Nos casos de autorização favorável a empresa deverá apresentar carta de comprometimento de troca juntamente com a nota fiscal no ato da entrega.</w:t>
      </w:r>
    </w:p>
    <w:p w:rsidR="00731719" w:rsidRPr="00731719" w:rsidRDefault="00731719" w:rsidP="00326894">
      <w:pPr>
        <w:autoSpaceDE w:val="0"/>
        <w:autoSpaceDN w:val="0"/>
        <w:adjustRightInd w:val="0"/>
        <w:spacing w:after="0" w:line="240" w:lineRule="auto"/>
        <w:jc w:val="both"/>
        <w:rPr>
          <w:rFonts w:asciiTheme="minorHAnsi" w:hAnsiTheme="minorHAnsi" w:cs="Arial"/>
          <w:sz w:val="20"/>
          <w:szCs w:val="20"/>
        </w:rPr>
      </w:pPr>
      <w:r w:rsidRPr="00731719">
        <w:rPr>
          <w:rFonts w:asciiTheme="minorHAnsi" w:hAnsiTheme="minorHAnsi" w:cs="Arial"/>
          <w:sz w:val="20"/>
          <w:szCs w:val="20"/>
        </w:rPr>
        <w:t>3.</w:t>
      </w:r>
      <w:r>
        <w:rPr>
          <w:rFonts w:asciiTheme="minorHAnsi" w:hAnsiTheme="minorHAnsi" w:cs="Arial"/>
          <w:sz w:val="20"/>
          <w:szCs w:val="20"/>
        </w:rPr>
        <w:t>1</w:t>
      </w:r>
      <w:r w:rsidRPr="00731719">
        <w:rPr>
          <w:rFonts w:asciiTheme="minorHAnsi" w:hAnsiTheme="minorHAnsi" w:cs="Arial"/>
          <w:sz w:val="20"/>
          <w:szCs w:val="20"/>
        </w:rPr>
        <w:t>.1.3. Será solicitada a troca dos produtos que se enquadram no item 3.</w:t>
      </w:r>
      <w:r w:rsidR="00A9787D">
        <w:rPr>
          <w:rFonts w:asciiTheme="minorHAnsi" w:hAnsiTheme="minorHAnsi" w:cs="Arial"/>
          <w:sz w:val="20"/>
          <w:szCs w:val="20"/>
        </w:rPr>
        <w:t>1</w:t>
      </w:r>
      <w:r w:rsidRPr="00731719">
        <w:rPr>
          <w:rFonts w:asciiTheme="minorHAnsi" w:hAnsiTheme="minorHAnsi" w:cs="Arial"/>
          <w:sz w:val="20"/>
          <w:szCs w:val="20"/>
        </w:rPr>
        <w:t xml:space="preserve">.1.1. 45 dias antes do vencimento do produto, devendo a empresa realizar a substituição do quantitativo informado dentro deste período. </w:t>
      </w:r>
    </w:p>
    <w:p w:rsidR="00B47D86" w:rsidRPr="00326894" w:rsidRDefault="0079483E" w:rsidP="00326894">
      <w:pPr>
        <w:spacing w:after="0" w:line="240" w:lineRule="auto"/>
        <w:jc w:val="both"/>
        <w:rPr>
          <w:rFonts w:asciiTheme="minorHAnsi" w:hAnsiTheme="minorHAnsi" w:cs="Calibri"/>
          <w:b/>
          <w:bCs/>
          <w:sz w:val="20"/>
          <w:szCs w:val="20"/>
          <w:u w:val="single"/>
        </w:rPr>
      </w:pPr>
      <w:r w:rsidRPr="00326894">
        <w:rPr>
          <w:rFonts w:asciiTheme="minorHAnsi" w:hAnsiTheme="minorHAnsi" w:cs="Calibri"/>
          <w:b/>
          <w:bCs/>
          <w:sz w:val="20"/>
          <w:szCs w:val="20"/>
          <w:u w:val="single"/>
        </w:rPr>
        <w:t>3.2</w:t>
      </w:r>
      <w:r w:rsidR="0019657B" w:rsidRPr="00326894">
        <w:rPr>
          <w:rFonts w:asciiTheme="minorHAnsi" w:hAnsiTheme="minorHAnsi" w:cs="Calibri"/>
          <w:b/>
          <w:bCs/>
          <w:sz w:val="20"/>
          <w:szCs w:val="20"/>
          <w:u w:val="single"/>
        </w:rPr>
        <w:t xml:space="preserve">. </w:t>
      </w:r>
      <w:r w:rsidR="00B47D86" w:rsidRPr="00326894">
        <w:rPr>
          <w:rFonts w:asciiTheme="minorHAnsi" w:hAnsiTheme="minorHAnsi" w:cs="Calibri"/>
          <w:b/>
          <w:bCs/>
          <w:sz w:val="20"/>
          <w:szCs w:val="20"/>
          <w:u w:val="single"/>
        </w:rPr>
        <w:t xml:space="preserve">Do </w:t>
      </w:r>
      <w:r w:rsidR="00BC38DA" w:rsidRPr="00326894">
        <w:rPr>
          <w:rFonts w:asciiTheme="minorHAnsi" w:hAnsiTheme="minorHAnsi" w:cs="Calibri"/>
          <w:b/>
          <w:bCs/>
          <w:sz w:val="20"/>
          <w:szCs w:val="20"/>
          <w:u w:val="single"/>
        </w:rPr>
        <w:t>l</w:t>
      </w:r>
      <w:r w:rsidR="00B47D86" w:rsidRPr="00326894">
        <w:rPr>
          <w:rFonts w:asciiTheme="minorHAnsi" w:hAnsiTheme="minorHAnsi" w:cs="Calibri"/>
          <w:b/>
          <w:bCs/>
          <w:sz w:val="20"/>
          <w:szCs w:val="20"/>
          <w:u w:val="single"/>
        </w:rPr>
        <w:t>ocal</w:t>
      </w:r>
      <w:r w:rsidR="00034F10" w:rsidRPr="00326894">
        <w:rPr>
          <w:rFonts w:asciiTheme="minorHAnsi" w:hAnsiTheme="minorHAnsi" w:cs="Calibri"/>
          <w:b/>
          <w:bCs/>
          <w:sz w:val="20"/>
          <w:szCs w:val="20"/>
          <w:u w:val="single"/>
        </w:rPr>
        <w:t xml:space="preserve"> entrega</w:t>
      </w:r>
      <w:r w:rsidR="00B47D86" w:rsidRPr="00326894">
        <w:rPr>
          <w:rFonts w:asciiTheme="minorHAnsi" w:hAnsiTheme="minorHAnsi" w:cs="Calibri"/>
          <w:b/>
          <w:bCs/>
          <w:sz w:val="20"/>
          <w:szCs w:val="20"/>
          <w:u w:val="single"/>
        </w:rPr>
        <w:t>:</w:t>
      </w:r>
    </w:p>
    <w:p w:rsidR="00326894" w:rsidRDefault="00326894" w:rsidP="005B40BC">
      <w:pPr>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3.2.1. </w:t>
      </w:r>
      <w:r w:rsidRPr="00326894">
        <w:rPr>
          <w:rFonts w:asciiTheme="minorHAnsi" w:eastAsia="Batang" w:hAnsiTheme="minorHAnsi" w:cs="Arial"/>
          <w:sz w:val="20"/>
          <w:szCs w:val="20"/>
        </w:rPr>
        <w:t xml:space="preserve">O(s) produto(s) deve(m) ser entregue(s) no </w:t>
      </w:r>
      <w:r w:rsidRPr="00326894">
        <w:rPr>
          <w:rFonts w:asciiTheme="minorHAnsi" w:hAnsiTheme="minorHAnsi" w:cs="Arial"/>
          <w:b/>
          <w:sz w:val="20"/>
          <w:szCs w:val="20"/>
        </w:rPr>
        <w:t xml:space="preserve">Estoque </w:t>
      </w:r>
      <w:r w:rsidRPr="00326894">
        <w:rPr>
          <w:rFonts w:asciiTheme="minorHAnsi" w:hAnsiTheme="minorHAnsi" w:cs="Arial"/>
          <w:b/>
          <w:bCs/>
          <w:sz w:val="20"/>
          <w:szCs w:val="20"/>
        </w:rPr>
        <w:t xml:space="preserve">Regulador, </w:t>
      </w:r>
      <w:r w:rsidRPr="00326894">
        <w:rPr>
          <w:rFonts w:asciiTheme="minorHAnsi" w:hAnsiTheme="minorHAnsi" w:cs="Arial"/>
          <w:b/>
          <w:sz w:val="20"/>
          <w:szCs w:val="20"/>
        </w:rPr>
        <w:t xml:space="preserve">sito à </w:t>
      </w:r>
      <w:r w:rsidRPr="00326894">
        <w:rPr>
          <w:rFonts w:asciiTheme="minorHAnsi" w:eastAsia="Batang" w:hAnsiTheme="minorHAnsi" w:cs="Arial"/>
          <w:b/>
          <w:bCs/>
          <w:sz w:val="20"/>
          <w:szCs w:val="20"/>
        </w:rPr>
        <w:t>Quadra 1.112 Sul, Av. NS-10, esquina com LO-25, Alameda 07, Lote 07 a 11, Setor Eco Industrial, Palmas – TO, CEP 77.024-174</w:t>
      </w:r>
      <w:r w:rsidRPr="00326894">
        <w:rPr>
          <w:rFonts w:asciiTheme="minorHAnsi" w:hAnsiTheme="minorHAnsi" w:cs="Arial"/>
          <w:b/>
          <w:bCs/>
          <w:sz w:val="20"/>
          <w:szCs w:val="20"/>
        </w:rPr>
        <w:t xml:space="preserve">, telefone 063 3218-6283, </w:t>
      </w:r>
      <w:r w:rsidRPr="00326894">
        <w:rPr>
          <w:rFonts w:asciiTheme="minorHAnsi" w:eastAsia="Batang" w:hAnsiTheme="minorHAnsi" w:cs="Arial"/>
          <w:sz w:val="20"/>
          <w:szCs w:val="20"/>
        </w:rPr>
        <w:t>em dia e horário comercial</w:t>
      </w:r>
      <w:r w:rsidRPr="00326894">
        <w:rPr>
          <w:rFonts w:asciiTheme="minorHAnsi" w:eastAsia="Batang" w:hAnsiTheme="minorHAnsi" w:cs="Arial"/>
          <w:bCs/>
          <w:sz w:val="20"/>
          <w:szCs w:val="20"/>
        </w:rPr>
        <w:t xml:space="preserve">, a qual deve ser realizada </w:t>
      </w:r>
      <w:r w:rsidRPr="00326894">
        <w:rPr>
          <w:rFonts w:asciiTheme="minorHAnsi" w:eastAsia="Batang" w:hAnsiTheme="minorHAnsi" w:cs="Arial"/>
          <w:sz w:val="20"/>
          <w:szCs w:val="20"/>
        </w:rPr>
        <w:t>na conformidade da Nota de Empenho</w:t>
      </w:r>
      <w:r w:rsidRPr="00326894">
        <w:rPr>
          <w:rFonts w:asciiTheme="minorHAnsi" w:eastAsia="Batang" w:hAnsiTheme="minorHAnsi" w:cs="Arial"/>
          <w:bCs/>
          <w:sz w:val="20"/>
          <w:szCs w:val="20"/>
        </w:rPr>
        <w:t>,</w:t>
      </w:r>
      <w:r w:rsidRPr="00326894">
        <w:rPr>
          <w:rFonts w:asciiTheme="minorHAnsi" w:eastAsia="Batang" w:hAnsiTheme="minorHAnsi" w:cs="Arial"/>
          <w:sz w:val="20"/>
          <w:szCs w:val="20"/>
        </w:rPr>
        <w:t xml:space="preserve"> na presença de servidores devidamente autorizados, como determina o § 8°, do artigo 15, da Lei 8.666/93, em dia e horário comercial.</w:t>
      </w:r>
    </w:p>
    <w:p w:rsidR="00F83C7C" w:rsidRPr="00F83C7C" w:rsidRDefault="00F83C7C" w:rsidP="00F83C7C">
      <w:pPr>
        <w:spacing w:after="0" w:line="240" w:lineRule="auto"/>
        <w:jc w:val="both"/>
        <w:rPr>
          <w:rFonts w:asciiTheme="minorHAnsi" w:hAnsiTheme="minorHAnsi" w:cs="Arial"/>
          <w:bCs/>
          <w:sz w:val="20"/>
          <w:szCs w:val="20"/>
        </w:rPr>
      </w:pPr>
      <w:r w:rsidRPr="00F83C7C">
        <w:rPr>
          <w:rFonts w:asciiTheme="minorHAnsi" w:hAnsiTheme="minorHAnsi" w:cs="Calibri"/>
          <w:b/>
          <w:sz w:val="20"/>
          <w:szCs w:val="20"/>
        </w:rPr>
        <w:t>CLÁUSULA QUARTA– DAS CONDIÇÕES DE FORNECIMENTO, RECEBIMENTO E ACEITAÇÃO DOS PRODUTOS</w:t>
      </w:r>
    </w:p>
    <w:p w:rsidR="00F83C7C" w:rsidRPr="00F83C7C" w:rsidRDefault="00F83C7C" w:rsidP="00F83C7C">
      <w:pPr>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F83C7C">
        <w:rPr>
          <w:rFonts w:asciiTheme="minorHAnsi" w:hAnsiTheme="minorHAnsi" w:cs="Arial"/>
          <w:b/>
          <w:color w:val="000000"/>
          <w:sz w:val="20"/>
          <w:szCs w:val="20"/>
          <w:u w:val="single"/>
        </w:rPr>
        <w:t>Relativo às condições de fornecimento, a CONTRATADA deverá:</w:t>
      </w:r>
    </w:p>
    <w:p w:rsidR="00F83C7C" w:rsidRPr="00F83C7C" w:rsidRDefault="00F83C7C" w:rsidP="00F83C7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F83C7C">
        <w:rPr>
          <w:rFonts w:asciiTheme="minorHAnsi" w:hAnsiTheme="minorHAnsi" w:cs="Arial"/>
          <w:color w:val="000000"/>
          <w:sz w:val="20"/>
          <w:szCs w:val="20"/>
        </w:rPr>
        <w:t>Entregar os produtos obedecendo rigorosamente às condições do Edital e seus anexos;</w:t>
      </w:r>
    </w:p>
    <w:p w:rsidR="00F83C7C" w:rsidRPr="00F83C7C" w:rsidRDefault="00F83C7C" w:rsidP="00F83C7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F83C7C">
        <w:rPr>
          <w:rFonts w:asciiTheme="minorHAnsi" w:hAnsiTheme="minorHAnsi" w:cs="Arial"/>
          <w:color w:val="000000"/>
          <w:sz w:val="20"/>
          <w:szCs w:val="20"/>
        </w:rPr>
        <w:t>Entregar os produtos obedecendo rigorosamente às condições do Contrato, se houver;</w:t>
      </w:r>
    </w:p>
    <w:p w:rsidR="00F83C7C" w:rsidRPr="00F83C7C" w:rsidRDefault="00F83C7C" w:rsidP="00F83C7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F83C7C">
        <w:rPr>
          <w:rFonts w:asciiTheme="minorHAnsi" w:hAnsiTheme="minorHAnsi" w:cs="Arial"/>
          <w:color w:val="000000"/>
          <w:sz w:val="20"/>
          <w:szCs w:val="20"/>
        </w:rPr>
        <w:t>Entregar os produtos obedecendo rigorosamente à legislação vigente inerente ao objeto;</w:t>
      </w:r>
    </w:p>
    <w:p w:rsidR="00F83C7C" w:rsidRPr="00F83C7C" w:rsidRDefault="00F83C7C" w:rsidP="00F83C7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F83C7C">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F83C7C" w:rsidRDefault="00F83C7C" w:rsidP="00F83C7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F83C7C">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427298" w:rsidRPr="00533F58" w:rsidRDefault="00427298" w:rsidP="00533F58">
      <w:pPr>
        <w:autoSpaceDE w:val="0"/>
        <w:autoSpaceDN w:val="0"/>
        <w:adjustRightInd w:val="0"/>
        <w:spacing w:after="0" w:line="240" w:lineRule="auto"/>
        <w:jc w:val="both"/>
        <w:rPr>
          <w:rFonts w:asciiTheme="minorHAnsi" w:hAnsiTheme="minorHAnsi" w:cs="Arial"/>
          <w:b/>
          <w:sz w:val="20"/>
          <w:szCs w:val="20"/>
          <w:u w:val="single"/>
        </w:rPr>
      </w:pPr>
      <w:r w:rsidRPr="00533F58">
        <w:rPr>
          <w:rFonts w:asciiTheme="minorHAnsi" w:hAnsiTheme="minorHAnsi" w:cs="Arial"/>
          <w:b/>
          <w:sz w:val="20"/>
          <w:szCs w:val="20"/>
          <w:u w:val="single"/>
        </w:rPr>
        <w:t>4.2. Do recebimento e aceitação dos produtos:</w:t>
      </w:r>
    </w:p>
    <w:p w:rsidR="00427298" w:rsidRPr="00533F58" w:rsidRDefault="00DC0797" w:rsidP="00533F58">
      <w:pPr>
        <w:spacing w:after="0" w:line="240" w:lineRule="auto"/>
        <w:jc w:val="both"/>
        <w:rPr>
          <w:rFonts w:asciiTheme="minorHAnsi" w:eastAsia="Batang" w:hAnsiTheme="minorHAnsi" w:cs="Arial"/>
          <w:color w:val="000000"/>
          <w:sz w:val="20"/>
          <w:szCs w:val="20"/>
        </w:rPr>
      </w:pPr>
      <w:r w:rsidRPr="00533F58">
        <w:rPr>
          <w:rFonts w:asciiTheme="minorHAnsi" w:eastAsia="Batang" w:hAnsiTheme="minorHAnsi" w:cs="Arial"/>
          <w:color w:val="000000"/>
          <w:sz w:val="20"/>
          <w:szCs w:val="20"/>
        </w:rPr>
        <w:t xml:space="preserve">4.2.1. </w:t>
      </w:r>
      <w:r w:rsidR="00427298" w:rsidRPr="00533F58">
        <w:rPr>
          <w:rFonts w:asciiTheme="minorHAnsi" w:eastAsia="Batang" w:hAnsiTheme="minorHAnsi" w:cs="Arial"/>
          <w:color w:val="000000"/>
          <w:sz w:val="20"/>
          <w:szCs w:val="20"/>
        </w:rPr>
        <w:t xml:space="preserve">O recebimento será </w:t>
      </w:r>
      <w:r w:rsidR="00427298" w:rsidRPr="00533F58">
        <w:rPr>
          <w:rFonts w:asciiTheme="minorHAnsi" w:hAnsiTheme="minorHAnsi" w:cs="Arial"/>
          <w:sz w:val="20"/>
          <w:szCs w:val="20"/>
        </w:rPr>
        <w:t xml:space="preserve">confiado a uma Comissão composta de, no mínimo, </w:t>
      </w:r>
      <w:proofErr w:type="gramStart"/>
      <w:r w:rsidR="00427298" w:rsidRPr="00533F58">
        <w:rPr>
          <w:rFonts w:asciiTheme="minorHAnsi" w:hAnsiTheme="minorHAnsi" w:cs="Arial"/>
          <w:sz w:val="20"/>
          <w:szCs w:val="20"/>
        </w:rPr>
        <w:t>3</w:t>
      </w:r>
      <w:proofErr w:type="gramEnd"/>
      <w:r w:rsidR="00427298" w:rsidRPr="00533F58">
        <w:rPr>
          <w:rFonts w:asciiTheme="minorHAnsi" w:hAnsiTheme="minorHAnsi" w:cs="Arial"/>
          <w:sz w:val="20"/>
          <w:szCs w:val="20"/>
        </w:rPr>
        <w:t xml:space="preserve"> (três) membros (</w:t>
      </w:r>
      <w:r w:rsidR="00427298" w:rsidRPr="00533F58">
        <w:rPr>
          <w:rFonts w:asciiTheme="minorHAnsi" w:eastAsia="Batang" w:hAnsiTheme="minorHAnsi" w:cs="Arial"/>
          <w:color w:val="000000"/>
          <w:sz w:val="20"/>
          <w:szCs w:val="20"/>
        </w:rPr>
        <w:t>servidores) devidamente autorizados, conforme estabelece o § 8°, do artigo 15, da Lei 8.666/93;</w:t>
      </w:r>
    </w:p>
    <w:p w:rsidR="00427298" w:rsidRPr="00533F58" w:rsidRDefault="00DC0797" w:rsidP="00533F58">
      <w:pPr>
        <w:spacing w:after="0" w:line="240" w:lineRule="auto"/>
        <w:jc w:val="both"/>
        <w:rPr>
          <w:rFonts w:asciiTheme="minorHAnsi" w:eastAsia="Batang" w:hAnsiTheme="minorHAnsi" w:cs="Arial"/>
          <w:b/>
          <w:bCs/>
          <w:sz w:val="20"/>
          <w:szCs w:val="20"/>
        </w:rPr>
      </w:pPr>
      <w:r w:rsidRPr="00533F58">
        <w:rPr>
          <w:rFonts w:asciiTheme="minorHAnsi" w:eastAsia="Batang" w:hAnsiTheme="minorHAnsi" w:cs="Arial"/>
          <w:b/>
          <w:bCs/>
          <w:color w:val="000000"/>
          <w:sz w:val="20"/>
          <w:szCs w:val="20"/>
        </w:rPr>
        <w:t xml:space="preserve">4.2.2. </w:t>
      </w:r>
      <w:r w:rsidR="00427298" w:rsidRPr="00533F58">
        <w:rPr>
          <w:rFonts w:asciiTheme="minorHAnsi" w:eastAsia="Batang" w:hAnsiTheme="minorHAnsi" w:cs="Arial"/>
          <w:b/>
          <w:bCs/>
          <w:color w:val="000000"/>
          <w:sz w:val="20"/>
          <w:szCs w:val="20"/>
        </w:rPr>
        <w:t xml:space="preserve">Todos os produtos deverão estar em conformidade com a Nota de Empenho, que poderá estar acompanhada da </w:t>
      </w:r>
      <w:r w:rsidR="00427298" w:rsidRPr="00533F58">
        <w:rPr>
          <w:rFonts w:asciiTheme="minorHAnsi" w:hAnsiTheme="minorHAnsi" w:cs="Arial"/>
          <w:b/>
          <w:bCs/>
          <w:color w:val="000000"/>
          <w:sz w:val="20"/>
          <w:szCs w:val="20"/>
        </w:rPr>
        <w:t xml:space="preserve">Relação de Itens ou de </w:t>
      </w:r>
      <w:r w:rsidR="00427298" w:rsidRPr="00533F58">
        <w:rPr>
          <w:rFonts w:asciiTheme="minorHAnsi" w:eastAsia="Batang" w:hAnsiTheme="minorHAnsi" w:cs="Arial"/>
          <w:b/>
          <w:bCs/>
          <w:color w:val="000000"/>
          <w:sz w:val="20"/>
          <w:szCs w:val="20"/>
        </w:rPr>
        <w:t>outro documento emitido pela SES/TO;</w:t>
      </w:r>
    </w:p>
    <w:p w:rsidR="00427298" w:rsidRPr="00533F58" w:rsidRDefault="00DC0797" w:rsidP="00533F58">
      <w:pPr>
        <w:spacing w:after="0" w:line="240" w:lineRule="auto"/>
        <w:jc w:val="both"/>
        <w:rPr>
          <w:rFonts w:asciiTheme="minorHAnsi" w:hAnsiTheme="minorHAnsi" w:cs="Arial"/>
          <w:b/>
          <w:sz w:val="20"/>
          <w:szCs w:val="20"/>
          <w:u w:val="single"/>
        </w:rPr>
      </w:pPr>
      <w:r w:rsidRPr="00533F58">
        <w:rPr>
          <w:rFonts w:asciiTheme="minorHAnsi" w:eastAsia="Batang" w:hAnsiTheme="minorHAnsi" w:cs="Arial"/>
          <w:b/>
          <w:sz w:val="20"/>
          <w:szCs w:val="20"/>
          <w:u w:val="single"/>
        </w:rPr>
        <w:t xml:space="preserve">4.2.3. </w:t>
      </w:r>
      <w:r w:rsidR="00427298" w:rsidRPr="00533F58">
        <w:rPr>
          <w:rFonts w:asciiTheme="minorHAnsi" w:eastAsia="Batang" w:hAnsiTheme="minorHAnsi" w:cs="Arial"/>
          <w:b/>
          <w:sz w:val="20"/>
          <w:szCs w:val="20"/>
          <w:u w:val="single"/>
        </w:rPr>
        <w:t xml:space="preserve">O recebimento se dará em observância com </w:t>
      </w:r>
      <w:r w:rsidR="00427298" w:rsidRPr="00533F58">
        <w:rPr>
          <w:rFonts w:asciiTheme="minorHAnsi" w:hAnsiTheme="minorHAnsi" w:cs="Arial"/>
          <w:b/>
          <w:sz w:val="20"/>
          <w:szCs w:val="20"/>
          <w:u w:val="single"/>
        </w:rPr>
        <w:t>os artigos 73 a 76 da Lei 8.666/1993, e ainda:</w:t>
      </w:r>
    </w:p>
    <w:p w:rsidR="00427298" w:rsidRPr="00533F58" w:rsidRDefault="00DC0797" w:rsidP="00001B55">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sidRPr="00533F58">
        <w:rPr>
          <w:rFonts w:asciiTheme="minorHAnsi" w:hAnsiTheme="minorHAnsi" w:cs="Arial"/>
          <w:b/>
          <w:iCs/>
          <w:sz w:val="20"/>
          <w:szCs w:val="20"/>
          <w:lang w:eastAsia="pt-BR"/>
        </w:rPr>
        <w:lastRenderedPageBreak/>
        <w:t xml:space="preserve">4.2.3.1. </w:t>
      </w:r>
      <w:r w:rsidR="00427298" w:rsidRPr="00533F58">
        <w:rPr>
          <w:rFonts w:asciiTheme="minorHAnsi" w:hAnsiTheme="minorHAnsi" w:cs="Arial"/>
          <w:b/>
          <w:iCs/>
          <w:sz w:val="20"/>
          <w:szCs w:val="20"/>
          <w:lang w:eastAsia="pt-BR"/>
        </w:rPr>
        <w:t>PROVISORIAMENTE</w:t>
      </w:r>
      <w:r w:rsidR="00427298" w:rsidRPr="00533F58">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00427298" w:rsidRPr="00533F58">
        <w:rPr>
          <w:rFonts w:asciiTheme="minorHAnsi" w:hAnsiTheme="minorHAnsi" w:cs="Arial"/>
          <w:sz w:val="20"/>
          <w:szCs w:val="20"/>
          <w:lang w:eastAsia="pt-BR"/>
        </w:rPr>
        <w:t>Fiscal(</w:t>
      </w:r>
      <w:proofErr w:type="gramEnd"/>
      <w:r w:rsidR="00427298" w:rsidRPr="00533F58">
        <w:rPr>
          <w:rFonts w:asciiTheme="minorHAnsi" w:hAnsiTheme="minorHAnsi" w:cs="Arial"/>
          <w:sz w:val="20"/>
          <w:szCs w:val="20"/>
          <w:lang w:eastAsia="pt-BR"/>
        </w:rPr>
        <w:t>NF)/Fatura encontra lavrada sem incorreções.</w:t>
      </w:r>
    </w:p>
    <w:p w:rsidR="00427298" w:rsidRPr="00533F58" w:rsidRDefault="00DC0797" w:rsidP="00001B55">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sidRPr="00533F58">
        <w:rPr>
          <w:rFonts w:asciiTheme="minorHAnsi" w:hAnsiTheme="minorHAnsi" w:cs="Arial"/>
          <w:sz w:val="20"/>
          <w:szCs w:val="20"/>
          <w:lang w:eastAsia="pt-BR"/>
        </w:rPr>
        <w:t xml:space="preserve">4.2.3.2. </w:t>
      </w:r>
      <w:r w:rsidR="00427298" w:rsidRPr="00533F58">
        <w:rPr>
          <w:rFonts w:asciiTheme="minorHAnsi" w:hAnsiTheme="minorHAnsi" w:cs="Arial"/>
          <w:sz w:val="20"/>
          <w:szCs w:val="20"/>
          <w:lang w:eastAsia="pt-BR"/>
        </w:rPr>
        <w:t xml:space="preserve">A SES/TO terá o prazo máximo de até </w:t>
      </w:r>
      <w:r w:rsidR="00427298" w:rsidRPr="00533F58">
        <w:rPr>
          <w:rFonts w:asciiTheme="minorHAnsi" w:hAnsiTheme="minorHAnsi" w:cs="Arial"/>
          <w:b/>
          <w:bCs/>
          <w:sz w:val="20"/>
          <w:szCs w:val="20"/>
          <w:lang w:eastAsia="pt-BR"/>
        </w:rPr>
        <w:t>05 (cinco) dias úteis</w:t>
      </w:r>
      <w:r w:rsidR="00427298" w:rsidRPr="00533F58">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427298" w:rsidRPr="00533F58" w:rsidRDefault="00DC0797" w:rsidP="00001B55">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sidRPr="00533F58">
        <w:rPr>
          <w:rFonts w:asciiTheme="minorHAnsi" w:hAnsiTheme="minorHAnsi" w:cs="Arial"/>
          <w:b/>
          <w:iCs/>
          <w:sz w:val="20"/>
          <w:szCs w:val="20"/>
          <w:lang w:eastAsia="pt-BR"/>
        </w:rPr>
        <w:t xml:space="preserve">4.2.3.3. </w:t>
      </w:r>
      <w:r w:rsidR="00427298" w:rsidRPr="00533F58">
        <w:rPr>
          <w:rFonts w:asciiTheme="minorHAnsi" w:hAnsiTheme="minorHAnsi" w:cs="Arial"/>
          <w:b/>
          <w:iCs/>
          <w:sz w:val="20"/>
          <w:szCs w:val="20"/>
          <w:lang w:eastAsia="pt-BR"/>
        </w:rPr>
        <w:t>DEFINITIVAMENTE</w:t>
      </w:r>
      <w:r w:rsidR="00427298" w:rsidRPr="00533F58">
        <w:rPr>
          <w:rFonts w:asciiTheme="minorHAnsi" w:hAnsiTheme="minorHAnsi" w:cs="Arial"/>
          <w:sz w:val="20"/>
          <w:szCs w:val="20"/>
          <w:lang w:eastAsia="pt-BR"/>
        </w:rPr>
        <w:t>, após a verificação da qualidade e quantidade dos produtos e consequente aceitação.</w:t>
      </w:r>
    </w:p>
    <w:p w:rsidR="00427298" w:rsidRPr="00533F58" w:rsidRDefault="00533F58" w:rsidP="00001B55">
      <w:pPr>
        <w:spacing w:after="0" w:line="240" w:lineRule="auto"/>
        <w:jc w:val="both"/>
        <w:rPr>
          <w:rFonts w:asciiTheme="minorHAnsi" w:hAnsiTheme="minorHAnsi" w:cs="Arial"/>
          <w:sz w:val="20"/>
          <w:szCs w:val="20"/>
        </w:rPr>
      </w:pPr>
      <w:r w:rsidRPr="00533F58">
        <w:rPr>
          <w:rFonts w:asciiTheme="minorHAnsi" w:hAnsiTheme="minorHAnsi" w:cs="Arial"/>
          <w:sz w:val="20"/>
          <w:szCs w:val="20"/>
        </w:rPr>
        <w:t xml:space="preserve">4.2.4. </w:t>
      </w:r>
      <w:r w:rsidR="00427298" w:rsidRPr="00533F58">
        <w:rPr>
          <w:rFonts w:asciiTheme="minorHAnsi" w:hAnsiTheme="minorHAnsi" w:cs="Arial"/>
          <w:sz w:val="20"/>
          <w:szCs w:val="20"/>
        </w:rPr>
        <w:t>Após o recebimento provisório a SES/TO atestará a Nota Fiscal se constatado que os produtos atendem ao edital;</w:t>
      </w:r>
    </w:p>
    <w:p w:rsidR="00427298" w:rsidRPr="00533F58" w:rsidRDefault="00533F58" w:rsidP="00001B55">
      <w:pPr>
        <w:spacing w:after="0" w:line="240" w:lineRule="auto"/>
        <w:jc w:val="both"/>
        <w:rPr>
          <w:rFonts w:asciiTheme="minorHAnsi" w:hAnsiTheme="minorHAnsi" w:cs="Arial"/>
          <w:sz w:val="20"/>
          <w:szCs w:val="20"/>
        </w:rPr>
      </w:pPr>
      <w:r w:rsidRPr="00533F58">
        <w:rPr>
          <w:rFonts w:asciiTheme="minorHAnsi" w:hAnsiTheme="minorHAnsi" w:cs="Arial"/>
          <w:sz w:val="20"/>
          <w:szCs w:val="20"/>
        </w:rPr>
        <w:t xml:space="preserve">4.2.5. </w:t>
      </w:r>
      <w:r w:rsidR="00427298" w:rsidRPr="00533F58">
        <w:rPr>
          <w:rFonts w:asciiTheme="minorHAnsi" w:hAnsiTheme="minorHAnsi" w:cs="Arial"/>
          <w:sz w:val="20"/>
          <w:szCs w:val="20"/>
        </w:rPr>
        <w:t xml:space="preserve">Caso os produtos se encontrem desconforme ao exigido no Edital, a SES/TO notificará a Contratada para substituí-los no prazo de até </w:t>
      </w:r>
      <w:r w:rsidR="00427298" w:rsidRPr="00533F58">
        <w:rPr>
          <w:rFonts w:asciiTheme="minorHAnsi" w:hAnsiTheme="minorHAnsi" w:cs="Arial"/>
          <w:b/>
          <w:bCs/>
          <w:sz w:val="20"/>
          <w:szCs w:val="20"/>
        </w:rPr>
        <w:t xml:space="preserve">05 (cinco) dias úteis </w:t>
      </w:r>
      <w:r w:rsidR="00427298" w:rsidRPr="00533F58">
        <w:rPr>
          <w:rFonts w:asciiTheme="minorHAnsi" w:hAnsiTheme="minorHAnsi" w:cs="Arial"/>
          <w:sz w:val="20"/>
          <w:szCs w:val="20"/>
        </w:rPr>
        <w:t>contados da notificação;</w:t>
      </w:r>
    </w:p>
    <w:p w:rsidR="00427298" w:rsidRPr="00533F58" w:rsidRDefault="00533F58" w:rsidP="00001B55">
      <w:pPr>
        <w:autoSpaceDE w:val="0"/>
        <w:autoSpaceDN w:val="0"/>
        <w:adjustRightInd w:val="0"/>
        <w:spacing w:after="0" w:line="240" w:lineRule="auto"/>
        <w:jc w:val="both"/>
        <w:rPr>
          <w:rFonts w:asciiTheme="minorHAnsi" w:hAnsiTheme="minorHAnsi" w:cs="Arial"/>
          <w:sz w:val="20"/>
          <w:szCs w:val="20"/>
        </w:rPr>
      </w:pPr>
      <w:r w:rsidRPr="00533F58">
        <w:rPr>
          <w:rFonts w:asciiTheme="minorHAnsi" w:hAnsiTheme="minorHAnsi" w:cs="Arial"/>
          <w:sz w:val="20"/>
          <w:szCs w:val="20"/>
        </w:rPr>
        <w:t xml:space="preserve">4.2.5.1. </w:t>
      </w:r>
      <w:r w:rsidR="00427298" w:rsidRPr="00533F58">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427298" w:rsidRPr="00533F58">
        <w:rPr>
          <w:rFonts w:asciiTheme="minorHAnsi" w:hAnsiTheme="minorHAnsi" w:cs="Arial"/>
          <w:sz w:val="20"/>
          <w:szCs w:val="20"/>
        </w:rPr>
        <w:t>editalícias</w:t>
      </w:r>
      <w:proofErr w:type="spellEnd"/>
      <w:r w:rsidR="00427298" w:rsidRPr="00533F58">
        <w:rPr>
          <w:rFonts w:asciiTheme="minorHAnsi" w:hAnsiTheme="minorHAnsi" w:cs="Arial"/>
          <w:sz w:val="20"/>
          <w:szCs w:val="20"/>
        </w:rPr>
        <w:t>;</w:t>
      </w:r>
    </w:p>
    <w:p w:rsidR="00427298" w:rsidRPr="00533F58" w:rsidRDefault="00533F58" w:rsidP="00001B55">
      <w:pPr>
        <w:spacing w:after="0" w:line="240" w:lineRule="auto"/>
        <w:jc w:val="both"/>
        <w:rPr>
          <w:rFonts w:asciiTheme="minorHAnsi" w:hAnsiTheme="minorHAnsi" w:cs="Arial"/>
          <w:sz w:val="20"/>
          <w:szCs w:val="20"/>
        </w:rPr>
      </w:pPr>
      <w:r w:rsidRPr="00533F58">
        <w:rPr>
          <w:rFonts w:asciiTheme="minorHAnsi" w:hAnsiTheme="minorHAnsi" w:cs="Arial"/>
          <w:sz w:val="20"/>
          <w:szCs w:val="20"/>
        </w:rPr>
        <w:t xml:space="preserve">4.2.6. </w:t>
      </w:r>
      <w:r w:rsidR="00427298" w:rsidRPr="00533F58">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27298" w:rsidRPr="00533F58" w:rsidRDefault="00533F58" w:rsidP="00001B55">
      <w:pPr>
        <w:spacing w:after="0" w:line="240" w:lineRule="auto"/>
        <w:jc w:val="both"/>
        <w:rPr>
          <w:rFonts w:asciiTheme="minorHAnsi" w:hAnsiTheme="minorHAnsi" w:cs="Arial"/>
          <w:snapToGrid w:val="0"/>
          <w:color w:val="000000"/>
          <w:sz w:val="20"/>
          <w:szCs w:val="20"/>
        </w:rPr>
      </w:pPr>
      <w:r w:rsidRPr="00533F58">
        <w:rPr>
          <w:rFonts w:asciiTheme="minorHAnsi" w:hAnsiTheme="minorHAnsi" w:cs="Arial"/>
          <w:snapToGrid w:val="0"/>
          <w:color w:val="000000"/>
          <w:sz w:val="20"/>
          <w:szCs w:val="20"/>
        </w:rPr>
        <w:t xml:space="preserve">4.2.7. </w:t>
      </w:r>
      <w:r w:rsidR="00427298" w:rsidRPr="00533F58">
        <w:rPr>
          <w:rFonts w:asciiTheme="minorHAnsi" w:hAnsiTheme="minorHAnsi" w:cs="Arial"/>
          <w:snapToGrid w:val="0"/>
          <w:color w:val="000000"/>
          <w:sz w:val="20"/>
          <w:szCs w:val="20"/>
        </w:rPr>
        <w:t>A carga e a descarga serão por conta da Contratada, sem ônus de frete para a SES/TO.</w:t>
      </w:r>
    </w:p>
    <w:p w:rsidR="00427298" w:rsidRPr="00533F58" w:rsidRDefault="00533F58" w:rsidP="00001B55">
      <w:pPr>
        <w:spacing w:after="0" w:line="240" w:lineRule="auto"/>
        <w:jc w:val="both"/>
        <w:rPr>
          <w:rFonts w:asciiTheme="minorHAnsi" w:eastAsia="Batang" w:hAnsiTheme="minorHAnsi" w:cs="Arial"/>
          <w:color w:val="000000"/>
          <w:sz w:val="20"/>
          <w:szCs w:val="20"/>
          <w:u w:val="single"/>
        </w:rPr>
      </w:pPr>
      <w:r w:rsidRPr="00533F58">
        <w:rPr>
          <w:rFonts w:asciiTheme="minorHAnsi" w:hAnsiTheme="minorHAnsi" w:cs="Arial"/>
          <w:b/>
          <w:bCs/>
          <w:color w:val="000000"/>
          <w:sz w:val="20"/>
          <w:szCs w:val="20"/>
          <w:u w:val="single"/>
        </w:rPr>
        <w:t xml:space="preserve">4.2.8. </w:t>
      </w:r>
      <w:r w:rsidR="00427298" w:rsidRPr="00533F58">
        <w:rPr>
          <w:rFonts w:asciiTheme="minorHAnsi" w:hAnsiTheme="minorHAnsi" w:cs="Arial"/>
          <w:b/>
          <w:bCs/>
          <w:color w:val="000000"/>
          <w:sz w:val="20"/>
          <w:szCs w:val="20"/>
          <w:u w:val="single"/>
        </w:rPr>
        <w:t xml:space="preserve">A SES </w:t>
      </w:r>
      <w:r w:rsidR="00427298" w:rsidRPr="00533F58">
        <w:rPr>
          <w:rFonts w:asciiTheme="minorHAnsi" w:eastAsia="Batang" w:hAnsiTheme="minorHAnsi" w:cs="Arial"/>
          <w:b/>
          <w:bCs/>
          <w:color w:val="000000"/>
          <w:sz w:val="20"/>
          <w:szCs w:val="20"/>
          <w:u w:val="single"/>
        </w:rPr>
        <w:t>recusará os produtos nas seguintes hipóteses:</w:t>
      </w:r>
    </w:p>
    <w:p w:rsidR="00427298" w:rsidRPr="00533F58" w:rsidRDefault="00533F58" w:rsidP="00001B55">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sidRPr="00533F58">
        <w:rPr>
          <w:rFonts w:asciiTheme="minorHAnsi" w:hAnsiTheme="minorHAnsi" w:cs="Arial"/>
          <w:color w:val="000000"/>
          <w:sz w:val="20"/>
          <w:szCs w:val="20"/>
        </w:rPr>
        <w:t xml:space="preserve">4.2.8.1. </w:t>
      </w:r>
      <w:r w:rsidR="00427298" w:rsidRPr="00533F58">
        <w:rPr>
          <w:rFonts w:asciiTheme="minorHAnsi" w:hAnsiTheme="minorHAnsi" w:cs="Arial"/>
          <w:color w:val="000000"/>
          <w:sz w:val="20"/>
          <w:szCs w:val="20"/>
        </w:rPr>
        <w:t>Qualquer situação em desacordo entre os produtos e o Edital de licitação e de seus Anexos ou a Nota de Empenho</w:t>
      </w:r>
      <w:r w:rsidR="00427298" w:rsidRPr="00533F58">
        <w:rPr>
          <w:rFonts w:asciiTheme="minorHAnsi" w:hAnsiTheme="minorHAnsi" w:cs="Arial"/>
          <w:sz w:val="20"/>
          <w:szCs w:val="20"/>
        </w:rPr>
        <w:t>;</w:t>
      </w:r>
    </w:p>
    <w:p w:rsidR="00427298" w:rsidRPr="00533F58" w:rsidRDefault="00533F58" w:rsidP="00001B55">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sidRPr="00533F58">
        <w:rPr>
          <w:rFonts w:asciiTheme="minorHAnsi" w:eastAsia="Batang" w:hAnsiTheme="minorHAnsi" w:cs="Arial"/>
          <w:color w:val="000000"/>
          <w:sz w:val="20"/>
          <w:szCs w:val="20"/>
        </w:rPr>
        <w:t xml:space="preserve">4.2.8.2. </w:t>
      </w:r>
      <w:r w:rsidR="00427298" w:rsidRPr="00533F58">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427298" w:rsidRPr="00533F58" w:rsidRDefault="00533F58" w:rsidP="00001B55">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sidRPr="00533F58">
        <w:rPr>
          <w:rFonts w:asciiTheme="minorHAnsi" w:eastAsia="Batang" w:hAnsiTheme="minorHAnsi" w:cs="Arial"/>
          <w:color w:val="000000"/>
          <w:sz w:val="20"/>
          <w:szCs w:val="20"/>
        </w:rPr>
        <w:t xml:space="preserve">4.2.8.3. </w:t>
      </w:r>
      <w:r w:rsidR="00427298" w:rsidRPr="00533F58">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F83C7C" w:rsidRPr="00533F58" w:rsidRDefault="00533F58" w:rsidP="00001B55">
      <w:pPr>
        <w:spacing w:after="0" w:line="240" w:lineRule="auto"/>
        <w:jc w:val="both"/>
        <w:rPr>
          <w:rFonts w:asciiTheme="minorHAnsi" w:eastAsia="Batang" w:hAnsiTheme="minorHAnsi" w:cs="Arial"/>
          <w:color w:val="000000"/>
          <w:sz w:val="20"/>
          <w:szCs w:val="20"/>
        </w:rPr>
      </w:pPr>
      <w:r w:rsidRPr="00533F58">
        <w:rPr>
          <w:rFonts w:asciiTheme="minorHAnsi" w:hAnsiTheme="minorHAnsi" w:cs="Arial"/>
          <w:color w:val="000000"/>
          <w:sz w:val="20"/>
          <w:szCs w:val="20"/>
        </w:rPr>
        <w:t xml:space="preserve">4.2.9. </w:t>
      </w:r>
      <w:r w:rsidR="00427298" w:rsidRPr="00533F58">
        <w:rPr>
          <w:rFonts w:asciiTheme="minorHAnsi" w:hAnsiTheme="minorHAnsi" w:cs="Arial"/>
          <w:color w:val="000000"/>
          <w:sz w:val="20"/>
          <w:szCs w:val="20"/>
        </w:rPr>
        <w:t>Ainda que ocorra a situação prevista n</w:t>
      </w:r>
      <w:r w:rsidR="00427298" w:rsidRPr="00533F58">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001B55">
      <w:pPr>
        <w:spacing w:before="120" w:after="0" w:line="240" w:lineRule="auto"/>
        <w:jc w:val="both"/>
        <w:rPr>
          <w:rFonts w:cs="Calibri"/>
          <w:sz w:val="20"/>
          <w:szCs w:val="20"/>
        </w:rPr>
      </w:pPr>
      <w:r w:rsidRPr="00975295">
        <w:rPr>
          <w:rFonts w:cs="Calibri"/>
          <w:b/>
          <w:sz w:val="20"/>
          <w:szCs w:val="20"/>
        </w:rPr>
        <w:t>CLÁUSULA QU</w:t>
      </w:r>
      <w:r w:rsidR="00533F58">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001B55">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60048">
        <w:rPr>
          <w:rFonts w:cs="Calibri"/>
          <w:sz w:val="20"/>
          <w:szCs w:val="20"/>
        </w:rPr>
        <w:t>7</w:t>
      </w:r>
      <w:r w:rsidR="006364DB">
        <w:rPr>
          <w:rFonts w:cs="Calibri"/>
          <w:sz w:val="20"/>
          <w:szCs w:val="20"/>
        </w:rPr>
        <w:t>/30550/00</w:t>
      </w:r>
      <w:r w:rsidR="003F492F">
        <w:rPr>
          <w:rFonts w:cs="Calibri"/>
          <w:sz w:val="20"/>
          <w:szCs w:val="20"/>
        </w:rPr>
        <w:t>2683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01B55">
      <w:pPr>
        <w:spacing w:before="120" w:after="0" w:line="240" w:lineRule="auto"/>
        <w:jc w:val="both"/>
        <w:rPr>
          <w:rFonts w:cs="Calibri"/>
          <w:sz w:val="20"/>
          <w:szCs w:val="20"/>
        </w:rPr>
      </w:pPr>
      <w:r w:rsidRPr="00975295">
        <w:rPr>
          <w:rFonts w:cs="Calibri"/>
          <w:b/>
          <w:sz w:val="20"/>
          <w:szCs w:val="20"/>
        </w:rPr>
        <w:t xml:space="preserve">CLÁUSULA </w:t>
      </w:r>
      <w:r w:rsidR="00533F58">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0422EB" w:rsidRDefault="003A4F98" w:rsidP="00001B55">
      <w:pPr>
        <w:spacing w:after="0" w:line="240" w:lineRule="auto"/>
        <w:jc w:val="both"/>
        <w:rPr>
          <w:rFonts w:asciiTheme="minorHAnsi" w:hAnsiTheme="minorHAnsi" w:cs="Calibri"/>
          <w:sz w:val="20"/>
          <w:szCs w:val="20"/>
        </w:rPr>
      </w:pPr>
      <w:r w:rsidRPr="000422EB">
        <w:rPr>
          <w:rFonts w:asciiTheme="minorHAnsi" w:hAnsiTheme="minorHAnsi" w:cs="Calibri"/>
          <w:sz w:val="20"/>
          <w:szCs w:val="20"/>
        </w:rPr>
        <w:t>O CONTRATANTE obriga-se:</w:t>
      </w:r>
    </w:p>
    <w:p w:rsidR="000422EB" w:rsidRPr="000422EB" w:rsidRDefault="000422EB" w:rsidP="00001B55">
      <w:pPr>
        <w:widowControl w:val="0"/>
        <w:spacing w:after="0" w:line="240" w:lineRule="auto"/>
        <w:jc w:val="both"/>
        <w:rPr>
          <w:rFonts w:asciiTheme="minorHAnsi" w:eastAsia="Batang" w:hAnsiTheme="minorHAnsi" w:cs="Arial"/>
          <w:color w:val="000000"/>
          <w:sz w:val="20"/>
          <w:szCs w:val="20"/>
        </w:rPr>
      </w:pPr>
      <w:r w:rsidRPr="000422EB">
        <w:rPr>
          <w:rFonts w:asciiTheme="minorHAnsi" w:eastAsia="Batang" w:hAnsiTheme="minorHAnsi" w:cs="Arial"/>
          <w:b/>
          <w:color w:val="000000"/>
          <w:sz w:val="20"/>
          <w:szCs w:val="20"/>
        </w:rPr>
        <w:t>6.1.</w:t>
      </w:r>
      <w:r w:rsidRPr="000422EB">
        <w:rPr>
          <w:rFonts w:asciiTheme="minorHAnsi" w:eastAsia="Batang" w:hAnsiTheme="minorHAnsi" w:cs="Arial"/>
          <w:color w:val="000000"/>
          <w:sz w:val="20"/>
          <w:szCs w:val="20"/>
        </w:rPr>
        <w:t>Prestar as informações e os esclarecimentos que venham a ser solicitados pela CONTRATADA;</w:t>
      </w:r>
    </w:p>
    <w:p w:rsidR="000422EB" w:rsidRPr="000422EB" w:rsidRDefault="000422EB" w:rsidP="00001B55">
      <w:pPr>
        <w:widowControl w:val="0"/>
        <w:spacing w:after="0" w:line="240" w:lineRule="auto"/>
        <w:jc w:val="both"/>
        <w:rPr>
          <w:rFonts w:asciiTheme="minorHAnsi" w:eastAsia="Batang" w:hAnsiTheme="minorHAnsi" w:cs="Arial"/>
          <w:color w:val="000000"/>
          <w:sz w:val="20"/>
          <w:szCs w:val="20"/>
        </w:rPr>
      </w:pPr>
      <w:r w:rsidRPr="000422EB">
        <w:rPr>
          <w:rFonts w:asciiTheme="minorHAnsi" w:eastAsia="Batang" w:hAnsiTheme="minorHAnsi" w:cs="Arial"/>
          <w:b/>
          <w:color w:val="000000"/>
          <w:sz w:val="20"/>
          <w:szCs w:val="20"/>
        </w:rPr>
        <w:t>6.2.</w:t>
      </w:r>
      <w:r w:rsidRPr="000422EB">
        <w:rPr>
          <w:rFonts w:asciiTheme="minorHAnsi" w:eastAsia="Batang" w:hAnsiTheme="minorHAnsi" w:cs="Arial"/>
          <w:color w:val="000000"/>
          <w:sz w:val="20"/>
          <w:szCs w:val="20"/>
        </w:rPr>
        <w:t>Disponibilizar o local de entrega e a Comissão responsável pelo recebimento;</w:t>
      </w:r>
    </w:p>
    <w:p w:rsidR="000422EB" w:rsidRPr="000422EB" w:rsidRDefault="000422EB" w:rsidP="00001B55">
      <w:pPr>
        <w:widowControl w:val="0"/>
        <w:spacing w:after="0" w:line="240" w:lineRule="auto"/>
        <w:jc w:val="both"/>
        <w:rPr>
          <w:rFonts w:asciiTheme="minorHAnsi" w:eastAsia="Batang" w:hAnsiTheme="minorHAnsi" w:cs="Arial"/>
          <w:color w:val="000000"/>
          <w:sz w:val="20"/>
          <w:szCs w:val="20"/>
        </w:rPr>
      </w:pPr>
      <w:r w:rsidRPr="000422EB">
        <w:rPr>
          <w:rFonts w:asciiTheme="minorHAnsi" w:eastAsia="Batang" w:hAnsiTheme="minorHAnsi" w:cs="Arial"/>
          <w:b/>
          <w:color w:val="000000"/>
          <w:sz w:val="20"/>
          <w:szCs w:val="20"/>
        </w:rPr>
        <w:t>6.3.</w:t>
      </w:r>
      <w:r w:rsidRPr="000422EB">
        <w:rPr>
          <w:rFonts w:asciiTheme="minorHAnsi" w:eastAsia="Batang" w:hAnsiTheme="minorHAnsi" w:cs="Arial"/>
          <w:color w:val="000000"/>
          <w:sz w:val="20"/>
          <w:szCs w:val="20"/>
        </w:rPr>
        <w:t>Verificar minuciosamente, no prazo fixado, a conformidade dos bens recebidos provisoriamente com as especificações constantes do Edital e da proposta, para fins de aceitação e recebimento definitivo;</w:t>
      </w:r>
    </w:p>
    <w:p w:rsidR="000422EB" w:rsidRPr="000422EB" w:rsidRDefault="000422EB" w:rsidP="00001B55">
      <w:pPr>
        <w:widowControl w:val="0"/>
        <w:spacing w:after="0" w:line="240" w:lineRule="auto"/>
        <w:jc w:val="both"/>
        <w:rPr>
          <w:rFonts w:asciiTheme="minorHAnsi" w:eastAsia="Batang" w:hAnsiTheme="minorHAnsi" w:cs="Arial"/>
          <w:color w:val="000000"/>
          <w:sz w:val="20"/>
          <w:szCs w:val="20"/>
        </w:rPr>
      </w:pPr>
      <w:r w:rsidRPr="000422EB">
        <w:rPr>
          <w:rFonts w:asciiTheme="minorHAnsi" w:eastAsia="Batang" w:hAnsiTheme="minorHAnsi" w:cs="Arial"/>
          <w:b/>
          <w:color w:val="000000"/>
          <w:sz w:val="20"/>
          <w:szCs w:val="20"/>
        </w:rPr>
        <w:t>6.4.</w:t>
      </w:r>
      <w:r w:rsidRPr="000422EB">
        <w:rPr>
          <w:rFonts w:asciiTheme="minorHAnsi" w:eastAsia="Batang" w:hAnsiTheme="minorHAnsi" w:cs="Arial"/>
          <w:color w:val="000000"/>
          <w:sz w:val="20"/>
          <w:szCs w:val="20"/>
        </w:rPr>
        <w:t>Comunicar à Contratada, por escrito, sobre imperfeições, falhas ou irregularidades verificadas no objeto fornecido, para que seja substituído, reparado ou corrigido;</w:t>
      </w:r>
    </w:p>
    <w:p w:rsidR="000422EB" w:rsidRPr="000422EB" w:rsidRDefault="000422EB" w:rsidP="00001B55">
      <w:pPr>
        <w:widowControl w:val="0"/>
        <w:spacing w:after="0" w:line="240" w:lineRule="auto"/>
        <w:jc w:val="both"/>
        <w:rPr>
          <w:rFonts w:asciiTheme="minorHAnsi" w:eastAsia="Batang" w:hAnsiTheme="minorHAnsi" w:cs="Arial"/>
          <w:color w:val="000000"/>
          <w:sz w:val="20"/>
          <w:szCs w:val="20"/>
        </w:rPr>
      </w:pPr>
      <w:r w:rsidRPr="000422EB">
        <w:rPr>
          <w:rFonts w:asciiTheme="minorHAnsi" w:eastAsia="Batang" w:hAnsiTheme="minorHAnsi" w:cs="Arial"/>
          <w:b/>
          <w:color w:val="000000"/>
          <w:sz w:val="20"/>
          <w:szCs w:val="20"/>
        </w:rPr>
        <w:t>6.5.</w:t>
      </w:r>
      <w:r w:rsidRPr="000422EB">
        <w:rPr>
          <w:rFonts w:asciiTheme="minorHAnsi" w:eastAsia="Batang" w:hAnsiTheme="minorHAnsi" w:cs="Arial"/>
          <w:color w:val="000000"/>
          <w:sz w:val="20"/>
          <w:szCs w:val="20"/>
        </w:rPr>
        <w:t>Receber os produtos adjudicados, nos termos, prazos quantidade, qualidade e condições estabelecidas neste Edital.</w:t>
      </w:r>
    </w:p>
    <w:p w:rsidR="000422EB" w:rsidRPr="000422EB" w:rsidRDefault="000422EB" w:rsidP="00001B55">
      <w:pPr>
        <w:widowControl w:val="0"/>
        <w:spacing w:after="0" w:line="240" w:lineRule="auto"/>
        <w:jc w:val="both"/>
        <w:rPr>
          <w:rFonts w:asciiTheme="minorHAnsi" w:eastAsia="Batang" w:hAnsiTheme="minorHAnsi" w:cs="Arial"/>
          <w:color w:val="000000"/>
          <w:sz w:val="20"/>
          <w:szCs w:val="20"/>
        </w:rPr>
      </w:pPr>
      <w:r w:rsidRPr="000422EB">
        <w:rPr>
          <w:rFonts w:asciiTheme="minorHAnsi" w:eastAsia="Batang" w:hAnsiTheme="minorHAnsi" w:cs="Arial"/>
          <w:b/>
          <w:color w:val="000000"/>
          <w:sz w:val="20"/>
          <w:szCs w:val="20"/>
        </w:rPr>
        <w:t>6.6.</w:t>
      </w:r>
      <w:r w:rsidRPr="000422EB">
        <w:rPr>
          <w:rFonts w:asciiTheme="minorHAnsi" w:eastAsia="Batang" w:hAnsiTheme="minorHAnsi" w:cs="Arial"/>
          <w:color w:val="000000"/>
          <w:sz w:val="20"/>
          <w:szCs w:val="20"/>
        </w:rPr>
        <w:t>Rejeitar, no todo ou em parte, os produtos que a CONTRATADA entregar fora das especificações do Edital;</w:t>
      </w:r>
    </w:p>
    <w:p w:rsidR="000422EB" w:rsidRPr="000422EB" w:rsidRDefault="000422EB" w:rsidP="00001B55">
      <w:pPr>
        <w:widowControl w:val="0"/>
        <w:spacing w:after="0" w:line="240" w:lineRule="auto"/>
        <w:jc w:val="both"/>
        <w:rPr>
          <w:rFonts w:asciiTheme="minorHAnsi" w:eastAsia="Batang" w:hAnsiTheme="minorHAnsi" w:cs="Arial"/>
          <w:color w:val="000000"/>
          <w:sz w:val="20"/>
          <w:szCs w:val="20"/>
        </w:rPr>
      </w:pPr>
      <w:r w:rsidRPr="000422EB">
        <w:rPr>
          <w:rFonts w:asciiTheme="minorHAnsi" w:eastAsia="Batang" w:hAnsiTheme="minorHAnsi" w:cs="Arial"/>
          <w:b/>
          <w:color w:val="000000"/>
          <w:sz w:val="20"/>
          <w:szCs w:val="20"/>
        </w:rPr>
        <w:t>6.7.</w:t>
      </w:r>
      <w:r w:rsidRPr="000422EB">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0422EB" w:rsidRPr="000422EB" w:rsidRDefault="000422EB" w:rsidP="000422EB">
      <w:pPr>
        <w:widowControl w:val="0"/>
        <w:spacing w:after="0" w:line="240" w:lineRule="auto"/>
        <w:jc w:val="both"/>
        <w:rPr>
          <w:rFonts w:asciiTheme="minorHAnsi" w:eastAsia="Batang" w:hAnsiTheme="minorHAnsi" w:cs="Arial"/>
          <w:color w:val="000000"/>
          <w:sz w:val="20"/>
          <w:szCs w:val="20"/>
        </w:rPr>
      </w:pPr>
      <w:r w:rsidRPr="000422EB">
        <w:rPr>
          <w:rFonts w:asciiTheme="minorHAnsi" w:eastAsia="Batang" w:hAnsiTheme="minorHAnsi" w:cs="Arial"/>
          <w:b/>
          <w:color w:val="000000"/>
          <w:sz w:val="20"/>
          <w:szCs w:val="20"/>
        </w:rPr>
        <w:t>6.8.</w:t>
      </w:r>
      <w:r w:rsidRPr="000422EB">
        <w:rPr>
          <w:rFonts w:asciiTheme="minorHAnsi" w:eastAsia="Batang" w:hAnsiTheme="minorHAnsi" w:cs="Arial"/>
          <w:color w:val="000000"/>
          <w:sz w:val="20"/>
          <w:szCs w:val="20"/>
        </w:rPr>
        <w:t>Fiscalizar a execução do objeto, aplicando as sanções cabíveis, quando for o caso;</w:t>
      </w:r>
    </w:p>
    <w:p w:rsidR="000422EB" w:rsidRPr="000422EB" w:rsidRDefault="000422EB" w:rsidP="000422EB">
      <w:pPr>
        <w:widowControl w:val="0"/>
        <w:spacing w:after="0" w:line="240" w:lineRule="auto"/>
        <w:jc w:val="both"/>
        <w:rPr>
          <w:rFonts w:asciiTheme="minorHAnsi" w:eastAsia="Batang" w:hAnsiTheme="minorHAnsi" w:cs="Arial"/>
          <w:color w:val="000000"/>
          <w:sz w:val="20"/>
          <w:szCs w:val="20"/>
        </w:rPr>
      </w:pPr>
      <w:r w:rsidRPr="000422EB">
        <w:rPr>
          <w:rFonts w:asciiTheme="minorHAnsi" w:eastAsia="Batang" w:hAnsiTheme="minorHAnsi" w:cs="Arial"/>
          <w:b/>
          <w:color w:val="000000"/>
          <w:sz w:val="20"/>
          <w:szCs w:val="20"/>
        </w:rPr>
        <w:t>6.9.</w:t>
      </w:r>
      <w:r w:rsidRPr="000422EB">
        <w:rPr>
          <w:rFonts w:asciiTheme="minorHAnsi" w:eastAsia="Batang" w:hAnsiTheme="minorHAnsi" w:cs="Arial"/>
          <w:color w:val="000000"/>
          <w:sz w:val="20"/>
          <w:szCs w:val="20"/>
        </w:rPr>
        <w:t>Efetuar o pagamento à CONTRATADA no prazo determinado no Edital e em seus anexos, inclusive, no contrato.</w:t>
      </w:r>
    </w:p>
    <w:p w:rsidR="00B946A1" w:rsidRPr="00801F96" w:rsidRDefault="00B946A1" w:rsidP="00801F96">
      <w:pPr>
        <w:spacing w:after="0" w:line="240" w:lineRule="auto"/>
        <w:jc w:val="both"/>
        <w:rPr>
          <w:rFonts w:asciiTheme="minorHAnsi" w:hAnsiTheme="minorHAnsi" w:cs="Calibri"/>
          <w:sz w:val="20"/>
          <w:szCs w:val="20"/>
        </w:rPr>
      </w:pPr>
      <w:r w:rsidRPr="00333C3F">
        <w:rPr>
          <w:rFonts w:asciiTheme="minorHAnsi" w:hAnsiTheme="minorHAnsi" w:cs="Calibri"/>
          <w:b/>
          <w:sz w:val="20"/>
          <w:szCs w:val="20"/>
        </w:rPr>
        <w:t>CLÁUSULA S</w:t>
      </w:r>
      <w:r w:rsidR="001739F6" w:rsidRPr="00333C3F">
        <w:rPr>
          <w:rFonts w:asciiTheme="minorHAnsi" w:hAnsiTheme="minorHAnsi" w:cs="Calibri"/>
          <w:b/>
          <w:sz w:val="20"/>
          <w:szCs w:val="20"/>
        </w:rPr>
        <w:t>ÉTIM</w:t>
      </w:r>
      <w:r w:rsidR="003B261F" w:rsidRPr="00333C3F">
        <w:rPr>
          <w:rFonts w:asciiTheme="minorHAnsi" w:hAnsiTheme="minorHAnsi" w:cs="Calibri"/>
          <w:b/>
          <w:sz w:val="20"/>
          <w:szCs w:val="20"/>
        </w:rPr>
        <w:t>A</w:t>
      </w:r>
      <w:r w:rsidR="009963B0" w:rsidRPr="00333C3F">
        <w:rPr>
          <w:rFonts w:asciiTheme="minorHAnsi" w:hAnsiTheme="minorHAnsi" w:cs="Calibri"/>
          <w:b/>
          <w:sz w:val="20"/>
          <w:szCs w:val="20"/>
        </w:rPr>
        <w:t>–</w:t>
      </w:r>
      <w:r w:rsidRPr="00333C3F">
        <w:rPr>
          <w:rFonts w:asciiTheme="minorHAnsi" w:hAnsiTheme="minorHAnsi" w:cs="Calibri"/>
          <w:b/>
          <w:sz w:val="20"/>
          <w:szCs w:val="20"/>
        </w:rPr>
        <w:t xml:space="preserve"> DAS OBRIGAÇÕES DA CONTRATADA</w:t>
      </w:r>
    </w:p>
    <w:p w:rsidR="00B946A1" w:rsidRPr="00801F96" w:rsidRDefault="00B946A1" w:rsidP="00801F96">
      <w:pPr>
        <w:spacing w:after="0" w:line="240" w:lineRule="auto"/>
        <w:jc w:val="both"/>
        <w:rPr>
          <w:rFonts w:asciiTheme="minorHAnsi" w:hAnsiTheme="minorHAnsi" w:cs="Calibri"/>
          <w:sz w:val="20"/>
          <w:szCs w:val="20"/>
        </w:rPr>
      </w:pPr>
      <w:r w:rsidRPr="00801F96">
        <w:rPr>
          <w:rFonts w:asciiTheme="minorHAnsi" w:hAnsiTheme="minorHAnsi" w:cs="Calibri"/>
          <w:sz w:val="20"/>
          <w:szCs w:val="20"/>
        </w:rPr>
        <w:t>A CONTRATADA obriga-se a:</w:t>
      </w:r>
    </w:p>
    <w:p w:rsidR="00801F96" w:rsidRPr="00801F96" w:rsidRDefault="00801F96" w:rsidP="00801F96">
      <w:pPr>
        <w:spacing w:after="0" w:line="240" w:lineRule="auto"/>
        <w:jc w:val="both"/>
        <w:rPr>
          <w:rFonts w:asciiTheme="minorHAnsi" w:eastAsia="Batang" w:hAnsiTheme="minorHAnsi" w:cs="Arial"/>
          <w:color w:val="000000"/>
          <w:sz w:val="20"/>
          <w:szCs w:val="20"/>
        </w:rPr>
      </w:pPr>
      <w:r w:rsidRPr="00801F96">
        <w:rPr>
          <w:rFonts w:asciiTheme="minorHAnsi" w:eastAsia="Batang" w:hAnsiTheme="minorHAnsi" w:cs="Arial"/>
          <w:b/>
          <w:color w:val="000000"/>
          <w:sz w:val="20"/>
          <w:szCs w:val="20"/>
        </w:rPr>
        <w:lastRenderedPageBreak/>
        <w:t>7.1.</w:t>
      </w:r>
      <w:r w:rsidRPr="00801F96">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801F96" w:rsidRPr="00801F96" w:rsidRDefault="00801F96" w:rsidP="00801F96">
      <w:pPr>
        <w:spacing w:after="0" w:line="240" w:lineRule="auto"/>
        <w:jc w:val="both"/>
        <w:rPr>
          <w:rFonts w:asciiTheme="minorHAnsi" w:eastAsia="Batang" w:hAnsiTheme="minorHAnsi" w:cs="Arial"/>
          <w:color w:val="000000"/>
          <w:sz w:val="20"/>
          <w:szCs w:val="20"/>
        </w:rPr>
      </w:pPr>
      <w:proofErr w:type="gramStart"/>
      <w:r w:rsidRPr="00801F96">
        <w:rPr>
          <w:rFonts w:asciiTheme="minorHAnsi" w:eastAsia="Batang" w:hAnsiTheme="minorHAnsi" w:cs="Arial"/>
          <w:b/>
          <w:color w:val="000000"/>
          <w:sz w:val="20"/>
          <w:szCs w:val="20"/>
        </w:rPr>
        <w:t>7.2.</w:t>
      </w:r>
      <w:proofErr w:type="gramEnd"/>
      <w:r w:rsidRPr="00801F96">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801F96" w:rsidRPr="00801F96" w:rsidRDefault="00801F96" w:rsidP="00801F96">
      <w:pPr>
        <w:spacing w:after="0" w:line="240" w:lineRule="auto"/>
        <w:jc w:val="both"/>
        <w:rPr>
          <w:rFonts w:asciiTheme="minorHAnsi" w:eastAsia="Batang" w:hAnsiTheme="minorHAnsi" w:cs="Arial"/>
          <w:color w:val="000000"/>
          <w:sz w:val="20"/>
          <w:szCs w:val="20"/>
        </w:rPr>
      </w:pPr>
      <w:r w:rsidRPr="00801F96">
        <w:rPr>
          <w:rFonts w:asciiTheme="minorHAnsi" w:eastAsia="Batang" w:hAnsiTheme="minorHAnsi" w:cs="Arial"/>
          <w:b/>
          <w:color w:val="000000"/>
          <w:sz w:val="20"/>
          <w:szCs w:val="20"/>
        </w:rPr>
        <w:t>7.3</w:t>
      </w:r>
      <w:r>
        <w:rPr>
          <w:rFonts w:asciiTheme="minorHAnsi" w:eastAsia="Batang" w:hAnsiTheme="minorHAnsi" w:cs="Arial"/>
          <w:color w:val="000000"/>
          <w:sz w:val="20"/>
          <w:szCs w:val="20"/>
        </w:rPr>
        <w:t xml:space="preserve">. </w:t>
      </w:r>
      <w:r w:rsidRPr="00801F96">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01F96" w:rsidRPr="00801F96" w:rsidRDefault="00801F96" w:rsidP="00801F96">
      <w:pPr>
        <w:spacing w:after="0" w:line="240" w:lineRule="auto"/>
        <w:jc w:val="both"/>
        <w:rPr>
          <w:rFonts w:asciiTheme="minorHAnsi" w:eastAsia="Batang" w:hAnsiTheme="minorHAnsi" w:cs="Arial"/>
          <w:color w:val="000000"/>
          <w:sz w:val="20"/>
          <w:szCs w:val="20"/>
        </w:rPr>
      </w:pPr>
      <w:r w:rsidRPr="00801F96">
        <w:rPr>
          <w:rFonts w:asciiTheme="minorHAnsi" w:eastAsia="Batang" w:hAnsiTheme="minorHAnsi" w:cs="Arial"/>
          <w:b/>
          <w:color w:val="000000"/>
          <w:sz w:val="20"/>
          <w:szCs w:val="20"/>
        </w:rPr>
        <w:t>7.4.</w:t>
      </w:r>
      <w:r w:rsidRPr="00801F96">
        <w:rPr>
          <w:rFonts w:asciiTheme="minorHAnsi" w:eastAsia="Batang" w:hAnsiTheme="minorHAnsi" w:cs="Arial"/>
          <w:color w:val="000000"/>
          <w:sz w:val="20"/>
          <w:szCs w:val="20"/>
        </w:rPr>
        <w:t>Fornecer o nome e o endereço do fabricante com o telefone do serviço de atendimento ao consumidor;</w:t>
      </w:r>
    </w:p>
    <w:p w:rsidR="00801F96" w:rsidRPr="00801F96" w:rsidRDefault="00801F96" w:rsidP="00801F96">
      <w:pPr>
        <w:spacing w:after="0" w:line="240" w:lineRule="auto"/>
        <w:jc w:val="both"/>
        <w:rPr>
          <w:rFonts w:asciiTheme="minorHAnsi" w:hAnsiTheme="minorHAnsi" w:cs="Arial"/>
          <w:sz w:val="20"/>
          <w:szCs w:val="20"/>
        </w:rPr>
      </w:pPr>
      <w:r w:rsidRPr="00801F96">
        <w:rPr>
          <w:rFonts w:asciiTheme="minorHAnsi" w:hAnsiTheme="minorHAnsi" w:cs="Arial"/>
          <w:b/>
          <w:sz w:val="20"/>
          <w:szCs w:val="20"/>
        </w:rPr>
        <w:t>7.5.</w:t>
      </w:r>
      <w:r w:rsidRPr="00801F96">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801F96" w:rsidRPr="00801F96" w:rsidRDefault="00801F96" w:rsidP="00801F96">
      <w:pPr>
        <w:spacing w:after="0" w:line="240" w:lineRule="auto"/>
        <w:jc w:val="both"/>
        <w:rPr>
          <w:rFonts w:asciiTheme="minorHAnsi" w:eastAsia="Batang" w:hAnsiTheme="minorHAnsi" w:cs="Arial"/>
          <w:color w:val="000000"/>
          <w:sz w:val="20"/>
          <w:szCs w:val="20"/>
        </w:rPr>
      </w:pPr>
      <w:r w:rsidRPr="00801F96">
        <w:rPr>
          <w:rFonts w:asciiTheme="minorHAnsi" w:eastAsia="Batang" w:hAnsiTheme="minorHAnsi" w:cs="Arial"/>
          <w:b/>
          <w:color w:val="000000"/>
          <w:sz w:val="20"/>
          <w:szCs w:val="20"/>
        </w:rPr>
        <w:t>7.6.</w:t>
      </w:r>
      <w:r w:rsidRPr="00801F96">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01F96" w:rsidRPr="00801F96" w:rsidRDefault="00801F96" w:rsidP="00801F96">
      <w:pPr>
        <w:spacing w:after="0" w:line="240" w:lineRule="auto"/>
        <w:jc w:val="both"/>
        <w:rPr>
          <w:rFonts w:asciiTheme="minorHAnsi" w:eastAsia="Batang" w:hAnsiTheme="minorHAnsi" w:cs="Arial"/>
          <w:color w:val="000000"/>
          <w:sz w:val="20"/>
          <w:szCs w:val="20"/>
        </w:rPr>
      </w:pPr>
      <w:r w:rsidRPr="00801F96">
        <w:rPr>
          <w:rFonts w:asciiTheme="minorHAnsi" w:eastAsia="Batang" w:hAnsiTheme="minorHAnsi" w:cs="Arial"/>
          <w:b/>
          <w:color w:val="000000"/>
          <w:sz w:val="20"/>
          <w:szCs w:val="20"/>
        </w:rPr>
        <w:t>7.7.</w:t>
      </w:r>
      <w:r w:rsidRPr="00801F96">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801F96" w:rsidRPr="00801F96" w:rsidRDefault="00801F96" w:rsidP="00801F96">
      <w:pPr>
        <w:spacing w:after="0" w:line="240" w:lineRule="auto"/>
        <w:jc w:val="both"/>
        <w:rPr>
          <w:rFonts w:asciiTheme="minorHAnsi" w:eastAsia="Batang" w:hAnsiTheme="minorHAnsi" w:cs="Arial"/>
          <w:color w:val="000000"/>
          <w:sz w:val="20"/>
          <w:szCs w:val="20"/>
        </w:rPr>
      </w:pPr>
      <w:proofErr w:type="gramStart"/>
      <w:r w:rsidRPr="00801F96">
        <w:rPr>
          <w:rFonts w:asciiTheme="minorHAnsi" w:eastAsia="Batang" w:hAnsiTheme="minorHAnsi" w:cs="Arial"/>
          <w:b/>
          <w:color w:val="000000"/>
          <w:sz w:val="20"/>
          <w:szCs w:val="20"/>
        </w:rPr>
        <w:t>7.8.</w:t>
      </w:r>
      <w:proofErr w:type="gramEnd"/>
      <w:r w:rsidRPr="00801F96">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801F96" w:rsidRPr="00333C3F" w:rsidRDefault="00801F96" w:rsidP="00333C3F">
      <w:pPr>
        <w:spacing w:after="0" w:line="240" w:lineRule="auto"/>
        <w:jc w:val="both"/>
        <w:rPr>
          <w:rFonts w:asciiTheme="minorHAnsi" w:eastAsia="Batang" w:hAnsiTheme="minorHAnsi" w:cs="Arial"/>
          <w:color w:val="000000"/>
          <w:sz w:val="20"/>
          <w:szCs w:val="20"/>
        </w:rPr>
      </w:pPr>
      <w:r w:rsidRPr="00801F96">
        <w:rPr>
          <w:rFonts w:asciiTheme="minorHAnsi" w:eastAsia="Batang" w:hAnsiTheme="minorHAnsi" w:cs="Arial"/>
          <w:b/>
          <w:color w:val="000000"/>
          <w:sz w:val="20"/>
          <w:szCs w:val="20"/>
        </w:rPr>
        <w:t>7.9.</w:t>
      </w:r>
      <w:r w:rsidRPr="00801F96">
        <w:rPr>
          <w:rFonts w:asciiTheme="minorHAnsi" w:eastAsia="Batang" w:hAnsiTheme="minorHAnsi" w:cs="Arial"/>
          <w:color w:val="000000"/>
          <w:sz w:val="20"/>
          <w:szCs w:val="20"/>
        </w:rPr>
        <w:t xml:space="preserve">Comunicar a SES/TO, no prazo máximo de 05 (cinco) dias corridos que antecedem o prazo de </w:t>
      </w:r>
      <w:r w:rsidRPr="00333C3F">
        <w:rPr>
          <w:rFonts w:asciiTheme="minorHAnsi" w:eastAsia="Batang" w:hAnsiTheme="minorHAnsi" w:cs="Arial"/>
          <w:color w:val="000000"/>
          <w:sz w:val="20"/>
          <w:szCs w:val="20"/>
        </w:rPr>
        <w:t>vencimento da entrega, os motivos que impossibilite o seu cumprimento;</w:t>
      </w:r>
    </w:p>
    <w:p w:rsidR="00333C3F" w:rsidRPr="00333C3F" w:rsidRDefault="007E49C2" w:rsidP="00333C3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33C3F" w:rsidRPr="00333C3F">
        <w:rPr>
          <w:rFonts w:asciiTheme="minorHAnsi" w:eastAsia="Batang" w:hAnsiTheme="minorHAnsi" w:cs="Arial"/>
          <w:b/>
          <w:color w:val="000000"/>
          <w:sz w:val="20"/>
          <w:szCs w:val="20"/>
        </w:rPr>
        <w:t>.10.</w:t>
      </w:r>
      <w:r w:rsidR="00333C3F" w:rsidRPr="00333C3F">
        <w:rPr>
          <w:rFonts w:asciiTheme="minorHAnsi" w:eastAsia="Batang" w:hAnsiTheme="minorHAnsi" w:cs="Arial"/>
          <w:color w:val="000000"/>
          <w:sz w:val="20"/>
          <w:szCs w:val="20"/>
        </w:rPr>
        <w:t xml:space="preserve"> Manter a qualidade dos produtos de acordo com as especificações definidas no Edital e seus anexos e o contrato.</w:t>
      </w:r>
    </w:p>
    <w:p w:rsidR="00801F96" w:rsidRPr="00333C3F" w:rsidRDefault="00801F96" w:rsidP="00333C3F">
      <w:pPr>
        <w:spacing w:after="0" w:line="240" w:lineRule="auto"/>
        <w:jc w:val="both"/>
        <w:rPr>
          <w:rFonts w:asciiTheme="minorHAnsi" w:eastAsia="Batang" w:hAnsiTheme="minorHAnsi" w:cs="Arial"/>
          <w:color w:val="000000"/>
          <w:sz w:val="20"/>
          <w:szCs w:val="20"/>
        </w:rPr>
      </w:pPr>
      <w:r w:rsidRPr="00333C3F">
        <w:rPr>
          <w:rFonts w:asciiTheme="minorHAnsi" w:eastAsia="Batang" w:hAnsiTheme="minorHAnsi" w:cs="Arial"/>
          <w:b/>
          <w:color w:val="000000"/>
          <w:sz w:val="20"/>
          <w:szCs w:val="20"/>
        </w:rPr>
        <w:t>7.11.</w:t>
      </w:r>
      <w:r w:rsidRPr="00333C3F">
        <w:rPr>
          <w:rFonts w:asciiTheme="minorHAnsi" w:eastAsia="Batang" w:hAnsiTheme="minorHAnsi" w:cs="Arial"/>
          <w:color w:val="000000"/>
          <w:sz w:val="20"/>
          <w:szCs w:val="20"/>
        </w:rPr>
        <w:t xml:space="preserve"> Manter as condições de habilitação e qualificação técnica exigida no edital do pregão;</w:t>
      </w:r>
    </w:p>
    <w:p w:rsidR="00801F96" w:rsidRPr="00F8703A" w:rsidRDefault="00801F96" w:rsidP="00F8703A">
      <w:pPr>
        <w:spacing w:after="0" w:line="240" w:lineRule="auto"/>
        <w:jc w:val="both"/>
        <w:rPr>
          <w:rFonts w:asciiTheme="minorHAnsi" w:eastAsia="Batang" w:hAnsiTheme="minorHAnsi" w:cs="Arial"/>
          <w:color w:val="000000"/>
          <w:sz w:val="20"/>
          <w:szCs w:val="20"/>
        </w:rPr>
      </w:pPr>
      <w:r w:rsidRPr="00F8703A">
        <w:rPr>
          <w:rFonts w:asciiTheme="minorHAnsi" w:eastAsia="Batang" w:hAnsiTheme="minorHAnsi" w:cs="Arial"/>
          <w:b/>
          <w:color w:val="000000"/>
          <w:sz w:val="20"/>
          <w:szCs w:val="20"/>
        </w:rPr>
        <w:t>7.12.</w:t>
      </w:r>
      <w:r w:rsidRPr="00F8703A">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F8703A" w:rsidRPr="00F8703A" w:rsidRDefault="00F8703A" w:rsidP="00F8703A">
      <w:pPr>
        <w:widowControl w:val="0"/>
        <w:spacing w:after="0" w:line="240" w:lineRule="auto"/>
        <w:jc w:val="both"/>
        <w:rPr>
          <w:rFonts w:asciiTheme="minorHAnsi" w:eastAsia="Batang" w:hAnsiTheme="minorHAnsi" w:cs="Arial"/>
          <w:color w:val="000000"/>
          <w:sz w:val="20"/>
          <w:szCs w:val="20"/>
        </w:rPr>
      </w:pPr>
      <w:proofErr w:type="gramStart"/>
      <w:r w:rsidRPr="00F8703A">
        <w:rPr>
          <w:rFonts w:asciiTheme="minorHAnsi" w:eastAsia="Batang" w:hAnsiTheme="minorHAnsi" w:cs="Arial"/>
          <w:b/>
          <w:color w:val="000000"/>
          <w:sz w:val="20"/>
          <w:szCs w:val="20"/>
        </w:rPr>
        <w:t>7.13.</w:t>
      </w:r>
      <w:proofErr w:type="gramEnd"/>
      <w:r w:rsidRPr="00F8703A">
        <w:rPr>
          <w:rFonts w:asciiTheme="minorHAnsi" w:eastAsia="Batang" w:hAnsiTheme="minorHAnsi" w:cs="Arial"/>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armazenamento;Identificação do responsável com o respectivo número de inscrição no conselho profissional correspondente eassinatura do responsável.</w:t>
      </w:r>
    </w:p>
    <w:p w:rsidR="00801F96" w:rsidRPr="00F8703A" w:rsidRDefault="00801F96" w:rsidP="00F8703A">
      <w:pPr>
        <w:spacing w:after="0" w:line="240" w:lineRule="auto"/>
        <w:jc w:val="both"/>
        <w:rPr>
          <w:rFonts w:asciiTheme="minorHAnsi" w:hAnsiTheme="minorHAnsi" w:cs="Arial"/>
          <w:sz w:val="20"/>
          <w:szCs w:val="20"/>
        </w:rPr>
      </w:pPr>
      <w:r w:rsidRPr="00F8703A">
        <w:rPr>
          <w:rFonts w:asciiTheme="minorHAnsi" w:eastAsia="Batang" w:hAnsiTheme="minorHAnsi" w:cs="Arial"/>
          <w:b/>
          <w:color w:val="000000"/>
          <w:sz w:val="20"/>
          <w:szCs w:val="20"/>
        </w:rPr>
        <w:t>7.1</w:t>
      </w:r>
      <w:r w:rsidR="00F8703A">
        <w:rPr>
          <w:rFonts w:asciiTheme="minorHAnsi" w:eastAsia="Batang" w:hAnsiTheme="minorHAnsi" w:cs="Arial"/>
          <w:b/>
          <w:color w:val="000000"/>
          <w:sz w:val="20"/>
          <w:szCs w:val="20"/>
        </w:rPr>
        <w:t>4</w:t>
      </w:r>
      <w:r w:rsidRPr="00F8703A">
        <w:rPr>
          <w:rFonts w:asciiTheme="minorHAnsi" w:eastAsia="Batang" w:hAnsiTheme="minorHAnsi" w:cs="Arial"/>
          <w:b/>
          <w:color w:val="000000"/>
          <w:sz w:val="20"/>
          <w:szCs w:val="20"/>
        </w:rPr>
        <w:t>.</w:t>
      </w:r>
      <w:r w:rsidRPr="00F8703A">
        <w:rPr>
          <w:rFonts w:asciiTheme="minorHAnsi" w:eastAsia="Batang" w:hAnsiTheme="minorHAnsi" w:cs="Arial"/>
          <w:color w:val="000000"/>
          <w:sz w:val="20"/>
          <w:szCs w:val="20"/>
        </w:rPr>
        <w:t xml:space="preserve"> Nos c</w:t>
      </w:r>
      <w:r w:rsidRPr="00F8703A">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F8703A">
        <w:rPr>
          <w:rFonts w:asciiTheme="minorHAnsi" w:hAnsiTheme="minorHAnsi" w:cs="Arial"/>
          <w:b/>
          <w:sz w:val="20"/>
          <w:szCs w:val="20"/>
        </w:rPr>
        <w:t xml:space="preserve"> deverá</w:t>
      </w:r>
      <w:r w:rsidRPr="00F8703A">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D24D38">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BD2CB5" w:rsidRDefault="00B946A1" w:rsidP="00BD2CB5">
      <w:pPr>
        <w:spacing w:after="0" w:line="240" w:lineRule="auto"/>
        <w:jc w:val="both"/>
        <w:rPr>
          <w:rFonts w:asciiTheme="minorHAnsi" w:hAnsiTheme="minorHAnsi" w:cs="Calibri"/>
          <w:b/>
          <w:sz w:val="20"/>
          <w:szCs w:val="20"/>
        </w:rPr>
      </w:pPr>
      <w:r w:rsidRPr="00BD2CB5">
        <w:rPr>
          <w:rFonts w:asciiTheme="minorHAnsi" w:hAnsiTheme="minorHAnsi" w:cs="Calibri"/>
          <w:b/>
          <w:sz w:val="20"/>
          <w:szCs w:val="20"/>
        </w:rPr>
        <w:t xml:space="preserve">CLÁUSULA </w:t>
      </w:r>
      <w:r w:rsidR="00D24D38" w:rsidRPr="00BD2CB5">
        <w:rPr>
          <w:rFonts w:asciiTheme="minorHAnsi" w:hAnsiTheme="minorHAnsi" w:cs="Calibri"/>
          <w:b/>
          <w:sz w:val="20"/>
          <w:szCs w:val="20"/>
        </w:rPr>
        <w:t>NON</w:t>
      </w:r>
      <w:r w:rsidR="003B261F" w:rsidRPr="00BD2CB5">
        <w:rPr>
          <w:rFonts w:asciiTheme="minorHAnsi" w:hAnsiTheme="minorHAnsi" w:cs="Calibri"/>
          <w:b/>
          <w:sz w:val="20"/>
          <w:szCs w:val="20"/>
        </w:rPr>
        <w:t>A</w:t>
      </w:r>
      <w:r w:rsidR="009963B0" w:rsidRPr="00BD2CB5">
        <w:rPr>
          <w:rFonts w:asciiTheme="minorHAnsi" w:hAnsiTheme="minorHAnsi" w:cs="Calibri"/>
          <w:b/>
          <w:sz w:val="20"/>
          <w:szCs w:val="20"/>
        </w:rPr>
        <w:t>–</w:t>
      </w:r>
      <w:r w:rsidRPr="00BD2CB5">
        <w:rPr>
          <w:rFonts w:asciiTheme="minorHAnsi" w:hAnsiTheme="minorHAnsi" w:cs="Calibri"/>
          <w:b/>
          <w:sz w:val="20"/>
          <w:szCs w:val="20"/>
        </w:rPr>
        <w:t xml:space="preserve"> DO PAGAMENTO</w:t>
      </w:r>
    </w:p>
    <w:p w:rsidR="00BD2CB5" w:rsidRPr="00BD2CB5" w:rsidRDefault="00BD2CB5" w:rsidP="00BD2CB5">
      <w:pPr>
        <w:widowControl w:val="0"/>
        <w:spacing w:after="0" w:line="240" w:lineRule="auto"/>
        <w:jc w:val="both"/>
        <w:rPr>
          <w:rFonts w:asciiTheme="minorHAnsi" w:eastAsia="Batang" w:hAnsiTheme="minorHAnsi" w:cs="Arial"/>
          <w:color w:val="000000"/>
          <w:sz w:val="20"/>
          <w:szCs w:val="20"/>
        </w:rPr>
      </w:pPr>
      <w:r w:rsidRPr="00BD2CB5">
        <w:rPr>
          <w:rFonts w:asciiTheme="minorHAnsi" w:eastAsia="Batang" w:hAnsiTheme="minorHAnsi" w:cs="Arial"/>
          <w:b/>
          <w:color w:val="000000"/>
          <w:sz w:val="20"/>
          <w:szCs w:val="20"/>
        </w:rPr>
        <w:t>9.1.</w:t>
      </w:r>
      <w:r w:rsidRPr="00BD2CB5">
        <w:rPr>
          <w:rFonts w:asciiTheme="minorHAnsi" w:eastAsia="Batang" w:hAnsiTheme="minorHAnsi" w:cs="Arial"/>
          <w:color w:val="000000"/>
          <w:sz w:val="20"/>
          <w:szCs w:val="20"/>
        </w:rPr>
        <w:t xml:space="preserve">A CONTRATANTE terá um prazo de até </w:t>
      </w:r>
      <w:r w:rsidRPr="00BD2CB5">
        <w:rPr>
          <w:rFonts w:asciiTheme="minorHAnsi" w:eastAsia="Batang" w:hAnsiTheme="minorHAnsi" w:cs="Arial"/>
          <w:b/>
          <w:color w:val="000000"/>
          <w:sz w:val="20"/>
          <w:szCs w:val="20"/>
        </w:rPr>
        <w:t>05 (cinco) dias úteis</w:t>
      </w:r>
      <w:r w:rsidRPr="00BD2CB5">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BD2CB5" w:rsidRPr="00BD2CB5" w:rsidRDefault="00BD2CB5" w:rsidP="00BD2CB5">
      <w:pPr>
        <w:widowControl w:val="0"/>
        <w:spacing w:after="0" w:line="240" w:lineRule="auto"/>
        <w:jc w:val="both"/>
        <w:rPr>
          <w:rFonts w:asciiTheme="minorHAnsi" w:eastAsia="Batang" w:hAnsiTheme="minorHAnsi" w:cs="Arial"/>
          <w:color w:val="000000"/>
          <w:sz w:val="20"/>
          <w:szCs w:val="20"/>
        </w:rPr>
      </w:pPr>
      <w:r w:rsidRPr="00BD2CB5">
        <w:rPr>
          <w:rFonts w:asciiTheme="minorHAnsi" w:eastAsia="Batang" w:hAnsiTheme="minorHAnsi" w:cs="Arial"/>
          <w:b/>
          <w:color w:val="000000"/>
          <w:sz w:val="20"/>
          <w:szCs w:val="20"/>
        </w:rPr>
        <w:t>9.2.</w:t>
      </w:r>
      <w:r w:rsidRPr="00BD2CB5">
        <w:rPr>
          <w:rFonts w:asciiTheme="minorHAnsi" w:eastAsia="Batang" w:hAnsiTheme="minorHAnsi" w:cs="Arial"/>
          <w:color w:val="000000"/>
          <w:sz w:val="20"/>
          <w:szCs w:val="20"/>
        </w:rPr>
        <w:t>O prazo previsto para pagamento que será em conformidade com a Alínea “a” do Inciso XIV do Artigo 40, da Lei n° 8.666/93;</w:t>
      </w:r>
    </w:p>
    <w:p w:rsidR="00BD2CB5" w:rsidRPr="00BD2CB5" w:rsidRDefault="00BD2CB5" w:rsidP="00BD2CB5">
      <w:pPr>
        <w:widowControl w:val="0"/>
        <w:spacing w:after="0" w:line="240" w:lineRule="auto"/>
        <w:jc w:val="both"/>
        <w:rPr>
          <w:rFonts w:asciiTheme="minorHAnsi" w:eastAsia="Batang" w:hAnsiTheme="minorHAnsi" w:cs="Arial"/>
          <w:color w:val="000000"/>
          <w:sz w:val="20"/>
          <w:szCs w:val="20"/>
        </w:rPr>
      </w:pPr>
      <w:proofErr w:type="gramStart"/>
      <w:r w:rsidRPr="00BD2CB5">
        <w:rPr>
          <w:rFonts w:asciiTheme="minorHAnsi" w:eastAsia="Batang" w:hAnsiTheme="minorHAnsi" w:cs="Arial"/>
          <w:b/>
          <w:color w:val="000000"/>
          <w:sz w:val="20"/>
          <w:szCs w:val="20"/>
        </w:rPr>
        <w:lastRenderedPageBreak/>
        <w:t>9.3.</w:t>
      </w:r>
      <w:proofErr w:type="gramEnd"/>
      <w:r w:rsidRPr="00BD2CB5">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BD2CB5" w:rsidRPr="00BD2CB5" w:rsidRDefault="00BD2CB5" w:rsidP="00BD2CB5">
      <w:pPr>
        <w:widowControl w:val="0"/>
        <w:spacing w:after="0" w:line="240" w:lineRule="auto"/>
        <w:jc w:val="both"/>
        <w:rPr>
          <w:rFonts w:asciiTheme="minorHAnsi" w:eastAsia="Batang" w:hAnsiTheme="minorHAnsi" w:cs="Arial"/>
          <w:color w:val="000000"/>
          <w:sz w:val="20"/>
          <w:szCs w:val="20"/>
        </w:rPr>
      </w:pPr>
      <w:r w:rsidRPr="00BD2CB5">
        <w:rPr>
          <w:rFonts w:asciiTheme="minorHAnsi" w:eastAsia="Batang" w:hAnsiTheme="minorHAnsi" w:cs="Arial"/>
          <w:b/>
          <w:color w:val="000000"/>
          <w:sz w:val="20"/>
          <w:szCs w:val="20"/>
        </w:rPr>
        <w:t>9.4.</w:t>
      </w:r>
      <w:r w:rsidRPr="00BD2CB5">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005E77" w:rsidRPr="00005E77" w:rsidRDefault="00005E77" w:rsidP="00005E77">
      <w:pPr>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594AEE">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94AEE" w:rsidRPr="00CD233E" w:rsidTr="001416A4">
        <w:tc>
          <w:tcPr>
            <w:tcW w:w="8789" w:type="dxa"/>
          </w:tcPr>
          <w:p w:rsidR="00594AEE" w:rsidRPr="00CD233E" w:rsidRDefault="00594AEE" w:rsidP="009D5A1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w:t>
            </w:r>
            <w:proofErr w:type="gramStart"/>
            <w:r w:rsidRPr="00CD233E">
              <w:rPr>
                <w:rFonts w:cs="Arial Narrow"/>
                <w:b/>
                <w:bCs/>
                <w:spacing w:val="-1"/>
                <w:position w:val="-1"/>
                <w:sz w:val="16"/>
                <w:szCs w:val="16"/>
              </w:rPr>
              <w:t>Recursos:</w:t>
            </w:r>
            <w:proofErr w:type="gramEnd"/>
            <w:r w:rsidR="009D5A14">
              <w:rPr>
                <w:rFonts w:cs="Arial Narrow"/>
                <w:bCs/>
                <w:spacing w:val="-1"/>
                <w:position w:val="-1"/>
                <w:sz w:val="16"/>
                <w:szCs w:val="16"/>
              </w:rPr>
              <w:t>250</w:t>
            </w:r>
            <w:r w:rsidRPr="00CD233E">
              <w:rPr>
                <w:rFonts w:cs="Arial Narrow"/>
                <w:b/>
                <w:bCs/>
                <w:spacing w:val="-1"/>
                <w:position w:val="-1"/>
                <w:sz w:val="16"/>
                <w:szCs w:val="16"/>
              </w:rPr>
              <w:tab/>
            </w:r>
          </w:p>
        </w:tc>
      </w:tr>
      <w:tr w:rsidR="00594AEE" w:rsidRPr="00CD233E" w:rsidTr="001416A4">
        <w:tc>
          <w:tcPr>
            <w:tcW w:w="8789" w:type="dxa"/>
            <w:shd w:val="clear" w:color="auto" w:fill="auto"/>
          </w:tcPr>
          <w:p w:rsidR="00594AEE" w:rsidRPr="00CD233E" w:rsidRDefault="00594AEE" w:rsidP="009D5A1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Pr>
                <w:rFonts w:cs="Arial Narrow"/>
                <w:bCs/>
                <w:spacing w:val="-1"/>
                <w:position w:val="-1"/>
                <w:sz w:val="16"/>
                <w:szCs w:val="16"/>
              </w:rPr>
              <w:t>4</w:t>
            </w:r>
            <w:r w:rsidR="009D5A14">
              <w:rPr>
                <w:rFonts w:cs="Arial Narrow"/>
                <w:bCs/>
                <w:spacing w:val="-1"/>
                <w:position w:val="-1"/>
                <w:sz w:val="16"/>
                <w:szCs w:val="16"/>
              </w:rPr>
              <w:t>153</w:t>
            </w:r>
            <w:r w:rsidR="00F8703A">
              <w:rPr>
                <w:rFonts w:cs="Arial Narrow"/>
                <w:bCs/>
                <w:spacing w:val="-1"/>
                <w:position w:val="-1"/>
                <w:sz w:val="16"/>
                <w:szCs w:val="16"/>
              </w:rPr>
              <w:t>/4113</w:t>
            </w:r>
            <w:r w:rsidRPr="00CD233E">
              <w:rPr>
                <w:rFonts w:cs="Arial Narrow"/>
                <w:b/>
                <w:bCs/>
                <w:spacing w:val="-1"/>
                <w:position w:val="-1"/>
                <w:sz w:val="16"/>
                <w:szCs w:val="16"/>
              </w:rPr>
              <w:tab/>
            </w:r>
          </w:p>
        </w:tc>
      </w:tr>
      <w:tr w:rsidR="00594AEE" w:rsidRPr="00CD233E" w:rsidTr="001416A4">
        <w:tc>
          <w:tcPr>
            <w:tcW w:w="8789" w:type="dxa"/>
          </w:tcPr>
          <w:p w:rsidR="00594AEE" w:rsidRPr="00CD233E" w:rsidRDefault="00594AEE" w:rsidP="009D5A1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Pr>
                <w:rFonts w:cs="Arial Narrow"/>
                <w:bCs/>
                <w:spacing w:val="-1"/>
                <w:position w:val="-1"/>
                <w:sz w:val="16"/>
                <w:szCs w:val="16"/>
              </w:rPr>
              <w:t>33.90.</w:t>
            </w:r>
            <w:r w:rsidR="009D5A14">
              <w:rPr>
                <w:rFonts w:cs="Arial Narrow"/>
                <w:bCs/>
                <w:spacing w:val="-1"/>
                <w:position w:val="-1"/>
                <w:sz w:val="16"/>
                <w:szCs w:val="16"/>
              </w:rPr>
              <w:t>30</w:t>
            </w:r>
          </w:p>
        </w:tc>
      </w:tr>
    </w:tbl>
    <w:p w:rsidR="00ED28B7" w:rsidRDefault="00ED28B7" w:rsidP="00ED28B7">
      <w:pPr>
        <w:spacing w:after="0" w:line="240" w:lineRule="auto"/>
        <w:jc w:val="both"/>
        <w:rPr>
          <w:rFonts w:asciiTheme="minorHAnsi" w:hAnsiTheme="minorHAnsi" w:cs="Calibri"/>
          <w:b/>
          <w:sz w:val="20"/>
          <w:szCs w:val="20"/>
        </w:rPr>
      </w:pPr>
    </w:p>
    <w:p w:rsidR="00B946A1" w:rsidRPr="00ED28B7" w:rsidRDefault="00B946A1" w:rsidP="00ED28B7">
      <w:pPr>
        <w:spacing w:after="0" w:line="240" w:lineRule="auto"/>
        <w:jc w:val="both"/>
        <w:rPr>
          <w:rFonts w:asciiTheme="minorHAnsi" w:hAnsiTheme="minorHAnsi" w:cs="Calibri"/>
          <w:b/>
          <w:sz w:val="20"/>
          <w:szCs w:val="20"/>
        </w:rPr>
      </w:pPr>
      <w:r w:rsidRPr="00ED28B7">
        <w:rPr>
          <w:rFonts w:asciiTheme="minorHAnsi" w:hAnsiTheme="minorHAnsi" w:cs="Calibri"/>
          <w:b/>
          <w:sz w:val="20"/>
          <w:szCs w:val="20"/>
        </w:rPr>
        <w:t xml:space="preserve">CLÁUSULA DÉCIMA </w:t>
      </w:r>
      <w:r w:rsidR="00BF5F0E" w:rsidRPr="00ED28B7">
        <w:rPr>
          <w:rFonts w:asciiTheme="minorHAnsi" w:hAnsiTheme="minorHAnsi" w:cs="Calibri"/>
          <w:b/>
          <w:sz w:val="20"/>
          <w:szCs w:val="20"/>
        </w:rPr>
        <w:t>PRIMEIRA</w:t>
      </w:r>
      <w:r w:rsidR="009963B0" w:rsidRPr="00ED28B7">
        <w:rPr>
          <w:rFonts w:asciiTheme="minorHAnsi" w:hAnsiTheme="minorHAnsi" w:cs="Calibri"/>
          <w:b/>
          <w:sz w:val="20"/>
          <w:szCs w:val="20"/>
        </w:rPr>
        <w:t>–</w:t>
      </w:r>
      <w:r w:rsidR="00BD275B" w:rsidRPr="00ED28B7">
        <w:rPr>
          <w:rFonts w:asciiTheme="minorHAnsi" w:hAnsiTheme="minorHAnsi" w:cs="Calibri"/>
          <w:b/>
          <w:sz w:val="20"/>
          <w:szCs w:val="20"/>
        </w:rPr>
        <w:t>DA FISCALIZAÇÃO</w:t>
      </w:r>
    </w:p>
    <w:p w:rsidR="00ED28B7" w:rsidRPr="00ED28B7" w:rsidRDefault="00ED28B7" w:rsidP="00ED28B7">
      <w:pPr>
        <w:spacing w:after="0" w:line="240" w:lineRule="auto"/>
        <w:jc w:val="both"/>
        <w:rPr>
          <w:rFonts w:asciiTheme="minorHAnsi" w:eastAsia="Batang" w:hAnsiTheme="minorHAnsi" w:cs="Arial"/>
          <w:color w:val="000000"/>
          <w:sz w:val="20"/>
          <w:szCs w:val="20"/>
        </w:rPr>
      </w:pPr>
      <w:proofErr w:type="gramStart"/>
      <w:r w:rsidRPr="00ED28B7">
        <w:rPr>
          <w:rFonts w:asciiTheme="minorHAnsi" w:eastAsia="Batang" w:hAnsiTheme="minorHAnsi" w:cs="Arial"/>
          <w:b/>
          <w:color w:val="000000"/>
          <w:sz w:val="20"/>
          <w:szCs w:val="20"/>
        </w:rPr>
        <w:t>11.1.</w:t>
      </w:r>
      <w:proofErr w:type="gramEnd"/>
      <w:r w:rsidRPr="00ED28B7">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Distribuição/SES-TO observando que:</w:t>
      </w:r>
    </w:p>
    <w:p w:rsidR="00ED28B7" w:rsidRPr="00ED28B7" w:rsidRDefault="00ED28B7" w:rsidP="00ED28B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11.1.1. </w:t>
      </w:r>
      <w:r w:rsidRPr="00ED28B7">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ED28B7" w:rsidRPr="00ED28B7" w:rsidRDefault="00ED28B7" w:rsidP="00ED28B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11.1.2. </w:t>
      </w:r>
      <w:r w:rsidRPr="00ED28B7">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ED28B7" w:rsidRPr="00ED28B7" w:rsidRDefault="00ED28B7" w:rsidP="00ED28B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11.1.3. </w:t>
      </w:r>
      <w:r w:rsidRPr="00ED28B7">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ED28B7" w:rsidRPr="003B3BA9" w:rsidRDefault="00ED28B7" w:rsidP="003B3BA9">
      <w:pPr>
        <w:autoSpaceDE w:val="0"/>
        <w:autoSpaceDN w:val="0"/>
        <w:adjustRightInd w:val="0"/>
        <w:spacing w:after="0" w:line="240" w:lineRule="auto"/>
        <w:jc w:val="both"/>
        <w:rPr>
          <w:rFonts w:asciiTheme="minorHAnsi" w:eastAsia="Batang" w:hAnsiTheme="minorHAnsi" w:cs="Arial"/>
          <w:color w:val="000000"/>
          <w:sz w:val="20"/>
          <w:szCs w:val="20"/>
        </w:rPr>
      </w:pPr>
      <w:r w:rsidRPr="003B3BA9">
        <w:rPr>
          <w:rFonts w:asciiTheme="minorHAnsi" w:eastAsia="Batang" w:hAnsiTheme="minorHAnsi" w:cs="Arial"/>
          <w:color w:val="000000"/>
          <w:sz w:val="20"/>
          <w:szCs w:val="20"/>
        </w:rPr>
        <w:t xml:space="preserve">11.1.4. A fiscalização ocorrerá ainda, nos termos da Portaria nº. 131/2008 de 05 de maio de 2008, publicada no Diário Oficial do Estado nº. 2.642 de 06 de maio de 2008, </w:t>
      </w:r>
      <w:r w:rsidRPr="003B3BA9">
        <w:rPr>
          <w:rFonts w:asciiTheme="minorHAnsi" w:eastAsia="Batang" w:hAnsiTheme="minorHAnsi" w:cs="Arial"/>
          <w:sz w:val="20"/>
          <w:szCs w:val="20"/>
        </w:rPr>
        <w:t xml:space="preserve">ou outra portaria que venha </w:t>
      </w:r>
      <w:r w:rsidRPr="003B3BA9">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3B3BA9" w:rsidRPr="00ED28B7" w:rsidRDefault="003B3BA9" w:rsidP="003B3BA9">
      <w:pPr>
        <w:tabs>
          <w:tab w:val="left" w:pos="7200"/>
        </w:tabs>
        <w:spacing w:after="0" w:line="240" w:lineRule="auto"/>
        <w:jc w:val="both"/>
        <w:rPr>
          <w:rFonts w:asciiTheme="minorHAnsi" w:eastAsia="Batang" w:hAnsiTheme="minorHAnsi" w:cs="Arial"/>
          <w:color w:val="000000"/>
          <w:sz w:val="20"/>
          <w:szCs w:val="20"/>
        </w:rPr>
      </w:pPr>
      <w:r w:rsidRPr="003B3BA9">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3B3BA9">
        <w:rPr>
          <w:rFonts w:asciiTheme="minorHAnsi" w:eastAsia="Batang" w:hAnsiTheme="minorHAnsi" w:cs="Arial"/>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E35D2C">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E35D2C">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E35D2C">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E35D2C">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E35D2C">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E35D2C">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E35D2C">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E35D2C">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D11CDA" w:rsidRPr="00DC2207" w:rsidRDefault="00D11CDA" w:rsidP="00DC2207">
      <w:pPr>
        <w:tabs>
          <w:tab w:val="left" w:pos="284"/>
          <w:tab w:val="left" w:pos="709"/>
        </w:tabs>
        <w:spacing w:after="0" w:line="240" w:lineRule="auto"/>
        <w:jc w:val="both"/>
        <w:rPr>
          <w:rFonts w:asciiTheme="minorHAnsi" w:hAnsiTheme="minorHAnsi" w:cs="Calibri"/>
          <w:b/>
          <w:sz w:val="20"/>
          <w:szCs w:val="20"/>
        </w:rPr>
      </w:pPr>
      <w:r w:rsidRPr="00DC2207">
        <w:rPr>
          <w:rFonts w:asciiTheme="minorHAnsi" w:hAnsiTheme="minorHAnsi" w:cs="Calibri"/>
          <w:b/>
          <w:sz w:val="20"/>
          <w:szCs w:val="20"/>
        </w:rPr>
        <w:lastRenderedPageBreak/>
        <w:t>CLÁUSULA DÉCIMA QUARTA– DAS SANÇÕES POR INADIMPLEMENTO</w:t>
      </w:r>
    </w:p>
    <w:p w:rsidR="00DC2207" w:rsidRPr="00DC2207" w:rsidRDefault="00DC2207" w:rsidP="00DC2207">
      <w:pPr>
        <w:spacing w:after="0" w:line="240" w:lineRule="auto"/>
        <w:jc w:val="both"/>
        <w:rPr>
          <w:rFonts w:asciiTheme="minorHAnsi" w:hAnsiTheme="minorHAnsi" w:cs="Arial"/>
          <w:sz w:val="20"/>
          <w:szCs w:val="20"/>
        </w:rPr>
      </w:pPr>
      <w:r w:rsidRPr="00DC2207">
        <w:rPr>
          <w:rFonts w:asciiTheme="minorHAnsi" w:hAnsiTheme="minorHAnsi" w:cs="Arial"/>
          <w:b/>
          <w:sz w:val="20"/>
          <w:szCs w:val="20"/>
        </w:rPr>
        <w:t>14.1.</w:t>
      </w:r>
      <w:r w:rsidRPr="00DC2207">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DC2207">
          <w:rPr>
            <w:rFonts w:asciiTheme="minorHAnsi" w:hAnsiTheme="minorHAnsi" w:cs="Arial"/>
            <w:sz w:val="20"/>
            <w:szCs w:val="20"/>
          </w:rPr>
          <w:t>86 a</w:t>
        </w:r>
      </w:smartTag>
      <w:r w:rsidRPr="00DC2207">
        <w:rPr>
          <w:rFonts w:asciiTheme="minorHAnsi" w:hAnsiTheme="minorHAnsi" w:cs="Arial"/>
          <w:sz w:val="20"/>
          <w:szCs w:val="20"/>
        </w:rPr>
        <w:t xml:space="preserve"> 87 da Lei Federal nº. 8.666/93 em caso de descumprimento das obrigações e condições de fornecimento.</w:t>
      </w:r>
    </w:p>
    <w:p w:rsidR="00DC2207" w:rsidRPr="00DC2207" w:rsidRDefault="00DC2207" w:rsidP="00DC2207">
      <w:pPr>
        <w:spacing w:after="0" w:line="240" w:lineRule="auto"/>
        <w:jc w:val="both"/>
        <w:rPr>
          <w:rFonts w:asciiTheme="minorHAnsi" w:hAnsiTheme="minorHAnsi" w:cs="Arial"/>
          <w:sz w:val="20"/>
          <w:szCs w:val="20"/>
        </w:rPr>
      </w:pPr>
      <w:r w:rsidRPr="00DC2207">
        <w:rPr>
          <w:rFonts w:asciiTheme="minorHAnsi" w:hAnsiTheme="minorHAnsi" w:cs="Arial"/>
          <w:b/>
          <w:sz w:val="20"/>
          <w:szCs w:val="20"/>
        </w:rPr>
        <w:t>14.2.</w:t>
      </w:r>
      <w:r w:rsidRPr="00DC2207">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D11CDA" w:rsidRDefault="00DC2207" w:rsidP="00FC2FB2">
      <w:pPr>
        <w:spacing w:after="0" w:line="240" w:lineRule="auto"/>
        <w:jc w:val="both"/>
        <w:rPr>
          <w:rFonts w:asciiTheme="minorHAnsi" w:hAnsiTheme="minorHAnsi" w:cs="Arial"/>
          <w:sz w:val="20"/>
          <w:szCs w:val="20"/>
        </w:rPr>
      </w:pPr>
      <w:r w:rsidRPr="00DC2207">
        <w:rPr>
          <w:rFonts w:asciiTheme="minorHAnsi" w:hAnsiTheme="minorHAnsi" w:cs="Arial"/>
          <w:b/>
          <w:sz w:val="20"/>
          <w:szCs w:val="20"/>
        </w:rPr>
        <w:t>14.3.</w:t>
      </w:r>
      <w:r w:rsidRPr="00DC2207">
        <w:rPr>
          <w:rFonts w:asciiTheme="minorHAnsi" w:hAnsiTheme="minorHAnsi" w:cs="Arial"/>
          <w:sz w:val="20"/>
          <w:szCs w:val="20"/>
        </w:rPr>
        <w:t xml:space="preserve">A rescisão também se submeterá ao regime previsto no artigo 79, seus incisos e parágrafos da </w:t>
      </w:r>
      <w:r w:rsidR="00FC2FB2">
        <w:rPr>
          <w:rFonts w:asciiTheme="minorHAnsi" w:hAnsiTheme="minorHAnsi" w:cs="Arial"/>
          <w:sz w:val="20"/>
          <w:szCs w:val="20"/>
        </w:rPr>
        <w:t>Lei 8.666\93 e suas alterações.</w:t>
      </w:r>
    </w:p>
    <w:p w:rsidR="00FC2FB2" w:rsidRPr="00FC2FB2" w:rsidRDefault="00FC2FB2" w:rsidP="00FC2FB2">
      <w:pPr>
        <w:spacing w:after="0" w:line="240" w:lineRule="auto"/>
        <w:jc w:val="both"/>
        <w:rPr>
          <w:rFonts w:asciiTheme="minorHAnsi" w:hAnsiTheme="minorHAnsi" w:cs="Arial"/>
          <w:sz w:val="20"/>
          <w:szCs w:val="20"/>
        </w:rPr>
      </w:pPr>
    </w:p>
    <w:p w:rsidR="00B946A1" w:rsidRPr="001416A4" w:rsidRDefault="00B946A1" w:rsidP="001416A4">
      <w:pPr>
        <w:spacing w:after="0" w:line="240" w:lineRule="auto"/>
        <w:jc w:val="both"/>
        <w:rPr>
          <w:rFonts w:asciiTheme="minorHAnsi" w:hAnsiTheme="minorHAnsi" w:cs="Calibri"/>
          <w:b/>
          <w:sz w:val="20"/>
          <w:szCs w:val="20"/>
        </w:rPr>
      </w:pPr>
      <w:r w:rsidRPr="001416A4">
        <w:rPr>
          <w:rFonts w:asciiTheme="minorHAnsi" w:hAnsiTheme="minorHAnsi" w:cs="Calibri"/>
          <w:b/>
          <w:sz w:val="20"/>
          <w:szCs w:val="20"/>
        </w:rPr>
        <w:t xml:space="preserve">CLÁUSULA DÉCIMA </w:t>
      </w:r>
      <w:r w:rsidR="00DC2207" w:rsidRPr="001416A4">
        <w:rPr>
          <w:rFonts w:asciiTheme="minorHAnsi" w:hAnsiTheme="minorHAnsi" w:cs="Calibri"/>
          <w:b/>
          <w:sz w:val="20"/>
          <w:szCs w:val="20"/>
        </w:rPr>
        <w:t>QUINTA</w:t>
      </w:r>
      <w:r w:rsidR="009963B0" w:rsidRPr="001416A4">
        <w:rPr>
          <w:rFonts w:asciiTheme="minorHAnsi" w:hAnsiTheme="minorHAnsi" w:cs="Calibri"/>
          <w:b/>
          <w:sz w:val="20"/>
          <w:szCs w:val="20"/>
        </w:rPr>
        <w:t>–</w:t>
      </w:r>
      <w:r w:rsidRPr="001416A4">
        <w:rPr>
          <w:rFonts w:asciiTheme="minorHAnsi" w:hAnsiTheme="minorHAnsi" w:cs="Calibri"/>
          <w:b/>
          <w:sz w:val="20"/>
          <w:szCs w:val="20"/>
        </w:rPr>
        <w:t xml:space="preserve"> DA VIGÊNCIA </w:t>
      </w:r>
    </w:p>
    <w:p w:rsidR="00537F55" w:rsidRPr="006143B8" w:rsidRDefault="00537F55" w:rsidP="00537F55">
      <w:pPr>
        <w:spacing w:after="0" w:line="240" w:lineRule="auto"/>
        <w:jc w:val="both"/>
        <w:rPr>
          <w:rFonts w:asciiTheme="minorHAnsi" w:eastAsia="Batang" w:hAnsiTheme="minorHAnsi" w:cs="Arial"/>
          <w:color w:val="000000"/>
          <w:sz w:val="20"/>
          <w:szCs w:val="20"/>
        </w:rPr>
      </w:pPr>
      <w:r w:rsidRPr="006143B8">
        <w:rPr>
          <w:rFonts w:asciiTheme="minorHAnsi" w:hAnsiTheme="minorHAnsi" w:cs="Arial"/>
          <w:color w:val="000000"/>
          <w:sz w:val="20"/>
          <w:szCs w:val="20"/>
        </w:rPr>
        <w:t xml:space="preserve">Nos casos de formalização de contrato, a </w:t>
      </w:r>
      <w:r>
        <w:rPr>
          <w:rFonts w:asciiTheme="minorHAnsi" w:hAnsiTheme="minorHAnsi" w:cs="Arial"/>
          <w:color w:val="000000"/>
          <w:sz w:val="20"/>
          <w:szCs w:val="20"/>
        </w:rPr>
        <w:t>validade do mesmo ficará adstrita á vigência dos respectivos créditos orçamentários conforme art. 57 da Lein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C2207">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C2207">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DC2207">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DC2207">
        <w:rPr>
          <w:rFonts w:cs="Calibri"/>
          <w:b/>
          <w:sz w:val="20"/>
          <w:szCs w:val="20"/>
        </w:rPr>
        <w:t>NONA</w:t>
      </w:r>
      <w:r w:rsidRPr="00EF278F">
        <w:rPr>
          <w:rFonts w:cs="Calibri"/>
          <w:b/>
          <w:sz w:val="20"/>
          <w:szCs w:val="20"/>
        </w:rPr>
        <w:t xml:space="preserve"> – DOS CASOS OMISSOS</w:t>
      </w:r>
    </w:p>
    <w:p w:rsidR="00DA1FA7" w:rsidRPr="009963B0" w:rsidRDefault="00DA1FA7" w:rsidP="001416A4">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DC2207">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DC2207">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Pr="00F8703A" w:rsidRDefault="00B946A1" w:rsidP="00F8703A">
      <w:pPr>
        <w:spacing w:before="120" w:after="120" w:line="240" w:lineRule="auto"/>
        <w:jc w:val="both"/>
        <w:rPr>
          <w:rFonts w:cs="Calibri"/>
          <w:b/>
          <w:sz w:val="20"/>
          <w:szCs w:val="20"/>
        </w:rPr>
      </w:pPr>
      <w:r w:rsidRPr="00975295">
        <w:rPr>
          <w:rFonts w:cs="Calibri"/>
          <w:b/>
          <w:sz w:val="20"/>
          <w:szCs w:val="20"/>
        </w:rPr>
        <w:t>TESTEMUNHAS:</w:t>
      </w:r>
    </w:p>
    <w:p w:rsidR="00D8780B" w:rsidRDefault="00D8780B" w:rsidP="00975295">
      <w:pPr>
        <w:pStyle w:val="Corpodetexto2"/>
        <w:spacing w:before="120" w:line="240" w:lineRule="auto"/>
        <w:ind w:right="516"/>
        <w:jc w:val="center"/>
        <w:rPr>
          <w:rFonts w:cs="Arial"/>
          <w:b/>
          <w:sz w:val="20"/>
          <w:szCs w:val="20"/>
          <w:u w:val="single"/>
        </w:rPr>
      </w:pPr>
    </w:p>
    <w:p w:rsidR="00001B55" w:rsidRPr="00001B55" w:rsidRDefault="00001B55">
      <w:pPr>
        <w:spacing w:after="0" w:line="240" w:lineRule="auto"/>
        <w:rPr>
          <w:rFonts w:cs="Arial"/>
          <w:b/>
          <w:sz w:val="20"/>
          <w:szCs w:val="20"/>
        </w:rPr>
      </w:pPr>
      <w:r w:rsidRPr="00001B55">
        <w:rPr>
          <w:rFonts w:cs="Arial"/>
          <w:b/>
          <w:sz w:val="20"/>
          <w:szCs w:val="20"/>
        </w:rPr>
        <w:br w:type="page"/>
      </w:r>
    </w:p>
    <w:p w:rsidR="00D8780B" w:rsidRDefault="00D8780B"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2D1CA6" w:rsidRDefault="00176CC1" w:rsidP="00975295">
      <w:pPr>
        <w:spacing w:before="120" w:after="120" w:line="240" w:lineRule="auto"/>
        <w:jc w:val="both"/>
        <w:rPr>
          <w:rFonts w:cs="Arial"/>
          <w:b/>
          <w:sz w:val="20"/>
          <w:szCs w:val="20"/>
        </w:rPr>
      </w:pPr>
      <w:r w:rsidRPr="002D1CA6">
        <w:rPr>
          <w:rFonts w:cs="Arial"/>
          <w:b/>
          <w:sz w:val="20"/>
          <w:szCs w:val="20"/>
        </w:rPr>
        <w:t>Considerando que o julgamento da licitação é MENOR PREÇO POR ITEM e com base no</w:t>
      </w:r>
      <w:r w:rsidR="004F14F1" w:rsidRPr="002D1CA6">
        <w:rPr>
          <w:rFonts w:cs="Arial"/>
          <w:b/>
          <w:sz w:val="20"/>
          <w:szCs w:val="20"/>
        </w:rPr>
        <w:t xml:space="preserve"> Decreto Estadual nº </w:t>
      </w:r>
      <w:r w:rsidR="008C2A46" w:rsidRPr="002D1CA6">
        <w:rPr>
          <w:rFonts w:cs="Arial"/>
          <w:b/>
          <w:sz w:val="20"/>
          <w:szCs w:val="20"/>
        </w:rPr>
        <w:t>5.344/2015</w:t>
      </w:r>
      <w:r w:rsidR="004F14F1" w:rsidRPr="002D1CA6">
        <w:rPr>
          <w:rFonts w:cs="Arial"/>
          <w:b/>
          <w:sz w:val="20"/>
          <w:szCs w:val="20"/>
        </w:rPr>
        <w:t xml:space="preserve"> e</w:t>
      </w:r>
      <w:r w:rsidRPr="002D1CA6">
        <w:rPr>
          <w:rFonts w:cs="Arial"/>
          <w:b/>
          <w:sz w:val="20"/>
          <w:szCs w:val="20"/>
        </w:rPr>
        <w:t xml:space="preserve"> Decreto Federal n° 7.892/2013fica HOMOLOGADA e ADJUDICADA a Ata de Registro de Preços, do PREGÃO ELETRÔNICO PARA REGISTRO DE PREÇOSn° 000/201</w:t>
      </w:r>
      <w:r w:rsidR="0004672D" w:rsidRPr="002D1CA6">
        <w:rPr>
          <w:rFonts w:cs="Arial"/>
          <w:b/>
          <w:sz w:val="20"/>
          <w:szCs w:val="20"/>
        </w:rPr>
        <w:t>5</w:t>
      </w:r>
      <w:r w:rsidRPr="002D1CA6">
        <w:rPr>
          <w:rFonts w:cs="Arial"/>
          <w:b/>
          <w:sz w:val="20"/>
          <w:szCs w:val="20"/>
        </w:rPr>
        <w:t xml:space="preserve"> da </w:t>
      </w:r>
      <w:r w:rsidR="00881E49" w:rsidRPr="002D1CA6">
        <w:rPr>
          <w:rFonts w:cs="Arial"/>
          <w:b/>
          <w:sz w:val="20"/>
          <w:szCs w:val="20"/>
        </w:rPr>
        <w:t>Secretaria da Saúde/TO,</w:t>
      </w:r>
      <w:r w:rsidRPr="002D1CA6">
        <w:rPr>
          <w:rFonts w:cs="Arial"/>
          <w:b/>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ED28B7">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ED28B7">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9271D2" w:rsidRPr="009271D2" w:rsidRDefault="009271D2" w:rsidP="009271D2">
      <w:pPr>
        <w:pStyle w:val="PargrafodaLista"/>
        <w:numPr>
          <w:ilvl w:val="0"/>
          <w:numId w:val="1"/>
        </w:numPr>
        <w:spacing w:after="0" w:line="240" w:lineRule="auto"/>
        <w:jc w:val="both"/>
        <w:rPr>
          <w:rFonts w:asciiTheme="minorHAnsi" w:eastAsia="Batang" w:hAnsiTheme="minorHAnsi" w:cs="Arial"/>
          <w:color w:val="000000"/>
          <w:sz w:val="20"/>
          <w:szCs w:val="20"/>
        </w:rPr>
      </w:pPr>
      <w:r w:rsidRPr="009271D2">
        <w:rPr>
          <w:rFonts w:asciiTheme="minorHAnsi" w:hAnsiTheme="minorHAnsi" w:cs="Arial"/>
          <w:color w:val="000000"/>
          <w:sz w:val="20"/>
          <w:szCs w:val="20"/>
        </w:rPr>
        <w:t>Nos casos de formalização de contrato, a validade do mesmo ficará adstrita á vigência dos respectivos créditos orç</w:t>
      </w:r>
      <w:r>
        <w:rPr>
          <w:rFonts w:asciiTheme="minorHAnsi" w:hAnsiTheme="minorHAnsi" w:cs="Arial"/>
          <w:color w:val="000000"/>
          <w:sz w:val="20"/>
          <w:szCs w:val="20"/>
        </w:rPr>
        <w:t xml:space="preserve">amentários conforme art. 57 da </w:t>
      </w:r>
      <w:r w:rsidRPr="009271D2">
        <w:rPr>
          <w:rFonts w:asciiTheme="minorHAnsi" w:hAnsiTheme="minorHAnsi" w:cs="Arial"/>
          <w:color w:val="000000"/>
          <w:sz w:val="20"/>
          <w:szCs w:val="20"/>
        </w:rPr>
        <w:t>Lein 8.666/93.</w:t>
      </w:r>
    </w:p>
    <w:p w:rsidR="00176CC1" w:rsidRPr="00975295" w:rsidRDefault="00176CC1" w:rsidP="00ED28B7">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ED28B7">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ED28B7">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Default="00176CC1" w:rsidP="00F64554">
      <w:pPr>
        <w:spacing w:after="0" w:line="240" w:lineRule="auto"/>
        <w:jc w:val="both"/>
        <w:rPr>
          <w:rFonts w:asciiTheme="minorHAnsi" w:hAnsiTheme="minorHAnsi" w:cs="Arial"/>
          <w:b/>
          <w:sz w:val="20"/>
          <w:szCs w:val="20"/>
        </w:rPr>
      </w:pPr>
      <w:r w:rsidRPr="00F64554">
        <w:rPr>
          <w:rFonts w:asciiTheme="minorHAnsi" w:hAnsiTheme="minorHAnsi" w:cs="Arial"/>
          <w:b/>
          <w:sz w:val="20"/>
          <w:szCs w:val="20"/>
        </w:rPr>
        <w:t>1.4. Condições de Pagamentos:</w:t>
      </w:r>
    </w:p>
    <w:p w:rsidR="00F82A96" w:rsidRPr="00F64554" w:rsidRDefault="00F82A96" w:rsidP="00F64554">
      <w:pPr>
        <w:spacing w:after="0" w:line="240" w:lineRule="auto"/>
        <w:jc w:val="both"/>
        <w:rPr>
          <w:rFonts w:asciiTheme="minorHAnsi" w:hAnsiTheme="minorHAnsi" w:cs="Arial"/>
          <w:b/>
          <w:sz w:val="20"/>
          <w:szCs w:val="20"/>
        </w:rPr>
      </w:pPr>
    </w:p>
    <w:p w:rsidR="00F82A96" w:rsidRPr="00F82A96" w:rsidRDefault="00F82A96" w:rsidP="00F82A96">
      <w:pPr>
        <w:widowControl w:val="0"/>
        <w:spacing w:after="0" w:line="240" w:lineRule="auto"/>
        <w:jc w:val="both"/>
        <w:rPr>
          <w:rFonts w:asciiTheme="minorHAnsi" w:eastAsia="Batang" w:hAnsiTheme="minorHAnsi" w:cs="Arial"/>
          <w:color w:val="000000"/>
          <w:sz w:val="20"/>
          <w:szCs w:val="20"/>
        </w:rPr>
      </w:pPr>
      <w:r w:rsidRPr="00F82A96">
        <w:rPr>
          <w:rFonts w:asciiTheme="minorHAnsi" w:eastAsia="Batang" w:hAnsiTheme="minorHAnsi" w:cs="Arial"/>
          <w:color w:val="000000"/>
          <w:sz w:val="20"/>
          <w:szCs w:val="20"/>
        </w:rPr>
        <w:t>O prazo previsto para pagamento que será em conformidade com a Alínea “a” do Inciso XIV do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0AE" w:rsidRDefault="00BC30AE" w:rsidP="00975295">
      <w:pPr>
        <w:pStyle w:val="Corpodetexto2"/>
        <w:spacing w:before="120" w:line="240" w:lineRule="auto"/>
        <w:ind w:right="516"/>
        <w:rPr>
          <w:rFonts w:cs="Arial"/>
          <w:sz w:val="20"/>
          <w:szCs w:val="20"/>
        </w:rPr>
      </w:pPr>
    </w:p>
    <w:p w:rsidR="00BC30AE" w:rsidRDefault="00BC30AE" w:rsidP="00975295">
      <w:pPr>
        <w:pStyle w:val="Corpodetexto2"/>
        <w:spacing w:before="120" w:line="240" w:lineRule="auto"/>
        <w:ind w:right="516"/>
        <w:rPr>
          <w:rFonts w:cs="Arial"/>
          <w:sz w:val="20"/>
          <w:szCs w:val="20"/>
        </w:rPr>
      </w:pPr>
    </w:p>
    <w:p w:rsidR="00BC30AE" w:rsidRDefault="00BC30AE" w:rsidP="00975295">
      <w:pPr>
        <w:pStyle w:val="Corpodetexto2"/>
        <w:spacing w:before="120" w:line="240" w:lineRule="auto"/>
        <w:ind w:right="516"/>
        <w:rPr>
          <w:rFonts w:cs="Arial"/>
          <w:sz w:val="20"/>
          <w:szCs w:val="20"/>
        </w:rPr>
      </w:pPr>
    </w:p>
    <w:p w:rsidR="00BC30AE" w:rsidRDefault="00BC30AE"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1416A4">
        <w:tc>
          <w:tcPr>
            <w:tcW w:w="709" w:type="dxa"/>
            <w:shd w:val="clear" w:color="auto" w:fill="C0C0C0"/>
            <w:vAlign w:val="center"/>
          </w:tcPr>
          <w:p w:rsidR="003826D1" w:rsidRPr="00EA4D61" w:rsidRDefault="003826D1" w:rsidP="001416A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1416A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1416A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1416A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1416A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1416A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1416A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1416A4">
        <w:tc>
          <w:tcPr>
            <w:tcW w:w="709" w:type="dxa"/>
            <w:vAlign w:val="center"/>
          </w:tcPr>
          <w:p w:rsidR="003826D1" w:rsidRPr="00EA4D61" w:rsidRDefault="003826D1" w:rsidP="001416A4">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1416A4">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1416A4">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1416A4">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1416A4">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1416A4">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1416A4">
            <w:pPr>
              <w:spacing w:before="120" w:after="120" w:line="240" w:lineRule="auto"/>
              <w:jc w:val="both"/>
              <w:rPr>
                <w:rFonts w:asciiTheme="minorHAnsi" w:hAnsiTheme="minorHAnsi" w:cs="Arial"/>
                <w:b/>
                <w:sz w:val="20"/>
                <w:szCs w:val="20"/>
              </w:rPr>
            </w:pPr>
          </w:p>
        </w:tc>
      </w:tr>
      <w:tr w:rsidR="003826D1" w:rsidRPr="00EA4D61" w:rsidTr="001416A4">
        <w:tblPrEx>
          <w:tblLook w:val="0000" w:firstRow="0" w:lastRow="0" w:firstColumn="0" w:lastColumn="0" w:noHBand="0" w:noVBand="0"/>
        </w:tblPrEx>
        <w:tc>
          <w:tcPr>
            <w:tcW w:w="7655" w:type="dxa"/>
            <w:gridSpan w:val="6"/>
            <w:vAlign w:val="center"/>
          </w:tcPr>
          <w:p w:rsidR="003826D1" w:rsidRPr="00EA4D61" w:rsidRDefault="003826D1" w:rsidP="001416A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1416A4">
            <w:pPr>
              <w:spacing w:before="120" w:after="120" w:line="240" w:lineRule="auto"/>
              <w:jc w:val="both"/>
              <w:rPr>
                <w:rFonts w:asciiTheme="minorHAnsi" w:hAnsiTheme="minorHAnsi" w:cs="Arial"/>
                <w:b/>
                <w:sz w:val="20"/>
                <w:szCs w:val="20"/>
              </w:rPr>
            </w:pPr>
          </w:p>
        </w:tc>
      </w:tr>
    </w:tbl>
    <w:p w:rsidR="00D8780B" w:rsidRPr="00EA4D61" w:rsidRDefault="00D8780B" w:rsidP="00D8780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1416A4">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1416A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1416A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1416A4">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1416A4">
              <w:trPr>
                <w:trHeight w:val="258"/>
                <w:jc w:val="center"/>
              </w:trPr>
              <w:tc>
                <w:tcPr>
                  <w:tcW w:w="9130" w:type="dxa"/>
                  <w:gridSpan w:val="6"/>
                </w:tcPr>
                <w:p w:rsidR="00187D86" w:rsidRPr="00CB03EE" w:rsidRDefault="00187D86" w:rsidP="001416A4">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1416A4">
              <w:trPr>
                <w:trHeight w:val="1009"/>
                <w:jc w:val="center"/>
              </w:trPr>
              <w:tc>
                <w:tcPr>
                  <w:tcW w:w="9130" w:type="dxa"/>
                  <w:gridSpan w:val="6"/>
                </w:tcPr>
                <w:p w:rsidR="00187D86" w:rsidRPr="00CB03EE" w:rsidRDefault="00187D86" w:rsidP="001416A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1416A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1416A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0D4D9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0D4D93">
                    <w:rPr>
                      <w:rFonts w:eastAsia="Batang" w:cs="Calibri"/>
                      <w:color w:val="000000"/>
                      <w:sz w:val="20"/>
                      <w:szCs w:val="20"/>
                    </w:rPr>
                    <w:t>4</w:t>
                  </w:r>
                  <w:r w:rsidRPr="00CB03EE">
                    <w:rPr>
                      <w:rFonts w:eastAsia="Batang" w:cs="Calibri"/>
                      <w:color w:val="000000"/>
                      <w:sz w:val="20"/>
                      <w:szCs w:val="20"/>
                    </w:rPr>
                    <w:t>.3, do Edital.</w:t>
                  </w:r>
                </w:p>
              </w:tc>
            </w:tr>
            <w:tr w:rsidR="00187D86" w:rsidRPr="00CB03EE" w:rsidTr="001416A4">
              <w:trPr>
                <w:trHeight w:val="503"/>
                <w:jc w:val="center"/>
              </w:trPr>
              <w:tc>
                <w:tcPr>
                  <w:tcW w:w="611"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1416A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1416A4">
              <w:trPr>
                <w:trHeight w:val="245"/>
                <w:jc w:val="center"/>
              </w:trPr>
              <w:tc>
                <w:tcPr>
                  <w:tcW w:w="611"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1416A4">
                  <w:pPr>
                    <w:tabs>
                      <w:tab w:val="left" w:pos="7200"/>
                    </w:tabs>
                    <w:spacing w:after="0" w:line="240" w:lineRule="auto"/>
                    <w:jc w:val="center"/>
                    <w:rPr>
                      <w:rFonts w:eastAsia="Batang" w:cs="Calibri"/>
                      <w:color w:val="000000"/>
                      <w:sz w:val="20"/>
                      <w:szCs w:val="20"/>
                    </w:rPr>
                  </w:pPr>
                </w:p>
              </w:tc>
            </w:tr>
            <w:tr w:rsidR="00187D86" w:rsidRPr="00CB03EE" w:rsidTr="001416A4">
              <w:trPr>
                <w:trHeight w:val="245"/>
                <w:jc w:val="center"/>
              </w:trPr>
              <w:tc>
                <w:tcPr>
                  <w:tcW w:w="611"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r>
            <w:tr w:rsidR="00187D86" w:rsidRPr="00CB03EE" w:rsidTr="001416A4">
              <w:trPr>
                <w:trHeight w:val="258"/>
                <w:jc w:val="center"/>
              </w:trPr>
              <w:tc>
                <w:tcPr>
                  <w:tcW w:w="611"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r>
            <w:tr w:rsidR="00187D86" w:rsidRPr="00CB03EE" w:rsidTr="001416A4">
              <w:trPr>
                <w:trHeight w:val="245"/>
                <w:jc w:val="center"/>
              </w:trPr>
              <w:tc>
                <w:tcPr>
                  <w:tcW w:w="7175" w:type="dxa"/>
                  <w:gridSpan w:val="5"/>
                </w:tcPr>
                <w:p w:rsidR="00187D86" w:rsidRPr="00CB03EE" w:rsidRDefault="00187D86" w:rsidP="001416A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1416A4">
                  <w:pPr>
                    <w:tabs>
                      <w:tab w:val="left" w:pos="7200"/>
                    </w:tabs>
                    <w:spacing w:after="0" w:line="240" w:lineRule="auto"/>
                    <w:jc w:val="both"/>
                    <w:rPr>
                      <w:rFonts w:eastAsia="Batang" w:cs="Calibri"/>
                      <w:color w:val="000000"/>
                      <w:sz w:val="20"/>
                      <w:szCs w:val="20"/>
                    </w:rPr>
                  </w:pPr>
                </w:p>
              </w:tc>
            </w:tr>
            <w:tr w:rsidR="00187D86" w:rsidRPr="00CB03EE" w:rsidTr="001416A4">
              <w:trPr>
                <w:trHeight w:val="333"/>
                <w:jc w:val="center"/>
              </w:trPr>
              <w:tc>
                <w:tcPr>
                  <w:tcW w:w="9130" w:type="dxa"/>
                  <w:gridSpan w:val="6"/>
                  <w:vAlign w:val="bottom"/>
                </w:tcPr>
                <w:p w:rsidR="00187D86" w:rsidRPr="00CB03EE" w:rsidRDefault="00187D86" w:rsidP="001416A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1416A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1416A4">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1416A4">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1416A4">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1416A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1416A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1416A4">
            <w:pPr>
              <w:pStyle w:val="Default"/>
              <w:jc w:val="both"/>
              <w:rPr>
                <w:sz w:val="20"/>
                <w:szCs w:val="20"/>
              </w:rPr>
            </w:pPr>
          </w:p>
          <w:p w:rsidR="003238ED" w:rsidRPr="00CB03EE" w:rsidRDefault="003238ED" w:rsidP="001416A4">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1416A4">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1416A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1416A4">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1416A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1416A4">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Default="00BC30A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30AE" w:rsidRPr="00760393" w:rsidRDefault="00BC30AE" w:rsidP="00BC30AE">
      <w:pPr>
        <w:jc w:val="center"/>
        <w:rPr>
          <w:rFonts w:ascii="Times New Roman" w:eastAsia="Batang" w:hAnsi="Times New Roman"/>
          <w:b/>
          <w:sz w:val="20"/>
          <w:szCs w:val="20"/>
          <w:u w:val="single"/>
        </w:rPr>
      </w:pPr>
      <w:r w:rsidRPr="00760393">
        <w:rPr>
          <w:rFonts w:ascii="Times New Roman" w:eastAsia="Batang" w:hAnsi="Times New Roman"/>
          <w:b/>
          <w:sz w:val="20"/>
          <w:szCs w:val="20"/>
          <w:u w:val="single"/>
        </w:rPr>
        <w:t xml:space="preserve">MODELO </w:t>
      </w:r>
      <w:proofErr w:type="gramStart"/>
      <w:r>
        <w:rPr>
          <w:rFonts w:ascii="Times New Roman" w:eastAsia="Batang" w:hAnsi="Times New Roman"/>
          <w:b/>
          <w:sz w:val="20"/>
          <w:szCs w:val="20"/>
          <w:u w:val="single"/>
        </w:rPr>
        <w:t>6</w:t>
      </w:r>
      <w:proofErr w:type="gramEnd"/>
    </w:p>
    <w:p w:rsidR="00BC30AE" w:rsidRPr="00760393" w:rsidRDefault="00BC30AE" w:rsidP="00BC30AE">
      <w:pPr>
        <w:jc w:val="center"/>
        <w:rPr>
          <w:rFonts w:ascii="Times New Roman" w:eastAsia="Batang" w:hAnsi="Times New Roman"/>
          <w:b/>
          <w:sz w:val="20"/>
          <w:szCs w:val="20"/>
        </w:rPr>
      </w:pPr>
      <w:r w:rsidRPr="00760393">
        <w:rPr>
          <w:rFonts w:ascii="Times New Roman" w:eastAsia="Batang" w:hAnsi="Times New Roman"/>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C30AE" w:rsidRPr="00760393" w:rsidTr="00BC30AE">
        <w:trPr>
          <w:trHeight w:val="51"/>
        </w:trPr>
        <w:tc>
          <w:tcPr>
            <w:tcW w:w="8897" w:type="dxa"/>
          </w:tcPr>
          <w:p w:rsidR="00BC30AE" w:rsidRPr="00760393" w:rsidRDefault="00BC30AE" w:rsidP="00197ABA">
            <w:pPr>
              <w:jc w:val="center"/>
              <w:rPr>
                <w:rFonts w:ascii="Garamond" w:eastAsia="Batang" w:hAnsi="Garamond" w:cs="Courier New"/>
                <w:sz w:val="20"/>
                <w:szCs w:val="20"/>
              </w:rPr>
            </w:pPr>
            <w:r w:rsidRPr="00760393">
              <w:rPr>
                <w:rFonts w:ascii="Garamond" w:eastAsia="Batang" w:hAnsi="Garamond" w:cs="Courier New"/>
                <w:sz w:val="20"/>
                <w:szCs w:val="20"/>
              </w:rPr>
              <w:t>[Papel timbrado da empresa]</w:t>
            </w:r>
          </w:p>
          <w:p w:rsidR="00BC30AE" w:rsidRPr="00760393" w:rsidRDefault="00BC30AE" w:rsidP="00197ABA">
            <w:pPr>
              <w:jc w:val="center"/>
              <w:rPr>
                <w:rFonts w:ascii="Garamond" w:eastAsia="Batang" w:hAnsi="Garamond" w:cs="Courier New"/>
                <w:b/>
                <w:sz w:val="16"/>
                <w:szCs w:val="16"/>
                <w:u w:val="single"/>
              </w:rPr>
            </w:pPr>
          </w:p>
          <w:p w:rsidR="00BC30AE" w:rsidRPr="00760393" w:rsidRDefault="00BC30AE" w:rsidP="00197ABA">
            <w:pPr>
              <w:jc w:val="center"/>
              <w:rPr>
                <w:rFonts w:ascii="Times New Roman" w:eastAsia="Batang" w:hAnsi="Times New Roman"/>
                <w:b/>
                <w:sz w:val="16"/>
                <w:szCs w:val="16"/>
                <w:u w:val="single"/>
              </w:rPr>
            </w:pPr>
            <w:r w:rsidRPr="00760393">
              <w:rPr>
                <w:rFonts w:ascii="Times New Roman" w:eastAsia="Batang" w:hAnsi="Times New Roman"/>
                <w:b/>
                <w:sz w:val="16"/>
                <w:szCs w:val="16"/>
                <w:u w:val="single"/>
              </w:rPr>
              <w:t>PROPOSTA DE PREÇOS</w:t>
            </w:r>
          </w:p>
          <w:p w:rsidR="00BC30AE" w:rsidRPr="00760393" w:rsidRDefault="00BC30AE" w:rsidP="00197ABA">
            <w:pPr>
              <w:jc w:val="both"/>
              <w:rPr>
                <w:rFonts w:ascii="Times New Roman" w:eastAsia="Batang" w:hAnsi="Times New Roman"/>
                <w:sz w:val="16"/>
                <w:szCs w:val="16"/>
              </w:rPr>
            </w:pPr>
            <w:r w:rsidRPr="00760393">
              <w:rPr>
                <w:rFonts w:ascii="Times New Roman" w:eastAsia="Batang" w:hAnsi="Times New Roman"/>
                <w:sz w:val="16"/>
                <w:szCs w:val="16"/>
              </w:rPr>
              <w:t>A Secretaria da Saúde do Estado do Tocantins,</w:t>
            </w:r>
          </w:p>
          <w:p w:rsidR="00BC30AE" w:rsidRPr="00760393" w:rsidRDefault="00BC30AE" w:rsidP="00197ABA">
            <w:pPr>
              <w:jc w:val="both"/>
              <w:rPr>
                <w:rFonts w:ascii="Times New Roman" w:eastAsia="Batang" w:hAnsi="Times New Roman"/>
                <w:sz w:val="16"/>
                <w:szCs w:val="16"/>
              </w:rPr>
            </w:pPr>
            <w:r w:rsidRPr="00760393">
              <w:rPr>
                <w:rFonts w:ascii="Times New Roman" w:eastAsia="Batang" w:hAnsi="Times New Roman"/>
                <w:b/>
                <w:sz w:val="16"/>
                <w:szCs w:val="16"/>
              </w:rPr>
              <w:t>Assunto:</w:t>
            </w:r>
            <w:r w:rsidRPr="00760393">
              <w:rPr>
                <w:rFonts w:ascii="Times New Roman" w:eastAsia="Batang" w:hAnsi="Times New Roman"/>
                <w:sz w:val="16"/>
                <w:szCs w:val="16"/>
              </w:rPr>
              <w:t xml:space="preserve"> Pregão Eletrônico nº. ______/2017 – Processo Administrativo ________/2017</w:t>
            </w:r>
          </w:p>
          <w:p w:rsidR="00BC30AE" w:rsidRPr="00760393" w:rsidRDefault="00BC30AE" w:rsidP="00197ABA">
            <w:pPr>
              <w:ind w:firstLine="885"/>
              <w:jc w:val="both"/>
              <w:rPr>
                <w:rFonts w:ascii="Times New Roman" w:eastAsia="Batang" w:hAnsi="Times New Roman"/>
                <w:sz w:val="16"/>
                <w:szCs w:val="16"/>
              </w:rPr>
            </w:pPr>
            <w:r w:rsidRPr="00760393">
              <w:rPr>
                <w:rFonts w:ascii="Times New Roman" w:eastAsia="Batang" w:hAnsi="Times New Roman"/>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BC30AE" w:rsidRPr="00760393" w:rsidTr="00197ABA">
              <w:tc>
                <w:tcPr>
                  <w:tcW w:w="880" w:type="dxa"/>
                </w:tcPr>
                <w:p w:rsidR="00BC30AE" w:rsidRPr="00760393" w:rsidRDefault="00BC30AE" w:rsidP="00197ABA">
                  <w:pPr>
                    <w:jc w:val="center"/>
                    <w:rPr>
                      <w:rFonts w:ascii="Times New Roman" w:eastAsia="Batang" w:hAnsi="Times New Roman"/>
                      <w:b/>
                      <w:sz w:val="16"/>
                      <w:szCs w:val="16"/>
                    </w:rPr>
                  </w:pPr>
                  <w:r w:rsidRPr="00760393">
                    <w:rPr>
                      <w:rFonts w:ascii="Times New Roman" w:eastAsia="Batang" w:hAnsi="Times New Roman"/>
                      <w:b/>
                      <w:sz w:val="16"/>
                      <w:szCs w:val="16"/>
                    </w:rPr>
                    <w:t>Item</w:t>
                  </w:r>
                </w:p>
              </w:tc>
              <w:tc>
                <w:tcPr>
                  <w:tcW w:w="850" w:type="dxa"/>
                </w:tcPr>
                <w:p w:rsidR="00BC30AE" w:rsidRPr="00760393" w:rsidRDefault="00BC30AE" w:rsidP="00197ABA">
                  <w:pPr>
                    <w:jc w:val="center"/>
                    <w:rPr>
                      <w:rFonts w:ascii="Times New Roman" w:eastAsia="Batang" w:hAnsi="Times New Roman"/>
                      <w:b/>
                      <w:sz w:val="16"/>
                      <w:szCs w:val="16"/>
                    </w:rPr>
                  </w:pPr>
                  <w:proofErr w:type="spellStart"/>
                  <w:r w:rsidRPr="00760393">
                    <w:rPr>
                      <w:rFonts w:ascii="Times New Roman" w:eastAsia="Batang" w:hAnsi="Times New Roman"/>
                      <w:b/>
                      <w:sz w:val="16"/>
                      <w:szCs w:val="16"/>
                    </w:rPr>
                    <w:t>Und</w:t>
                  </w:r>
                  <w:proofErr w:type="spellEnd"/>
                  <w:r w:rsidRPr="00760393">
                    <w:rPr>
                      <w:rFonts w:ascii="Times New Roman" w:eastAsia="Batang" w:hAnsi="Times New Roman"/>
                      <w:b/>
                      <w:sz w:val="16"/>
                      <w:szCs w:val="16"/>
                    </w:rPr>
                    <w:t>.</w:t>
                  </w:r>
                </w:p>
              </w:tc>
              <w:tc>
                <w:tcPr>
                  <w:tcW w:w="3260" w:type="dxa"/>
                </w:tcPr>
                <w:p w:rsidR="00BC30AE" w:rsidRPr="00760393" w:rsidRDefault="00BC30AE" w:rsidP="00197ABA">
                  <w:pPr>
                    <w:jc w:val="center"/>
                    <w:rPr>
                      <w:rFonts w:ascii="Times New Roman" w:eastAsia="Batang" w:hAnsi="Times New Roman"/>
                      <w:b/>
                      <w:sz w:val="16"/>
                      <w:szCs w:val="16"/>
                    </w:rPr>
                  </w:pPr>
                  <w:r w:rsidRPr="00760393">
                    <w:rPr>
                      <w:rFonts w:ascii="Times New Roman" w:eastAsia="Batang" w:hAnsi="Times New Roman"/>
                      <w:b/>
                      <w:sz w:val="16"/>
                      <w:szCs w:val="16"/>
                    </w:rPr>
                    <w:t>Descrição</w:t>
                  </w:r>
                </w:p>
              </w:tc>
              <w:tc>
                <w:tcPr>
                  <w:tcW w:w="992" w:type="dxa"/>
                </w:tcPr>
                <w:p w:rsidR="00BC30AE" w:rsidRPr="00760393" w:rsidRDefault="00BC30AE" w:rsidP="00197ABA">
                  <w:pPr>
                    <w:jc w:val="center"/>
                    <w:rPr>
                      <w:rFonts w:ascii="Times New Roman" w:eastAsia="Batang" w:hAnsi="Times New Roman"/>
                      <w:b/>
                      <w:sz w:val="16"/>
                      <w:szCs w:val="16"/>
                    </w:rPr>
                  </w:pPr>
                  <w:r w:rsidRPr="00760393">
                    <w:rPr>
                      <w:rFonts w:ascii="Times New Roman" w:eastAsia="Batang" w:hAnsi="Times New Roman"/>
                      <w:b/>
                      <w:sz w:val="16"/>
                      <w:szCs w:val="16"/>
                    </w:rPr>
                    <w:t>Qtd.</w:t>
                  </w:r>
                </w:p>
              </w:tc>
              <w:tc>
                <w:tcPr>
                  <w:tcW w:w="1417" w:type="dxa"/>
                </w:tcPr>
                <w:p w:rsidR="00BC30AE" w:rsidRPr="00760393" w:rsidRDefault="00BC30AE" w:rsidP="00197ABA">
                  <w:pPr>
                    <w:jc w:val="center"/>
                    <w:rPr>
                      <w:rFonts w:ascii="Times New Roman" w:eastAsia="Batang" w:hAnsi="Times New Roman"/>
                      <w:b/>
                      <w:sz w:val="16"/>
                      <w:szCs w:val="16"/>
                    </w:rPr>
                  </w:pPr>
                  <w:proofErr w:type="spellStart"/>
                  <w:r w:rsidRPr="00760393">
                    <w:rPr>
                      <w:rFonts w:ascii="Times New Roman" w:eastAsia="Batang" w:hAnsi="Times New Roman"/>
                      <w:b/>
                      <w:sz w:val="16"/>
                      <w:szCs w:val="16"/>
                    </w:rPr>
                    <w:t>Vlr</w:t>
                  </w:r>
                  <w:proofErr w:type="spellEnd"/>
                  <w:r w:rsidRPr="00760393">
                    <w:rPr>
                      <w:rFonts w:ascii="Times New Roman" w:eastAsia="Batang" w:hAnsi="Times New Roman"/>
                      <w:b/>
                      <w:sz w:val="16"/>
                      <w:szCs w:val="16"/>
                    </w:rPr>
                    <w:t>. Unitário</w:t>
                  </w:r>
                </w:p>
              </w:tc>
              <w:tc>
                <w:tcPr>
                  <w:tcW w:w="1277" w:type="dxa"/>
                </w:tcPr>
                <w:p w:rsidR="00BC30AE" w:rsidRPr="00760393" w:rsidRDefault="00BC30AE" w:rsidP="00197ABA">
                  <w:pPr>
                    <w:jc w:val="center"/>
                    <w:rPr>
                      <w:rFonts w:ascii="Times New Roman" w:eastAsia="Batang" w:hAnsi="Times New Roman"/>
                      <w:b/>
                      <w:sz w:val="16"/>
                      <w:szCs w:val="16"/>
                    </w:rPr>
                  </w:pPr>
                  <w:proofErr w:type="spellStart"/>
                  <w:r w:rsidRPr="00760393">
                    <w:rPr>
                      <w:rFonts w:ascii="Times New Roman" w:eastAsia="Batang" w:hAnsi="Times New Roman"/>
                      <w:b/>
                      <w:sz w:val="16"/>
                      <w:szCs w:val="16"/>
                    </w:rPr>
                    <w:t>Vlr</w:t>
                  </w:r>
                  <w:proofErr w:type="spellEnd"/>
                  <w:r w:rsidRPr="00760393">
                    <w:rPr>
                      <w:rFonts w:ascii="Times New Roman" w:eastAsia="Batang" w:hAnsi="Times New Roman"/>
                      <w:b/>
                      <w:sz w:val="16"/>
                      <w:szCs w:val="16"/>
                    </w:rPr>
                    <w:t>. Total</w:t>
                  </w:r>
                </w:p>
              </w:tc>
            </w:tr>
            <w:tr w:rsidR="00BC30AE" w:rsidRPr="00760393" w:rsidTr="00197ABA">
              <w:tc>
                <w:tcPr>
                  <w:tcW w:w="880" w:type="dxa"/>
                </w:tcPr>
                <w:p w:rsidR="00BC30AE" w:rsidRPr="00760393" w:rsidRDefault="00BC30AE" w:rsidP="00197ABA">
                  <w:pPr>
                    <w:jc w:val="center"/>
                    <w:rPr>
                      <w:rFonts w:ascii="Times New Roman" w:eastAsia="Batang" w:hAnsi="Times New Roman"/>
                      <w:b/>
                      <w:sz w:val="16"/>
                      <w:szCs w:val="16"/>
                    </w:rPr>
                  </w:pPr>
                </w:p>
              </w:tc>
              <w:tc>
                <w:tcPr>
                  <w:tcW w:w="850" w:type="dxa"/>
                </w:tcPr>
                <w:p w:rsidR="00BC30AE" w:rsidRPr="00760393" w:rsidRDefault="00BC30AE" w:rsidP="00197ABA">
                  <w:pPr>
                    <w:jc w:val="center"/>
                    <w:rPr>
                      <w:rFonts w:ascii="Times New Roman" w:eastAsia="Batang" w:hAnsi="Times New Roman"/>
                      <w:b/>
                      <w:sz w:val="16"/>
                      <w:szCs w:val="16"/>
                    </w:rPr>
                  </w:pPr>
                </w:p>
              </w:tc>
              <w:tc>
                <w:tcPr>
                  <w:tcW w:w="3260" w:type="dxa"/>
                </w:tcPr>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Produto:</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Nome comercial:</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Fabricante:</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Quantidade por embalagem:</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Validade do produto:</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Número do registro do produto na ANVISA/MS:</w:t>
                  </w:r>
                </w:p>
              </w:tc>
              <w:tc>
                <w:tcPr>
                  <w:tcW w:w="992" w:type="dxa"/>
                </w:tcPr>
                <w:p w:rsidR="00BC30AE" w:rsidRPr="00760393" w:rsidRDefault="00BC30AE" w:rsidP="00197ABA">
                  <w:pPr>
                    <w:jc w:val="center"/>
                    <w:rPr>
                      <w:rFonts w:ascii="Times New Roman" w:eastAsia="Batang" w:hAnsi="Times New Roman"/>
                      <w:b/>
                      <w:sz w:val="16"/>
                      <w:szCs w:val="16"/>
                    </w:rPr>
                  </w:pPr>
                </w:p>
              </w:tc>
              <w:tc>
                <w:tcPr>
                  <w:tcW w:w="1417" w:type="dxa"/>
                </w:tcPr>
                <w:p w:rsidR="00BC30AE" w:rsidRPr="00760393" w:rsidRDefault="00BC30AE" w:rsidP="00197ABA">
                  <w:pPr>
                    <w:jc w:val="center"/>
                    <w:rPr>
                      <w:rFonts w:ascii="Times New Roman" w:eastAsia="Batang" w:hAnsi="Times New Roman"/>
                      <w:b/>
                      <w:sz w:val="16"/>
                      <w:szCs w:val="16"/>
                    </w:rPr>
                  </w:pPr>
                </w:p>
              </w:tc>
              <w:tc>
                <w:tcPr>
                  <w:tcW w:w="1277" w:type="dxa"/>
                </w:tcPr>
                <w:p w:rsidR="00BC30AE" w:rsidRPr="00760393" w:rsidRDefault="00BC30AE" w:rsidP="00197ABA">
                  <w:pPr>
                    <w:jc w:val="center"/>
                    <w:rPr>
                      <w:rFonts w:ascii="Times New Roman" w:eastAsia="Batang" w:hAnsi="Times New Roman"/>
                      <w:b/>
                      <w:sz w:val="16"/>
                      <w:szCs w:val="16"/>
                    </w:rPr>
                  </w:pPr>
                </w:p>
              </w:tc>
            </w:tr>
            <w:tr w:rsidR="00BC30AE" w:rsidRPr="00760393" w:rsidTr="00197ABA">
              <w:tc>
                <w:tcPr>
                  <w:tcW w:w="7399" w:type="dxa"/>
                  <w:gridSpan w:val="5"/>
                </w:tcPr>
                <w:p w:rsidR="00BC30AE" w:rsidRPr="00760393" w:rsidRDefault="00BC30AE" w:rsidP="00197ABA">
                  <w:pPr>
                    <w:jc w:val="center"/>
                    <w:rPr>
                      <w:rFonts w:ascii="Times New Roman" w:eastAsia="Batang" w:hAnsi="Times New Roman"/>
                      <w:b/>
                      <w:sz w:val="16"/>
                      <w:szCs w:val="16"/>
                    </w:rPr>
                  </w:pPr>
                  <w:r w:rsidRPr="00760393">
                    <w:rPr>
                      <w:rFonts w:ascii="Times New Roman" w:eastAsia="Batang" w:hAnsi="Times New Roman"/>
                      <w:b/>
                      <w:sz w:val="16"/>
                      <w:szCs w:val="16"/>
                    </w:rPr>
                    <w:t>VALOR TOTAL DA PROPOSTA DE PREÇOS</w:t>
                  </w:r>
                </w:p>
              </w:tc>
              <w:tc>
                <w:tcPr>
                  <w:tcW w:w="1277" w:type="dxa"/>
                </w:tcPr>
                <w:p w:rsidR="00BC30AE" w:rsidRPr="00760393" w:rsidRDefault="00BC30AE" w:rsidP="00197ABA">
                  <w:pPr>
                    <w:jc w:val="center"/>
                    <w:rPr>
                      <w:rFonts w:ascii="Times New Roman" w:eastAsia="Batang" w:hAnsi="Times New Roman"/>
                      <w:b/>
                      <w:sz w:val="16"/>
                      <w:szCs w:val="16"/>
                    </w:rPr>
                  </w:pPr>
                </w:p>
              </w:tc>
            </w:tr>
          </w:tbl>
          <w:p w:rsidR="00BC30AE" w:rsidRPr="00760393" w:rsidRDefault="00BC30AE" w:rsidP="00197ABA">
            <w:pPr>
              <w:jc w:val="both"/>
              <w:rPr>
                <w:rFonts w:ascii="Times New Roman" w:eastAsia="Batang" w:hAnsi="Times New Roman"/>
                <w:sz w:val="16"/>
                <w:szCs w:val="16"/>
              </w:rPr>
            </w:pPr>
          </w:p>
          <w:p w:rsidR="00BC30AE" w:rsidRPr="00760393" w:rsidRDefault="00BC30AE" w:rsidP="00197ABA">
            <w:pPr>
              <w:jc w:val="both"/>
              <w:rPr>
                <w:rFonts w:ascii="Times New Roman" w:eastAsia="Batang" w:hAnsi="Times New Roman"/>
                <w:b/>
                <w:sz w:val="16"/>
                <w:szCs w:val="16"/>
                <w:u w:val="single"/>
              </w:rPr>
            </w:pPr>
            <w:r w:rsidRPr="00760393">
              <w:rPr>
                <w:rFonts w:ascii="Times New Roman" w:eastAsia="Batang" w:hAnsi="Times New Roman"/>
                <w:b/>
                <w:sz w:val="16"/>
                <w:szCs w:val="16"/>
                <w:u w:val="single"/>
              </w:rPr>
              <w:t>DADOS GERAIS</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Endereço completo:</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Telefone:</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Fax:</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E-mail:</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Banco:</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Agência:</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Conta-corrente:</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CNPJ:</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Prazo de entrega:</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Prazo de pagamento:</w:t>
            </w:r>
          </w:p>
          <w:p w:rsidR="00BC30AE" w:rsidRPr="00760393" w:rsidRDefault="00BC30AE" w:rsidP="00197ABA">
            <w:pPr>
              <w:spacing w:after="0" w:line="240" w:lineRule="auto"/>
              <w:jc w:val="both"/>
              <w:rPr>
                <w:rFonts w:ascii="Times New Roman" w:eastAsia="Batang" w:hAnsi="Times New Roman"/>
                <w:sz w:val="16"/>
                <w:szCs w:val="16"/>
              </w:rPr>
            </w:pPr>
            <w:r w:rsidRPr="00760393">
              <w:rPr>
                <w:rFonts w:ascii="Times New Roman" w:eastAsia="Batang" w:hAnsi="Times New Roman"/>
                <w:sz w:val="16"/>
                <w:szCs w:val="16"/>
              </w:rPr>
              <w:t>Declaro que aceito todas as condições do Edital.</w:t>
            </w:r>
          </w:p>
          <w:p w:rsidR="00BC30AE" w:rsidRPr="00760393" w:rsidRDefault="00BC30AE" w:rsidP="00197ABA">
            <w:pPr>
              <w:spacing w:after="0" w:line="240" w:lineRule="auto"/>
              <w:jc w:val="both"/>
              <w:rPr>
                <w:rFonts w:ascii="Times New Roman" w:eastAsia="Batang" w:hAnsi="Times New Roman"/>
                <w:sz w:val="16"/>
                <w:szCs w:val="16"/>
              </w:rPr>
            </w:pPr>
          </w:p>
          <w:p w:rsidR="00BC30AE" w:rsidRPr="00760393" w:rsidRDefault="00BC30AE" w:rsidP="00197ABA">
            <w:pPr>
              <w:jc w:val="right"/>
              <w:rPr>
                <w:rFonts w:ascii="Times New Roman" w:eastAsia="Batang" w:hAnsi="Times New Roman"/>
                <w:sz w:val="16"/>
                <w:szCs w:val="16"/>
              </w:rPr>
            </w:pPr>
            <w:r w:rsidRPr="00760393">
              <w:rPr>
                <w:rFonts w:ascii="Times New Roman" w:eastAsia="Batang" w:hAnsi="Times New Roman"/>
                <w:sz w:val="16"/>
                <w:szCs w:val="16"/>
              </w:rPr>
              <w:t>Local / data</w:t>
            </w:r>
          </w:p>
          <w:p w:rsidR="00BC30AE" w:rsidRPr="00760393" w:rsidRDefault="00BC30AE" w:rsidP="00197ABA">
            <w:pPr>
              <w:ind w:firstLine="885"/>
              <w:jc w:val="both"/>
              <w:rPr>
                <w:rFonts w:ascii="Times New Roman" w:eastAsia="Batang" w:hAnsi="Times New Roman"/>
                <w:sz w:val="16"/>
                <w:szCs w:val="16"/>
              </w:rPr>
            </w:pPr>
            <w:r w:rsidRPr="00760393">
              <w:rPr>
                <w:rFonts w:ascii="Times New Roman" w:eastAsia="Batang" w:hAnsi="Times New Roman"/>
                <w:sz w:val="16"/>
                <w:szCs w:val="16"/>
              </w:rPr>
              <w:t>Atenciosamente,</w:t>
            </w:r>
          </w:p>
          <w:p w:rsidR="00BC30AE" w:rsidRPr="00760393" w:rsidRDefault="00BC30AE" w:rsidP="00197ABA">
            <w:pPr>
              <w:jc w:val="center"/>
              <w:rPr>
                <w:rFonts w:ascii="Times New Roman" w:eastAsia="Batang" w:hAnsi="Times New Roman"/>
                <w:sz w:val="16"/>
                <w:szCs w:val="16"/>
              </w:rPr>
            </w:pPr>
            <w:r w:rsidRPr="00760393">
              <w:rPr>
                <w:rFonts w:ascii="Times New Roman" w:eastAsia="Batang" w:hAnsi="Times New Roman"/>
                <w:sz w:val="16"/>
                <w:szCs w:val="16"/>
              </w:rPr>
              <w:t>________________________________________________</w:t>
            </w:r>
          </w:p>
          <w:p w:rsidR="00BC30AE" w:rsidRPr="00760393" w:rsidRDefault="00BC30AE" w:rsidP="00197ABA">
            <w:pPr>
              <w:jc w:val="center"/>
              <w:rPr>
                <w:rFonts w:ascii="Times New Roman" w:eastAsia="Batang" w:hAnsi="Times New Roman"/>
                <w:sz w:val="16"/>
                <w:szCs w:val="16"/>
              </w:rPr>
            </w:pPr>
            <w:r w:rsidRPr="00760393">
              <w:rPr>
                <w:rFonts w:ascii="Times New Roman" w:eastAsia="Batang" w:hAnsi="Times New Roman"/>
                <w:sz w:val="16"/>
                <w:szCs w:val="16"/>
              </w:rPr>
              <w:t>Nome completo e assinatura do responsável</w:t>
            </w:r>
          </w:p>
          <w:p w:rsidR="00BC30AE" w:rsidRPr="00760393" w:rsidRDefault="00BC30AE" w:rsidP="00197ABA">
            <w:pPr>
              <w:rPr>
                <w:rFonts w:ascii="Times New Roman" w:eastAsia="Batang" w:hAnsi="Times New Roman"/>
                <w:sz w:val="14"/>
                <w:szCs w:val="14"/>
              </w:rPr>
            </w:pPr>
            <w:r w:rsidRPr="00760393">
              <w:rPr>
                <w:rFonts w:ascii="Times New Roman" w:eastAsia="Batang" w:hAnsi="Times New Roman"/>
                <w:sz w:val="14"/>
                <w:szCs w:val="14"/>
              </w:rPr>
              <w:t>Notas:</w:t>
            </w:r>
          </w:p>
          <w:p w:rsidR="00BC30AE" w:rsidRPr="00760393" w:rsidRDefault="00BC30AE" w:rsidP="00197ABA">
            <w:pPr>
              <w:spacing w:after="0" w:line="240" w:lineRule="auto"/>
              <w:rPr>
                <w:rFonts w:ascii="Times New Roman" w:eastAsia="Batang" w:hAnsi="Times New Roman"/>
                <w:sz w:val="14"/>
                <w:szCs w:val="14"/>
              </w:rPr>
            </w:pPr>
            <w:r w:rsidRPr="00760393">
              <w:rPr>
                <w:rFonts w:ascii="Times New Roman" w:eastAsia="Batang" w:hAnsi="Times New Roman"/>
                <w:sz w:val="14"/>
                <w:szCs w:val="14"/>
              </w:rPr>
              <w:t>a) Poderá ser adotado outro modelo deste que contenha todas as informações acima;</w:t>
            </w:r>
          </w:p>
          <w:p w:rsidR="00BC30AE" w:rsidRPr="00760393" w:rsidRDefault="00BC30AE" w:rsidP="00197AB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760393">
              <w:rPr>
                <w:rFonts w:ascii="Times New Roman" w:eastAsia="Batang" w:hAnsi="Times New Roman"/>
                <w:sz w:val="14"/>
                <w:szCs w:val="14"/>
              </w:rPr>
              <w:t xml:space="preserve">b) </w:t>
            </w:r>
            <w:r w:rsidRPr="00760393">
              <w:rPr>
                <w:rFonts w:ascii="Times New Roman" w:hAnsi="Times New Roman"/>
                <w:sz w:val="14"/>
                <w:szCs w:val="14"/>
              </w:rPr>
              <w:t>Não se admitirá proposta de preços cujo valor ofertado para o item seja superior ao preço máximo que a SES/TO se dispõe a pagar;</w:t>
            </w:r>
          </w:p>
          <w:p w:rsidR="00BC30AE" w:rsidRPr="00760393" w:rsidRDefault="00BC30AE" w:rsidP="00197AB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760393">
              <w:rPr>
                <w:rFonts w:ascii="Times New Roman" w:eastAsia="Batang" w:hAnsi="Times New Roman"/>
                <w:sz w:val="14"/>
                <w:szCs w:val="14"/>
              </w:rPr>
              <w:t xml:space="preserve">c) Caso o produto seja isento, no campo “Nº. do Registro na ANVISA”, deve ser informado </w:t>
            </w:r>
            <w:proofErr w:type="gramStart"/>
            <w:r w:rsidRPr="00760393">
              <w:rPr>
                <w:rFonts w:ascii="Times New Roman" w:eastAsia="Batang" w:hAnsi="Times New Roman"/>
                <w:sz w:val="14"/>
                <w:szCs w:val="14"/>
              </w:rPr>
              <w:t>a</w:t>
            </w:r>
            <w:proofErr w:type="gramEnd"/>
            <w:r w:rsidRPr="00760393">
              <w:rPr>
                <w:rFonts w:ascii="Times New Roman" w:eastAsia="Batang" w:hAnsi="Times New Roman"/>
                <w:sz w:val="14"/>
                <w:szCs w:val="14"/>
              </w:rPr>
              <w:t xml:space="preserve"> norma que isenta de Registro;</w:t>
            </w:r>
          </w:p>
          <w:p w:rsidR="00BC30AE" w:rsidRPr="00760393" w:rsidRDefault="00BC30AE" w:rsidP="00197ABA">
            <w:pPr>
              <w:spacing w:after="0" w:line="240" w:lineRule="auto"/>
              <w:rPr>
                <w:rFonts w:ascii="Times New Roman" w:eastAsia="Batang" w:hAnsi="Times New Roman"/>
                <w:sz w:val="14"/>
                <w:szCs w:val="14"/>
              </w:rPr>
            </w:pPr>
            <w:r w:rsidRPr="00760393">
              <w:rPr>
                <w:rFonts w:ascii="Times New Roman" w:eastAsia="Batang" w:hAnsi="Times New Roman"/>
                <w:sz w:val="14"/>
                <w:szCs w:val="14"/>
              </w:rPr>
              <w:t xml:space="preserve">d) </w:t>
            </w:r>
            <w:r w:rsidRPr="00760393">
              <w:rPr>
                <w:rFonts w:ascii="Times New Roman" w:hAnsi="Times New Roman"/>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BC30AE" w:rsidRDefault="00BC30AE" w:rsidP="00001B55">
      <w:pPr>
        <w:widowControl w:val="0"/>
        <w:autoSpaceDE w:val="0"/>
        <w:autoSpaceDN w:val="0"/>
        <w:adjustRightInd w:val="0"/>
        <w:jc w:val="center"/>
        <w:rPr>
          <w:rFonts w:ascii="Times New Roman" w:hAnsi="Times New Roman"/>
          <w:b/>
          <w:bCs/>
          <w:color w:val="000000"/>
          <w:u w:val="single"/>
        </w:rPr>
      </w:pPr>
    </w:p>
    <w:sectPr w:rsidR="00BC30AE"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21" w:rsidRDefault="00155F21">
      <w:pPr>
        <w:spacing w:after="0" w:line="240" w:lineRule="auto"/>
      </w:pPr>
      <w:r>
        <w:separator/>
      </w:r>
    </w:p>
  </w:endnote>
  <w:endnote w:type="continuationSeparator" w:id="0">
    <w:p w:rsidR="00155F21" w:rsidRDefault="0015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21" w:rsidRDefault="00001B55"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w:t>
    </w:r>
    <w:r w:rsidR="00155F21">
      <w:rPr>
        <w:rFonts w:ascii="Arial" w:hAnsi="Arial" w:cs="Arial"/>
        <w:color w:val="000000"/>
      </w:rPr>
      <w:t>L/D</w:t>
    </w:r>
    <w:r>
      <w:rPr>
        <w:rFonts w:ascii="Arial" w:hAnsi="Arial" w:cs="Arial"/>
        <w:noProof/>
        <w:sz w:val="20"/>
        <w:szCs w:val="20"/>
      </w:rPr>
      <w:pict>
        <v:rect id="Rectangle 5" o:spid="_x0000_s2048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55F21" w:rsidRPr="00171348" w:rsidRDefault="00155F21" w:rsidP="00462D92">
                <w:pPr>
                  <w:pStyle w:val="Rodap"/>
                  <w:rPr>
                    <w:rFonts w:ascii="Cambria" w:hAnsi="Cambria"/>
                    <w:sz w:val="32"/>
                    <w:szCs w:val="44"/>
                  </w:rPr>
                </w:pPr>
                <w:r w:rsidRPr="00171348">
                  <w:rPr>
                    <w:rFonts w:ascii="Cambria" w:hAnsi="Cambria"/>
                    <w:sz w:val="16"/>
                  </w:rPr>
                  <w:t>Página</w:t>
                </w:r>
                <w:r w:rsidR="00EB62AB" w:rsidRPr="00171348">
                  <w:rPr>
                    <w:sz w:val="16"/>
                  </w:rPr>
                  <w:fldChar w:fldCharType="begin"/>
                </w:r>
                <w:r w:rsidRPr="00171348">
                  <w:rPr>
                    <w:sz w:val="16"/>
                  </w:rPr>
                  <w:instrText xml:space="preserve"> PAGE    \* MERGEFORMAT </w:instrText>
                </w:r>
                <w:r w:rsidR="00EB62AB" w:rsidRPr="00171348">
                  <w:rPr>
                    <w:sz w:val="16"/>
                  </w:rPr>
                  <w:fldChar w:fldCharType="separate"/>
                </w:r>
                <w:r w:rsidR="00001B55" w:rsidRPr="00001B55">
                  <w:rPr>
                    <w:rFonts w:ascii="Cambria" w:hAnsi="Cambria"/>
                    <w:noProof/>
                    <w:sz w:val="32"/>
                    <w:szCs w:val="44"/>
                  </w:rPr>
                  <w:t>42</w:t>
                </w:r>
                <w:r w:rsidR="00EB62AB" w:rsidRPr="00171348">
                  <w:rPr>
                    <w:sz w:val="16"/>
                  </w:rPr>
                  <w:fldChar w:fldCharType="end"/>
                </w:r>
              </w:p>
            </w:txbxContent>
          </v:textbox>
          <w10:wrap anchorx="page" anchory="page"/>
        </v:rect>
      </w:pict>
    </w:r>
    <w:r>
      <w:rPr>
        <w:rFonts w:ascii="Arial" w:hAnsi="Arial" w:cs="Arial"/>
        <w:color w:val="000000"/>
      </w:rPr>
      <w:t>L</w:t>
    </w:r>
  </w:p>
  <w:p w:rsidR="00155F21" w:rsidRDefault="00155F2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55F21" w:rsidRPr="005D646A" w:rsidRDefault="00155F21">
    <w:pPr>
      <w:pStyle w:val="Rodap"/>
      <w:rPr>
        <w:sz w:val="20"/>
      </w:rPr>
    </w:pPr>
  </w:p>
  <w:p w:rsidR="00155F21" w:rsidRDefault="00155F2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21" w:rsidRDefault="00155F21">
      <w:pPr>
        <w:spacing w:after="0" w:line="240" w:lineRule="auto"/>
      </w:pPr>
      <w:r>
        <w:separator/>
      </w:r>
    </w:p>
  </w:footnote>
  <w:footnote w:type="continuationSeparator" w:id="0">
    <w:p w:rsidR="00155F21" w:rsidRDefault="00155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21" w:rsidRDefault="00155F21"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001B55" w:rsidRDefault="00001B55" w:rsidP="00D57641">
    <w:pPr>
      <w:widowControl w:val="0"/>
      <w:tabs>
        <w:tab w:val="left" w:pos="889"/>
      </w:tabs>
      <w:autoSpaceDE w:val="0"/>
      <w:autoSpaceDN w:val="0"/>
      <w:adjustRightInd w:val="0"/>
      <w:spacing w:after="0" w:line="240" w:lineRule="auto"/>
      <w:jc w:val="right"/>
      <w:rPr>
        <w:noProof/>
      </w:rPr>
    </w:pPr>
  </w:p>
  <w:p w:rsidR="00155F21" w:rsidRDefault="00155F21" w:rsidP="00376B72">
    <w:pPr>
      <w:widowControl w:val="0"/>
      <w:tabs>
        <w:tab w:val="left" w:pos="1390"/>
      </w:tabs>
      <w:autoSpaceDE w:val="0"/>
      <w:autoSpaceDN w:val="0"/>
      <w:adjustRightInd w:val="0"/>
      <w:spacing w:after="0" w:line="200" w:lineRule="exact"/>
      <w:rPr>
        <w:noProof/>
      </w:rPr>
    </w:pPr>
    <w:r>
      <w:rPr>
        <w:noProof/>
      </w:rPr>
      <w:tab/>
    </w:r>
  </w:p>
  <w:p w:rsidR="00155F21" w:rsidRDefault="00155F21" w:rsidP="00F53D7A">
    <w:pPr>
      <w:widowControl w:val="0"/>
      <w:tabs>
        <w:tab w:val="left" w:pos="889"/>
      </w:tabs>
      <w:autoSpaceDE w:val="0"/>
      <w:autoSpaceDN w:val="0"/>
      <w:adjustRightInd w:val="0"/>
      <w:spacing w:after="0" w:line="200" w:lineRule="exact"/>
      <w:rPr>
        <w:noProof/>
      </w:rPr>
    </w:pPr>
  </w:p>
  <w:p w:rsidR="00155F21" w:rsidRDefault="00155F21" w:rsidP="00376B72">
    <w:pPr>
      <w:widowControl w:val="0"/>
      <w:autoSpaceDE w:val="0"/>
      <w:autoSpaceDN w:val="0"/>
      <w:adjustRightInd w:val="0"/>
      <w:spacing w:after="0" w:line="200" w:lineRule="exact"/>
      <w:jc w:val="center"/>
      <w:rPr>
        <w:rFonts w:ascii="Arial" w:hAnsi="Arial" w:cs="Arial"/>
        <w:b/>
        <w:bCs/>
        <w:sz w:val="18"/>
      </w:rPr>
    </w:pPr>
  </w:p>
  <w:p w:rsidR="00155F21" w:rsidRDefault="00155F21" w:rsidP="00376B72">
    <w:pPr>
      <w:widowControl w:val="0"/>
      <w:autoSpaceDE w:val="0"/>
      <w:autoSpaceDN w:val="0"/>
      <w:adjustRightInd w:val="0"/>
      <w:spacing w:after="0" w:line="200" w:lineRule="exact"/>
      <w:jc w:val="center"/>
      <w:rPr>
        <w:rFonts w:ascii="Arial" w:hAnsi="Arial" w:cs="Arial"/>
        <w:b/>
        <w:bCs/>
        <w:sz w:val="18"/>
      </w:rPr>
    </w:pPr>
  </w:p>
  <w:p w:rsidR="00155F21" w:rsidRPr="00376B72" w:rsidRDefault="00155F2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001B55">
      <w:rPr>
        <w:rFonts w:ascii="Arial Narrow" w:hAnsi="Arial Narrow" w:cs="Arial"/>
        <w:b/>
        <w:bCs/>
        <w:color w:val="000000"/>
        <w:sz w:val="18"/>
      </w:rPr>
      <w:t>218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7/30550/002683</w:t>
    </w:r>
    <w:r w:rsidR="00001B55">
      <w:rPr>
        <w:noProof/>
      </w:rPr>
      <w:pict>
        <v:rect id="Rectangle 1" o:spid="_x0000_s2048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155F21" w:rsidRDefault="00155F2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001B55">
      <w:rPr>
        <w:noProof/>
      </w:rPr>
      <w:pict>
        <v:shapetype id="_x0000_t202" coordsize="21600,21600" o:spt="202" path="m,l,21600r21600,l21600,xe">
          <v:stroke joinstyle="miter"/>
          <v:path gradientshapeok="t" o:connecttype="rect"/>
        </v:shapetype>
        <v:shape id="Text Box 2" o:spid="_x0000_s2048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155F21" w:rsidRDefault="00155F2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001B55">
      <w:rPr>
        <w:noProof/>
      </w:rPr>
      <w:pict>
        <v:shape id="Text Box 3" o:spid="_x0000_s2048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155F21" w:rsidRPr="00886D34" w:rsidRDefault="00155F21"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49C"/>
    <w:multiLevelType w:val="multilevel"/>
    <w:tmpl w:val="FC20DC28"/>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4A0E44"/>
    <w:multiLevelType w:val="hybridMultilevel"/>
    <w:tmpl w:val="02E091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4443B5"/>
    <w:multiLevelType w:val="multilevel"/>
    <w:tmpl w:val="1292A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EA0FCF"/>
    <w:multiLevelType w:val="hybridMultilevel"/>
    <w:tmpl w:val="4302F0EE"/>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EA41094"/>
    <w:multiLevelType w:val="multilevel"/>
    <w:tmpl w:val="48508F4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2A52457"/>
    <w:multiLevelType w:val="multilevel"/>
    <w:tmpl w:val="1292A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0">
    <w:nsid w:val="3F1126DB"/>
    <w:multiLevelType w:val="multilevel"/>
    <w:tmpl w:val="2E4ED44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5E3CCB"/>
    <w:multiLevelType w:val="multilevel"/>
    <w:tmpl w:val="2E4ED44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C943D6"/>
    <w:multiLevelType w:val="multilevel"/>
    <w:tmpl w:val="2E4ED44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4A2FE3"/>
    <w:multiLevelType w:val="multilevel"/>
    <w:tmpl w:val="1292A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C496214"/>
    <w:multiLevelType w:val="multilevel"/>
    <w:tmpl w:val="1292A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9"/>
  </w:num>
  <w:num w:numId="4">
    <w:abstractNumId w:val="8"/>
  </w:num>
  <w:num w:numId="5">
    <w:abstractNumId w:val="1"/>
  </w:num>
  <w:num w:numId="6">
    <w:abstractNumId w:val="6"/>
  </w:num>
  <w:num w:numId="7">
    <w:abstractNumId w:val="13"/>
  </w:num>
  <w:num w:numId="8">
    <w:abstractNumId w:val="5"/>
  </w:num>
  <w:num w:numId="9">
    <w:abstractNumId w:val="15"/>
  </w:num>
  <w:num w:numId="10">
    <w:abstractNumId w:val="12"/>
  </w:num>
  <w:num w:numId="11">
    <w:abstractNumId w:val="2"/>
  </w:num>
  <w:num w:numId="12">
    <w:abstractNumId w:val="14"/>
  </w:num>
  <w:num w:numId="13">
    <w:abstractNumId w:val="10"/>
  </w:num>
  <w:num w:numId="14">
    <w:abstractNumId w:val="7"/>
  </w:num>
  <w:num w:numId="15">
    <w:abstractNumId w:val="1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7"/>
    <o:shapelayout v:ext="edit">
      <o:idmap v:ext="edit" data="2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B55"/>
    <w:rsid w:val="00005616"/>
    <w:rsid w:val="00005E77"/>
    <w:rsid w:val="00014B0A"/>
    <w:rsid w:val="00014FEB"/>
    <w:rsid w:val="000151FA"/>
    <w:rsid w:val="000161D6"/>
    <w:rsid w:val="000206D8"/>
    <w:rsid w:val="00020BB7"/>
    <w:rsid w:val="00021FC3"/>
    <w:rsid w:val="0002302C"/>
    <w:rsid w:val="00025C98"/>
    <w:rsid w:val="00025CE9"/>
    <w:rsid w:val="00027D31"/>
    <w:rsid w:val="00032526"/>
    <w:rsid w:val="00032F8C"/>
    <w:rsid w:val="00034930"/>
    <w:rsid w:val="00034F10"/>
    <w:rsid w:val="0003511E"/>
    <w:rsid w:val="00041DAE"/>
    <w:rsid w:val="000422EB"/>
    <w:rsid w:val="0004672D"/>
    <w:rsid w:val="0004748C"/>
    <w:rsid w:val="00051AAF"/>
    <w:rsid w:val="00052FFF"/>
    <w:rsid w:val="00054F6A"/>
    <w:rsid w:val="00056856"/>
    <w:rsid w:val="00057024"/>
    <w:rsid w:val="00057768"/>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6CC4"/>
    <w:rsid w:val="00087DE4"/>
    <w:rsid w:val="00090106"/>
    <w:rsid w:val="0009024A"/>
    <w:rsid w:val="00091D33"/>
    <w:rsid w:val="000922C6"/>
    <w:rsid w:val="0009549F"/>
    <w:rsid w:val="00095808"/>
    <w:rsid w:val="000963C2"/>
    <w:rsid w:val="0009681A"/>
    <w:rsid w:val="000971DA"/>
    <w:rsid w:val="000A00B6"/>
    <w:rsid w:val="000A0A54"/>
    <w:rsid w:val="000A261E"/>
    <w:rsid w:val="000A79A2"/>
    <w:rsid w:val="000A79D8"/>
    <w:rsid w:val="000B022E"/>
    <w:rsid w:val="000B16BC"/>
    <w:rsid w:val="000B2334"/>
    <w:rsid w:val="000B2BBF"/>
    <w:rsid w:val="000B4B6B"/>
    <w:rsid w:val="000C1924"/>
    <w:rsid w:val="000C5541"/>
    <w:rsid w:val="000C66A9"/>
    <w:rsid w:val="000C7CDE"/>
    <w:rsid w:val="000D21A3"/>
    <w:rsid w:val="000D30D3"/>
    <w:rsid w:val="000D3E3E"/>
    <w:rsid w:val="000D4323"/>
    <w:rsid w:val="000D4330"/>
    <w:rsid w:val="000D4D93"/>
    <w:rsid w:val="000D6055"/>
    <w:rsid w:val="000E0279"/>
    <w:rsid w:val="000E213B"/>
    <w:rsid w:val="000E50C1"/>
    <w:rsid w:val="000E58FA"/>
    <w:rsid w:val="000E5D4F"/>
    <w:rsid w:val="000E676B"/>
    <w:rsid w:val="000F07AE"/>
    <w:rsid w:val="000F28E2"/>
    <w:rsid w:val="000F2914"/>
    <w:rsid w:val="000F454F"/>
    <w:rsid w:val="000F7DFB"/>
    <w:rsid w:val="00100E8F"/>
    <w:rsid w:val="001037FC"/>
    <w:rsid w:val="0010643E"/>
    <w:rsid w:val="00111077"/>
    <w:rsid w:val="0011567F"/>
    <w:rsid w:val="001214D3"/>
    <w:rsid w:val="00123068"/>
    <w:rsid w:val="00123515"/>
    <w:rsid w:val="0012557F"/>
    <w:rsid w:val="001270A0"/>
    <w:rsid w:val="001359E2"/>
    <w:rsid w:val="001416A4"/>
    <w:rsid w:val="00144989"/>
    <w:rsid w:val="001452F5"/>
    <w:rsid w:val="00153D31"/>
    <w:rsid w:val="00153FC8"/>
    <w:rsid w:val="00155086"/>
    <w:rsid w:val="001552EE"/>
    <w:rsid w:val="00155F21"/>
    <w:rsid w:val="00160904"/>
    <w:rsid w:val="00162246"/>
    <w:rsid w:val="001626F9"/>
    <w:rsid w:val="00162B86"/>
    <w:rsid w:val="00164DF3"/>
    <w:rsid w:val="00166183"/>
    <w:rsid w:val="00167617"/>
    <w:rsid w:val="00170326"/>
    <w:rsid w:val="001739F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6DE0"/>
    <w:rsid w:val="001974C1"/>
    <w:rsid w:val="00197ABA"/>
    <w:rsid w:val="001A16C1"/>
    <w:rsid w:val="001A2F8E"/>
    <w:rsid w:val="001A3BA7"/>
    <w:rsid w:val="001A4C40"/>
    <w:rsid w:val="001A51BF"/>
    <w:rsid w:val="001A5C19"/>
    <w:rsid w:val="001A645B"/>
    <w:rsid w:val="001A660A"/>
    <w:rsid w:val="001B16E6"/>
    <w:rsid w:val="001B1CD8"/>
    <w:rsid w:val="001B2141"/>
    <w:rsid w:val="001B4D61"/>
    <w:rsid w:val="001B7DC5"/>
    <w:rsid w:val="001C0403"/>
    <w:rsid w:val="001C0814"/>
    <w:rsid w:val="001C3C43"/>
    <w:rsid w:val="001C40D6"/>
    <w:rsid w:val="001C43EE"/>
    <w:rsid w:val="001C6B58"/>
    <w:rsid w:val="001D27AC"/>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BB5"/>
    <w:rsid w:val="001F74AC"/>
    <w:rsid w:val="00200436"/>
    <w:rsid w:val="00200B9F"/>
    <w:rsid w:val="00200FA2"/>
    <w:rsid w:val="00202FDF"/>
    <w:rsid w:val="0020437A"/>
    <w:rsid w:val="002069ED"/>
    <w:rsid w:val="002102D8"/>
    <w:rsid w:val="0021156F"/>
    <w:rsid w:val="00212127"/>
    <w:rsid w:val="002151B2"/>
    <w:rsid w:val="0021573B"/>
    <w:rsid w:val="00220941"/>
    <w:rsid w:val="00220B6B"/>
    <w:rsid w:val="0022493D"/>
    <w:rsid w:val="00224E68"/>
    <w:rsid w:val="00225100"/>
    <w:rsid w:val="00226517"/>
    <w:rsid w:val="00226A15"/>
    <w:rsid w:val="00232920"/>
    <w:rsid w:val="0023546F"/>
    <w:rsid w:val="00235B5B"/>
    <w:rsid w:val="00235E58"/>
    <w:rsid w:val="0023614F"/>
    <w:rsid w:val="002377C8"/>
    <w:rsid w:val="00242A1E"/>
    <w:rsid w:val="00242FE4"/>
    <w:rsid w:val="00245101"/>
    <w:rsid w:val="00250367"/>
    <w:rsid w:val="00250688"/>
    <w:rsid w:val="00250EE2"/>
    <w:rsid w:val="00253CAE"/>
    <w:rsid w:val="00266E4B"/>
    <w:rsid w:val="002676BE"/>
    <w:rsid w:val="0027350E"/>
    <w:rsid w:val="00273950"/>
    <w:rsid w:val="00275074"/>
    <w:rsid w:val="002750E0"/>
    <w:rsid w:val="0027599D"/>
    <w:rsid w:val="00280953"/>
    <w:rsid w:val="0028153D"/>
    <w:rsid w:val="00281E49"/>
    <w:rsid w:val="0028287D"/>
    <w:rsid w:val="00282A05"/>
    <w:rsid w:val="00283CE5"/>
    <w:rsid w:val="002849F6"/>
    <w:rsid w:val="002852F8"/>
    <w:rsid w:val="00286D23"/>
    <w:rsid w:val="002917AD"/>
    <w:rsid w:val="002939DE"/>
    <w:rsid w:val="002959C0"/>
    <w:rsid w:val="00296F89"/>
    <w:rsid w:val="00297AFD"/>
    <w:rsid w:val="002A0356"/>
    <w:rsid w:val="002A17AD"/>
    <w:rsid w:val="002A4C66"/>
    <w:rsid w:val="002A5014"/>
    <w:rsid w:val="002A5C62"/>
    <w:rsid w:val="002A6BAC"/>
    <w:rsid w:val="002B2363"/>
    <w:rsid w:val="002B24D6"/>
    <w:rsid w:val="002B3089"/>
    <w:rsid w:val="002B65AD"/>
    <w:rsid w:val="002B6C99"/>
    <w:rsid w:val="002C11F2"/>
    <w:rsid w:val="002C2FB9"/>
    <w:rsid w:val="002C39B5"/>
    <w:rsid w:val="002C7430"/>
    <w:rsid w:val="002C7529"/>
    <w:rsid w:val="002D1CA6"/>
    <w:rsid w:val="002D46FD"/>
    <w:rsid w:val="002D485F"/>
    <w:rsid w:val="002D52C8"/>
    <w:rsid w:val="002E4185"/>
    <w:rsid w:val="002E6CFC"/>
    <w:rsid w:val="002F0392"/>
    <w:rsid w:val="002F7107"/>
    <w:rsid w:val="002F79C4"/>
    <w:rsid w:val="00302D51"/>
    <w:rsid w:val="00305D35"/>
    <w:rsid w:val="003074CF"/>
    <w:rsid w:val="003156FF"/>
    <w:rsid w:val="00315CF6"/>
    <w:rsid w:val="003238ED"/>
    <w:rsid w:val="00323E04"/>
    <w:rsid w:val="00325923"/>
    <w:rsid w:val="00326894"/>
    <w:rsid w:val="00327921"/>
    <w:rsid w:val="00331083"/>
    <w:rsid w:val="003313B0"/>
    <w:rsid w:val="00333713"/>
    <w:rsid w:val="00333C3F"/>
    <w:rsid w:val="00335B80"/>
    <w:rsid w:val="00337268"/>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083"/>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0FF0"/>
    <w:rsid w:val="003A1638"/>
    <w:rsid w:val="003A4F98"/>
    <w:rsid w:val="003A75BC"/>
    <w:rsid w:val="003B261F"/>
    <w:rsid w:val="003B3BA9"/>
    <w:rsid w:val="003B45C8"/>
    <w:rsid w:val="003B4AD0"/>
    <w:rsid w:val="003B6103"/>
    <w:rsid w:val="003B6487"/>
    <w:rsid w:val="003B683C"/>
    <w:rsid w:val="003B6A8E"/>
    <w:rsid w:val="003B7C99"/>
    <w:rsid w:val="003C0868"/>
    <w:rsid w:val="003C2C09"/>
    <w:rsid w:val="003C42ED"/>
    <w:rsid w:val="003C48B0"/>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492F"/>
    <w:rsid w:val="003F5987"/>
    <w:rsid w:val="003F60FA"/>
    <w:rsid w:val="004010E1"/>
    <w:rsid w:val="004017F6"/>
    <w:rsid w:val="00401DBE"/>
    <w:rsid w:val="004036CC"/>
    <w:rsid w:val="00404259"/>
    <w:rsid w:val="0040599D"/>
    <w:rsid w:val="004061C6"/>
    <w:rsid w:val="004075AA"/>
    <w:rsid w:val="0041141D"/>
    <w:rsid w:val="004117FC"/>
    <w:rsid w:val="00411ACA"/>
    <w:rsid w:val="0041375C"/>
    <w:rsid w:val="00416768"/>
    <w:rsid w:val="00416C75"/>
    <w:rsid w:val="00421849"/>
    <w:rsid w:val="00422647"/>
    <w:rsid w:val="0042593C"/>
    <w:rsid w:val="00425D44"/>
    <w:rsid w:val="00427298"/>
    <w:rsid w:val="004307A9"/>
    <w:rsid w:val="004330BE"/>
    <w:rsid w:val="004342E1"/>
    <w:rsid w:val="004347E4"/>
    <w:rsid w:val="00434DF3"/>
    <w:rsid w:val="00435487"/>
    <w:rsid w:val="004373A1"/>
    <w:rsid w:val="00441F9A"/>
    <w:rsid w:val="00442F39"/>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8FA"/>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11DF"/>
    <w:rsid w:val="005027CA"/>
    <w:rsid w:val="00502FD9"/>
    <w:rsid w:val="00503101"/>
    <w:rsid w:val="0050347E"/>
    <w:rsid w:val="00504872"/>
    <w:rsid w:val="00506297"/>
    <w:rsid w:val="00510017"/>
    <w:rsid w:val="005152B4"/>
    <w:rsid w:val="00516035"/>
    <w:rsid w:val="005169CE"/>
    <w:rsid w:val="005200CD"/>
    <w:rsid w:val="005203EF"/>
    <w:rsid w:val="00521C3B"/>
    <w:rsid w:val="00523429"/>
    <w:rsid w:val="00524132"/>
    <w:rsid w:val="005259A6"/>
    <w:rsid w:val="0053045B"/>
    <w:rsid w:val="00530767"/>
    <w:rsid w:val="00531412"/>
    <w:rsid w:val="00533F58"/>
    <w:rsid w:val="00535932"/>
    <w:rsid w:val="00536287"/>
    <w:rsid w:val="00537F55"/>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6CA"/>
    <w:rsid w:val="00583B7F"/>
    <w:rsid w:val="0058433C"/>
    <w:rsid w:val="00586446"/>
    <w:rsid w:val="0059034F"/>
    <w:rsid w:val="0059074C"/>
    <w:rsid w:val="00594AEE"/>
    <w:rsid w:val="00595080"/>
    <w:rsid w:val="005956C9"/>
    <w:rsid w:val="005968B1"/>
    <w:rsid w:val="00597BB3"/>
    <w:rsid w:val="005A0952"/>
    <w:rsid w:val="005A1C7A"/>
    <w:rsid w:val="005A22B4"/>
    <w:rsid w:val="005A2BEC"/>
    <w:rsid w:val="005A592E"/>
    <w:rsid w:val="005A5B6D"/>
    <w:rsid w:val="005A65D0"/>
    <w:rsid w:val="005A7C11"/>
    <w:rsid w:val="005B17ED"/>
    <w:rsid w:val="005B1E1A"/>
    <w:rsid w:val="005B34B7"/>
    <w:rsid w:val="005B36EC"/>
    <w:rsid w:val="005B40BC"/>
    <w:rsid w:val="005B4DDE"/>
    <w:rsid w:val="005C00DD"/>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593D"/>
    <w:rsid w:val="005F1973"/>
    <w:rsid w:val="005F1CA4"/>
    <w:rsid w:val="005F5DBA"/>
    <w:rsid w:val="005F6698"/>
    <w:rsid w:val="005F755A"/>
    <w:rsid w:val="0060023C"/>
    <w:rsid w:val="006007D6"/>
    <w:rsid w:val="00601024"/>
    <w:rsid w:val="00606801"/>
    <w:rsid w:val="006109D2"/>
    <w:rsid w:val="00611FE6"/>
    <w:rsid w:val="00613BCE"/>
    <w:rsid w:val="006143B8"/>
    <w:rsid w:val="00614BBF"/>
    <w:rsid w:val="006161DB"/>
    <w:rsid w:val="0061637B"/>
    <w:rsid w:val="0061647D"/>
    <w:rsid w:val="00617132"/>
    <w:rsid w:val="00621113"/>
    <w:rsid w:val="0062161B"/>
    <w:rsid w:val="00623069"/>
    <w:rsid w:val="006249AC"/>
    <w:rsid w:val="00624F65"/>
    <w:rsid w:val="00627B21"/>
    <w:rsid w:val="00627D98"/>
    <w:rsid w:val="00627DAE"/>
    <w:rsid w:val="00630A6B"/>
    <w:rsid w:val="0063209B"/>
    <w:rsid w:val="006332C9"/>
    <w:rsid w:val="0063374C"/>
    <w:rsid w:val="006359D4"/>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5E7E"/>
    <w:rsid w:val="006763D6"/>
    <w:rsid w:val="00676D42"/>
    <w:rsid w:val="0067761B"/>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03CA"/>
    <w:rsid w:val="006C1769"/>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6"/>
    <w:rsid w:val="0071768B"/>
    <w:rsid w:val="00723846"/>
    <w:rsid w:val="00725DFF"/>
    <w:rsid w:val="00725F87"/>
    <w:rsid w:val="00726701"/>
    <w:rsid w:val="0073024D"/>
    <w:rsid w:val="00731719"/>
    <w:rsid w:val="007317B9"/>
    <w:rsid w:val="00733E98"/>
    <w:rsid w:val="00735FD2"/>
    <w:rsid w:val="00741C7C"/>
    <w:rsid w:val="00743F36"/>
    <w:rsid w:val="00744552"/>
    <w:rsid w:val="00745B14"/>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0E4"/>
    <w:rsid w:val="00786A5C"/>
    <w:rsid w:val="00792012"/>
    <w:rsid w:val="00792966"/>
    <w:rsid w:val="0079483E"/>
    <w:rsid w:val="0079638F"/>
    <w:rsid w:val="00796CCE"/>
    <w:rsid w:val="0079748B"/>
    <w:rsid w:val="007A1AA5"/>
    <w:rsid w:val="007A5A6D"/>
    <w:rsid w:val="007A6D37"/>
    <w:rsid w:val="007B1A5E"/>
    <w:rsid w:val="007B3248"/>
    <w:rsid w:val="007B5B51"/>
    <w:rsid w:val="007C18BC"/>
    <w:rsid w:val="007C1A99"/>
    <w:rsid w:val="007C202C"/>
    <w:rsid w:val="007C22A9"/>
    <w:rsid w:val="007C3977"/>
    <w:rsid w:val="007C46C9"/>
    <w:rsid w:val="007C5B1F"/>
    <w:rsid w:val="007C6305"/>
    <w:rsid w:val="007C6677"/>
    <w:rsid w:val="007D10C3"/>
    <w:rsid w:val="007D57B0"/>
    <w:rsid w:val="007D7B5F"/>
    <w:rsid w:val="007E1B60"/>
    <w:rsid w:val="007E38CB"/>
    <w:rsid w:val="007E49C2"/>
    <w:rsid w:val="007E747E"/>
    <w:rsid w:val="007F7435"/>
    <w:rsid w:val="007F7726"/>
    <w:rsid w:val="0080023A"/>
    <w:rsid w:val="0080033E"/>
    <w:rsid w:val="008016F5"/>
    <w:rsid w:val="00801F96"/>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2F07"/>
    <w:rsid w:val="008C3009"/>
    <w:rsid w:val="008C34DB"/>
    <w:rsid w:val="008C3E5E"/>
    <w:rsid w:val="008C5C25"/>
    <w:rsid w:val="008C6D19"/>
    <w:rsid w:val="008D31D4"/>
    <w:rsid w:val="008D429D"/>
    <w:rsid w:val="008D706D"/>
    <w:rsid w:val="008D72DE"/>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271D2"/>
    <w:rsid w:val="0093470F"/>
    <w:rsid w:val="009347EE"/>
    <w:rsid w:val="009357FB"/>
    <w:rsid w:val="009379D3"/>
    <w:rsid w:val="0094142E"/>
    <w:rsid w:val="00944C9B"/>
    <w:rsid w:val="00946F78"/>
    <w:rsid w:val="0094706E"/>
    <w:rsid w:val="00950A1B"/>
    <w:rsid w:val="00950D81"/>
    <w:rsid w:val="0095252B"/>
    <w:rsid w:val="0095775E"/>
    <w:rsid w:val="00960048"/>
    <w:rsid w:val="00967484"/>
    <w:rsid w:val="00967891"/>
    <w:rsid w:val="009678B2"/>
    <w:rsid w:val="009707DE"/>
    <w:rsid w:val="009711AB"/>
    <w:rsid w:val="0097214A"/>
    <w:rsid w:val="00972211"/>
    <w:rsid w:val="0097321E"/>
    <w:rsid w:val="0097373E"/>
    <w:rsid w:val="00975295"/>
    <w:rsid w:val="009769A2"/>
    <w:rsid w:val="00977EBE"/>
    <w:rsid w:val="00982060"/>
    <w:rsid w:val="00984DB9"/>
    <w:rsid w:val="00985E64"/>
    <w:rsid w:val="00986392"/>
    <w:rsid w:val="00987037"/>
    <w:rsid w:val="0098711E"/>
    <w:rsid w:val="009963B0"/>
    <w:rsid w:val="009A07AA"/>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5A14"/>
    <w:rsid w:val="009D79A0"/>
    <w:rsid w:val="009E010B"/>
    <w:rsid w:val="009E1FB8"/>
    <w:rsid w:val="009E2C6A"/>
    <w:rsid w:val="009E4D4D"/>
    <w:rsid w:val="009E70AE"/>
    <w:rsid w:val="009F30D8"/>
    <w:rsid w:val="009F487A"/>
    <w:rsid w:val="009F4A6D"/>
    <w:rsid w:val="00A001D4"/>
    <w:rsid w:val="00A01877"/>
    <w:rsid w:val="00A04CDE"/>
    <w:rsid w:val="00A0638C"/>
    <w:rsid w:val="00A06B20"/>
    <w:rsid w:val="00A07947"/>
    <w:rsid w:val="00A1054E"/>
    <w:rsid w:val="00A15D73"/>
    <w:rsid w:val="00A160B3"/>
    <w:rsid w:val="00A16DA1"/>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4B6C"/>
    <w:rsid w:val="00A67D5F"/>
    <w:rsid w:val="00A70DEA"/>
    <w:rsid w:val="00A752BF"/>
    <w:rsid w:val="00A829F9"/>
    <w:rsid w:val="00A837A1"/>
    <w:rsid w:val="00A83E1D"/>
    <w:rsid w:val="00A865E8"/>
    <w:rsid w:val="00A90579"/>
    <w:rsid w:val="00A93217"/>
    <w:rsid w:val="00A933F1"/>
    <w:rsid w:val="00A95CFF"/>
    <w:rsid w:val="00A95D38"/>
    <w:rsid w:val="00A962B4"/>
    <w:rsid w:val="00A96722"/>
    <w:rsid w:val="00A9787D"/>
    <w:rsid w:val="00A97A4E"/>
    <w:rsid w:val="00AA22D6"/>
    <w:rsid w:val="00AA2752"/>
    <w:rsid w:val="00AA5946"/>
    <w:rsid w:val="00AA5F59"/>
    <w:rsid w:val="00AA6768"/>
    <w:rsid w:val="00AA6DC1"/>
    <w:rsid w:val="00AA723D"/>
    <w:rsid w:val="00AB0DF0"/>
    <w:rsid w:val="00AB1E8B"/>
    <w:rsid w:val="00AB3FC5"/>
    <w:rsid w:val="00AB4F42"/>
    <w:rsid w:val="00AB5118"/>
    <w:rsid w:val="00AB587F"/>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B28"/>
    <w:rsid w:val="00AF3C66"/>
    <w:rsid w:val="00AF429F"/>
    <w:rsid w:val="00AF59C0"/>
    <w:rsid w:val="00B018E8"/>
    <w:rsid w:val="00B04653"/>
    <w:rsid w:val="00B04EE6"/>
    <w:rsid w:val="00B07711"/>
    <w:rsid w:val="00B10B7D"/>
    <w:rsid w:val="00B10D21"/>
    <w:rsid w:val="00B122D5"/>
    <w:rsid w:val="00B12807"/>
    <w:rsid w:val="00B1552E"/>
    <w:rsid w:val="00B16881"/>
    <w:rsid w:val="00B1692F"/>
    <w:rsid w:val="00B17A5F"/>
    <w:rsid w:val="00B216D5"/>
    <w:rsid w:val="00B262E0"/>
    <w:rsid w:val="00B27273"/>
    <w:rsid w:val="00B30D74"/>
    <w:rsid w:val="00B31106"/>
    <w:rsid w:val="00B33954"/>
    <w:rsid w:val="00B36DE8"/>
    <w:rsid w:val="00B40509"/>
    <w:rsid w:val="00B44AA8"/>
    <w:rsid w:val="00B47D86"/>
    <w:rsid w:val="00B53EFF"/>
    <w:rsid w:val="00B5470C"/>
    <w:rsid w:val="00B556CB"/>
    <w:rsid w:val="00B57B0B"/>
    <w:rsid w:val="00B619C5"/>
    <w:rsid w:val="00B67DE3"/>
    <w:rsid w:val="00B70FB9"/>
    <w:rsid w:val="00B7120D"/>
    <w:rsid w:val="00B71C39"/>
    <w:rsid w:val="00B744F3"/>
    <w:rsid w:val="00B747E8"/>
    <w:rsid w:val="00B76FAA"/>
    <w:rsid w:val="00B84521"/>
    <w:rsid w:val="00B86CFA"/>
    <w:rsid w:val="00B946A1"/>
    <w:rsid w:val="00B950BD"/>
    <w:rsid w:val="00BA15D3"/>
    <w:rsid w:val="00BA258E"/>
    <w:rsid w:val="00BB059D"/>
    <w:rsid w:val="00BB16D8"/>
    <w:rsid w:val="00BB6432"/>
    <w:rsid w:val="00BB692A"/>
    <w:rsid w:val="00BB7A60"/>
    <w:rsid w:val="00BC0356"/>
    <w:rsid w:val="00BC0996"/>
    <w:rsid w:val="00BC23E7"/>
    <w:rsid w:val="00BC30AE"/>
    <w:rsid w:val="00BC38DA"/>
    <w:rsid w:val="00BC39BF"/>
    <w:rsid w:val="00BC4FAF"/>
    <w:rsid w:val="00BD26A5"/>
    <w:rsid w:val="00BD275B"/>
    <w:rsid w:val="00BD2CB5"/>
    <w:rsid w:val="00BD4429"/>
    <w:rsid w:val="00BE0184"/>
    <w:rsid w:val="00BE06A3"/>
    <w:rsid w:val="00BE0C04"/>
    <w:rsid w:val="00BE2B40"/>
    <w:rsid w:val="00BE3DED"/>
    <w:rsid w:val="00BE405B"/>
    <w:rsid w:val="00BF002D"/>
    <w:rsid w:val="00BF54CC"/>
    <w:rsid w:val="00BF5F0E"/>
    <w:rsid w:val="00BF6653"/>
    <w:rsid w:val="00BF6D62"/>
    <w:rsid w:val="00BF6EB1"/>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353"/>
    <w:rsid w:val="00C43537"/>
    <w:rsid w:val="00C44517"/>
    <w:rsid w:val="00C44BBD"/>
    <w:rsid w:val="00C460BE"/>
    <w:rsid w:val="00C463FF"/>
    <w:rsid w:val="00C5100F"/>
    <w:rsid w:val="00C532A8"/>
    <w:rsid w:val="00C53A1C"/>
    <w:rsid w:val="00C5499C"/>
    <w:rsid w:val="00C55862"/>
    <w:rsid w:val="00C55B44"/>
    <w:rsid w:val="00C64EFD"/>
    <w:rsid w:val="00C709E9"/>
    <w:rsid w:val="00C70FAA"/>
    <w:rsid w:val="00C71902"/>
    <w:rsid w:val="00C7205F"/>
    <w:rsid w:val="00C72A40"/>
    <w:rsid w:val="00C72B4B"/>
    <w:rsid w:val="00C735AD"/>
    <w:rsid w:val="00C738D0"/>
    <w:rsid w:val="00C77CAD"/>
    <w:rsid w:val="00C80151"/>
    <w:rsid w:val="00C80892"/>
    <w:rsid w:val="00C82F66"/>
    <w:rsid w:val="00C83C07"/>
    <w:rsid w:val="00C84E42"/>
    <w:rsid w:val="00C90A86"/>
    <w:rsid w:val="00C93155"/>
    <w:rsid w:val="00C935B8"/>
    <w:rsid w:val="00C9388B"/>
    <w:rsid w:val="00C95883"/>
    <w:rsid w:val="00C95C50"/>
    <w:rsid w:val="00CA0190"/>
    <w:rsid w:val="00CA06FA"/>
    <w:rsid w:val="00CB0124"/>
    <w:rsid w:val="00CB08E0"/>
    <w:rsid w:val="00CB1B5D"/>
    <w:rsid w:val="00CB220E"/>
    <w:rsid w:val="00CB2EF8"/>
    <w:rsid w:val="00CC0358"/>
    <w:rsid w:val="00CC1024"/>
    <w:rsid w:val="00CC1EAA"/>
    <w:rsid w:val="00CC4E08"/>
    <w:rsid w:val="00CC5233"/>
    <w:rsid w:val="00CC56E6"/>
    <w:rsid w:val="00CC5DDD"/>
    <w:rsid w:val="00CC6145"/>
    <w:rsid w:val="00CD0289"/>
    <w:rsid w:val="00CD08B1"/>
    <w:rsid w:val="00CD1942"/>
    <w:rsid w:val="00CD233E"/>
    <w:rsid w:val="00CD26D3"/>
    <w:rsid w:val="00CD3371"/>
    <w:rsid w:val="00CD35F2"/>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1CDA"/>
    <w:rsid w:val="00D122F8"/>
    <w:rsid w:val="00D13E5A"/>
    <w:rsid w:val="00D13FED"/>
    <w:rsid w:val="00D141AB"/>
    <w:rsid w:val="00D14D65"/>
    <w:rsid w:val="00D150E6"/>
    <w:rsid w:val="00D16027"/>
    <w:rsid w:val="00D16135"/>
    <w:rsid w:val="00D2006A"/>
    <w:rsid w:val="00D20857"/>
    <w:rsid w:val="00D23DDC"/>
    <w:rsid w:val="00D242E6"/>
    <w:rsid w:val="00D24D38"/>
    <w:rsid w:val="00D257B6"/>
    <w:rsid w:val="00D25A59"/>
    <w:rsid w:val="00D260B3"/>
    <w:rsid w:val="00D32258"/>
    <w:rsid w:val="00D323B2"/>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1A46"/>
    <w:rsid w:val="00D83CA5"/>
    <w:rsid w:val="00D84104"/>
    <w:rsid w:val="00D85985"/>
    <w:rsid w:val="00D8780B"/>
    <w:rsid w:val="00D92438"/>
    <w:rsid w:val="00D93CEA"/>
    <w:rsid w:val="00D93D78"/>
    <w:rsid w:val="00D96460"/>
    <w:rsid w:val="00DA1FA7"/>
    <w:rsid w:val="00DA2071"/>
    <w:rsid w:val="00DA2A20"/>
    <w:rsid w:val="00DA4AFE"/>
    <w:rsid w:val="00DA53FB"/>
    <w:rsid w:val="00DB2576"/>
    <w:rsid w:val="00DB3EA8"/>
    <w:rsid w:val="00DB5945"/>
    <w:rsid w:val="00DC0797"/>
    <w:rsid w:val="00DC2207"/>
    <w:rsid w:val="00DC2E7F"/>
    <w:rsid w:val="00DC3E33"/>
    <w:rsid w:val="00DC68C5"/>
    <w:rsid w:val="00DC7663"/>
    <w:rsid w:val="00DD2B5B"/>
    <w:rsid w:val="00DD5616"/>
    <w:rsid w:val="00DE01C6"/>
    <w:rsid w:val="00DE0EF2"/>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35D2C"/>
    <w:rsid w:val="00E4087D"/>
    <w:rsid w:val="00E413F3"/>
    <w:rsid w:val="00E45743"/>
    <w:rsid w:val="00E511E1"/>
    <w:rsid w:val="00E53FF8"/>
    <w:rsid w:val="00E549D3"/>
    <w:rsid w:val="00E57146"/>
    <w:rsid w:val="00E57C00"/>
    <w:rsid w:val="00E612DE"/>
    <w:rsid w:val="00E633A9"/>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555A"/>
    <w:rsid w:val="00E96672"/>
    <w:rsid w:val="00EA0243"/>
    <w:rsid w:val="00EA0D46"/>
    <w:rsid w:val="00EA3D83"/>
    <w:rsid w:val="00EA4756"/>
    <w:rsid w:val="00EA485E"/>
    <w:rsid w:val="00EA4D0C"/>
    <w:rsid w:val="00EB1CF4"/>
    <w:rsid w:val="00EB373D"/>
    <w:rsid w:val="00EB62AB"/>
    <w:rsid w:val="00EB7A3B"/>
    <w:rsid w:val="00EB7B8F"/>
    <w:rsid w:val="00EB7BE4"/>
    <w:rsid w:val="00EC3D56"/>
    <w:rsid w:val="00EC43FE"/>
    <w:rsid w:val="00ED28B7"/>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78"/>
    <w:rsid w:val="00F15AC5"/>
    <w:rsid w:val="00F15E38"/>
    <w:rsid w:val="00F17704"/>
    <w:rsid w:val="00F21D91"/>
    <w:rsid w:val="00F22FDD"/>
    <w:rsid w:val="00F23E0C"/>
    <w:rsid w:val="00F2442D"/>
    <w:rsid w:val="00F2479D"/>
    <w:rsid w:val="00F253D2"/>
    <w:rsid w:val="00F2653D"/>
    <w:rsid w:val="00F305C4"/>
    <w:rsid w:val="00F32A4C"/>
    <w:rsid w:val="00F37057"/>
    <w:rsid w:val="00F4112A"/>
    <w:rsid w:val="00F43F4B"/>
    <w:rsid w:val="00F472A1"/>
    <w:rsid w:val="00F50F91"/>
    <w:rsid w:val="00F51D8C"/>
    <w:rsid w:val="00F53A48"/>
    <w:rsid w:val="00F53D7A"/>
    <w:rsid w:val="00F54522"/>
    <w:rsid w:val="00F567A2"/>
    <w:rsid w:val="00F60FDB"/>
    <w:rsid w:val="00F63580"/>
    <w:rsid w:val="00F64457"/>
    <w:rsid w:val="00F64554"/>
    <w:rsid w:val="00F646CC"/>
    <w:rsid w:val="00F6723B"/>
    <w:rsid w:val="00F713B2"/>
    <w:rsid w:val="00F7152B"/>
    <w:rsid w:val="00F722F2"/>
    <w:rsid w:val="00F72BF0"/>
    <w:rsid w:val="00F74A20"/>
    <w:rsid w:val="00F81762"/>
    <w:rsid w:val="00F82496"/>
    <w:rsid w:val="00F82A2F"/>
    <w:rsid w:val="00F82A96"/>
    <w:rsid w:val="00F8337C"/>
    <w:rsid w:val="00F83C7C"/>
    <w:rsid w:val="00F8703A"/>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2FB2"/>
    <w:rsid w:val="00FC47D3"/>
    <w:rsid w:val="00FC5029"/>
    <w:rsid w:val="00FC6BCA"/>
    <w:rsid w:val="00FC76E0"/>
    <w:rsid w:val="00FD439C"/>
    <w:rsid w:val="00FD5507"/>
    <w:rsid w:val="00FD56C2"/>
    <w:rsid w:val="00FD5DBE"/>
    <w:rsid w:val="00FD67D5"/>
    <w:rsid w:val="00FD7C00"/>
    <w:rsid w:val="00FD7DB6"/>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3"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Pr-formataoHTML">
    <w:name w:val="HTML Preformatted"/>
    <w:basedOn w:val="Normal"/>
    <w:link w:val="Pr-formataoHTMLChar"/>
    <w:rsid w:val="00C8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C80892"/>
    <w:rPr>
      <w:rFonts w:ascii="Courier New" w:hAnsi="Courier New" w:cs="Courier New"/>
    </w:rPr>
  </w:style>
  <w:style w:type="paragraph" w:customStyle="1" w:styleId="Textopadro">
    <w:name w:val="Texto padrão"/>
    <w:rsid w:val="00C80892"/>
    <w:rPr>
      <w:rFonts w:ascii="Times New Roman" w:hAnsi="Times New Roman"/>
      <w:color w:val="000000"/>
      <w:sz w:val="24"/>
    </w:rPr>
  </w:style>
  <w:style w:type="character" w:styleId="Refdecomentrio">
    <w:name w:val="annotation reference"/>
    <w:basedOn w:val="Fontepargpadro"/>
    <w:uiPriority w:val="99"/>
    <w:unhideWhenUsed/>
    <w:rsid w:val="00C80892"/>
    <w:rPr>
      <w:sz w:val="16"/>
      <w:szCs w:val="16"/>
    </w:rPr>
  </w:style>
  <w:style w:type="character" w:customStyle="1" w:styleId="TextodecomentrioChar">
    <w:name w:val="Texto de comentário Char"/>
    <w:basedOn w:val="Fontepargpadro"/>
    <w:uiPriority w:val="99"/>
    <w:semiHidden/>
    <w:rsid w:val="00C80892"/>
    <w:rPr>
      <w:rFonts w:cs="Calibri"/>
      <w:sz w:val="20"/>
      <w:szCs w:val="20"/>
      <w:lang w:eastAsia="en-US"/>
    </w:rPr>
  </w:style>
  <w:style w:type="paragraph" w:styleId="Assuntodocomentrio">
    <w:name w:val="annotation subject"/>
    <w:basedOn w:val="Textodecomentrio"/>
    <w:next w:val="Textodecomentrio"/>
    <w:link w:val="AssuntodocomentrioChar"/>
    <w:uiPriority w:val="99"/>
    <w:unhideWhenUsed/>
    <w:rsid w:val="00C80892"/>
    <w:pPr>
      <w:spacing w:after="200"/>
    </w:pPr>
    <w:rPr>
      <w:rFonts w:ascii="Calibri" w:hAnsi="Calibri" w:cs="Calibri"/>
      <w:b/>
      <w:bCs/>
      <w:lang w:eastAsia="en-US"/>
    </w:rPr>
  </w:style>
  <w:style w:type="character" w:customStyle="1" w:styleId="TextodecomentrioChar1">
    <w:name w:val="Texto de comentário Char1"/>
    <w:basedOn w:val="Fontepargpadro"/>
    <w:link w:val="Textodecomentrio"/>
    <w:uiPriority w:val="99"/>
    <w:semiHidden/>
    <w:rsid w:val="00C80892"/>
    <w:rPr>
      <w:rFonts w:ascii="Times New Roman" w:hAnsi="Times New Roman"/>
    </w:rPr>
  </w:style>
  <w:style w:type="character" w:customStyle="1" w:styleId="AssuntodocomentrioChar">
    <w:name w:val="Assunto do comentário Char"/>
    <w:basedOn w:val="TextodecomentrioChar1"/>
    <w:link w:val="Assuntodocomentrio"/>
    <w:uiPriority w:val="99"/>
    <w:rsid w:val="00C80892"/>
    <w:rPr>
      <w:rFonts w:ascii="Times New Roman" w:hAnsi="Times New Roman" w:cs="Calibri"/>
      <w:b/>
      <w:bCs/>
      <w:lang w:eastAsia="en-US"/>
    </w:rPr>
  </w:style>
  <w:style w:type="character" w:styleId="nfase">
    <w:name w:val="Emphasis"/>
    <w:uiPriority w:val="20"/>
    <w:qFormat/>
    <w:rsid w:val="00196DE0"/>
    <w:rPr>
      <w:i/>
      <w:iCs/>
    </w:rPr>
  </w:style>
  <w:style w:type="character" w:customStyle="1" w:styleId="st">
    <w:name w:val="st"/>
    <w:basedOn w:val="Fontepargpadro"/>
    <w:rsid w:val="00196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3"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Pr-formataoHTML">
    <w:name w:val="HTML Preformatted"/>
    <w:basedOn w:val="Normal"/>
    <w:link w:val="Pr-formataoHTMLChar"/>
    <w:rsid w:val="00C8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C80892"/>
    <w:rPr>
      <w:rFonts w:ascii="Courier New" w:hAnsi="Courier New" w:cs="Courier New"/>
    </w:rPr>
  </w:style>
  <w:style w:type="paragraph" w:customStyle="1" w:styleId="Textopadro">
    <w:name w:val="Texto padrão"/>
    <w:rsid w:val="00C80892"/>
    <w:rPr>
      <w:rFonts w:ascii="Times New Roman" w:hAnsi="Times New Roman"/>
      <w:color w:val="000000"/>
      <w:sz w:val="24"/>
    </w:rPr>
  </w:style>
  <w:style w:type="character" w:styleId="Refdecomentrio">
    <w:name w:val="annotation reference"/>
    <w:basedOn w:val="Fontepargpadro"/>
    <w:uiPriority w:val="99"/>
    <w:unhideWhenUsed/>
    <w:rsid w:val="00C80892"/>
    <w:rPr>
      <w:sz w:val="16"/>
      <w:szCs w:val="16"/>
    </w:rPr>
  </w:style>
  <w:style w:type="character" w:customStyle="1" w:styleId="TextodecomentrioChar">
    <w:name w:val="Texto de comentário Char"/>
    <w:basedOn w:val="Fontepargpadro"/>
    <w:uiPriority w:val="99"/>
    <w:semiHidden/>
    <w:rsid w:val="00C80892"/>
    <w:rPr>
      <w:rFonts w:cs="Calibri"/>
      <w:sz w:val="20"/>
      <w:szCs w:val="20"/>
      <w:lang w:eastAsia="en-US"/>
    </w:rPr>
  </w:style>
  <w:style w:type="paragraph" w:styleId="Assuntodocomentrio">
    <w:name w:val="annotation subject"/>
    <w:basedOn w:val="Textodecomentrio"/>
    <w:next w:val="Textodecomentrio"/>
    <w:link w:val="AssuntodocomentrioChar"/>
    <w:uiPriority w:val="99"/>
    <w:unhideWhenUsed/>
    <w:rsid w:val="00C80892"/>
    <w:pPr>
      <w:spacing w:after="200"/>
    </w:pPr>
    <w:rPr>
      <w:rFonts w:ascii="Calibri" w:hAnsi="Calibri" w:cs="Calibri"/>
      <w:b/>
      <w:bCs/>
      <w:lang w:eastAsia="en-US"/>
    </w:rPr>
  </w:style>
  <w:style w:type="character" w:customStyle="1" w:styleId="TextodecomentrioChar1">
    <w:name w:val="Texto de comentário Char1"/>
    <w:basedOn w:val="Fontepargpadro"/>
    <w:link w:val="Textodecomentrio"/>
    <w:uiPriority w:val="99"/>
    <w:semiHidden/>
    <w:rsid w:val="00C80892"/>
    <w:rPr>
      <w:rFonts w:ascii="Times New Roman" w:hAnsi="Times New Roman"/>
    </w:rPr>
  </w:style>
  <w:style w:type="character" w:customStyle="1" w:styleId="AssuntodocomentrioChar">
    <w:name w:val="Assunto do comentário Char"/>
    <w:basedOn w:val="TextodecomentrioChar1"/>
    <w:link w:val="Assuntodocomentrio"/>
    <w:uiPriority w:val="99"/>
    <w:rsid w:val="00C80892"/>
    <w:rPr>
      <w:rFonts w:ascii="Times New Roman" w:hAnsi="Times New Roman" w:cs="Calibri"/>
      <w:b/>
      <w:bCs/>
      <w:lang w:eastAsia="en-US"/>
    </w:rPr>
  </w:style>
  <w:style w:type="character" w:styleId="nfase">
    <w:name w:val="Emphasis"/>
    <w:uiPriority w:val="20"/>
    <w:qFormat/>
    <w:rsid w:val="00196DE0"/>
    <w:rPr>
      <w:i/>
      <w:iCs/>
    </w:rPr>
  </w:style>
  <w:style w:type="character" w:customStyle="1" w:styleId="st">
    <w:name w:val="st"/>
    <w:basedOn w:val="Fontepargpadro"/>
    <w:rsid w:val="0019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DC7C-9F30-4A19-BA0D-448C2F3F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42</Pages>
  <Words>19614</Words>
  <Characters>113844</Characters>
  <Application>Microsoft Office Word</Application>
  <DocSecurity>0</DocSecurity>
  <Lines>948</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133192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83</cp:revision>
  <cp:lastPrinted>2017-09-19T16:47:00Z</cp:lastPrinted>
  <dcterms:created xsi:type="dcterms:W3CDTF">2017-07-14T18:22:00Z</dcterms:created>
  <dcterms:modified xsi:type="dcterms:W3CDTF">2017-09-19T16:52:00Z</dcterms:modified>
</cp:coreProperties>
</file>