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BA7" w:rsidRDefault="002838E6" w:rsidP="00CA6417">
      <w:pPr>
        <w:pStyle w:val="Ttulo1"/>
        <w:numPr>
          <w:ilvl w:val="0"/>
          <w:numId w:val="0"/>
        </w:numPr>
        <w:ind w:left="432"/>
        <w:jc w:val="center"/>
        <w:rPr>
          <w:rFonts w:ascii="Times New Roman" w:hAnsi="Times New Roman"/>
          <w:smallCaps/>
          <w:sz w:val="24"/>
          <w:szCs w:val="24"/>
          <w:u w:val="single"/>
        </w:rPr>
      </w:pPr>
      <w:bookmarkStart w:id="0" w:name="_Toc122517871"/>
      <w:bookmarkStart w:id="1" w:name="_Toc175111135"/>
      <w:bookmarkStart w:id="2" w:name="_GoBack"/>
      <w:bookmarkEnd w:id="2"/>
      <w:r>
        <w:rPr>
          <w:rFonts w:ascii="Times New Roman" w:hAnsi="Times New Roman"/>
          <w:smallCaps/>
          <w:sz w:val="24"/>
          <w:szCs w:val="24"/>
          <w:u w:val="single"/>
        </w:rPr>
        <w:t>ANEXO 2</w:t>
      </w:r>
    </w:p>
    <w:p w:rsidR="00A31BA7" w:rsidRDefault="00A31BA7" w:rsidP="00CA6417">
      <w:pPr>
        <w:pStyle w:val="Ttulo1"/>
        <w:numPr>
          <w:ilvl w:val="0"/>
          <w:numId w:val="0"/>
        </w:numPr>
        <w:ind w:left="432"/>
        <w:jc w:val="center"/>
        <w:rPr>
          <w:rFonts w:ascii="Times New Roman" w:hAnsi="Times New Roman"/>
          <w:smallCaps/>
          <w:sz w:val="24"/>
          <w:szCs w:val="24"/>
          <w:u w:val="single"/>
        </w:rPr>
      </w:pPr>
    </w:p>
    <w:p w:rsidR="00CA6417" w:rsidRPr="00CA6417" w:rsidRDefault="00CA6417" w:rsidP="00CA6417">
      <w:pPr>
        <w:pStyle w:val="Ttulo1"/>
        <w:numPr>
          <w:ilvl w:val="0"/>
          <w:numId w:val="0"/>
        </w:numPr>
        <w:ind w:left="432"/>
        <w:jc w:val="center"/>
        <w:rPr>
          <w:rFonts w:ascii="Times New Roman" w:hAnsi="Times New Roman"/>
          <w:smallCaps/>
          <w:sz w:val="24"/>
          <w:szCs w:val="24"/>
          <w:u w:val="single"/>
        </w:rPr>
      </w:pPr>
      <w:r w:rsidRPr="00CA6417">
        <w:rPr>
          <w:rFonts w:ascii="Times New Roman" w:hAnsi="Times New Roman"/>
          <w:smallCaps/>
          <w:sz w:val="24"/>
          <w:szCs w:val="24"/>
          <w:u w:val="single"/>
        </w:rPr>
        <w:t>Termo de Referên</w:t>
      </w:r>
      <w:bookmarkEnd w:id="0"/>
      <w:bookmarkEnd w:id="1"/>
      <w:r w:rsidRPr="00CA6417">
        <w:rPr>
          <w:rFonts w:ascii="Times New Roman" w:hAnsi="Times New Roman"/>
          <w:smallCaps/>
          <w:sz w:val="24"/>
          <w:szCs w:val="24"/>
          <w:u w:val="single"/>
        </w:rPr>
        <w:t>cia</w:t>
      </w:r>
    </w:p>
    <w:p w:rsidR="008D6CF2" w:rsidRPr="007B0A5E" w:rsidRDefault="008D6CF2" w:rsidP="00A557B5">
      <w:pPr>
        <w:spacing w:before="120" w:after="120"/>
        <w:jc w:val="center"/>
        <w:rPr>
          <w:b/>
        </w:rPr>
      </w:pPr>
    </w:p>
    <w:p w:rsidR="00DA30AA" w:rsidRPr="00CA6417" w:rsidRDefault="003374CE" w:rsidP="00A557B5">
      <w:pPr>
        <w:spacing w:before="120" w:after="120"/>
        <w:jc w:val="center"/>
        <w:rPr>
          <w:b/>
          <w:smallCaps/>
        </w:rPr>
      </w:pPr>
      <w:r w:rsidRPr="00CA6417">
        <w:rPr>
          <w:b/>
          <w:smallCaps/>
        </w:rPr>
        <w:t>CONTRATAÇÃO DE SERVIÇOS DE CONSULTORIA PARA MAPEAMENTO</w:t>
      </w:r>
      <w:r w:rsidR="00A5460C" w:rsidRPr="00CA6417">
        <w:rPr>
          <w:b/>
          <w:smallCaps/>
        </w:rPr>
        <w:t xml:space="preserve"> </w:t>
      </w:r>
      <w:r w:rsidRPr="00CA6417">
        <w:rPr>
          <w:b/>
          <w:smallCaps/>
        </w:rPr>
        <w:t>DOS DESMATAMENTOS</w:t>
      </w:r>
      <w:r w:rsidR="00A5460C" w:rsidRPr="00CA6417">
        <w:rPr>
          <w:b/>
          <w:smallCaps/>
        </w:rPr>
        <w:t xml:space="preserve"> </w:t>
      </w:r>
      <w:r w:rsidRPr="00CA6417">
        <w:rPr>
          <w:b/>
          <w:smallCaps/>
        </w:rPr>
        <w:t xml:space="preserve">SEM AUTORIZAÇÃO NO BIOMA CERRADO DO ESTADO DO TOCANTINS, COMPREENDENDO O PERÍODO </w:t>
      </w:r>
      <w:r w:rsidR="00F36F23">
        <w:rPr>
          <w:b/>
          <w:smallCaps/>
        </w:rPr>
        <w:t>DE</w:t>
      </w:r>
      <w:r w:rsidR="00BC6B58" w:rsidRPr="00CA6417">
        <w:rPr>
          <w:b/>
          <w:smallCaps/>
        </w:rPr>
        <w:t xml:space="preserve"> </w:t>
      </w:r>
      <w:r w:rsidR="00F36F23">
        <w:rPr>
          <w:b/>
          <w:smallCaps/>
        </w:rPr>
        <w:t>2011 A 2017</w:t>
      </w:r>
      <w:r w:rsidR="00BC6B58" w:rsidRPr="00CA6417">
        <w:rPr>
          <w:b/>
          <w:smallCaps/>
        </w:rPr>
        <w:t>.</w:t>
      </w:r>
    </w:p>
    <w:p w:rsidR="00FA51DA" w:rsidRDefault="00E1753A" w:rsidP="00A557B5">
      <w:pPr>
        <w:spacing w:before="120" w:after="120"/>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142875</wp:posOffset>
                </wp:positionV>
                <wp:extent cx="3286125" cy="1313815"/>
                <wp:effectExtent l="0" t="0" r="28575" b="196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1313815"/>
                        </a:xfrm>
                        <a:prstGeom prst="roundRect">
                          <a:avLst>
                            <a:gd name="adj" fmla="val 16667"/>
                          </a:avLst>
                        </a:prstGeom>
                        <a:solidFill>
                          <a:srgbClr val="EAEAEA"/>
                        </a:solidFill>
                        <a:ln w="12700">
                          <a:solidFill>
                            <a:srgbClr val="000000"/>
                          </a:solidFill>
                          <a:round/>
                          <a:headEnd/>
                          <a:tailEnd/>
                        </a:ln>
                      </wps:spPr>
                      <wps:txbx>
                        <w:txbxContent>
                          <w:p w:rsidR="00067A0F" w:rsidRPr="00A30CCB" w:rsidRDefault="00067A0F" w:rsidP="00CA6417">
                            <w:pPr>
                              <w:jc w:val="both"/>
                            </w:pPr>
                            <w:r w:rsidRPr="00A30CCB">
                              <w:rPr>
                                <w:b/>
                              </w:rPr>
                              <w:t xml:space="preserve">DE: </w:t>
                            </w:r>
                            <w:r w:rsidRPr="00A30CCB">
                              <w:t xml:space="preserve">Diretoria </w:t>
                            </w:r>
                            <w:r>
                              <w:t>de Instrumentos de Gestão Ambiental</w:t>
                            </w:r>
                          </w:p>
                          <w:p w:rsidR="00067A0F" w:rsidRPr="00A30CCB" w:rsidRDefault="00067A0F" w:rsidP="00CA6417"/>
                          <w:p w:rsidR="00067A0F" w:rsidRPr="00A30CCB" w:rsidRDefault="00067A0F" w:rsidP="00CA6417">
                            <w:r w:rsidRPr="00A30CCB">
                              <w:rPr>
                                <w:b/>
                              </w:rPr>
                              <w:t xml:space="preserve">PARA: </w:t>
                            </w:r>
                            <w:r w:rsidRPr="00A30CCB">
                              <w:t>Gabinete do Secretário</w:t>
                            </w:r>
                          </w:p>
                          <w:p w:rsidR="00067A0F" w:rsidRPr="00FF1D4F" w:rsidRDefault="00067A0F" w:rsidP="00CA6417">
                            <w:pPr>
                              <w:rPr>
                                <w:rFonts w:ascii="Calibri" w:hAnsi="Calibri"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05pt;margin-top:11.25pt;width:258.75pt;height:10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cNgIAAG0EAAAOAAAAZHJzL2Uyb0RvYy54bWysVNtu2zAMfR+wfxD0vvjSNO2MOkXRyzCg&#10;24p1+wBFkmNtsqhRSpz060fLbpZuexpmAwJpkofkIeWLy11n2VZjMOBqXsxyzrSToIxb1/zrl7s3&#10;55yFKJwSFpyu+V4Hfrl8/eqi95UuoQWrNDICcaHqfc3bGH2VZUG2uhNhBl47MjaAnYik4jpTKHpC&#10;72xW5vki6wGVR5A6BPp6Mxr5MuE3jZbxU9MEHZmtOdUW04npXA1ntrwQ1RqFb42cyhD/UEUnjKOk&#10;B6gbEQXboPkDqjMSIUATZxK6DJrGSJ16oG6K/LduHlvhdeqFyAn+QFP4f7Dy4/YBmVE1LzlzoqMR&#10;XW0ipMysHOjpfajI69E/4NBg8Pcgvwfm4LoVbq2vEKFvtVBUVDH4Zy8CBiVQKFv1H0ARuiD0xNSu&#10;wW4AJA7YLg1kfxiI3kUm6eNJeb4oylPOJNmKk+LkvDhNOUT1HO4xxHcaOjYINUfYOPWZxp5yiO19&#10;iGksampOqG+cNZ2lIW+FZcVisTibECfnTFTPmKlfsEbdGWuTguvVtUVGoTW/vRreKTgcu1nHeqq3&#10;PMvzVMYLYzjGyNPzN4zUSNrOgdxbp5IchbGjTGVaN7E9EDwOKu5Wu2lmK1B74h1h3Hm6oyS0gE+c&#10;9bTvNQ8/NgI1Z/a9o9m9Lebz4YIkZX56VpKCx5bVsUU4SVA1j5yN4nUcL9XGo1m3lKlInTsYtqkx&#10;8XkxxqqmummnSXpxaY715PXrL7H8CQAA//8DAFBLAwQUAAYACAAAACEAi8Tr/OAAAAAJAQAADwAA&#10;AGRycy9kb3ducmV2LnhtbEyPwW7CMBBE75X4B2sr9QZOogTRNA5qUSuhlgu0iKsTb5MIex3FBsLf&#10;15zKcXZGM2+L5Wg0O+PgOksC4lkEDKm2qqNGwM/3x3QBzHlJSmpLKOCKDpbl5KGQubIX2uJ55xsW&#10;SsjlUkDrfZ9z7uoWjXQz2yMF79cORvogh4arQV5CudE8iaI5N7KjsNDKHlct1sfdyQjYrw++Xnym&#10;71lcbebr1XV/+HrTQjw9jq8vwDyO/j8MN/yADmVgquyJlGNawDSJQ1JAkmTAgp/FWQqsuh2eU+Bl&#10;we8/KP8AAAD//wMAUEsBAi0AFAAGAAgAAAAhALaDOJL+AAAA4QEAABMAAAAAAAAAAAAAAAAAAAAA&#10;AFtDb250ZW50X1R5cGVzXS54bWxQSwECLQAUAAYACAAAACEAOP0h/9YAAACUAQAACwAAAAAAAAAA&#10;AAAAAAAvAQAAX3JlbHMvLnJlbHNQSwECLQAUAAYACAAAACEAPwr2HDYCAABtBAAADgAAAAAAAAAA&#10;AAAAAAAuAgAAZHJzL2Uyb0RvYy54bWxQSwECLQAUAAYACAAAACEAi8Tr/OAAAAAJAQAADwAAAAAA&#10;AAAAAAAAAACQBAAAZHJzL2Rvd25yZXYueG1sUEsFBgAAAAAEAAQA8wAAAJ0FAAAAAA==&#10;" fillcolor="#eaeaea" strokeweight="1pt">
                <v:textbox>
                  <w:txbxContent>
                    <w:p w:rsidR="00067A0F" w:rsidRPr="00A30CCB" w:rsidRDefault="00067A0F" w:rsidP="00CA6417">
                      <w:pPr>
                        <w:jc w:val="both"/>
                      </w:pPr>
                      <w:r w:rsidRPr="00A30CCB">
                        <w:rPr>
                          <w:b/>
                        </w:rPr>
                        <w:t xml:space="preserve">DE: </w:t>
                      </w:r>
                      <w:r w:rsidRPr="00A30CCB">
                        <w:t xml:space="preserve">Diretoria </w:t>
                      </w:r>
                      <w:r>
                        <w:t>de Instrumentos de Gestão Ambiental</w:t>
                      </w:r>
                    </w:p>
                    <w:p w:rsidR="00067A0F" w:rsidRPr="00A30CCB" w:rsidRDefault="00067A0F" w:rsidP="00CA6417"/>
                    <w:p w:rsidR="00067A0F" w:rsidRPr="00A30CCB" w:rsidRDefault="00067A0F" w:rsidP="00CA6417">
                      <w:r w:rsidRPr="00A30CCB">
                        <w:rPr>
                          <w:b/>
                        </w:rPr>
                        <w:t xml:space="preserve">PARA: </w:t>
                      </w:r>
                      <w:r w:rsidRPr="00A30CCB">
                        <w:t>Gabinete do Secretário</w:t>
                      </w:r>
                    </w:p>
                    <w:p w:rsidR="00067A0F" w:rsidRPr="00FF1D4F" w:rsidRDefault="00067A0F" w:rsidP="00CA6417">
                      <w:pPr>
                        <w:rPr>
                          <w:rFonts w:ascii="Calibri" w:hAnsi="Calibri" w:cs="Arial"/>
                        </w:rPr>
                      </w:pPr>
                    </w:p>
                  </w:txbxContent>
                </v:textbox>
              </v:round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3577590</wp:posOffset>
                </wp:positionH>
                <wp:positionV relativeFrom="paragraph">
                  <wp:posOffset>142875</wp:posOffset>
                </wp:positionV>
                <wp:extent cx="2133600" cy="1313815"/>
                <wp:effectExtent l="0" t="0" r="19050" b="1968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313815"/>
                        </a:xfrm>
                        <a:prstGeom prst="roundRect">
                          <a:avLst>
                            <a:gd name="adj" fmla="val 16667"/>
                          </a:avLst>
                        </a:prstGeom>
                        <a:solidFill>
                          <a:srgbClr val="EAEAEA"/>
                        </a:solidFill>
                        <a:ln w="12700">
                          <a:solidFill>
                            <a:srgbClr val="000000"/>
                          </a:solidFill>
                          <a:round/>
                          <a:headEnd/>
                          <a:tailEnd/>
                        </a:ln>
                      </wps:spPr>
                      <wps:txbx>
                        <w:txbxContent>
                          <w:p w:rsidR="00067A0F" w:rsidRPr="00CA6417" w:rsidRDefault="00067A0F" w:rsidP="00CA6417">
                            <w:pPr>
                              <w:pStyle w:val="Corpodetexto"/>
                              <w:tabs>
                                <w:tab w:val="left" w:pos="-720"/>
                              </w:tabs>
                              <w:suppressAutoHyphens/>
                              <w:spacing w:after="0"/>
                              <w:jc w:val="both"/>
                              <w:rPr>
                                <w:b/>
                                <w:sz w:val="24"/>
                                <w:szCs w:val="24"/>
                              </w:rPr>
                            </w:pPr>
                            <w:r w:rsidRPr="00CA6417">
                              <w:rPr>
                                <w:b/>
                                <w:sz w:val="24"/>
                                <w:szCs w:val="24"/>
                              </w:rPr>
                              <w:t>Autorizo o encaminhamento para as providências de abertura de processo:</w:t>
                            </w:r>
                          </w:p>
                          <w:p w:rsidR="00067A0F" w:rsidRPr="00CA6417" w:rsidRDefault="00067A0F" w:rsidP="00CA6417">
                            <w:pPr>
                              <w:pStyle w:val="Corpodetexto"/>
                              <w:tabs>
                                <w:tab w:val="left" w:pos="-720"/>
                              </w:tabs>
                              <w:suppressAutoHyphens/>
                              <w:spacing w:after="0"/>
                              <w:jc w:val="both"/>
                              <w:rPr>
                                <w:b/>
                                <w:sz w:val="24"/>
                                <w:szCs w:val="24"/>
                              </w:rPr>
                            </w:pPr>
                            <w:r w:rsidRPr="00927D30">
                              <w:rPr>
                                <w:sz w:val="24"/>
                                <w:szCs w:val="24"/>
                              </w:rPr>
                              <w:t>Palmas,</w:t>
                            </w:r>
                            <w:r w:rsidRPr="00CA6417">
                              <w:rPr>
                                <w:b/>
                                <w:sz w:val="24"/>
                                <w:szCs w:val="24"/>
                              </w:rPr>
                              <w:t xml:space="preserve"> _____/_____/______</w:t>
                            </w:r>
                          </w:p>
                          <w:p w:rsidR="00067A0F" w:rsidRPr="00CA6417" w:rsidRDefault="00067A0F" w:rsidP="00CA6417">
                            <w:pPr>
                              <w:pStyle w:val="Corpodetexto"/>
                              <w:tabs>
                                <w:tab w:val="left" w:pos="-720"/>
                              </w:tabs>
                              <w:suppressAutoHyphens/>
                              <w:spacing w:after="0"/>
                              <w:jc w:val="both"/>
                              <w:rPr>
                                <w:b/>
                                <w:sz w:val="24"/>
                                <w:szCs w:val="24"/>
                              </w:rPr>
                            </w:pPr>
                          </w:p>
                          <w:p w:rsidR="00067A0F" w:rsidRPr="00CA6417" w:rsidRDefault="00067A0F" w:rsidP="00CA6417">
                            <w:pPr>
                              <w:pStyle w:val="Corpodetexto"/>
                              <w:tabs>
                                <w:tab w:val="left" w:pos="-720"/>
                              </w:tabs>
                              <w:suppressAutoHyphens/>
                              <w:spacing w:after="0"/>
                              <w:jc w:val="both"/>
                              <w:rPr>
                                <w:b/>
                                <w:sz w:val="24"/>
                                <w:szCs w:val="24"/>
                              </w:rPr>
                            </w:pPr>
                            <w:r w:rsidRPr="00CA6417">
                              <w:rPr>
                                <w:b/>
                                <w:sz w:val="24"/>
                                <w:szCs w:val="24"/>
                              </w:rPr>
                              <w:t>____________________________</w:t>
                            </w:r>
                          </w:p>
                          <w:p w:rsidR="00067A0F" w:rsidRPr="00CA6417" w:rsidRDefault="00067A0F" w:rsidP="00CA64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281.7pt;margin-top:11.25pt;width:168pt;height:10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2RNwIAAHQEAAAOAAAAZHJzL2Uyb0RvYy54bWysVG1v0zAQ/o7Ef7D8naVpu25ES6dqLwhp&#10;wMTgB7i20xgcnzm7Tcev5+ykowPEB0QiWXc5+7m75znn4nLfWbbTGAy4mpcnE860k6CM29T886fb&#10;V+echSicEhacrvmjDvxy+fLFRe8rPYUWrNLICMSFqvc1b2P0VVEE2epOhBPw2lGwAexEJBc3hULR&#10;E3pni+lksih6QOURpA6Bvl4PQb7M+E2jZfzQNEFHZmtOtcW8Yl7XaS2WF6LaoPCtkWMZ4h+q6IRx&#10;lPQJ6lpEwbZofoPqjEQI0MQTCV0BTWOkzj1QN+Xkl24eWuF17oXICf6JpvD/YOX73T0yo2o+48yJ&#10;jiRabSPkzGya6Ol9qGjXg7/H1GDwdyC/BubgqhVuo1eI0LdaKCqqTPuLZweSE+goW/fvQBG6IPTM&#10;1L7BLgESB2yfBXl8EkTvI5P0cVrOZosJ6SYpVs7K2Xl5mnOI6nDcY4hvNHQsGTVH2Dr1kWTPOcTu&#10;LsQsixqbE+oLZ01nSeSdsKxcLBZnI+K4uRDVATP3C9aoW2NtdnCzvrLI6GjNb1bpHQ+H423WsZ7q&#10;nZ5R6X/HmOTnTxi5kTydidwbp7IdhbGDTWVaN7KdCB6Eivv1PquZpUjkr0E9Ev0Iw+jTVSWjBfzO&#10;WU9jX/PwbStQc2bfOpLwdTmfp3uSnfnp2ZQcPI6sjyPCSYKqeeRsMK/icLe2Hs2mpUxlJsBBGqrG&#10;xMN8DFWN5dNok/Xs7hz7edfPn8XyBwAAAP//AwBQSwMEFAAGAAgAAAAhAAe3X23gAAAACgEAAA8A&#10;AABkcnMvZG93bnJldi54bWxMj0FPwzAMhe9I/IfISNxYurJWXWk6wQTSBFwYTLumrWkrEqdqsq37&#10;93gnuNnvPT1/LlaTNeKIo+8dKZjPIhBItWt6ahV8fb7cZSB80NRo4wgVnNHDqry+KnTeuBN94HEb&#10;WsEl5HOtoAthyKX0dYdW+5kbkNj7dqPVgdexlc2oT1xujYyjKJVW98QXOj3gusP6Z3uwCnabfaiz&#10;18VzMq/e0836vNu/PRmlbm+mxwcQAafwF4YLPqNDyUyVO1DjhVGQpPcLjiqI4wQEB7LlkoXqIvAg&#10;y0L+f6H8BQAA//8DAFBLAQItABQABgAIAAAAIQC2gziS/gAAAOEBAAATAAAAAAAAAAAAAAAAAAAA&#10;AABbQ29udGVudF9UeXBlc10ueG1sUEsBAi0AFAAGAAgAAAAhADj9If/WAAAAlAEAAAsAAAAAAAAA&#10;AAAAAAAALwEAAF9yZWxzLy5yZWxzUEsBAi0AFAAGAAgAAAAhAMagDZE3AgAAdAQAAA4AAAAAAAAA&#10;AAAAAAAALgIAAGRycy9lMm9Eb2MueG1sUEsBAi0AFAAGAAgAAAAhAAe3X23gAAAACgEAAA8AAAAA&#10;AAAAAAAAAAAAkQQAAGRycy9kb3ducmV2LnhtbFBLBQYAAAAABAAEAPMAAACeBQAAAAA=&#10;" fillcolor="#eaeaea" strokeweight="1pt">
                <v:textbox>
                  <w:txbxContent>
                    <w:p w:rsidR="00067A0F" w:rsidRPr="00CA6417" w:rsidRDefault="00067A0F" w:rsidP="00CA6417">
                      <w:pPr>
                        <w:pStyle w:val="Corpodetexto"/>
                        <w:tabs>
                          <w:tab w:val="left" w:pos="-720"/>
                        </w:tabs>
                        <w:suppressAutoHyphens/>
                        <w:spacing w:after="0"/>
                        <w:jc w:val="both"/>
                        <w:rPr>
                          <w:b/>
                          <w:sz w:val="24"/>
                          <w:szCs w:val="24"/>
                        </w:rPr>
                      </w:pPr>
                      <w:r w:rsidRPr="00CA6417">
                        <w:rPr>
                          <w:b/>
                          <w:sz w:val="24"/>
                          <w:szCs w:val="24"/>
                        </w:rPr>
                        <w:t>Autorizo o encaminhamento para as providências de abertura de processo:</w:t>
                      </w:r>
                    </w:p>
                    <w:p w:rsidR="00067A0F" w:rsidRPr="00CA6417" w:rsidRDefault="00067A0F" w:rsidP="00CA6417">
                      <w:pPr>
                        <w:pStyle w:val="Corpodetexto"/>
                        <w:tabs>
                          <w:tab w:val="left" w:pos="-720"/>
                        </w:tabs>
                        <w:suppressAutoHyphens/>
                        <w:spacing w:after="0"/>
                        <w:jc w:val="both"/>
                        <w:rPr>
                          <w:b/>
                          <w:sz w:val="24"/>
                          <w:szCs w:val="24"/>
                        </w:rPr>
                      </w:pPr>
                      <w:r w:rsidRPr="00927D30">
                        <w:rPr>
                          <w:sz w:val="24"/>
                          <w:szCs w:val="24"/>
                        </w:rPr>
                        <w:t>Palmas,</w:t>
                      </w:r>
                      <w:r w:rsidRPr="00CA6417">
                        <w:rPr>
                          <w:b/>
                          <w:sz w:val="24"/>
                          <w:szCs w:val="24"/>
                        </w:rPr>
                        <w:t xml:space="preserve"> _____/_____/______</w:t>
                      </w:r>
                    </w:p>
                    <w:p w:rsidR="00067A0F" w:rsidRPr="00CA6417" w:rsidRDefault="00067A0F" w:rsidP="00CA6417">
                      <w:pPr>
                        <w:pStyle w:val="Corpodetexto"/>
                        <w:tabs>
                          <w:tab w:val="left" w:pos="-720"/>
                        </w:tabs>
                        <w:suppressAutoHyphens/>
                        <w:spacing w:after="0"/>
                        <w:jc w:val="both"/>
                        <w:rPr>
                          <w:b/>
                          <w:sz w:val="24"/>
                          <w:szCs w:val="24"/>
                        </w:rPr>
                      </w:pPr>
                    </w:p>
                    <w:p w:rsidR="00067A0F" w:rsidRPr="00CA6417" w:rsidRDefault="00067A0F" w:rsidP="00CA6417">
                      <w:pPr>
                        <w:pStyle w:val="Corpodetexto"/>
                        <w:tabs>
                          <w:tab w:val="left" w:pos="-720"/>
                        </w:tabs>
                        <w:suppressAutoHyphens/>
                        <w:spacing w:after="0"/>
                        <w:jc w:val="both"/>
                        <w:rPr>
                          <w:b/>
                          <w:sz w:val="24"/>
                          <w:szCs w:val="24"/>
                        </w:rPr>
                      </w:pPr>
                      <w:r w:rsidRPr="00CA6417">
                        <w:rPr>
                          <w:b/>
                          <w:sz w:val="24"/>
                          <w:szCs w:val="24"/>
                        </w:rPr>
                        <w:t>____________________________</w:t>
                      </w:r>
                    </w:p>
                    <w:p w:rsidR="00067A0F" w:rsidRPr="00CA6417" w:rsidRDefault="00067A0F" w:rsidP="00CA6417"/>
                  </w:txbxContent>
                </v:textbox>
              </v:roundrect>
            </w:pict>
          </mc:Fallback>
        </mc:AlternateContent>
      </w:r>
    </w:p>
    <w:p w:rsidR="00CA6417" w:rsidRDefault="00CA6417" w:rsidP="00A557B5">
      <w:pPr>
        <w:spacing w:before="120" w:after="120"/>
        <w:jc w:val="center"/>
      </w:pPr>
    </w:p>
    <w:p w:rsidR="00CA6417" w:rsidRDefault="00CA6417" w:rsidP="00A557B5">
      <w:pPr>
        <w:spacing w:before="120" w:after="120"/>
        <w:jc w:val="center"/>
      </w:pPr>
    </w:p>
    <w:p w:rsidR="00CA6417" w:rsidRDefault="00CA6417" w:rsidP="00A557B5">
      <w:pPr>
        <w:spacing w:before="120" w:after="120"/>
        <w:jc w:val="center"/>
      </w:pPr>
    </w:p>
    <w:p w:rsidR="00CA6417" w:rsidRDefault="00CA6417" w:rsidP="00CA6417">
      <w:pPr>
        <w:tabs>
          <w:tab w:val="left" w:pos="6645"/>
        </w:tabs>
        <w:spacing w:before="120" w:after="120"/>
      </w:pPr>
      <w:r>
        <w:tab/>
      </w:r>
    </w:p>
    <w:p w:rsidR="00CA6417" w:rsidRDefault="00CA6417" w:rsidP="00A557B5">
      <w:pPr>
        <w:spacing w:before="120" w:after="120"/>
        <w:jc w:val="center"/>
      </w:pPr>
    </w:p>
    <w:p w:rsidR="00CA6417" w:rsidRPr="007B0A5E" w:rsidRDefault="00CA6417" w:rsidP="00A557B5">
      <w:pPr>
        <w:spacing w:before="120" w:after="120"/>
        <w:jc w:val="center"/>
      </w:pPr>
    </w:p>
    <w:p w:rsidR="00246813" w:rsidRPr="007B0A5E" w:rsidRDefault="004D5534" w:rsidP="00A557B5">
      <w:pPr>
        <w:spacing w:before="120" w:after="120"/>
        <w:rPr>
          <w:b/>
        </w:rPr>
      </w:pPr>
      <w:r w:rsidRPr="007B0A5E">
        <w:rPr>
          <w:b/>
        </w:rPr>
        <w:t>1</w:t>
      </w:r>
      <w:r w:rsidR="00947BDA" w:rsidRPr="007B0A5E">
        <w:rPr>
          <w:b/>
        </w:rPr>
        <w:t xml:space="preserve">. </w:t>
      </w:r>
      <w:r w:rsidR="0096511F" w:rsidRPr="007B0A5E">
        <w:rPr>
          <w:b/>
        </w:rPr>
        <w:t>CONTEXTO DOS SERVIÇOS</w:t>
      </w:r>
    </w:p>
    <w:p w:rsidR="00233C17" w:rsidRPr="007B0A5E" w:rsidRDefault="00D67F72" w:rsidP="00C622B7">
      <w:pPr>
        <w:spacing w:before="120" w:after="120"/>
        <w:ind w:firstLine="709"/>
        <w:jc w:val="both"/>
      </w:pPr>
      <w:r w:rsidRPr="007B0A5E">
        <w:t xml:space="preserve">O Governo do Estado do Tocantins </w:t>
      </w:r>
      <w:r w:rsidR="004424AF" w:rsidRPr="004424AF">
        <w:t xml:space="preserve">firmou um contrato de empréstimo </w:t>
      </w:r>
      <w:r w:rsidRPr="007B0A5E">
        <w:t xml:space="preserve">com o Banco Internacional para Reconstrução e Desenvolvimento (BIRD), para financiamento da execução do Projeto de Desenvolvimento Regional Integrado e Sustentável do Tocantins (PDRIS). O referido Projeto tem como executores a Secretaria do Planejamento e da Modernização da Gestão Pública (SEPLAN), a Secretaria da Infraestrutura (SEINFRA), a Secretaria do Meio Ambiente e </w:t>
      </w:r>
      <w:r w:rsidR="004424AF">
        <w:t xml:space="preserve">Recursos Hídricos </w:t>
      </w:r>
      <w:r w:rsidRPr="007B0A5E">
        <w:t>(SEMA</w:t>
      </w:r>
      <w:r w:rsidR="004424AF">
        <w:t>RH</w:t>
      </w:r>
      <w:r w:rsidRPr="007B0A5E">
        <w:t>), a Secretaria da Educação (SEDUC), a Secretaria da Agricultura, da Pecuária e do Desenvolvimento Agrário (SEAGRO) e Instituto Natureza do Tocantins (NATURATINS). A coordenação geral deste está a cargo da Unidade de Gerenciamento do PDRIS UGP-PDRIS</w:t>
      </w:r>
      <w:r w:rsidR="00AD202F">
        <w:t>.</w:t>
      </w:r>
    </w:p>
    <w:p w:rsidR="00D67F72" w:rsidRPr="007B0A5E" w:rsidRDefault="00D67F72" w:rsidP="00C622B7">
      <w:pPr>
        <w:spacing w:before="120" w:after="120"/>
        <w:ind w:firstLine="709"/>
        <w:jc w:val="both"/>
      </w:pPr>
      <w:r w:rsidRPr="007B0A5E">
        <w:t>O Projeto tem por objetivo fomentar o melhoramento da eficácia do transporte rodoviário e a eficiência de um conjunto selecionado de serviços público em apoio a um desenvolvimento integrado e territorialmente equilibrado do Estado e tem como componentes: (i) o melhoramento integrado da eficácia do transporte; e (ii) o melhoramento da eficiência dos serviços públicos numa seleção de serviços públicos.</w:t>
      </w:r>
    </w:p>
    <w:p w:rsidR="00D67F72" w:rsidRPr="007B0A5E" w:rsidRDefault="00D67F72" w:rsidP="00C622B7">
      <w:pPr>
        <w:spacing w:before="120" w:after="120"/>
        <w:ind w:firstLine="709"/>
        <w:jc w:val="both"/>
      </w:pPr>
      <w:r w:rsidRPr="007B0A5E">
        <w:t>No</w:t>
      </w:r>
      <w:r w:rsidR="00B2416A">
        <w:t xml:space="preserve"> componente </w:t>
      </w:r>
      <w:r w:rsidRPr="007B0A5E">
        <w:t xml:space="preserve">Melhoramento Integrado da Eficácia do Transporte, que atuará da ponta da fronteira agrícola nas regiões rurais do Tocantins para melhorar acessibilidade até os principais corredores logísticos do país para escoamento das produções: (i) melhoramento do acesso para populações rurais a serviços, trabalhos e mercados pela eliminação de pontos críticos nas redes municipais através da construção de obras hidráulicas na parte oeste do Estado, em linha com os sucessos do PDRS no leste do Estado; (ii) rejuvenescimento e melhoramento da eficiência do gerenciamento da malha rodoviária estadual pavimentada através da implementação de contratos CREMA sobre aproximadamente 1.600 km de rodovias estaduais; (iii) melhoramento das condições de transporte na rede estadual e da segurança rodoviária nas estradas estaduais não pavimentadas  através de eliminação de pontos críticos pela construção de obras hidráulicas no lugar de pontes estreitas existentes e pavimentação de trechos permitindo fechar a malha e melhorar a logística do Estado; e (iv) </w:t>
      </w:r>
      <w:r w:rsidRPr="007B0A5E">
        <w:lastRenderedPageBreak/>
        <w:t>melhoramento da capacidade de planejamento e gerenciamento do transporte e da logística, incluindo nos seus aspectos de segurança, no Estado através de apoio institucional.</w:t>
      </w:r>
    </w:p>
    <w:p w:rsidR="00E91F1E" w:rsidRPr="007B0A5E" w:rsidRDefault="00D67F72" w:rsidP="00C622B7">
      <w:pPr>
        <w:spacing w:before="120" w:after="120"/>
        <w:ind w:firstLine="709"/>
        <w:jc w:val="both"/>
      </w:pPr>
      <w:r w:rsidRPr="007B0A5E">
        <w:t xml:space="preserve">No </w:t>
      </w:r>
      <w:r w:rsidR="00B724CC">
        <w:t xml:space="preserve">componente </w:t>
      </w:r>
      <w:r w:rsidRPr="007B0A5E">
        <w:t xml:space="preserve">Melhoramento da Eficiência dos Serviços Públicos numa Seleção de Serviços Públicos objetiva-se fomentar um desenvolvimento local inclusive e um crescimento sustentável e providenciar melhor serviços aos usuários numa seleção de serviços públicos: (i) modernização da administração via a introdução de uma cultura de gerenciamento por resultados, a descentralização e a otimização do uso da terra; (ii) apoio ao desenvolvimento da produção local, principalmente, através do desenvolvimento de projetos pilotos de </w:t>
      </w:r>
      <w:r w:rsidR="00996511">
        <w:t>capacitação, infra</w:t>
      </w:r>
      <w:r w:rsidRPr="007B0A5E">
        <w:t>estrutura e cadeia de produção; (iii) melhoramento do gerenciamento do meio ambiental e desenvolvimento rural em articulação com os outros componentes e o GEF nas áreas do melhoramento do licenciamento, da proteção da biodiversidade e da gestão dos recursos hídricos; e (iv) melhoramento da qualidade na educação  via a implementação de sistemas de informação e gerenciamento, capacitação e apoio a populações frágeis.”</w:t>
      </w:r>
    </w:p>
    <w:p w:rsidR="00A20279" w:rsidRDefault="006842A8" w:rsidP="00C622B7">
      <w:pPr>
        <w:spacing w:before="120" w:after="120"/>
        <w:ind w:firstLine="709"/>
        <w:jc w:val="both"/>
      </w:pPr>
      <w:r>
        <w:t xml:space="preserve">Os serviços por ora pleiteados neste Termo de Referência convergem ao preenchimento de lacunas do setor ambiental no que diz respeito ao </w:t>
      </w:r>
      <w:r w:rsidR="00851807">
        <w:t xml:space="preserve">assunto </w:t>
      </w:r>
      <w:r w:rsidR="004210EB">
        <w:t xml:space="preserve">específico </w:t>
      </w:r>
      <w:r w:rsidR="00851807">
        <w:t>de desmatamento ilegal</w:t>
      </w:r>
      <w:r w:rsidR="00851807" w:rsidRPr="00A20279">
        <w:t>.</w:t>
      </w:r>
      <w:r w:rsidR="0079413A" w:rsidRPr="00A20279">
        <w:t xml:space="preserve"> O </w:t>
      </w:r>
      <w:r w:rsidR="005127FE" w:rsidRPr="00A20279">
        <w:t xml:space="preserve">Governo do Estado do Tocantins </w:t>
      </w:r>
      <w:r w:rsidR="0079413A" w:rsidRPr="00A20279">
        <w:t xml:space="preserve">não </w:t>
      </w:r>
      <w:r w:rsidR="005127FE" w:rsidRPr="00A20279">
        <w:t>tem dispensado esforços e iniciativas de combater os desmatamentos ilegais no âmbito do seu território. Para tanto</w:t>
      </w:r>
      <w:r w:rsidR="003A7364">
        <w:t>,</w:t>
      </w:r>
      <w:r w:rsidR="005127FE" w:rsidRPr="00A20279">
        <w:t xml:space="preserve"> tem mantido de f</w:t>
      </w:r>
      <w:r w:rsidR="003A7364">
        <w:t>orma mais ativa quanto possível</w:t>
      </w:r>
      <w:r w:rsidR="005127FE" w:rsidRPr="00A20279">
        <w:t xml:space="preserve"> um sistema de licenciamento, fiscalização e controle ambiental. A partir de uma nova visão de desenvolvimento focado na legalização das atividades produtivas o poder público estadual estipulou metas de redução do desmatamento ilegal. Desde então o que</w:t>
      </w:r>
      <w:r w:rsidR="004210EB">
        <w:t xml:space="preserve"> se</w:t>
      </w:r>
      <w:r w:rsidR="005127FE" w:rsidRPr="00A20279">
        <w:t xml:space="preserve"> tem esperado é que o desmatamento ilegal por corte raso sofra uma redução de 15% em cada ano</w:t>
      </w:r>
      <w:r w:rsidR="004210EB">
        <w:t>, em consequência das políticas de fiscalização, monitoramento e controle ambiental</w:t>
      </w:r>
      <w:r w:rsidR="005127FE" w:rsidRPr="00A20279">
        <w:t>.</w:t>
      </w:r>
      <w:r w:rsidR="008178FE">
        <w:t xml:space="preserve"> O mapeamento sistemático do desmatamento ilegal servirá de base para proposições </w:t>
      </w:r>
      <w:r w:rsidR="00DC20CA">
        <w:t>assertivas ao cumprimento</w:t>
      </w:r>
      <w:r w:rsidR="002C6258">
        <w:t xml:space="preserve">, revisão ou </w:t>
      </w:r>
      <w:r w:rsidR="00694F38">
        <w:t xml:space="preserve">manutenção </w:t>
      </w:r>
      <w:r w:rsidR="00EC69D8">
        <w:t>dessa meta, bem como ajustar direcionamentos no conjunto das ações do setor ambiental.</w:t>
      </w:r>
    </w:p>
    <w:p w:rsidR="002C6258" w:rsidRPr="00F70A36" w:rsidRDefault="00737ADF" w:rsidP="00C622B7">
      <w:pPr>
        <w:spacing w:before="120" w:after="120"/>
        <w:ind w:firstLine="709"/>
        <w:jc w:val="both"/>
      </w:pPr>
      <w:r w:rsidRPr="00F70A36">
        <w:t xml:space="preserve">Pode-se dizer que o processo de conversão de áreas com vegetação natural em benefício a algum tipo de sistema produtivo tem-se acelerado desde a década de 70, a partir </w:t>
      </w:r>
      <w:r w:rsidR="00BC4059" w:rsidRPr="00F70A36">
        <w:t xml:space="preserve">de um conjunto de fatores tais como: </w:t>
      </w:r>
      <w:r w:rsidRPr="00F70A36">
        <w:t>incentivos fiscais e creditícios promovidos pelo poder público</w:t>
      </w:r>
      <w:r w:rsidR="00BC4059" w:rsidRPr="00F70A36">
        <w:t xml:space="preserve">; implantação de programas de desenvolvimento econômico; implantação de infraestrutura de transporte rodoviário; crescimento populacional; busca por terras com condições de desenvolvimento de cultivos de </w:t>
      </w:r>
      <w:r w:rsidR="00BC4059" w:rsidRPr="00B17112">
        <w:rPr>
          <w:i/>
        </w:rPr>
        <w:t>commodities</w:t>
      </w:r>
      <w:r w:rsidR="00BC4059" w:rsidRPr="00F70A36">
        <w:t xml:space="preserve"> agrícolas</w:t>
      </w:r>
      <w:r w:rsidR="00117B3D" w:rsidRPr="00F70A36">
        <w:t xml:space="preserve"> e ampliação d</w:t>
      </w:r>
      <w:r w:rsidR="00B17112">
        <w:t>a</w:t>
      </w:r>
      <w:r w:rsidR="00117B3D" w:rsidRPr="00F70A36">
        <w:t xml:space="preserve"> pecuária bovina de corte</w:t>
      </w:r>
      <w:r w:rsidRPr="00F70A36">
        <w:t>.</w:t>
      </w:r>
    </w:p>
    <w:p w:rsidR="00390C8B" w:rsidRPr="00F70A36" w:rsidRDefault="00390C8B" w:rsidP="00C622B7">
      <w:pPr>
        <w:spacing w:before="120" w:after="120"/>
        <w:ind w:firstLine="709"/>
        <w:jc w:val="both"/>
      </w:pPr>
      <w:r w:rsidRPr="00F70A36">
        <w:t xml:space="preserve">No Estado do </w:t>
      </w:r>
      <w:r w:rsidR="001C0696" w:rsidRPr="00F70A36">
        <w:t>Tocantins</w:t>
      </w:r>
      <w:r w:rsidRPr="00F70A36">
        <w:t xml:space="preserve"> a expansão da fronteira agr</w:t>
      </w:r>
      <w:r w:rsidR="0056222C" w:rsidRPr="00F70A36">
        <w:t xml:space="preserve">opecuária </w:t>
      </w:r>
      <w:r w:rsidRPr="00F70A36">
        <w:t xml:space="preserve">tem atuado </w:t>
      </w:r>
      <w:r w:rsidR="001C0696" w:rsidRPr="00F70A36">
        <w:t>mais forte nos ambientes de</w:t>
      </w:r>
      <w:r w:rsidRPr="00F70A36">
        <w:t xml:space="preserve"> Cerrado. Entretanto, o processo intensificado de ocupação desse bioma coloca em risco ações de conservação e manejo dos recursos naturais, de proteção </w:t>
      </w:r>
      <w:r w:rsidR="00F70A36" w:rsidRPr="00F70A36">
        <w:t>à</w:t>
      </w:r>
      <w:r w:rsidRPr="00F70A36">
        <w:t xml:space="preserve"> biodiversidade</w:t>
      </w:r>
      <w:r w:rsidR="001C0696" w:rsidRPr="00F70A36">
        <w:t xml:space="preserve">, além de diminuir </w:t>
      </w:r>
      <w:r w:rsidRPr="00F70A36">
        <w:t xml:space="preserve">a eficácia das políticas </w:t>
      </w:r>
      <w:r w:rsidR="00E33091" w:rsidRPr="00F70A36">
        <w:t>governamentais</w:t>
      </w:r>
      <w:r w:rsidRPr="00F70A36">
        <w:t xml:space="preserve">. Os desmatamentos </w:t>
      </w:r>
      <w:r w:rsidR="001D364B" w:rsidRPr="00F70A36">
        <w:t>não autorizados associados ao uso do fogo para limpeza das áreas podem causar danos ambientais imediatos e de longo prazo, tais como a ampliação dos processos erosivos</w:t>
      </w:r>
      <w:r w:rsidR="00C766EA" w:rsidRPr="00F70A36">
        <w:t>, diminuição do potencial de recarga das águas subterrâneas, ameaça de extinção de espécies da fauna e flora, implicando até mesmo nos processos de mudanças climáticas</w:t>
      </w:r>
      <w:r w:rsidRPr="00F70A36">
        <w:t>.</w:t>
      </w:r>
    </w:p>
    <w:p w:rsidR="00AE7E58" w:rsidRPr="00AE7E58" w:rsidRDefault="006C5492" w:rsidP="00C622B7">
      <w:pPr>
        <w:spacing w:before="120" w:after="120"/>
        <w:ind w:firstLine="709"/>
        <w:jc w:val="both"/>
      </w:pPr>
      <w:r>
        <w:t xml:space="preserve">É nesse contexto que </w:t>
      </w:r>
      <w:r w:rsidR="001C2B7C">
        <w:t>se entende</w:t>
      </w:r>
      <w:r w:rsidR="00AC0036">
        <w:t xml:space="preserve"> </w:t>
      </w:r>
      <w:r w:rsidR="001C2B7C">
        <w:t xml:space="preserve">como </w:t>
      </w:r>
      <w:r>
        <w:t>importante o</w:t>
      </w:r>
      <w:r w:rsidR="001C2B7C">
        <w:t xml:space="preserve">s serviços de </w:t>
      </w:r>
      <w:r>
        <w:t>mapeamento dos desmatamentos não autorizados</w:t>
      </w:r>
      <w:r w:rsidR="00911876">
        <w:t xml:space="preserve">, uma vez que </w:t>
      </w:r>
      <w:r w:rsidR="0046618C">
        <w:t xml:space="preserve">em razão das dificuldades institucionais, </w:t>
      </w:r>
      <w:r w:rsidR="00911876">
        <w:t xml:space="preserve">o setor de meio ambiente, por enquanto, ainda não conseguiu incorporar essa tarefa específica de monitoramento em nas suas atividades. </w:t>
      </w:r>
      <w:r w:rsidR="003A415C">
        <w:t>D</w:t>
      </w:r>
      <w:r w:rsidR="003A415C" w:rsidRPr="00AE7E58">
        <w:t xml:space="preserve">entre as atividades de controle e monitoramento da cobertura vegetal, </w:t>
      </w:r>
      <w:r w:rsidR="003A415C">
        <w:t xml:space="preserve">o setor de meio ambiente atua tanto no gerenciamento do Cadastro </w:t>
      </w:r>
      <w:r w:rsidR="003A415C">
        <w:lastRenderedPageBreak/>
        <w:t xml:space="preserve">Ambiental Rural quanto nos </w:t>
      </w:r>
      <w:r w:rsidR="003A415C" w:rsidRPr="00AE7E58">
        <w:t xml:space="preserve">procedimentos de licenciamento </w:t>
      </w:r>
      <w:r w:rsidR="003A415C">
        <w:t xml:space="preserve">das atividades rurais, </w:t>
      </w:r>
      <w:r w:rsidR="003A415C" w:rsidRPr="00AE7E58">
        <w:t xml:space="preserve">com vistas à identificação de áreas de uso alternativo, reserva legal, preservação permanente, </w:t>
      </w:r>
      <w:r w:rsidR="003A415C">
        <w:t xml:space="preserve">remanescente e </w:t>
      </w:r>
      <w:r w:rsidR="003A415C" w:rsidRPr="00AE7E58">
        <w:t>áreas requeridas para desmatamento</w:t>
      </w:r>
      <w:r w:rsidR="003A415C">
        <w:t xml:space="preserve">. Atendidas todas as exigências e protocolos ambientais </w:t>
      </w:r>
      <w:r w:rsidR="0098790A">
        <w:t>são emitidos os</w:t>
      </w:r>
      <w:r w:rsidR="003A415C" w:rsidRPr="00AE7E58">
        <w:t xml:space="preserve"> certificado</w:t>
      </w:r>
      <w:r w:rsidR="0098790A">
        <w:t>s</w:t>
      </w:r>
      <w:r w:rsidR="003A415C" w:rsidRPr="00AE7E58">
        <w:t xml:space="preserve"> de regularidade florestal e autorizações de exploração florestal</w:t>
      </w:r>
      <w:r w:rsidR="0098790A">
        <w:t xml:space="preserve">, compondo um banco de informações sobre o assunto. </w:t>
      </w:r>
      <w:r w:rsidR="000C6DC6">
        <w:t>Logo</w:t>
      </w:r>
      <w:r w:rsidR="00257F01">
        <w:t xml:space="preserve">, a confrontação desses dados com </w:t>
      </w:r>
      <w:r w:rsidR="00EA42A5">
        <w:t xml:space="preserve">resultados de </w:t>
      </w:r>
      <w:r w:rsidR="008D031F">
        <w:t>análises sobre imagens de sensoriamento remoto</w:t>
      </w:r>
      <w:r w:rsidR="000C6DC6">
        <w:t xml:space="preserve">, </w:t>
      </w:r>
      <w:r w:rsidR="005F5BDD">
        <w:t xml:space="preserve">permitirá </w:t>
      </w:r>
      <w:r w:rsidR="000C6DC6">
        <w:t xml:space="preserve">o entendimento sobre a quantidade de </w:t>
      </w:r>
      <w:r w:rsidR="00711079">
        <w:t xml:space="preserve">áreas abertas sem autorização dos órgãos ambientais </w:t>
      </w:r>
      <w:r w:rsidR="000C6DC6">
        <w:t xml:space="preserve">para </w:t>
      </w:r>
      <w:r w:rsidR="00E811B9">
        <w:t>cada um d</w:t>
      </w:r>
      <w:r w:rsidR="000C6DC6">
        <w:t xml:space="preserve">os anos que se </w:t>
      </w:r>
      <w:r w:rsidR="005F5BDD">
        <w:t xml:space="preserve">pretende neste trabalho. </w:t>
      </w:r>
      <w:r w:rsidR="00EA42A5">
        <w:t xml:space="preserve">Isso também </w:t>
      </w:r>
      <w:r w:rsidR="000C6DC6">
        <w:t xml:space="preserve">permitirá </w:t>
      </w:r>
      <w:r w:rsidR="00E811B9">
        <w:t>uma análise imediata sobre o cumprimento da meta de red</w:t>
      </w:r>
      <w:r w:rsidR="00784BBF">
        <w:t xml:space="preserve">ução dos desmatamentos ilegais e redirecionamentos nos </w:t>
      </w:r>
      <w:r w:rsidR="00E811B9">
        <w:t xml:space="preserve">esforços governamentais </w:t>
      </w:r>
      <w:r w:rsidR="00390F98">
        <w:t>para a melhoria dos serviços públicos</w:t>
      </w:r>
      <w:r w:rsidR="00EA42A5">
        <w:t>.</w:t>
      </w:r>
    </w:p>
    <w:p w:rsidR="0096511F" w:rsidRPr="007B0A5E" w:rsidRDefault="0096511F" w:rsidP="00A557B5">
      <w:pPr>
        <w:spacing w:before="120" w:after="120"/>
        <w:rPr>
          <w:b/>
        </w:rPr>
      </w:pPr>
      <w:r w:rsidRPr="007B0A5E">
        <w:rPr>
          <w:b/>
        </w:rPr>
        <w:t>2. ÁREA DE ABRANGÊNCIA DOS TRABALHOS</w:t>
      </w:r>
    </w:p>
    <w:p w:rsidR="00177053" w:rsidRPr="007B0A5E" w:rsidRDefault="0096511F" w:rsidP="00C622B7">
      <w:pPr>
        <w:spacing w:before="120" w:after="120"/>
        <w:ind w:firstLine="709"/>
        <w:jc w:val="both"/>
      </w:pPr>
      <w:r w:rsidRPr="007B0A5E">
        <w:t xml:space="preserve">A área de abrangência dos trabalhos objeto deste </w:t>
      </w:r>
      <w:r w:rsidR="003640CE" w:rsidRPr="007B0A5E">
        <w:t>Termo de Referência</w:t>
      </w:r>
      <w:r w:rsidRPr="007B0A5E">
        <w:t xml:space="preserve"> é </w:t>
      </w:r>
      <w:r w:rsidR="00FD5425" w:rsidRPr="007B0A5E">
        <w:t xml:space="preserve">a região do bioma Cerrado </w:t>
      </w:r>
      <w:r w:rsidR="00004E8E">
        <w:t xml:space="preserve">no interior do limite territorial do </w:t>
      </w:r>
      <w:r w:rsidRPr="007B0A5E">
        <w:t xml:space="preserve">Estado do Tocantins. Criado em 1988 e instalado em janeiro de 1989, o Tocantins conta atualmente com uma população de </w:t>
      </w:r>
      <w:r w:rsidR="006A63ED" w:rsidRPr="007B0A5E">
        <w:t>1.373.551</w:t>
      </w:r>
      <w:r w:rsidRPr="007B0A5E">
        <w:t xml:space="preserve">habitantes, conforme </w:t>
      </w:r>
      <w:r w:rsidR="00030BBD" w:rsidRPr="007B0A5E">
        <w:t>dados</w:t>
      </w:r>
      <w:r w:rsidRPr="007B0A5E">
        <w:t xml:space="preserve"> do IBGE para o ano de 20</w:t>
      </w:r>
      <w:r w:rsidR="00AC02F6" w:rsidRPr="007B0A5E">
        <w:t>10</w:t>
      </w:r>
      <w:r w:rsidR="00C620A2">
        <w:t>.</w:t>
      </w:r>
    </w:p>
    <w:p w:rsidR="0096511F" w:rsidRPr="007B0A5E" w:rsidRDefault="0096511F" w:rsidP="00A557B5">
      <w:pPr>
        <w:spacing w:before="120" w:after="120"/>
        <w:rPr>
          <w:b/>
        </w:rPr>
      </w:pPr>
      <w:r w:rsidRPr="007B0A5E">
        <w:rPr>
          <w:b/>
        </w:rPr>
        <w:t>3. OBJETIVO DOS SERVIÇOS</w:t>
      </w:r>
    </w:p>
    <w:p w:rsidR="000F6E27" w:rsidRPr="00B136CB" w:rsidRDefault="006C413A" w:rsidP="00C622B7">
      <w:pPr>
        <w:spacing w:before="120" w:after="120"/>
        <w:ind w:firstLine="709"/>
        <w:jc w:val="both"/>
      </w:pPr>
      <w:r w:rsidRPr="00B136CB">
        <w:t>O presente termo tem por objetivo a contrata</w:t>
      </w:r>
      <w:r w:rsidR="000F6E27" w:rsidRPr="00B136CB">
        <w:t xml:space="preserve">r serviços especializados de </w:t>
      </w:r>
      <w:r w:rsidRPr="00B136CB">
        <w:t xml:space="preserve">consultoria </w:t>
      </w:r>
      <w:r w:rsidR="00065535" w:rsidRPr="00B136CB">
        <w:t xml:space="preserve">para </w:t>
      </w:r>
      <w:r w:rsidR="000F6E27" w:rsidRPr="00B136CB">
        <w:t xml:space="preserve">mapear as áreas de desmatamento </w:t>
      </w:r>
      <w:r w:rsidR="003945E3">
        <w:t xml:space="preserve">(corte raso) </w:t>
      </w:r>
      <w:r w:rsidR="00B53B96" w:rsidRPr="00B136CB">
        <w:t xml:space="preserve">sem autorização </w:t>
      </w:r>
      <w:r w:rsidR="00987558" w:rsidRPr="00B136CB">
        <w:t>para</w:t>
      </w:r>
      <w:r w:rsidR="00130C62">
        <w:t xml:space="preserve"> </w:t>
      </w:r>
      <w:r w:rsidR="00B6538D">
        <w:t xml:space="preserve">o período </w:t>
      </w:r>
      <w:r w:rsidR="007E0232">
        <w:t xml:space="preserve">compreendido entre </w:t>
      </w:r>
      <w:r w:rsidR="00B6538D">
        <w:t xml:space="preserve">os anos de </w:t>
      </w:r>
      <w:r w:rsidR="00BC3C42">
        <w:t>2011 a 2017</w:t>
      </w:r>
      <w:r w:rsidR="000F6E27" w:rsidRPr="00B136CB">
        <w:t xml:space="preserve">, mediante o uso integrado das </w:t>
      </w:r>
      <w:r w:rsidR="00794156" w:rsidRPr="00B136CB">
        <w:t xml:space="preserve">ferramentas das </w:t>
      </w:r>
      <w:r w:rsidR="00DF5C2E" w:rsidRPr="00B136CB">
        <w:t>geoctenologias</w:t>
      </w:r>
      <w:r w:rsidR="000F6E27" w:rsidRPr="00B136CB">
        <w:t xml:space="preserve"> e </w:t>
      </w:r>
      <w:r w:rsidR="00CE147B" w:rsidRPr="00B136CB">
        <w:t xml:space="preserve">informações disponíveis nos órgãos públicos </w:t>
      </w:r>
      <w:r w:rsidR="0042379D" w:rsidRPr="00B136CB">
        <w:t xml:space="preserve">executivos </w:t>
      </w:r>
      <w:r w:rsidR="00CE147B" w:rsidRPr="00B136CB">
        <w:t>do setor de meio amb</w:t>
      </w:r>
      <w:r w:rsidR="00987558" w:rsidRPr="00B136CB">
        <w:t>iente estadual</w:t>
      </w:r>
      <w:r w:rsidR="00CE147B" w:rsidRPr="00B136CB">
        <w:t xml:space="preserve"> e federa</w:t>
      </w:r>
      <w:r w:rsidR="00987558" w:rsidRPr="00B136CB">
        <w:t>l</w:t>
      </w:r>
      <w:r w:rsidR="006C349C">
        <w:t xml:space="preserve">. O mapeamento e os respectivos cálculos de áreas desmatadas deverão permitir a obtenção da análise comparativa a fim de verificar </w:t>
      </w:r>
      <w:r w:rsidR="00D4671F">
        <w:t>o comportamento da taxa</w:t>
      </w:r>
      <w:r w:rsidR="00546D47">
        <w:t xml:space="preserve"> de desmatamento entre cada ano, </w:t>
      </w:r>
      <w:r w:rsidR="00BC3C42">
        <w:t xml:space="preserve">tendo como base o período de </w:t>
      </w:r>
      <w:r w:rsidR="00546D47">
        <w:t>2008 e 2009</w:t>
      </w:r>
      <w:r w:rsidR="00C51D16">
        <w:t>,</w:t>
      </w:r>
      <w:r w:rsidR="00CA6417">
        <w:t xml:space="preserve"> </w:t>
      </w:r>
      <w:r w:rsidR="00BC3C42">
        <w:t>de acordo com os índices apresentados pela S</w:t>
      </w:r>
      <w:r w:rsidR="00546D47">
        <w:t>emarh</w:t>
      </w:r>
      <w:r w:rsidR="00BC3C42">
        <w:t xml:space="preserve"> no Relatório do Desmatamento Ilegal feito em 2014</w:t>
      </w:r>
      <w:r w:rsidR="00546D47">
        <w:t>.</w:t>
      </w:r>
    </w:p>
    <w:p w:rsidR="0096511F" w:rsidRPr="007B0A5E" w:rsidRDefault="0096511F" w:rsidP="00A557B5">
      <w:pPr>
        <w:spacing w:before="120" w:after="120"/>
        <w:rPr>
          <w:b/>
        </w:rPr>
      </w:pPr>
      <w:r w:rsidRPr="007B0A5E">
        <w:rPr>
          <w:b/>
        </w:rPr>
        <w:t>4. ATIVIDADES A SEREM DESENVOLVIDAS</w:t>
      </w:r>
    </w:p>
    <w:p w:rsidR="0096511F" w:rsidRDefault="00AC32FB" w:rsidP="00C622B7">
      <w:pPr>
        <w:spacing w:before="120" w:after="120"/>
        <w:ind w:firstLine="360"/>
        <w:jc w:val="both"/>
      </w:pPr>
      <w:r>
        <w:t>O</w:t>
      </w:r>
      <w:r w:rsidR="00D063B4">
        <w:t>s</w:t>
      </w:r>
      <w:r>
        <w:t xml:space="preserve"> serviços a serem contratados deverão integrar, em suas propostas de trabalho, um conjunto de atividades básicas </w:t>
      </w:r>
      <w:r w:rsidR="0058328A" w:rsidRPr="007B0A5E">
        <w:t xml:space="preserve">que </w:t>
      </w:r>
      <w:r>
        <w:t xml:space="preserve">permitirão o alcance do objetivo proposto, </w:t>
      </w:r>
      <w:r w:rsidR="00EF1D85">
        <w:t>a saber:</w:t>
      </w:r>
    </w:p>
    <w:p w:rsidR="00EF1D85" w:rsidRPr="007B0A5E" w:rsidRDefault="00EF1D85" w:rsidP="00EF1D85">
      <w:pPr>
        <w:spacing w:before="120" w:after="120"/>
        <w:jc w:val="both"/>
      </w:pPr>
    </w:p>
    <w:p w:rsidR="002E5E63" w:rsidRPr="007B0A5E" w:rsidRDefault="00620274" w:rsidP="00A557B5">
      <w:pPr>
        <w:pStyle w:val="PargrafodaLista"/>
        <w:numPr>
          <w:ilvl w:val="0"/>
          <w:numId w:val="14"/>
        </w:numPr>
        <w:spacing w:before="120" w:after="120"/>
        <w:jc w:val="both"/>
      </w:pPr>
      <w:r>
        <w:t xml:space="preserve">Pesquisa nos processos administrativos do Naturatins, </w:t>
      </w:r>
      <w:r w:rsidR="00993E5A">
        <w:t xml:space="preserve">no âmbito do </w:t>
      </w:r>
      <w:r w:rsidR="002E5E63" w:rsidRPr="007B0A5E">
        <w:t>Sistema de Controle Ambiental do Estado do Tocantins,</w:t>
      </w:r>
      <w:r w:rsidR="00BC3C42">
        <w:t xml:space="preserve"> </w:t>
      </w:r>
      <w:r w:rsidR="00993E5A">
        <w:t xml:space="preserve">para a busca de </w:t>
      </w:r>
      <w:r>
        <w:t xml:space="preserve">arquivos digitais das propriedades rurais com </w:t>
      </w:r>
      <w:r w:rsidR="002E5E63" w:rsidRPr="007B0A5E">
        <w:t xml:space="preserve">os </w:t>
      </w:r>
      <w:r w:rsidRPr="007B0A5E">
        <w:t xml:space="preserve">Certificados de Regularidade Florestal </w:t>
      </w:r>
      <w:r>
        <w:t>(CRF) e</w:t>
      </w:r>
      <w:r w:rsidR="00AC0036">
        <w:t xml:space="preserve"> </w:t>
      </w:r>
      <w:r w:rsidRPr="007B0A5E">
        <w:t xml:space="preserve">Autorizações de Exploração Florestal </w:t>
      </w:r>
      <w:r>
        <w:t>(</w:t>
      </w:r>
      <w:r w:rsidR="002E5E63" w:rsidRPr="007B0A5E">
        <w:t>AEF</w:t>
      </w:r>
      <w:r>
        <w:t>)</w:t>
      </w:r>
      <w:r w:rsidR="002D6B2E">
        <w:t xml:space="preserve"> </w:t>
      </w:r>
      <w:r>
        <w:t>para o</w:t>
      </w:r>
      <w:r w:rsidR="00356187">
        <w:t xml:space="preserve"> período compreendido entre os</w:t>
      </w:r>
      <w:r>
        <w:t xml:space="preserve"> anos </w:t>
      </w:r>
      <w:r w:rsidR="00356187">
        <w:t>de</w:t>
      </w:r>
      <w:r w:rsidR="00BC3C42">
        <w:t xml:space="preserve"> 2011 e 2017</w:t>
      </w:r>
      <w:r w:rsidR="002E5E63" w:rsidRPr="007B0A5E">
        <w:t>;</w:t>
      </w:r>
    </w:p>
    <w:p w:rsidR="002B39AA" w:rsidRDefault="00993E5A" w:rsidP="00A557B5">
      <w:pPr>
        <w:pStyle w:val="PargrafodaLista"/>
        <w:numPr>
          <w:ilvl w:val="0"/>
          <w:numId w:val="14"/>
        </w:numPr>
        <w:spacing w:before="120" w:after="120"/>
        <w:jc w:val="both"/>
      </w:pPr>
      <w:r>
        <w:t xml:space="preserve">Análise, seleção e cópia dos arquivos </w:t>
      </w:r>
      <w:r w:rsidR="003A4D20">
        <w:t>digitais das propriedades rurais para compor um banco de dados</w:t>
      </w:r>
      <w:r w:rsidR="0099203D">
        <w:t xml:space="preserve"> sobre desmatamento a partir</w:t>
      </w:r>
      <w:r w:rsidR="00BC3C42">
        <w:t xml:space="preserve"> </w:t>
      </w:r>
      <w:r w:rsidR="0099203D">
        <w:t>d</w:t>
      </w:r>
      <w:r>
        <w:t xml:space="preserve">as </w:t>
      </w:r>
      <w:r w:rsidRPr="007B0A5E">
        <w:t>Áreas de Uso Alternativo</w:t>
      </w:r>
      <w:r>
        <w:t xml:space="preserve"> (AUA) </w:t>
      </w:r>
      <w:r w:rsidR="00AE026A" w:rsidRPr="007B0A5E">
        <w:t xml:space="preserve">e </w:t>
      </w:r>
      <w:r w:rsidRPr="007B0A5E">
        <w:t xml:space="preserve">Área Requerida para Desmatamento </w:t>
      </w:r>
      <w:r>
        <w:t>(</w:t>
      </w:r>
      <w:r w:rsidR="00AE026A" w:rsidRPr="007B0A5E">
        <w:t>ARD</w:t>
      </w:r>
      <w:r>
        <w:t>)</w:t>
      </w:r>
      <w:r w:rsidR="00A259F5" w:rsidRPr="007B0A5E">
        <w:t>;</w:t>
      </w:r>
    </w:p>
    <w:p w:rsidR="00D86F66" w:rsidRDefault="00B6538D" w:rsidP="00A046D8">
      <w:pPr>
        <w:pStyle w:val="PargrafodaLista"/>
        <w:numPr>
          <w:ilvl w:val="0"/>
          <w:numId w:val="14"/>
        </w:numPr>
        <w:spacing w:before="120" w:after="120"/>
        <w:jc w:val="both"/>
      </w:pPr>
      <w:r>
        <w:t xml:space="preserve">Pesquisa nos órgãos federais dados sobre os desmatamentos </w:t>
      </w:r>
      <w:r w:rsidR="00A61447" w:rsidRPr="007B0A5E">
        <w:t xml:space="preserve">no </w:t>
      </w:r>
      <w:r>
        <w:t xml:space="preserve">território do </w:t>
      </w:r>
      <w:r w:rsidR="00A61447" w:rsidRPr="007B0A5E">
        <w:t xml:space="preserve">Estado do Tocantins, </w:t>
      </w:r>
      <w:r w:rsidR="00A046D8">
        <w:t>para o período co</w:t>
      </w:r>
      <w:r w:rsidR="00BC3C42">
        <w:t>mpreendido entre os anos de 2011 e 2017</w:t>
      </w:r>
      <w:r w:rsidR="0099203D">
        <w:t xml:space="preserve"> e inserção das informações espaciais no banco de dados sobre desmatamento</w:t>
      </w:r>
      <w:r w:rsidR="00A046D8" w:rsidRPr="007B0A5E">
        <w:t>;</w:t>
      </w:r>
    </w:p>
    <w:p w:rsidR="00CF1DB0" w:rsidRDefault="00CF1DB0" w:rsidP="00CF1DB0">
      <w:pPr>
        <w:spacing w:before="120" w:after="120"/>
        <w:jc w:val="both"/>
      </w:pPr>
    </w:p>
    <w:p w:rsidR="00CF1DB0" w:rsidRDefault="00CF1DB0" w:rsidP="00CF1DB0">
      <w:pPr>
        <w:spacing w:before="120" w:after="120"/>
        <w:jc w:val="both"/>
      </w:pPr>
    </w:p>
    <w:p w:rsidR="00CF1DB0" w:rsidRPr="007B0A5E" w:rsidRDefault="00CF1DB0" w:rsidP="00CF1DB0">
      <w:pPr>
        <w:spacing w:before="120" w:after="120"/>
        <w:jc w:val="both"/>
      </w:pPr>
    </w:p>
    <w:p w:rsidR="00646969" w:rsidRPr="00CF1DB0" w:rsidRDefault="00525D95" w:rsidP="00A557B5">
      <w:pPr>
        <w:pStyle w:val="PargrafodaLista"/>
        <w:numPr>
          <w:ilvl w:val="0"/>
          <w:numId w:val="14"/>
        </w:numPr>
        <w:spacing w:before="120" w:after="120"/>
        <w:jc w:val="both"/>
      </w:pPr>
      <w:r w:rsidRPr="00CF1DB0">
        <w:t xml:space="preserve">Montagem de um banco de imagens de satélite com </w:t>
      </w:r>
      <w:r w:rsidR="00BC3C42" w:rsidRPr="00CF1DB0">
        <w:t>resolução espacial próxima de 5</w:t>
      </w:r>
      <w:r w:rsidRPr="00CF1DB0">
        <w:t xml:space="preserve"> m </w:t>
      </w:r>
      <w:r w:rsidR="00225C7A" w:rsidRPr="00CF1DB0">
        <w:t xml:space="preserve">ou melhor, </w:t>
      </w:r>
      <w:r w:rsidRPr="00CF1DB0">
        <w:t xml:space="preserve">para servir de base </w:t>
      </w:r>
      <w:r w:rsidR="00C51D16" w:rsidRPr="00CF1DB0">
        <w:t>para o mapeamento pretendido</w:t>
      </w:r>
      <w:r w:rsidR="00CF1DB0" w:rsidRPr="00CF1DB0">
        <w:t xml:space="preserve">. A contratada deverá fazer uma </w:t>
      </w:r>
      <w:r w:rsidR="00CF1DB0" w:rsidRPr="00CF1DB0">
        <w:rPr>
          <w:color w:val="000000"/>
          <w:shd w:val="clear" w:color="auto" w:fill="FFFFFF"/>
        </w:rPr>
        <w:t>verificação minuciosa dos deslocamentos e erros do banco de dados vetorial compilado a partir da pesquisa nos processo administrativos, para que não haja entre áreas já licenciadas.</w:t>
      </w:r>
    </w:p>
    <w:p w:rsidR="0086766E" w:rsidRDefault="004C649F" w:rsidP="00A557B5">
      <w:pPr>
        <w:pStyle w:val="PargrafodaLista"/>
        <w:numPr>
          <w:ilvl w:val="0"/>
          <w:numId w:val="14"/>
        </w:numPr>
        <w:spacing w:before="120" w:after="120"/>
        <w:jc w:val="both"/>
      </w:pPr>
      <w:r>
        <w:t>Processamento digital de imagens orbitais para realçar as feições de interesse dos serviços;</w:t>
      </w:r>
    </w:p>
    <w:p w:rsidR="004C649F" w:rsidRDefault="004C649F" w:rsidP="00A557B5">
      <w:pPr>
        <w:pStyle w:val="PargrafodaLista"/>
        <w:numPr>
          <w:ilvl w:val="0"/>
          <w:numId w:val="14"/>
        </w:numPr>
        <w:spacing w:before="120" w:after="120"/>
        <w:jc w:val="both"/>
      </w:pPr>
      <w:r>
        <w:t xml:space="preserve">Interpretação visual, edição e reclassificação dos polígonos em ambiente de banco de dados </w:t>
      </w:r>
      <w:r w:rsidR="002D6022">
        <w:t>e SIG</w:t>
      </w:r>
      <w:r>
        <w:t>;</w:t>
      </w:r>
    </w:p>
    <w:p w:rsidR="004C649F" w:rsidRPr="007B0A5E" w:rsidRDefault="00801899" w:rsidP="00A557B5">
      <w:pPr>
        <w:pStyle w:val="PargrafodaLista"/>
        <w:numPr>
          <w:ilvl w:val="0"/>
          <w:numId w:val="14"/>
        </w:numPr>
        <w:spacing w:before="120" w:after="120"/>
        <w:jc w:val="both"/>
      </w:pPr>
      <w:r>
        <w:t>Classificação</w:t>
      </w:r>
      <w:r w:rsidR="002D6022">
        <w:t xml:space="preserve"> e quantificação d</w:t>
      </w:r>
      <w:r w:rsidR="004C649F" w:rsidRPr="007B0A5E">
        <w:t>os desmatamentos ilegais</w:t>
      </w:r>
    </w:p>
    <w:p w:rsidR="0096511F" w:rsidRPr="007B0A5E" w:rsidRDefault="00667D6B" w:rsidP="00667D6B">
      <w:pPr>
        <w:pStyle w:val="PargrafodaLista"/>
        <w:numPr>
          <w:ilvl w:val="0"/>
          <w:numId w:val="14"/>
        </w:numPr>
        <w:spacing w:before="120" w:after="120"/>
        <w:jc w:val="both"/>
      </w:pPr>
      <w:r>
        <w:t>Elaboração de mapas, gráficos e tabelas contendo a taxa de desmatamento ilegal para cada ano comp</w:t>
      </w:r>
      <w:r w:rsidR="00BC3C42">
        <w:t>reendido entre o período de 2011 a 2017</w:t>
      </w:r>
      <w:r>
        <w:t>.</w:t>
      </w:r>
    </w:p>
    <w:p w:rsidR="00B13EA9" w:rsidRPr="007B0A5E" w:rsidRDefault="000546E2" w:rsidP="00C622B7">
      <w:pPr>
        <w:spacing w:before="120" w:after="120"/>
        <w:ind w:firstLine="360"/>
        <w:jc w:val="both"/>
      </w:pPr>
      <w:r w:rsidRPr="007B0A5E">
        <w:t xml:space="preserve">Para </w:t>
      </w:r>
      <w:r w:rsidR="002533D9" w:rsidRPr="007B0A5E">
        <w:t>o gerenciamento</w:t>
      </w:r>
      <w:r w:rsidR="00884A61" w:rsidRPr="007B0A5E">
        <w:t xml:space="preserve">, acompanhamento </w:t>
      </w:r>
      <w:r w:rsidR="008958AA" w:rsidRPr="007B0A5E">
        <w:t xml:space="preserve">e </w:t>
      </w:r>
      <w:r w:rsidR="00B13EA9" w:rsidRPr="007B0A5E">
        <w:t xml:space="preserve">avaliação </w:t>
      </w:r>
      <w:r w:rsidR="002533D9" w:rsidRPr="007B0A5E">
        <w:t>d</w:t>
      </w:r>
      <w:r w:rsidRPr="007B0A5E">
        <w:t>os trabalhos</w:t>
      </w:r>
      <w:r w:rsidR="008F11C6">
        <w:t xml:space="preserve"> </w:t>
      </w:r>
      <w:r w:rsidRPr="007B0A5E">
        <w:t>a S</w:t>
      </w:r>
      <w:r w:rsidR="00A27C45">
        <w:t>emarh</w:t>
      </w:r>
      <w:r w:rsidR="008F11C6">
        <w:t xml:space="preserve"> </w:t>
      </w:r>
      <w:r w:rsidR="00740203">
        <w:t>c</w:t>
      </w:r>
      <w:r w:rsidRPr="007B0A5E">
        <w:t>riar</w:t>
      </w:r>
      <w:r w:rsidR="00A27C45">
        <w:t xml:space="preserve">á </w:t>
      </w:r>
      <w:r w:rsidRPr="007B0A5E">
        <w:t xml:space="preserve">um </w:t>
      </w:r>
      <w:r w:rsidR="00884A61" w:rsidRPr="007B0A5E">
        <w:t>Grupo de Trabalho</w:t>
      </w:r>
      <w:r w:rsidR="00740203">
        <w:t xml:space="preserve"> com</w:t>
      </w:r>
      <w:r w:rsidR="00B13EA9" w:rsidRPr="007B0A5E">
        <w:t xml:space="preserve"> objetivo de </w:t>
      </w:r>
      <w:r w:rsidRPr="007B0A5E">
        <w:t>avaliar estrategicamente as atividades a serem realizadas</w:t>
      </w:r>
      <w:r w:rsidR="00B13EA9" w:rsidRPr="007B0A5E">
        <w:t xml:space="preserve"> pelo consultor</w:t>
      </w:r>
      <w:r w:rsidRPr="007B0A5E">
        <w:t xml:space="preserve">, observando as </w:t>
      </w:r>
      <w:r w:rsidR="00B13EA9" w:rsidRPr="007B0A5E">
        <w:t>orientações do presente Termo de Referência. O</w:t>
      </w:r>
      <w:r w:rsidR="00E07A95" w:rsidRPr="007B0A5E">
        <w:t xml:space="preserve"> Grupo de Trabalho</w:t>
      </w:r>
      <w:r w:rsidR="008F11C6">
        <w:t xml:space="preserve"> </w:t>
      </w:r>
      <w:r w:rsidR="0027278F" w:rsidRPr="007B0A5E">
        <w:t xml:space="preserve">demandará servidores para apoio às atividades da consultoria, se restringindo </w:t>
      </w:r>
      <w:r w:rsidR="00312B2B" w:rsidRPr="007B0A5E">
        <w:t>a</w:t>
      </w:r>
      <w:r w:rsidR="00A46037" w:rsidRPr="007B0A5E">
        <w:t>o fornecimento de dados, acessos e atividades de cunho público</w:t>
      </w:r>
      <w:r w:rsidR="00C1074F" w:rsidRPr="007B0A5E">
        <w:t>.</w:t>
      </w:r>
      <w:r w:rsidR="00B13EA9" w:rsidRPr="007B0A5E">
        <w:t xml:space="preserve"> A consultoria contratada deverá apresentar os</w:t>
      </w:r>
      <w:r w:rsidR="00740203">
        <w:t xml:space="preserve"> produtos </w:t>
      </w:r>
      <w:r w:rsidR="00B13EA9" w:rsidRPr="007B0A5E">
        <w:t xml:space="preserve">ao </w:t>
      </w:r>
      <w:r w:rsidR="002D3AE6" w:rsidRPr="007B0A5E">
        <w:t xml:space="preserve">Grupo de Trabalho, que avaliará o conteúdo, emitindo parecer sobre o cumprimento ou </w:t>
      </w:r>
      <w:r w:rsidR="00710419">
        <w:t xml:space="preserve">ajustes dos resultados conforme </w:t>
      </w:r>
      <w:r w:rsidR="002D3AE6" w:rsidRPr="007B0A5E">
        <w:t>as orienta</w:t>
      </w:r>
      <w:r w:rsidR="00740203">
        <w:t>ções deste Termo de Referência.</w:t>
      </w:r>
    </w:p>
    <w:p w:rsidR="0096511F" w:rsidRPr="007B0A5E" w:rsidRDefault="0096511F" w:rsidP="00A557B5">
      <w:pPr>
        <w:spacing w:before="120" w:after="120"/>
        <w:rPr>
          <w:b/>
        </w:rPr>
      </w:pPr>
      <w:r w:rsidRPr="007B0A5E">
        <w:rPr>
          <w:b/>
        </w:rPr>
        <w:t xml:space="preserve">5. </w:t>
      </w:r>
      <w:r w:rsidR="009061AA">
        <w:rPr>
          <w:b/>
        </w:rPr>
        <w:t xml:space="preserve">ENTREGA DE </w:t>
      </w:r>
      <w:r w:rsidRPr="007B0A5E">
        <w:rPr>
          <w:b/>
        </w:rPr>
        <w:t>PRODUTOS</w:t>
      </w:r>
    </w:p>
    <w:p w:rsidR="00FF51A7" w:rsidRDefault="00FF51A7" w:rsidP="00C622B7">
      <w:pPr>
        <w:spacing w:before="120" w:after="120"/>
        <w:ind w:firstLine="709"/>
        <w:jc w:val="both"/>
      </w:pPr>
      <w:r w:rsidRPr="007B0A5E">
        <w:t xml:space="preserve">Os produtos a serem apresentados pela consultoria contratada estão listados </w:t>
      </w:r>
      <w:r w:rsidR="003D391C">
        <w:t>a seguir</w:t>
      </w:r>
      <w:r w:rsidRPr="007B0A5E">
        <w:t>:</w:t>
      </w:r>
    </w:p>
    <w:p w:rsidR="00C245BF" w:rsidRDefault="00C245BF" w:rsidP="00A557B5">
      <w:pPr>
        <w:spacing w:before="120" w:after="120"/>
        <w:jc w:val="both"/>
      </w:pPr>
    </w:p>
    <w:tbl>
      <w:tblPr>
        <w:tblStyle w:val="Tabelacomgrade"/>
        <w:tblW w:w="9407" w:type="dxa"/>
        <w:tblLook w:val="04A0" w:firstRow="1" w:lastRow="0" w:firstColumn="1" w:lastColumn="0" w:noHBand="0" w:noVBand="1"/>
      </w:tblPr>
      <w:tblGrid>
        <w:gridCol w:w="977"/>
        <w:gridCol w:w="6339"/>
        <w:gridCol w:w="2091"/>
      </w:tblGrid>
      <w:tr w:rsidR="00193E12" w:rsidRPr="00C245BF" w:rsidTr="0037080B">
        <w:tc>
          <w:tcPr>
            <w:tcW w:w="977" w:type="dxa"/>
            <w:vAlign w:val="center"/>
          </w:tcPr>
          <w:p w:rsidR="00C245BF" w:rsidRPr="00C245BF" w:rsidRDefault="00C245BF" w:rsidP="0037080B">
            <w:pPr>
              <w:pStyle w:val="CM20"/>
              <w:jc w:val="center"/>
              <w:rPr>
                <w:rFonts w:ascii="Times New Roman" w:hAnsi="Times New Roman" w:cs="Times New Roman"/>
                <w:b/>
              </w:rPr>
            </w:pPr>
            <w:r w:rsidRPr="00C245BF">
              <w:rPr>
                <w:rFonts w:ascii="Times New Roman" w:hAnsi="Times New Roman" w:cs="Times New Roman"/>
                <w:b/>
              </w:rPr>
              <w:t>ITEM</w:t>
            </w:r>
          </w:p>
        </w:tc>
        <w:tc>
          <w:tcPr>
            <w:tcW w:w="6339" w:type="dxa"/>
          </w:tcPr>
          <w:p w:rsidR="00C245BF" w:rsidRPr="00C245BF" w:rsidRDefault="00C245BF" w:rsidP="00A52248">
            <w:pPr>
              <w:pStyle w:val="CM20"/>
              <w:jc w:val="center"/>
              <w:rPr>
                <w:rFonts w:ascii="Times New Roman" w:hAnsi="Times New Roman" w:cs="Times New Roman"/>
                <w:b/>
              </w:rPr>
            </w:pPr>
            <w:r w:rsidRPr="00C245BF">
              <w:rPr>
                <w:rFonts w:ascii="Times New Roman" w:hAnsi="Times New Roman" w:cs="Times New Roman"/>
                <w:b/>
              </w:rPr>
              <w:t>PRODUTO</w:t>
            </w:r>
          </w:p>
        </w:tc>
        <w:tc>
          <w:tcPr>
            <w:tcW w:w="2091" w:type="dxa"/>
          </w:tcPr>
          <w:p w:rsidR="00C245BF" w:rsidRPr="00C245BF" w:rsidRDefault="00C245BF" w:rsidP="00A52248">
            <w:pPr>
              <w:pStyle w:val="CM20"/>
              <w:jc w:val="center"/>
              <w:rPr>
                <w:rFonts w:ascii="Times New Roman" w:hAnsi="Times New Roman" w:cs="Times New Roman"/>
                <w:b/>
              </w:rPr>
            </w:pPr>
            <w:r w:rsidRPr="00C245BF">
              <w:rPr>
                <w:rFonts w:ascii="Times New Roman" w:hAnsi="Times New Roman" w:cs="Times New Roman"/>
                <w:b/>
              </w:rPr>
              <w:t>DATA (DIAS)</w:t>
            </w:r>
          </w:p>
        </w:tc>
      </w:tr>
      <w:tr w:rsidR="00193E12" w:rsidRPr="00C245BF" w:rsidTr="0037080B">
        <w:tc>
          <w:tcPr>
            <w:tcW w:w="977" w:type="dxa"/>
            <w:vAlign w:val="center"/>
          </w:tcPr>
          <w:p w:rsidR="00C245BF" w:rsidRPr="00C245BF" w:rsidRDefault="0037080B" w:rsidP="0037080B">
            <w:pPr>
              <w:pStyle w:val="CM20"/>
              <w:jc w:val="center"/>
              <w:rPr>
                <w:rFonts w:ascii="Times New Roman" w:hAnsi="Times New Roman" w:cs="Times New Roman"/>
              </w:rPr>
            </w:pPr>
            <w:r>
              <w:rPr>
                <w:rFonts w:ascii="Times New Roman" w:hAnsi="Times New Roman" w:cs="Times New Roman"/>
              </w:rPr>
              <w:t>1</w:t>
            </w:r>
          </w:p>
        </w:tc>
        <w:tc>
          <w:tcPr>
            <w:tcW w:w="6339" w:type="dxa"/>
          </w:tcPr>
          <w:p w:rsidR="00C245BF" w:rsidRPr="00C245BF" w:rsidRDefault="00394DC4" w:rsidP="00A52248">
            <w:pPr>
              <w:pStyle w:val="CM20"/>
              <w:jc w:val="both"/>
              <w:rPr>
                <w:rFonts w:ascii="Times New Roman" w:hAnsi="Times New Roman" w:cs="Times New Roman"/>
                <w:b/>
              </w:rPr>
            </w:pPr>
            <w:r>
              <w:rPr>
                <w:rFonts w:ascii="Times New Roman" w:hAnsi="Times New Roman" w:cs="Times New Roman"/>
                <w:b/>
              </w:rPr>
              <w:t>Revisão do plano de trabalho</w:t>
            </w:r>
          </w:p>
          <w:p w:rsidR="00C245BF" w:rsidRPr="00650EEA" w:rsidRDefault="00650EEA" w:rsidP="00A52248">
            <w:pPr>
              <w:pStyle w:val="Default"/>
              <w:numPr>
                <w:ilvl w:val="0"/>
                <w:numId w:val="27"/>
              </w:numPr>
              <w:rPr>
                <w:rFonts w:ascii="Times New Roman" w:hAnsi="Times New Roman" w:cs="Times New Roman"/>
              </w:rPr>
            </w:pPr>
            <w:r w:rsidRPr="00650EEA">
              <w:rPr>
                <w:rFonts w:ascii="Times New Roman" w:hAnsi="Times New Roman" w:cs="Times New Roman"/>
              </w:rPr>
              <w:t>refere-se ao plano de trabalho apresentado na Proposta Técnica da Consultora incorporando as recomendações da S</w:t>
            </w:r>
            <w:r w:rsidR="00EA3DD5">
              <w:rPr>
                <w:rFonts w:ascii="Times New Roman" w:hAnsi="Times New Roman" w:cs="Times New Roman"/>
              </w:rPr>
              <w:t>emarh.</w:t>
            </w:r>
          </w:p>
        </w:tc>
        <w:tc>
          <w:tcPr>
            <w:tcW w:w="2091" w:type="dxa"/>
          </w:tcPr>
          <w:p w:rsidR="00C245BF" w:rsidRPr="00C245BF" w:rsidRDefault="00A1075C" w:rsidP="00A52248">
            <w:pPr>
              <w:pStyle w:val="CM20"/>
              <w:jc w:val="center"/>
              <w:rPr>
                <w:rFonts w:ascii="Times New Roman" w:hAnsi="Times New Roman" w:cs="Times New Roman"/>
              </w:rPr>
            </w:pPr>
            <w:r>
              <w:rPr>
                <w:rFonts w:ascii="Times New Roman" w:hAnsi="Times New Roman" w:cs="Times New Roman"/>
              </w:rPr>
              <w:t>10</w:t>
            </w:r>
          </w:p>
        </w:tc>
      </w:tr>
      <w:tr w:rsidR="00394DC4" w:rsidRPr="00C245BF" w:rsidTr="0037080B">
        <w:tc>
          <w:tcPr>
            <w:tcW w:w="977" w:type="dxa"/>
            <w:vAlign w:val="center"/>
          </w:tcPr>
          <w:p w:rsidR="00394DC4" w:rsidRPr="00C245BF" w:rsidRDefault="0037080B" w:rsidP="0037080B">
            <w:pPr>
              <w:pStyle w:val="CM20"/>
              <w:jc w:val="center"/>
              <w:rPr>
                <w:rFonts w:ascii="Times New Roman" w:hAnsi="Times New Roman" w:cs="Times New Roman"/>
              </w:rPr>
            </w:pPr>
            <w:r>
              <w:rPr>
                <w:rFonts w:ascii="Times New Roman" w:hAnsi="Times New Roman" w:cs="Times New Roman"/>
              </w:rPr>
              <w:t>2</w:t>
            </w:r>
          </w:p>
        </w:tc>
        <w:tc>
          <w:tcPr>
            <w:tcW w:w="6339" w:type="dxa"/>
          </w:tcPr>
          <w:p w:rsidR="00394DC4" w:rsidRPr="00C245BF" w:rsidRDefault="00394DC4" w:rsidP="00A52248">
            <w:pPr>
              <w:pStyle w:val="CM20"/>
              <w:jc w:val="both"/>
              <w:rPr>
                <w:rFonts w:ascii="Times New Roman" w:hAnsi="Times New Roman" w:cs="Times New Roman"/>
                <w:b/>
              </w:rPr>
            </w:pPr>
            <w:r w:rsidRPr="00C245BF">
              <w:rPr>
                <w:rFonts w:ascii="Times New Roman" w:hAnsi="Times New Roman" w:cs="Times New Roman"/>
                <w:b/>
              </w:rPr>
              <w:t>Banco de dados</w:t>
            </w:r>
            <w:r>
              <w:rPr>
                <w:rFonts w:ascii="Times New Roman" w:hAnsi="Times New Roman" w:cs="Times New Roman"/>
                <w:b/>
              </w:rPr>
              <w:t xml:space="preserve"> no formato geotabase</w:t>
            </w:r>
          </w:p>
          <w:p w:rsidR="00394DC4" w:rsidRPr="00C245BF" w:rsidRDefault="00394DC4" w:rsidP="00A52248">
            <w:pPr>
              <w:pStyle w:val="Default"/>
              <w:numPr>
                <w:ilvl w:val="0"/>
                <w:numId w:val="27"/>
              </w:numPr>
              <w:rPr>
                <w:rFonts w:ascii="Times New Roman" w:hAnsi="Times New Roman" w:cs="Times New Roman"/>
              </w:rPr>
            </w:pPr>
            <w:r w:rsidRPr="00C245BF">
              <w:rPr>
                <w:rFonts w:ascii="Times New Roman" w:hAnsi="Times New Roman" w:cs="Times New Roman"/>
              </w:rPr>
              <w:t>Dados vetoriais e imagens adquiridas junto aos órgãos estaduais do poder executivo</w:t>
            </w:r>
            <w:r w:rsidR="00122653">
              <w:rPr>
                <w:rFonts w:ascii="Times New Roman" w:hAnsi="Times New Roman" w:cs="Times New Roman"/>
              </w:rPr>
              <w:t>, compondo uma base de dados iniciais para o projeto</w:t>
            </w:r>
            <w:r w:rsidR="00225C7A">
              <w:rPr>
                <w:rFonts w:ascii="Times New Roman" w:hAnsi="Times New Roman" w:cs="Times New Roman"/>
              </w:rPr>
              <w:t xml:space="preserve"> com resolução máxima de 5 metros ou melhor</w:t>
            </w:r>
            <w:r w:rsidRPr="00C245BF">
              <w:rPr>
                <w:rFonts w:ascii="Times New Roman" w:hAnsi="Times New Roman" w:cs="Times New Roman"/>
              </w:rPr>
              <w:t>;</w:t>
            </w:r>
          </w:p>
          <w:p w:rsidR="00394DC4" w:rsidRPr="00C245BF" w:rsidRDefault="00394DC4" w:rsidP="001A635F">
            <w:pPr>
              <w:pStyle w:val="Default"/>
              <w:numPr>
                <w:ilvl w:val="0"/>
                <w:numId w:val="27"/>
              </w:numPr>
              <w:rPr>
                <w:rFonts w:ascii="Times New Roman" w:hAnsi="Times New Roman" w:cs="Times New Roman"/>
              </w:rPr>
            </w:pPr>
            <w:r w:rsidRPr="00C245BF">
              <w:rPr>
                <w:rFonts w:ascii="Times New Roman" w:hAnsi="Times New Roman" w:cs="Times New Roman"/>
              </w:rPr>
              <w:t xml:space="preserve">Imagens </w:t>
            </w:r>
            <w:r w:rsidR="001A635F">
              <w:rPr>
                <w:rFonts w:ascii="Times New Roman" w:hAnsi="Times New Roman" w:cs="Times New Roman"/>
              </w:rPr>
              <w:t>Rap</w:t>
            </w:r>
            <w:r w:rsidR="00A1075C">
              <w:rPr>
                <w:rFonts w:ascii="Times New Roman" w:hAnsi="Times New Roman" w:cs="Times New Roman"/>
              </w:rPr>
              <w:t>i</w:t>
            </w:r>
            <w:r w:rsidR="001A635F">
              <w:rPr>
                <w:rFonts w:ascii="Times New Roman" w:hAnsi="Times New Roman" w:cs="Times New Roman"/>
              </w:rPr>
              <w:t>deye</w:t>
            </w:r>
            <w:r w:rsidRPr="00C245BF">
              <w:rPr>
                <w:rFonts w:ascii="Times New Roman" w:hAnsi="Times New Roman" w:cs="Times New Roman"/>
              </w:rPr>
              <w:t xml:space="preserve"> </w:t>
            </w:r>
            <w:r>
              <w:rPr>
                <w:rFonts w:ascii="Times New Roman" w:hAnsi="Times New Roman" w:cs="Times New Roman"/>
              </w:rPr>
              <w:t>ou similar</w:t>
            </w:r>
          </w:p>
        </w:tc>
        <w:tc>
          <w:tcPr>
            <w:tcW w:w="2091" w:type="dxa"/>
          </w:tcPr>
          <w:p w:rsidR="00394DC4" w:rsidRPr="00C245BF" w:rsidRDefault="00A1075C" w:rsidP="00A52248">
            <w:pPr>
              <w:pStyle w:val="CM20"/>
              <w:jc w:val="center"/>
              <w:rPr>
                <w:rFonts w:ascii="Times New Roman" w:hAnsi="Times New Roman" w:cs="Times New Roman"/>
              </w:rPr>
            </w:pPr>
            <w:r>
              <w:rPr>
                <w:rFonts w:ascii="Times New Roman" w:hAnsi="Times New Roman" w:cs="Times New Roman"/>
              </w:rPr>
              <w:t>30</w:t>
            </w:r>
          </w:p>
        </w:tc>
      </w:tr>
      <w:tr w:rsidR="00A1075C" w:rsidRPr="00C245BF" w:rsidTr="0037080B">
        <w:tc>
          <w:tcPr>
            <w:tcW w:w="977" w:type="dxa"/>
            <w:vAlign w:val="center"/>
          </w:tcPr>
          <w:p w:rsidR="00A1075C" w:rsidRDefault="00A1075C" w:rsidP="00A1075C">
            <w:pPr>
              <w:pStyle w:val="CM20"/>
              <w:jc w:val="center"/>
              <w:rPr>
                <w:rFonts w:ascii="Times New Roman" w:hAnsi="Times New Roman" w:cs="Times New Roman"/>
              </w:rPr>
            </w:pPr>
          </w:p>
          <w:p w:rsidR="00A1075C" w:rsidRPr="00A1075C" w:rsidRDefault="00A1075C" w:rsidP="00A1075C">
            <w:pPr>
              <w:jc w:val="center"/>
            </w:pPr>
            <w:r>
              <w:t>3</w:t>
            </w:r>
          </w:p>
        </w:tc>
        <w:tc>
          <w:tcPr>
            <w:tcW w:w="6339" w:type="dxa"/>
          </w:tcPr>
          <w:p w:rsidR="00A1075C" w:rsidRPr="00C245BF" w:rsidRDefault="00A1075C" w:rsidP="00A52248">
            <w:pPr>
              <w:pStyle w:val="CM20"/>
              <w:jc w:val="both"/>
              <w:rPr>
                <w:rFonts w:ascii="Times New Roman" w:hAnsi="Times New Roman" w:cs="Times New Roman"/>
                <w:b/>
              </w:rPr>
            </w:pPr>
            <w:r>
              <w:rPr>
                <w:rFonts w:ascii="Times New Roman" w:hAnsi="Times New Roman" w:cs="Times New Roman"/>
                <w:b/>
              </w:rPr>
              <w:t>Relatório de Processos de Autorizações de Desmatamento junto ao Naturatins</w:t>
            </w:r>
          </w:p>
        </w:tc>
        <w:tc>
          <w:tcPr>
            <w:tcW w:w="2091" w:type="dxa"/>
          </w:tcPr>
          <w:p w:rsidR="00A1075C" w:rsidRDefault="00A1075C" w:rsidP="00A52248">
            <w:pPr>
              <w:pStyle w:val="CM20"/>
              <w:jc w:val="center"/>
              <w:rPr>
                <w:rFonts w:ascii="Times New Roman" w:hAnsi="Times New Roman" w:cs="Times New Roman"/>
              </w:rPr>
            </w:pPr>
            <w:r>
              <w:rPr>
                <w:rFonts w:ascii="Times New Roman" w:hAnsi="Times New Roman" w:cs="Times New Roman"/>
              </w:rPr>
              <w:t>90</w:t>
            </w:r>
          </w:p>
        </w:tc>
      </w:tr>
      <w:tr w:rsidR="00394DC4" w:rsidRPr="00C245BF" w:rsidTr="0037080B">
        <w:tc>
          <w:tcPr>
            <w:tcW w:w="977" w:type="dxa"/>
            <w:vAlign w:val="center"/>
          </w:tcPr>
          <w:p w:rsidR="00394DC4" w:rsidRPr="00C245BF" w:rsidRDefault="00A1075C" w:rsidP="0037080B">
            <w:pPr>
              <w:pStyle w:val="CM20"/>
              <w:jc w:val="center"/>
              <w:rPr>
                <w:rFonts w:ascii="Times New Roman" w:hAnsi="Times New Roman" w:cs="Times New Roman"/>
              </w:rPr>
            </w:pPr>
            <w:r>
              <w:rPr>
                <w:rFonts w:ascii="Times New Roman" w:hAnsi="Times New Roman" w:cs="Times New Roman"/>
              </w:rPr>
              <w:t>4</w:t>
            </w:r>
          </w:p>
        </w:tc>
        <w:tc>
          <w:tcPr>
            <w:tcW w:w="6339" w:type="dxa"/>
          </w:tcPr>
          <w:p w:rsidR="00394DC4" w:rsidRPr="00C245BF" w:rsidRDefault="00394DC4" w:rsidP="00A52248">
            <w:pPr>
              <w:pStyle w:val="CM20"/>
              <w:jc w:val="both"/>
              <w:rPr>
                <w:rFonts w:ascii="Times New Roman" w:hAnsi="Times New Roman" w:cs="Times New Roman"/>
                <w:b/>
              </w:rPr>
            </w:pPr>
            <w:r w:rsidRPr="00C245BF">
              <w:rPr>
                <w:rFonts w:ascii="Times New Roman" w:hAnsi="Times New Roman" w:cs="Times New Roman"/>
                <w:b/>
              </w:rPr>
              <w:t xml:space="preserve">Imagens processadas no formato GEOTIF </w:t>
            </w:r>
            <w:r w:rsidR="00D35B98">
              <w:rPr>
                <w:rFonts w:ascii="Times New Roman" w:hAnsi="Times New Roman" w:cs="Times New Roman"/>
                <w:b/>
              </w:rPr>
              <w:t xml:space="preserve">para o período entre </w:t>
            </w:r>
            <w:r w:rsidRPr="00C245BF">
              <w:rPr>
                <w:rFonts w:ascii="Times New Roman" w:hAnsi="Times New Roman" w:cs="Times New Roman"/>
                <w:b/>
              </w:rPr>
              <w:t>201</w:t>
            </w:r>
            <w:r w:rsidR="001A635F">
              <w:rPr>
                <w:rFonts w:ascii="Times New Roman" w:hAnsi="Times New Roman" w:cs="Times New Roman"/>
                <w:b/>
              </w:rPr>
              <w:t>1 a 2017</w:t>
            </w:r>
          </w:p>
          <w:p w:rsidR="00394DC4" w:rsidRPr="00C245BF" w:rsidRDefault="00394DC4" w:rsidP="001A635F">
            <w:pPr>
              <w:pStyle w:val="Default"/>
              <w:rPr>
                <w:rFonts w:ascii="Times New Roman" w:hAnsi="Times New Roman" w:cs="Times New Roman"/>
              </w:rPr>
            </w:pPr>
            <w:r w:rsidRPr="00C245BF">
              <w:rPr>
                <w:rFonts w:ascii="Times New Roman" w:hAnsi="Times New Roman" w:cs="Times New Roman"/>
              </w:rPr>
              <w:t>Imagens georreferenciadas e tratadas segundo as técnicas de realce.</w:t>
            </w:r>
          </w:p>
        </w:tc>
        <w:tc>
          <w:tcPr>
            <w:tcW w:w="2091" w:type="dxa"/>
          </w:tcPr>
          <w:p w:rsidR="00394DC4" w:rsidRPr="00C245BF" w:rsidRDefault="00255085" w:rsidP="00A52248">
            <w:pPr>
              <w:pStyle w:val="CM20"/>
              <w:jc w:val="center"/>
              <w:rPr>
                <w:rFonts w:ascii="Times New Roman" w:hAnsi="Times New Roman" w:cs="Times New Roman"/>
              </w:rPr>
            </w:pPr>
            <w:r>
              <w:rPr>
                <w:rFonts w:ascii="Times New Roman" w:hAnsi="Times New Roman" w:cs="Times New Roman"/>
              </w:rPr>
              <w:t>120</w:t>
            </w:r>
          </w:p>
        </w:tc>
      </w:tr>
      <w:tr w:rsidR="00394DC4" w:rsidRPr="00C245BF" w:rsidTr="0037080B">
        <w:tc>
          <w:tcPr>
            <w:tcW w:w="977" w:type="dxa"/>
            <w:vAlign w:val="center"/>
          </w:tcPr>
          <w:p w:rsidR="00394DC4" w:rsidRPr="00C245BF" w:rsidRDefault="00A1075C" w:rsidP="0037080B">
            <w:pPr>
              <w:pStyle w:val="CM20"/>
              <w:jc w:val="center"/>
              <w:rPr>
                <w:rFonts w:ascii="Times New Roman" w:hAnsi="Times New Roman" w:cs="Times New Roman"/>
              </w:rPr>
            </w:pPr>
            <w:r>
              <w:rPr>
                <w:rFonts w:ascii="Times New Roman" w:hAnsi="Times New Roman" w:cs="Times New Roman"/>
              </w:rPr>
              <w:lastRenderedPageBreak/>
              <w:t>5</w:t>
            </w:r>
          </w:p>
        </w:tc>
        <w:tc>
          <w:tcPr>
            <w:tcW w:w="6339" w:type="dxa"/>
          </w:tcPr>
          <w:p w:rsidR="00394DC4" w:rsidRPr="00C245BF" w:rsidRDefault="006B7BE9" w:rsidP="00A52248">
            <w:pPr>
              <w:pStyle w:val="CM20"/>
              <w:jc w:val="both"/>
              <w:rPr>
                <w:rFonts w:ascii="Times New Roman" w:hAnsi="Times New Roman" w:cs="Times New Roman"/>
                <w:b/>
              </w:rPr>
            </w:pPr>
            <w:r>
              <w:rPr>
                <w:rFonts w:ascii="Times New Roman" w:hAnsi="Times New Roman" w:cs="Times New Roman"/>
                <w:b/>
              </w:rPr>
              <w:t>Arquivos vetoriais de des</w:t>
            </w:r>
            <w:r w:rsidR="001A635F">
              <w:rPr>
                <w:rFonts w:ascii="Times New Roman" w:hAnsi="Times New Roman" w:cs="Times New Roman"/>
                <w:b/>
              </w:rPr>
              <w:t>matamento para o período de 2011 a 2012</w:t>
            </w:r>
            <w:r>
              <w:rPr>
                <w:rFonts w:ascii="Times New Roman" w:hAnsi="Times New Roman" w:cs="Times New Roman"/>
                <w:b/>
              </w:rPr>
              <w:t xml:space="preserve"> </w:t>
            </w:r>
          </w:p>
          <w:p w:rsidR="00394DC4" w:rsidRPr="00C245BF" w:rsidRDefault="00394DC4" w:rsidP="001A635F">
            <w:pPr>
              <w:pStyle w:val="Default"/>
              <w:rPr>
                <w:rFonts w:ascii="Times New Roman" w:hAnsi="Times New Roman" w:cs="Times New Roman"/>
              </w:rPr>
            </w:pPr>
            <w:r w:rsidRPr="00C245BF">
              <w:rPr>
                <w:rFonts w:ascii="Times New Roman" w:hAnsi="Times New Roman" w:cs="Times New Roman"/>
              </w:rPr>
              <w:t>Arquivos com polígonos das áreas desmatadas</w:t>
            </w:r>
          </w:p>
        </w:tc>
        <w:tc>
          <w:tcPr>
            <w:tcW w:w="2091" w:type="dxa"/>
          </w:tcPr>
          <w:p w:rsidR="00394DC4" w:rsidRPr="00C245BF" w:rsidRDefault="00255085" w:rsidP="00A52248">
            <w:pPr>
              <w:pStyle w:val="CM20"/>
              <w:jc w:val="center"/>
              <w:rPr>
                <w:rFonts w:ascii="Times New Roman" w:hAnsi="Times New Roman" w:cs="Times New Roman"/>
              </w:rPr>
            </w:pPr>
            <w:r>
              <w:rPr>
                <w:rFonts w:ascii="Times New Roman" w:hAnsi="Times New Roman" w:cs="Times New Roman"/>
              </w:rPr>
              <w:t>180</w:t>
            </w:r>
          </w:p>
        </w:tc>
      </w:tr>
      <w:tr w:rsidR="00F368E9" w:rsidRPr="00C245BF" w:rsidTr="0037080B">
        <w:tc>
          <w:tcPr>
            <w:tcW w:w="977" w:type="dxa"/>
            <w:vAlign w:val="center"/>
          </w:tcPr>
          <w:p w:rsidR="00F368E9" w:rsidRPr="00C245BF" w:rsidRDefault="00A1075C" w:rsidP="0037080B">
            <w:pPr>
              <w:pStyle w:val="CM20"/>
              <w:jc w:val="center"/>
              <w:rPr>
                <w:rFonts w:ascii="Times New Roman" w:hAnsi="Times New Roman" w:cs="Times New Roman"/>
              </w:rPr>
            </w:pPr>
            <w:r>
              <w:rPr>
                <w:rFonts w:ascii="Times New Roman" w:hAnsi="Times New Roman" w:cs="Times New Roman"/>
              </w:rPr>
              <w:t>6</w:t>
            </w:r>
          </w:p>
        </w:tc>
        <w:tc>
          <w:tcPr>
            <w:tcW w:w="6339" w:type="dxa"/>
          </w:tcPr>
          <w:p w:rsidR="00F368E9" w:rsidRPr="00C245BF" w:rsidRDefault="00F368E9" w:rsidP="00A52248">
            <w:pPr>
              <w:pStyle w:val="CM20"/>
              <w:jc w:val="both"/>
              <w:rPr>
                <w:rFonts w:ascii="Times New Roman" w:hAnsi="Times New Roman" w:cs="Times New Roman"/>
                <w:b/>
              </w:rPr>
            </w:pPr>
            <w:r>
              <w:rPr>
                <w:rFonts w:ascii="Times New Roman" w:hAnsi="Times New Roman" w:cs="Times New Roman"/>
                <w:b/>
              </w:rPr>
              <w:t>Arquivos vetoriais de des</w:t>
            </w:r>
            <w:r w:rsidR="001A635F">
              <w:rPr>
                <w:rFonts w:ascii="Times New Roman" w:hAnsi="Times New Roman" w:cs="Times New Roman"/>
                <w:b/>
              </w:rPr>
              <w:t>matamento para o período de 2012 a 2013</w:t>
            </w:r>
          </w:p>
          <w:p w:rsidR="00F368E9" w:rsidRPr="00C245BF" w:rsidRDefault="00F368E9" w:rsidP="00A52248">
            <w:pPr>
              <w:pStyle w:val="CM20"/>
              <w:jc w:val="both"/>
              <w:rPr>
                <w:rFonts w:ascii="Times New Roman" w:hAnsi="Times New Roman" w:cs="Times New Roman"/>
                <w:b/>
              </w:rPr>
            </w:pPr>
            <w:r w:rsidRPr="00C245BF">
              <w:rPr>
                <w:rFonts w:ascii="Times New Roman" w:hAnsi="Times New Roman" w:cs="Times New Roman"/>
              </w:rPr>
              <w:t>Arquivos com polígonos das áreas desmatadas</w:t>
            </w:r>
          </w:p>
        </w:tc>
        <w:tc>
          <w:tcPr>
            <w:tcW w:w="2091" w:type="dxa"/>
          </w:tcPr>
          <w:p w:rsidR="00F368E9" w:rsidRPr="00C245BF" w:rsidRDefault="00255085" w:rsidP="00A52248">
            <w:pPr>
              <w:pStyle w:val="CM20"/>
              <w:jc w:val="center"/>
              <w:rPr>
                <w:rFonts w:ascii="Times New Roman" w:hAnsi="Times New Roman" w:cs="Times New Roman"/>
              </w:rPr>
            </w:pPr>
            <w:r>
              <w:rPr>
                <w:rFonts w:ascii="Times New Roman" w:hAnsi="Times New Roman" w:cs="Times New Roman"/>
              </w:rPr>
              <w:t>240</w:t>
            </w:r>
          </w:p>
        </w:tc>
      </w:tr>
      <w:tr w:rsidR="00F368E9" w:rsidRPr="00C245BF" w:rsidTr="0037080B">
        <w:tc>
          <w:tcPr>
            <w:tcW w:w="977" w:type="dxa"/>
            <w:vAlign w:val="center"/>
          </w:tcPr>
          <w:p w:rsidR="00F368E9" w:rsidRPr="00C245BF" w:rsidRDefault="00A1075C" w:rsidP="0037080B">
            <w:pPr>
              <w:pStyle w:val="CM20"/>
              <w:jc w:val="center"/>
              <w:rPr>
                <w:rFonts w:ascii="Times New Roman" w:hAnsi="Times New Roman" w:cs="Times New Roman"/>
              </w:rPr>
            </w:pPr>
            <w:r>
              <w:rPr>
                <w:rFonts w:ascii="Times New Roman" w:hAnsi="Times New Roman" w:cs="Times New Roman"/>
              </w:rPr>
              <w:t>7</w:t>
            </w:r>
          </w:p>
        </w:tc>
        <w:tc>
          <w:tcPr>
            <w:tcW w:w="6339" w:type="dxa"/>
          </w:tcPr>
          <w:p w:rsidR="00F368E9" w:rsidRPr="00C245BF" w:rsidRDefault="00F368E9" w:rsidP="00A52248">
            <w:pPr>
              <w:pStyle w:val="CM20"/>
              <w:jc w:val="both"/>
              <w:rPr>
                <w:rFonts w:ascii="Times New Roman" w:hAnsi="Times New Roman" w:cs="Times New Roman"/>
                <w:b/>
              </w:rPr>
            </w:pPr>
            <w:r>
              <w:rPr>
                <w:rFonts w:ascii="Times New Roman" w:hAnsi="Times New Roman" w:cs="Times New Roman"/>
                <w:b/>
              </w:rPr>
              <w:t>Arquivos vetoriais de des</w:t>
            </w:r>
            <w:r w:rsidR="001A635F">
              <w:rPr>
                <w:rFonts w:ascii="Times New Roman" w:hAnsi="Times New Roman" w:cs="Times New Roman"/>
                <w:b/>
              </w:rPr>
              <w:t>matamento para o período de 2013 a 2014</w:t>
            </w:r>
          </w:p>
          <w:p w:rsidR="00F368E9" w:rsidRPr="00C245BF" w:rsidRDefault="00F368E9" w:rsidP="00A52248">
            <w:pPr>
              <w:pStyle w:val="CM20"/>
              <w:jc w:val="both"/>
              <w:rPr>
                <w:rFonts w:ascii="Times New Roman" w:hAnsi="Times New Roman" w:cs="Times New Roman"/>
                <w:b/>
              </w:rPr>
            </w:pPr>
            <w:r w:rsidRPr="00C245BF">
              <w:rPr>
                <w:rFonts w:ascii="Times New Roman" w:hAnsi="Times New Roman" w:cs="Times New Roman"/>
              </w:rPr>
              <w:t>Arquivos com polígonos das áreas desmatadas</w:t>
            </w:r>
          </w:p>
        </w:tc>
        <w:tc>
          <w:tcPr>
            <w:tcW w:w="2091" w:type="dxa"/>
          </w:tcPr>
          <w:p w:rsidR="00F368E9" w:rsidRPr="00C245BF" w:rsidRDefault="00255085" w:rsidP="00A52248">
            <w:pPr>
              <w:pStyle w:val="CM20"/>
              <w:jc w:val="center"/>
              <w:rPr>
                <w:rFonts w:ascii="Times New Roman" w:hAnsi="Times New Roman" w:cs="Times New Roman"/>
              </w:rPr>
            </w:pPr>
            <w:r>
              <w:rPr>
                <w:rFonts w:ascii="Times New Roman" w:hAnsi="Times New Roman" w:cs="Times New Roman"/>
              </w:rPr>
              <w:t>270</w:t>
            </w:r>
          </w:p>
        </w:tc>
      </w:tr>
      <w:tr w:rsidR="00F368E9" w:rsidRPr="00C245BF" w:rsidTr="0037080B">
        <w:tc>
          <w:tcPr>
            <w:tcW w:w="977" w:type="dxa"/>
            <w:vAlign w:val="center"/>
          </w:tcPr>
          <w:p w:rsidR="00F368E9" w:rsidRPr="00C245BF" w:rsidRDefault="00A1075C" w:rsidP="0037080B">
            <w:pPr>
              <w:pStyle w:val="CM20"/>
              <w:jc w:val="center"/>
              <w:rPr>
                <w:rFonts w:ascii="Times New Roman" w:hAnsi="Times New Roman" w:cs="Times New Roman"/>
              </w:rPr>
            </w:pPr>
            <w:r>
              <w:rPr>
                <w:rFonts w:ascii="Times New Roman" w:hAnsi="Times New Roman" w:cs="Times New Roman"/>
              </w:rPr>
              <w:t>8</w:t>
            </w:r>
          </w:p>
        </w:tc>
        <w:tc>
          <w:tcPr>
            <w:tcW w:w="6339" w:type="dxa"/>
          </w:tcPr>
          <w:p w:rsidR="00F368E9" w:rsidRPr="00C245BF" w:rsidRDefault="00F368E9" w:rsidP="00A52248">
            <w:pPr>
              <w:pStyle w:val="CM20"/>
              <w:jc w:val="both"/>
              <w:rPr>
                <w:rFonts w:ascii="Times New Roman" w:hAnsi="Times New Roman" w:cs="Times New Roman"/>
                <w:b/>
              </w:rPr>
            </w:pPr>
            <w:r>
              <w:rPr>
                <w:rFonts w:ascii="Times New Roman" w:hAnsi="Times New Roman" w:cs="Times New Roman"/>
                <w:b/>
              </w:rPr>
              <w:t>Arquivos vetoriais de des</w:t>
            </w:r>
            <w:r w:rsidR="001A635F">
              <w:rPr>
                <w:rFonts w:ascii="Times New Roman" w:hAnsi="Times New Roman" w:cs="Times New Roman"/>
                <w:b/>
              </w:rPr>
              <w:t>matamento para o período de 2014 a 2015</w:t>
            </w:r>
          </w:p>
          <w:p w:rsidR="00F368E9" w:rsidRPr="00C245BF" w:rsidRDefault="00F368E9" w:rsidP="00A52248">
            <w:pPr>
              <w:pStyle w:val="CM20"/>
              <w:jc w:val="both"/>
              <w:rPr>
                <w:rFonts w:ascii="Times New Roman" w:hAnsi="Times New Roman" w:cs="Times New Roman"/>
                <w:b/>
              </w:rPr>
            </w:pPr>
            <w:r w:rsidRPr="00C245BF">
              <w:rPr>
                <w:rFonts w:ascii="Times New Roman" w:hAnsi="Times New Roman" w:cs="Times New Roman"/>
              </w:rPr>
              <w:t>Arquivos com polígonos das áreas desmatadas</w:t>
            </w:r>
          </w:p>
        </w:tc>
        <w:tc>
          <w:tcPr>
            <w:tcW w:w="2091" w:type="dxa"/>
          </w:tcPr>
          <w:p w:rsidR="00F368E9" w:rsidRPr="00C245BF" w:rsidRDefault="00255085" w:rsidP="00A52248">
            <w:pPr>
              <w:pStyle w:val="CM20"/>
              <w:jc w:val="center"/>
              <w:rPr>
                <w:rFonts w:ascii="Times New Roman" w:hAnsi="Times New Roman" w:cs="Times New Roman"/>
              </w:rPr>
            </w:pPr>
            <w:r>
              <w:rPr>
                <w:rFonts w:ascii="Times New Roman" w:hAnsi="Times New Roman" w:cs="Times New Roman"/>
              </w:rPr>
              <w:t>300</w:t>
            </w:r>
          </w:p>
        </w:tc>
      </w:tr>
      <w:tr w:rsidR="001A635F" w:rsidRPr="00C245BF" w:rsidTr="0037080B">
        <w:tc>
          <w:tcPr>
            <w:tcW w:w="977" w:type="dxa"/>
            <w:vAlign w:val="center"/>
          </w:tcPr>
          <w:p w:rsidR="001A635F" w:rsidRDefault="00A1075C" w:rsidP="0037080B">
            <w:pPr>
              <w:pStyle w:val="CM20"/>
              <w:jc w:val="center"/>
              <w:rPr>
                <w:rFonts w:ascii="Times New Roman" w:hAnsi="Times New Roman" w:cs="Times New Roman"/>
              </w:rPr>
            </w:pPr>
            <w:r>
              <w:rPr>
                <w:rFonts w:ascii="Times New Roman" w:hAnsi="Times New Roman" w:cs="Times New Roman"/>
              </w:rPr>
              <w:t>9</w:t>
            </w:r>
          </w:p>
        </w:tc>
        <w:tc>
          <w:tcPr>
            <w:tcW w:w="6339" w:type="dxa"/>
          </w:tcPr>
          <w:p w:rsidR="001A635F" w:rsidRPr="00C245BF" w:rsidRDefault="001A635F" w:rsidP="001A635F">
            <w:pPr>
              <w:pStyle w:val="CM20"/>
              <w:jc w:val="both"/>
              <w:rPr>
                <w:rFonts w:ascii="Times New Roman" w:hAnsi="Times New Roman" w:cs="Times New Roman"/>
                <w:b/>
              </w:rPr>
            </w:pPr>
            <w:r>
              <w:rPr>
                <w:rFonts w:ascii="Times New Roman" w:hAnsi="Times New Roman" w:cs="Times New Roman"/>
                <w:b/>
              </w:rPr>
              <w:t>Arquivos vetoriais de desmatamento para o período de 2015 e 2016</w:t>
            </w:r>
          </w:p>
          <w:p w:rsidR="001A635F" w:rsidRDefault="001A635F" w:rsidP="001A635F">
            <w:pPr>
              <w:pStyle w:val="CM20"/>
              <w:jc w:val="both"/>
              <w:rPr>
                <w:rFonts w:ascii="Times New Roman" w:hAnsi="Times New Roman" w:cs="Times New Roman"/>
                <w:b/>
              </w:rPr>
            </w:pPr>
            <w:r w:rsidRPr="00C245BF">
              <w:rPr>
                <w:rFonts w:ascii="Times New Roman" w:hAnsi="Times New Roman" w:cs="Times New Roman"/>
              </w:rPr>
              <w:t>Arquivos com polígonos das áreas desmatadas</w:t>
            </w:r>
          </w:p>
        </w:tc>
        <w:tc>
          <w:tcPr>
            <w:tcW w:w="2091" w:type="dxa"/>
          </w:tcPr>
          <w:p w:rsidR="001A635F" w:rsidRDefault="001A635F" w:rsidP="00A52248">
            <w:pPr>
              <w:pStyle w:val="CM20"/>
              <w:jc w:val="center"/>
              <w:rPr>
                <w:rFonts w:ascii="Times New Roman" w:hAnsi="Times New Roman" w:cs="Times New Roman"/>
              </w:rPr>
            </w:pPr>
          </w:p>
        </w:tc>
      </w:tr>
      <w:tr w:rsidR="001A635F" w:rsidRPr="00C245BF" w:rsidTr="0037080B">
        <w:tc>
          <w:tcPr>
            <w:tcW w:w="977" w:type="dxa"/>
            <w:vAlign w:val="center"/>
          </w:tcPr>
          <w:p w:rsidR="001A635F" w:rsidRDefault="00A1075C" w:rsidP="0037080B">
            <w:pPr>
              <w:pStyle w:val="CM20"/>
              <w:jc w:val="center"/>
              <w:rPr>
                <w:rFonts w:ascii="Times New Roman" w:hAnsi="Times New Roman" w:cs="Times New Roman"/>
              </w:rPr>
            </w:pPr>
            <w:r>
              <w:rPr>
                <w:rFonts w:ascii="Times New Roman" w:hAnsi="Times New Roman" w:cs="Times New Roman"/>
              </w:rPr>
              <w:t>10</w:t>
            </w:r>
          </w:p>
        </w:tc>
        <w:tc>
          <w:tcPr>
            <w:tcW w:w="6339" w:type="dxa"/>
          </w:tcPr>
          <w:p w:rsidR="001A635F" w:rsidRPr="00C245BF" w:rsidRDefault="001A635F" w:rsidP="001A635F">
            <w:pPr>
              <w:pStyle w:val="CM20"/>
              <w:jc w:val="both"/>
              <w:rPr>
                <w:rFonts w:ascii="Times New Roman" w:hAnsi="Times New Roman" w:cs="Times New Roman"/>
                <w:b/>
              </w:rPr>
            </w:pPr>
            <w:r>
              <w:rPr>
                <w:rFonts w:ascii="Times New Roman" w:hAnsi="Times New Roman" w:cs="Times New Roman"/>
                <w:b/>
              </w:rPr>
              <w:t>Arquivos vetoriais de desmatamento para o período de 2016 a 2017</w:t>
            </w:r>
          </w:p>
          <w:p w:rsidR="001A635F" w:rsidRDefault="001A635F" w:rsidP="001A635F">
            <w:pPr>
              <w:pStyle w:val="CM20"/>
              <w:jc w:val="both"/>
              <w:rPr>
                <w:rFonts w:ascii="Times New Roman" w:hAnsi="Times New Roman" w:cs="Times New Roman"/>
                <w:b/>
              </w:rPr>
            </w:pPr>
            <w:r w:rsidRPr="00C245BF">
              <w:rPr>
                <w:rFonts w:ascii="Times New Roman" w:hAnsi="Times New Roman" w:cs="Times New Roman"/>
              </w:rPr>
              <w:t>Arquivos com polígonos das áreas desmatadas</w:t>
            </w:r>
          </w:p>
        </w:tc>
        <w:tc>
          <w:tcPr>
            <w:tcW w:w="2091" w:type="dxa"/>
          </w:tcPr>
          <w:p w:rsidR="001A635F" w:rsidRDefault="00255085" w:rsidP="00255085">
            <w:pPr>
              <w:pStyle w:val="CM20"/>
              <w:jc w:val="center"/>
              <w:rPr>
                <w:rFonts w:ascii="Times New Roman" w:hAnsi="Times New Roman" w:cs="Times New Roman"/>
              </w:rPr>
            </w:pPr>
            <w:r>
              <w:rPr>
                <w:rFonts w:ascii="Times New Roman" w:hAnsi="Times New Roman" w:cs="Times New Roman"/>
              </w:rPr>
              <w:t>330</w:t>
            </w:r>
          </w:p>
        </w:tc>
      </w:tr>
      <w:tr w:rsidR="00F368E9" w:rsidRPr="00C245BF" w:rsidTr="0037080B">
        <w:tc>
          <w:tcPr>
            <w:tcW w:w="977" w:type="dxa"/>
            <w:vAlign w:val="center"/>
          </w:tcPr>
          <w:p w:rsidR="00F368E9" w:rsidRPr="00C245BF" w:rsidRDefault="0037080B" w:rsidP="0037080B">
            <w:pPr>
              <w:pStyle w:val="CM20"/>
              <w:jc w:val="center"/>
              <w:rPr>
                <w:rFonts w:ascii="Times New Roman" w:hAnsi="Times New Roman" w:cs="Times New Roman"/>
              </w:rPr>
            </w:pPr>
            <w:r>
              <w:rPr>
                <w:rFonts w:ascii="Times New Roman" w:hAnsi="Times New Roman" w:cs="Times New Roman"/>
              </w:rPr>
              <w:t>1</w:t>
            </w:r>
            <w:r w:rsidR="00A1075C">
              <w:rPr>
                <w:rFonts w:ascii="Times New Roman" w:hAnsi="Times New Roman" w:cs="Times New Roman"/>
              </w:rPr>
              <w:t>1</w:t>
            </w:r>
          </w:p>
        </w:tc>
        <w:tc>
          <w:tcPr>
            <w:tcW w:w="6339" w:type="dxa"/>
          </w:tcPr>
          <w:p w:rsidR="00AF6DEF" w:rsidRDefault="00F368E9" w:rsidP="00A52248">
            <w:pPr>
              <w:pStyle w:val="CM20"/>
              <w:jc w:val="both"/>
              <w:rPr>
                <w:rFonts w:ascii="Times New Roman" w:hAnsi="Times New Roman" w:cs="Times New Roman"/>
                <w:b/>
              </w:rPr>
            </w:pPr>
            <w:r w:rsidRPr="00C245BF">
              <w:rPr>
                <w:rFonts w:ascii="Times New Roman" w:hAnsi="Times New Roman" w:cs="Times New Roman"/>
                <w:b/>
              </w:rPr>
              <w:t xml:space="preserve">Mapas, gráficos e tabelas </w:t>
            </w:r>
            <w:r w:rsidR="003C7DC2">
              <w:rPr>
                <w:rFonts w:ascii="Times New Roman" w:hAnsi="Times New Roman" w:cs="Times New Roman"/>
                <w:b/>
              </w:rPr>
              <w:t>compondo a taxa de desmatamento para os anos compr</w:t>
            </w:r>
            <w:r w:rsidR="00225C7A">
              <w:rPr>
                <w:rFonts w:ascii="Times New Roman" w:hAnsi="Times New Roman" w:cs="Times New Roman"/>
                <w:b/>
              </w:rPr>
              <w:t xml:space="preserve">eendidos entre </w:t>
            </w:r>
            <w:r w:rsidR="002D6B2E">
              <w:rPr>
                <w:rFonts w:ascii="Times New Roman" w:hAnsi="Times New Roman" w:cs="Times New Roman"/>
                <w:b/>
              </w:rPr>
              <w:t>o período de 2011 a</w:t>
            </w:r>
            <w:r w:rsidR="00225C7A">
              <w:rPr>
                <w:rFonts w:ascii="Times New Roman" w:hAnsi="Times New Roman" w:cs="Times New Roman"/>
                <w:b/>
              </w:rPr>
              <w:t xml:space="preserve"> 2017</w:t>
            </w:r>
            <w:r w:rsidR="003C7DC2">
              <w:rPr>
                <w:rFonts w:ascii="Times New Roman" w:hAnsi="Times New Roman" w:cs="Times New Roman"/>
                <w:b/>
              </w:rPr>
              <w:t>.</w:t>
            </w:r>
          </w:p>
          <w:p w:rsidR="00F368E9" w:rsidRPr="00C245BF" w:rsidRDefault="00F368E9" w:rsidP="00A52248">
            <w:pPr>
              <w:pStyle w:val="Default"/>
              <w:numPr>
                <w:ilvl w:val="0"/>
                <w:numId w:val="27"/>
              </w:numPr>
              <w:rPr>
                <w:rFonts w:ascii="Times New Roman" w:hAnsi="Times New Roman" w:cs="Times New Roman"/>
              </w:rPr>
            </w:pPr>
            <w:r w:rsidRPr="00C245BF">
              <w:rPr>
                <w:rFonts w:ascii="Times New Roman" w:hAnsi="Times New Roman" w:cs="Times New Roman"/>
              </w:rPr>
              <w:t>Arquivos digitais com mapas no formato PDF e em planilha excel</w:t>
            </w:r>
            <w:r w:rsidR="0069314E">
              <w:rPr>
                <w:rFonts w:ascii="Times New Roman" w:hAnsi="Times New Roman" w:cs="Times New Roman"/>
              </w:rPr>
              <w:t>;</w:t>
            </w:r>
          </w:p>
          <w:p w:rsidR="0069314E" w:rsidRDefault="00F368E9" w:rsidP="00A52248">
            <w:pPr>
              <w:pStyle w:val="Default"/>
              <w:numPr>
                <w:ilvl w:val="0"/>
                <w:numId w:val="27"/>
              </w:numPr>
              <w:rPr>
                <w:rFonts w:ascii="Times New Roman" w:hAnsi="Times New Roman" w:cs="Times New Roman"/>
              </w:rPr>
            </w:pPr>
            <w:r w:rsidRPr="00C245BF">
              <w:rPr>
                <w:rFonts w:ascii="Times New Roman" w:hAnsi="Times New Roman" w:cs="Times New Roman"/>
              </w:rPr>
              <w:t xml:space="preserve">Mapas impressos em tamanho A0; </w:t>
            </w:r>
          </w:p>
          <w:p w:rsidR="00F368E9" w:rsidRPr="00C245BF" w:rsidRDefault="00F368E9" w:rsidP="00A52248">
            <w:pPr>
              <w:pStyle w:val="Default"/>
              <w:numPr>
                <w:ilvl w:val="0"/>
                <w:numId w:val="27"/>
              </w:numPr>
              <w:rPr>
                <w:rFonts w:ascii="Times New Roman" w:hAnsi="Times New Roman" w:cs="Times New Roman"/>
              </w:rPr>
            </w:pPr>
            <w:r w:rsidRPr="00C245BF">
              <w:rPr>
                <w:rFonts w:ascii="Times New Roman" w:hAnsi="Times New Roman" w:cs="Times New Roman"/>
              </w:rPr>
              <w:t>coleção de planilhas e gráficos impressos em tamanho A4.</w:t>
            </w:r>
          </w:p>
        </w:tc>
        <w:tc>
          <w:tcPr>
            <w:tcW w:w="2091" w:type="dxa"/>
          </w:tcPr>
          <w:p w:rsidR="00F368E9" w:rsidRPr="00C245BF" w:rsidRDefault="00255085" w:rsidP="00255085">
            <w:pPr>
              <w:pStyle w:val="CM20"/>
              <w:jc w:val="center"/>
              <w:rPr>
                <w:rFonts w:ascii="Times New Roman" w:hAnsi="Times New Roman" w:cs="Times New Roman"/>
              </w:rPr>
            </w:pPr>
            <w:r>
              <w:rPr>
                <w:rFonts w:ascii="Times New Roman" w:hAnsi="Times New Roman" w:cs="Times New Roman"/>
              </w:rPr>
              <w:t>365</w:t>
            </w:r>
          </w:p>
        </w:tc>
      </w:tr>
    </w:tbl>
    <w:p w:rsidR="00C245BF" w:rsidRPr="007B0A5E" w:rsidRDefault="00C245BF" w:rsidP="00A557B5">
      <w:pPr>
        <w:spacing w:before="120" w:after="120"/>
        <w:jc w:val="both"/>
      </w:pPr>
    </w:p>
    <w:p w:rsidR="0096511F" w:rsidRPr="007B0A5E" w:rsidRDefault="0096511F" w:rsidP="00A557B5">
      <w:pPr>
        <w:spacing w:before="120" w:after="120"/>
        <w:rPr>
          <w:b/>
        </w:rPr>
      </w:pPr>
      <w:r w:rsidRPr="007B0A5E">
        <w:rPr>
          <w:b/>
        </w:rPr>
        <w:t xml:space="preserve">6. </w:t>
      </w:r>
      <w:r w:rsidR="000E68BB" w:rsidRPr="007B0A5E">
        <w:rPr>
          <w:b/>
        </w:rPr>
        <w:t>FORMA DE APRESENTAÇÃO DOS PRODUTOS</w:t>
      </w:r>
    </w:p>
    <w:p w:rsidR="0096511F" w:rsidRPr="007B0A5E" w:rsidRDefault="000E68BB" w:rsidP="00C622B7">
      <w:pPr>
        <w:spacing w:before="120" w:after="120"/>
        <w:ind w:firstLine="709"/>
        <w:jc w:val="both"/>
      </w:pPr>
      <w:r w:rsidRPr="007B0A5E">
        <w:t xml:space="preserve">Todos os produtos desta consultoria (mapas impressos, </w:t>
      </w:r>
      <w:r w:rsidR="00CD0ACC">
        <w:t>planilhas impressas</w:t>
      </w:r>
      <w:r w:rsidRPr="007B0A5E">
        <w:t>, arquivos digitais)</w:t>
      </w:r>
      <w:r w:rsidR="00255085">
        <w:t xml:space="preserve"> </w:t>
      </w:r>
      <w:r w:rsidRPr="007B0A5E">
        <w:t>deverão ter o conteúdo e as especificações técnicas em con</w:t>
      </w:r>
      <w:r w:rsidR="00F7299C">
        <w:t xml:space="preserve">formidade com o padrão definido </w:t>
      </w:r>
      <w:r w:rsidRPr="007B0A5E">
        <w:t>pela equipe técnica da S</w:t>
      </w:r>
      <w:r w:rsidR="00390395">
        <w:t>e</w:t>
      </w:r>
      <w:r w:rsidR="00CD0ACC">
        <w:t>marh</w:t>
      </w:r>
      <w:r w:rsidR="003945E3">
        <w:t xml:space="preserve">, </w:t>
      </w:r>
      <w:r w:rsidR="00067A0F">
        <w:t>bem, como das diretrizes da ET-EDGV</w:t>
      </w:r>
      <w:r w:rsidR="00B44A04">
        <w:t>.</w:t>
      </w:r>
      <w:r w:rsidR="00D21D81" w:rsidRPr="007B0A5E">
        <w:t xml:space="preserve">Todos os </w:t>
      </w:r>
      <w:r w:rsidR="00F7299C">
        <w:t xml:space="preserve">produtos impressos </w:t>
      </w:r>
      <w:r w:rsidR="00D21D81" w:rsidRPr="007B0A5E">
        <w:t xml:space="preserve">deverão ser escritos em língua portuguesa e entregues em três vias originais, impressas em qualidade </w:t>
      </w:r>
      <w:r w:rsidR="00D21D81" w:rsidRPr="007B0A5E">
        <w:rPr>
          <w:i/>
        </w:rPr>
        <w:t>Laserprint</w:t>
      </w:r>
      <w:r w:rsidR="00D21D81" w:rsidRPr="007B0A5E">
        <w:t xml:space="preserve"> ou similar, em papel formato A4, de acordo</w:t>
      </w:r>
      <w:r w:rsidR="00B71756">
        <w:t xml:space="preserve"> </w:t>
      </w:r>
      <w:r w:rsidR="00D21D81" w:rsidRPr="007B0A5E">
        <w:t xml:space="preserve">com a Associação Brasileira de Normas Técnicas </w:t>
      </w:r>
      <w:r w:rsidR="00D21D81" w:rsidRPr="007B0A5E">
        <w:rPr>
          <w:rFonts w:asciiTheme="minorHAnsi" w:hAnsiTheme="minorHAnsi"/>
        </w:rPr>
        <w:t>‐</w:t>
      </w:r>
      <w:r w:rsidR="00D21D81" w:rsidRPr="007B0A5E">
        <w:t xml:space="preserve"> ABNT (NBR 14724:2002), e os mapas, desenhos e gráficos conforme orientação da S</w:t>
      </w:r>
      <w:r w:rsidR="00F7299C">
        <w:t xml:space="preserve">emarh. </w:t>
      </w:r>
      <w:r w:rsidR="00D21D81" w:rsidRPr="007B0A5E">
        <w:t xml:space="preserve">Os </w:t>
      </w:r>
      <w:r w:rsidR="00F7299C">
        <w:t xml:space="preserve">produtos impressos em A4 </w:t>
      </w:r>
      <w:r w:rsidR="00D21D81" w:rsidRPr="007B0A5E">
        <w:t xml:space="preserve">também deverão ser entregues em uma via em meio </w:t>
      </w:r>
      <w:r w:rsidR="00192F13">
        <w:t>digital MS WORD 2007 e</w:t>
      </w:r>
      <w:r w:rsidR="00255085">
        <w:t xml:space="preserve"> </w:t>
      </w:r>
      <w:r w:rsidR="00192F13" w:rsidRPr="007B0A5E">
        <w:t>três vias em PDF</w:t>
      </w:r>
      <w:r w:rsidR="00192F13">
        <w:t>.</w:t>
      </w:r>
      <w:r w:rsidR="00B71756">
        <w:t xml:space="preserve"> </w:t>
      </w:r>
      <w:r w:rsidR="00192F13">
        <w:t>O</w:t>
      </w:r>
      <w:r w:rsidR="00E2013E" w:rsidRPr="007B0A5E">
        <w:t xml:space="preserve">s mapas deverão ser entregues em formato </w:t>
      </w:r>
      <w:r w:rsidR="00F7299C">
        <w:t>PDF e o banco de dados final no formato Geotabase</w:t>
      </w:r>
      <w:r w:rsidR="00192F13">
        <w:rPr>
          <w:i/>
        </w:rPr>
        <w:t xml:space="preserve">, </w:t>
      </w:r>
      <w:r w:rsidR="00192F13" w:rsidRPr="00192F13">
        <w:t>todos gravados em HD Externo</w:t>
      </w:r>
      <w:r w:rsidR="008051E8">
        <w:t xml:space="preserve"> que será fornecido por esta Semarh</w:t>
      </w:r>
      <w:r w:rsidR="00192F13" w:rsidRPr="00192F13">
        <w:t>.</w:t>
      </w:r>
    </w:p>
    <w:p w:rsidR="00341947" w:rsidRPr="007B0A5E" w:rsidRDefault="00341947" w:rsidP="00A557B5">
      <w:pPr>
        <w:spacing w:before="120" w:after="120"/>
        <w:rPr>
          <w:b/>
        </w:rPr>
      </w:pPr>
      <w:r w:rsidRPr="007B0A5E">
        <w:rPr>
          <w:b/>
        </w:rPr>
        <w:t>8. DO PAGAMENTO DOS SERVIÇOS E PRAZO DE ENTREGA</w:t>
      </w:r>
    </w:p>
    <w:p w:rsidR="00341947" w:rsidRPr="007B0A5E" w:rsidRDefault="00341947" w:rsidP="00C622B7">
      <w:pPr>
        <w:spacing w:before="120" w:after="120"/>
        <w:ind w:firstLine="709"/>
        <w:jc w:val="both"/>
      </w:pPr>
      <w:r w:rsidRPr="007B0A5E">
        <w:t>Os pagamentos serão efetuados da seguinte forma:</w:t>
      </w:r>
    </w:p>
    <w:tbl>
      <w:tblPr>
        <w:tblStyle w:val="Tabelacomgrade"/>
        <w:tblW w:w="9072" w:type="dxa"/>
        <w:tblInd w:w="108" w:type="dxa"/>
        <w:tblLayout w:type="fixed"/>
        <w:tblLook w:val="04A0" w:firstRow="1" w:lastRow="0" w:firstColumn="1" w:lastColumn="0" w:noHBand="0" w:noVBand="1"/>
      </w:tblPr>
      <w:tblGrid>
        <w:gridCol w:w="7655"/>
        <w:gridCol w:w="1417"/>
      </w:tblGrid>
      <w:tr w:rsidR="00F771BD" w:rsidRPr="00F771BD" w:rsidTr="00F771BD">
        <w:tc>
          <w:tcPr>
            <w:tcW w:w="7655" w:type="dxa"/>
          </w:tcPr>
          <w:p w:rsidR="00F771BD" w:rsidRPr="00F771BD" w:rsidRDefault="00F771BD" w:rsidP="001A635F">
            <w:pPr>
              <w:pStyle w:val="CM20"/>
              <w:jc w:val="center"/>
              <w:rPr>
                <w:rFonts w:ascii="Times New Roman" w:hAnsi="Times New Roman" w:cs="Times New Roman"/>
                <w:b/>
              </w:rPr>
            </w:pPr>
            <w:r w:rsidRPr="00F771BD">
              <w:rPr>
                <w:rFonts w:ascii="Times New Roman" w:hAnsi="Times New Roman" w:cs="Times New Roman"/>
                <w:b/>
              </w:rPr>
              <w:t>PRODUTO</w:t>
            </w:r>
          </w:p>
        </w:tc>
        <w:tc>
          <w:tcPr>
            <w:tcW w:w="1417" w:type="dxa"/>
          </w:tcPr>
          <w:p w:rsidR="00F771BD" w:rsidRPr="00F771BD" w:rsidRDefault="00F771BD" w:rsidP="001A635F">
            <w:pPr>
              <w:pStyle w:val="CM20"/>
              <w:jc w:val="center"/>
              <w:rPr>
                <w:rFonts w:ascii="Times New Roman" w:hAnsi="Times New Roman" w:cs="Times New Roman"/>
                <w:b/>
              </w:rPr>
            </w:pPr>
            <w:r w:rsidRPr="00F771BD">
              <w:rPr>
                <w:rFonts w:ascii="Times New Roman" w:hAnsi="Times New Roman" w:cs="Times New Roman"/>
                <w:b/>
              </w:rPr>
              <w:t>Pagamento (%)</w:t>
            </w:r>
          </w:p>
        </w:tc>
      </w:tr>
      <w:tr w:rsidR="008D74A2" w:rsidRPr="00F771BD" w:rsidTr="001A635F">
        <w:tc>
          <w:tcPr>
            <w:tcW w:w="7655" w:type="dxa"/>
          </w:tcPr>
          <w:p w:rsidR="008D74A2" w:rsidRPr="00F771BD" w:rsidRDefault="00A1075C" w:rsidP="00F771BD">
            <w:pPr>
              <w:pStyle w:val="CM20"/>
              <w:jc w:val="both"/>
              <w:rPr>
                <w:rFonts w:ascii="Times New Roman" w:hAnsi="Times New Roman" w:cs="Times New Roman"/>
              </w:rPr>
            </w:pPr>
            <w:r>
              <w:rPr>
                <w:rFonts w:ascii="Times New Roman" w:hAnsi="Times New Roman" w:cs="Times New Roman"/>
              </w:rPr>
              <w:t>P</w:t>
            </w:r>
            <w:r w:rsidR="008D74A2" w:rsidRPr="00F771BD">
              <w:rPr>
                <w:rFonts w:ascii="Times New Roman" w:hAnsi="Times New Roman" w:cs="Times New Roman"/>
              </w:rPr>
              <w:t>lano de trabalho</w:t>
            </w:r>
            <w:r>
              <w:rPr>
                <w:rFonts w:ascii="Times New Roman" w:hAnsi="Times New Roman" w:cs="Times New Roman"/>
              </w:rPr>
              <w:t xml:space="preserve"> Revisado</w:t>
            </w:r>
          </w:p>
        </w:tc>
        <w:tc>
          <w:tcPr>
            <w:tcW w:w="1417" w:type="dxa"/>
            <w:vAlign w:val="center"/>
          </w:tcPr>
          <w:p w:rsidR="008D74A2" w:rsidRDefault="00A1075C">
            <w:pPr>
              <w:jc w:val="center"/>
              <w:rPr>
                <w:color w:val="000000"/>
              </w:rPr>
            </w:pPr>
            <w:r>
              <w:rPr>
                <w:color w:val="000000"/>
              </w:rPr>
              <w:t>5</w:t>
            </w:r>
          </w:p>
        </w:tc>
      </w:tr>
      <w:tr w:rsidR="008D74A2" w:rsidRPr="00F771BD" w:rsidTr="001A635F">
        <w:tc>
          <w:tcPr>
            <w:tcW w:w="7655" w:type="dxa"/>
          </w:tcPr>
          <w:p w:rsidR="008D74A2" w:rsidRPr="00F771BD" w:rsidRDefault="008D74A2" w:rsidP="00520FB8">
            <w:pPr>
              <w:pStyle w:val="CM20"/>
              <w:jc w:val="both"/>
              <w:rPr>
                <w:rFonts w:ascii="Times New Roman" w:hAnsi="Times New Roman" w:cs="Times New Roman"/>
              </w:rPr>
            </w:pPr>
            <w:r w:rsidRPr="00F771BD">
              <w:rPr>
                <w:rFonts w:ascii="Times New Roman" w:hAnsi="Times New Roman" w:cs="Times New Roman"/>
              </w:rPr>
              <w:t>Banco de dados no formato geotabase</w:t>
            </w:r>
          </w:p>
        </w:tc>
        <w:tc>
          <w:tcPr>
            <w:tcW w:w="1417" w:type="dxa"/>
            <w:vAlign w:val="center"/>
          </w:tcPr>
          <w:p w:rsidR="008D74A2" w:rsidRDefault="00255085">
            <w:pPr>
              <w:jc w:val="center"/>
              <w:rPr>
                <w:color w:val="000000"/>
              </w:rPr>
            </w:pPr>
            <w:r>
              <w:rPr>
                <w:color w:val="000000"/>
              </w:rPr>
              <w:t>10</w:t>
            </w:r>
          </w:p>
        </w:tc>
      </w:tr>
      <w:tr w:rsidR="008D74A2" w:rsidRPr="00F771BD" w:rsidTr="001A635F">
        <w:tc>
          <w:tcPr>
            <w:tcW w:w="7655" w:type="dxa"/>
          </w:tcPr>
          <w:p w:rsidR="008D74A2" w:rsidRPr="00F771BD" w:rsidRDefault="008D74A2" w:rsidP="00F771BD">
            <w:pPr>
              <w:pStyle w:val="CM20"/>
              <w:jc w:val="both"/>
              <w:rPr>
                <w:rFonts w:ascii="Times New Roman" w:hAnsi="Times New Roman" w:cs="Times New Roman"/>
              </w:rPr>
            </w:pPr>
            <w:r w:rsidRPr="00F771BD">
              <w:rPr>
                <w:rFonts w:ascii="Times New Roman" w:hAnsi="Times New Roman" w:cs="Times New Roman"/>
              </w:rPr>
              <w:lastRenderedPageBreak/>
              <w:t xml:space="preserve">Imagens processadas no formato </w:t>
            </w:r>
            <w:r w:rsidR="00A1075C">
              <w:rPr>
                <w:rFonts w:ascii="Times New Roman" w:hAnsi="Times New Roman" w:cs="Times New Roman"/>
              </w:rPr>
              <w:t>GEOTIF para o período entre 2011 e 2017</w:t>
            </w:r>
          </w:p>
        </w:tc>
        <w:tc>
          <w:tcPr>
            <w:tcW w:w="1417" w:type="dxa"/>
            <w:vAlign w:val="center"/>
          </w:tcPr>
          <w:p w:rsidR="008D74A2" w:rsidRDefault="008D74A2">
            <w:pPr>
              <w:jc w:val="center"/>
              <w:rPr>
                <w:color w:val="000000"/>
              </w:rPr>
            </w:pPr>
            <w:r>
              <w:rPr>
                <w:color w:val="000000"/>
              </w:rPr>
              <w:t>10</w:t>
            </w:r>
          </w:p>
        </w:tc>
      </w:tr>
      <w:tr w:rsidR="008D74A2" w:rsidRPr="00F771BD" w:rsidTr="001A635F">
        <w:tc>
          <w:tcPr>
            <w:tcW w:w="7655" w:type="dxa"/>
          </w:tcPr>
          <w:p w:rsidR="008D74A2" w:rsidRPr="00F771BD" w:rsidRDefault="008D74A2" w:rsidP="00F771BD">
            <w:pPr>
              <w:pStyle w:val="CM20"/>
              <w:jc w:val="both"/>
              <w:rPr>
                <w:rFonts w:ascii="Times New Roman" w:hAnsi="Times New Roman" w:cs="Times New Roman"/>
              </w:rPr>
            </w:pPr>
            <w:r w:rsidRPr="00F771BD">
              <w:rPr>
                <w:rFonts w:ascii="Times New Roman" w:hAnsi="Times New Roman" w:cs="Times New Roman"/>
              </w:rPr>
              <w:t>Arquivos vetoriais de des</w:t>
            </w:r>
            <w:r w:rsidR="00255085">
              <w:rPr>
                <w:rFonts w:ascii="Times New Roman" w:hAnsi="Times New Roman" w:cs="Times New Roman"/>
              </w:rPr>
              <w:t>matamento para o período de 2011 a 2012</w:t>
            </w:r>
            <w:r w:rsidRPr="00F771BD">
              <w:rPr>
                <w:rFonts w:ascii="Times New Roman" w:hAnsi="Times New Roman" w:cs="Times New Roman"/>
              </w:rPr>
              <w:t xml:space="preserve"> </w:t>
            </w:r>
          </w:p>
        </w:tc>
        <w:tc>
          <w:tcPr>
            <w:tcW w:w="1417" w:type="dxa"/>
            <w:vAlign w:val="center"/>
          </w:tcPr>
          <w:p w:rsidR="008D74A2" w:rsidRDefault="00255085">
            <w:pPr>
              <w:jc w:val="center"/>
              <w:rPr>
                <w:color w:val="000000"/>
              </w:rPr>
            </w:pPr>
            <w:r>
              <w:rPr>
                <w:color w:val="000000"/>
              </w:rPr>
              <w:t>10</w:t>
            </w:r>
          </w:p>
        </w:tc>
      </w:tr>
      <w:tr w:rsidR="008D74A2" w:rsidRPr="00F771BD" w:rsidTr="001A635F">
        <w:tc>
          <w:tcPr>
            <w:tcW w:w="7655" w:type="dxa"/>
          </w:tcPr>
          <w:p w:rsidR="008D74A2" w:rsidRPr="00F771BD" w:rsidRDefault="008D74A2" w:rsidP="00F771BD">
            <w:pPr>
              <w:pStyle w:val="CM20"/>
              <w:jc w:val="both"/>
              <w:rPr>
                <w:rFonts w:ascii="Times New Roman" w:hAnsi="Times New Roman" w:cs="Times New Roman"/>
              </w:rPr>
            </w:pPr>
            <w:r w:rsidRPr="00F771BD">
              <w:rPr>
                <w:rFonts w:ascii="Times New Roman" w:hAnsi="Times New Roman" w:cs="Times New Roman"/>
              </w:rPr>
              <w:t>Arquivos vetoriais de des</w:t>
            </w:r>
            <w:r w:rsidR="00255085">
              <w:rPr>
                <w:rFonts w:ascii="Times New Roman" w:hAnsi="Times New Roman" w:cs="Times New Roman"/>
              </w:rPr>
              <w:t>matamento para o período de 2012 a 2013</w:t>
            </w:r>
            <w:r w:rsidRPr="00F771BD">
              <w:rPr>
                <w:rFonts w:ascii="Times New Roman" w:hAnsi="Times New Roman" w:cs="Times New Roman"/>
              </w:rPr>
              <w:t xml:space="preserve"> </w:t>
            </w:r>
          </w:p>
        </w:tc>
        <w:tc>
          <w:tcPr>
            <w:tcW w:w="1417" w:type="dxa"/>
            <w:vAlign w:val="center"/>
          </w:tcPr>
          <w:p w:rsidR="008D74A2" w:rsidRDefault="008D74A2">
            <w:pPr>
              <w:jc w:val="center"/>
              <w:rPr>
                <w:color w:val="000000"/>
              </w:rPr>
            </w:pPr>
            <w:r>
              <w:rPr>
                <w:color w:val="000000"/>
              </w:rPr>
              <w:t>10</w:t>
            </w:r>
          </w:p>
        </w:tc>
      </w:tr>
      <w:tr w:rsidR="008D74A2" w:rsidRPr="00F771BD" w:rsidTr="001A635F">
        <w:tc>
          <w:tcPr>
            <w:tcW w:w="7655" w:type="dxa"/>
          </w:tcPr>
          <w:p w:rsidR="008D74A2" w:rsidRPr="00F771BD" w:rsidRDefault="008D74A2" w:rsidP="001A635F">
            <w:pPr>
              <w:pStyle w:val="CM20"/>
              <w:jc w:val="both"/>
              <w:rPr>
                <w:rFonts w:ascii="Times New Roman" w:hAnsi="Times New Roman" w:cs="Times New Roman"/>
              </w:rPr>
            </w:pPr>
            <w:r w:rsidRPr="00F771BD">
              <w:rPr>
                <w:rFonts w:ascii="Times New Roman" w:hAnsi="Times New Roman" w:cs="Times New Roman"/>
              </w:rPr>
              <w:t>Arquivos vetoriais de des</w:t>
            </w:r>
            <w:r w:rsidR="00255085">
              <w:rPr>
                <w:rFonts w:ascii="Times New Roman" w:hAnsi="Times New Roman" w:cs="Times New Roman"/>
              </w:rPr>
              <w:t>matamento para o período de 2013 a 2014</w:t>
            </w:r>
          </w:p>
        </w:tc>
        <w:tc>
          <w:tcPr>
            <w:tcW w:w="1417" w:type="dxa"/>
            <w:vAlign w:val="center"/>
          </w:tcPr>
          <w:p w:rsidR="008D74A2" w:rsidRDefault="00255085">
            <w:pPr>
              <w:jc w:val="center"/>
              <w:rPr>
                <w:color w:val="000000"/>
              </w:rPr>
            </w:pPr>
            <w:r>
              <w:rPr>
                <w:color w:val="000000"/>
              </w:rPr>
              <w:t>10</w:t>
            </w:r>
          </w:p>
        </w:tc>
      </w:tr>
      <w:tr w:rsidR="008D74A2" w:rsidRPr="00F771BD" w:rsidTr="001A635F">
        <w:tc>
          <w:tcPr>
            <w:tcW w:w="7655" w:type="dxa"/>
          </w:tcPr>
          <w:p w:rsidR="008D74A2" w:rsidRPr="00F771BD" w:rsidRDefault="008D74A2" w:rsidP="001A635F">
            <w:pPr>
              <w:pStyle w:val="CM20"/>
              <w:jc w:val="both"/>
              <w:rPr>
                <w:rFonts w:ascii="Times New Roman" w:hAnsi="Times New Roman" w:cs="Times New Roman"/>
              </w:rPr>
            </w:pPr>
            <w:r w:rsidRPr="00F771BD">
              <w:rPr>
                <w:rFonts w:ascii="Times New Roman" w:hAnsi="Times New Roman" w:cs="Times New Roman"/>
              </w:rPr>
              <w:t>Arquivos vetoriais de des</w:t>
            </w:r>
            <w:r w:rsidR="00255085">
              <w:rPr>
                <w:rFonts w:ascii="Times New Roman" w:hAnsi="Times New Roman" w:cs="Times New Roman"/>
              </w:rPr>
              <w:t>matamento para o período de 2014 a 2015</w:t>
            </w:r>
          </w:p>
        </w:tc>
        <w:tc>
          <w:tcPr>
            <w:tcW w:w="1417" w:type="dxa"/>
            <w:vAlign w:val="center"/>
          </w:tcPr>
          <w:p w:rsidR="008D74A2" w:rsidRDefault="008D74A2">
            <w:pPr>
              <w:jc w:val="center"/>
              <w:rPr>
                <w:color w:val="000000"/>
              </w:rPr>
            </w:pPr>
            <w:r>
              <w:rPr>
                <w:color w:val="000000"/>
              </w:rPr>
              <w:t>10</w:t>
            </w:r>
          </w:p>
        </w:tc>
      </w:tr>
      <w:tr w:rsidR="008D74A2" w:rsidRPr="00F771BD" w:rsidTr="001A635F">
        <w:tc>
          <w:tcPr>
            <w:tcW w:w="7655" w:type="dxa"/>
          </w:tcPr>
          <w:p w:rsidR="008D74A2" w:rsidRPr="00F771BD" w:rsidRDefault="008D74A2" w:rsidP="001A635F">
            <w:pPr>
              <w:pStyle w:val="CM20"/>
              <w:jc w:val="both"/>
              <w:rPr>
                <w:rFonts w:ascii="Times New Roman" w:hAnsi="Times New Roman" w:cs="Times New Roman"/>
              </w:rPr>
            </w:pPr>
            <w:r w:rsidRPr="00F771BD">
              <w:rPr>
                <w:rFonts w:ascii="Times New Roman" w:hAnsi="Times New Roman" w:cs="Times New Roman"/>
              </w:rPr>
              <w:t>Arquivos vetoriais de desmatamento para</w:t>
            </w:r>
            <w:r w:rsidR="00255085">
              <w:rPr>
                <w:rFonts w:ascii="Times New Roman" w:hAnsi="Times New Roman" w:cs="Times New Roman"/>
              </w:rPr>
              <w:t xml:space="preserve"> o período de 2015 a 2016</w:t>
            </w:r>
          </w:p>
        </w:tc>
        <w:tc>
          <w:tcPr>
            <w:tcW w:w="1417" w:type="dxa"/>
            <w:vAlign w:val="center"/>
          </w:tcPr>
          <w:p w:rsidR="008D74A2" w:rsidRDefault="00255085">
            <w:pPr>
              <w:jc w:val="center"/>
              <w:rPr>
                <w:color w:val="000000"/>
              </w:rPr>
            </w:pPr>
            <w:r>
              <w:rPr>
                <w:color w:val="000000"/>
              </w:rPr>
              <w:t>10</w:t>
            </w:r>
          </w:p>
        </w:tc>
      </w:tr>
      <w:tr w:rsidR="008D74A2" w:rsidRPr="00F771BD" w:rsidTr="001A635F">
        <w:tc>
          <w:tcPr>
            <w:tcW w:w="7655" w:type="dxa"/>
          </w:tcPr>
          <w:p w:rsidR="008D74A2" w:rsidRPr="00F771BD" w:rsidRDefault="008D74A2" w:rsidP="001A635F">
            <w:pPr>
              <w:pStyle w:val="CM20"/>
              <w:jc w:val="both"/>
              <w:rPr>
                <w:rFonts w:ascii="Times New Roman" w:hAnsi="Times New Roman" w:cs="Times New Roman"/>
              </w:rPr>
            </w:pPr>
            <w:r w:rsidRPr="00F771BD">
              <w:rPr>
                <w:rFonts w:ascii="Times New Roman" w:hAnsi="Times New Roman" w:cs="Times New Roman"/>
              </w:rPr>
              <w:t>Arquivos vetoriais de des</w:t>
            </w:r>
            <w:r w:rsidR="00255085">
              <w:rPr>
                <w:rFonts w:ascii="Times New Roman" w:hAnsi="Times New Roman" w:cs="Times New Roman"/>
              </w:rPr>
              <w:t>matamento para o período de 2016 a 2017</w:t>
            </w:r>
          </w:p>
        </w:tc>
        <w:tc>
          <w:tcPr>
            <w:tcW w:w="1417" w:type="dxa"/>
            <w:vAlign w:val="center"/>
          </w:tcPr>
          <w:p w:rsidR="008D74A2" w:rsidRDefault="008D74A2">
            <w:pPr>
              <w:jc w:val="center"/>
              <w:rPr>
                <w:color w:val="000000"/>
              </w:rPr>
            </w:pPr>
            <w:r>
              <w:rPr>
                <w:color w:val="000000"/>
              </w:rPr>
              <w:t>10</w:t>
            </w:r>
          </w:p>
        </w:tc>
      </w:tr>
      <w:tr w:rsidR="008D74A2" w:rsidRPr="00F771BD" w:rsidTr="001A635F">
        <w:tc>
          <w:tcPr>
            <w:tcW w:w="7655" w:type="dxa"/>
          </w:tcPr>
          <w:p w:rsidR="008D74A2" w:rsidRPr="00F771BD" w:rsidRDefault="008D74A2" w:rsidP="00F771BD">
            <w:pPr>
              <w:pStyle w:val="CM20"/>
              <w:jc w:val="both"/>
              <w:rPr>
                <w:rFonts w:ascii="Times New Roman" w:hAnsi="Times New Roman" w:cs="Times New Roman"/>
              </w:rPr>
            </w:pPr>
            <w:r w:rsidRPr="00F771BD">
              <w:rPr>
                <w:rFonts w:ascii="Times New Roman" w:hAnsi="Times New Roman" w:cs="Times New Roman"/>
              </w:rPr>
              <w:t>Mapas, gráficos e tabelas compondo a taxa de desmatamento para os anos compreendidos entre o período de 2010 e 2016.</w:t>
            </w:r>
          </w:p>
        </w:tc>
        <w:tc>
          <w:tcPr>
            <w:tcW w:w="1417" w:type="dxa"/>
            <w:vAlign w:val="center"/>
          </w:tcPr>
          <w:p w:rsidR="008D74A2" w:rsidRDefault="00255085">
            <w:pPr>
              <w:jc w:val="center"/>
              <w:rPr>
                <w:color w:val="000000"/>
              </w:rPr>
            </w:pPr>
            <w:r>
              <w:rPr>
                <w:color w:val="000000"/>
              </w:rPr>
              <w:t>10</w:t>
            </w:r>
          </w:p>
        </w:tc>
      </w:tr>
    </w:tbl>
    <w:p w:rsidR="00341947" w:rsidRPr="007B0A5E" w:rsidRDefault="00341947" w:rsidP="00C622B7">
      <w:pPr>
        <w:spacing w:before="120" w:after="120"/>
        <w:ind w:firstLine="709"/>
        <w:jc w:val="both"/>
      </w:pPr>
      <w:r w:rsidRPr="007B0A5E">
        <w:t>Custos referentes a impostos diretos e/ou indiretos, obrigações trabalhistas e demais taxas decorrentes da prestação de serviços de consultoria deverão estar inclu</w:t>
      </w:r>
      <w:r w:rsidR="00441E3E" w:rsidRPr="007B0A5E">
        <w:t>ídas na proposta da Contratada.</w:t>
      </w:r>
    </w:p>
    <w:p w:rsidR="00E81B6B" w:rsidRPr="0086678B" w:rsidRDefault="00192F13" w:rsidP="00A557B5">
      <w:pPr>
        <w:widowControl w:val="0"/>
        <w:spacing w:before="120" w:after="120"/>
        <w:jc w:val="both"/>
        <w:rPr>
          <w:b/>
        </w:rPr>
      </w:pPr>
      <w:r>
        <w:rPr>
          <w:b/>
        </w:rPr>
        <w:t>1</w:t>
      </w:r>
      <w:r w:rsidR="00E81B6B" w:rsidRPr="0086678B">
        <w:rPr>
          <w:b/>
        </w:rPr>
        <w:t>0. QUALIFICAÇÃO TÉCNICA</w:t>
      </w:r>
      <w:bookmarkStart w:id="3" w:name="_Toc81107154"/>
    </w:p>
    <w:p w:rsidR="00E81B6B" w:rsidRPr="0086678B" w:rsidRDefault="00E81B6B" w:rsidP="00A557B5">
      <w:pPr>
        <w:widowControl w:val="0"/>
        <w:numPr>
          <w:ilvl w:val="12"/>
          <w:numId w:val="0"/>
        </w:numPr>
        <w:spacing w:before="120" w:after="120"/>
        <w:jc w:val="both"/>
        <w:rPr>
          <w:rFonts w:eastAsia="Arial Unicode MS"/>
          <w:b/>
        </w:rPr>
      </w:pPr>
      <w:r>
        <w:rPr>
          <w:rFonts w:eastAsia="Arial Unicode MS"/>
          <w:b/>
        </w:rPr>
        <w:t>10.1</w:t>
      </w:r>
      <w:bookmarkEnd w:id="3"/>
      <w:r w:rsidRPr="0086678B">
        <w:rPr>
          <w:rFonts w:eastAsia="Arial Unicode MS"/>
          <w:b/>
        </w:rPr>
        <w:t>Da Equipe Técnica</w:t>
      </w:r>
    </w:p>
    <w:p w:rsidR="00E81B6B" w:rsidRPr="0086678B" w:rsidRDefault="00E81B6B" w:rsidP="00C622B7">
      <w:pPr>
        <w:widowControl w:val="0"/>
        <w:spacing w:before="120" w:after="120"/>
        <w:ind w:firstLine="360"/>
        <w:jc w:val="both"/>
        <w:rPr>
          <w:bCs/>
        </w:rPr>
      </w:pPr>
      <w:r w:rsidRPr="0086678B">
        <w:rPr>
          <w:bCs/>
        </w:rPr>
        <w:t>A equipe técnica-chave deverá ser</w:t>
      </w:r>
      <w:r w:rsidR="0069357E">
        <w:rPr>
          <w:bCs/>
        </w:rPr>
        <w:t xml:space="preserve"> formada por um</w:t>
      </w:r>
      <w:r w:rsidR="004C3556">
        <w:rPr>
          <w:bCs/>
        </w:rPr>
        <w:t xml:space="preserve"> (01)</w:t>
      </w:r>
      <w:r w:rsidR="008D328F">
        <w:rPr>
          <w:bCs/>
        </w:rPr>
        <w:t xml:space="preserve"> Coordenador</w:t>
      </w:r>
      <w:r w:rsidR="0069357E">
        <w:rPr>
          <w:bCs/>
        </w:rPr>
        <w:t>, um</w:t>
      </w:r>
      <w:r w:rsidR="003945E3">
        <w:rPr>
          <w:bCs/>
        </w:rPr>
        <w:t xml:space="preserve"> (02</w:t>
      </w:r>
      <w:r w:rsidR="004C3556">
        <w:rPr>
          <w:bCs/>
        </w:rPr>
        <w:t>)</w:t>
      </w:r>
      <w:r w:rsidR="003945E3">
        <w:rPr>
          <w:bCs/>
        </w:rPr>
        <w:t xml:space="preserve"> </w:t>
      </w:r>
      <w:r>
        <w:rPr>
          <w:bCs/>
        </w:rPr>
        <w:t>especialista</w:t>
      </w:r>
      <w:r w:rsidR="003945E3">
        <w:rPr>
          <w:bCs/>
        </w:rPr>
        <w:t>s</w:t>
      </w:r>
      <w:r w:rsidR="0069357E">
        <w:rPr>
          <w:bCs/>
        </w:rPr>
        <w:t xml:space="preserve"> e </w:t>
      </w:r>
      <w:r w:rsidR="0075005D">
        <w:rPr>
          <w:bCs/>
        </w:rPr>
        <w:t>três(03</w:t>
      </w:r>
      <w:r w:rsidR="004C3556">
        <w:rPr>
          <w:bCs/>
        </w:rPr>
        <w:t>) foto interprete</w:t>
      </w:r>
      <w:r w:rsidR="003945E3">
        <w:rPr>
          <w:bCs/>
        </w:rPr>
        <w:t>s</w:t>
      </w:r>
      <w:r w:rsidR="00BA515B">
        <w:rPr>
          <w:bCs/>
        </w:rPr>
        <w:t>,</w:t>
      </w:r>
      <w:r w:rsidRPr="0086678B">
        <w:rPr>
          <w:bCs/>
        </w:rPr>
        <w:t xml:space="preserve"> que atendam os seguintes requisitos:</w:t>
      </w:r>
    </w:p>
    <w:p w:rsidR="00E81B6B" w:rsidRPr="0086678B" w:rsidRDefault="00E81B6B" w:rsidP="00A557B5">
      <w:pPr>
        <w:widowControl w:val="0"/>
        <w:numPr>
          <w:ilvl w:val="0"/>
          <w:numId w:val="8"/>
        </w:numPr>
        <w:spacing w:before="120" w:after="120"/>
        <w:jc w:val="both"/>
        <w:rPr>
          <w:bCs/>
        </w:rPr>
      </w:pPr>
      <w:r w:rsidRPr="0086678B">
        <w:rPr>
          <w:b/>
          <w:bCs/>
        </w:rPr>
        <w:t>Coordenador</w:t>
      </w:r>
      <w:r>
        <w:rPr>
          <w:b/>
          <w:bCs/>
        </w:rPr>
        <w:t xml:space="preserve">/Especialista em </w:t>
      </w:r>
      <w:r w:rsidR="007A2A55">
        <w:rPr>
          <w:b/>
          <w:bCs/>
        </w:rPr>
        <w:t xml:space="preserve">sensoriamento remoto </w:t>
      </w:r>
      <w:r w:rsidRPr="0086678B">
        <w:rPr>
          <w:bCs/>
        </w:rPr>
        <w:t xml:space="preserve">- </w:t>
      </w:r>
      <w:r w:rsidRPr="0086678B">
        <w:t xml:space="preserve">formação acadêmica em </w:t>
      </w:r>
      <w:r w:rsidR="003B3B24">
        <w:t xml:space="preserve">engenharia </w:t>
      </w:r>
      <w:r w:rsidR="00D44217">
        <w:t>ambiental</w:t>
      </w:r>
      <w:r w:rsidRPr="0086678B">
        <w:t xml:space="preserve">, geografia, </w:t>
      </w:r>
      <w:r w:rsidR="00560935">
        <w:t xml:space="preserve">geologia, agronomia, engenharia florestal, </w:t>
      </w:r>
      <w:r w:rsidRPr="0086678B">
        <w:t xml:space="preserve">ou áreas afins, com no mínimo 10 anos de experiência na coordenação de estudos, levantamentos ou trabalhos aplicados na área </w:t>
      </w:r>
      <w:r w:rsidR="003B3B24">
        <w:t>de desmatamento</w:t>
      </w:r>
      <w:r w:rsidR="00560935">
        <w:t xml:space="preserve"> ou cobertura e uso da terra</w:t>
      </w:r>
      <w:r w:rsidRPr="0086678B">
        <w:t>;</w:t>
      </w:r>
    </w:p>
    <w:p w:rsidR="00E81B6B" w:rsidRDefault="00E81B6B" w:rsidP="00A557B5">
      <w:pPr>
        <w:widowControl w:val="0"/>
        <w:numPr>
          <w:ilvl w:val="0"/>
          <w:numId w:val="8"/>
        </w:numPr>
        <w:spacing w:before="120" w:after="120"/>
        <w:jc w:val="both"/>
        <w:rPr>
          <w:bCs/>
        </w:rPr>
      </w:pPr>
      <w:r w:rsidRPr="0086678B">
        <w:rPr>
          <w:b/>
          <w:bCs/>
        </w:rPr>
        <w:t>Especialista em geoprocessamento e banco de dados –</w:t>
      </w:r>
      <w:r w:rsidRPr="0086678B">
        <w:rPr>
          <w:bCs/>
        </w:rPr>
        <w:t xml:space="preserve"> com formação acadêmica </w:t>
      </w:r>
      <w:r w:rsidR="00053865">
        <w:rPr>
          <w:bCs/>
        </w:rPr>
        <w:t xml:space="preserve">em </w:t>
      </w:r>
      <w:r w:rsidRPr="0086678B">
        <w:rPr>
          <w:bCs/>
        </w:rPr>
        <w:t xml:space="preserve">sistemas de informação, </w:t>
      </w:r>
      <w:r w:rsidR="00235B58">
        <w:rPr>
          <w:bCs/>
        </w:rPr>
        <w:t xml:space="preserve">engenharia da computação, </w:t>
      </w:r>
      <w:r w:rsidR="00053865">
        <w:rPr>
          <w:bCs/>
        </w:rPr>
        <w:t xml:space="preserve">geografia, engenharias, </w:t>
      </w:r>
      <w:r w:rsidR="00235B58">
        <w:rPr>
          <w:bCs/>
        </w:rPr>
        <w:t xml:space="preserve">tecnólogo em </w:t>
      </w:r>
      <w:r w:rsidRPr="0086678B">
        <w:rPr>
          <w:bCs/>
        </w:rPr>
        <w:t>informática ou áreas afins com experiência d</w:t>
      </w:r>
      <w:r w:rsidR="003B3B24">
        <w:rPr>
          <w:bCs/>
        </w:rPr>
        <w:t xml:space="preserve">e no mínimo </w:t>
      </w:r>
      <w:r w:rsidR="003945E3">
        <w:rPr>
          <w:bCs/>
        </w:rPr>
        <w:t>08</w:t>
      </w:r>
      <w:r w:rsidR="003B3B24">
        <w:rPr>
          <w:bCs/>
        </w:rPr>
        <w:t xml:space="preserve"> anos em estudos</w:t>
      </w:r>
      <w:r w:rsidR="00053865">
        <w:rPr>
          <w:bCs/>
        </w:rPr>
        <w:t xml:space="preserve"> e montagem de banco de dados geográficos; operação e manipulação de base de dados geográficos em ambiente de </w:t>
      </w:r>
      <w:r w:rsidRPr="0086678B">
        <w:rPr>
          <w:bCs/>
        </w:rPr>
        <w:t>sistemas de informações geográficas</w:t>
      </w:r>
      <w:r w:rsidR="00E12B55">
        <w:rPr>
          <w:bCs/>
        </w:rPr>
        <w:t>.</w:t>
      </w:r>
    </w:p>
    <w:p w:rsidR="003945E3" w:rsidRPr="0086678B" w:rsidRDefault="003945E3" w:rsidP="00A557B5">
      <w:pPr>
        <w:widowControl w:val="0"/>
        <w:numPr>
          <w:ilvl w:val="0"/>
          <w:numId w:val="8"/>
        </w:numPr>
        <w:spacing w:before="120" w:after="120"/>
        <w:jc w:val="both"/>
        <w:rPr>
          <w:bCs/>
        </w:rPr>
      </w:pPr>
      <w:r>
        <w:rPr>
          <w:b/>
          <w:bCs/>
        </w:rPr>
        <w:t>Especialista em dinâmica de paisagens –</w:t>
      </w:r>
      <w:r>
        <w:rPr>
          <w:bCs/>
        </w:rPr>
        <w:t xml:space="preserve"> Com formação na área da geografia, engenharia, biologia e áreas afins, com no mínimo 08 anos de experiência em dinâmica de paisagens, mapeamento de vegetação e uso da terra.  </w:t>
      </w:r>
    </w:p>
    <w:p w:rsidR="00E81B6B" w:rsidRPr="00270534" w:rsidRDefault="00395848" w:rsidP="00A557B5">
      <w:pPr>
        <w:widowControl w:val="0"/>
        <w:numPr>
          <w:ilvl w:val="0"/>
          <w:numId w:val="8"/>
        </w:numPr>
        <w:spacing w:before="120" w:after="120"/>
        <w:jc w:val="both"/>
        <w:rPr>
          <w:bCs/>
        </w:rPr>
      </w:pPr>
      <w:r w:rsidRPr="00270534">
        <w:rPr>
          <w:b/>
          <w:bCs/>
        </w:rPr>
        <w:t>Foto interprete –</w:t>
      </w:r>
      <w:r>
        <w:t>engenharia ambiental</w:t>
      </w:r>
      <w:r w:rsidRPr="0086678B">
        <w:t xml:space="preserve">, geografia, </w:t>
      </w:r>
      <w:r>
        <w:t xml:space="preserve">geologia, agronomia, engenharia florestal, engenharia civil </w:t>
      </w:r>
      <w:r w:rsidRPr="0086678B">
        <w:t xml:space="preserve">ou áreas afins, </w:t>
      </w:r>
      <w:r w:rsidR="003945E3">
        <w:rPr>
          <w:bCs/>
        </w:rPr>
        <w:t>com experiência de no mínimo 08</w:t>
      </w:r>
      <w:r w:rsidRPr="00270534">
        <w:rPr>
          <w:bCs/>
        </w:rPr>
        <w:t xml:space="preserve"> anos em </w:t>
      </w:r>
      <w:r w:rsidR="00270534" w:rsidRPr="00270534">
        <w:rPr>
          <w:bCs/>
        </w:rPr>
        <w:t>fotointerpretação e processamento digital de imagens orbitais</w:t>
      </w:r>
      <w:r w:rsidR="00270534">
        <w:rPr>
          <w:bCs/>
        </w:rPr>
        <w:t>.</w:t>
      </w:r>
    </w:p>
    <w:p w:rsidR="00E81B6B" w:rsidRPr="0086678B" w:rsidRDefault="00E81B6B" w:rsidP="00C622B7">
      <w:pPr>
        <w:widowControl w:val="0"/>
        <w:spacing w:before="120" w:after="120"/>
        <w:ind w:firstLine="360"/>
        <w:jc w:val="both"/>
        <w:rPr>
          <w:bCs/>
        </w:rPr>
      </w:pPr>
      <w:r w:rsidRPr="0086678B">
        <w:rPr>
          <w:bCs/>
        </w:rPr>
        <w:t xml:space="preserve">Além da equipe-chave, a CONTRATADA </w:t>
      </w:r>
      <w:r w:rsidR="008D328F">
        <w:rPr>
          <w:bCs/>
        </w:rPr>
        <w:t>poderá incluir sua</w:t>
      </w:r>
      <w:r w:rsidRPr="0086678B">
        <w:rPr>
          <w:bCs/>
        </w:rPr>
        <w:t xml:space="preserve"> equipe de apoio com a participação de outros profissionais e especialistas </w:t>
      </w:r>
      <w:r w:rsidR="00863307">
        <w:rPr>
          <w:bCs/>
        </w:rPr>
        <w:t>que julgar necessário a execução dos serviços.</w:t>
      </w:r>
    </w:p>
    <w:p w:rsidR="00E81B6B" w:rsidRPr="0086678B" w:rsidRDefault="00E81B6B" w:rsidP="00A557B5">
      <w:pPr>
        <w:keepNext/>
        <w:spacing w:before="120" w:after="120"/>
        <w:rPr>
          <w:b/>
        </w:rPr>
      </w:pPr>
      <w:r w:rsidRPr="0086678B">
        <w:rPr>
          <w:b/>
        </w:rPr>
        <w:t>11. ELEMENTOS DISPONÍVEIS</w:t>
      </w:r>
    </w:p>
    <w:p w:rsidR="00E81B6B" w:rsidRPr="0086678B" w:rsidRDefault="00E81B6B" w:rsidP="00C622B7">
      <w:pPr>
        <w:spacing w:before="120" w:after="120"/>
        <w:ind w:firstLine="357"/>
        <w:jc w:val="both"/>
        <w:rPr>
          <w:rFonts w:eastAsia="Arial Unicode MS"/>
        </w:rPr>
      </w:pPr>
      <w:r w:rsidRPr="0086678B">
        <w:rPr>
          <w:rFonts w:eastAsia="Arial Unicode MS"/>
        </w:rPr>
        <w:t>Estarão disponíveis para consulta e/ou utilização por parte das empresas os seguintes documentos e informações:</w:t>
      </w:r>
    </w:p>
    <w:p w:rsidR="00E81B6B" w:rsidRDefault="00E81B6B" w:rsidP="00A557B5">
      <w:pPr>
        <w:pStyle w:val="PargrafodaLista"/>
        <w:numPr>
          <w:ilvl w:val="0"/>
          <w:numId w:val="25"/>
        </w:numPr>
        <w:spacing w:before="120" w:after="120"/>
        <w:ind w:left="357" w:hanging="357"/>
        <w:contextualSpacing/>
        <w:jc w:val="both"/>
      </w:pPr>
      <w:r w:rsidRPr="0086678B">
        <w:t>Base Cartográfica Digital Contínua estruturada padrão GeoTocantins (ArcGis) na escala 1:100.000;</w:t>
      </w:r>
    </w:p>
    <w:p w:rsidR="009975DA" w:rsidRPr="0086678B" w:rsidRDefault="009975DA" w:rsidP="00A557B5">
      <w:pPr>
        <w:pStyle w:val="PargrafodaLista"/>
        <w:numPr>
          <w:ilvl w:val="0"/>
          <w:numId w:val="25"/>
        </w:numPr>
        <w:spacing w:before="120" w:after="120"/>
        <w:ind w:left="357" w:hanging="357"/>
        <w:contextualSpacing/>
        <w:jc w:val="both"/>
      </w:pPr>
      <w:r>
        <w:t>Processos administrativos de licenciamento ambiental de atividades rurais (Naturatins)</w:t>
      </w:r>
    </w:p>
    <w:p w:rsidR="008D328F" w:rsidRDefault="008D328F" w:rsidP="00A557B5">
      <w:pPr>
        <w:pStyle w:val="PargrafodaLista"/>
        <w:numPr>
          <w:ilvl w:val="0"/>
          <w:numId w:val="25"/>
        </w:numPr>
        <w:spacing w:before="120" w:after="120"/>
        <w:ind w:left="357" w:hanging="357"/>
        <w:contextualSpacing/>
      </w:pPr>
      <w:r>
        <w:lastRenderedPageBreak/>
        <w:t>Estudo da dinâmica do uso da terra região norte</w:t>
      </w:r>
      <w:r w:rsidR="005256AD">
        <w:t xml:space="preserve"> </w:t>
      </w:r>
      <w:r w:rsidR="008A4173">
        <w:t>do Estado do Tocantins</w:t>
      </w:r>
      <w:r>
        <w:t>1995/2000</w:t>
      </w:r>
      <w:r w:rsidR="009112ED">
        <w:t xml:space="preserve"> na escala 1:100.000</w:t>
      </w:r>
      <w:r>
        <w:t>;</w:t>
      </w:r>
    </w:p>
    <w:p w:rsidR="008D328F" w:rsidRDefault="008D328F" w:rsidP="00A557B5">
      <w:pPr>
        <w:pStyle w:val="PargrafodaLista"/>
        <w:numPr>
          <w:ilvl w:val="0"/>
          <w:numId w:val="25"/>
        </w:numPr>
        <w:spacing w:before="120" w:after="120"/>
        <w:ind w:left="357" w:hanging="357"/>
        <w:contextualSpacing/>
      </w:pPr>
      <w:r>
        <w:t xml:space="preserve">Dinâmica da cobertura e uso </w:t>
      </w:r>
      <w:r w:rsidR="003D4FC8">
        <w:t xml:space="preserve">para os anos de </w:t>
      </w:r>
      <w:r>
        <w:t>1990, 2000, 2005 e 2007</w:t>
      </w:r>
      <w:r w:rsidR="009112ED">
        <w:t xml:space="preserve">na escala </w:t>
      </w:r>
      <w:r w:rsidR="00927787">
        <w:t>1:100.000</w:t>
      </w:r>
      <w:r>
        <w:t>;</w:t>
      </w:r>
    </w:p>
    <w:p w:rsidR="008D328F" w:rsidRDefault="008D328F" w:rsidP="00A557B5">
      <w:pPr>
        <w:pStyle w:val="PargrafodaLista"/>
        <w:numPr>
          <w:ilvl w:val="0"/>
          <w:numId w:val="25"/>
        </w:numPr>
        <w:spacing w:before="120" w:after="120"/>
        <w:ind w:left="357" w:hanging="357"/>
        <w:contextualSpacing/>
      </w:pPr>
      <w:r>
        <w:t xml:space="preserve">Dinâmica </w:t>
      </w:r>
      <w:r w:rsidR="0045176F">
        <w:t xml:space="preserve">do </w:t>
      </w:r>
      <w:r>
        <w:t xml:space="preserve">desmatamento </w:t>
      </w:r>
      <w:r w:rsidR="00E00081">
        <w:t>para o período de</w:t>
      </w:r>
      <w:r>
        <w:t xml:space="preserve"> 2008</w:t>
      </w:r>
      <w:r w:rsidR="008A4173">
        <w:t xml:space="preserve"> e 2009</w:t>
      </w:r>
      <w:r w:rsidR="00927787">
        <w:t xml:space="preserve"> na escala 1:100.000</w:t>
      </w:r>
      <w:r>
        <w:t>;</w:t>
      </w:r>
    </w:p>
    <w:p w:rsidR="000F3775" w:rsidRDefault="008D328F" w:rsidP="00A557B5">
      <w:pPr>
        <w:pStyle w:val="PargrafodaLista"/>
        <w:numPr>
          <w:ilvl w:val="0"/>
          <w:numId w:val="25"/>
        </w:numPr>
        <w:spacing w:before="120" w:after="120"/>
        <w:ind w:left="357" w:hanging="357"/>
        <w:contextualSpacing/>
      </w:pPr>
      <w:r>
        <w:t xml:space="preserve">Banco de Imagens </w:t>
      </w:r>
      <w:r w:rsidR="00A97694">
        <w:t>georreferenciadas</w:t>
      </w:r>
      <w:r w:rsidR="00A1075C">
        <w:t xml:space="preserve"> </w:t>
      </w:r>
      <w:r w:rsidR="000F3775">
        <w:t>dos anos de 20</w:t>
      </w:r>
      <w:r>
        <w:t xml:space="preserve">08, </w:t>
      </w:r>
      <w:r w:rsidR="000F3775">
        <w:t>20</w:t>
      </w:r>
      <w:r>
        <w:t xml:space="preserve">09 e </w:t>
      </w:r>
      <w:r w:rsidR="000F3775">
        <w:t>20</w:t>
      </w:r>
      <w:r>
        <w:t xml:space="preserve">10 </w:t>
      </w:r>
      <w:r w:rsidR="000F3775">
        <w:t>do Landsat5 e 7;</w:t>
      </w:r>
    </w:p>
    <w:p w:rsidR="008D328F" w:rsidRDefault="008D328F" w:rsidP="00A557B5">
      <w:pPr>
        <w:pStyle w:val="PargrafodaLista"/>
        <w:numPr>
          <w:ilvl w:val="0"/>
          <w:numId w:val="25"/>
        </w:numPr>
        <w:spacing w:before="120" w:after="120"/>
        <w:ind w:left="357" w:hanging="357"/>
        <w:contextualSpacing/>
      </w:pPr>
      <w:r>
        <w:t>Mapeamento das regiões fitoec</w:t>
      </w:r>
      <w:r w:rsidR="002D74B1">
        <w:t>ológicas e inventário florestal</w:t>
      </w:r>
      <w:r w:rsidR="00C66522">
        <w:t xml:space="preserve"> do Estado do Tocantins na escala 1:100.000</w:t>
      </w:r>
      <w:r w:rsidR="002D74B1">
        <w:t>.</w:t>
      </w:r>
    </w:p>
    <w:p w:rsidR="00A1075C" w:rsidRDefault="00A1075C" w:rsidP="00A557B5">
      <w:pPr>
        <w:pStyle w:val="PargrafodaLista"/>
        <w:numPr>
          <w:ilvl w:val="0"/>
          <w:numId w:val="25"/>
        </w:numPr>
        <w:spacing w:before="120" w:after="120"/>
        <w:ind w:left="357" w:hanging="357"/>
        <w:contextualSpacing/>
      </w:pPr>
      <w:r>
        <w:t>Geocatálogo de imagens Rap</w:t>
      </w:r>
      <w:r w:rsidR="003606A6">
        <w:t>i</w:t>
      </w:r>
      <w:r>
        <w:t>deye resolução de 5 metros, período de 2011 a 2015</w:t>
      </w:r>
    </w:p>
    <w:p w:rsidR="00A1075C" w:rsidRDefault="00A1075C" w:rsidP="00A557B5">
      <w:pPr>
        <w:pStyle w:val="PargrafodaLista"/>
        <w:numPr>
          <w:ilvl w:val="0"/>
          <w:numId w:val="25"/>
        </w:numPr>
        <w:spacing w:before="120" w:after="120"/>
        <w:ind w:left="357" w:hanging="357"/>
        <w:contextualSpacing/>
      </w:pPr>
      <w:r>
        <w:t>Imagens de Alta resolução Pleiades 0,5 metros</w:t>
      </w:r>
      <w:r w:rsidR="00225C7A">
        <w:t xml:space="preserve"> de resolução</w:t>
      </w:r>
      <w:r>
        <w:t>, período de 2015.</w:t>
      </w:r>
    </w:p>
    <w:p w:rsidR="00A1075C" w:rsidRDefault="00A1075C" w:rsidP="00A1075C">
      <w:pPr>
        <w:pStyle w:val="PargrafodaLista"/>
        <w:spacing w:before="120" w:after="120"/>
        <w:ind w:left="357"/>
        <w:contextualSpacing/>
      </w:pPr>
    </w:p>
    <w:p w:rsidR="00A1075C" w:rsidRDefault="00A1075C" w:rsidP="00A1075C">
      <w:pPr>
        <w:pStyle w:val="PargrafodaLista"/>
        <w:spacing w:before="120" w:after="120"/>
        <w:ind w:left="357"/>
        <w:contextualSpacing/>
      </w:pPr>
    </w:p>
    <w:p w:rsidR="00C622B7" w:rsidRPr="00C622B7" w:rsidRDefault="00C622B7" w:rsidP="00C622B7">
      <w:pPr>
        <w:spacing w:before="120"/>
        <w:jc w:val="both"/>
        <w:rPr>
          <w:b/>
          <w:bCs/>
        </w:rPr>
      </w:pPr>
      <w:r w:rsidRPr="00C622B7">
        <w:rPr>
          <w:b/>
          <w:bCs/>
        </w:rPr>
        <w:t>1</w:t>
      </w:r>
      <w:r>
        <w:rPr>
          <w:b/>
          <w:bCs/>
        </w:rPr>
        <w:t>2.</w:t>
      </w:r>
      <w:r w:rsidRPr="00C622B7">
        <w:rPr>
          <w:b/>
          <w:bCs/>
        </w:rPr>
        <w:t xml:space="preserve"> DIREITOS AUTORAIS E DE PROPRIEDADE INTELECTUAL: </w:t>
      </w:r>
    </w:p>
    <w:p w:rsidR="00C622B7" w:rsidRPr="00C622B7" w:rsidRDefault="00C622B7" w:rsidP="00FE5772">
      <w:pPr>
        <w:pStyle w:val="PargrafodaLista"/>
        <w:ind w:left="1355"/>
        <w:jc w:val="both"/>
        <w:rPr>
          <w:b/>
          <w:bCs/>
        </w:rPr>
      </w:pPr>
    </w:p>
    <w:p w:rsidR="00C622B7" w:rsidRPr="00EF2158" w:rsidRDefault="00C622B7" w:rsidP="00C622B7">
      <w:pPr>
        <w:ind w:firstLine="709"/>
        <w:jc w:val="both"/>
      </w:pPr>
      <w:r w:rsidRPr="00EF2158">
        <w:t>Todas as informações e materiais produzidos a partir dos trabalhos objeto deste contrato terão os direitos autorais revertidos para a Secretaria do Meio Ambiente e Recursos Hídricos e sua reprodução total ou parcial requer expressa autorização do mesmo, inclusive em período posterior ao encerramento do contrato, respeitando-se e reconhecendo-se a propriedade intelectual.</w:t>
      </w:r>
    </w:p>
    <w:p w:rsidR="00C622B7" w:rsidRDefault="00C622B7" w:rsidP="00C622B7">
      <w:pPr>
        <w:jc w:val="both"/>
      </w:pPr>
      <w:r w:rsidRPr="00EF2158">
        <w:t xml:space="preserve">Para a publicação e produção de materiais bibliográficos na forma de artigos, trabalhos acadêmicos, para congressos e eventos científicos, entre outros, produzidos a partir de informações objeto da contratação pela consultoria e sua equipe técnica, deverá ser solicitada previamente autorização da Secretaria de Meio Ambiente e Recursos Hídricos. </w:t>
      </w:r>
    </w:p>
    <w:p w:rsidR="00C622B7" w:rsidRDefault="00C622B7" w:rsidP="00C622B7">
      <w:pPr>
        <w:jc w:val="both"/>
      </w:pPr>
    </w:p>
    <w:p w:rsidR="00C622B7" w:rsidRPr="00C622B7" w:rsidRDefault="00C622B7" w:rsidP="00C622B7">
      <w:pPr>
        <w:spacing w:before="120"/>
        <w:jc w:val="both"/>
        <w:rPr>
          <w:b/>
        </w:rPr>
      </w:pPr>
      <w:r w:rsidRPr="00C622B7">
        <w:rPr>
          <w:b/>
        </w:rPr>
        <w:t>1</w:t>
      </w:r>
      <w:r>
        <w:rPr>
          <w:b/>
        </w:rPr>
        <w:t xml:space="preserve">3. </w:t>
      </w:r>
      <w:r w:rsidRPr="00C622B7">
        <w:rPr>
          <w:b/>
        </w:rPr>
        <w:t>SUPERVISÃO:</w:t>
      </w:r>
    </w:p>
    <w:p w:rsidR="00C622B7" w:rsidRPr="00C622B7" w:rsidRDefault="00C622B7" w:rsidP="00FE5772">
      <w:pPr>
        <w:pStyle w:val="PargrafodaLista"/>
        <w:ind w:left="1355"/>
        <w:jc w:val="both"/>
        <w:rPr>
          <w:b/>
        </w:rPr>
      </w:pPr>
    </w:p>
    <w:p w:rsidR="00C622B7" w:rsidRDefault="00C622B7" w:rsidP="00FE5772">
      <w:pPr>
        <w:ind w:firstLine="709"/>
        <w:jc w:val="both"/>
      </w:pPr>
      <w:r w:rsidRPr="00EF2158">
        <w:t>A supervisão dos</w:t>
      </w:r>
      <w:r>
        <w:t xml:space="preserve"> trabalhos especificados neste Termo de R</w:t>
      </w:r>
      <w:r w:rsidRPr="00EF2158">
        <w:t xml:space="preserve">eferência </w:t>
      </w:r>
      <w:r>
        <w:t>ficará sob a responsabilidade do Diretor de Instrumentos de Gestão Ambiental da SEMARH Rubens Pereira Brito.</w:t>
      </w:r>
    </w:p>
    <w:p w:rsidR="00C622B7" w:rsidRPr="00EF2158" w:rsidRDefault="00C622B7" w:rsidP="00C622B7">
      <w:pPr>
        <w:pStyle w:val="PargrafodaLista"/>
        <w:ind w:left="1353"/>
        <w:jc w:val="both"/>
      </w:pPr>
    </w:p>
    <w:p w:rsidR="00E81B6B" w:rsidRPr="00CE50EB" w:rsidRDefault="00E81B6B" w:rsidP="00A557B5">
      <w:pPr>
        <w:pStyle w:val="PargrafodaLista"/>
        <w:spacing w:before="120" w:after="120"/>
        <w:ind w:left="357"/>
        <w:contextualSpacing/>
        <w:jc w:val="both"/>
      </w:pPr>
    </w:p>
    <w:sectPr w:rsidR="00E81B6B" w:rsidRPr="00CE50EB" w:rsidSect="00CA6417">
      <w:headerReference w:type="even" r:id="rId9"/>
      <w:headerReference w:type="default" r:id="rId10"/>
      <w:footerReference w:type="even" r:id="rId11"/>
      <w:footerReference w:type="default" r:id="rId12"/>
      <w:pgSz w:w="11906" w:h="16838"/>
      <w:pgMar w:top="2090" w:right="11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337" w:rsidRDefault="00B13337" w:rsidP="00C339C2">
      <w:r>
        <w:separator/>
      </w:r>
    </w:p>
  </w:endnote>
  <w:endnote w:type="continuationSeparator" w:id="0">
    <w:p w:rsidR="00B13337" w:rsidRDefault="00B13337" w:rsidP="00C3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Bold">
    <w:altName w:val="Cambria"/>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A0F" w:rsidRDefault="001A4189" w:rsidP="00F40448">
    <w:pPr>
      <w:pStyle w:val="Rodap"/>
      <w:framePr w:wrap="around" w:vAnchor="text" w:hAnchor="margin" w:xAlign="right" w:y="1"/>
      <w:rPr>
        <w:rStyle w:val="Nmerodepgina"/>
      </w:rPr>
    </w:pPr>
    <w:r>
      <w:rPr>
        <w:rStyle w:val="Nmerodepgina"/>
      </w:rPr>
      <w:fldChar w:fldCharType="begin"/>
    </w:r>
    <w:r w:rsidR="00067A0F">
      <w:rPr>
        <w:rStyle w:val="Nmerodepgina"/>
      </w:rPr>
      <w:instrText xml:space="preserve">PAGE  </w:instrText>
    </w:r>
    <w:r>
      <w:rPr>
        <w:rStyle w:val="Nmerodepgina"/>
      </w:rPr>
      <w:fldChar w:fldCharType="end"/>
    </w:r>
  </w:p>
  <w:p w:rsidR="00067A0F" w:rsidRDefault="00067A0F" w:rsidP="009E3DCA">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A0F" w:rsidRDefault="00067A0F" w:rsidP="00DA30AA">
    <w:pPr>
      <w:pStyle w:val="Rodap"/>
      <w:jc w:val="right"/>
    </w:pPr>
    <w:r w:rsidRPr="000F5F6D">
      <w:rPr>
        <w:noProof/>
      </w:rPr>
      <w:drawing>
        <wp:anchor distT="0" distB="0" distL="114300" distR="114300" simplePos="0" relativeHeight="251661312" behindDoc="1" locked="0" layoutInCell="1" allowOverlap="1">
          <wp:simplePos x="0" y="0"/>
          <wp:positionH relativeFrom="page">
            <wp:posOffset>-19050</wp:posOffset>
          </wp:positionH>
          <wp:positionV relativeFrom="page">
            <wp:posOffset>9544050</wp:posOffset>
          </wp:positionV>
          <wp:extent cx="7599045" cy="1133475"/>
          <wp:effectExtent l="0" t="0" r="1905" b="0"/>
          <wp:wrapNone/>
          <wp:docPr id="1"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PEL TIMBRADO A4 Saúd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9600" cy="1132573"/>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337" w:rsidRDefault="00B13337" w:rsidP="00C339C2">
      <w:r>
        <w:separator/>
      </w:r>
    </w:p>
  </w:footnote>
  <w:footnote w:type="continuationSeparator" w:id="0">
    <w:p w:rsidR="00B13337" w:rsidRDefault="00B13337" w:rsidP="00C33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A0F" w:rsidRDefault="001A4189" w:rsidP="005A108F">
    <w:pPr>
      <w:pStyle w:val="Cabealho"/>
      <w:framePr w:wrap="around" w:vAnchor="text" w:hAnchor="margin" w:xAlign="right" w:y="1"/>
      <w:rPr>
        <w:rStyle w:val="Nmerodepgina"/>
      </w:rPr>
    </w:pPr>
    <w:r>
      <w:rPr>
        <w:rStyle w:val="Nmerodepgina"/>
      </w:rPr>
      <w:fldChar w:fldCharType="begin"/>
    </w:r>
    <w:r w:rsidR="00067A0F">
      <w:rPr>
        <w:rStyle w:val="Nmerodepgina"/>
      </w:rPr>
      <w:instrText xml:space="preserve">PAGE  </w:instrText>
    </w:r>
    <w:r>
      <w:rPr>
        <w:rStyle w:val="Nmerodepgina"/>
      </w:rPr>
      <w:fldChar w:fldCharType="end"/>
    </w:r>
  </w:p>
  <w:p w:rsidR="00067A0F" w:rsidRDefault="00067A0F" w:rsidP="0047634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A0F" w:rsidRDefault="00067A0F" w:rsidP="00476342">
    <w:pPr>
      <w:pStyle w:val="Cabealho"/>
      <w:ind w:right="360"/>
    </w:pPr>
    <w:r w:rsidRPr="00CA6417">
      <w:rPr>
        <w:noProof/>
      </w:rPr>
      <w:drawing>
        <wp:anchor distT="0" distB="0" distL="114300" distR="114300" simplePos="0" relativeHeight="251659264" behindDoc="1" locked="0" layoutInCell="1" allowOverlap="1">
          <wp:simplePos x="0" y="0"/>
          <wp:positionH relativeFrom="page">
            <wp:posOffset>38100</wp:posOffset>
          </wp:positionH>
          <wp:positionV relativeFrom="page">
            <wp:posOffset>28575</wp:posOffset>
          </wp:positionV>
          <wp:extent cx="7543800" cy="1457325"/>
          <wp:effectExtent l="19050" t="0" r="0" b="0"/>
          <wp:wrapNone/>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PEL TIMBRADO A4 Saúde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4573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6"/>
    <w:lvl w:ilvl="0">
      <w:start w:val="1"/>
      <w:numFmt w:val="bullet"/>
      <w:lvlText w:val=""/>
      <w:lvlJc w:val="left"/>
      <w:pPr>
        <w:tabs>
          <w:tab w:val="num" w:pos="360"/>
        </w:tabs>
        <w:ind w:left="360" w:hanging="360"/>
      </w:pPr>
      <w:rPr>
        <w:rFonts w:ascii="Symbol" w:hAnsi="Symbol"/>
      </w:rPr>
    </w:lvl>
  </w:abstractNum>
  <w:abstractNum w:abstractNumId="1">
    <w:nsid w:val="1251684B"/>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nsid w:val="1509405C"/>
    <w:multiLevelType w:val="multilevel"/>
    <w:tmpl w:val="A02AD2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043EEA"/>
    <w:multiLevelType w:val="hybridMultilevel"/>
    <w:tmpl w:val="A236A10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24354662"/>
    <w:multiLevelType w:val="hybridMultilevel"/>
    <w:tmpl w:val="BC849A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A970FC6"/>
    <w:multiLevelType w:val="hybridMultilevel"/>
    <w:tmpl w:val="BF22F23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33673A8E"/>
    <w:multiLevelType w:val="hybridMultilevel"/>
    <w:tmpl w:val="142A08D0"/>
    <w:lvl w:ilvl="0" w:tplc="0416001B">
      <w:start w:val="1"/>
      <w:numFmt w:val="lowerRoman"/>
      <w:lvlText w:val="%1."/>
      <w:lvlJc w:val="right"/>
      <w:pPr>
        <w:tabs>
          <w:tab w:val="num" w:pos="1980"/>
        </w:tabs>
        <w:ind w:left="1980" w:hanging="720"/>
      </w:pPr>
      <w:rPr>
        <w:rFonts w:hint="default"/>
      </w:rPr>
    </w:lvl>
    <w:lvl w:ilvl="1" w:tplc="04160019" w:tentative="1">
      <w:start w:val="1"/>
      <w:numFmt w:val="lowerLetter"/>
      <w:lvlText w:val="%2."/>
      <w:lvlJc w:val="left"/>
      <w:pPr>
        <w:tabs>
          <w:tab w:val="num" w:pos="2340"/>
        </w:tabs>
        <w:ind w:left="2340" w:hanging="360"/>
      </w:pPr>
    </w:lvl>
    <w:lvl w:ilvl="2" w:tplc="0416001B" w:tentative="1">
      <w:start w:val="1"/>
      <w:numFmt w:val="lowerRoman"/>
      <w:lvlText w:val="%3."/>
      <w:lvlJc w:val="right"/>
      <w:pPr>
        <w:tabs>
          <w:tab w:val="num" w:pos="3060"/>
        </w:tabs>
        <w:ind w:left="3060" w:hanging="180"/>
      </w:pPr>
    </w:lvl>
    <w:lvl w:ilvl="3" w:tplc="0416000F" w:tentative="1">
      <w:start w:val="1"/>
      <w:numFmt w:val="decimal"/>
      <w:lvlText w:val="%4."/>
      <w:lvlJc w:val="left"/>
      <w:pPr>
        <w:tabs>
          <w:tab w:val="num" w:pos="3780"/>
        </w:tabs>
        <w:ind w:left="3780" w:hanging="360"/>
      </w:pPr>
    </w:lvl>
    <w:lvl w:ilvl="4" w:tplc="04160019" w:tentative="1">
      <w:start w:val="1"/>
      <w:numFmt w:val="lowerLetter"/>
      <w:lvlText w:val="%5."/>
      <w:lvlJc w:val="left"/>
      <w:pPr>
        <w:tabs>
          <w:tab w:val="num" w:pos="4500"/>
        </w:tabs>
        <w:ind w:left="4500" w:hanging="360"/>
      </w:pPr>
    </w:lvl>
    <w:lvl w:ilvl="5" w:tplc="0416001B" w:tentative="1">
      <w:start w:val="1"/>
      <w:numFmt w:val="lowerRoman"/>
      <w:lvlText w:val="%6."/>
      <w:lvlJc w:val="right"/>
      <w:pPr>
        <w:tabs>
          <w:tab w:val="num" w:pos="5220"/>
        </w:tabs>
        <w:ind w:left="5220" w:hanging="180"/>
      </w:pPr>
    </w:lvl>
    <w:lvl w:ilvl="6" w:tplc="0416000F" w:tentative="1">
      <w:start w:val="1"/>
      <w:numFmt w:val="decimal"/>
      <w:lvlText w:val="%7."/>
      <w:lvlJc w:val="left"/>
      <w:pPr>
        <w:tabs>
          <w:tab w:val="num" w:pos="5940"/>
        </w:tabs>
        <w:ind w:left="5940" w:hanging="360"/>
      </w:pPr>
    </w:lvl>
    <w:lvl w:ilvl="7" w:tplc="04160019" w:tentative="1">
      <w:start w:val="1"/>
      <w:numFmt w:val="lowerLetter"/>
      <w:lvlText w:val="%8."/>
      <w:lvlJc w:val="left"/>
      <w:pPr>
        <w:tabs>
          <w:tab w:val="num" w:pos="6660"/>
        </w:tabs>
        <w:ind w:left="6660" w:hanging="360"/>
      </w:pPr>
    </w:lvl>
    <w:lvl w:ilvl="8" w:tplc="0416001B" w:tentative="1">
      <w:start w:val="1"/>
      <w:numFmt w:val="lowerRoman"/>
      <w:lvlText w:val="%9."/>
      <w:lvlJc w:val="right"/>
      <w:pPr>
        <w:tabs>
          <w:tab w:val="num" w:pos="7380"/>
        </w:tabs>
        <w:ind w:left="7380" w:hanging="180"/>
      </w:pPr>
    </w:lvl>
  </w:abstractNum>
  <w:abstractNum w:abstractNumId="7">
    <w:nsid w:val="37557F20"/>
    <w:multiLevelType w:val="hybridMultilevel"/>
    <w:tmpl w:val="9AFE7D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3D3979AE"/>
    <w:multiLevelType w:val="hybridMultilevel"/>
    <w:tmpl w:val="A462EDE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FAD1694"/>
    <w:multiLevelType w:val="multilevel"/>
    <w:tmpl w:val="A5F63CE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0234D57"/>
    <w:multiLevelType w:val="singleLevel"/>
    <w:tmpl w:val="8542AD12"/>
    <w:lvl w:ilvl="0">
      <w:start w:val="1"/>
      <w:numFmt w:val="lowerLetter"/>
      <w:lvlText w:val="%1)"/>
      <w:lvlJc w:val="left"/>
      <w:pPr>
        <w:tabs>
          <w:tab w:val="num" w:pos="1494"/>
        </w:tabs>
        <w:ind w:left="1474" w:hanging="340"/>
      </w:pPr>
      <w:rPr>
        <w:rFonts w:asciiTheme="minorHAnsi" w:eastAsia="Times New Roman" w:hAnsiTheme="minorHAnsi" w:cstheme="minorHAnsi"/>
        <w:b w:val="0"/>
        <w:i w:val="0"/>
      </w:rPr>
    </w:lvl>
  </w:abstractNum>
  <w:abstractNum w:abstractNumId="11">
    <w:nsid w:val="40B073AA"/>
    <w:multiLevelType w:val="hybridMultilevel"/>
    <w:tmpl w:val="041CE9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51867F2"/>
    <w:multiLevelType w:val="hybridMultilevel"/>
    <w:tmpl w:val="0A7CBBF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4BA94EFF"/>
    <w:multiLevelType w:val="multilevel"/>
    <w:tmpl w:val="80F6C7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C00714B"/>
    <w:multiLevelType w:val="hybridMultilevel"/>
    <w:tmpl w:val="2C50480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512124DC"/>
    <w:multiLevelType w:val="hybridMultilevel"/>
    <w:tmpl w:val="2C028E10"/>
    <w:lvl w:ilvl="0" w:tplc="837E056A">
      <w:start w:val="1"/>
      <w:numFmt w:val="bullet"/>
      <w:lvlText w:val=""/>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548422EE"/>
    <w:multiLevelType w:val="hybridMultilevel"/>
    <w:tmpl w:val="AEBCEB78"/>
    <w:lvl w:ilvl="0" w:tplc="DB74A79C">
      <w:start w:val="1"/>
      <w:numFmt w:val="lowerLetter"/>
      <w:lvlText w:val="%1)"/>
      <w:lvlJc w:val="left"/>
      <w:pPr>
        <w:tabs>
          <w:tab w:val="num" w:pos="1619"/>
        </w:tabs>
        <w:ind w:left="1619" w:hanging="360"/>
      </w:pPr>
      <w:rPr>
        <w:rFonts w:hint="default"/>
      </w:rPr>
    </w:lvl>
    <w:lvl w:ilvl="1" w:tplc="04160019" w:tentative="1">
      <w:start w:val="1"/>
      <w:numFmt w:val="lowerLetter"/>
      <w:lvlText w:val="%2."/>
      <w:lvlJc w:val="left"/>
      <w:pPr>
        <w:tabs>
          <w:tab w:val="num" w:pos="2339"/>
        </w:tabs>
        <w:ind w:left="2339" w:hanging="360"/>
      </w:pPr>
    </w:lvl>
    <w:lvl w:ilvl="2" w:tplc="0416001B" w:tentative="1">
      <w:start w:val="1"/>
      <w:numFmt w:val="lowerRoman"/>
      <w:lvlText w:val="%3."/>
      <w:lvlJc w:val="right"/>
      <w:pPr>
        <w:tabs>
          <w:tab w:val="num" w:pos="3059"/>
        </w:tabs>
        <w:ind w:left="3059" w:hanging="180"/>
      </w:pPr>
    </w:lvl>
    <w:lvl w:ilvl="3" w:tplc="0416000F" w:tentative="1">
      <w:start w:val="1"/>
      <w:numFmt w:val="decimal"/>
      <w:lvlText w:val="%4."/>
      <w:lvlJc w:val="left"/>
      <w:pPr>
        <w:tabs>
          <w:tab w:val="num" w:pos="3779"/>
        </w:tabs>
        <w:ind w:left="3779" w:hanging="360"/>
      </w:pPr>
    </w:lvl>
    <w:lvl w:ilvl="4" w:tplc="04160019" w:tentative="1">
      <w:start w:val="1"/>
      <w:numFmt w:val="lowerLetter"/>
      <w:lvlText w:val="%5."/>
      <w:lvlJc w:val="left"/>
      <w:pPr>
        <w:tabs>
          <w:tab w:val="num" w:pos="4499"/>
        </w:tabs>
        <w:ind w:left="4499" w:hanging="360"/>
      </w:pPr>
    </w:lvl>
    <w:lvl w:ilvl="5" w:tplc="0416001B" w:tentative="1">
      <w:start w:val="1"/>
      <w:numFmt w:val="lowerRoman"/>
      <w:lvlText w:val="%6."/>
      <w:lvlJc w:val="right"/>
      <w:pPr>
        <w:tabs>
          <w:tab w:val="num" w:pos="5219"/>
        </w:tabs>
        <w:ind w:left="5219" w:hanging="180"/>
      </w:pPr>
    </w:lvl>
    <w:lvl w:ilvl="6" w:tplc="0416000F" w:tentative="1">
      <w:start w:val="1"/>
      <w:numFmt w:val="decimal"/>
      <w:lvlText w:val="%7."/>
      <w:lvlJc w:val="left"/>
      <w:pPr>
        <w:tabs>
          <w:tab w:val="num" w:pos="5939"/>
        </w:tabs>
        <w:ind w:left="5939" w:hanging="360"/>
      </w:pPr>
    </w:lvl>
    <w:lvl w:ilvl="7" w:tplc="04160019" w:tentative="1">
      <w:start w:val="1"/>
      <w:numFmt w:val="lowerLetter"/>
      <w:lvlText w:val="%8."/>
      <w:lvlJc w:val="left"/>
      <w:pPr>
        <w:tabs>
          <w:tab w:val="num" w:pos="6659"/>
        </w:tabs>
        <w:ind w:left="6659" w:hanging="360"/>
      </w:pPr>
    </w:lvl>
    <w:lvl w:ilvl="8" w:tplc="0416001B" w:tentative="1">
      <w:start w:val="1"/>
      <w:numFmt w:val="lowerRoman"/>
      <w:lvlText w:val="%9."/>
      <w:lvlJc w:val="right"/>
      <w:pPr>
        <w:tabs>
          <w:tab w:val="num" w:pos="7379"/>
        </w:tabs>
        <w:ind w:left="7379" w:hanging="180"/>
      </w:pPr>
    </w:lvl>
  </w:abstractNum>
  <w:abstractNum w:abstractNumId="17">
    <w:nsid w:val="597B0AD3"/>
    <w:multiLevelType w:val="multilevel"/>
    <w:tmpl w:val="CAA81184"/>
    <w:lvl w:ilvl="0">
      <w:start w:val="3"/>
      <w:numFmt w:val="decimal"/>
      <w:lvlText w:val="%1."/>
      <w:lvlJc w:val="left"/>
      <w:pPr>
        <w:ind w:left="495" w:hanging="495"/>
      </w:pPr>
      <w:rPr>
        <w:rFonts w:hint="default"/>
        <w:i w:val="0"/>
      </w:rPr>
    </w:lvl>
    <w:lvl w:ilvl="1">
      <w:start w:val="1"/>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8">
    <w:nsid w:val="5E2334A6"/>
    <w:multiLevelType w:val="hybridMultilevel"/>
    <w:tmpl w:val="E612E616"/>
    <w:lvl w:ilvl="0" w:tplc="6B02A8C2">
      <w:start w:val="1"/>
      <w:numFmt w:val="bullet"/>
      <w:pStyle w:val="trao"/>
      <w:lvlText w:val=""/>
      <w:lvlJc w:val="left"/>
      <w:pPr>
        <w:tabs>
          <w:tab w:val="num" w:pos="1040"/>
        </w:tabs>
        <w:ind w:left="1040" w:hanging="360"/>
      </w:pPr>
      <w:rPr>
        <w:rFonts w:ascii="Symbol" w:hAnsi="Symbol" w:hint="default"/>
        <w:color w:val="000080"/>
      </w:rPr>
    </w:lvl>
    <w:lvl w:ilvl="1" w:tplc="04160003">
      <w:start w:val="1"/>
      <w:numFmt w:val="bullet"/>
      <w:lvlText w:val="o"/>
      <w:lvlJc w:val="left"/>
      <w:pPr>
        <w:tabs>
          <w:tab w:val="num" w:pos="2120"/>
        </w:tabs>
        <w:ind w:left="2120" w:hanging="360"/>
      </w:pPr>
      <w:rPr>
        <w:rFonts w:ascii="Courier New" w:hAnsi="Courier New" w:cs="Courier New" w:hint="default"/>
      </w:rPr>
    </w:lvl>
    <w:lvl w:ilvl="2" w:tplc="04160005" w:tentative="1">
      <w:start w:val="1"/>
      <w:numFmt w:val="bullet"/>
      <w:lvlText w:val=""/>
      <w:lvlJc w:val="left"/>
      <w:pPr>
        <w:tabs>
          <w:tab w:val="num" w:pos="2840"/>
        </w:tabs>
        <w:ind w:left="2840" w:hanging="360"/>
      </w:pPr>
      <w:rPr>
        <w:rFonts w:ascii="Wingdings" w:hAnsi="Wingdings" w:hint="default"/>
      </w:rPr>
    </w:lvl>
    <w:lvl w:ilvl="3" w:tplc="04160001" w:tentative="1">
      <w:start w:val="1"/>
      <w:numFmt w:val="bullet"/>
      <w:lvlText w:val=""/>
      <w:lvlJc w:val="left"/>
      <w:pPr>
        <w:tabs>
          <w:tab w:val="num" w:pos="3560"/>
        </w:tabs>
        <w:ind w:left="3560" w:hanging="360"/>
      </w:pPr>
      <w:rPr>
        <w:rFonts w:ascii="Symbol" w:hAnsi="Symbol" w:hint="default"/>
      </w:rPr>
    </w:lvl>
    <w:lvl w:ilvl="4" w:tplc="04160003" w:tentative="1">
      <w:start w:val="1"/>
      <w:numFmt w:val="bullet"/>
      <w:lvlText w:val="o"/>
      <w:lvlJc w:val="left"/>
      <w:pPr>
        <w:tabs>
          <w:tab w:val="num" w:pos="4280"/>
        </w:tabs>
        <w:ind w:left="4280" w:hanging="360"/>
      </w:pPr>
      <w:rPr>
        <w:rFonts w:ascii="Courier New" w:hAnsi="Courier New" w:cs="Courier New" w:hint="default"/>
      </w:rPr>
    </w:lvl>
    <w:lvl w:ilvl="5" w:tplc="04160005" w:tentative="1">
      <w:start w:val="1"/>
      <w:numFmt w:val="bullet"/>
      <w:lvlText w:val=""/>
      <w:lvlJc w:val="left"/>
      <w:pPr>
        <w:tabs>
          <w:tab w:val="num" w:pos="5000"/>
        </w:tabs>
        <w:ind w:left="5000" w:hanging="360"/>
      </w:pPr>
      <w:rPr>
        <w:rFonts w:ascii="Wingdings" w:hAnsi="Wingdings" w:hint="default"/>
      </w:rPr>
    </w:lvl>
    <w:lvl w:ilvl="6" w:tplc="04160001" w:tentative="1">
      <w:start w:val="1"/>
      <w:numFmt w:val="bullet"/>
      <w:lvlText w:val=""/>
      <w:lvlJc w:val="left"/>
      <w:pPr>
        <w:tabs>
          <w:tab w:val="num" w:pos="5720"/>
        </w:tabs>
        <w:ind w:left="5720" w:hanging="360"/>
      </w:pPr>
      <w:rPr>
        <w:rFonts w:ascii="Symbol" w:hAnsi="Symbol" w:hint="default"/>
      </w:rPr>
    </w:lvl>
    <w:lvl w:ilvl="7" w:tplc="04160003" w:tentative="1">
      <w:start w:val="1"/>
      <w:numFmt w:val="bullet"/>
      <w:lvlText w:val="o"/>
      <w:lvlJc w:val="left"/>
      <w:pPr>
        <w:tabs>
          <w:tab w:val="num" w:pos="6440"/>
        </w:tabs>
        <w:ind w:left="6440" w:hanging="360"/>
      </w:pPr>
      <w:rPr>
        <w:rFonts w:ascii="Courier New" w:hAnsi="Courier New" w:cs="Courier New" w:hint="default"/>
      </w:rPr>
    </w:lvl>
    <w:lvl w:ilvl="8" w:tplc="04160005" w:tentative="1">
      <w:start w:val="1"/>
      <w:numFmt w:val="bullet"/>
      <w:lvlText w:val=""/>
      <w:lvlJc w:val="left"/>
      <w:pPr>
        <w:tabs>
          <w:tab w:val="num" w:pos="7160"/>
        </w:tabs>
        <w:ind w:left="7160" w:hanging="360"/>
      </w:pPr>
      <w:rPr>
        <w:rFonts w:ascii="Wingdings" w:hAnsi="Wingdings" w:hint="default"/>
      </w:rPr>
    </w:lvl>
  </w:abstractNum>
  <w:abstractNum w:abstractNumId="19">
    <w:nsid w:val="669C3FB9"/>
    <w:multiLevelType w:val="hybridMultilevel"/>
    <w:tmpl w:val="BC7C6D44"/>
    <w:lvl w:ilvl="0" w:tplc="CF24499E">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EB3128F"/>
    <w:multiLevelType w:val="hybridMultilevel"/>
    <w:tmpl w:val="651085EC"/>
    <w:lvl w:ilvl="0" w:tplc="30A6AA78">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70CC0AEC"/>
    <w:multiLevelType w:val="hybridMultilevel"/>
    <w:tmpl w:val="85BAA21C"/>
    <w:lvl w:ilvl="0" w:tplc="0416000D">
      <w:start w:val="1"/>
      <w:numFmt w:val="bullet"/>
      <w:lvlText w:val=""/>
      <w:lvlJc w:val="left"/>
      <w:pPr>
        <w:ind w:left="1353" w:hanging="360"/>
      </w:pPr>
      <w:rPr>
        <w:rFonts w:ascii="Wingdings" w:hAnsi="Wingdings" w:hint="default"/>
      </w:rPr>
    </w:lvl>
    <w:lvl w:ilvl="1" w:tplc="04160003" w:tentative="1">
      <w:start w:val="1"/>
      <w:numFmt w:val="bullet"/>
      <w:lvlText w:val="o"/>
      <w:lvlJc w:val="left"/>
      <w:pPr>
        <w:ind w:left="2137" w:hanging="360"/>
      </w:pPr>
      <w:rPr>
        <w:rFonts w:ascii="Courier New" w:hAnsi="Courier New" w:cs="Courier New" w:hint="default"/>
      </w:rPr>
    </w:lvl>
    <w:lvl w:ilvl="2" w:tplc="04160005" w:tentative="1">
      <w:start w:val="1"/>
      <w:numFmt w:val="bullet"/>
      <w:lvlText w:val=""/>
      <w:lvlJc w:val="left"/>
      <w:pPr>
        <w:ind w:left="2857" w:hanging="360"/>
      </w:pPr>
      <w:rPr>
        <w:rFonts w:ascii="Wingdings" w:hAnsi="Wingdings" w:hint="default"/>
      </w:rPr>
    </w:lvl>
    <w:lvl w:ilvl="3" w:tplc="04160001" w:tentative="1">
      <w:start w:val="1"/>
      <w:numFmt w:val="bullet"/>
      <w:lvlText w:val=""/>
      <w:lvlJc w:val="left"/>
      <w:pPr>
        <w:ind w:left="3577" w:hanging="360"/>
      </w:pPr>
      <w:rPr>
        <w:rFonts w:ascii="Symbol" w:hAnsi="Symbol" w:hint="default"/>
      </w:rPr>
    </w:lvl>
    <w:lvl w:ilvl="4" w:tplc="04160003" w:tentative="1">
      <w:start w:val="1"/>
      <w:numFmt w:val="bullet"/>
      <w:lvlText w:val="o"/>
      <w:lvlJc w:val="left"/>
      <w:pPr>
        <w:ind w:left="4297" w:hanging="360"/>
      </w:pPr>
      <w:rPr>
        <w:rFonts w:ascii="Courier New" w:hAnsi="Courier New" w:cs="Courier New" w:hint="default"/>
      </w:rPr>
    </w:lvl>
    <w:lvl w:ilvl="5" w:tplc="04160005" w:tentative="1">
      <w:start w:val="1"/>
      <w:numFmt w:val="bullet"/>
      <w:lvlText w:val=""/>
      <w:lvlJc w:val="left"/>
      <w:pPr>
        <w:ind w:left="5017" w:hanging="360"/>
      </w:pPr>
      <w:rPr>
        <w:rFonts w:ascii="Wingdings" w:hAnsi="Wingdings" w:hint="default"/>
      </w:rPr>
    </w:lvl>
    <w:lvl w:ilvl="6" w:tplc="04160001" w:tentative="1">
      <w:start w:val="1"/>
      <w:numFmt w:val="bullet"/>
      <w:lvlText w:val=""/>
      <w:lvlJc w:val="left"/>
      <w:pPr>
        <w:ind w:left="5737" w:hanging="360"/>
      </w:pPr>
      <w:rPr>
        <w:rFonts w:ascii="Symbol" w:hAnsi="Symbol" w:hint="default"/>
      </w:rPr>
    </w:lvl>
    <w:lvl w:ilvl="7" w:tplc="04160003" w:tentative="1">
      <w:start w:val="1"/>
      <w:numFmt w:val="bullet"/>
      <w:lvlText w:val="o"/>
      <w:lvlJc w:val="left"/>
      <w:pPr>
        <w:ind w:left="6457" w:hanging="360"/>
      </w:pPr>
      <w:rPr>
        <w:rFonts w:ascii="Courier New" w:hAnsi="Courier New" w:cs="Courier New" w:hint="default"/>
      </w:rPr>
    </w:lvl>
    <w:lvl w:ilvl="8" w:tplc="04160005" w:tentative="1">
      <w:start w:val="1"/>
      <w:numFmt w:val="bullet"/>
      <w:lvlText w:val=""/>
      <w:lvlJc w:val="left"/>
      <w:pPr>
        <w:ind w:left="7177" w:hanging="360"/>
      </w:pPr>
      <w:rPr>
        <w:rFonts w:ascii="Wingdings" w:hAnsi="Wingdings" w:hint="default"/>
      </w:rPr>
    </w:lvl>
  </w:abstractNum>
  <w:abstractNum w:abstractNumId="22">
    <w:nsid w:val="79B32762"/>
    <w:multiLevelType w:val="multilevel"/>
    <w:tmpl w:val="4EE0435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C923E76"/>
    <w:multiLevelType w:val="hybridMultilevel"/>
    <w:tmpl w:val="FCDAD8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7D5032E4"/>
    <w:multiLevelType w:val="hybridMultilevel"/>
    <w:tmpl w:val="1A14DC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DA32E51"/>
    <w:multiLevelType w:val="multilevel"/>
    <w:tmpl w:val="4058F7E0"/>
    <w:lvl w:ilvl="0">
      <w:start w:val="2"/>
      <w:numFmt w:val="decimal"/>
      <w:lvlText w:val="%1."/>
      <w:lvlJc w:val="left"/>
      <w:pPr>
        <w:ind w:left="495" w:hanging="495"/>
      </w:pPr>
      <w:rPr>
        <w:rFonts w:hint="default"/>
        <w:i w:val="0"/>
      </w:rPr>
    </w:lvl>
    <w:lvl w:ilvl="1">
      <w:start w:val="2"/>
      <w:numFmt w:val="decimal"/>
      <w:lvlText w:val="%1.%2."/>
      <w:lvlJc w:val="left"/>
      <w:pPr>
        <w:ind w:left="495" w:hanging="495"/>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6">
    <w:nsid w:val="7EA12E5B"/>
    <w:multiLevelType w:val="hybridMultilevel"/>
    <w:tmpl w:val="436E49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EC81592"/>
    <w:multiLevelType w:val="hybridMultilevel"/>
    <w:tmpl w:val="6C9E7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3"/>
  </w:num>
  <w:num w:numId="4">
    <w:abstractNumId w:val="14"/>
  </w:num>
  <w:num w:numId="5">
    <w:abstractNumId w:val="3"/>
  </w:num>
  <w:num w:numId="6">
    <w:abstractNumId w:val="7"/>
  </w:num>
  <w:num w:numId="7">
    <w:abstractNumId w:val="12"/>
  </w:num>
  <w:num w:numId="8">
    <w:abstractNumId w:val="15"/>
  </w:num>
  <w:num w:numId="9">
    <w:abstractNumId w:val="22"/>
  </w:num>
  <w:num w:numId="10">
    <w:abstractNumId w:val="18"/>
  </w:num>
  <w:num w:numId="11">
    <w:abstractNumId w:val="16"/>
  </w:num>
  <w:num w:numId="12">
    <w:abstractNumId w:val="6"/>
  </w:num>
  <w:num w:numId="13">
    <w:abstractNumId w:val="20"/>
  </w:num>
  <w:num w:numId="14">
    <w:abstractNumId w:val="26"/>
  </w:num>
  <w:num w:numId="15">
    <w:abstractNumId w:val="11"/>
  </w:num>
  <w:num w:numId="16">
    <w:abstractNumId w:val="4"/>
  </w:num>
  <w:num w:numId="17">
    <w:abstractNumId w:val="24"/>
  </w:num>
  <w:num w:numId="18">
    <w:abstractNumId w:val="13"/>
  </w:num>
  <w:num w:numId="19">
    <w:abstractNumId w:val="9"/>
  </w:num>
  <w:num w:numId="20">
    <w:abstractNumId w:val="2"/>
  </w:num>
  <w:num w:numId="21">
    <w:abstractNumId w:val="25"/>
  </w:num>
  <w:num w:numId="22">
    <w:abstractNumId w:val="17"/>
  </w:num>
  <w:num w:numId="23">
    <w:abstractNumId w:val="10"/>
  </w:num>
  <w:num w:numId="24">
    <w:abstractNumId w:val="19"/>
  </w:num>
  <w:num w:numId="25">
    <w:abstractNumId w:val="21"/>
  </w:num>
  <w:num w:numId="26">
    <w:abstractNumId w:val="27"/>
  </w:num>
  <w:num w:numId="2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B28"/>
    <w:rsid w:val="000014D4"/>
    <w:rsid w:val="00004679"/>
    <w:rsid w:val="00004E8E"/>
    <w:rsid w:val="000071EC"/>
    <w:rsid w:val="00007FE0"/>
    <w:rsid w:val="00010FB2"/>
    <w:rsid w:val="00011C6E"/>
    <w:rsid w:val="00014602"/>
    <w:rsid w:val="00014E41"/>
    <w:rsid w:val="0001568B"/>
    <w:rsid w:val="000167D7"/>
    <w:rsid w:val="000246F9"/>
    <w:rsid w:val="00030BBD"/>
    <w:rsid w:val="00032480"/>
    <w:rsid w:val="00034225"/>
    <w:rsid w:val="00037286"/>
    <w:rsid w:val="00040150"/>
    <w:rsid w:val="0004640B"/>
    <w:rsid w:val="00053865"/>
    <w:rsid w:val="000546E2"/>
    <w:rsid w:val="00055524"/>
    <w:rsid w:val="00060B27"/>
    <w:rsid w:val="00062623"/>
    <w:rsid w:val="00062B90"/>
    <w:rsid w:val="00064CFD"/>
    <w:rsid w:val="00065315"/>
    <w:rsid w:val="00065535"/>
    <w:rsid w:val="00066D99"/>
    <w:rsid w:val="00067A0F"/>
    <w:rsid w:val="000709D9"/>
    <w:rsid w:val="00071465"/>
    <w:rsid w:val="000718C9"/>
    <w:rsid w:val="000724B1"/>
    <w:rsid w:val="0007333A"/>
    <w:rsid w:val="00084040"/>
    <w:rsid w:val="000845A2"/>
    <w:rsid w:val="000849D2"/>
    <w:rsid w:val="00084C68"/>
    <w:rsid w:val="000869F1"/>
    <w:rsid w:val="00090596"/>
    <w:rsid w:val="00090C93"/>
    <w:rsid w:val="00091BB9"/>
    <w:rsid w:val="000943C9"/>
    <w:rsid w:val="00096409"/>
    <w:rsid w:val="000974CB"/>
    <w:rsid w:val="000A10D8"/>
    <w:rsid w:val="000A28C6"/>
    <w:rsid w:val="000A506A"/>
    <w:rsid w:val="000A565E"/>
    <w:rsid w:val="000A5D9B"/>
    <w:rsid w:val="000A633B"/>
    <w:rsid w:val="000A6944"/>
    <w:rsid w:val="000A6E31"/>
    <w:rsid w:val="000A6FBD"/>
    <w:rsid w:val="000A7692"/>
    <w:rsid w:val="000A7A58"/>
    <w:rsid w:val="000B0E33"/>
    <w:rsid w:val="000B2D5C"/>
    <w:rsid w:val="000B2EFC"/>
    <w:rsid w:val="000B6FD3"/>
    <w:rsid w:val="000B71C7"/>
    <w:rsid w:val="000C298D"/>
    <w:rsid w:val="000C2D43"/>
    <w:rsid w:val="000C2F91"/>
    <w:rsid w:val="000C4EEF"/>
    <w:rsid w:val="000C544A"/>
    <w:rsid w:val="000C6DC6"/>
    <w:rsid w:val="000D07D5"/>
    <w:rsid w:val="000D109E"/>
    <w:rsid w:val="000D1BFD"/>
    <w:rsid w:val="000D24FF"/>
    <w:rsid w:val="000D3605"/>
    <w:rsid w:val="000D4B3A"/>
    <w:rsid w:val="000D50C6"/>
    <w:rsid w:val="000D57AB"/>
    <w:rsid w:val="000D6B2A"/>
    <w:rsid w:val="000E0E5E"/>
    <w:rsid w:val="000E1AF3"/>
    <w:rsid w:val="000E2269"/>
    <w:rsid w:val="000E3BFF"/>
    <w:rsid w:val="000E68BB"/>
    <w:rsid w:val="000E7543"/>
    <w:rsid w:val="000F3775"/>
    <w:rsid w:val="000F3F64"/>
    <w:rsid w:val="000F422D"/>
    <w:rsid w:val="000F4DC4"/>
    <w:rsid w:val="000F5F6D"/>
    <w:rsid w:val="000F66F9"/>
    <w:rsid w:val="000F6962"/>
    <w:rsid w:val="000F6E27"/>
    <w:rsid w:val="00104252"/>
    <w:rsid w:val="00105043"/>
    <w:rsid w:val="00105728"/>
    <w:rsid w:val="00105C8D"/>
    <w:rsid w:val="00106B40"/>
    <w:rsid w:val="0010794C"/>
    <w:rsid w:val="00107B17"/>
    <w:rsid w:val="00111D68"/>
    <w:rsid w:val="0011397D"/>
    <w:rsid w:val="001149F2"/>
    <w:rsid w:val="0011510A"/>
    <w:rsid w:val="00117B3D"/>
    <w:rsid w:val="00120117"/>
    <w:rsid w:val="00120417"/>
    <w:rsid w:val="00120FC1"/>
    <w:rsid w:val="00121B71"/>
    <w:rsid w:val="00122653"/>
    <w:rsid w:val="00123932"/>
    <w:rsid w:val="00124BC6"/>
    <w:rsid w:val="00125E95"/>
    <w:rsid w:val="001262AC"/>
    <w:rsid w:val="0013018E"/>
    <w:rsid w:val="00130C62"/>
    <w:rsid w:val="00132EFB"/>
    <w:rsid w:val="001333ED"/>
    <w:rsid w:val="00133C66"/>
    <w:rsid w:val="00141EC5"/>
    <w:rsid w:val="001422B6"/>
    <w:rsid w:val="00150ED2"/>
    <w:rsid w:val="00151CF7"/>
    <w:rsid w:val="00155FDA"/>
    <w:rsid w:val="001613EC"/>
    <w:rsid w:val="00164371"/>
    <w:rsid w:val="00164F65"/>
    <w:rsid w:val="00165108"/>
    <w:rsid w:val="00170B9E"/>
    <w:rsid w:val="00170E82"/>
    <w:rsid w:val="0017430A"/>
    <w:rsid w:val="00176D2B"/>
    <w:rsid w:val="00177053"/>
    <w:rsid w:val="001814AB"/>
    <w:rsid w:val="001835BA"/>
    <w:rsid w:val="001838B0"/>
    <w:rsid w:val="00183C09"/>
    <w:rsid w:val="00186117"/>
    <w:rsid w:val="001918DB"/>
    <w:rsid w:val="00191E3A"/>
    <w:rsid w:val="00192F13"/>
    <w:rsid w:val="00193711"/>
    <w:rsid w:val="00193E12"/>
    <w:rsid w:val="00196528"/>
    <w:rsid w:val="00196B11"/>
    <w:rsid w:val="001A2124"/>
    <w:rsid w:val="001A23B1"/>
    <w:rsid w:val="001A321A"/>
    <w:rsid w:val="001A4020"/>
    <w:rsid w:val="001A4189"/>
    <w:rsid w:val="001A533D"/>
    <w:rsid w:val="001A5BB6"/>
    <w:rsid w:val="001A635F"/>
    <w:rsid w:val="001A6F8C"/>
    <w:rsid w:val="001A75BA"/>
    <w:rsid w:val="001A7863"/>
    <w:rsid w:val="001B0E46"/>
    <w:rsid w:val="001B11CD"/>
    <w:rsid w:val="001B1B32"/>
    <w:rsid w:val="001B2AE9"/>
    <w:rsid w:val="001B3052"/>
    <w:rsid w:val="001B3520"/>
    <w:rsid w:val="001B4C9D"/>
    <w:rsid w:val="001B5BCB"/>
    <w:rsid w:val="001B604C"/>
    <w:rsid w:val="001C0696"/>
    <w:rsid w:val="001C0A24"/>
    <w:rsid w:val="001C22BB"/>
    <w:rsid w:val="001C2738"/>
    <w:rsid w:val="001C2B7C"/>
    <w:rsid w:val="001C33EE"/>
    <w:rsid w:val="001C4F49"/>
    <w:rsid w:val="001C526B"/>
    <w:rsid w:val="001C6693"/>
    <w:rsid w:val="001C7080"/>
    <w:rsid w:val="001D1849"/>
    <w:rsid w:val="001D364B"/>
    <w:rsid w:val="001D5011"/>
    <w:rsid w:val="001E1044"/>
    <w:rsid w:val="001E1303"/>
    <w:rsid w:val="001E5197"/>
    <w:rsid w:val="001E7695"/>
    <w:rsid w:val="001F042D"/>
    <w:rsid w:val="001F0A94"/>
    <w:rsid w:val="001F38F2"/>
    <w:rsid w:val="001F5C03"/>
    <w:rsid w:val="001F62E2"/>
    <w:rsid w:val="0020036B"/>
    <w:rsid w:val="00201FC1"/>
    <w:rsid w:val="0020224B"/>
    <w:rsid w:val="002040EF"/>
    <w:rsid w:val="00204ADD"/>
    <w:rsid w:val="00207159"/>
    <w:rsid w:val="00211574"/>
    <w:rsid w:val="00216C7D"/>
    <w:rsid w:val="00223804"/>
    <w:rsid w:val="00225C7A"/>
    <w:rsid w:val="00227573"/>
    <w:rsid w:val="00227848"/>
    <w:rsid w:val="002326FC"/>
    <w:rsid w:val="00233024"/>
    <w:rsid w:val="00233C17"/>
    <w:rsid w:val="00235B58"/>
    <w:rsid w:val="00236066"/>
    <w:rsid w:val="00236BA1"/>
    <w:rsid w:val="00236BB2"/>
    <w:rsid w:val="002406E4"/>
    <w:rsid w:val="00240B9D"/>
    <w:rsid w:val="00245233"/>
    <w:rsid w:val="00245F3B"/>
    <w:rsid w:val="00246813"/>
    <w:rsid w:val="00246D4D"/>
    <w:rsid w:val="002533D9"/>
    <w:rsid w:val="00254748"/>
    <w:rsid w:val="0025500A"/>
    <w:rsid w:val="00255085"/>
    <w:rsid w:val="00255D7B"/>
    <w:rsid w:val="00256F85"/>
    <w:rsid w:val="00257F01"/>
    <w:rsid w:val="00260A62"/>
    <w:rsid w:val="00261F5D"/>
    <w:rsid w:val="0026339D"/>
    <w:rsid w:val="0026474C"/>
    <w:rsid w:val="00264F9D"/>
    <w:rsid w:val="0026778D"/>
    <w:rsid w:val="00270534"/>
    <w:rsid w:val="00270BB7"/>
    <w:rsid w:val="00270DB6"/>
    <w:rsid w:val="00272141"/>
    <w:rsid w:val="0027278F"/>
    <w:rsid w:val="0027537F"/>
    <w:rsid w:val="00276AF0"/>
    <w:rsid w:val="002812E4"/>
    <w:rsid w:val="00281E4D"/>
    <w:rsid w:val="002838E6"/>
    <w:rsid w:val="00284E9A"/>
    <w:rsid w:val="0028582D"/>
    <w:rsid w:val="00286D18"/>
    <w:rsid w:val="00287587"/>
    <w:rsid w:val="002911D4"/>
    <w:rsid w:val="00291AC3"/>
    <w:rsid w:val="00293F30"/>
    <w:rsid w:val="00295197"/>
    <w:rsid w:val="002A0774"/>
    <w:rsid w:val="002A11FE"/>
    <w:rsid w:val="002A4C84"/>
    <w:rsid w:val="002B18CB"/>
    <w:rsid w:val="002B39AA"/>
    <w:rsid w:val="002B4E8A"/>
    <w:rsid w:val="002B4FDC"/>
    <w:rsid w:val="002B61E3"/>
    <w:rsid w:val="002C0784"/>
    <w:rsid w:val="002C1DF2"/>
    <w:rsid w:val="002C533D"/>
    <w:rsid w:val="002C5424"/>
    <w:rsid w:val="002C562C"/>
    <w:rsid w:val="002C5A59"/>
    <w:rsid w:val="002C6258"/>
    <w:rsid w:val="002C6736"/>
    <w:rsid w:val="002C7C7D"/>
    <w:rsid w:val="002D0170"/>
    <w:rsid w:val="002D3632"/>
    <w:rsid w:val="002D3AE6"/>
    <w:rsid w:val="002D6022"/>
    <w:rsid w:val="002D6153"/>
    <w:rsid w:val="002D69CD"/>
    <w:rsid w:val="002D6B2E"/>
    <w:rsid w:val="002D6C79"/>
    <w:rsid w:val="002D74B1"/>
    <w:rsid w:val="002D760C"/>
    <w:rsid w:val="002E10F6"/>
    <w:rsid w:val="002E120E"/>
    <w:rsid w:val="002E4AC7"/>
    <w:rsid w:val="002E5E63"/>
    <w:rsid w:val="002F09EC"/>
    <w:rsid w:val="002F15AC"/>
    <w:rsid w:val="003016F9"/>
    <w:rsid w:val="00301A02"/>
    <w:rsid w:val="003037E7"/>
    <w:rsid w:val="0030594B"/>
    <w:rsid w:val="00305E41"/>
    <w:rsid w:val="00306F25"/>
    <w:rsid w:val="003077A1"/>
    <w:rsid w:val="00307CEB"/>
    <w:rsid w:val="00310330"/>
    <w:rsid w:val="00310CBC"/>
    <w:rsid w:val="003122D3"/>
    <w:rsid w:val="00312A80"/>
    <w:rsid w:val="00312B2B"/>
    <w:rsid w:val="00315464"/>
    <w:rsid w:val="003155EE"/>
    <w:rsid w:val="0031632A"/>
    <w:rsid w:val="00322C2C"/>
    <w:rsid w:val="003238A0"/>
    <w:rsid w:val="0032416E"/>
    <w:rsid w:val="00325A1C"/>
    <w:rsid w:val="0033019A"/>
    <w:rsid w:val="00331982"/>
    <w:rsid w:val="00336EAA"/>
    <w:rsid w:val="003374CE"/>
    <w:rsid w:val="00337E72"/>
    <w:rsid w:val="00341947"/>
    <w:rsid w:val="003420C2"/>
    <w:rsid w:val="003433BF"/>
    <w:rsid w:val="003438F4"/>
    <w:rsid w:val="0034485F"/>
    <w:rsid w:val="003459AC"/>
    <w:rsid w:val="003471BC"/>
    <w:rsid w:val="00350CB4"/>
    <w:rsid w:val="0035132E"/>
    <w:rsid w:val="00351D15"/>
    <w:rsid w:val="0035316B"/>
    <w:rsid w:val="00356187"/>
    <w:rsid w:val="00360370"/>
    <w:rsid w:val="003606A6"/>
    <w:rsid w:val="00360F1D"/>
    <w:rsid w:val="00362642"/>
    <w:rsid w:val="003640CE"/>
    <w:rsid w:val="00364D5B"/>
    <w:rsid w:val="00365BDC"/>
    <w:rsid w:val="00367640"/>
    <w:rsid w:val="00367D20"/>
    <w:rsid w:val="00367DFA"/>
    <w:rsid w:val="0037080B"/>
    <w:rsid w:val="00373FC5"/>
    <w:rsid w:val="00374E5D"/>
    <w:rsid w:val="00375C58"/>
    <w:rsid w:val="00384476"/>
    <w:rsid w:val="00387781"/>
    <w:rsid w:val="00387D1D"/>
    <w:rsid w:val="00390395"/>
    <w:rsid w:val="00390AA4"/>
    <w:rsid w:val="00390C8B"/>
    <w:rsid w:val="00390F98"/>
    <w:rsid w:val="003945E3"/>
    <w:rsid w:val="00394DC4"/>
    <w:rsid w:val="00395848"/>
    <w:rsid w:val="003967EB"/>
    <w:rsid w:val="003A238A"/>
    <w:rsid w:val="003A415C"/>
    <w:rsid w:val="003A4AA1"/>
    <w:rsid w:val="003A4D20"/>
    <w:rsid w:val="003A4EB2"/>
    <w:rsid w:val="003A6067"/>
    <w:rsid w:val="003A7364"/>
    <w:rsid w:val="003A756B"/>
    <w:rsid w:val="003B1076"/>
    <w:rsid w:val="003B24C9"/>
    <w:rsid w:val="003B341F"/>
    <w:rsid w:val="003B3B24"/>
    <w:rsid w:val="003B6173"/>
    <w:rsid w:val="003C2E99"/>
    <w:rsid w:val="003C3051"/>
    <w:rsid w:val="003C52BC"/>
    <w:rsid w:val="003C7DC2"/>
    <w:rsid w:val="003D2171"/>
    <w:rsid w:val="003D38A3"/>
    <w:rsid w:val="003D391C"/>
    <w:rsid w:val="003D3930"/>
    <w:rsid w:val="003D4FC8"/>
    <w:rsid w:val="003D68C6"/>
    <w:rsid w:val="003D72D7"/>
    <w:rsid w:val="003E0211"/>
    <w:rsid w:val="003E03D3"/>
    <w:rsid w:val="003E3558"/>
    <w:rsid w:val="003E37D3"/>
    <w:rsid w:val="003E410D"/>
    <w:rsid w:val="003E54FE"/>
    <w:rsid w:val="003E6076"/>
    <w:rsid w:val="003E6273"/>
    <w:rsid w:val="003E7430"/>
    <w:rsid w:val="003F28B7"/>
    <w:rsid w:val="003F310F"/>
    <w:rsid w:val="003F4AE3"/>
    <w:rsid w:val="003F7454"/>
    <w:rsid w:val="003F797F"/>
    <w:rsid w:val="004007E0"/>
    <w:rsid w:val="004008EB"/>
    <w:rsid w:val="00402E55"/>
    <w:rsid w:val="00404B4E"/>
    <w:rsid w:val="004055CB"/>
    <w:rsid w:val="00405694"/>
    <w:rsid w:val="00405CF1"/>
    <w:rsid w:val="0041108A"/>
    <w:rsid w:val="00413140"/>
    <w:rsid w:val="00420459"/>
    <w:rsid w:val="00420A97"/>
    <w:rsid w:val="004210EB"/>
    <w:rsid w:val="0042158D"/>
    <w:rsid w:val="0042379D"/>
    <w:rsid w:val="00423BEA"/>
    <w:rsid w:val="0042457D"/>
    <w:rsid w:val="004273E8"/>
    <w:rsid w:val="0043300C"/>
    <w:rsid w:val="00433C63"/>
    <w:rsid w:val="00441E3E"/>
    <w:rsid w:val="004424AF"/>
    <w:rsid w:val="00444218"/>
    <w:rsid w:val="00445280"/>
    <w:rsid w:val="00446434"/>
    <w:rsid w:val="00447963"/>
    <w:rsid w:val="0045176F"/>
    <w:rsid w:val="0045190A"/>
    <w:rsid w:val="00460BE3"/>
    <w:rsid w:val="004611AC"/>
    <w:rsid w:val="004612A8"/>
    <w:rsid w:val="00461AA6"/>
    <w:rsid w:val="004631C5"/>
    <w:rsid w:val="00465EB5"/>
    <w:rsid w:val="0046618C"/>
    <w:rsid w:val="00466887"/>
    <w:rsid w:val="00470BA0"/>
    <w:rsid w:val="00470C27"/>
    <w:rsid w:val="00470FC8"/>
    <w:rsid w:val="004722DB"/>
    <w:rsid w:val="00473123"/>
    <w:rsid w:val="00474690"/>
    <w:rsid w:val="00476342"/>
    <w:rsid w:val="00477E12"/>
    <w:rsid w:val="00481B58"/>
    <w:rsid w:val="00481C46"/>
    <w:rsid w:val="00483062"/>
    <w:rsid w:val="00483870"/>
    <w:rsid w:val="00483BC0"/>
    <w:rsid w:val="00485892"/>
    <w:rsid w:val="00485AC5"/>
    <w:rsid w:val="00486CA0"/>
    <w:rsid w:val="00492120"/>
    <w:rsid w:val="00492998"/>
    <w:rsid w:val="004930D6"/>
    <w:rsid w:val="00496C82"/>
    <w:rsid w:val="004A1731"/>
    <w:rsid w:val="004A1FBB"/>
    <w:rsid w:val="004A21DD"/>
    <w:rsid w:val="004A27C6"/>
    <w:rsid w:val="004A3E45"/>
    <w:rsid w:val="004A6306"/>
    <w:rsid w:val="004B4AC5"/>
    <w:rsid w:val="004B4E73"/>
    <w:rsid w:val="004C0EAD"/>
    <w:rsid w:val="004C338A"/>
    <w:rsid w:val="004C33B3"/>
    <w:rsid w:val="004C3556"/>
    <w:rsid w:val="004C44F2"/>
    <w:rsid w:val="004C649F"/>
    <w:rsid w:val="004C7F5B"/>
    <w:rsid w:val="004D1849"/>
    <w:rsid w:val="004D48BA"/>
    <w:rsid w:val="004D5164"/>
    <w:rsid w:val="004D5534"/>
    <w:rsid w:val="004D5545"/>
    <w:rsid w:val="004E5CF5"/>
    <w:rsid w:val="004E6138"/>
    <w:rsid w:val="004E6A77"/>
    <w:rsid w:val="004F0134"/>
    <w:rsid w:val="004F3001"/>
    <w:rsid w:val="004F3658"/>
    <w:rsid w:val="004F4586"/>
    <w:rsid w:val="004F54F7"/>
    <w:rsid w:val="004F74B9"/>
    <w:rsid w:val="004F79DC"/>
    <w:rsid w:val="00500338"/>
    <w:rsid w:val="005047AB"/>
    <w:rsid w:val="00504EB2"/>
    <w:rsid w:val="00506207"/>
    <w:rsid w:val="005127FE"/>
    <w:rsid w:val="00512EC1"/>
    <w:rsid w:val="00513357"/>
    <w:rsid w:val="005152B8"/>
    <w:rsid w:val="00515AF0"/>
    <w:rsid w:val="00516715"/>
    <w:rsid w:val="00517607"/>
    <w:rsid w:val="00517B94"/>
    <w:rsid w:val="005203F1"/>
    <w:rsid w:val="00520FB8"/>
    <w:rsid w:val="00523B17"/>
    <w:rsid w:val="00523FD0"/>
    <w:rsid w:val="005242F6"/>
    <w:rsid w:val="0052433C"/>
    <w:rsid w:val="00525446"/>
    <w:rsid w:val="005256AD"/>
    <w:rsid w:val="00525D95"/>
    <w:rsid w:val="00526EBD"/>
    <w:rsid w:val="005273D7"/>
    <w:rsid w:val="00530FCB"/>
    <w:rsid w:val="0053219C"/>
    <w:rsid w:val="00534589"/>
    <w:rsid w:val="00537DC6"/>
    <w:rsid w:val="00540C9F"/>
    <w:rsid w:val="0054571B"/>
    <w:rsid w:val="005459CD"/>
    <w:rsid w:val="005469F9"/>
    <w:rsid w:val="00546D47"/>
    <w:rsid w:val="00547582"/>
    <w:rsid w:val="00553206"/>
    <w:rsid w:val="00553CC6"/>
    <w:rsid w:val="00554B9A"/>
    <w:rsid w:val="00554FDF"/>
    <w:rsid w:val="0055731C"/>
    <w:rsid w:val="00560935"/>
    <w:rsid w:val="0056137F"/>
    <w:rsid w:val="0056222C"/>
    <w:rsid w:val="00563779"/>
    <w:rsid w:val="005642A2"/>
    <w:rsid w:val="005725BB"/>
    <w:rsid w:val="00572C68"/>
    <w:rsid w:val="005731E4"/>
    <w:rsid w:val="005807E6"/>
    <w:rsid w:val="00582683"/>
    <w:rsid w:val="00583148"/>
    <w:rsid w:val="0058328A"/>
    <w:rsid w:val="0058354E"/>
    <w:rsid w:val="00583BCB"/>
    <w:rsid w:val="0058511C"/>
    <w:rsid w:val="005851B6"/>
    <w:rsid w:val="0058692F"/>
    <w:rsid w:val="0058696F"/>
    <w:rsid w:val="00587766"/>
    <w:rsid w:val="005913F5"/>
    <w:rsid w:val="00592BFC"/>
    <w:rsid w:val="00593F8A"/>
    <w:rsid w:val="00595BCD"/>
    <w:rsid w:val="005A108F"/>
    <w:rsid w:val="005B33AE"/>
    <w:rsid w:val="005B4D2E"/>
    <w:rsid w:val="005B5A12"/>
    <w:rsid w:val="005B6D03"/>
    <w:rsid w:val="005B783C"/>
    <w:rsid w:val="005C1665"/>
    <w:rsid w:val="005C3CA7"/>
    <w:rsid w:val="005C624D"/>
    <w:rsid w:val="005C6DBA"/>
    <w:rsid w:val="005C7CBA"/>
    <w:rsid w:val="005D2266"/>
    <w:rsid w:val="005D3444"/>
    <w:rsid w:val="005D3C39"/>
    <w:rsid w:val="005D7E58"/>
    <w:rsid w:val="005E3FB9"/>
    <w:rsid w:val="005E4CDD"/>
    <w:rsid w:val="005F0E39"/>
    <w:rsid w:val="005F26A3"/>
    <w:rsid w:val="005F3ABA"/>
    <w:rsid w:val="005F48F4"/>
    <w:rsid w:val="005F4977"/>
    <w:rsid w:val="005F5BDD"/>
    <w:rsid w:val="005F786A"/>
    <w:rsid w:val="005F7F11"/>
    <w:rsid w:val="00603BC0"/>
    <w:rsid w:val="00603CC0"/>
    <w:rsid w:val="0060444C"/>
    <w:rsid w:val="0060688E"/>
    <w:rsid w:val="00612599"/>
    <w:rsid w:val="00614193"/>
    <w:rsid w:val="00620274"/>
    <w:rsid w:val="00620A77"/>
    <w:rsid w:val="00622C84"/>
    <w:rsid w:val="0063152B"/>
    <w:rsid w:val="00631AA7"/>
    <w:rsid w:val="00632727"/>
    <w:rsid w:val="0063298D"/>
    <w:rsid w:val="00632B2F"/>
    <w:rsid w:val="00632F28"/>
    <w:rsid w:val="006437F4"/>
    <w:rsid w:val="00643D1D"/>
    <w:rsid w:val="00644AF4"/>
    <w:rsid w:val="00646969"/>
    <w:rsid w:val="00646CBD"/>
    <w:rsid w:val="00646EE4"/>
    <w:rsid w:val="006473E5"/>
    <w:rsid w:val="00650EEA"/>
    <w:rsid w:val="00650F0A"/>
    <w:rsid w:val="006524BF"/>
    <w:rsid w:val="006528D3"/>
    <w:rsid w:val="00653C87"/>
    <w:rsid w:val="00655D5B"/>
    <w:rsid w:val="00657C14"/>
    <w:rsid w:val="00662ACC"/>
    <w:rsid w:val="00664085"/>
    <w:rsid w:val="0066651E"/>
    <w:rsid w:val="006666CD"/>
    <w:rsid w:val="00666DB4"/>
    <w:rsid w:val="00667D6B"/>
    <w:rsid w:val="0067063A"/>
    <w:rsid w:val="0067206E"/>
    <w:rsid w:val="006743F9"/>
    <w:rsid w:val="0067562C"/>
    <w:rsid w:val="0067587E"/>
    <w:rsid w:val="00675D35"/>
    <w:rsid w:val="0067635C"/>
    <w:rsid w:val="00677C91"/>
    <w:rsid w:val="00680A98"/>
    <w:rsid w:val="006836BF"/>
    <w:rsid w:val="006842A8"/>
    <w:rsid w:val="00684BE0"/>
    <w:rsid w:val="00685764"/>
    <w:rsid w:val="006875A8"/>
    <w:rsid w:val="006879C8"/>
    <w:rsid w:val="006905D5"/>
    <w:rsid w:val="00691AA3"/>
    <w:rsid w:val="00692A57"/>
    <w:rsid w:val="0069314E"/>
    <w:rsid w:val="0069357E"/>
    <w:rsid w:val="00694F38"/>
    <w:rsid w:val="00695883"/>
    <w:rsid w:val="00696EB8"/>
    <w:rsid w:val="006A3428"/>
    <w:rsid w:val="006A3827"/>
    <w:rsid w:val="006A3995"/>
    <w:rsid w:val="006A4D18"/>
    <w:rsid w:val="006A594A"/>
    <w:rsid w:val="006A5C1B"/>
    <w:rsid w:val="006A63ED"/>
    <w:rsid w:val="006A7AD1"/>
    <w:rsid w:val="006B23A4"/>
    <w:rsid w:val="006B52AC"/>
    <w:rsid w:val="006B6867"/>
    <w:rsid w:val="006B6AA5"/>
    <w:rsid w:val="006B7BE9"/>
    <w:rsid w:val="006C1E7C"/>
    <w:rsid w:val="006C333C"/>
    <w:rsid w:val="006C349C"/>
    <w:rsid w:val="006C3638"/>
    <w:rsid w:val="006C413A"/>
    <w:rsid w:val="006C5492"/>
    <w:rsid w:val="006C682B"/>
    <w:rsid w:val="006D0682"/>
    <w:rsid w:val="006D3BB4"/>
    <w:rsid w:val="006D4243"/>
    <w:rsid w:val="006D530C"/>
    <w:rsid w:val="006D5AD6"/>
    <w:rsid w:val="006D61B5"/>
    <w:rsid w:val="006E228E"/>
    <w:rsid w:val="006E4EF8"/>
    <w:rsid w:val="006E609F"/>
    <w:rsid w:val="006E6751"/>
    <w:rsid w:val="006E74C4"/>
    <w:rsid w:val="006F036E"/>
    <w:rsid w:val="006F1B89"/>
    <w:rsid w:val="006F1DEF"/>
    <w:rsid w:val="006F3AFA"/>
    <w:rsid w:val="006F3DDB"/>
    <w:rsid w:val="006F3EE6"/>
    <w:rsid w:val="006F5085"/>
    <w:rsid w:val="006F61FD"/>
    <w:rsid w:val="006F6AD5"/>
    <w:rsid w:val="00700935"/>
    <w:rsid w:val="00702E0F"/>
    <w:rsid w:val="00704942"/>
    <w:rsid w:val="007077E0"/>
    <w:rsid w:val="00710419"/>
    <w:rsid w:val="00710B8A"/>
    <w:rsid w:val="00711079"/>
    <w:rsid w:val="0071257F"/>
    <w:rsid w:val="00712999"/>
    <w:rsid w:val="007136C4"/>
    <w:rsid w:val="00713983"/>
    <w:rsid w:val="007145F9"/>
    <w:rsid w:val="00714F0C"/>
    <w:rsid w:val="00716218"/>
    <w:rsid w:val="00720377"/>
    <w:rsid w:val="007231DF"/>
    <w:rsid w:val="00723F00"/>
    <w:rsid w:val="00734DE2"/>
    <w:rsid w:val="00734F1F"/>
    <w:rsid w:val="00734F91"/>
    <w:rsid w:val="00736776"/>
    <w:rsid w:val="00736904"/>
    <w:rsid w:val="00736BCE"/>
    <w:rsid w:val="00737ADF"/>
    <w:rsid w:val="00737C41"/>
    <w:rsid w:val="00740203"/>
    <w:rsid w:val="00741303"/>
    <w:rsid w:val="00742AC6"/>
    <w:rsid w:val="00743081"/>
    <w:rsid w:val="00745685"/>
    <w:rsid w:val="0074605D"/>
    <w:rsid w:val="00746EE5"/>
    <w:rsid w:val="00747E92"/>
    <w:rsid w:val="0075005D"/>
    <w:rsid w:val="00750950"/>
    <w:rsid w:val="00751282"/>
    <w:rsid w:val="007521C1"/>
    <w:rsid w:val="00753280"/>
    <w:rsid w:val="00753782"/>
    <w:rsid w:val="00753B7D"/>
    <w:rsid w:val="00754293"/>
    <w:rsid w:val="00755EF9"/>
    <w:rsid w:val="00755F9C"/>
    <w:rsid w:val="00756A92"/>
    <w:rsid w:val="0075714B"/>
    <w:rsid w:val="00763707"/>
    <w:rsid w:val="00764CB9"/>
    <w:rsid w:val="00766FF4"/>
    <w:rsid w:val="00772A25"/>
    <w:rsid w:val="007758C3"/>
    <w:rsid w:val="007763D6"/>
    <w:rsid w:val="00780765"/>
    <w:rsid w:val="007823ED"/>
    <w:rsid w:val="00784BBF"/>
    <w:rsid w:val="00790A63"/>
    <w:rsid w:val="007928E7"/>
    <w:rsid w:val="00792CFA"/>
    <w:rsid w:val="007932AE"/>
    <w:rsid w:val="0079413A"/>
    <w:rsid w:val="00794156"/>
    <w:rsid w:val="007958F3"/>
    <w:rsid w:val="00795C47"/>
    <w:rsid w:val="0079793A"/>
    <w:rsid w:val="007A1E42"/>
    <w:rsid w:val="007A2A55"/>
    <w:rsid w:val="007A6856"/>
    <w:rsid w:val="007B0A5E"/>
    <w:rsid w:val="007B1357"/>
    <w:rsid w:val="007B1948"/>
    <w:rsid w:val="007B19AF"/>
    <w:rsid w:val="007B3ECD"/>
    <w:rsid w:val="007B694C"/>
    <w:rsid w:val="007C0E04"/>
    <w:rsid w:val="007C1657"/>
    <w:rsid w:val="007C2188"/>
    <w:rsid w:val="007D1FA8"/>
    <w:rsid w:val="007D23F2"/>
    <w:rsid w:val="007D2F46"/>
    <w:rsid w:val="007D33C4"/>
    <w:rsid w:val="007D4801"/>
    <w:rsid w:val="007D4858"/>
    <w:rsid w:val="007D49AC"/>
    <w:rsid w:val="007E0106"/>
    <w:rsid w:val="007E0232"/>
    <w:rsid w:val="007E3688"/>
    <w:rsid w:val="007E504A"/>
    <w:rsid w:val="007E5A94"/>
    <w:rsid w:val="007E75E7"/>
    <w:rsid w:val="007F02AB"/>
    <w:rsid w:val="007F38F2"/>
    <w:rsid w:val="007F49A1"/>
    <w:rsid w:val="007F55DE"/>
    <w:rsid w:val="007F5DB9"/>
    <w:rsid w:val="00801350"/>
    <w:rsid w:val="00801899"/>
    <w:rsid w:val="008030E8"/>
    <w:rsid w:val="00803761"/>
    <w:rsid w:val="00804109"/>
    <w:rsid w:val="00804F2E"/>
    <w:rsid w:val="008051E8"/>
    <w:rsid w:val="0080795B"/>
    <w:rsid w:val="00811E3D"/>
    <w:rsid w:val="008120AB"/>
    <w:rsid w:val="0081273F"/>
    <w:rsid w:val="008178FE"/>
    <w:rsid w:val="00820970"/>
    <w:rsid w:val="008214FA"/>
    <w:rsid w:val="00825565"/>
    <w:rsid w:val="00826182"/>
    <w:rsid w:val="0082635B"/>
    <w:rsid w:val="008275AE"/>
    <w:rsid w:val="00840C1E"/>
    <w:rsid w:val="0084396D"/>
    <w:rsid w:val="0084734E"/>
    <w:rsid w:val="00847A8B"/>
    <w:rsid w:val="00851807"/>
    <w:rsid w:val="0085294A"/>
    <w:rsid w:val="008532AE"/>
    <w:rsid w:val="00854CA4"/>
    <w:rsid w:val="00855939"/>
    <w:rsid w:val="008577CF"/>
    <w:rsid w:val="00860CAA"/>
    <w:rsid w:val="0086110C"/>
    <w:rsid w:val="00863307"/>
    <w:rsid w:val="00863E21"/>
    <w:rsid w:val="0086610E"/>
    <w:rsid w:val="008662E4"/>
    <w:rsid w:val="00866F2D"/>
    <w:rsid w:val="00866F8D"/>
    <w:rsid w:val="0086766E"/>
    <w:rsid w:val="008715D8"/>
    <w:rsid w:val="00874B45"/>
    <w:rsid w:val="00876A8C"/>
    <w:rsid w:val="00877245"/>
    <w:rsid w:val="00877EB3"/>
    <w:rsid w:val="0088307B"/>
    <w:rsid w:val="00883ED2"/>
    <w:rsid w:val="00884604"/>
    <w:rsid w:val="00884A61"/>
    <w:rsid w:val="00884BDC"/>
    <w:rsid w:val="00886ECC"/>
    <w:rsid w:val="0089084F"/>
    <w:rsid w:val="00891090"/>
    <w:rsid w:val="00891350"/>
    <w:rsid w:val="0089285F"/>
    <w:rsid w:val="008935AC"/>
    <w:rsid w:val="00894028"/>
    <w:rsid w:val="00895019"/>
    <w:rsid w:val="008958AA"/>
    <w:rsid w:val="008964B9"/>
    <w:rsid w:val="008A14CC"/>
    <w:rsid w:val="008A4173"/>
    <w:rsid w:val="008A53EE"/>
    <w:rsid w:val="008A609B"/>
    <w:rsid w:val="008B02F4"/>
    <w:rsid w:val="008B1579"/>
    <w:rsid w:val="008B21AE"/>
    <w:rsid w:val="008B3055"/>
    <w:rsid w:val="008B4FA4"/>
    <w:rsid w:val="008B560A"/>
    <w:rsid w:val="008B58E7"/>
    <w:rsid w:val="008B6C8B"/>
    <w:rsid w:val="008B77E3"/>
    <w:rsid w:val="008B7FA7"/>
    <w:rsid w:val="008C0815"/>
    <w:rsid w:val="008C2910"/>
    <w:rsid w:val="008C42CD"/>
    <w:rsid w:val="008C60A1"/>
    <w:rsid w:val="008C7873"/>
    <w:rsid w:val="008D031F"/>
    <w:rsid w:val="008D0FE8"/>
    <w:rsid w:val="008D1708"/>
    <w:rsid w:val="008D197D"/>
    <w:rsid w:val="008D23E2"/>
    <w:rsid w:val="008D328F"/>
    <w:rsid w:val="008D36C1"/>
    <w:rsid w:val="008D5F3A"/>
    <w:rsid w:val="008D6CF2"/>
    <w:rsid w:val="008D6FAD"/>
    <w:rsid w:val="008D74A2"/>
    <w:rsid w:val="008D74B5"/>
    <w:rsid w:val="008D75CD"/>
    <w:rsid w:val="008E0B60"/>
    <w:rsid w:val="008E127F"/>
    <w:rsid w:val="008E22B8"/>
    <w:rsid w:val="008E5C02"/>
    <w:rsid w:val="008F11C6"/>
    <w:rsid w:val="008F1454"/>
    <w:rsid w:val="008F2700"/>
    <w:rsid w:val="008F3DC7"/>
    <w:rsid w:val="008F4055"/>
    <w:rsid w:val="008F5986"/>
    <w:rsid w:val="00900EA4"/>
    <w:rsid w:val="00901C67"/>
    <w:rsid w:val="0090436C"/>
    <w:rsid w:val="009061AA"/>
    <w:rsid w:val="00906D27"/>
    <w:rsid w:val="00907918"/>
    <w:rsid w:val="00910320"/>
    <w:rsid w:val="009112ED"/>
    <w:rsid w:val="00911876"/>
    <w:rsid w:val="0091271C"/>
    <w:rsid w:val="00914CB8"/>
    <w:rsid w:val="00915A27"/>
    <w:rsid w:val="0091721C"/>
    <w:rsid w:val="009259AB"/>
    <w:rsid w:val="009273F2"/>
    <w:rsid w:val="00927787"/>
    <w:rsid w:val="00927D30"/>
    <w:rsid w:val="00930442"/>
    <w:rsid w:val="00930B54"/>
    <w:rsid w:val="009361D9"/>
    <w:rsid w:val="00942648"/>
    <w:rsid w:val="0094490E"/>
    <w:rsid w:val="00946C8C"/>
    <w:rsid w:val="00947320"/>
    <w:rsid w:val="00947BDA"/>
    <w:rsid w:val="00952217"/>
    <w:rsid w:val="009557D6"/>
    <w:rsid w:val="00960D8E"/>
    <w:rsid w:val="009627D0"/>
    <w:rsid w:val="0096511F"/>
    <w:rsid w:val="00972055"/>
    <w:rsid w:val="00972861"/>
    <w:rsid w:val="009736AB"/>
    <w:rsid w:val="00974937"/>
    <w:rsid w:val="0098083E"/>
    <w:rsid w:val="00985FDA"/>
    <w:rsid w:val="009869FF"/>
    <w:rsid w:val="00987558"/>
    <w:rsid w:val="0098790A"/>
    <w:rsid w:val="00991765"/>
    <w:rsid w:val="00991E23"/>
    <w:rsid w:val="0099203D"/>
    <w:rsid w:val="00993E5A"/>
    <w:rsid w:val="00994027"/>
    <w:rsid w:val="00994F15"/>
    <w:rsid w:val="00996511"/>
    <w:rsid w:val="009975DA"/>
    <w:rsid w:val="009A00F8"/>
    <w:rsid w:val="009A472D"/>
    <w:rsid w:val="009A5277"/>
    <w:rsid w:val="009B2808"/>
    <w:rsid w:val="009B2E0B"/>
    <w:rsid w:val="009B49D6"/>
    <w:rsid w:val="009C22E1"/>
    <w:rsid w:val="009C3057"/>
    <w:rsid w:val="009C4417"/>
    <w:rsid w:val="009C4F4A"/>
    <w:rsid w:val="009C55F9"/>
    <w:rsid w:val="009C5634"/>
    <w:rsid w:val="009D2DC5"/>
    <w:rsid w:val="009D41DD"/>
    <w:rsid w:val="009D6191"/>
    <w:rsid w:val="009E1937"/>
    <w:rsid w:val="009E1BE5"/>
    <w:rsid w:val="009E3D34"/>
    <w:rsid w:val="009E3DCA"/>
    <w:rsid w:val="009E64ED"/>
    <w:rsid w:val="009F0AC2"/>
    <w:rsid w:val="009F0DA9"/>
    <w:rsid w:val="009F217A"/>
    <w:rsid w:val="009F4516"/>
    <w:rsid w:val="009F59D5"/>
    <w:rsid w:val="00A003B7"/>
    <w:rsid w:val="00A017CF"/>
    <w:rsid w:val="00A01804"/>
    <w:rsid w:val="00A046D8"/>
    <w:rsid w:val="00A04E5B"/>
    <w:rsid w:val="00A04F10"/>
    <w:rsid w:val="00A0710E"/>
    <w:rsid w:val="00A072BE"/>
    <w:rsid w:val="00A1075C"/>
    <w:rsid w:val="00A138B2"/>
    <w:rsid w:val="00A166A1"/>
    <w:rsid w:val="00A171EF"/>
    <w:rsid w:val="00A20279"/>
    <w:rsid w:val="00A20B7F"/>
    <w:rsid w:val="00A258C4"/>
    <w:rsid w:val="00A259F5"/>
    <w:rsid w:val="00A2750B"/>
    <w:rsid w:val="00A27C45"/>
    <w:rsid w:val="00A30BA8"/>
    <w:rsid w:val="00A31BA7"/>
    <w:rsid w:val="00A31DF2"/>
    <w:rsid w:val="00A33261"/>
    <w:rsid w:val="00A34FE0"/>
    <w:rsid w:val="00A36FC1"/>
    <w:rsid w:val="00A3774E"/>
    <w:rsid w:val="00A37EED"/>
    <w:rsid w:val="00A4091C"/>
    <w:rsid w:val="00A42AE3"/>
    <w:rsid w:val="00A4541F"/>
    <w:rsid w:val="00A46037"/>
    <w:rsid w:val="00A47A25"/>
    <w:rsid w:val="00A52248"/>
    <w:rsid w:val="00A5460C"/>
    <w:rsid w:val="00A557B5"/>
    <w:rsid w:val="00A56EC1"/>
    <w:rsid w:val="00A61447"/>
    <w:rsid w:val="00A6213C"/>
    <w:rsid w:val="00A6441F"/>
    <w:rsid w:val="00A645B0"/>
    <w:rsid w:val="00A64660"/>
    <w:rsid w:val="00A70696"/>
    <w:rsid w:val="00A70A5D"/>
    <w:rsid w:val="00A71581"/>
    <w:rsid w:val="00A72E13"/>
    <w:rsid w:val="00A763D3"/>
    <w:rsid w:val="00A77498"/>
    <w:rsid w:val="00A77A31"/>
    <w:rsid w:val="00A806FA"/>
    <w:rsid w:val="00A8178D"/>
    <w:rsid w:val="00A82FB5"/>
    <w:rsid w:val="00A84E68"/>
    <w:rsid w:val="00A8554D"/>
    <w:rsid w:val="00A857BB"/>
    <w:rsid w:val="00A8779E"/>
    <w:rsid w:val="00A931DF"/>
    <w:rsid w:val="00A94900"/>
    <w:rsid w:val="00A949F3"/>
    <w:rsid w:val="00A9559F"/>
    <w:rsid w:val="00A95F1C"/>
    <w:rsid w:val="00A96DA5"/>
    <w:rsid w:val="00A971F7"/>
    <w:rsid w:val="00A97694"/>
    <w:rsid w:val="00A97A27"/>
    <w:rsid w:val="00AA414E"/>
    <w:rsid w:val="00AA51D6"/>
    <w:rsid w:val="00AA7529"/>
    <w:rsid w:val="00AB2053"/>
    <w:rsid w:val="00AB2996"/>
    <w:rsid w:val="00AB36B0"/>
    <w:rsid w:val="00AB5928"/>
    <w:rsid w:val="00AB6E20"/>
    <w:rsid w:val="00AC0036"/>
    <w:rsid w:val="00AC02F6"/>
    <w:rsid w:val="00AC0859"/>
    <w:rsid w:val="00AC0C48"/>
    <w:rsid w:val="00AC2239"/>
    <w:rsid w:val="00AC32FB"/>
    <w:rsid w:val="00AC35C3"/>
    <w:rsid w:val="00AC405B"/>
    <w:rsid w:val="00AD109E"/>
    <w:rsid w:val="00AD159B"/>
    <w:rsid w:val="00AD1997"/>
    <w:rsid w:val="00AD202F"/>
    <w:rsid w:val="00AD2112"/>
    <w:rsid w:val="00AD4D00"/>
    <w:rsid w:val="00AD5691"/>
    <w:rsid w:val="00AE026A"/>
    <w:rsid w:val="00AE2AB5"/>
    <w:rsid w:val="00AE3BCE"/>
    <w:rsid w:val="00AE5A51"/>
    <w:rsid w:val="00AE5B69"/>
    <w:rsid w:val="00AE74A4"/>
    <w:rsid w:val="00AE7E58"/>
    <w:rsid w:val="00AF001A"/>
    <w:rsid w:val="00AF40E8"/>
    <w:rsid w:val="00AF6DEF"/>
    <w:rsid w:val="00B02418"/>
    <w:rsid w:val="00B03D3A"/>
    <w:rsid w:val="00B130DB"/>
    <w:rsid w:val="00B13337"/>
    <w:rsid w:val="00B136CB"/>
    <w:rsid w:val="00B13EA9"/>
    <w:rsid w:val="00B16D8F"/>
    <w:rsid w:val="00B17112"/>
    <w:rsid w:val="00B2382F"/>
    <w:rsid w:val="00B2416A"/>
    <w:rsid w:val="00B277C1"/>
    <w:rsid w:val="00B34EC7"/>
    <w:rsid w:val="00B3619E"/>
    <w:rsid w:val="00B401BE"/>
    <w:rsid w:val="00B40824"/>
    <w:rsid w:val="00B44A04"/>
    <w:rsid w:val="00B47964"/>
    <w:rsid w:val="00B51776"/>
    <w:rsid w:val="00B522E7"/>
    <w:rsid w:val="00B53B96"/>
    <w:rsid w:val="00B53C11"/>
    <w:rsid w:val="00B615E5"/>
    <w:rsid w:val="00B6538D"/>
    <w:rsid w:val="00B6544B"/>
    <w:rsid w:val="00B7144E"/>
    <w:rsid w:val="00B71756"/>
    <w:rsid w:val="00B717A9"/>
    <w:rsid w:val="00B72408"/>
    <w:rsid w:val="00B724CC"/>
    <w:rsid w:val="00B76B9A"/>
    <w:rsid w:val="00B8078A"/>
    <w:rsid w:val="00B80A1D"/>
    <w:rsid w:val="00B80F82"/>
    <w:rsid w:val="00B83EAC"/>
    <w:rsid w:val="00B907E4"/>
    <w:rsid w:val="00B91555"/>
    <w:rsid w:val="00B9626C"/>
    <w:rsid w:val="00BA1135"/>
    <w:rsid w:val="00BA314D"/>
    <w:rsid w:val="00BA32C5"/>
    <w:rsid w:val="00BA515B"/>
    <w:rsid w:val="00BB0653"/>
    <w:rsid w:val="00BB28CF"/>
    <w:rsid w:val="00BB4B52"/>
    <w:rsid w:val="00BB60A2"/>
    <w:rsid w:val="00BC0871"/>
    <w:rsid w:val="00BC1A38"/>
    <w:rsid w:val="00BC1AE9"/>
    <w:rsid w:val="00BC386F"/>
    <w:rsid w:val="00BC3C42"/>
    <w:rsid w:val="00BC4059"/>
    <w:rsid w:val="00BC6B58"/>
    <w:rsid w:val="00BD05A5"/>
    <w:rsid w:val="00BD36E4"/>
    <w:rsid w:val="00BD6C15"/>
    <w:rsid w:val="00BD7572"/>
    <w:rsid w:val="00BD7E13"/>
    <w:rsid w:val="00BE0A02"/>
    <w:rsid w:val="00BE2417"/>
    <w:rsid w:val="00BE4C6B"/>
    <w:rsid w:val="00BE5F0D"/>
    <w:rsid w:val="00BE7B14"/>
    <w:rsid w:val="00BE7F09"/>
    <w:rsid w:val="00BF0447"/>
    <w:rsid w:val="00BF2885"/>
    <w:rsid w:val="00BF2A69"/>
    <w:rsid w:val="00BF3872"/>
    <w:rsid w:val="00BF5C8D"/>
    <w:rsid w:val="00BF6C0B"/>
    <w:rsid w:val="00C02771"/>
    <w:rsid w:val="00C04E68"/>
    <w:rsid w:val="00C05DAA"/>
    <w:rsid w:val="00C0609A"/>
    <w:rsid w:val="00C06FEE"/>
    <w:rsid w:val="00C1074F"/>
    <w:rsid w:val="00C10EB4"/>
    <w:rsid w:val="00C127CB"/>
    <w:rsid w:val="00C135B2"/>
    <w:rsid w:val="00C13B2C"/>
    <w:rsid w:val="00C15B08"/>
    <w:rsid w:val="00C16E66"/>
    <w:rsid w:val="00C173F6"/>
    <w:rsid w:val="00C23DA6"/>
    <w:rsid w:val="00C245BF"/>
    <w:rsid w:val="00C2587D"/>
    <w:rsid w:val="00C258E0"/>
    <w:rsid w:val="00C25F5B"/>
    <w:rsid w:val="00C2714A"/>
    <w:rsid w:val="00C31868"/>
    <w:rsid w:val="00C322A3"/>
    <w:rsid w:val="00C339C2"/>
    <w:rsid w:val="00C33CDF"/>
    <w:rsid w:val="00C340DA"/>
    <w:rsid w:val="00C34869"/>
    <w:rsid w:val="00C35D84"/>
    <w:rsid w:val="00C3719D"/>
    <w:rsid w:val="00C40636"/>
    <w:rsid w:val="00C40CE0"/>
    <w:rsid w:val="00C42523"/>
    <w:rsid w:val="00C42E04"/>
    <w:rsid w:val="00C47960"/>
    <w:rsid w:val="00C51D16"/>
    <w:rsid w:val="00C527CF"/>
    <w:rsid w:val="00C52AEB"/>
    <w:rsid w:val="00C53E07"/>
    <w:rsid w:val="00C54872"/>
    <w:rsid w:val="00C5748C"/>
    <w:rsid w:val="00C576B5"/>
    <w:rsid w:val="00C620A2"/>
    <w:rsid w:val="00C622B7"/>
    <w:rsid w:val="00C63A40"/>
    <w:rsid w:val="00C6515C"/>
    <w:rsid w:val="00C655E5"/>
    <w:rsid w:val="00C66522"/>
    <w:rsid w:val="00C709CA"/>
    <w:rsid w:val="00C72A64"/>
    <w:rsid w:val="00C72D65"/>
    <w:rsid w:val="00C730F7"/>
    <w:rsid w:val="00C766EA"/>
    <w:rsid w:val="00C76C29"/>
    <w:rsid w:val="00C802BA"/>
    <w:rsid w:val="00C806B2"/>
    <w:rsid w:val="00C82189"/>
    <w:rsid w:val="00C850D0"/>
    <w:rsid w:val="00C86836"/>
    <w:rsid w:val="00C900A2"/>
    <w:rsid w:val="00C91035"/>
    <w:rsid w:val="00C9149D"/>
    <w:rsid w:val="00C914A0"/>
    <w:rsid w:val="00C93182"/>
    <w:rsid w:val="00C934CB"/>
    <w:rsid w:val="00C94C44"/>
    <w:rsid w:val="00C9629C"/>
    <w:rsid w:val="00CA6417"/>
    <w:rsid w:val="00CA7668"/>
    <w:rsid w:val="00CB264E"/>
    <w:rsid w:val="00CC366C"/>
    <w:rsid w:val="00CC3D86"/>
    <w:rsid w:val="00CC4153"/>
    <w:rsid w:val="00CD0ACC"/>
    <w:rsid w:val="00CD0D70"/>
    <w:rsid w:val="00CD10BC"/>
    <w:rsid w:val="00CD3CFD"/>
    <w:rsid w:val="00CD3E4B"/>
    <w:rsid w:val="00CD4D7A"/>
    <w:rsid w:val="00CD4EFE"/>
    <w:rsid w:val="00CD5C6E"/>
    <w:rsid w:val="00CD7166"/>
    <w:rsid w:val="00CD74CA"/>
    <w:rsid w:val="00CD787B"/>
    <w:rsid w:val="00CE147B"/>
    <w:rsid w:val="00CE212A"/>
    <w:rsid w:val="00CE419F"/>
    <w:rsid w:val="00CE45CE"/>
    <w:rsid w:val="00CE66C0"/>
    <w:rsid w:val="00CF0AD8"/>
    <w:rsid w:val="00CF0D5E"/>
    <w:rsid w:val="00CF1DB0"/>
    <w:rsid w:val="00CF2F56"/>
    <w:rsid w:val="00CF38A9"/>
    <w:rsid w:val="00CF43D2"/>
    <w:rsid w:val="00CF5C79"/>
    <w:rsid w:val="00D022B7"/>
    <w:rsid w:val="00D03C0D"/>
    <w:rsid w:val="00D05B16"/>
    <w:rsid w:val="00D063B4"/>
    <w:rsid w:val="00D06567"/>
    <w:rsid w:val="00D068AE"/>
    <w:rsid w:val="00D06923"/>
    <w:rsid w:val="00D06E2D"/>
    <w:rsid w:val="00D076CF"/>
    <w:rsid w:val="00D104E6"/>
    <w:rsid w:val="00D10633"/>
    <w:rsid w:val="00D106B5"/>
    <w:rsid w:val="00D133F3"/>
    <w:rsid w:val="00D1402F"/>
    <w:rsid w:val="00D1593B"/>
    <w:rsid w:val="00D17362"/>
    <w:rsid w:val="00D2059F"/>
    <w:rsid w:val="00D20B37"/>
    <w:rsid w:val="00D21733"/>
    <w:rsid w:val="00D21D81"/>
    <w:rsid w:val="00D2264B"/>
    <w:rsid w:val="00D2283F"/>
    <w:rsid w:val="00D24C4E"/>
    <w:rsid w:val="00D256BF"/>
    <w:rsid w:val="00D30C8C"/>
    <w:rsid w:val="00D31452"/>
    <w:rsid w:val="00D335A7"/>
    <w:rsid w:val="00D35B98"/>
    <w:rsid w:val="00D35C83"/>
    <w:rsid w:val="00D36709"/>
    <w:rsid w:val="00D36CF0"/>
    <w:rsid w:val="00D40B7D"/>
    <w:rsid w:val="00D44217"/>
    <w:rsid w:val="00D4671F"/>
    <w:rsid w:val="00D4679D"/>
    <w:rsid w:val="00D50B39"/>
    <w:rsid w:val="00D52BDC"/>
    <w:rsid w:val="00D53EDD"/>
    <w:rsid w:val="00D5550E"/>
    <w:rsid w:val="00D561E4"/>
    <w:rsid w:val="00D61ECD"/>
    <w:rsid w:val="00D62E61"/>
    <w:rsid w:val="00D6458F"/>
    <w:rsid w:val="00D67CF5"/>
    <w:rsid w:val="00D67F72"/>
    <w:rsid w:val="00D706F0"/>
    <w:rsid w:val="00D73539"/>
    <w:rsid w:val="00D73AF8"/>
    <w:rsid w:val="00D73F15"/>
    <w:rsid w:val="00D74260"/>
    <w:rsid w:val="00D74D49"/>
    <w:rsid w:val="00D75BEA"/>
    <w:rsid w:val="00D81690"/>
    <w:rsid w:val="00D84844"/>
    <w:rsid w:val="00D84AF4"/>
    <w:rsid w:val="00D850C6"/>
    <w:rsid w:val="00D85A7D"/>
    <w:rsid w:val="00D85E19"/>
    <w:rsid w:val="00D86F66"/>
    <w:rsid w:val="00D901B2"/>
    <w:rsid w:val="00D9231D"/>
    <w:rsid w:val="00D92A2E"/>
    <w:rsid w:val="00D93C9A"/>
    <w:rsid w:val="00D95D25"/>
    <w:rsid w:val="00DA03AD"/>
    <w:rsid w:val="00DA116C"/>
    <w:rsid w:val="00DA1E8F"/>
    <w:rsid w:val="00DA30AA"/>
    <w:rsid w:val="00DA30D2"/>
    <w:rsid w:val="00DA3307"/>
    <w:rsid w:val="00DA336D"/>
    <w:rsid w:val="00DA3F0F"/>
    <w:rsid w:val="00DA6FC7"/>
    <w:rsid w:val="00DA7FF2"/>
    <w:rsid w:val="00DB040E"/>
    <w:rsid w:val="00DB06F3"/>
    <w:rsid w:val="00DB62A2"/>
    <w:rsid w:val="00DB668F"/>
    <w:rsid w:val="00DC08CA"/>
    <w:rsid w:val="00DC20CA"/>
    <w:rsid w:val="00DC35B5"/>
    <w:rsid w:val="00DC3FF1"/>
    <w:rsid w:val="00DC4B41"/>
    <w:rsid w:val="00DC7411"/>
    <w:rsid w:val="00DD11A4"/>
    <w:rsid w:val="00DD2C4D"/>
    <w:rsid w:val="00DD499D"/>
    <w:rsid w:val="00DD6E40"/>
    <w:rsid w:val="00DD70B2"/>
    <w:rsid w:val="00DE3F87"/>
    <w:rsid w:val="00DE5632"/>
    <w:rsid w:val="00DE65D0"/>
    <w:rsid w:val="00DE6AA1"/>
    <w:rsid w:val="00DF2878"/>
    <w:rsid w:val="00DF451C"/>
    <w:rsid w:val="00DF5C2E"/>
    <w:rsid w:val="00DF7628"/>
    <w:rsid w:val="00DF7BA6"/>
    <w:rsid w:val="00E00081"/>
    <w:rsid w:val="00E00AB6"/>
    <w:rsid w:val="00E021FA"/>
    <w:rsid w:val="00E029FB"/>
    <w:rsid w:val="00E03031"/>
    <w:rsid w:val="00E05064"/>
    <w:rsid w:val="00E056DF"/>
    <w:rsid w:val="00E07A95"/>
    <w:rsid w:val="00E10D4E"/>
    <w:rsid w:val="00E11EE1"/>
    <w:rsid w:val="00E126DE"/>
    <w:rsid w:val="00E12B55"/>
    <w:rsid w:val="00E12F55"/>
    <w:rsid w:val="00E13FEE"/>
    <w:rsid w:val="00E16E4F"/>
    <w:rsid w:val="00E1753A"/>
    <w:rsid w:val="00E17E53"/>
    <w:rsid w:val="00E2013E"/>
    <w:rsid w:val="00E229FF"/>
    <w:rsid w:val="00E23BCA"/>
    <w:rsid w:val="00E249C3"/>
    <w:rsid w:val="00E2621F"/>
    <w:rsid w:val="00E309A6"/>
    <w:rsid w:val="00E32974"/>
    <w:rsid w:val="00E33091"/>
    <w:rsid w:val="00E363B0"/>
    <w:rsid w:val="00E369F5"/>
    <w:rsid w:val="00E4082E"/>
    <w:rsid w:val="00E40E80"/>
    <w:rsid w:val="00E40F99"/>
    <w:rsid w:val="00E43692"/>
    <w:rsid w:val="00E46812"/>
    <w:rsid w:val="00E50887"/>
    <w:rsid w:val="00E53BE0"/>
    <w:rsid w:val="00E548D5"/>
    <w:rsid w:val="00E54AE2"/>
    <w:rsid w:val="00E55A29"/>
    <w:rsid w:val="00E568E4"/>
    <w:rsid w:val="00E56F2A"/>
    <w:rsid w:val="00E60ADD"/>
    <w:rsid w:val="00E62211"/>
    <w:rsid w:val="00E62C85"/>
    <w:rsid w:val="00E63720"/>
    <w:rsid w:val="00E63F59"/>
    <w:rsid w:val="00E640FD"/>
    <w:rsid w:val="00E64C18"/>
    <w:rsid w:val="00E65DCB"/>
    <w:rsid w:val="00E66756"/>
    <w:rsid w:val="00E676FC"/>
    <w:rsid w:val="00E7021D"/>
    <w:rsid w:val="00E70939"/>
    <w:rsid w:val="00E739D3"/>
    <w:rsid w:val="00E741F9"/>
    <w:rsid w:val="00E76BC3"/>
    <w:rsid w:val="00E77723"/>
    <w:rsid w:val="00E811B9"/>
    <w:rsid w:val="00E81B6B"/>
    <w:rsid w:val="00E8228B"/>
    <w:rsid w:val="00E82F3E"/>
    <w:rsid w:val="00E83E17"/>
    <w:rsid w:val="00E8525B"/>
    <w:rsid w:val="00E91854"/>
    <w:rsid w:val="00E91A24"/>
    <w:rsid w:val="00E91F1E"/>
    <w:rsid w:val="00E922A9"/>
    <w:rsid w:val="00E9307E"/>
    <w:rsid w:val="00E948F0"/>
    <w:rsid w:val="00EA27A6"/>
    <w:rsid w:val="00EA3DD5"/>
    <w:rsid w:val="00EA40EC"/>
    <w:rsid w:val="00EA42A5"/>
    <w:rsid w:val="00EA66AD"/>
    <w:rsid w:val="00EA7D6A"/>
    <w:rsid w:val="00EB36C1"/>
    <w:rsid w:val="00EB49F2"/>
    <w:rsid w:val="00EB545D"/>
    <w:rsid w:val="00EB663C"/>
    <w:rsid w:val="00EC03B3"/>
    <w:rsid w:val="00EC179C"/>
    <w:rsid w:val="00EC3B82"/>
    <w:rsid w:val="00EC3EB0"/>
    <w:rsid w:val="00EC5DD5"/>
    <w:rsid w:val="00EC69D8"/>
    <w:rsid w:val="00ED46D7"/>
    <w:rsid w:val="00ED46F8"/>
    <w:rsid w:val="00ED4A84"/>
    <w:rsid w:val="00ED7453"/>
    <w:rsid w:val="00ED7FA6"/>
    <w:rsid w:val="00EE1E17"/>
    <w:rsid w:val="00EE3A71"/>
    <w:rsid w:val="00EE40DC"/>
    <w:rsid w:val="00EF0BD6"/>
    <w:rsid w:val="00EF17A5"/>
    <w:rsid w:val="00EF1D85"/>
    <w:rsid w:val="00EF2335"/>
    <w:rsid w:val="00EF25EB"/>
    <w:rsid w:val="00EF3A1C"/>
    <w:rsid w:val="00EF3E19"/>
    <w:rsid w:val="00EF4149"/>
    <w:rsid w:val="00EF4ACE"/>
    <w:rsid w:val="00EF5346"/>
    <w:rsid w:val="00EF5B16"/>
    <w:rsid w:val="00EF5C96"/>
    <w:rsid w:val="00EF6A46"/>
    <w:rsid w:val="00EF77E8"/>
    <w:rsid w:val="00EF7D11"/>
    <w:rsid w:val="00F063DC"/>
    <w:rsid w:val="00F113BC"/>
    <w:rsid w:val="00F12C85"/>
    <w:rsid w:val="00F1612E"/>
    <w:rsid w:val="00F168CD"/>
    <w:rsid w:val="00F2069A"/>
    <w:rsid w:val="00F210AE"/>
    <w:rsid w:val="00F220EC"/>
    <w:rsid w:val="00F23D67"/>
    <w:rsid w:val="00F25EDB"/>
    <w:rsid w:val="00F26D5A"/>
    <w:rsid w:val="00F302E5"/>
    <w:rsid w:val="00F30693"/>
    <w:rsid w:val="00F368E9"/>
    <w:rsid w:val="00F36901"/>
    <w:rsid w:val="00F36F23"/>
    <w:rsid w:val="00F372F7"/>
    <w:rsid w:val="00F375A6"/>
    <w:rsid w:val="00F40448"/>
    <w:rsid w:val="00F407DE"/>
    <w:rsid w:val="00F416FD"/>
    <w:rsid w:val="00F41B4E"/>
    <w:rsid w:val="00F41C5F"/>
    <w:rsid w:val="00F44C71"/>
    <w:rsid w:val="00F458C0"/>
    <w:rsid w:val="00F47AAF"/>
    <w:rsid w:val="00F5008A"/>
    <w:rsid w:val="00F5106C"/>
    <w:rsid w:val="00F52EEB"/>
    <w:rsid w:val="00F53998"/>
    <w:rsid w:val="00F5441D"/>
    <w:rsid w:val="00F54D7B"/>
    <w:rsid w:val="00F54DF0"/>
    <w:rsid w:val="00F560CD"/>
    <w:rsid w:val="00F56ACD"/>
    <w:rsid w:val="00F605A7"/>
    <w:rsid w:val="00F61FE6"/>
    <w:rsid w:val="00F62BD4"/>
    <w:rsid w:val="00F675F3"/>
    <w:rsid w:val="00F70A36"/>
    <w:rsid w:val="00F70EC7"/>
    <w:rsid w:val="00F71016"/>
    <w:rsid w:val="00F7299C"/>
    <w:rsid w:val="00F72AFE"/>
    <w:rsid w:val="00F72B18"/>
    <w:rsid w:val="00F7357C"/>
    <w:rsid w:val="00F745B9"/>
    <w:rsid w:val="00F76E16"/>
    <w:rsid w:val="00F771BD"/>
    <w:rsid w:val="00F80F4A"/>
    <w:rsid w:val="00F812A6"/>
    <w:rsid w:val="00F8362C"/>
    <w:rsid w:val="00F83F1A"/>
    <w:rsid w:val="00F855A8"/>
    <w:rsid w:val="00F86821"/>
    <w:rsid w:val="00F91248"/>
    <w:rsid w:val="00F9193B"/>
    <w:rsid w:val="00F91B04"/>
    <w:rsid w:val="00F935E7"/>
    <w:rsid w:val="00F93FF9"/>
    <w:rsid w:val="00F94B28"/>
    <w:rsid w:val="00F9646D"/>
    <w:rsid w:val="00F967B3"/>
    <w:rsid w:val="00F96E81"/>
    <w:rsid w:val="00FA3740"/>
    <w:rsid w:val="00FA51DA"/>
    <w:rsid w:val="00FA67DD"/>
    <w:rsid w:val="00FA6B1D"/>
    <w:rsid w:val="00FA6C0F"/>
    <w:rsid w:val="00FB0072"/>
    <w:rsid w:val="00FB139B"/>
    <w:rsid w:val="00FB684A"/>
    <w:rsid w:val="00FB6E31"/>
    <w:rsid w:val="00FB74C0"/>
    <w:rsid w:val="00FB7AE9"/>
    <w:rsid w:val="00FC3B5B"/>
    <w:rsid w:val="00FC3CB4"/>
    <w:rsid w:val="00FC45C1"/>
    <w:rsid w:val="00FC55F1"/>
    <w:rsid w:val="00FC5D2B"/>
    <w:rsid w:val="00FC7A8A"/>
    <w:rsid w:val="00FC7AAD"/>
    <w:rsid w:val="00FD0458"/>
    <w:rsid w:val="00FD053B"/>
    <w:rsid w:val="00FD0F2F"/>
    <w:rsid w:val="00FD3462"/>
    <w:rsid w:val="00FD5425"/>
    <w:rsid w:val="00FD5BBB"/>
    <w:rsid w:val="00FD7C70"/>
    <w:rsid w:val="00FE3566"/>
    <w:rsid w:val="00FE5772"/>
    <w:rsid w:val="00FE6053"/>
    <w:rsid w:val="00FE67E8"/>
    <w:rsid w:val="00FE7B85"/>
    <w:rsid w:val="00FF04E4"/>
    <w:rsid w:val="00FF1754"/>
    <w:rsid w:val="00FF20F2"/>
    <w:rsid w:val="00FF2589"/>
    <w:rsid w:val="00FF3273"/>
    <w:rsid w:val="00FF51A7"/>
    <w:rsid w:val="00FF5D12"/>
    <w:rsid w:val="00FF6C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621F"/>
    <w:rPr>
      <w:sz w:val="24"/>
      <w:szCs w:val="24"/>
    </w:rPr>
  </w:style>
  <w:style w:type="paragraph" w:styleId="Ttulo1">
    <w:name w:val="heading 1"/>
    <w:basedOn w:val="Normal"/>
    <w:next w:val="Normal"/>
    <w:qFormat/>
    <w:rsid w:val="00FF2589"/>
    <w:pPr>
      <w:keepNext/>
      <w:numPr>
        <w:numId w:val="1"/>
      </w:numPr>
      <w:outlineLvl w:val="0"/>
    </w:pPr>
    <w:rPr>
      <w:rFonts w:ascii="Arial" w:hAnsi="Arial"/>
      <w:b/>
      <w:sz w:val="20"/>
      <w:szCs w:val="20"/>
    </w:rPr>
  </w:style>
  <w:style w:type="paragraph" w:styleId="Ttulo2">
    <w:name w:val="heading 2"/>
    <w:basedOn w:val="Normal"/>
    <w:next w:val="Normal"/>
    <w:qFormat/>
    <w:rsid w:val="00360F1D"/>
    <w:pPr>
      <w:keepNext/>
      <w:numPr>
        <w:ilvl w:val="1"/>
        <w:numId w:val="1"/>
      </w:numPr>
      <w:jc w:val="center"/>
      <w:outlineLvl w:val="1"/>
    </w:pPr>
    <w:rPr>
      <w:rFonts w:ascii="Arial" w:hAnsi="Arial"/>
      <w:b/>
      <w:sz w:val="20"/>
      <w:szCs w:val="20"/>
    </w:rPr>
  </w:style>
  <w:style w:type="paragraph" w:styleId="Ttulo3">
    <w:name w:val="heading 3"/>
    <w:basedOn w:val="Normal"/>
    <w:next w:val="Normal"/>
    <w:qFormat/>
    <w:rsid w:val="00AE3BCE"/>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har"/>
    <w:qFormat/>
    <w:rsid w:val="00891350"/>
    <w:pPr>
      <w:keepNext/>
      <w:numPr>
        <w:ilvl w:val="3"/>
        <w:numId w:val="1"/>
      </w:numPr>
      <w:spacing w:before="240" w:after="60"/>
      <w:outlineLvl w:val="3"/>
    </w:pPr>
    <w:rPr>
      <w:b/>
      <w:bCs/>
      <w:sz w:val="28"/>
      <w:szCs w:val="28"/>
    </w:rPr>
  </w:style>
  <w:style w:type="paragraph" w:styleId="Ttulo5">
    <w:name w:val="heading 5"/>
    <w:basedOn w:val="Normal"/>
    <w:next w:val="Normal"/>
    <w:qFormat/>
    <w:rsid w:val="00C42E04"/>
    <w:pPr>
      <w:numPr>
        <w:ilvl w:val="4"/>
        <w:numId w:val="1"/>
      </w:numPr>
      <w:spacing w:before="240" w:after="60"/>
      <w:outlineLvl w:val="4"/>
    </w:pPr>
    <w:rPr>
      <w:b/>
      <w:bCs/>
      <w:i/>
      <w:iCs/>
      <w:sz w:val="26"/>
      <w:szCs w:val="26"/>
    </w:rPr>
  </w:style>
  <w:style w:type="paragraph" w:styleId="Ttulo6">
    <w:name w:val="heading 6"/>
    <w:basedOn w:val="Normal"/>
    <w:next w:val="Normal"/>
    <w:qFormat/>
    <w:rsid w:val="00EE3A71"/>
    <w:pPr>
      <w:numPr>
        <w:ilvl w:val="5"/>
        <w:numId w:val="1"/>
      </w:numPr>
      <w:spacing w:before="240" w:after="60"/>
      <w:outlineLvl w:val="5"/>
    </w:pPr>
    <w:rPr>
      <w:b/>
      <w:bCs/>
      <w:sz w:val="22"/>
      <w:szCs w:val="22"/>
    </w:rPr>
  </w:style>
  <w:style w:type="paragraph" w:styleId="Ttulo7">
    <w:name w:val="heading 7"/>
    <w:basedOn w:val="Normal"/>
    <w:next w:val="Normal"/>
    <w:qFormat/>
    <w:rsid w:val="00C42E04"/>
    <w:pPr>
      <w:numPr>
        <w:ilvl w:val="6"/>
        <w:numId w:val="1"/>
      </w:numPr>
      <w:spacing w:before="240" w:after="60"/>
      <w:outlineLvl w:val="6"/>
    </w:pPr>
  </w:style>
  <w:style w:type="paragraph" w:styleId="Ttulo8">
    <w:name w:val="heading 8"/>
    <w:basedOn w:val="Normal"/>
    <w:next w:val="Normal"/>
    <w:qFormat/>
    <w:rsid w:val="00C42E04"/>
    <w:pPr>
      <w:numPr>
        <w:ilvl w:val="7"/>
        <w:numId w:val="1"/>
      </w:numPr>
      <w:spacing w:before="240" w:after="60"/>
      <w:outlineLvl w:val="7"/>
    </w:pPr>
    <w:rPr>
      <w:i/>
      <w:iCs/>
    </w:rPr>
  </w:style>
  <w:style w:type="paragraph" w:styleId="Ttulo9">
    <w:name w:val="heading 9"/>
    <w:basedOn w:val="Normal"/>
    <w:next w:val="Normal"/>
    <w:qFormat/>
    <w:rsid w:val="0088307B"/>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04A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rsid w:val="00360F1D"/>
    <w:pPr>
      <w:tabs>
        <w:tab w:val="center" w:pos="4320"/>
        <w:tab w:val="right" w:pos="8640"/>
      </w:tabs>
    </w:pPr>
    <w:rPr>
      <w:szCs w:val="20"/>
    </w:rPr>
  </w:style>
  <w:style w:type="paragraph" w:styleId="Rodap">
    <w:name w:val="footer"/>
    <w:basedOn w:val="Normal"/>
    <w:link w:val="RodapChar"/>
    <w:rsid w:val="009E3DCA"/>
    <w:pPr>
      <w:tabs>
        <w:tab w:val="center" w:pos="4252"/>
        <w:tab w:val="right" w:pos="8504"/>
      </w:tabs>
    </w:pPr>
  </w:style>
  <w:style w:type="character" w:styleId="Nmerodepgina">
    <w:name w:val="page number"/>
    <w:basedOn w:val="Fontepargpadro"/>
    <w:rsid w:val="009E3DCA"/>
  </w:style>
  <w:style w:type="character" w:styleId="Forte">
    <w:name w:val="Strong"/>
    <w:basedOn w:val="Fontepargpadro"/>
    <w:qFormat/>
    <w:rsid w:val="00F61FE6"/>
    <w:rPr>
      <w:b/>
      <w:bCs/>
    </w:rPr>
  </w:style>
  <w:style w:type="paragraph" w:styleId="NormalWeb">
    <w:name w:val="Normal (Web)"/>
    <w:basedOn w:val="Normal"/>
    <w:rsid w:val="00F61FE6"/>
    <w:rPr>
      <w:rFonts w:ascii="Verdana" w:hAnsi="Verdana"/>
      <w:sz w:val="20"/>
      <w:szCs w:val="20"/>
    </w:rPr>
  </w:style>
  <w:style w:type="paragraph" w:styleId="Corpodetexto">
    <w:name w:val="Body Text"/>
    <w:basedOn w:val="Normal"/>
    <w:rsid w:val="00460BE3"/>
    <w:pPr>
      <w:spacing w:after="120"/>
    </w:pPr>
    <w:rPr>
      <w:sz w:val="20"/>
      <w:szCs w:val="20"/>
    </w:rPr>
  </w:style>
  <w:style w:type="paragraph" w:customStyle="1" w:styleId="Padro">
    <w:name w:val="Padrão"/>
    <w:rsid w:val="00460BE3"/>
    <w:pPr>
      <w:widowControl w:val="0"/>
      <w:overflowPunct w:val="0"/>
      <w:adjustRightInd w:val="0"/>
      <w:spacing w:line="360" w:lineRule="atLeast"/>
      <w:jc w:val="both"/>
    </w:pPr>
    <w:rPr>
      <w:sz w:val="24"/>
    </w:rPr>
  </w:style>
  <w:style w:type="character" w:customStyle="1" w:styleId="Ttulo10">
    <w:name w:val="Título1"/>
    <w:basedOn w:val="Fontepargpadro"/>
    <w:rsid w:val="00B907E4"/>
  </w:style>
  <w:style w:type="character" w:styleId="nfase">
    <w:name w:val="Emphasis"/>
    <w:basedOn w:val="Fontepargpadro"/>
    <w:qFormat/>
    <w:rsid w:val="00B907E4"/>
    <w:rPr>
      <w:i/>
      <w:iCs/>
    </w:rPr>
  </w:style>
  <w:style w:type="paragraph" w:customStyle="1" w:styleId="P">
    <w:name w:val="P"/>
    <w:basedOn w:val="Normal"/>
    <w:rsid w:val="00C42E04"/>
    <w:pPr>
      <w:autoSpaceDE w:val="0"/>
      <w:autoSpaceDN w:val="0"/>
      <w:jc w:val="both"/>
    </w:pPr>
    <w:rPr>
      <w:b/>
      <w:bCs/>
    </w:rPr>
  </w:style>
  <w:style w:type="character" w:customStyle="1" w:styleId="glossario1">
    <w:name w:val="glossario1"/>
    <w:basedOn w:val="Fontepargpadro"/>
    <w:rsid w:val="00547582"/>
    <w:rPr>
      <w:rFonts w:ascii="Arial" w:hAnsi="Arial" w:cs="Arial" w:hint="default"/>
      <w:b/>
      <w:bCs/>
      <w:color w:val="333333"/>
    </w:rPr>
  </w:style>
  <w:style w:type="character" w:customStyle="1" w:styleId="wnormalgrande">
    <w:name w:val="wnormal grande"/>
    <w:basedOn w:val="Fontepargpadro"/>
    <w:rsid w:val="006F3AFA"/>
  </w:style>
  <w:style w:type="paragraph" w:styleId="Textodebalo">
    <w:name w:val="Balloon Text"/>
    <w:basedOn w:val="Normal"/>
    <w:semiHidden/>
    <w:rsid w:val="003B24C9"/>
    <w:rPr>
      <w:rFonts w:ascii="Tahoma" w:hAnsi="Tahoma" w:cs="Tahoma"/>
      <w:sz w:val="16"/>
      <w:szCs w:val="16"/>
    </w:rPr>
  </w:style>
  <w:style w:type="character" w:customStyle="1" w:styleId="CabealhoChar">
    <w:name w:val="Cabeçalho Char"/>
    <w:basedOn w:val="Fontepargpadro"/>
    <w:link w:val="Cabealho"/>
    <w:rsid w:val="00B277C1"/>
    <w:rPr>
      <w:sz w:val="24"/>
    </w:rPr>
  </w:style>
  <w:style w:type="character" w:customStyle="1" w:styleId="RodapChar">
    <w:name w:val="Rodapé Char"/>
    <w:basedOn w:val="Fontepargpadro"/>
    <w:link w:val="Rodap"/>
    <w:rsid w:val="00B277C1"/>
    <w:rPr>
      <w:sz w:val="24"/>
      <w:szCs w:val="24"/>
    </w:rPr>
  </w:style>
  <w:style w:type="paragraph" w:styleId="Recuodecorpodetexto3">
    <w:name w:val="Body Text Indent 3"/>
    <w:basedOn w:val="Normal"/>
    <w:link w:val="Recuodecorpodetexto3Char"/>
    <w:rsid w:val="0096511F"/>
    <w:pPr>
      <w:spacing w:line="360" w:lineRule="auto"/>
      <w:ind w:firstLine="539"/>
    </w:pPr>
    <w:rPr>
      <w:rFonts w:ascii="Arial" w:hAnsi="Arial"/>
      <w:sz w:val="22"/>
    </w:rPr>
  </w:style>
  <w:style w:type="character" w:customStyle="1" w:styleId="Recuodecorpodetexto3Char">
    <w:name w:val="Recuo de corpo de texto 3 Char"/>
    <w:basedOn w:val="Fontepargpadro"/>
    <w:link w:val="Recuodecorpodetexto3"/>
    <w:rsid w:val="0096511F"/>
    <w:rPr>
      <w:rFonts w:ascii="Arial" w:hAnsi="Arial"/>
      <w:sz w:val="22"/>
      <w:szCs w:val="24"/>
    </w:rPr>
  </w:style>
  <w:style w:type="paragraph" w:styleId="Recuodecorpodetexto">
    <w:name w:val="Body Text Indent"/>
    <w:basedOn w:val="Normal"/>
    <w:link w:val="RecuodecorpodetextoChar"/>
    <w:rsid w:val="0096511F"/>
    <w:pPr>
      <w:spacing w:after="120"/>
      <w:ind w:left="283"/>
    </w:pPr>
  </w:style>
  <w:style w:type="character" w:customStyle="1" w:styleId="RecuodecorpodetextoChar">
    <w:name w:val="Recuo de corpo de texto Char"/>
    <w:basedOn w:val="Fontepargpadro"/>
    <w:link w:val="Recuodecorpodetexto"/>
    <w:rsid w:val="0096511F"/>
    <w:rPr>
      <w:sz w:val="24"/>
      <w:szCs w:val="24"/>
    </w:rPr>
  </w:style>
  <w:style w:type="paragraph" w:styleId="Recuodecorpodetexto2">
    <w:name w:val="Body Text Indent 2"/>
    <w:basedOn w:val="Normal"/>
    <w:link w:val="Recuodecorpodetexto2Char"/>
    <w:rsid w:val="0096511F"/>
    <w:pPr>
      <w:ind w:left="720"/>
      <w:jc w:val="both"/>
    </w:pPr>
    <w:rPr>
      <w:rFonts w:ascii="Arial" w:hAnsi="Arial"/>
    </w:rPr>
  </w:style>
  <w:style w:type="character" w:customStyle="1" w:styleId="Recuodecorpodetexto2Char">
    <w:name w:val="Recuo de corpo de texto 2 Char"/>
    <w:basedOn w:val="Fontepargpadro"/>
    <w:link w:val="Recuodecorpodetexto2"/>
    <w:rsid w:val="0096511F"/>
    <w:rPr>
      <w:rFonts w:ascii="Arial" w:hAnsi="Arial"/>
      <w:sz w:val="24"/>
      <w:szCs w:val="24"/>
    </w:rPr>
  </w:style>
  <w:style w:type="character" w:styleId="Refdenotaderodap">
    <w:name w:val="footnote reference"/>
    <w:basedOn w:val="Fontepargpadro"/>
    <w:rsid w:val="0096511F"/>
    <w:rPr>
      <w:vertAlign w:val="superscript"/>
    </w:rPr>
  </w:style>
  <w:style w:type="paragraph" w:styleId="Corpodetexto2">
    <w:name w:val="Body Text 2"/>
    <w:basedOn w:val="Normal"/>
    <w:link w:val="Corpodetexto2Char"/>
    <w:rsid w:val="0096511F"/>
    <w:pPr>
      <w:spacing w:after="120" w:line="480" w:lineRule="auto"/>
    </w:pPr>
  </w:style>
  <w:style w:type="character" w:customStyle="1" w:styleId="Corpodetexto2Char">
    <w:name w:val="Corpo de texto 2 Char"/>
    <w:basedOn w:val="Fontepargpadro"/>
    <w:link w:val="Corpodetexto2"/>
    <w:rsid w:val="0096511F"/>
    <w:rPr>
      <w:sz w:val="24"/>
      <w:szCs w:val="24"/>
    </w:rPr>
  </w:style>
  <w:style w:type="paragraph" w:styleId="Textodenotaderodap">
    <w:name w:val="footnote text"/>
    <w:basedOn w:val="Normal"/>
    <w:link w:val="TextodenotaderodapChar"/>
    <w:rsid w:val="0096511F"/>
    <w:pPr>
      <w:widowControl w:val="0"/>
      <w:suppressAutoHyphens/>
    </w:pPr>
    <w:rPr>
      <w:snapToGrid w:val="0"/>
      <w:sz w:val="20"/>
      <w:szCs w:val="20"/>
      <w:lang w:val="en-US"/>
    </w:rPr>
  </w:style>
  <w:style w:type="character" w:customStyle="1" w:styleId="TextodenotaderodapChar">
    <w:name w:val="Texto de nota de rodapé Char"/>
    <w:basedOn w:val="Fontepargpadro"/>
    <w:link w:val="Textodenotaderodap"/>
    <w:rsid w:val="0096511F"/>
    <w:rPr>
      <w:snapToGrid w:val="0"/>
      <w:lang w:val="en-US"/>
    </w:rPr>
  </w:style>
  <w:style w:type="paragraph" w:styleId="Corpodetexto3">
    <w:name w:val="Body Text 3"/>
    <w:basedOn w:val="Normal"/>
    <w:link w:val="Corpodetexto3Char"/>
    <w:rsid w:val="0096511F"/>
    <w:pPr>
      <w:spacing w:after="120"/>
    </w:pPr>
    <w:rPr>
      <w:sz w:val="16"/>
      <w:szCs w:val="16"/>
    </w:rPr>
  </w:style>
  <w:style w:type="character" w:customStyle="1" w:styleId="Corpodetexto3Char">
    <w:name w:val="Corpo de texto 3 Char"/>
    <w:basedOn w:val="Fontepargpadro"/>
    <w:link w:val="Corpodetexto3"/>
    <w:rsid w:val="0096511F"/>
    <w:rPr>
      <w:sz w:val="16"/>
      <w:szCs w:val="16"/>
    </w:rPr>
  </w:style>
  <w:style w:type="paragraph" w:styleId="TextosemFormatao">
    <w:name w:val="Plain Text"/>
    <w:basedOn w:val="Normal"/>
    <w:link w:val="TextosemFormataoChar"/>
    <w:rsid w:val="0096511F"/>
    <w:rPr>
      <w:rFonts w:ascii="Courier New" w:hAnsi="Courier New" w:cs="Wingdings"/>
      <w:sz w:val="20"/>
      <w:szCs w:val="20"/>
    </w:rPr>
  </w:style>
  <w:style w:type="character" w:customStyle="1" w:styleId="TextosemFormataoChar">
    <w:name w:val="Texto sem Formatação Char"/>
    <w:basedOn w:val="Fontepargpadro"/>
    <w:link w:val="TextosemFormatao"/>
    <w:rsid w:val="0096511F"/>
    <w:rPr>
      <w:rFonts w:ascii="Courier New" w:hAnsi="Courier New" w:cs="Wingdings"/>
    </w:rPr>
  </w:style>
  <w:style w:type="character" w:styleId="Hyperlink">
    <w:name w:val="Hyperlink"/>
    <w:basedOn w:val="Fontepargpadro"/>
    <w:rsid w:val="0096511F"/>
    <w:rPr>
      <w:color w:val="0000FF"/>
      <w:u w:val="single"/>
    </w:rPr>
  </w:style>
  <w:style w:type="character" w:styleId="Refdecomentrio">
    <w:name w:val="annotation reference"/>
    <w:basedOn w:val="Fontepargpadro"/>
    <w:rsid w:val="0096511F"/>
    <w:rPr>
      <w:sz w:val="16"/>
      <w:szCs w:val="16"/>
    </w:rPr>
  </w:style>
  <w:style w:type="paragraph" w:customStyle="1" w:styleId="PARAGRNORMALMAISCOMUM">
    <w:name w:val="PARAGR. NORMAL (MAIS COMUM)"/>
    <w:rsid w:val="0096511F"/>
    <w:pPr>
      <w:spacing w:after="240" w:line="240" w:lineRule="exact"/>
      <w:jc w:val="both"/>
    </w:pPr>
    <w:rPr>
      <w:rFonts w:ascii="Courier" w:hAnsi="Courier"/>
      <w:snapToGrid w:val="0"/>
      <w:sz w:val="24"/>
    </w:rPr>
  </w:style>
  <w:style w:type="paragraph" w:styleId="Textoembloco">
    <w:name w:val="Block Text"/>
    <w:basedOn w:val="Normal"/>
    <w:rsid w:val="0096511F"/>
    <w:pPr>
      <w:widowControl w:val="0"/>
      <w:tabs>
        <w:tab w:val="left" w:pos="540"/>
      </w:tabs>
      <w:autoSpaceDE w:val="0"/>
      <w:autoSpaceDN w:val="0"/>
      <w:ind w:left="540" w:right="-72" w:hanging="540"/>
      <w:jc w:val="both"/>
    </w:pPr>
    <w:rPr>
      <w:sz w:val="20"/>
      <w:szCs w:val="20"/>
    </w:rPr>
  </w:style>
  <w:style w:type="paragraph" w:styleId="Ttulo">
    <w:name w:val="Title"/>
    <w:basedOn w:val="Normal"/>
    <w:link w:val="TtuloChar"/>
    <w:qFormat/>
    <w:rsid w:val="0096511F"/>
    <w:pPr>
      <w:tabs>
        <w:tab w:val="right" w:leader="dot" w:pos="8640"/>
      </w:tabs>
      <w:jc w:val="center"/>
    </w:pPr>
    <w:rPr>
      <w:b/>
      <w:sz w:val="36"/>
      <w:szCs w:val="20"/>
      <w:lang w:val="en-US" w:eastAsia="en-US"/>
    </w:rPr>
  </w:style>
  <w:style w:type="character" w:customStyle="1" w:styleId="TtuloChar">
    <w:name w:val="Título Char"/>
    <w:basedOn w:val="Fontepargpadro"/>
    <w:link w:val="Ttulo"/>
    <w:rsid w:val="0096511F"/>
    <w:rPr>
      <w:b/>
      <w:sz w:val="36"/>
      <w:lang w:val="en-US" w:eastAsia="en-US"/>
    </w:rPr>
  </w:style>
  <w:style w:type="paragraph" w:styleId="Ttulodendicedeautoridades">
    <w:name w:val="toa heading"/>
    <w:basedOn w:val="Normal"/>
    <w:next w:val="Normal"/>
    <w:rsid w:val="0096511F"/>
    <w:pPr>
      <w:widowControl w:val="0"/>
      <w:tabs>
        <w:tab w:val="left" w:pos="9000"/>
        <w:tab w:val="right" w:pos="9360"/>
      </w:tabs>
      <w:suppressAutoHyphens/>
      <w:jc w:val="both"/>
    </w:pPr>
    <w:rPr>
      <w:snapToGrid w:val="0"/>
      <w:szCs w:val="20"/>
      <w:lang w:val="en-US"/>
    </w:rPr>
  </w:style>
  <w:style w:type="paragraph" w:styleId="Sumrio3">
    <w:name w:val="toc 3"/>
    <w:basedOn w:val="Normal"/>
    <w:next w:val="Normal"/>
    <w:autoRedefine/>
    <w:rsid w:val="0096511F"/>
    <w:pPr>
      <w:ind w:left="480"/>
    </w:pPr>
  </w:style>
  <w:style w:type="paragraph" w:styleId="Sumrio1">
    <w:name w:val="toc 1"/>
    <w:basedOn w:val="Normal"/>
    <w:next w:val="Normal"/>
    <w:autoRedefine/>
    <w:rsid w:val="0096511F"/>
    <w:pPr>
      <w:tabs>
        <w:tab w:val="right" w:leader="dot" w:pos="9017"/>
      </w:tabs>
      <w:spacing w:before="240"/>
    </w:pPr>
    <w:rPr>
      <w:rFonts w:cs="Arial"/>
      <w:b/>
      <w:smallCaps/>
      <w:noProof/>
    </w:rPr>
  </w:style>
  <w:style w:type="paragraph" w:styleId="Sumrio2">
    <w:name w:val="toc 2"/>
    <w:basedOn w:val="Normal"/>
    <w:next w:val="Normal"/>
    <w:autoRedefine/>
    <w:rsid w:val="0096511F"/>
    <w:pPr>
      <w:ind w:left="240"/>
    </w:pPr>
  </w:style>
  <w:style w:type="paragraph" w:styleId="Sumrio4">
    <w:name w:val="toc 4"/>
    <w:basedOn w:val="Normal"/>
    <w:next w:val="Normal"/>
    <w:autoRedefine/>
    <w:rsid w:val="0096511F"/>
    <w:pPr>
      <w:ind w:left="720"/>
    </w:pPr>
    <w:rPr>
      <w:rFonts w:eastAsia="Batang"/>
      <w:lang w:eastAsia="ko-KR"/>
    </w:rPr>
  </w:style>
  <w:style w:type="paragraph" w:styleId="Sumrio5">
    <w:name w:val="toc 5"/>
    <w:basedOn w:val="Normal"/>
    <w:next w:val="Normal"/>
    <w:autoRedefine/>
    <w:rsid w:val="0096511F"/>
    <w:pPr>
      <w:ind w:left="960"/>
    </w:pPr>
    <w:rPr>
      <w:rFonts w:eastAsia="Batang"/>
      <w:lang w:eastAsia="ko-KR"/>
    </w:rPr>
  </w:style>
  <w:style w:type="paragraph" w:styleId="Sumrio6">
    <w:name w:val="toc 6"/>
    <w:basedOn w:val="Normal"/>
    <w:next w:val="Normal"/>
    <w:autoRedefine/>
    <w:rsid w:val="0096511F"/>
    <w:pPr>
      <w:ind w:left="1200"/>
    </w:pPr>
    <w:rPr>
      <w:rFonts w:eastAsia="Batang"/>
      <w:lang w:eastAsia="ko-KR"/>
    </w:rPr>
  </w:style>
  <w:style w:type="paragraph" w:styleId="Sumrio7">
    <w:name w:val="toc 7"/>
    <w:basedOn w:val="Normal"/>
    <w:next w:val="Normal"/>
    <w:autoRedefine/>
    <w:rsid w:val="0096511F"/>
    <w:pPr>
      <w:ind w:left="1440"/>
    </w:pPr>
    <w:rPr>
      <w:rFonts w:eastAsia="Batang"/>
      <w:lang w:eastAsia="ko-KR"/>
    </w:rPr>
  </w:style>
  <w:style w:type="paragraph" w:styleId="Sumrio8">
    <w:name w:val="toc 8"/>
    <w:basedOn w:val="Normal"/>
    <w:next w:val="Normal"/>
    <w:autoRedefine/>
    <w:rsid w:val="0096511F"/>
    <w:pPr>
      <w:ind w:left="1680"/>
    </w:pPr>
    <w:rPr>
      <w:rFonts w:eastAsia="Batang"/>
      <w:lang w:eastAsia="ko-KR"/>
    </w:rPr>
  </w:style>
  <w:style w:type="paragraph" w:styleId="Sumrio9">
    <w:name w:val="toc 9"/>
    <w:basedOn w:val="Normal"/>
    <w:next w:val="Normal"/>
    <w:autoRedefine/>
    <w:rsid w:val="0096511F"/>
    <w:pPr>
      <w:ind w:left="1920"/>
    </w:pPr>
    <w:rPr>
      <w:rFonts w:eastAsia="Batang"/>
      <w:lang w:eastAsia="ko-KR"/>
    </w:rPr>
  </w:style>
  <w:style w:type="paragraph" w:styleId="Textodecomentrio">
    <w:name w:val="annotation text"/>
    <w:basedOn w:val="Normal"/>
    <w:link w:val="TextodecomentrioChar"/>
    <w:rsid w:val="0096511F"/>
    <w:rPr>
      <w:sz w:val="20"/>
      <w:szCs w:val="20"/>
    </w:rPr>
  </w:style>
  <w:style w:type="character" w:customStyle="1" w:styleId="TextodecomentrioChar">
    <w:name w:val="Texto de comentário Char"/>
    <w:basedOn w:val="Fontepargpadro"/>
    <w:link w:val="Textodecomentrio"/>
    <w:rsid w:val="0096511F"/>
  </w:style>
  <w:style w:type="paragraph" w:styleId="Assuntodocomentrio">
    <w:name w:val="annotation subject"/>
    <w:basedOn w:val="Textodecomentrio"/>
    <w:next w:val="Textodecomentrio"/>
    <w:link w:val="AssuntodocomentrioChar"/>
    <w:rsid w:val="0096511F"/>
    <w:rPr>
      <w:b/>
      <w:bCs/>
    </w:rPr>
  </w:style>
  <w:style w:type="character" w:customStyle="1" w:styleId="AssuntodocomentrioChar">
    <w:name w:val="Assunto do comentário Char"/>
    <w:basedOn w:val="TextodecomentrioChar"/>
    <w:link w:val="Assuntodocomentrio"/>
    <w:rsid w:val="0096511F"/>
    <w:rPr>
      <w:b/>
      <w:bCs/>
    </w:rPr>
  </w:style>
  <w:style w:type="paragraph" w:customStyle="1" w:styleId="trao">
    <w:name w:val="traço"/>
    <w:basedOn w:val="Normal"/>
    <w:next w:val="Normal"/>
    <w:rsid w:val="0096511F"/>
    <w:pPr>
      <w:numPr>
        <w:numId w:val="10"/>
      </w:numPr>
      <w:spacing w:before="120" w:after="120"/>
      <w:jc w:val="both"/>
    </w:pPr>
    <w:rPr>
      <w:rFonts w:ascii="Verdana" w:hAnsi="Verdana"/>
      <w:szCs w:val="20"/>
    </w:rPr>
  </w:style>
  <w:style w:type="paragraph" w:styleId="PargrafodaLista">
    <w:name w:val="List Paragraph"/>
    <w:basedOn w:val="Normal"/>
    <w:uiPriority w:val="34"/>
    <w:qFormat/>
    <w:rsid w:val="0096511F"/>
    <w:pPr>
      <w:ind w:left="708"/>
    </w:pPr>
  </w:style>
  <w:style w:type="character" w:customStyle="1" w:styleId="Ttulo4Char">
    <w:name w:val="Título 4 Char"/>
    <w:basedOn w:val="Fontepargpadro"/>
    <w:link w:val="Ttulo4"/>
    <w:rsid w:val="00341947"/>
    <w:rPr>
      <w:b/>
      <w:bCs/>
      <w:sz w:val="28"/>
      <w:szCs w:val="28"/>
    </w:rPr>
  </w:style>
  <w:style w:type="paragraph" w:customStyle="1" w:styleId="TxBrp0">
    <w:name w:val="TxBr_p0"/>
    <w:basedOn w:val="Normal"/>
    <w:rsid w:val="001F5C03"/>
    <w:pPr>
      <w:widowControl w:val="0"/>
      <w:tabs>
        <w:tab w:val="left" w:pos="204"/>
      </w:tabs>
      <w:autoSpaceDE w:val="0"/>
      <w:autoSpaceDN w:val="0"/>
      <w:adjustRightInd w:val="0"/>
      <w:spacing w:line="240" w:lineRule="atLeast"/>
      <w:jc w:val="both"/>
    </w:pPr>
    <w:rPr>
      <w:szCs w:val="20"/>
      <w:lang w:val="en-US"/>
    </w:rPr>
  </w:style>
  <w:style w:type="paragraph" w:customStyle="1" w:styleId="CM20">
    <w:name w:val="CM20"/>
    <w:basedOn w:val="Normal"/>
    <w:next w:val="Normal"/>
    <w:uiPriority w:val="99"/>
    <w:rsid w:val="005127FE"/>
    <w:pPr>
      <w:widowControl w:val="0"/>
      <w:autoSpaceDE w:val="0"/>
      <w:autoSpaceDN w:val="0"/>
      <w:adjustRightInd w:val="0"/>
    </w:pPr>
    <w:rPr>
      <w:rFonts w:ascii="Cambria,Bold" w:eastAsiaTheme="minorEastAsia" w:hAnsi="Cambria,Bold" w:cstheme="minorBidi"/>
    </w:rPr>
  </w:style>
  <w:style w:type="paragraph" w:customStyle="1" w:styleId="Default">
    <w:name w:val="Default"/>
    <w:rsid w:val="00C245BF"/>
    <w:pPr>
      <w:widowControl w:val="0"/>
      <w:autoSpaceDE w:val="0"/>
      <w:autoSpaceDN w:val="0"/>
      <w:adjustRightInd w:val="0"/>
    </w:pPr>
    <w:rPr>
      <w:rFonts w:ascii="Cambria,Bold" w:eastAsiaTheme="minorEastAsia" w:hAnsi="Cambria,Bold" w:cs="Cambria,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621F"/>
    <w:rPr>
      <w:sz w:val="24"/>
      <w:szCs w:val="24"/>
    </w:rPr>
  </w:style>
  <w:style w:type="paragraph" w:styleId="Ttulo1">
    <w:name w:val="heading 1"/>
    <w:basedOn w:val="Normal"/>
    <w:next w:val="Normal"/>
    <w:qFormat/>
    <w:rsid w:val="00FF2589"/>
    <w:pPr>
      <w:keepNext/>
      <w:numPr>
        <w:numId w:val="1"/>
      </w:numPr>
      <w:outlineLvl w:val="0"/>
    </w:pPr>
    <w:rPr>
      <w:rFonts w:ascii="Arial" w:hAnsi="Arial"/>
      <w:b/>
      <w:sz w:val="20"/>
      <w:szCs w:val="20"/>
    </w:rPr>
  </w:style>
  <w:style w:type="paragraph" w:styleId="Ttulo2">
    <w:name w:val="heading 2"/>
    <w:basedOn w:val="Normal"/>
    <w:next w:val="Normal"/>
    <w:qFormat/>
    <w:rsid w:val="00360F1D"/>
    <w:pPr>
      <w:keepNext/>
      <w:numPr>
        <w:ilvl w:val="1"/>
        <w:numId w:val="1"/>
      </w:numPr>
      <w:jc w:val="center"/>
      <w:outlineLvl w:val="1"/>
    </w:pPr>
    <w:rPr>
      <w:rFonts w:ascii="Arial" w:hAnsi="Arial"/>
      <w:b/>
      <w:sz w:val="20"/>
      <w:szCs w:val="20"/>
    </w:rPr>
  </w:style>
  <w:style w:type="paragraph" w:styleId="Ttulo3">
    <w:name w:val="heading 3"/>
    <w:basedOn w:val="Normal"/>
    <w:next w:val="Normal"/>
    <w:qFormat/>
    <w:rsid w:val="00AE3BCE"/>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har"/>
    <w:qFormat/>
    <w:rsid w:val="00891350"/>
    <w:pPr>
      <w:keepNext/>
      <w:numPr>
        <w:ilvl w:val="3"/>
        <w:numId w:val="1"/>
      </w:numPr>
      <w:spacing w:before="240" w:after="60"/>
      <w:outlineLvl w:val="3"/>
    </w:pPr>
    <w:rPr>
      <w:b/>
      <w:bCs/>
      <w:sz w:val="28"/>
      <w:szCs w:val="28"/>
    </w:rPr>
  </w:style>
  <w:style w:type="paragraph" w:styleId="Ttulo5">
    <w:name w:val="heading 5"/>
    <w:basedOn w:val="Normal"/>
    <w:next w:val="Normal"/>
    <w:qFormat/>
    <w:rsid w:val="00C42E04"/>
    <w:pPr>
      <w:numPr>
        <w:ilvl w:val="4"/>
        <w:numId w:val="1"/>
      </w:numPr>
      <w:spacing w:before="240" w:after="60"/>
      <w:outlineLvl w:val="4"/>
    </w:pPr>
    <w:rPr>
      <w:b/>
      <w:bCs/>
      <w:i/>
      <w:iCs/>
      <w:sz w:val="26"/>
      <w:szCs w:val="26"/>
    </w:rPr>
  </w:style>
  <w:style w:type="paragraph" w:styleId="Ttulo6">
    <w:name w:val="heading 6"/>
    <w:basedOn w:val="Normal"/>
    <w:next w:val="Normal"/>
    <w:qFormat/>
    <w:rsid w:val="00EE3A71"/>
    <w:pPr>
      <w:numPr>
        <w:ilvl w:val="5"/>
        <w:numId w:val="1"/>
      </w:numPr>
      <w:spacing w:before="240" w:after="60"/>
      <w:outlineLvl w:val="5"/>
    </w:pPr>
    <w:rPr>
      <w:b/>
      <w:bCs/>
      <w:sz w:val="22"/>
      <w:szCs w:val="22"/>
    </w:rPr>
  </w:style>
  <w:style w:type="paragraph" w:styleId="Ttulo7">
    <w:name w:val="heading 7"/>
    <w:basedOn w:val="Normal"/>
    <w:next w:val="Normal"/>
    <w:qFormat/>
    <w:rsid w:val="00C42E04"/>
    <w:pPr>
      <w:numPr>
        <w:ilvl w:val="6"/>
        <w:numId w:val="1"/>
      </w:numPr>
      <w:spacing w:before="240" w:after="60"/>
      <w:outlineLvl w:val="6"/>
    </w:pPr>
  </w:style>
  <w:style w:type="paragraph" w:styleId="Ttulo8">
    <w:name w:val="heading 8"/>
    <w:basedOn w:val="Normal"/>
    <w:next w:val="Normal"/>
    <w:qFormat/>
    <w:rsid w:val="00C42E04"/>
    <w:pPr>
      <w:numPr>
        <w:ilvl w:val="7"/>
        <w:numId w:val="1"/>
      </w:numPr>
      <w:spacing w:before="240" w:after="60"/>
      <w:outlineLvl w:val="7"/>
    </w:pPr>
    <w:rPr>
      <w:i/>
      <w:iCs/>
    </w:rPr>
  </w:style>
  <w:style w:type="paragraph" w:styleId="Ttulo9">
    <w:name w:val="heading 9"/>
    <w:basedOn w:val="Normal"/>
    <w:next w:val="Normal"/>
    <w:qFormat/>
    <w:rsid w:val="0088307B"/>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04A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rsid w:val="00360F1D"/>
    <w:pPr>
      <w:tabs>
        <w:tab w:val="center" w:pos="4320"/>
        <w:tab w:val="right" w:pos="8640"/>
      </w:tabs>
    </w:pPr>
    <w:rPr>
      <w:szCs w:val="20"/>
    </w:rPr>
  </w:style>
  <w:style w:type="paragraph" w:styleId="Rodap">
    <w:name w:val="footer"/>
    <w:basedOn w:val="Normal"/>
    <w:link w:val="RodapChar"/>
    <w:rsid w:val="009E3DCA"/>
    <w:pPr>
      <w:tabs>
        <w:tab w:val="center" w:pos="4252"/>
        <w:tab w:val="right" w:pos="8504"/>
      </w:tabs>
    </w:pPr>
  </w:style>
  <w:style w:type="character" w:styleId="Nmerodepgina">
    <w:name w:val="page number"/>
    <w:basedOn w:val="Fontepargpadro"/>
    <w:rsid w:val="009E3DCA"/>
  </w:style>
  <w:style w:type="character" w:styleId="Forte">
    <w:name w:val="Strong"/>
    <w:basedOn w:val="Fontepargpadro"/>
    <w:qFormat/>
    <w:rsid w:val="00F61FE6"/>
    <w:rPr>
      <w:b/>
      <w:bCs/>
    </w:rPr>
  </w:style>
  <w:style w:type="paragraph" w:styleId="NormalWeb">
    <w:name w:val="Normal (Web)"/>
    <w:basedOn w:val="Normal"/>
    <w:rsid w:val="00F61FE6"/>
    <w:rPr>
      <w:rFonts w:ascii="Verdana" w:hAnsi="Verdana"/>
      <w:sz w:val="20"/>
      <w:szCs w:val="20"/>
    </w:rPr>
  </w:style>
  <w:style w:type="paragraph" w:styleId="Corpodetexto">
    <w:name w:val="Body Text"/>
    <w:basedOn w:val="Normal"/>
    <w:rsid w:val="00460BE3"/>
    <w:pPr>
      <w:spacing w:after="120"/>
    </w:pPr>
    <w:rPr>
      <w:sz w:val="20"/>
      <w:szCs w:val="20"/>
    </w:rPr>
  </w:style>
  <w:style w:type="paragraph" w:customStyle="1" w:styleId="Padro">
    <w:name w:val="Padrão"/>
    <w:rsid w:val="00460BE3"/>
    <w:pPr>
      <w:widowControl w:val="0"/>
      <w:overflowPunct w:val="0"/>
      <w:adjustRightInd w:val="0"/>
      <w:spacing w:line="360" w:lineRule="atLeast"/>
      <w:jc w:val="both"/>
    </w:pPr>
    <w:rPr>
      <w:sz w:val="24"/>
    </w:rPr>
  </w:style>
  <w:style w:type="character" w:customStyle="1" w:styleId="Ttulo10">
    <w:name w:val="Título1"/>
    <w:basedOn w:val="Fontepargpadro"/>
    <w:rsid w:val="00B907E4"/>
  </w:style>
  <w:style w:type="character" w:styleId="nfase">
    <w:name w:val="Emphasis"/>
    <w:basedOn w:val="Fontepargpadro"/>
    <w:qFormat/>
    <w:rsid w:val="00B907E4"/>
    <w:rPr>
      <w:i/>
      <w:iCs/>
    </w:rPr>
  </w:style>
  <w:style w:type="paragraph" w:customStyle="1" w:styleId="P">
    <w:name w:val="P"/>
    <w:basedOn w:val="Normal"/>
    <w:rsid w:val="00C42E04"/>
    <w:pPr>
      <w:autoSpaceDE w:val="0"/>
      <w:autoSpaceDN w:val="0"/>
      <w:jc w:val="both"/>
    </w:pPr>
    <w:rPr>
      <w:b/>
      <w:bCs/>
    </w:rPr>
  </w:style>
  <w:style w:type="character" w:customStyle="1" w:styleId="glossario1">
    <w:name w:val="glossario1"/>
    <w:basedOn w:val="Fontepargpadro"/>
    <w:rsid w:val="00547582"/>
    <w:rPr>
      <w:rFonts w:ascii="Arial" w:hAnsi="Arial" w:cs="Arial" w:hint="default"/>
      <w:b/>
      <w:bCs/>
      <w:color w:val="333333"/>
    </w:rPr>
  </w:style>
  <w:style w:type="character" w:customStyle="1" w:styleId="wnormalgrande">
    <w:name w:val="wnormal grande"/>
    <w:basedOn w:val="Fontepargpadro"/>
    <w:rsid w:val="006F3AFA"/>
  </w:style>
  <w:style w:type="paragraph" w:styleId="Textodebalo">
    <w:name w:val="Balloon Text"/>
    <w:basedOn w:val="Normal"/>
    <w:semiHidden/>
    <w:rsid w:val="003B24C9"/>
    <w:rPr>
      <w:rFonts w:ascii="Tahoma" w:hAnsi="Tahoma" w:cs="Tahoma"/>
      <w:sz w:val="16"/>
      <w:szCs w:val="16"/>
    </w:rPr>
  </w:style>
  <w:style w:type="character" w:customStyle="1" w:styleId="CabealhoChar">
    <w:name w:val="Cabeçalho Char"/>
    <w:basedOn w:val="Fontepargpadro"/>
    <w:link w:val="Cabealho"/>
    <w:rsid w:val="00B277C1"/>
    <w:rPr>
      <w:sz w:val="24"/>
    </w:rPr>
  </w:style>
  <w:style w:type="character" w:customStyle="1" w:styleId="RodapChar">
    <w:name w:val="Rodapé Char"/>
    <w:basedOn w:val="Fontepargpadro"/>
    <w:link w:val="Rodap"/>
    <w:rsid w:val="00B277C1"/>
    <w:rPr>
      <w:sz w:val="24"/>
      <w:szCs w:val="24"/>
    </w:rPr>
  </w:style>
  <w:style w:type="paragraph" w:styleId="Recuodecorpodetexto3">
    <w:name w:val="Body Text Indent 3"/>
    <w:basedOn w:val="Normal"/>
    <w:link w:val="Recuodecorpodetexto3Char"/>
    <w:rsid w:val="0096511F"/>
    <w:pPr>
      <w:spacing w:line="360" w:lineRule="auto"/>
      <w:ind w:firstLine="539"/>
    </w:pPr>
    <w:rPr>
      <w:rFonts w:ascii="Arial" w:hAnsi="Arial"/>
      <w:sz w:val="22"/>
    </w:rPr>
  </w:style>
  <w:style w:type="character" w:customStyle="1" w:styleId="Recuodecorpodetexto3Char">
    <w:name w:val="Recuo de corpo de texto 3 Char"/>
    <w:basedOn w:val="Fontepargpadro"/>
    <w:link w:val="Recuodecorpodetexto3"/>
    <w:rsid w:val="0096511F"/>
    <w:rPr>
      <w:rFonts w:ascii="Arial" w:hAnsi="Arial"/>
      <w:sz w:val="22"/>
      <w:szCs w:val="24"/>
    </w:rPr>
  </w:style>
  <w:style w:type="paragraph" w:styleId="Recuodecorpodetexto">
    <w:name w:val="Body Text Indent"/>
    <w:basedOn w:val="Normal"/>
    <w:link w:val="RecuodecorpodetextoChar"/>
    <w:rsid w:val="0096511F"/>
    <w:pPr>
      <w:spacing w:after="120"/>
      <w:ind w:left="283"/>
    </w:pPr>
  </w:style>
  <w:style w:type="character" w:customStyle="1" w:styleId="RecuodecorpodetextoChar">
    <w:name w:val="Recuo de corpo de texto Char"/>
    <w:basedOn w:val="Fontepargpadro"/>
    <w:link w:val="Recuodecorpodetexto"/>
    <w:rsid w:val="0096511F"/>
    <w:rPr>
      <w:sz w:val="24"/>
      <w:szCs w:val="24"/>
    </w:rPr>
  </w:style>
  <w:style w:type="paragraph" w:styleId="Recuodecorpodetexto2">
    <w:name w:val="Body Text Indent 2"/>
    <w:basedOn w:val="Normal"/>
    <w:link w:val="Recuodecorpodetexto2Char"/>
    <w:rsid w:val="0096511F"/>
    <w:pPr>
      <w:ind w:left="720"/>
      <w:jc w:val="both"/>
    </w:pPr>
    <w:rPr>
      <w:rFonts w:ascii="Arial" w:hAnsi="Arial"/>
    </w:rPr>
  </w:style>
  <w:style w:type="character" w:customStyle="1" w:styleId="Recuodecorpodetexto2Char">
    <w:name w:val="Recuo de corpo de texto 2 Char"/>
    <w:basedOn w:val="Fontepargpadro"/>
    <w:link w:val="Recuodecorpodetexto2"/>
    <w:rsid w:val="0096511F"/>
    <w:rPr>
      <w:rFonts w:ascii="Arial" w:hAnsi="Arial"/>
      <w:sz w:val="24"/>
      <w:szCs w:val="24"/>
    </w:rPr>
  </w:style>
  <w:style w:type="character" w:styleId="Refdenotaderodap">
    <w:name w:val="footnote reference"/>
    <w:basedOn w:val="Fontepargpadro"/>
    <w:rsid w:val="0096511F"/>
    <w:rPr>
      <w:vertAlign w:val="superscript"/>
    </w:rPr>
  </w:style>
  <w:style w:type="paragraph" w:styleId="Corpodetexto2">
    <w:name w:val="Body Text 2"/>
    <w:basedOn w:val="Normal"/>
    <w:link w:val="Corpodetexto2Char"/>
    <w:rsid w:val="0096511F"/>
    <w:pPr>
      <w:spacing w:after="120" w:line="480" w:lineRule="auto"/>
    </w:pPr>
  </w:style>
  <w:style w:type="character" w:customStyle="1" w:styleId="Corpodetexto2Char">
    <w:name w:val="Corpo de texto 2 Char"/>
    <w:basedOn w:val="Fontepargpadro"/>
    <w:link w:val="Corpodetexto2"/>
    <w:rsid w:val="0096511F"/>
    <w:rPr>
      <w:sz w:val="24"/>
      <w:szCs w:val="24"/>
    </w:rPr>
  </w:style>
  <w:style w:type="paragraph" w:styleId="Textodenotaderodap">
    <w:name w:val="footnote text"/>
    <w:basedOn w:val="Normal"/>
    <w:link w:val="TextodenotaderodapChar"/>
    <w:rsid w:val="0096511F"/>
    <w:pPr>
      <w:widowControl w:val="0"/>
      <w:suppressAutoHyphens/>
    </w:pPr>
    <w:rPr>
      <w:snapToGrid w:val="0"/>
      <w:sz w:val="20"/>
      <w:szCs w:val="20"/>
      <w:lang w:val="en-US"/>
    </w:rPr>
  </w:style>
  <w:style w:type="character" w:customStyle="1" w:styleId="TextodenotaderodapChar">
    <w:name w:val="Texto de nota de rodapé Char"/>
    <w:basedOn w:val="Fontepargpadro"/>
    <w:link w:val="Textodenotaderodap"/>
    <w:rsid w:val="0096511F"/>
    <w:rPr>
      <w:snapToGrid w:val="0"/>
      <w:lang w:val="en-US"/>
    </w:rPr>
  </w:style>
  <w:style w:type="paragraph" w:styleId="Corpodetexto3">
    <w:name w:val="Body Text 3"/>
    <w:basedOn w:val="Normal"/>
    <w:link w:val="Corpodetexto3Char"/>
    <w:rsid w:val="0096511F"/>
    <w:pPr>
      <w:spacing w:after="120"/>
    </w:pPr>
    <w:rPr>
      <w:sz w:val="16"/>
      <w:szCs w:val="16"/>
    </w:rPr>
  </w:style>
  <w:style w:type="character" w:customStyle="1" w:styleId="Corpodetexto3Char">
    <w:name w:val="Corpo de texto 3 Char"/>
    <w:basedOn w:val="Fontepargpadro"/>
    <w:link w:val="Corpodetexto3"/>
    <w:rsid w:val="0096511F"/>
    <w:rPr>
      <w:sz w:val="16"/>
      <w:szCs w:val="16"/>
    </w:rPr>
  </w:style>
  <w:style w:type="paragraph" w:styleId="TextosemFormatao">
    <w:name w:val="Plain Text"/>
    <w:basedOn w:val="Normal"/>
    <w:link w:val="TextosemFormataoChar"/>
    <w:rsid w:val="0096511F"/>
    <w:rPr>
      <w:rFonts w:ascii="Courier New" w:hAnsi="Courier New" w:cs="Wingdings"/>
      <w:sz w:val="20"/>
      <w:szCs w:val="20"/>
    </w:rPr>
  </w:style>
  <w:style w:type="character" w:customStyle="1" w:styleId="TextosemFormataoChar">
    <w:name w:val="Texto sem Formatação Char"/>
    <w:basedOn w:val="Fontepargpadro"/>
    <w:link w:val="TextosemFormatao"/>
    <w:rsid w:val="0096511F"/>
    <w:rPr>
      <w:rFonts w:ascii="Courier New" w:hAnsi="Courier New" w:cs="Wingdings"/>
    </w:rPr>
  </w:style>
  <w:style w:type="character" w:styleId="Hyperlink">
    <w:name w:val="Hyperlink"/>
    <w:basedOn w:val="Fontepargpadro"/>
    <w:rsid w:val="0096511F"/>
    <w:rPr>
      <w:color w:val="0000FF"/>
      <w:u w:val="single"/>
    </w:rPr>
  </w:style>
  <w:style w:type="character" w:styleId="Refdecomentrio">
    <w:name w:val="annotation reference"/>
    <w:basedOn w:val="Fontepargpadro"/>
    <w:rsid w:val="0096511F"/>
    <w:rPr>
      <w:sz w:val="16"/>
      <w:szCs w:val="16"/>
    </w:rPr>
  </w:style>
  <w:style w:type="paragraph" w:customStyle="1" w:styleId="PARAGRNORMALMAISCOMUM">
    <w:name w:val="PARAGR. NORMAL (MAIS COMUM)"/>
    <w:rsid w:val="0096511F"/>
    <w:pPr>
      <w:spacing w:after="240" w:line="240" w:lineRule="exact"/>
      <w:jc w:val="both"/>
    </w:pPr>
    <w:rPr>
      <w:rFonts w:ascii="Courier" w:hAnsi="Courier"/>
      <w:snapToGrid w:val="0"/>
      <w:sz w:val="24"/>
    </w:rPr>
  </w:style>
  <w:style w:type="paragraph" w:styleId="Textoembloco">
    <w:name w:val="Block Text"/>
    <w:basedOn w:val="Normal"/>
    <w:rsid w:val="0096511F"/>
    <w:pPr>
      <w:widowControl w:val="0"/>
      <w:tabs>
        <w:tab w:val="left" w:pos="540"/>
      </w:tabs>
      <w:autoSpaceDE w:val="0"/>
      <w:autoSpaceDN w:val="0"/>
      <w:ind w:left="540" w:right="-72" w:hanging="540"/>
      <w:jc w:val="both"/>
    </w:pPr>
    <w:rPr>
      <w:sz w:val="20"/>
      <w:szCs w:val="20"/>
    </w:rPr>
  </w:style>
  <w:style w:type="paragraph" w:styleId="Ttulo">
    <w:name w:val="Title"/>
    <w:basedOn w:val="Normal"/>
    <w:link w:val="TtuloChar"/>
    <w:qFormat/>
    <w:rsid w:val="0096511F"/>
    <w:pPr>
      <w:tabs>
        <w:tab w:val="right" w:leader="dot" w:pos="8640"/>
      </w:tabs>
      <w:jc w:val="center"/>
    </w:pPr>
    <w:rPr>
      <w:b/>
      <w:sz w:val="36"/>
      <w:szCs w:val="20"/>
      <w:lang w:val="en-US" w:eastAsia="en-US"/>
    </w:rPr>
  </w:style>
  <w:style w:type="character" w:customStyle="1" w:styleId="TtuloChar">
    <w:name w:val="Título Char"/>
    <w:basedOn w:val="Fontepargpadro"/>
    <w:link w:val="Ttulo"/>
    <w:rsid w:val="0096511F"/>
    <w:rPr>
      <w:b/>
      <w:sz w:val="36"/>
      <w:lang w:val="en-US" w:eastAsia="en-US"/>
    </w:rPr>
  </w:style>
  <w:style w:type="paragraph" w:styleId="Ttulodendicedeautoridades">
    <w:name w:val="toa heading"/>
    <w:basedOn w:val="Normal"/>
    <w:next w:val="Normal"/>
    <w:rsid w:val="0096511F"/>
    <w:pPr>
      <w:widowControl w:val="0"/>
      <w:tabs>
        <w:tab w:val="left" w:pos="9000"/>
        <w:tab w:val="right" w:pos="9360"/>
      </w:tabs>
      <w:suppressAutoHyphens/>
      <w:jc w:val="both"/>
    </w:pPr>
    <w:rPr>
      <w:snapToGrid w:val="0"/>
      <w:szCs w:val="20"/>
      <w:lang w:val="en-US"/>
    </w:rPr>
  </w:style>
  <w:style w:type="paragraph" w:styleId="Sumrio3">
    <w:name w:val="toc 3"/>
    <w:basedOn w:val="Normal"/>
    <w:next w:val="Normal"/>
    <w:autoRedefine/>
    <w:rsid w:val="0096511F"/>
    <w:pPr>
      <w:ind w:left="480"/>
    </w:pPr>
  </w:style>
  <w:style w:type="paragraph" w:styleId="Sumrio1">
    <w:name w:val="toc 1"/>
    <w:basedOn w:val="Normal"/>
    <w:next w:val="Normal"/>
    <w:autoRedefine/>
    <w:rsid w:val="0096511F"/>
    <w:pPr>
      <w:tabs>
        <w:tab w:val="right" w:leader="dot" w:pos="9017"/>
      </w:tabs>
      <w:spacing w:before="240"/>
    </w:pPr>
    <w:rPr>
      <w:rFonts w:cs="Arial"/>
      <w:b/>
      <w:smallCaps/>
      <w:noProof/>
    </w:rPr>
  </w:style>
  <w:style w:type="paragraph" w:styleId="Sumrio2">
    <w:name w:val="toc 2"/>
    <w:basedOn w:val="Normal"/>
    <w:next w:val="Normal"/>
    <w:autoRedefine/>
    <w:rsid w:val="0096511F"/>
    <w:pPr>
      <w:ind w:left="240"/>
    </w:pPr>
  </w:style>
  <w:style w:type="paragraph" w:styleId="Sumrio4">
    <w:name w:val="toc 4"/>
    <w:basedOn w:val="Normal"/>
    <w:next w:val="Normal"/>
    <w:autoRedefine/>
    <w:rsid w:val="0096511F"/>
    <w:pPr>
      <w:ind w:left="720"/>
    </w:pPr>
    <w:rPr>
      <w:rFonts w:eastAsia="Batang"/>
      <w:lang w:eastAsia="ko-KR"/>
    </w:rPr>
  </w:style>
  <w:style w:type="paragraph" w:styleId="Sumrio5">
    <w:name w:val="toc 5"/>
    <w:basedOn w:val="Normal"/>
    <w:next w:val="Normal"/>
    <w:autoRedefine/>
    <w:rsid w:val="0096511F"/>
    <w:pPr>
      <w:ind w:left="960"/>
    </w:pPr>
    <w:rPr>
      <w:rFonts w:eastAsia="Batang"/>
      <w:lang w:eastAsia="ko-KR"/>
    </w:rPr>
  </w:style>
  <w:style w:type="paragraph" w:styleId="Sumrio6">
    <w:name w:val="toc 6"/>
    <w:basedOn w:val="Normal"/>
    <w:next w:val="Normal"/>
    <w:autoRedefine/>
    <w:rsid w:val="0096511F"/>
    <w:pPr>
      <w:ind w:left="1200"/>
    </w:pPr>
    <w:rPr>
      <w:rFonts w:eastAsia="Batang"/>
      <w:lang w:eastAsia="ko-KR"/>
    </w:rPr>
  </w:style>
  <w:style w:type="paragraph" w:styleId="Sumrio7">
    <w:name w:val="toc 7"/>
    <w:basedOn w:val="Normal"/>
    <w:next w:val="Normal"/>
    <w:autoRedefine/>
    <w:rsid w:val="0096511F"/>
    <w:pPr>
      <w:ind w:left="1440"/>
    </w:pPr>
    <w:rPr>
      <w:rFonts w:eastAsia="Batang"/>
      <w:lang w:eastAsia="ko-KR"/>
    </w:rPr>
  </w:style>
  <w:style w:type="paragraph" w:styleId="Sumrio8">
    <w:name w:val="toc 8"/>
    <w:basedOn w:val="Normal"/>
    <w:next w:val="Normal"/>
    <w:autoRedefine/>
    <w:rsid w:val="0096511F"/>
    <w:pPr>
      <w:ind w:left="1680"/>
    </w:pPr>
    <w:rPr>
      <w:rFonts w:eastAsia="Batang"/>
      <w:lang w:eastAsia="ko-KR"/>
    </w:rPr>
  </w:style>
  <w:style w:type="paragraph" w:styleId="Sumrio9">
    <w:name w:val="toc 9"/>
    <w:basedOn w:val="Normal"/>
    <w:next w:val="Normal"/>
    <w:autoRedefine/>
    <w:rsid w:val="0096511F"/>
    <w:pPr>
      <w:ind w:left="1920"/>
    </w:pPr>
    <w:rPr>
      <w:rFonts w:eastAsia="Batang"/>
      <w:lang w:eastAsia="ko-KR"/>
    </w:rPr>
  </w:style>
  <w:style w:type="paragraph" w:styleId="Textodecomentrio">
    <w:name w:val="annotation text"/>
    <w:basedOn w:val="Normal"/>
    <w:link w:val="TextodecomentrioChar"/>
    <w:rsid w:val="0096511F"/>
    <w:rPr>
      <w:sz w:val="20"/>
      <w:szCs w:val="20"/>
    </w:rPr>
  </w:style>
  <w:style w:type="character" w:customStyle="1" w:styleId="TextodecomentrioChar">
    <w:name w:val="Texto de comentário Char"/>
    <w:basedOn w:val="Fontepargpadro"/>
    <w:link w:val="Textodecomentrio"/>
    <w:rsid w:val="0096511F"/>
  </w:style>
  <w:style w:type="paragraph" w:styleId="Assuntodocomentrio">
    <w:name w:val="annotation subject"/>
    <w:basedOn w:val="Textodecomentrio"/>
    <w:next w:val="Textodecomentrio"/>
    <w:link w:val="AssuntodocomentrioChar"/>
    <w:rsid w:val="0096511F"/>
    <w:rPr>
      <w:b/>
      <w:bCs/>
    </w:rPr>
  </w:style>
  <w:style w:type="character" w:customStyle="1" w:styleId="AssuntodocomentrioChar">
    <w:name w:val="Assunto do comentário Char"/>
    <w:basedOn w:val="TextodecomentrioChar"/>
    <w:link w:val="Assuntodocomentrio"/>
    <w:rsid w:val="0096511F"/>
    <w:rPr>
      <w:b/>
      <w:bCs/>
    </w:rPr>
  </w:style>
  <w:style w:type="paragraph" w:customStyle="1" w:styleId="trao">
    <w:name w:val="traço"/>
    <w:basedOn w:val="Normal"/>
    <w:next w:val="Normal"/>
    <w:rsid w:val="0096511F"/>
    <w:pPr>
      <w:numPr>
        <w:numId w:val="10"/>
      </w:numPr>
      <w:spacing w:before="120" w:after="120"/>
      <w:jc w:val="both"/>
    </w:pPr>
    <w:rPr>
      <w:rFonts w:ascii="Verdana" w:hAnsi="Verdana"/>
      <w:szCs w:val="20"/>
    </w:rPr>
  </w:style>
  <w:style w:type="paragraph" w:styleId="PargrafodaLista">
    <w:name w:val="List Paragraph"/>
    <w:basedOn w:val="Normal"/>
    <w:uiPriority w:val="34"/>
    <w:qFormat/>
    <w:rsid w:val="0096511F"/>
    <w:pPr>
      <w:ind w:left="708"/>
    </w:pPr>
  </w:style>
  <w:style w:type="character" w:customStyle="1" w:styleId="Ttulo4Char">
    <w:name w:val="Título 4 Char"/>
    <w:basedOn w:val="Fontepargpadro"/>
    <w:link w:val="Ttulo4"/>
    <w:rsid w:val="00341947"/>
    <w:rPr>
      <w:b/>
      <w:bCs/>
      <w:sz w:val="28"/>
      <w:szCs w:val="28"/>
    </w:rPr>
  </w:style>
  <w:style w:type="paragraph" w:customStyle="1" w:styleId="TxBrp0">
    <w:name w:val="TxBr_p0"/>
    <w:basedOn w:val="Normal"/>
    <w:rsid w:val="001F5C03"/>
    <w:pPr>
      <w:widowControl w:val="0"/>
      <w:tabs>
        <w:tab w:val="left" w:pos="204"/>
      </w:tabs>
      <w:autoSpaceDE w:val="0"/>
      <w:autoSpaceDN w:val="0"/>
      <w:adjustRightInd w:val="0"/>
      <w:spacing w:line="240" w:lineRule="atLeast"/>
      <w:jc w:val="both"/>
    </w:pPr>
    <w:rPr>
      <w:szCs w:val="20"/>
      <w:lang w:val="en-US"/>
    </w:rPr>
  </w:style>
  <w:style w:type="paragraph" w:customStyle="1" w:styleId="CM20">
    <w:name w:val="CM20"/>
    <w:basedOn w:val="Normal"/>
    <w:next w:val="Normal"/>
    <w:uiPriority w:val="99"/>
    <w:rsid w:val="005127FE"/>
    <w:pPr>
      <w:widowControl w:val="0"/>
      <w:autoSpaceDE w:val="0"/>
      <w:autoSpaceDN w:val="0"/>
      <w:adjustRightInd w:val="0"/>
    </w:pPr>
    <w:rPr>
      <w:rFonts w:ascii="Cambria,Bold" w:eastAsiaTheme="minorEastAsia" w:hAnsi="Cambria,Bold" w:cstheme="minorBidi"/>
    </w:rPr>
  </w:style>
  <w:style w:type="paragraph" w:customStyle="1" w:styleId="Default">
    <w:name w:val="Default"/>
    <w:rsid w:val="00C245BF"/>
    <w:pPr>
      <w:widowControl w:val="0"/>
      <w:autoSpaceDE w:val="0"/>
      <w:autoSpaceDN w:val="0"/>
      <w:adjustRightInd w:val="0"/>
    </w:pPr>
    <w:rPr>
      <w:rFonts w:ascii="Cambria,Bold" w:eastAsiaTheme="minorEastAsia" w:hAnsi="Cambria,Bold" w:cs="Cambria,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4956">
      <w:bodyDiv w:val="1"/>
      <w:marLeft w:val="0"/>
      <w:marRight w:val="0"/>
      <w:marTop w:val="0"/>
      <w:marBottom w:val="0"/>
      <w:divBdr>
        <w:top w:val="none" w:sz="0" w:space="0" w:color="auto"/>
        <w:left w:val="none" w:sz="0" w:space="0" w:color="auto"/>
        <w:bottom w:val="none" w:sz="0" w:space="0" w:color="auto"/>
        <w:right w:val="none" w:sz="0" w:space="0" w:color="auto"/>
      </w:divBdr>
      <w:divsChild>
        <w:div w:id="723985998">
          <w:marLeft w:val="0"/>
          <w:marRight w:val="0"/>
          <w:marTop w:val="0"/>
          <w:marBottom w:val="63"/>
          <w:divBdr>
            <w:top w:val="none" w:sz="0" w:space="0" w:color="auto"/>
            <w:left w:val="none" w:sz="0" w:space="0" w:color="auto"/>
            <w:bottom w:val="none" w:sz="0" w:space="0" w:color="auto"/>
            <w:right w:val="none" w:sz="0" w:space="0" w:color="auto"/>
          </w:divBdr>
          <w:divsChild>
            <w:div w:id="291442120">
              <w:marLeft w:val="0"/>
              <w:marRight w:val="0"/>
              <w:marTop w:val="0"/>
              <w:marBottom w:val="0"/>
              <w:divBdr>
                <w:top w:val="none" w:sz="0" w:space="0" w:color="auto"/>
                <w:left w:val="none" w:sz="0" w:space="0" w:color="auto"/>
                <w:bottom w:val="none" w:sz="0" w:space="0" w:color="auto"/>
                <w:right w:val="none" w:sz="0" w:space="0" w:color="auto"/>
              </w:divBdr>
              <w:divsChild>
                <w:div w:id="1860730222">
                  <w:marLeft w:val="0"/>
                  <w:marRight w:val="0"/>
                  <w:marTop w:val="0"/>
                  <w:marBottom w:val="0"/>
                  <w:divBdr>
                    <w:top w:val="none" w:sz="0" w:space="0" w:color="auto"/>
                    <w:left w:val="none" w:sz="0" w:space="0" w:color="auto"/>
                    <w:bottom w:val="none" w:sz="0" w:space="0" w:color="auto"/>
                    <w:right w:val="none" w:sz="0" w:space="0" w:color="auto"/>
                  </w:divBdr>
                  <w:divsChild>
                    <w:div w:id="8896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4605">
      <w:bodyDiv w:val="1"/>
      <w:marLeft w:val="0"/>
      <w:marRight w:val="0"/>
      <w:marTop w:val="0"/>
      <w:marBottom w:val="0"/>
      <w:divBdr>
        <w:top w:val="none" w:sz="0" w:space="0" w:color="auto"/>
        <w:left w:val="none" w:sz="0" w:space="0" w:color="auto"/>
        <w:bottom w:val="none" w:sz="0" w:space="0" w:color="auto"/>
        <w:right w:val="none" w:sz="0" w:space="0" w:color="auto"/>
      </w:divBdr>
      <w:divsChild>
        <w:div w:id="1692291866">
          <w:marLeft w:val="0"/>
          <w:marRight w:val="0"/>
          <w:marTop w:val="0"/>
          <w:marBottom w:val="0"/>
          <w:divBdr>
            <w:top w:val="none" w:sz="0" w:space="0" w:color="auto"/>
            <w:left w:val="none" w:sz="0" w:space="0" w:color="auto"/>
            <w:bottom w:val="none" w:sz="0" w:space="0" w:color="auto"/>
            <w:right w:val="none" w:sz="0" w:space="0" w:color="auto"/>
          </w:divBdr>
          <w:divsChild>
            <w:div w:id="1751349336">
              <w:marLeft w:val="120"/>
              <w:marRight w:val="120"/>
              <w:marTop w:val="0"/>
              <w:marBottom w:val="0"/>
              <w:divBdr>
                <w:top w:val="none" w:sz="0" w:space="0" w:color="auto"/>
                <w:left w:val="none" w:sz="0" w:space="0" w:color="auto"/>
                <w:bottom w:val="none" w:sz="0" w:space="0" w:color="auto"/>
                <w:right w:val="none" w:sz="0" w:space="0" w:color="auto"/>
              </w:divBdr>
              <w:divsChild>
                <w:div w:id="1188300630">
                  <w:marLeft w:val="0"/>
                  <w:marRight w:val="0"/>
                  <w:marTop w:val="0"/>
                  <w:marBottom w:val="450"/>
                  <w:divBdr>
                    <w:top w:val="none" w:sz="0" w:space="0" w:color="auto"/>
                    <w:left w:val="none" w:sz="0" w:space="0" w:color="auto"/>
                    <w:bottom w:val="none" w:sz="0" w:space="0" w:color="auto"/>
                    <w:right w:val="none" w:sz="0" w:space="0" w:color="auto"/>
                  </w:divBdr>
                  <w:divsChild>
                    <w:div w:id="79841373">
                      <w:marLeft w:val="0"/>
                      <w:marRight w:val="0"/>
                      <w:marTop w:val="0"/>
                      <w:marBottom w:val="0"/>
                      <w:divBdr>
                        <w:top w:val="none" w:sz="0" w:space="0" w:color="auto"/>
                        <w:left w:val="none" w:sz="0" w:space="0" w:color="auto"/>
                        <w:bottom w:val="none" w:sz="0" w:space="0" w:color="auto"/>
                        <w:right w:val="none" w:sz="0" w:space="0" w:color="auto"/>
                      </w:divBdr>
                      <w:divsChild>
                        <w:div w:id="1930893877">
                          <w:marLeft w:val="0"/>
                          <w:marRight w:val="0"/>
                          <w:marTop w:val="150"/>
                          <w:marBottom w:val="0"/>
                          <w:divBdr>
                            <w:top w:val="none" w:sz="0" w:space="0" w:color="auto"/>
                            <w:left w:val="none" w:sz="0" w:space="0" w:color="auto"/>
                            <w:bottom w:val="none" w:sz="0" w:space="0" w:color="auto"/>
                            <w:right w:val="none" w:sz="0" w:space="0" w:color="auto"/>
                          </w:divBdr>
                          <w:divsChild>
                            <w:div w:id="78947083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468212">
      <w:bodyDiv w:val="1"/>
      <w:marLeft w:val="0"/>
      <w:marRight w:val="0"/>
      <w:marTop w:val="0"/>
      <w:marBottom w:val="0"/>
      <w:divBdr>
        <w:top w:val="none" w:sz="0" w:space="0" w:color="auto"/>
        <w:left w:val="none" w:sz="0" w:space="0" w:color="auto"/>
        <w:bottom w:val="none" w:sz="0" w:space="0" w:color="auto"/>
        <w:right w:val="none" w:sz="0" w:space="0" w:color="auto"/>
      </w:divBdr>
      <w:divsChild>
        <w:div w:id="2026393864">
          <w:marLeft w:val="0"/>
          <w:marRight w:val="0"/>
          <w:marTop w:val="0"/>
          <w:marBottom w:val="0"/>
          <w:divBdr>
            <w:top w:val="none" w:sz="0" w:space="0" w:color="auto"/>
            <w:left w:val="none" w:sz="0" w:space="0" w:color="auto"/>
            <w:bottom w:val="none" w:sz="0" w:space="0" w:color="auto"/>
            <w:right w:val="none" w:sz="0" w:space="0" w:color="auto"/>
          </w:divBdr>
          <w:divsChild>
            <w:div w:id="637031453">
              <w:marLeft w:val="0"/>
              <w:marRight w:val="0"/>
              <w:marTop w:val="0"/>
              <w:marBottom w:val="0"/>
              <w:divBdr>
                <w:top w:val="none" w:sz="0" w:space="0" w:color="auto"/>
                <w:left w:val="none" w:sz="0" w:space="0" w:color="auto"/>
                <w:bottom w:val="none" w:sz="0" w:space="0" w:color="auto"/>
                <w:right w:val="none" w:sz="0" w:space="0" w:color="auto"/>
              </w:divBdr>
              <w:divsChild>
                <w:div w:id="81223140">
                  <w:marLeft w:val="0"/>
                  <w:marRight w:val="0"/>
                  <w:marTop w:val="0"/>
                  <w:marBottom w:val="0"/>
                  <w:divBdr>
                    <w:top w:val="none" w:sz="0" w:space="0" w:color="auto"/>
                    <w:left w:val="none" w:sz="0" w:space="0" w:color="auto"/>
                    <w:bottom w:val="none" w:sz="0" w:space="0" w:color="auto"/>
                    <w:right w:val="none" w:sz="0" w:space="0" w:color="auto"/>
                  </w:divBdr>
                  <w:divsChild>
                    <w:div w:id="409545671">
                      <w:marLeft w:val="0"/>
                      <w:marRight w:val="0"/>
                      <w:marTop w:val="0"/>
                      <w:marBottom w:val="0"/>
                      <w:divBdr>
                        <w:top w:val="none" w:sz="0" w:space="0" w:color="auto"/>
                        <w:left w:val="none" w:sz="0" w:space="0" w:color="auto"/>
                        <w:bottom w:val="none" w:sz="0" w:space="0" w:color="auto"/>
                        <w:right w:val="none" w:sz="0" w:space="0" w:color="auto"/>
                      </w:divBdr>
                      <w:divsChild>
                        <w:div w:id="80435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449728">
      <w:bodyDiv w:val="1"/>
      <w:marLeft w:val="0"/>
      <w:marRight w:val="0"/>
      <w:marTop w:val="0"/>
      <w:marBottom w:val="0"/>
      <w:divBdr>
        <w:top w:val="none" w:sz="0" w:space="0" w:color="auto"/>
        <w:left w:val="none" w:sz="0" w:space="0" w:color="auto"/>
        <w:bottom w:val="none" w:sz="0" w:space="0" w:color="auto"/>
        <w:right w:val="none" w:sz="0" w:space="0" w:color="auto"/>
      </w:divBdr>
      <w:divsChild>
        <w:div w:id="1376419207">
          <w:marLeft w:val="0"/>
          <w:marRight w:val="0"/>
          <w:marTop w:val="0"/>
          <w:marBottom w:val="0"/>
          <w:divBdr>
            <w:top w:val="none" w:sz="0" w:space="0" w:color="auto"/>
            <w:left w:val="none" w:sz="0" w:space="0" w:color="auto"/>
            <w:bottom w:val="none" w:sz="0" w:space="0" w:color="auto"/>
            <w:right w:val="none" w:sz="0" w:space="0" w:color="auto"/>
          </w:divBdr>
          <w:divsChild>
            <w:div w:id="2137673776">
              <w:marLeft w:val="0"/>
              <w:marRight w:val="0"/>
              <w:marTop w:val="0"/>
              <w:marBottom w:val="0"/>
              <w:divBdr>
                <w:top w:val="none" w:sz="0" w:space="0" w:color="auto"/>
                <w:left w:val="none" w:sz="0" w:space="0" w:color="auto"/>
                <w:bottom w:val="none" w:sz="0" w:space="0" w:color="auto"/>
                <w:right w:val="none" w:sz="0" w:space="0" w:color="auto"/>
              </w:divBdr>
              <w:divsChild>
                <w:div w:id="1871646521">
                  <w:marLeft w:val="0"/>
                  <w:marRight w:val="0"/>
                  <w:marTop w:val="0"/>
                  <w:marBottom w:val="0"/>
                  <w:divBdr>
                    <w:top w:val="none" w:sz="0" w:space="0" w:color="auto"/>
                    <w:left w:val="none" w:sz="0" w:space="0" w:color="auto"/>
                    <w:bottom w:val="none" w:sz="0" w:space="0" w:color="auto"/>
                    <w:right w:val="none" w:sz="0" w:space="0" w:color="auto"/>
                  </w:divBdr>
                  <w:divsChild>
                    <w:div w:id="1875313363">
                      <w:marLeft w:val="0"/>
                      <w:marRight w:val="0"/>
                      <w:marTop w:val="0"/>
                      <w:marBottom w:val="0"/>
                      <w:divBdr>
                        <w:top w:val="none" w:sz="0" w:space="0" w:color="auto"/>
                        <w:left w:val="none" w:sz="0" w:space="0" w:color="auto"/>
                        <w:bottom w:val="none" w:sz="0" w:space="0" w:color="auto"/>
                        <w:right w:val="none" w:sz="0" w:space="0" w:color="auto"/>
                      </w:divBdr>
                      <w:divsChild>
                        <w:div w:id="54900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236999">
      <w:bodyDiv w:val="1"/>
      <w:marLeft w:val="0"/>
      <w:marRight w:val="0"/>
      <w:marTop w:val="0"/>
      <w:marBottom w:val="0"/>
      <w:divBdr>
        <w:top w:val="none" w:sz="0" w:space="0" w:color="auto"/>
        <w:left w:val="none" w:sz="0" w:space="0" w:color="auto"/>
        <w:bottom w:val="none" w:sz="0" w:space="0" w:color="auto"/>
        <w:right w:val="none" w:sz="0" w:space="0" w:color="auto"/>
      </w:divBdr>
    </w:div>
    <w:div w:id="20453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B1A1B-B29E-422F-9C37-C0F055D98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2745</Words>
  <Characters>14829</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TERMO DE REFERENCIA – PERMANENTE E CONSUMO</vt:lpstr>
      <vt:lpstr>TERMO DE REFERENCIA – PERMANENTE E CONSUMO</vt:lpstr>
    </vt:vector>
  </TitlesOfParts>
  <Company>naturatins</Company>
  <LinksUpToDate>false</LinksUpToDate>
  <CharactersWithSpaces>17539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REFERENCIA – PERMANENTE E CONSUMO</dc:title>
  <dc:creator>lucirene.botelho</dc:creator>
  <cp:lastModifiedBy>patricia.vidal</cp:lastModifiedBy>
  <cp:revision>2</cp:revision>
  <cp:lastPrinted>2010-06-18T10:52:00Z</cp:lastPrinted>
  <dcterms:created xsi:type="dcterms:W3CDTF">2017-07-17T18:01:00Z</dcterms:created>
  <dcterms:modified xsi:type="dcterms:W3CDTF">2017-07-17T18:01:00Z</dcterms:modified>
</cp:coreProperties>
</file>