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AF0E93">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AF0E93">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1515AC"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1. </w:t>
      </w:r>
      <w:r w:rsidR="00754F8B" w:rsidRPr="00FC47D3">
        <w:rPr>
          <w:b/>
          <w:bCs/>
          <w:color w:val="000000"/>
          <w:spacing w:val="-1"/>
          <w:sz w:val="20"/>
          <w:szCs w:val="20"/>
        </w:rPr>
        <w:t>D</w:t>
      </w:r>
      <w:r w:rsidR="00754F8B" w:rsidRPr="00FC47D3">
        <w:rPr>
          <w:b/>
          <w:bCs/>
          <w:color w:val="000000"/>
          <w:sz w:val="20"/>
          <w:szCs w:val="20"/>
        </w:rPr>
        <w:t>O</w:t>
      </w:r>
      <w:r w:rsidR="00AF0E93">
        <w:rPr>
          <w:b/>
          <w:bCs/>
          <w:color w:val="000000"/>
          <w:sz w:val="20"/>
          <w:szCs w:val="20"/>
        </w:rPr>
        <w:t xml:space="preserve"> </w:t>
      </w:r>
      <w:r w:rsidR="00754F8B" w:rsidRPr="00FC47D3">
        <w:rPr>
          <w:b/>
          <w:bCs/>
          <w:color w:val="000000"/>
          <w:spacing w:val="-1"/>
          <w:sz w:val="20"/>
          <w:szCs w:val="20"/>
        </w:rPr>
        <w:t>O</w:t>
      </w:r>
      <w:r w:rsidR="00754F8B" w:rsidRPr="00FC47D3">
        <w:rPr>
          <w:b/>
          <w:bCs/>
          <w:color w:val="000000"/>
          <w:spacing w:val="1"/>
          <w:sz w:val="20"/>
          <w:szCs w:val="20"/>
        </w:rPr>
        <w:t>B</w:t>
      </w:r>
      <w:r w:rsidR="00754F8B" w:rsidRPr="00FC47D3">
        <w:rPr>
          <w:b/>
          <w:bCs/>
          <w:color w:val="000000"/>
          <w:sz w:val="20"/>
          <w:szCs w:val="20"/>
        </w:rPr>
        <w:t>J</w:t>
      </w:r>
      <w:r w:rsidR="00754F8B" w:rsidRPr="00FC47D3">
        <w:rPr>
          <w:b/>
          <w:bCs/>
          <w:color w:val="000000"/>
          <w:spacing w:val="-1"/>
          <w:sz w:val="20"/>
          <w:szCs w:val="20"/>
        </w:rPr>
        <w:t>E</w:t>
      </w:r>
      <w:r w:rsidR="00754F8B" w:rsidRPr="00FC47D3">
        <w:rPr>
          <w:b/>
          <w:bCs/>
          <w:color w:val="000000"/>
          <w:spacing w:val="-3"/>
          <w:sz w:val="20"/>
          <w:szCs w:val="20"/>
        </w:rPr>
        <w:t>T</w:t>
      </w:r>
      <w:r w:rsidR="00754F8B" w:rsidRPr="00FC47D3">
        <w:rPr>
          <w:b/>
          <w:bCs/>
          <w:color w:val="000000"/>
          <w:sz w:val="20"/>
          <w:szCs w:val="20"/>
        </w:rPr>
        <w:t>O</w:t>
      </w:r>
    </w:p>
    <w:p w:rsidR="00754F8B" w:rsidRPr="00FC47D3" w:rsidRDefault="001515AC"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2. </w:t>
      </w:r>
      <w:r w:rsidR="00754F8B" w:rsidRPr="00FC47D3">
        <w:rPr>
          <w:b/>
          <w:bCs/>
          <w:color w:val="000000"/>
          <w:spacing w:val="-1"/>
          <w:sz w:val="20"/>
          <w:szCs w:val="20"/>
        </w:rPr>
        <w:t>D</w:t>
      </w:r>
      <w:r w:rsidR="00754F8B" w:rsidRPr="00FC47D3">
        <w:rPr>
          <w:b/>
          <w:bCs/>
          <w:color w:val="000000"/>
          <w:sz w:val="20"/>
          <w:szCs w:val="20"/>
        </w:rPr>
        <w:t>A</w:t>
      </w:r>
      <w:r w:rsidR="00754F8B" w:rsidRPr="00FC47D3">
        <w:rPr>
          <w:b/>
          <w:bCs/>
          <w:color w:val="000000"/>
          <w:spacing w:val="2"/>
          <w:sz w:val="20"/>
          <w:szCs w:val="20"/>
        </w:rPr>
        <w:t>S CONDIÇÕES PARA PARTICIPAÇÃO</w:t>
      </w:r>
    </w:p>
    <w:p w:rsidR="00754F8B" w:rsidRPr="00FC47D3" w:rsidRDefault="001515AC"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3. </w:t>
      </w:r>
      <w:r w:rsidR="00754F8B" w:rsidRPr="00FC47D3">
        <w:rPr>
          <w:b/>
          <w:bCs/>
          <w:color w:val="000000"/>
          <w:spacing w:val="-1"/>
          <w:sz w:val="20"/>
          <w:szCs w:val="20"/>
        </w:rPr>
        <w:t>DO CREDENCIAMENTO E DA REPRESENTAÇÃO</w:t>
      </w:r>
    </w:p>
    <w:p w:rsidR="00754F8B" w:rsidRPr="00FC47D3" w:rsidRDefault="001515AC"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4. </w:t>
      </w:r>
      <w:r w:rsidR="00754F8B" w:rsidRPr="00FC47D3">
        <w:rPr>
          <w:b/>
          <w:bCs/>
          <w:color w:val="000000"/>
          <w:spacing w:val="-1"/>
          <w:sz w:val="20"/>
          <w:szCs w:val="20"/>
        </w:rPr>
        <w:t xml:space="preserve">DA IMPUGNAÇÃO DO </w:t>
      </w:r>
      <w:r w:rsidR="005F6698">
        <w:rPr>
          <w:b/>
          <w:bCs/>
          <w:color w:val="000000"/>
          <w:spacing w:val="-1"/>
          <w:sz w:val="20"/>
          <w:szCs w:val="20"/>
        </w:rPr>
        <w:t>EDITAL</w:t>
      </w:r>
      <w:r w:rsidR="00754F8B" w:rsidRPr="00FC47D3">
        <w:rPr>
          <w:b/>
          <w:bCs/>
          <w:color w:val="000000"/>
          <w:spacing w:val="-1"/>
          <w:sz w:val="20"/>
          <w:szCs w:val="20"/>
        </w:rPr>
        <w:t xml:space="preserve"> E DOS ESCLARECIMENTOS</w:t>
      </w:r>
    </w:p>
    <w:p w:rsidR="00754F8B" w:rsidRPr="00FC47D3" w:rsidRDefault="001515AC"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5. </w:t>
      </w:r>
      <w:r w:rsidR="00754F8B" w:rsidRPr="00FC47D3">
        <w:rPr>
          <w:b/>
          <w:bCs/>
          <w:color w:val="000000"/>
          <w:spacing w:val="-1"/>
          <w:sz w:val="20"/>
          <w:szCs w:val="20"/>
        </w:rPr>
        <w:t>DO ENVIO DAS PROPOSTAS</w:t>
      </w:r>
    </w:p>
    <w:p w:rsidR="00754F8B" w:rsidRPr="00FC47D3" w:rsidRDefault="001515AC" w:rsidP="00153FC8">
      <w:pPr>
        <w:widowControl w:val="0"/>
        <w:autoSpaceDE w:val="0"/>
        <w:autoSpaceDN w:val="0"/>
        <w:adjustRightInd w:val="0"/>
        <w:spacing w:after="0"/>
        <w:ind w:left="1113" w:right="430" w:hanging="360"/>
        <w:rPr>
          <w:color w:val="000000"/>
          <w:sz w:val="20"/>
          <w:szCs w:val="20"/>
        </w:rPr>
      </w:pPr>
      <w:r>
        <w:rPr>
          <w:b/>
          <w:bCs/>
          <w:color w:val="000000"/>
          <w:sz w:val="20"/>
          <w:szCs w:val="20"/>
        </w:rPr>
        <w:t>0</w:t>
      </w:r>
      <w:r w:rsidR="00754F8B" w:rsidRPr="00FC47D3">
        <w:rPr>
          <w:b/>
          <w:bCs/>
          <w:color w:val="000000"/>
          <w:sz w:val="20"/>
          <w:szCs w:val="20"/>
        </w:rPr>
        <w:t xml:space="preserve">6. </w:t>
      </w:r>
      <w:r w:rsidR="00754F8B" w:rsidRPr="00FC47D3">
        <w:rPr>
          <w:b/>
          <w:bCs/>
          <w:color w:val="000000"/>
          <w:spacing w:val="-1"/>
          <w:sz w:val="20"/>
          <w:szCs w:val="20"/>
        </w:rPr>
        <w:t>DA SESSÃO PÚBLICA</w:t>
      </w:r>
    </w:p>
    <w:p w:rsidR="00754F8B" w:rsidRPr="00FC47D3" w:rsidRDefault="001515AC"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7. </w:t>
      </w:r>
      <w:r w:rsidR="00754F8B" w:rsidRPr="00FC47D3">
        <w:rPr>
          <w:b/>
          <w:bCs/>
          <w:color w:val="000000"/>
          <w:spacing w:val="-1"/>
          <w:sz w:val="20"/>
          <w:szCs w:val="20"/>
        </w:rPr>
        <w:t>DA CLASSIFICAÇÃO DAS PROPOSTAS</w:t>
      </w:r>
    </w:p>
    <w:p w:rsidR="00754F8B" w:rsidRDefault="001515AC" w:rsidP="00153FC8">
      <w:pPr>
        <w:widowControl w:val="0"/>
        <w:autoSpaceDE w:val="0"/>
        <w:autoSpaceDN w:val="0"/>
        <w:adjustRightInd w:val="0"/>
        <w:spacing w:after="0"/>
        <w:ind w:left="753"/>
        <w:rPr>
          <w:b/>
          <w:bCs/>
          <w:color w:val="000000"/>
          <w:spacing w:val="-1"/>
          <w:sz w:val="20"/>
          <w:szCs w:val="20"/>
        </w:rPr>
      </w:pPr>
      <w:r>
        <w:rPr>
          <w:b/>
          <w:bCs/>
          <w:color w:val="000000"/>
          <w:sz w:val="20"/>
          <w:szCs w:val="20"/>
        </w:rPr>
        <w:t>0</w:t>
      </w:r>
      <w:r w:rsidR="00754F8B" w:rsidRPr="00FC47D3">
        <w:rPr>
          <w:b/>
          <w:bCs/>
          <w:color w:val="000000"/>
          <w:sz w:val="20"/>
          <w:szCs w:val="20"/>
        </w:rPr>
        <w:t xml:space="preserve">8. </w:t>
      </w:r>
      <w:r w:rsidR="00754F8B" w:rsidRPr="00FC47D3">
        <w:rPr>
          <w:b/>
          <w:bCs/>
          <w:color w:val="000000"/>
          <w:spacing w:val="-1"/>
          <w:sz w:val="20"/>
          <w:szCs w:val="20"/>
        </w:rPr>
        <w:t>DA FORMULAÇÃO DOS LANCES</w:t>
      </w:r>
    </w:p>
    <w:p w:rsidR="00754F8B" w:rsidRDefault="001515AC" w:rsidP="00153FC8">
      <w:pPr>
        <w:widowControl w:val="0"/>
        <w:autoSpaceDE w:val="0"/>
        <w:autoSpaceDN w:val="0"/>
        <w:adjustRightInd w:val="0"/>
        <w:spacing w:after="0"/>
        <w:ind w:left="753"/>
        <w:rPr>
          <w:b/>
          <w:bCs/>
          <w:color w:val="000000"/>
          <w:sz w:val="20"/>
          <w:szCs w:val="20"/>
        </w:rPr>
      </w:pPr>
      <w:r>
        <w:rPr>
          <w:b/>
          <w:bCs/>
          <w:color w:val="000000"/>
          <w:sz w:val="20"/>
          <w:szCs w:val="20"/>
        </w:rPr>
        <w:t>0</w:t>
      </w:r>
      <w:r w:rsidR="004F0D9F">
        <w:rPr>
          <w:b/>
          <w:bCs/>
          <w:color w:val="000000"/>
          <w:sz w:val="20"/>
          <w:szCs w:val="20"/>
        </w:rPr>
        <w:t>9</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4F0D9F">
        <w:rPr>
          <w:b/>
          <w:bCs/>
          <w:color w:val="000000"/>
          <w:sz w:val="20"/>
          <w:szCs w:val="20"/>
        </w:rPr>
        <w:t>0</w:t>
      </w:r>
      <w:r w:rsidRPr="00FC47D3">
        <w:rPr>
          <w:b/>
          <w:bCs/>
          <w:color w:val="000000"/>
          <w:sz w:val="20"/>
          <w:szCs w:val="20"/>
        </w:rPr>
        <w:t>.</w:t>
      </w:r>
      <w:r w:rsidR="00C03944">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4F0D9F">
        <w:rPr>
          <w:b/>
          <w:bCs/>
          <w:color w:val="000000"/>
          <w:sz w:val="20"/>
          <w:szCs w:val="20"/>
        </w:rPr>
        <w:t>1</w:t>
      </w:r>
      <w:r w:rsidRPr="00FC47D3">
        <w:rPr>
          <w:b/>
          <w:bCs/>
          <w:color w:val="000000"/>
          <w:sz w:val="20"/>
          <w:szCs w:val="20"/>
        </w:rPr>
        <w:t>.</w:t>
      </w:r>
      <w:r w:rsidR="00C03944">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4F0D9F">
        <w:rPr>
          <w:b/>
          <w:bCs/>
          <w:color w:val="000000"/>
          <w:sz w:val="20"/>
          <w:szCs w:val="20"/>
        </w:rPr>
        <w:t>2</w:t>
      </w:r>
      <w:r w:rsidRPr="00FC47D3">
        <w:rPr>
          <w:b/>
          <w:bCs/>
          <w:color w:val="000000"/>
          <w:sz w:val="20"/>
          <w:szCs w:val="20"/>
        </w:rPr>
        <w:t>.</w:t>
      </w:r>
      <w:r w:rsidR="00C03944">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4F0D9F">
        <w:rPr>
          <w:b/>
          <w:bCs/>
          <w:color w:val="000000"/>
          <w:sz w:val="20"/>
          <w:szCs w:val="20"/>
        </w:rPr>
        <w:t>3</w:t>
      </w:r>
      <w:r w:rsidRPr="00FC47D3">
        <w:rPr>
          <w:b/>
          <w:bCs/>
          <w:color w:val="000000"/>
          <w:sz w:val="20"/>
          <w:szCs w:val="20"/>
        </w:rPr>
        <w:t>.</w:t>
      </w:r>
      <w:r w:rsidR="00C03944">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4F0D9F">
        <w:rPr>
          <w:b/>
          <w:bCs/>
          <w:color w:val="000000"/>
          <w:sz w:val="20"/>
          <w:szCs w:val="20"/>
        </w:rPr>
        <w:t>4</w:t>
      </w:r>
      <w:r w:rsidRPr="00FC47D3">
        <w:rPr>
          <w:b/>
          <w:bCs/>
          <w:color w:val="000000"/>
          <w:sz w:val="20"/>
          <w:szCs w:val="20"/>
        </w:rPr>
        <w:t>.</w:t>
      </w:r>
      <w:r w:rsidR="00C03944">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4F0D9F">
        <w:rPr>
          <w:b/>
          <w:bCs/>
          <w:color w:val="000000"/>
          <w:sz w:val="20"/>
          <w:szCs w:val="20"/>
        </w:rPr>
        <w:t>5</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4F0D9F">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4F0D9F">
        <w:rPr>
          <w:b/>
          <w:bCs/>
          <w:color w:val="000000"/>
          <w:sz w:val="20"/>
          <w:szCs w:val="20"/>
        </w:rPr>
        <w:t>7</w:t>
      </w:r>
      <w:r w:rsidRPr="00FC47D3">
        <w:rPr>
          <w:b/>
          <w:bCs/>
          <w:color w:val="000000"/>
          <w:sz w:val="20"/>
          <w:szCs w:val="20"/>
        </w:rPr>
        <w:t xml:space="preserve">. </w:t>
      </w:r>
      <w:r w:rsidR="00FA650C" w:rsidRPr="00FC47D3">
        <w:rPr>
          <w:b/>
          <w:bCs/>
          <w:color w:val="000000"/>
          <w:sz w:val="20"/>
          <w:szCs w:val="20"/>
        </w:rPr>
        <w:t>DA ATA DE REGISTRO DE PREÇOS</w:t>
      </w:r>
    </w:p>
    <w:p w:rsidR="000B022E" w:rsidRPr="00FC47D3" w:rsidRDefault="004F0D9F"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B27273" w:rsidRPr="00FC47D3">
        <w:rPr>
          <w:b/>
          <w:bCs/>
          <w:color w:val="000000"/>
          <w:sz w:val="20"/>
          <w:szCs w:val="20"/>
        </w:rPr>
        <w:t xml:space="preserve">. </w:t>
      </w:r>
      <w:r w:rsidR="005D663D" w:rsidRPr="00FC47D3">
        <w:rPr>
          <w:b/>
          <w:bCs/>
          <w:color w:val="000000"/>
          <w:sz w:val="20"/>
          <w:szCs w:val="20"/>
        </w:rPr>
        <w:t>DO PAGAMENTO</w:t>
      </w:r>
    </w:p>
    <w:p w:rsidR="00754F8B" w:rsidRPr="00FC47D3" w:rsidRDefault="004F0D9F"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4F0D9F"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4F0D9F">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4F0D9F">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C03944">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2212CF">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3260" w:rsidRPr="00403260" w:rsidRDefault="00403260" w:rsidP="00403260">
      <w:pPr>
        <w:widowControl w:val="0"/>
        <w:autoSpaceDE w:val="0"/>
        <w:autoSpaceDN w:val="0"/>
        <w:adjustRightInd w:val="0"/>
        <w:spacing w:after="0"/>
        <w:ind w:left="1113"/>
        <w:rPr>
          <w:rFonts w:asciiTheme="minorHAnsi" w:hAnsiTheme="minorHAnsi" w:cs="Calibri"/>
          <w:color w:val="000000"/>
          <w:sz w:val="20"/>
          <w:szCs w:val="20"/>
        </w:rPr>
      </w:pPr>
      <w:r w:rsidRPr="00403260">
        <w:rPr>
          <w:rFonts w:asciiTheme="minorHAnsi" w:hAnsiTheme="minorHAnsi" w:cs="Calibri"/>
          <w:color w:val="000000"/>
          <w:sz w:val="20"/>
          <w:szCs w:val="20"/>
        </w:rPr>
        <w:t>MO</w:t>
      </w:r>
      <w:r w:rsidRPr="00403260">
        <w:rPr>
          <w:rFonts w:asciiTheme="minorHAnsi" w:hAnsiTheme="minorHAnsi" w:cs="Calibri"/>
          <w:color w:val="000000"/>
          <w:spacing w:val="-2"/>
          <w:sz w:val="20"/>
          <w:szCs w:val="20"/>
        </w:rPr>
        <w:t>D</w:t>
      </w:r>
      <w:r w:rsidRPr="00403260">
        <w:rPr>
          <w:rFonts w:asciiTheme="minorHAnsi" w:hAnsiTheme="minorHAnsi" w:cs="Calibri"/>
          <w:color w:val="000000"/>
          <w:sz w:val="20"/>
          <w:szCs w:val="20"/>
        </w:rPr>
        <w:t>E</w:t>
      </w:r>
      <w:r w:rsidRPr="00403260">
        <w:rPr>
          <w:rFonts w:asciiTheme="minorHAnsi" w:hAnsiTheme="minorHAnsi" w:cs="Calibri"/>
          <w:color w:val="000000"/>
          <w:spacing w:val="-1"/>
          <w:sz w:val="20"/>
          <w:szCs w:val="20"/>
        </w:rPr>
        <w:t>L</w:t>
      </w:r>
      <w:r w:rsidRPr="00403260">
        <w:rPr>
          <w:rFonts w:asciiTheme="minorHAnsi" w:hAnsiTheme="minorHAnsi" w:cs="Calibri"/>
          <w:color w:val="000000"/>
          <w:sz w:val="20"/>
          <w:szCs w:val="20"/>
        </w:rPr>
        <w:t>O</w:t>
      </w:r>
      <w:r w:rsidR="002212CF">
        <w:rPr>
          <w:rFonts w:asciiTheme="minorHAnsi" w:hAnsiTheme="minorHAnsi" w:cs="Calibri"/>
          <w:color w:val="000000"/>
          <w:sz w:val="20"/>
          <w:szCs w:val="20"/>
        </w:rPr>
        <w:t xml:space="preserve"> </w:t>
      </w:r>
      <w:r w:rsidRPr="00403260">
        <w:rPr>
          <w:rFonts w:asciiTheme="minorHAnsi" w:hAnsiTheme="minorHAnsi" w:cs="Calibri"/>
          <w:color w:val="000000"/>
          <w:sz w:val="20"/>
          <w:szCs w:val="20"/>
        </w:rPr>
        <w:t xml:space="preserve">1 </w:t>
      </w:r>
      <w:r w:rsidRPr="00403260">
        <w:rPr>
          <w:rFonts w:asciiTheme="minorHAnsi" w:hAnsiTheme="minorHAnsi"/>
          <w:color w:val="000000"/>
          <w:sz w:val="20"/>
          <w:szCs w:val="20"/>
        </w:rPr>
        <w:t>–</w:t>
      </w:r>
      <w:r w:rsidRPr="00403260">
        <w:rPr>
          <w:rFonts w:asciiTheme="minorHAnsi" w:hAnsiTheme="minorHAnsi" w:cs="Calibri"/>
          <w:color w:val="000000"/>
          <w:sz w:val="20"/>
          <w:szCs w:val="20"/>
        </w:rPr>
        <w:t xml:space="preserve"> Carta de Correção de Proposta de Preços</w:t>
      </w:r>
    </w:p>
    <w:p w:rsidR="00403260" w:rsidRPr="00403260" w:rsidRDefault="00403260" w:rsidP="00403260">
      <w:pPr>
        <w:widowControl w:val="0"/>
        <w:autoSpaceDE w:val="0"/>
        <w:autoSpaceDN w:val="0"/>
        <w:adjustRightInd w:val="0"/>
        <w:spacing w:after="0"/>
        <w:ind w:left="1113"/>
        <w:rPr>
          <w:rFonts w:asciiTheme="minorHAnsi" w:hAnsiTheme="minorHAnsi" w:cs="Calibri"/>
          <w:color w:val="000000"/>
          <w:sz w:val="20"/>
          <w:szCs w:val="20"/>
        </w:rPr>
      </w:pPr>
      <w:r w:rsidRPr="00403260">
        <w:rPr>
          <w:rFonts w:asciiTheme="minorHAnsi" w:hAnsiTheme="minorHAnsi" w:cs="Calibri"/>
          <w:color w:val="000000"/>
          <w:sz w:val="20"/>
          <w:szCs w:val="20"/>
        </w:rPr>
        <w:t>MO</w:t>
      </w:r>
      <w:r w:rsidRPr="00403260">
        <w:rPr>
          <w:rFonts w:asciiTheme="minorHAnsi" w:hAnsiTheme="minorHAnsi" w:cs="Calibri"/>
          <w:color w:val="000000"/>
          <w:spacing w:val="-2"/>
          <w:sz w:val="20"/>
          <w:szCs w:val="20"/>
        </w:rPr>
        <w:t>D</w:t>
      </w:r>
      <w:r w:rsidRPr="00403260">
        <w:rPr>
          <w:rFonts w:asciiTheme="minorHAnsi" w:hAnsiTheme="minorHAnsi" w:cs="Calibri"/>
          <w:color w:val="000000"/>
          <w:sz w:val="20"/>
          <w:szCs w:val="20"/>
        </w:rPr>
        <w:t>E</w:t>
      </w:r>
      <w:r w:rsidRPr="00403260">
        <w:rPr>
          <w:rFonts w:asciiTheme="minorHAnsi" w:hAnsiTheme="minorHAnsi" w:cs="Calibri"/>
          <w:color w:val="000000"/>
          <w:spacing w:val="-1"/>
          <w:sz w:val="20"/>
          <w:szCs w:val="20"/>
        </w:rPr>
        <w:t>L</w:t>
      </w:r>
      <w:r w:rsidRPr="00403260">
        <w:rPr>
          <w:rFonts w:asciiTheme="minorHAnsi" w:hAnsiTheme="minorHAnsi" w:cs="Calibri"/>
          <w:color w:val="000000"/>
          <w:sz w:val="20"/>
          <w:szCs w:val="20"/>
        </w:rPr>
        <w:t>O</w:t>
      </w:r>
      <w:r w:rsidR="002212CF">
        <w:rPr>
          <w:rFonts w:asciiTheme="minorHAnsi" w:hAnsiTheme="minorHAnsi" w:cs="Calibri"/>
          <w:color w:val="000000"/>
          <w:sz w:val="20"/>
          <w:szCs w:val="20"/>
        </w:rPr>
        <w:t xml:space="preserve"> </w:t>
      </w:r>
      <w:r w:rsidRPr="00403260">
        <w:rPr>
          <w:rFonts w:asciiTheme="minorHAnsi" w:hAnsiTheme="minorHAnsi" w:cs="Calibri"/>
          <w:color w:val="000000"/>
          <w:sz w:val="20"/>
          <w:szCs w:val="20"/>
        </w:rPr>
        <w:t xml:space="preserve">2 </w:t>
      </w:r>
      <w:r w:rsidRPr="00403260">
        <w:rPr>
          <w:rFonts w:asciiTheme="minorHAnsi" w:hAnsiTheme="minorHAnsi"/>
          <w:color w:val="000000"/>
          <w:sz w:val="20"/>
          <w:szCs w:val="20"/>
        </w:rPr>
        <w:t>–</w:t>
      </w:r>
      <w:r w:rsidR="00284CB6">
        <w:rPr>
          <w:rFonts w:asciiTheme="minorHAnsi" w:hAnsiTheme="minorHAnsi"/>
          <w:color w:val="000000"/>
          <w:sz w:val="20"/>
          <w:szCs w:val="20"/>
        </w:rPr>
        <w:t xml:space="preserve"> </w:t>
      </w:r>
      <w:r w:rsidRPr="00403260">
        <w:rPr>
          <w:rFonts w:asciiTheme="minorHAnsi" w:hAnsiTheme="minorHAnsi" w:cs="Calibri"/>
          <w:color w:val="000000"/>
          <w:spacing w:val="-1"/>
          <w:sz w:val="20"/>
          <w:szCs w:val="20"/>
        </w:rPr>
        <w:t>C</w:t>
      </w:r>
      <w:r w:rsidRPr="00403260">
        <w:rPr>
          <w:rFonts w:asciiTheme="minorHAnsi" w:hAnsiTheme="minorHAnsi" w:cs="Calibri"/>
          <w:color w:val="000000"/>
          <w:spacing w:val="2"/>
          <w:sz w:val="20"/>
          <w:szCs w:val="20"/>
        </w:rPr>
        <w:t>o</w:t>
      </w:r>
      <w:r w:rsidRPr="00403260">
        <w:rPr>
          <w:rFonts w:asciiTheme="minorHAnsi" w:hAnsiTheme="minorHAnsi" w:cs="Calibri"/>
          <w:color w:val="000000"/>
          <w:spacing w:val="-4"/>
          <w:sz w:val="20"/>
          <w:szCs w:val="20"/>
        </w:rPr>
        <w:t>m</w:t>
      </w:r>
      <w:r w:rsidRPr="00403260">
        <w:rPr>
          <w:rFonts w:asciiTheme="minorHAnsi" w:hAnsiTheme="minorHAnsi" w:cs="Calibri"/>
          <w:color w:val="000000"/>
          <w:sz w:val="20"/>
          <w:szCs w:val="20"/>
        </w:rPr>
        <w:t>p</w:t>
      </w:r>
      <w:r w:rsidRPr="00403260">
        <w:rPr>
          <w:rFonts w:asciiTheme="minorHAnsi" w:hAnsiTheme="minorHAnsi" w:cs="Calibri"/>
          <w:color w:val="000000"/>
          <w:spacing w:val="1"/>
          <w:sz w:val="20"/>
          <w:szCs w:val="20"/>
        </w:rPr>
        <w:t>r</w:t>
      </w:r>
      <w:r w:rsidRPr="00403260">
        <w:rPr>
          <w:rFonts w:asciiTheme="minorHAnsi" w:hAnsiTheme="minorHAnsi" w:cs="Calibri"/>
          <w:color w:val="000000"/>
          <w:sz w:val="20"/>
          <w:szCs w:val="20"/>
        </w:rPr>
        <w:t>o</w:t>
      </w:r>
      <w:r w:rsidRPr="00403260">
        <w:rPr>
          <w:rFonts w:asciiTheme="minorHAnsi" w:hAnsiTheme="minorHAnsi" w:cs="Calibri"/>
          <w:color w:val="000000"/>
          <w:spacing w:val="-2"/>
          <w:sz w:val="20"/>
          <w:szCs w:val="20"/>
        </w:rPr>
        <w:t>v</w:t>
      </w:r>
      <w:r w:rsidRPr="00403260">
        <w:rPr>
          <w:rFonts w:asciiTheme="minorHAnsi" w:hAnsiTheme="minorHAnsi" w:cs="Calibri"/>
          <w:color w:val="000000"/>
          <w:spacing w:val="3"/>
          <w:sz w:val="20"/>
          <w:szCs w:val="20"/>
        </w:rPr>
        <w:t>a</w:t>
      </w:r>
      <w:r w:rsidRPr="00403260">
        <w:rPr>
          <w:rFonts w:asciiTheme="minorHAnsi" w:hAnsiTheme="minorHAnsi" w:cs="Calibri"/>
          <w:color w:val="000000"/>
          <w:sz w:val="20"/>
          <w:szCs w:val="20"/>
        </w:rPr>
        <w:t xml:space="preserve">ção do </w:t>
      </w:r>
      <w:r w:rsidRPr="00403260">
        <w:rPr>
          <w:rFonts w:asciiTheme="minorHAnsi" w:hAnsiTheme="minorHAnsi" w:cs="Calibri"/>
          <w:color w:val="000000"/>
          <w:spacing w:val="-3"/>
          <w:sz w:val="20"/>
          <w:szCs w:val="20"/>
        </w:rPr>
        <w:t>A</w:t>
      </w:r>
      <w:r w:rsidRPr="00403260">
        <w:rPr>
          <w:rFonts w:asciiTheme="minorHAnsi" w:hAnsiTheme="minorHAnsi" w:cs="Calibri"/>
          <w:color w:val="000000"/>
          <w:spacing w:val="1"/>
          <w:sz w:val="20"/>
          <w:szCs w:val="20"/>
        </w:rPr>
        <w:t>t</w:t>
      </w:r>
      <w:r w:rsidRPr="00403260">
        <w:rPr>
          <w:rFonts w:asciiTheme="minorHAnsi" w:hAnsiTheme="minorHAnsi" w:cs="Calibri"/>
          <w:color w:val="000000"/>
          <w:spacing w:val="2"/>
          <w:sz w:val="20"/>
          <w:szCs w:val="20"/>
        </w:rPr>
        <w:t>e</w:t>
      </w:r>
      <w:r w:rsidRPr="00403260">
        <w:rPr>
          <w:rFonts w:asciiTheme="minorHAnsi" w:hAnsiTheme="minorHAnsi" w:cs="Calibri"/>
          <w:color w:val="000000"/>
          <w:sz w:val="20"/>
          <w:szCs w:val="20"/>
        </w:rPr>
        <w:t>n</w:t>
      </w:r>
      <w:r w:rsidRPr="00403260">
        <w:rPr>
          <w:rFonts w:asciiTheme="minorHAnsi" w:hAnsiTheme="minorHAnsi" w:cs="Calibri"/>
          <w:color w:val="000000"/>
          <w:spacing w:val="-2"/>
          <w:sz w:val="20"/>
          <w:szCs w:val="20"/>
        </w:rPr>
        <w:t>d</w:t>
      </w:r>
      <w:r w:rsidRPr="00403260">
        <w:rPr>
          <w:rFonts w:asciiTheme="minorHAnsi" w:hAnsiTheme="minorHAnsi" w:cs="Calibri"/>
          <w:color w:val="000000"/>
          <w:spacing w:val="1"/>
          <w:sz w:val="20"/>
          <w:szCs w:val="20"/>
        </w:rPr>
        <w:t>i</w:t>
      </w:r>
      <w:r w:rsidRPr="00403260">
        <w:rPr>
          <w:rFonts w:asciiTheme="minorHAnsi" w:hAnsiTheme="minorHAnsi" w:cs="Calibri"/>
          <w:color w:val="000000"/>
          <w:spacing w:val="-4"/>
          <w:sz w:val="20"/>
          <w:szCs w:val="20"/>
        </w:rPr>
        <w:t>m</w:t>
      </w:r>
      <w:r w:rsidRPr="00403260">
        <w:rPr>
          <w:rFonts w:asciiTheme="minorHAnsi" w:hAnsiTheme="minorHAnsi" w:cs="Calibri"/>
          <w:color w:val="000000"/>
          <w:sz w:val="20"/>
          <w:szCs w:val="20"/>
        </w:rPr>
        <w:t>en</w:t>
      </w:r>
      <w:r w:rsidRPr="00403260">
        <w:rPr>
          <w:rFonts w:asciiTheme="minorHAnsi" w:hAnsiTheme="minorHAnsi" w:cs="Calibri"/>
          <w:color w:val="000000"/>
          <w:spacing w:val="1"/>
          <w:sz w:val="20"/>
          <w:szCs w:val="20"/>
        </w:rPr>
        <w:t>t</w:t>
      </w:r>
      <w:r w:rsidRPr="00403260">
        <w:rPr>
          <w:rFonts w:asciiTheme="minorHAnsi" w:hAnsiTheme="minorHAnsi" w:cs="Calibri"/>
          <w:color w:val="000000"/>
          <w:sz w:val="20"/>
          <w:szCs w:val="20"/>
        </w:rPr>
        <w:t>o do</w:t>
      </w:r>
      <w:r w:rsidR="00284CB6">
        <w:rPr>
          <w:rFonts w:asciiTheme="minorHAnsi" w:hAnsiTheme="minorHAnsi" w:cs="Calibri"/>
          <w:color w:val="000000"/>
          <w:sz w:val="20"/>
          <w:szCs w:val="20"/>
        </w:rPr>
        <w:t xml:space="preserve"> </w:t>
      </w:r>
      <w:r w:rsidRPr="00403260">
        <w:rPr>
          <w:rFonts w:asciiTheme="minorHAnsi" w:hAnsiTheme="minorHAnsi" w:cs="Calibri"/>
          <w:color w:val="000000"/>
          <w:spacing w:val="1"/>
          <w:sz w:val="20"/>
          <w:szCs w:val="20"/>
        </w:rPr>
        <w:t>i</w:t>
      </w:r>
      <w:r w:rsidRPr="00403260">
        <w:rPr>
          <w:rFonts w:asciiTheme="minorHAnsi" w:hAnsiTheme="minorHAnsi" w:cs="Calibri"/>
          <w:color w:val="000000"/>
          <w:sz w:val="20"/>
          <w:szCs w:val="20"/>
        </w:rPr>
        <w:t>nc.</w:t>
      </w:r>
      <w:r w:rsidRPr="00403260">
        <w:rPr>
          <w:rFonts w:asciiTheme="minorHAnsi" w:hAnsiTheme="minorHAnsi" w:cs="Calibri"/>
          <w:color w:val="000000"/>
          <w:spacing w:val="-1"/>
          <w:sz w:val="20"/>
          <w:szCs w:val="20"/>
        </w:rPr>
        <w:t>X</w:t>
      </w:r>
      <w:r w:rsidRPr="00403260">
        <w:rPr>
          <w:rFonts w:asciiTheme="minorHAnsi" w:hAnsiTheme="minorHAnsi" w:cs="Calibri"/>
          <w:color w:val="000000"/>
          <w:spacing w:val="1"/>
          <w:sz w:val="20"/>
          <w:szCs w:val="20"/>
        </w:rPr>
        <w:t>XX</w:t>
      </w:r>
      <w:r w:rsidRPr="00403260">
        <w:rPr>
          <w:rFonts w:asciiTheme="minorHAnsi" w:hAnsiTheme="minorHAnsi" w:cs="Calibri"/>
          <w:color w:val="000000"/>
          <w:spacing w:val="-2"/>
          <w:sz w:val="20"/>
          <w:szCs w:val="20"/>
        </w:rPr>
        <w:t>II</w:t>
      </w:r>
      <w:r w:rsidRPr="00403260">
        <w:rPr>
          <w:rFonts w:asciiTheme="minorHAnsi" w:hAnsiTheme="minorHAnsi" w:cs="Calibri"/>
          <w:color w:val="000000"/>
          <w:sz w:val="20"/>
          <w:szCs w:val="20"/>
        </w:rPr>
        <w:t>I</w:t>
      </w:r>
      <w:r w:rsidR="00284CB6">
        <w:rPr>
          <w:rFonts w:asciiTheme="minorHAnsi" w:hAnsiTheme="minorHAnsi" w:cs="Calibri"/>
          <w:color w:val="000000"/>
          <w:sz w:val="20"/>
          <w:szCs w:val="20"/>
        </w:rPr>
        <w:t xml:space="preserve"> </w:t>
      </w:r>
      <w:r w:rsidRPr="00403260">
        <w:rPr>
          <w:rFonts w:asciiTheme="minorHAnsi" w:hAnsiTheme="minorHAnsi" w:cs="Calibri"/>
          <w:color w:val="000000"/>
          <w:sz w:val="20"/>
          <w:szCs w:val="20"/>
        </w:rPr>
        <w:t>do a</w:t>
      </w:r>
      <w:r w:rsidRPr="00403260">
        <w:rPr>
          <w:rFonts w:asciiTheme="minorHAnsi" w:hAnsiTheme="minorHAnsi" w:cs="Calibri"/>
          <w:color w:val="000000"/>
          <w:spacing w:val="1"/>
          <w:sz w:val="20"/>
          <w:szCs w:val="20"/>
        </w:rPr>
        <w:t>rt</w:t>
      </w:r>
      <w:r w:rsidRPr="00403260">
        <w:rPr>
          <w:rFonts w:asciiTheme="minorHAnsi" w:hAnsiTheme="minorHAnsi" w:cs="Calibri"/>
          <w:color w:val="000000"/>
          <w:sz w:val="20"/>
          <w:szCs w:val="20"/>
        </w:rPr>
        <w:t xml:space="preserve">. </w:t>
      </w:r>
      <w:r w:rsidRPr="00403260">
        <w:rPr>
          <w:rFonts w:asciiTheme="minorHAnsi" w:hAnsiTheme="minorHAnsi" w:cs="Calibri"/>
          <w:color w:val="000000"/>
          <w:spacing w:val="-2"/>
          <w:sz w:val="20"/>
          <w:szCs w:val="20"/>
        </w:rPr>
        <w:t>7</w:t>
      </w:r>
      <w:r w:rsidRPr="00403260">
        <w:rPr>
          <w:rFonts w:asciiTheme="minorHAnsi" w:hAnsiTheme="minorHAnsi" w:cs="Calibri"/>
          <w:color w:val="000000"/>
          <w:sz w:val="20"/>
          <w:szCs w:val="20"/>
        </w:rPr>
        <w:t>º</w:t>
      </w:r>
      <w:r w:rsidR="00284CB6">
        <w:rPr>
          <w:rFonts w:asciiTheme="minorHAnsi" w:hAnsiTheme="minorHAnsi" w:cs="Calibri"/>
          <w:color w:val="000000"/>
          <w:sz w:val="20"/>
          <w:szCs w:val="20"/>
        </w:rPr>
        <w:t xml:space="preserve"> </w:t>
      </w:r>
      <w:r w:rsidRPr="00403260">
        <w:rPr>
          <w:rFonts w:asciiTheme="minorHAnsi" w:hAnsiTheme="minorHAnsi" w:cs="Calibri"/>
          <w:color w:val="000000"/>
          <w:sz w:val="20"/>
          <w:szCs w:val="20"/>
        </w:rPr>
        <w:t>da Co</w:t>
      </w:r>
      <w:r w:rsidRPr="00403260">
        <w:rPr>
          <w:rFonts w:asciiTheme="minorHAnsi" w:hAnsiTheme="minorHAnsi" w:cs="Calibri"/>
          <w:color w:val="000000"/>
          <w:spacing w:val="-3"/>
          <w:sz w:val="20"/>
          <w:szCs w:val="20"/>
        </w:rPr>
        <w:t>n</w:t>
      </w:r>
      <w:r w:rsidRPr="00403260">
        <w:rPr>
          <w:rFonts w:asciiTheme="minorHAnsi" w:hAnsiTheme="minorHAnsi" w:cs="Calibri"/>
          <w:color w:val="000000"/>
          <w:sz w:val="20"/>
          <w:szCs w:val="20"/>
        </w:rPr>
        <w:t>s</w:t>
      </w:r>
      <w:r w:rsidRPr="00403260">
        <w:rPr>
          <w:rFonts w:asciiTheme="minorHAnsi" w:hAnsiTheme="minorHAnsi" w:cs="Calibri"/>
          <w:color w:val="000000"/>
          <w:spacing w:val="-1"/>
          <w:sz w:val="20"/>
          <w:szCs w:val="20"/>
        </w:rPr>
        <w:t>t</w:t>
      </w:r>
      <w:r w:rsidRPr="00403260">
        <w:rPr>
          <w:rFonts w:asciiTheme="minorHAnsi" w:hAnsiTheme="minorHAnsi" w:cs="Calibri"/>
          <w:color w:val="000000"/>
          <w:spacing w:val="1"/>
          <w:sz w:val="20"/>
          <w:szCs w:val="20"/>
        </w:rPr>
        <w:t>it</w:t>
      </w:r>
      <w:r w:rsidRPr="00403260">
        <w:rPr>
          <w:rFonts w:asciiTheme="minorHAnsi" w:hAnsiTheme="minorHAnsi" w:cs="Calibri"/>
          <w:color w:val="000000"/>
          <w:spacing w:val="-2"/>
          <w:sz w:val="20"/>
          <w:szCs w:val="20"/>
        </w:rPr>
        <w:t>u</w:t>
      </w:r>
      <w:r w:rsidRPr="00403260">
        <w:rPr>
          <w:rFonts w:asciiTheme="minorHAnsi" w:hAnsiTheme="minorHAnsi" w:cs="Calibri"/>
          <w:color w:val="000000"/>
          <w:spacing w:val="1"/>
          <w:sz w:val="20"/>
          <w:szCs w:val="20"/>
        </w:rPr>
        <w:t>i</w:t>
      </w:r>
      <w:r w:rsidRPr="00403260">
        <w:rPr>
          <w:rFonts w:asciiTheme="minorHAnsi" w:hAnsiTheme="minorHAnsi" w:cs="Calibri"/>
          <w:color w:val="000000"/>
          <w:sz w:val="20"/>
          <w:szCs w:val="20"/>
        </w:rPr>
        <w:t>ç</w:t>
      </w:r>
      <w:r w:rsidRPr="00403260">
        <w:rPr>
          <w:rFonts w:asciiTheme="minorHAnsi" w:hAnsiTheme="minorHAnsi" w:cs="Calibri"/>
          <w:color w:val="000000"/>
          <w:spacing w:val="-2"/>
          <w:sz w:val="20"/>
          <w:szCs w:val="20"/>
        </w:rPr>
        <w:t>ã</w:t>
      </w:r>
      <w:r w:rsidRPr="00403260">
        <w:rPr>
          <w:rFonts w:asciiTheme="minorHAnsi" w:hAnsiTheme="minorHAnsi" w:cs="Calibri"/>
          <w:color w:val="000000"/>
          <w:sz w:val="20"/>
          <w:szCs w:val="20"/>
        </w:rPr>
        <w:t>o Fed</w:t>
      </w:r>
      <w:r w:rsidRPr="00403260">
        <w:rPr>
          <w:rFonts w:asciiTheme="minorHAnsi" w:hAnsiTheme="minorHAnsi" w:cs="Calibri"/>
          <w:color w:val="000000"/>
          <w:spacing w:val="-2"/>
          <w:sz w:val="20"/>
          <w:szCs w:val="20"/>
        </w:rPr>
        <w:t>e</w:t>
      </w:r>
      <w:r w:rsidRPr="00403260">
        <w:rPr>
          <w:rFonts w:asciiTheme="minorHAnsi" w:hAnsiTheme="minorHAnsi" w:cs="Calibri"/>
          <w:color w:val="000000"/>
          <w:spacing w:val="1"/>
          <w:sz w:val="20"/>
          <w:szCs w:val="20"/>
        </w:rPr>
        <w:t>r</w:t>
      </w:r>
      <w:r w:rsidRPr="00403260">
        <w:rPr>
          <w:rFonts w:asciiTheme="minorHAnsi" w:hAnsiTheme="minorHAnsi" w:cs="Calibri"/>
          <w:color w:val="000000"/>
          <w:spacing w:val="-2"/>
          <w:sz w:val="20"/>
          <w:szCs w:val="20"/>
        </w:rPr>
        <w:t>a</w:t>
      </w:r>
      <w:r w:rsidRPr="00403260">
        <w:rPr>
          <w:rFonts w:asciiTheme="minorHAnsi" w:hAnsiTheme="minorHAnsi" w:cs="Calibri"/>
          <w:color w:val="000000"/>
          <w:sz w:val="20"/>
          <w:szCs w:val="20"/>
        </w:rPr>
        <w:t>l</w:t>
      </w:r>
    </w:p>
    <w:p w:rsidR="00403260" w:rsidRPr="00403260" w:rsidRDefault="00403260" w:rsidP="00403260">
      <w:pPr>
        <w:widowControl w:val="0"/>
        <w:autoSpaceDE w:val="0"/>
        <w:autoSpaceDN w:val="0"/>
        <w:adjustRightInd w:val="0"/>
        <w:spacing w:after="0"/>
        <w:ind w:left="1101"/>
        <w:rPr>
          <w:rFonts w:asciiTheme="minorHAnsi" w:hAnsiTheme="minorHAnsi" w:cs="Calibri"/>
          <w:color w:val="000000"/>
          <w:sz w:val="20"/>
          <w:szCs w:val="20"/>
        </w:rPr>
      </w:pPr>
      <w:r w:rsidRPr="00403260">
        <w:rPr>
          <w:rFonts w:asciiTheme="minorHAnsi" w:hAnsiTheme="minorHAnsi" w:cs="Calibri"/>
          <w:color w:val="000000"/>
          <w:sz w:val="20"/>
          <w:szCs w:val="20"/>
        </w:rPr>
        <w:t>MO</w:t>
      </w:r>
      <w:r w:rsidRPr="00403260">
        <w:rPr>
          <w:rFonts w:asciiTheme="minorHAnsi" w:hAnsiTheme="minorHAnsi" w:cs="Calibri"/>
          <w:color w:val="000000"/>
          <w:spacing w:val="-2"/>
          <w:sz w:val="20"/>
          <w:szCs w:val="20"/>
        </w:rPr>
        <w:t>D</w:t>
      </w:r>
      <w:r w:rsidRPr="00403260">
        <w:rPr>
          <w:rFonts w:asciiTheme="minorHAnsi" w:hAnsiTheme="minorHAnsi" w:cs="Calibri"/>
          <w:color w:val="000000"/>
          <w:sz w:val="20"/>
          <w:szCs w:val="20"/>
        </w:rPr>
        <w:t>E</w:t>
      </w:r>
      <w:r w:rsidRPr="00403260">
        <w:rPr>
          <w:rFonts w:asciiTheme="minorHAnsi" w:hAnsiTheme="minorHAnsi" w:cs="Calibri"/>
          <w:color w:val="000000"/>
          <w:spacing w:val="-1"/>
          <w:sz w:val="20"/>
          <w:szCs w:val="20"/>
        </w:rPr>
        <w:t>L</w:t>
      </w:r>
      <w:r w:rsidRPr="00403260">
        <w:rPr>
          <w:rFonts w:asciiTheme="minorHAnsi" w:hAnsiTheme="minorHAnsi" w:cs="Calibri"/>
          <w:color w:val="000000"/>
          <w:sz w:val="20"/>
          <w:szCs w:val="20"/>
        </w:rPr>
        <w:t>O</w:t>
      </w:r>
      <w:r w:rsidR="002212CF">
        <w:rPr>
          <w:rFonts w:asciiTheme="minorHAnsi" w:hAnsiTheme="minorHAnsi" w:cs="Calibri"/>
          <w:color w:val="000000"/>
          <w:sz w:val="20"/>
          <w:szCs w:val="20"/>
        </w:rPr>
        <w:t xml:space="preserve"> </w:t>
      </w:r>
      <w:r w:rsidRPr="00403260">
        <w:rPr>
          <w:rFonts w:asciiTheme="minorHAnsi" w:hAnsiTheme="minorHAnsi" w:cs="Calibri"/>
          <w:color w:val="000000"/>
          <w:sz w:val="20"/>
          <w:szCs w:val="20"/>
        </w:rPr>
        <w:t xml:space="preserve">3 </w:t>
      </w:r>
      <w:r w:rsidRPr="00403260">
        <w:rPr>
          <w:rFonts w:asciiTheme="minorHAnsi" w:hAnsiTheme="minorHAnsi"/>
          <w:color w:val="000000"/>
          <w:sz w:val="20"/>
          <w:szCs w:val="20"/>
        </w:rPr>
        <w:t>–</w:t>
      </w:r>
      <w:r w:rsidR="00284CB6">
        <w:rPr>
          <w:rFonts w:asciiTheme="minorHAnsi" w:hAnsiTheme="minorHAnsi"/>
          <w:color w:val="000000"/>
          <w:sz w:val="20"/>
          <w:szCs w:val="20"/>
        </w:rPr>
        <w:t xml:space="preserve"> </w:t>
      </w:r>
      <w:r w:rsidRPr="00403260">
        <w:rPr>
          <w:rFonts w:asciiTheme="minorHAnsi" w:hAnsiTheme="minorHAnsi" w:cs="Calibri"/>
          <w:color w:val="000000"/>
          <w:spacing w:val="-1"/>
          <w:sz w:val="20"/>
          <w:szCs w:val="20"/>
        </w:rPr>
        <w:t>D</w:t>
      </w:r>
      <w:r w:rsidRPr="00403260">
        <w:rPr>
          <w:rFonts w:asciiTheme="minorHAnsi" w:hAnsiTheme="minorHAnsi" w:cs="Calibri"/>
          <w:color w:val="000000"/>
          <w:sz w:val="20"/>
          <w:szCs w:val="20"/>
        </w:rPr>
        <w:t>ec</w:t>
      </w:r>
      <w:r w:rsidRPr="00403260">
        <w:rPr>
          <w:rFonts w:asciiTheme="minorHAnsi" w:hAnsiTheme="minorHAnsi" w:cs="Calibri"/>
          <w:color w:val="000000"/>
          <w:spacing w:val="1"/>
          <w:sz w:val="20"/>
          <w:szCs w:val="20"/>
        </w:rPr>
        <w:t>l</w:t>
      </w:r>
      <w:r w:rsidRPr="00403260">
        <w:rPr>
          <w:rFonts w:asciiTheme="minorHAnsi" w:hAnsiTheme="minorHAnsi" w:cs="Calibri"/>
          <w:color w:val="000000"/>
          <w:sz w:val="20"/>
          <w:szCs w:val="20"/>
        </w:rPr>
        <w:t>a</w:t>
      </w:r>
      <w:r w:rsidRPr="00403260">
        <w:rPr>
          <w:rFonts w:asciiTheme="minorHAnsi" w:hAnsiTheme="minorHAnsi" w:cs="Calibri"/>
          <w:color w:val="000000"/>
          <w:spacing w:val="1"/>
          <w:sz w:val="20"/>
          <w:szCs w:val="20"/>
        </w:rPr>
        <w:t>r</w:t>
      </w:r>
      <w:r w:rsidRPr="00403260">
        <w:rPr>
          <w:rFonts w:asciiTheme="minorHAnsi" w:hAnsiTheme="minorHAnsi" w:cs="Calibri"/>
          <w:color w:val="000000"/>
          <w:sz w:val="20"/>
          <w:szCs w:val="20"/>
        </w:rPr>
        <w:t>aç</w:t>
      </w:r>
      <w:r w:rsidRPr="00403260">
        <w:rPr>
          <w:rFonts w:asciiTheme="minorHAnsi" w:hAnsiTheme="minorHAnsi" w:cs="Calibri"/>
          <w:color w:val="000000"/>
          <w:spacing w:val="-2"/>
          <w:sz w:val="20"/>
          <w:szCs w:val="20"/>
        </w:rPr>
        <w:t>ã</w:t>
      </w:r>
      <w:r w:rsidRPr="00403260">
        <w:rPr>
          <w:rFonts w:asciiTheme="minorHAnsi" w:hAnsiTheme="minorHAnsi" w:cs="Calibri"/>
          <w:color w:val="000000"/>
          <w:sz w:val="20"/>
          <w:szCs w:val="20"/>
        </w:rPr>
        <w:t xml:space="preserve">o </w:t>
      </w:r>
      <w:r w:rsidRPr="00403260">
        <w:rPr>
          <w:rFonts w:asciiTheme="minorHAnsi" w:hAnsiTheme="minorHAnsi" w:cs="Calibri"/>
          <w:color w:val="000000"/>
          <w:spacing w:val="-2"/>
          <w:sz w:val="20"/>
          <w:szCs w:val="20"/>
        </w:rPr>
        <w:t>d</w:t>
      </w:r>
      <w:r w:rsidRPr="00403260">
        <w:rPr>
          <w:rFonts w:asciiTheme="minorHAnsi" w:hAnsiTheme="minorHAnsi" w:cs="Calibri"/>
          <w:color w:val="000000"/>
          <w:sz w:val="20"/>
          <w:szCs w:val="20"/>
        </w:rPr>
        <w:t xml:space="preserve">e </w:t>
      </w:r>
      <w:r w:rsidRPr="00403260">
        <w:rPr>
          <w:rFonts w:asciiTheme="minorHAnsi" w:hAnsiTheme="minorHAnsi" w:cs="Calibri"/>
          <w:color w:val="000000"/>
          <w:spacing w:val="-4"/>
          <w:sz w:val="20"/>
          <w:szCs w:val="20"/>
        </w:rPr>
        <w:t>I</w:t>
      </w:r>
      <w:r w:rsidRPr="00403260">
        <w:rPr>
          <w:rFonts w:asciiTheme="minorHAnsi" w:hAnsiTheme="minorHAnsi" w:cs="Calibri"/>
          <w:color w:val="000000"/>
          <w:sz w:val="20"/>
          <w:szCs w:val="20"/>
        </w:rPr>
        <w:t>nex</w:t>
      </w:r>
      <w:r w:rsidRPr="00403260">
        <w:rPr>
          <w:rFonts w:asciiTheme="minorHAnsi" w:hAnsiTheme="minorHAnsi" w:cs="Calibri"/>
          <w:color w:val="000000"/>
          <w:spacing w:val="1"/>
          <w:sz w:val="20"/>
          <w:szCs w:val="20"/>
        </w:rPr>
        <w:t>i</w:t>
      </w:r>
      <w:r w:rsidRPr="00403260">
        <w:rPr>
          <w:rFonts w:asciiTheme="minorHAnsi" w:hAnsiTheme="minorHAnsi" w:cs="Calibri"/>
          <w:color w:val="000000"/>
          <w:sz w:val="20"/>
          <w:szCs w:val="20"/>
        </w:rPr>
        <w:t>s</w:t>
      </w:r>
      <w:r w:rsidRPr="00403260">
        <w:rPr>
          <w:rFonts w:asciiTheme="minorHAnsi" w:hAnsiTheme="minorHAnsi" w:cs="Calibri"/>
          <w:color w:val="000000"/>
          <w:spacing w:val="1"/>
          <w:sz w:val="20"/>
          <w:szCs w:val="20"/>
        </w:rPr>
        <w:t>t</w:t>
      </w:r>
      <w:r w:rsidRPr="00403260">
        <w:rPr>
          <w:rFonts w:asciiTheme="minorHAnsi" w:hAnsiTheme="minorHAnsi" w:cs="Calibri"/>
          <w:color w:val="000000"/>
          <w:sz w:val="20"/>
          <w:szCs w:val="20"/>
        </w:rPr>
        <w:t>ê</w:t>
      </w:r>
      <w:r w:rsidRPr="00403260">
        <w:rPr>
          <w:rFonts w:asciiTheme="minorHAnsi" w:hAnsiTheme="minorHAnsi" w:cs="Calibri"/>
          <w:color w:val="000000"/>
          <w:spacing w:val="-2"/>
          <w:sz w:val="20"/>
          <w:szCs w:val="20"/>
        </w:rPr>
        <w:t>n</w:t>
      </w:r>
      <w:r w:rsidRPr="00403260">
        <w:rPr>
          <w:rFonts w:asciiTheme="minorHAnsi" w:hAnsiTheme="minorHAnsi" w:cs="Calibri"/>
          <w:color w:val="000000"/>
          <w:sz w:val="20"/>
          <w:szCs w:val="20"/>
        </w:rPr>
        <w:t>c</w:t>
      </w:r>
      <w:r w:rsidRPr="00403260">
        <w:rPr>
          <w:rFonts w:asciiTheme="minorHAnsi" w:hAnsiTheme="minorHAnsi" w:cs="Calibri"/>
          <w:color w:val="000000"/>
          <w:spacing w:val="-1"/>
          <w:sz w:val="20"/>
          <w:szCs w:val="20"/>
        </w:rPr>
        <w:t>i</w:t>
      </w:r>
      <w:r w:rsidRPr="00403260">
        <w:rPr>
          <w:rFonts w:asciiTheme="minorHAnsi" w:hAnsiTheme="minorHAnsi" w:cs="Calibri"/>
          <w:color w:val="000000"/>
          <w:sz w:val="20"/>
          <w:szCs w:val="20"/>
        </w:rPr>
        <w:t>a de</w:t>
      </w:r>
      <w:r w:rsidR="00284CB6">
        <w:rPr>
          <w:rFonts w:asciiTheme="minorHAnsi" w:hAnsiTheme="minorHAnsi" w:cs="Calibri"/>
          <w:color w:val="000000"/>
          <w:sz w:val="20"/>
          <w:szCs w:val="20"/>
        </w:rPr>
        <w:t xml:space="preserve"> </w:t>
      </w:r>
      <w:r w:rsidRPr="00403260">
        <w:rPr>
          <w:rFonts w:asciiTheme="minorHAnsi" w:hAnsiTheme="minorHAnsi" w:cs="Calibri"/>
          <w:color w:val="000000"/>
          <w:sz w:val="20"/>
          <w:szCs w:val="20"/>
        </w:rPr>
        <w:t>F</w:t>
      </w:r>
      <w:r w:rsidRPr="00403260">
        <w:rPr>
          <w:rFonts w:asciiTheme="minorHAnsi" w:hAnsiTheme="minorHAnsi" w:cs="Calibri"/>
          <w:color w:val="000000"/>
          <w:spacing w:val="-2"/>
          <w:sz w:val="20"/>
          <w:szCs w:val="20"/>
        </w:rPr>
        <w:t>a</w:t>
      </w:r>
      <w:r w:rsidRPr="00403260">
        <w:rPr>
          <w:rFonts w:asciiTheme="minorHAnsi" w:hAnsiTheme="minorHAnsi" w:cs="Calibri"/>
          <w:color w:val="000000"/>
          <w:spacing w:val="1"/>
          <w:sz w:val="20"/>
          <w:szCs w:val="20"/>
        </w:rPr>
        <w:t>t</w:t>
      </w:r>
      <w:r w:rsidRPr="00403260">
        <w:rPr>
          <w:rFonts w:asciiTheme="minorHAnsi" w:hAnsiTheme="minorHAnsi" w:cs="Calibri"/>
          <w:color w:val="000000"/>
          <w:sz w:val="20"/>
          <w:szCs w:val="20"/>
        </w:rPr>
        <w:t>os</w:t>
      </w:r>
      <w:r w:rsidR="00284CB6">
        <w:rPr>
          <w:rFonts w:asciiTheme="minorHAnsi" w:hAnsiTheme="minorHAnsi" w:cs="Calibri"/>
          <w:color w:val="000000"/>
          <w:sz w:val="20"/>
          <w:szCs w:val="20"/>
        </w:rPr>
        <w:t xml:space="preserve"> </w:t>
      </w:r>
      <w:r w:rsidRPr="00403260">
        <w:rPr>
          <w:rFonts w:asciiTheme="minorHAnsi" w:hAnsiTheme="minorHAnsi" w:cs="Calibri"/>
          <w:color w:val="000000"/>
          <w:sz w:val="20"/>
          <w:szCs w:val="20"/>
        </w:rPr>
        <w:t>Su</w:t>
      </w:r>
      <w:r w:rsidRPr="00403260">
        <w:rPr>
          <w:rFonts w:asciiTheme="minorHAnsi" w:hAnsiTheme="minorHAnsi" w:cs="Calibri"/>
          <w:color w:val="000000"/>
          <w:spacing w:val="-3"/>
          <w:sz w:val="20"/>
          <w:szCs w:val="20"/>
        </w:rPr>
        <w:t>p</w:t>
      </w:r>
      <w:r w:rsidRPr="00403260">
        <w:rPr>
          <w:rFonts w:asciiTheme="minorHAnsi" w:hAnsiTheme="minorHAnsi" w:cs="Calibri"/>
          <w:color w:val="000000"/>
          <w:sz w:val="20"/>
          <w:szCs w:val="20"/>
        </w:rPr>
        <w:t>e</w:t>
      </w:r>
      <w:r w:rsidRPr="00403260">
        <w:rPr>
          <w:rFonts w:asciiTheme="minorHAnsi" w:hAnsiTheme="minorHAnsi" w:cs="Calibri"/>
          <w:color w:val="000000"/>
          <w:spacing w:val="1"/>
          <w:sz w:val="20"/>
          <w:szCs w:val="20"/>
        </w:rPr>
        <w:t>r</w:t>
      </w:r>
      <w:r w:rsidRPr="00403260">
        <w:rPr>
          <w:rFonts w:asciiTheme="minorHAnsi" w:hAnsiTheme="minorHAnsi" w:cs="Calibri"/>
          <w:color w:val="000000"/>
          <w:spacing w:val="-2"/>
          <w:sz w:val="20"/>
          <w:szCs w:val="20"/>
        </w:rPr>
        <w:t>v</w:t>
      </w:r>
      <w:r w:rsidRPr="00403260">
        <w:rPr>
          <w:rFonts w:asciiTheme="minorHAnsi" w:hAnsiTheme="minorHAnsi" w:cs="Calibri"/>
          <w:color w:val="000000"/>
          <w:sz w:val="20"/>
          <w:szCs w:val="20"/>
        </w:rPr>
        <w:t>en</w:t>
      </w:r>
      <w:r w:rsidRPr="00403260">
        <w:rPr>
          <w:rFonts w:asciiTheme="minorHAnsi" w:hAnsiTheme="minorHAnsi" w:cs="Calibri"/>
          <w:color w:val="000000"/>
          <w:spacing w:val="1"/>
          <w:sz w:val="20"/>
          <w:szCs w:val="20"/>
        </w:rPr>
        <w:t>i</w:t>
      </w:r>
      <w:r w:rsidRPr="00403260">
        <w:rPr>
          <w:rFonts w:asciiTheme="minorHAnsi" w:hAnsiTheme="minorHAnsi" w:cs="Calibri"/>
          <w:color w:val="000000"/>
          <w:sz w:val="20"/>
          <w:szCs w:val="20"/>
        </w:rPr>
        <w:t>e</w:t>
      </w:r>
      <w:r w:rsidRPr="00403260">
        <w:rPr>
          <w:rFonts w:asciiTheme="minorHAnsi" w:hAnsiTheme="minorHAnsi" w:cs="Calibri"/>
          <w:color w:val="000000"/>
          <w:spacing w:val="-2"/>
          <w:sz w:val="20"/>
          <w:szCs w:val="20"/>
        </w:rPr>
        <w:t>n</w:t>
      </w:r>
      <w:r w:rsidRPr="00403260">
        <w:rPr>
          <w:rFonts w:asciiTheme="minorHAnsi" w:hAnsiTheme="minorHAnsi" w:cs="Calibri"/>
          <w:color w:val="000000"/>
          <w:spacing w:val="1"/>
          <w:sz w:val="20"/>
          <w:szCs w:val="20"/>
        </w:rPr>
        <w:t>t</w:t>
      </w:r>
      <w:r w:rsidRPr="00403260">
        <w:rPr>
          <w:rFonts w:asciiTheme="minorHAnsi" w:hAnsiTheme="minorHAnsi" w:cs="Calibri"/>
          <w:color w:val="000000"/>
          <w:spacing w:val="-2"/>
          <w:sz w:val="20"/>
          <w:szCs w:val="20"/>
        </w:rPr>
        <w:t>e</w:t>
      </w:r>
      <w:r w:rsidRPr="00403260">
        <w:rPr>
          <w:rFonts w:asciiTheme="minorHAnsi" w:hAnsiTheme="minorHAnsi" w:cs="Calibri"/>
          <w:color w:val="000000"/>
          <w:sz w:val="20"/>
          <w:szCs w:val="20"/>
        </w:rPr>
        <w:t xml:space="preserve">s </w:t>
      </w:r>
      <w:r w:rsidRPr="00403260">
        <w:rPr>
          <w:rFonts w:asciiTheme="minorHAnsi" w:hAnsiTheme="minorHAnsi" w:cs="Calibri"/>
          <w:color w:val="000000"/>
          <w:spacing w:val="-1"/>
          <w:sz w:val="20"/>
          <w:szCs w:val="20"/>
        </w:rPr>
        <w:t>I</w:t>
      </w:r>
      <w:r w:rsidRPr="00403260">
        <w:rPr>
          <w:rFonts w:asciiTheme="minorHAnsi" w:hAnsiTheme="minorHAnsi" w:cs="Calibri"/>
          <w:color w:val="000000"/>
          <w:spacing w:val="-4"/>
          <w:sz w:val="20"/>
          <w:szCs w:val="20"/>
        </w:rPr>
        <w:t>m</w:t>
      </w:r>
      <w:r w:rsidRPr="00403260">
        <w:rPr>
          <w:rFonts w:asciiTheme="minorHAnsi" w:hAnsiTheme="minorHAnsi" w:cs="Calibri"/>
          <w:color w:val="000000"/>
          <w:sz w:val="20"/>
          <w:szCs w:val="20"/>
        </w:rPr>
        <w:t>ped</w:t>
      </w:r>
      <w:r w:rsidRPr="00403260">
        <w:rPr>
          <w:rFonts w:asciiTheme="minorHAnsi" w:hAnsiTheme="minorHAnsi" w:cs="Calibri"/>
          <w:color w:val="000000"/>
          <w:spacing w:val="1"/>
          <w:sz w:val="20"/>
          <w:szCs w:val="20"/>
        </w:rPr>
        <w:t>iti</w:t>
      </w:r>
      <w:r w:rsidRPr="00403260">
        <w:rPr>
          <w:rFonts w:asciiTheme="minorHAnsi" w:hAnsiTheme="minorHAnsi" w:cs="Calibri"/>
          <w:color w:val="000000"/>
          <w:spacing w:val="-2"/>
          <w:sz w:val="20"/>
          <w:szCs w:val="20"/>
        </w:rPr>
        <w:t>v</w:t>
      </w:r>
      <w:r w:rsidRPr="00403260">
        <w:rPr>
          <w:rFonts w:asciiTheme="minorHAnsi" w:hAnsiTheme="minorHAnsi" w:cs="Calibri"/>
          <w:color w:val="000000"/>
          <w:sz w:val="20"/>
          <w:szCs w:val="20"/>
        </w:rPr>
        <w:t>os da</w:t>
      </w:r>
      <w:r w:rsidR="00284CB6">
        <w:rPr>
          <w:rFonts w:asciiTheme="minorHAnsi" w:hAnsiTheme="minorHAnsi" w:cs="Calibri"/>
          <w:color w:val="000000"/>
          <w:sz w:val="20"/>
          <w:szCs w:val="20"/>
        </w:rPr>
        <w:t xml:space="preserve"> </w:t>
      </w:r>
      <w:r w:rsidRPr="00403260">
        <w:rPr>
          <w:rFonts w:asciiTheme="minorHAnsi" w:hAnsiTheme="minorHAnsi" w:cs="Calibri"/>
          <w:color w:val="000000"/>
          <w:spacing w:val="-1"/>
          <w:sz w:val="20"/>
          <w:szCs w:val="20"/>
        </w:rPr>
        <w:t>H</w:t>
      </w:r>
      <w:r w:rsidRPr="00403260">
        <w:rPr>
          <w:rFonts w:asciiTheme="minorHAnsi" w:hAnsiTheme="minorHAnsi" w:cs="Calibri"/>
          <w:color w:val="000000"/>
          <w:sz w:val="20"/>
          <w:szCs w:val="20"/>
        </w:rPr>
        <w:t>ab</w:t>
      </w:r>
      <w:r w:rsidRPr="00403260">
        <w:rPr>
          <w:rFonts w:asciiTheme="minorHAnsi" w:hAnsiTheme="minorHAnsi" w:cs="Calibri"/>
          <w:color w:val="000000"/>
          <w:spacing w:val="1"/>
          <w:sz w:val="20"/>
          <w:szCs w:val="20"/>
        </w:rPr>
        <w:t>i</w:t>
      </w:r>
      <w:r w:rsidRPr="00403260">
        <w:rPr>
          <w:rFonts w:asciiTheme="minorHAnsi" w:hAnsiTheme="minorHAnsi" w:cs="Calibri"/>
          <w:color w:val="000000"/>
          <w:spacing w:val="-1"/>
          <w:sz w:val="20"/>
          <w:szCs w:val="20"/>
        </w:rPr>
        <w:t>l</w:t>
      </w:r>
      <w:r w:rsidRPr="00403260">
        <w:rPr>
          <w:rFonts w:asciiTheme="minorHAnsi" w:hAnsiTheme="minorHAnsi" w:cs="Calibri"/>
          <w:color w:val="000000"/>
          <w:spacing w:val="1"/>
          <w:sz w:val="20"/>
          <w:szCs w:val="20"/>
        </w:rPr>
        <w:t>i</w:t>
      </w:r>
      <w:r w:rsidRPr="00403260">
        <w:rPr>
          <w:rFonts w:asciiTheme="minorHAnsi" w:hAnsiTheme="minorHAnsi" w:cs="Calibri"/>
          <w:color w:val="000000"/>
          <w:spacing w:val="-1"/>
          <w:sz w:val="20"/>
          <w:szCs w:val="20"/>
        </w:rPr>
        <w:t>t</w:t>
      </w:r>
      <w:r w:rsidRPr="00403260">
        <w:rPr>
          <w:rFonts w:asciiTheme="minorHAnsi" w:hAnsiTheme="minorHAnsi" w:cs="Calibri"/>
          <w:color w:val="000000"/>
          <w:sz w:val="20"/>
          <w:szCs w:val="20"/>
        </w:rPr>
        <w:t>ação</w:t>
      </w:r>
    </w:p>
    <w:p w:rsidR="00403260" w:rsidRPr="00403260" w:rsidRDefault="00403260" w:rsidP="00403260">
      <w:pPr>
        <w:widowControl w:val="0"/>
        <w:autoSpaceDE w:val="0"/>
        <w:autoSpaceDN w:val="0"/>
        <w:adjustRightInd w:val="0"/>
        <w:spacing w:after="0"/>
        <w:ind w:left="1113"/>
        <w:rPr>
          <w:rFonts w:asciiTheme="minorHAnsi" w:hAnsiTheme="minorHAnsi" w:cs="Calibri"/>
          <w:color w:val="000000"/>
          <w:sz w:val="20"/>
          <w:szCs w:val="20"/>
        </w:rPr>
      </w:pPr>
      <w:r w:rsidRPr="00403260">
        <w:rPr>
          <w:rFonts w:asciiTheme="minorHAnsi" w:hAnsiTheme="minorHAnsi" w:cs="Calibri"/>
          <w:color w:val="000000"/>
          <w:sz w:val="20"/>
          <w:szCs w:val="20"/>
        </w:rPr>
        <w:t xml:space="preserve">MODELO 4 </w:t>
      </w:r>
      <w:r w:rsidRPr="00403260">
        <w:rPr>
          <w:rFonts w:asciiTheme="minorHAnsi" w:hAnsiTheme="minorHAnsi"/>
          <w:color w:val="000000"/>
          <w:sz w:val="20"/>
          <w:szCs w:val="20"/>
        </w:rPr>
        <w:t>–</w:t>
      </w:r>
      <w:r w:rsidRPr="00403260">
        <w:rPr>
          <w:rFonts w:asciiTheme="minorHAnsi" w:hAnsiTheme="minorHAnsi" w:cs="Calibri"/>
          <w:color w:val="000000"/>
          <w:sz w:val="20"/>
          <w:szCs w:val="20"/>
        </w:rPr>
        <w:t xml:space="preserve"> </w:t>
      </w:r>
      <w:r w:rsidRPr="00403260">
        <w:rPr>
          <w:rFonts w:asciiTheme="minorHAnsi" w:hAnsiTheme="minorHAnsi" w:cs="Calibri"/>
          <w:color w:val="000000"/>
          <w:spacing w:val="-1"/>
          <w:sz w:val="20"/>
          <w:szCs w:val="20"/>
        </w:rPr>
        <w:t>D</w:t>
      </w:r>
      <w:r w:rsidRPr="00403260">
        <w:rPr>
          <w:rFonts w:asciiTheme="minorHAnsi" w:hAnsiTheme="minorHAnsi" w:cs="Calibri"/>
          <w:color w:val="000000"/>
          <w:sz w:val="20"/>
          <w:szCs w:val="20"/>
        </w:rPr>
        <w:t>ec</w:t>
      </w:r>
      <w:r w:rsidRPr="00403260">
        <w:rPr>
          <w:rFonts w:asciiTheme="minorHAnsi" w:hAnsiTheme="minorHAnsi" w:cs="Calibri"/>
          <w:color w:val="000000"/>
          <w:spacing w:val="1"/>
          <w:sz w:val="20"/>
          <w:szCs w:val="20"/>
        </w:rPr>
        <w:t>l</w:t>
      </w:r>
      <w:r w:rsidRPr="00403260">
        <w:rPr>
          <w:rFonts w:asciiTheme="minorHAnsi" w:hAnsiTheme="minorHAnsi" w:cs="Calibri"/>
          <w:color w:val="000000"/>
          <w:sz w:val="20"/>
          <w:szCs w:val="20"/>
        </w:rPr>
        <w:t>a</w:t>
      </w:r>
      <w:r w:rsidRPr="00403260">
        <w:rPr>
          <w:rFonts w:asciiTheme="minorHAnsi" w:hAnsiTheme="minorHAnsi" w:cs="Calibri"/>
          <w:color w:val="000000"/>
          <w:spacing w:val="1"/>
          <w:sz w:val="20"/>
          <w:szCs w:val="20"/>
        </w:rPr>
        <w:t>r</w:t>
      </w:r>
      <w:r w:rsidRPr="00403260">
        <w:rPr>
          <w:rFonts w:asciiTheme="minorHAnsi" w:hAnsiTheme="minorHAnsi" w:cs="Calibri"/>
          <w:color w:val="000000"/>
          <w:sz w:val="20"/>
          <w:szCs w:val="20"/>
        </w:rPr>
        <w:t>a</w:t>
      </w:r>
      <w:r w:rsidRPr="00403260">
        <w:rPr>
          <w:rFonts w:asciiTheme="minorHAnsi" w:hAnsiTheme="minorHAnsi" w:cs="Calibri"/>
          <w:color w:val="000000"/>
          <w:spacing w:val="-2"/>
          <w:sz w:val="20"/>
          <w:szCs w:val="20"/>
        </w:rPr>
        <w:t>çã</w:t>
      </w:r>
      <w:r w:rsidRPr="00403260">
        <w:rPr>
          <w:rFonts w:asciiTheme="minorHAnsi" w:hAnsiTheme="minorHAnsi" w:cs="Calibri"/>
          <w:color w:val="000000"/>
          <w:sz w:val="20"/>
          <w:szCs w:val="20"/>
        </w:rPr>
        <w:t xml:space="preserve">o de </w:t>
      </w:r>
      <w:r w:rsidRPr="00403260">
        <w:rPr>
          <w:rFonts w:asciiTheme="minorHAnsi" w:hAnsiTheme="minorHAnsi" w:cs="Calibri"/>
          <w:color w:val="000000"/>
          <w:spacing w:val="-2"/>
          <w:sz w:val="20"/>
          <w:szCs w:val="20"/>
        </w:rPr>
        <w:t>M</w:t>
      </w:r>
      <w:r w:rsidRPr="00403260">
        <w:rPr>
          <w:rFonts w:asciiTheme="minorHAnsi" w:hAnsiTheme="minorHAnsi" w:cs="Calibri"/>
          <w:color w:val="000000"/>
          <w:spacing w:val="1"/>
          <w:sz w:val="20"/>
          <w:szCs w:val="20"/>
        </w:rPr>
        <w:t>i</w:t>
      </w:r>
      <w:r w:rsidRPr="00403260">
        <w:rPr>
          <w:rFonts w:asciiTheme="minorHAnsi" w:hAnsiTheme="minorHAnsi" w:cs="Calibri"/>
          <w:color w:val="000000"/>
          <w:spacing w:val="-2"/>
          <w:sz w:val="20"/>
          <w:szCs w:val="20"/>
        </w:rPr>
        <w:t>c</w:t>
      </w:r>
      <w:r w:rsidRPr="00403260">
        <w:rPr>
          <w:rFonts w:asciiTheme="minorHAnsi" w:hAnsiTheme="minorHAnsi" w:cs="Calibri"/>
          <w:color w:val="000000"/>
          <w:spacing w:val="1"/>
          <w:sz w:val="20"/>
          <w:szCs w:val="20"/>
        </w:rPr>
        <w:t>r</w:t>
      </w:r>
      <w:r w:rsidRPr="00403260">
        <w:rPr>
          <w:rFonts w:asciiTheme="minorHAnsi" w:hAnsiTheme="minorHAnsi" w:cs="Calibri"/>
          <w:color w:val="000000"/>
          <w:sz w:val="20"/>
          <w:szCs w:val="20"/>
        </w:rPr>
        <w:t>oe</w:t>
      </w:r>
      <w:r w:rsidRPr="00403260">
        <w:rPr>
          <w:rFonts w:asciiTheme="minorHAnsi" w:hAnsiTheme="minorHAnsi" w:cs="Calibri"/>
          <w:color w:val="000000"/>
          <w:spacing w:val="-3"/>
          <w:sz w:val="20"/>
          <w:szCs w:val="20"/>
        </w:rPr>
        <w:t>m</w:t>
      </w:r>
      <w:r w:rsidRPr="00403260">
        <w:rPr>
          <w:rFonts w:asciiTheme="minorHAnsi" w:hAnsiTheme="minorHAnsi" w:cs="Calibri"/>
          <w:color w:val="000000"/>
          <w:sz w:val="20"/>
          <w:szCs w:val="20"/>
        </w:rPr>
        <w:t>p</w:t>
      </w:r>
      <w:r w:rsidRPr="00403260">
        <w:rPr>
          <w:rFonts w:asciiTheme="minorHAnsi" w:hAnsiTheme="minorHAnsi" w:cs="Calibri"/>
          <w:color w:val="000000"/>
          <w:spacing w:val="1"/>
          <w:sz w:val="20"/>
          <w:szCs w:val="20"/>
        </w:rPr>
        <w:t>r</w:t>
      </w:r>
      <w:r w:rsidRPr="00403260">
        <w:rPr>
          <w:rFonts w:asciiTheme="minorHAnsi" w:hAnsiTheme="minorHAnsi" w:cs="Calibri"/>
          <w:color w:val="000000"/>
          <w:sz w:val="20"/>
          <w:szCs w:val="20"/>
        </w:rPr>
        <w:t>e</w:t>
      </w:r>
      <w:r w:rsidRPr="00403260">
        <w:rPr>
          <w:rFonts w:asciiTheme="minorHAnsi" w:hAnsiTheme="minorHAnsi" w:cs="Calibri"/>
          <w:color w:val="000000"/>
          <w:spacing w:val="1"/>
          <w:sz w:val="20"/>
          <w:szCs w:val="20"/>
        </w:rPr>
        <w:t>s</w:t>
      </w:r>
      <w:r w:rsidRPr="00403260">
        <w:rPr>
          <w:rFonts w:asciiTheme="minorHAnsi" w:hAnsiTheme="minorHAnsi" w:cs="Calibri"/>
          <w:color w:val="000000"/>
          <w:sz w:val="20"/>
          <w:szCs w:val="20"/>
        </w:rPr>
        <w:t>a ou E</w:t>
      </w:r>
      <w:r w:rsidRPr="00403260">
        <w:rPr>
          <w:rFonts w:asciiTheme="minorHAnsi" w:hAnsiTheme="minorHAnsi" w:cs="Calibri"/>
          <w:color w:val="000000"/>
          <w:spacing w:val="-4"/>
          <w:sz w:val="20"/>
          <w:szCs w:val="20"/>
        </w:rPr>
        <w:t>m</w:t>
      </w:r>
      <w:r w:rsidRPr="00403260">
        <w:rPr>
          <w:rFonts w:asciiTheme="minorHAnsi" w:hAnsiTheme="minorHAnsi" w:cs="Calibri"/>
          <w:color w:val="000000"/>
          <w:sz w:val="20"/>
          <w:szCs w:val="20"/>
        </w:rPr>
        <w:t>p</w:t>
      </w:r>
      <w:r w:rsidRPr="00403260">
        <w:rPr>
          <w:rFonts w:asciiTheme="minorHAnsi" w:hAnsiTheme="minorHAnsi" w:cs="Calibri"/>
          <w:color w:val="000000"/>
          <w:spacing w:val="1"/>
          <w:sz w:val="20"/>
          <w:szCs w:val="20"/>
        </w:rPr>
        <w:t>r</w:t>
      </w:r>
      <w:r w:rsidRPr="00403260">
        <w:rPr>
          <w:rFonts w:asciiTheme="minorHAnsi" w:hAnsiTheme="minorHAnsi" w:cs="Calibri"/>
          <w:color w:val="000000"/>
          <w:sz w:val="20"/>
          <w:szCs w:val="20"/>
        </w:rPr>
        <w:t>e</w:t>
      </w:r>
      <w:r w:rsidRPr="00403260">
        <w:rPr>
          <w:rFonts w:asciiTheme="minorHAnsi" w:hAnsiTheme="minorHAnsi" w:cs="Calibri"/>
          <w:color w:val="000000"/>
          <w:spacing w:val="1"/>
          <w:sz w:val="20"/>
          <w:szCs w:val="20"/>
        </w:rPr>
        <w:t>s</w:t>
      </w:r>
      <w:r w:rsidRPr="00403260">
        <w:rPr>
          <w:rFonts w:asciiTheme="minorHAnsi" w:hAnsiTheme="minorHAnsi" w:cs="Calibri"/>
          <w:color w:val="000000"/>
          <w:sz w:val="20"/>
          <w:szCs w:val="20"/>
        </w:rPr>
        <w:t>a de P</w:t>
      </w:r>
      <w:r w:rsidRPr="00403260">
        <w:rPr>
          <w:rFonts w:asciiTheme="minorHAnsi" w:hAnsiTheme="minorHAnsi" w:cs="Calibri"/>
          <w:color w:val="000000"/>
          <w:spacing w:val="-2"/>
          <w:sz w:val="20"/>
          <w:szCs w:val="20"/>
        </w:rPr>
        <w:t>e</w:t>
      </w:r>
      <w:r w:rsidRPr="00403260">
        <w:rPr>
          <w:rFonts w:asciiTheme="minorHAnsi" w:hAnsiTheme="minorHAnsi" w:cs="Calibri"/>
          <w:color w:val="000000"/>
          <w:sz w:val="20"/>
          <w:szCs w:val="20"/>
        </w:rPr>
        <w:t xml:space="preserve">queno </w:t>
      </w:r>
      <w:r w:rsidRPr="00403260">
        <w:rPr>
          <w:rFonts w:asciiTheme="minorHAnsi" w:hAnsiTheme="minorHAnsi" w:cs="Calibri"/>
          <w:color w:val="000000"/>
          <w:spacing w:val="-2"/>
          <w:sz w:val="20"/>
          <w:szCs w:val="20"/>
        </w:rPr>
        <w:t>P</w:t>
      </w:r>
      <w:r w:rsidRPr="00403260">
        <w:rPr>
          <w:rFonts w:asciiTheme="minorHAnsi" w:hAnsiTheme="minorHAnsi" w:cs="Calibri"/>
          <w:color w:val="000000"/>
          <w:sz w:val="20"/>
          <w:szCs w:val="20"/>
        </w:rPr>
        <w:t>o</w:t>
      </w:r>
      <w:r w:rsidRPr="00403260">
        <w:rPr>
          <w:rFonts w:asciiTheme="minorHAnsi" w:hAnsiTheme="minorHAnsi" w:cs="Calibri"/>
          <w:color w:val="000000"/>
          <w:spacing w:val="-2"/>
          <w:sz w:val="20"/>
          <w:szCs w:val="20"/>
        </w:rPr>
        <w:t>r</w:t>
      </w:r>
      <w:r w:rsidRPr="00403260">
        <w:rPr>
          <w:rFonts w:asciiTheme="minorHAnsi" w:hAnsiTheme="minorHAnsi" w:cs="Calibri"/>
          <w:color w:val="000000"/>
          <w:spacing w:val="1"/>
          <w:sz w:val="20"/>
          <w:szCs w:val="20"/>
        </w:rPr>
        <w:t>t</w:t>
      </w:r>
      <w:r w:rsidRPr="00403260">
        <w:rPr>
          <w:rFonts w:asciiTheme="minorHAnsi" w:hAnsiTheme="minorHAnsi" w:cs="Calibri"/>
          <w:color w:val="000000"/>
          <w:sz w:val="20"/>
          <w:szCs w:val="20"/>
        </w:rPr>
        <w:t>e</w:t>
      </w:r>
    </w:p>
    <w:p w:rsidR="00403260" w:rsidRPr="00403260" w:rsidRDefault="00403260" w:rsidP="00403260">
      <w:pPr>
        <w:widowControl w:val="0"/>
        <w:autoSpaceDE w:val="0"/>
        <w:autoSpaceDN w:val="0"/>
        <w:adjustRightInd w:val="0"/>
        <w:spacing w:after="0"/>
        <w:ind w:left="1113"/>
        <w:rPr>
          <w:rFonts w:asciiTheme="minorHAnsi" w:hAnsiTheme="minorHAnsi"/>
          <w:bCs/>
          <w:sz w:val="20"/>
          <w:szCs w:val="20"/>
        </w:rPr>
      </w:pPr>
      <w:r w:rsidRPr="00403260">
        <w:rPr>
          <w:rFonts w:asciiTheme="minorHAnsi" w:hAnsiTheme="minorHAnsi" w:cs="Calibri"/>
          <w:color w:val="000000"/>
          <w:sz w:val="20"/>
          <w:szCs w:val="20"/>
        </w:rPr>
        <w:t>MODELO 5</w:t>
      </w:r>
      <w:r w:rsidR="002212CF">
        <w:rPr>
          <w:rFonts w:asciiTheme="minorHAnsi" w:hAnsiTheme="minorHAnsi" w:cs="Calibri"/>
          <w:color w:val="000000"/>
          <w:sz w:val="20"/>
          <w:szCs w:val="20"/>
        </w:rPr>
        <w:t xml:space="preserve"> </w:t>
      </w:r>
      <w:r w:rsidRPr="00403260">
        <w:rPr>
          <w:rFonts w:asciiTheme="minorHAnsi" w:hAnsiTheme="minorHAnsi"/>
          <w:color w:val="000000"/>
          <w:sz w:val="20"/>
          <w:szCs w:val="20"/>
        </w:rPr>
        <w:t>–</w:t>
      </w:r>
      <w:r w:rsidR="002212CF">
        <w:rPr>
          <w:rFonts w:asciiTheme="minorHAnsi" w:hAnsiTheme="minorHAnsi"/>
          <w:color w:val="000000"/>
          <w:sz w:val="20"/>
          <w:szCs w:val="20"/>
        </w:rPr>
        <w:t xml:space="preserve"> </w:t>
      </w:r>
      <w:r w:rsidRPr="00403260">
        <w:rPr>
          <w:rFonts w:asciiTheme="minorHAnsi" w:hAnsiTheme="minorHAnsi" w:cs="Calibri"/>
          <w:color w:val="000000"/>
          <w:sz w:val="20"/>
          <w:szCs w:val="20"/>
        </w:rPr>
        <w:t>Declaração de atendimento ao disposto no artigo 9º, inciso III da Lei 8.666/93</w:t>
      </w:r>
    </w:p>
    <w:p w:rsidR="00667583" w:rsidRPr="00403260" w:rsidRDefault="00AF0E93" w:rsidP="00153FC8">
      <w:pPr>
        <w:widowControl w:val="0"/>
        <w:autoSpaceDE w:val="0"/>
        <w:autoSpaceDN w:val="0"/>
        <w:adjustRightInd w:val="0"/>
        <w:spacing w:after="0"/>
        <w:ind w:left="1101"/>
        <w:rPr>
          <w:rFonts w:asciiTheme="minorHAnsi" w:hAnsiTheme="minorHAnsi"/>
          <w:bCs/>
          <w:sz w:val="20"/>
          <w:szCs w:val="20"/>
        </w:rPr>
      </w:pPr>
      <w:r w:rsidRPr="00403260">
        <w:rPr>
          <w:rFonts w:asciiTheme="minorHAnsi" w:hAnsiTheme="minorHAnsi" w:cs="Calibri"/>
          <w:color w:val="000000"/>
          <w:sz w:val="20"/>
          <w:szCs w:val="20"/>
        </w:rPr>
        <w:t>MODELO 6</w:t>
      </w:r>
      <w:r w:rsidR="002212CF">
        <w:rPr>
          <w:rFonts w:asciiTheme="minorHAnsi" w:hAnsiTheme="minorHAnsi" w:cs="Calibri"/>
          <w:color w:val="000000"/>
          <w:sz w:val="20"/>
          <w:szCs w:val="20"/>
        </w:rPr>
        <w:t xml:space="preserve"> </w:t>
      </w:r>
      <w:r w:rsidRPr="00403260">
        <w:rPr>
          <w:rFonts w:asciiTheme="minorHAnsi" w:hAnsiTheme="minorHAnsi"/>
          <w:color w:val="000000"/>
          <w:sz w:val="20"/>
          <w:szCs w:val="20"/>
        </w:rPr>
        <w:t>– Termo de Compromisso</w:t>
      </w: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B14A2" w:rsidRDefault="009B14A2" w:rsidP="00153FC8">
      <w:pPr>
        <w:widowControl w:val="0"/>
        <w:autoSpaceDE w:val="0"/>
        <w:autoSpaceDN w:val="0"/>
        <w:adjustRightInd w:val="0"/>
        <w:spacing w:after="0"/>
        <w:ind w:left="1101"/>
        <w:rPr>
          <w:bCs/>
          <w:sz w:val="20"/>
          <w:szCs w:val="20"/>
        </w:rPr>
      </w:pPr>
    </w:p>
    <w:p w:rsidR="009B14A2" w:rsidRDefault="009B14A2"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B954E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6429BA">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B954E0">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B954E0">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FE474A">
              <w:rPr>
                <w:rFonts w:cs="Arial Narrow"/>
                <w:bCs/>
                <w:spacing w:val="-1"/>
                <w:position w:val="-1"/>
                <w:sz w:val="16"/>
                <w:szCs w:val="16"/>
              </w:rPr>
              <w:t xml:space="preserve"> O presente edital foi submetido à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6429B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9A125F">
              <w:rPr>
                <w:rFonts w:cs="Arial Narrow"/>
                <w:b/>
                <w:bCs/>
                <w:spacing w:val="-1"/>
                <w:position w:val="-1"/>
                <w:sz w:val="16"/>
                <w:szCs w:val="16"/>
              </w:rPr>
              <w:t xml:space="preserve"> </w:t>
            </w:r>
            <w:r w:rsidR="00C463FF" w:rsidRPr="00CD233E">
              <w:rPr>
                <w:rFonts w:cs="Arial Narrow"/>
                <w:bCs/>
                <w:spacing w:val="-1"/>
                <w:position w:val="-1"/>
                <w:sz w:val="16"/>
                <w:szCs w:val="16"/>
              </w:rPr>
              <w:t>201</w:t>
            </w:r>
            <w:r w:rsidR="006429BA">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6429BA">
              <w:rPr>
                <w:rFonts w:cs="Arial Narrow"/>
                <w:bCs/>
                <w:spacing w:val="-1"/>
                <w:position w:val="-1"/>
                <w:sz w:val="16"/>
                <w:szCs w:val="16"/>
              </w:rPr>
              <w:t>6823</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9B14A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B954E0">
              <w:rPr>
                <w:rFonts w:cs="Arial Narrow"/>
                <w:b/>
                <w:bCs/>
                <w:spacing w:val="-1"/>
                <w:position w:val="-1"/>
                <w:sz w:val="16"/>
                <w:szCs w:val="16"/>
              </w:rPr>
              <w:t xml:space="preserve"> 07 de novembro de 2017</w:t>
            </w:r>
            <w:r w:rsidRPr="00CD233E">
              <w:rPr>
                <w:rFonts w:cs="Arial Narrow"/>
                <w:b/>
                <w:bCs/>
                <w:spacing w:val="-1"/>
                <w:position w:val="-1"/>
                <w:sz w:val="16"/>
                <w:szCs w:val="16"/>
              </w:rPr>
              <w:tab/>
              <w:t>Hora da abertura:</w:t>
            </w:r>
            <w:r w:rsidR="00A10808">
              <w:rPr>
                <w:rFonts w:cs="Arial Narrow"/>
                <w:b/>
                <w:bCs/>
                <w:spacing w:val="-1"/>
                <w:position w:val="-1"/>
                <w:sz w:val="16"/>
                <w:szCs w:val="16"/>
              </w:rPr>
              <w:t xml:space="preserve"> </w:t>
            </w:r>
            <w:r w:rsidR="00B954E0">
              <w:rPr>
                <w:rFonts w:cs="Arial Narrow"/>
                <w:b/>
                <w:bCs/>
                <w:spacing w:val="-1"/>
                <w:position w:val="-1"/>
                <w:sz w:val="16"/>
                <w:szCs w:val="16"/>
              </w:rPr>
              <w:t>09h30min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6429BA">
              <w:rPr>
                <w:rFonts w:cs="Arial Narrow"/>
                <w:b/>
                <w:bCs/>
                <w:spacing w:val="-1"/>
                <w:position w:val="-1"/>
                <w:sz w:val="16"/>
                <w:szCs w:val="16"/>
              </w:rPr>
              <w:t xml:space="preserve"> </w:t>
            </w:r>
            <w:proofErr w:type="gramEnd"/>
            <w:r w:rsidR="00754A82">
              <w:rPr>
                <w:rFonts w:cs="Arial Narrow"/>
                <w:b/>
                <w:bCs/>
                <w:spacing w:val="-1"/>
                <w:position w:val="-1"/>
                <w:sz w:val="16"/>
                <w:szCs w:val="16"/>
              </w:rPr>
              <w:t xml:space="preserve">X </w:t>
            </w:r>
            <w:r w:rsidRPr="00CD233E">
              <w:rPr>
                <w:rFonts w:cs="Arial Narrow"/>
                <w:b/>
                <w:bCs/>
                <w:spacing w:val="-1"/>
                <w:position w:val="-1"/>
                <w:sz w:val="16"/>
                <w:szCs w:val="16"/>
              </w:rPr>
              <w:t>) SIM                      (</w:t>
            </w:r>
            <w:r w:rsidR="006429BA">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6445BA">
            <w:pPr>
              <w:widowControl w:val="0"/>
              <w:autoSpaceDE w:val="0"/>
              <w:autoSpaceDN w:val="0"/>
              <w:adjustRightInd w:val="0"/>
              <w:spacing w:after="0" w:line="240" w:lineRule="auto"/>
              <w:jc w:val="both"/>
              <w:rPr>
                <w:rFonts w:cs="Arial Narrow"/>
                <w:bCs/>
                <w:spacing w:val="-1"/>
                <w:position w:val="-1"/>
                <w:sz w:val="16"/>
                <w:szCs w:val="16"/>
              </w:rPr>
            </w:pPr>
            <w:proofErr w:type="gramStart"/>
            <w:r w:rsidRPr="00CD233E">
              <w:rPr>
                <w:rFonts w:cs="Arial Narrow"/>
                <w:b/>
                <w:bCs/>
                <w:spacing w:val="-1"/>
                <w:position w:val="-1"/>
                <w:sz w:val="16"/>
                <w:szCs w:val="16"/>
              </w:rPr>
              <w:t>Diretoria:</w:t>
            </w:r>
            <w:proofErr w:type="gramEnd"/>
            <w:r w:rsidR="00344632">
              <w:rPr>
                <w:rFonts w:cs="Arial Narrow"/>
                <w:bCs/>
                <w:spacing w:val="-1"/>
                <w:position w:val="-1"/>
                <w:sz w:val="16"/>
                <w:szCs w:val="16"/>
              </w:rPr>
              <w:t xml:space="preserve">Diretoria </w:t>
            </w:r>
            <w:r w:rsidR="006445BA">
              <w:rPr>
                <w:rFonts w:cs="Arial Narrow"/>
                <w:bCs/>
                <w:spacing w:val="-1"/>
                <w:position w:val="-1"/>
                <w:sz w:val="16"/>
                <w:szCs w:val="16"/>
              </w:rPr>
              <w:t>Geral HGPP</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6445B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006445BA">
              <w:rPr>
                <w:rFonts w:cs="Arial Narrow"/>
                <w:bCs/>
                <w:spacing w:val="-1"/>
                <w:position w:val="-1"/>
                <w:sz w:val="16"/>
                <w:szCs w:val="16"/>
              </w:rPr>
              <w:t>.001.635</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6445B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E7670">
              <w:rPr>
                <w:rFonts w:cs="Arial Narrow"/>
                <w:b/>
                <w:bCs/>
                <w:spacing w:val="-1"/>
                <w:position w:val="-1"/>
                <w:sz w:val="16"/>
                <w:szCs w:val="16"/>
              </w:rPr>
              <w:t xml:space="preserve"> </w:t>
            </w:r>
            <w:r w:rsidR="006445BA">
              <w:rPr>
                <w:rFonts w:cs="Arial Narrow"/>
                <w:bCs/>
                <w:spacing w:val="-1"/>
                <w:position w:val="-1"/>
                <w:sz w:val="16"/>
                <w:szCs w:val="16"/>
              </w:rPr>
              <w:t>4113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6445B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EE7670">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6445BA">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C5E5A">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A10808">
              <w:rPr>
                <w:rFonts w:cs="Arial Narrow"/>
                <w:b/>
                <w:bCs/>
                <w:spacing w:val="-1"/>
                <w:position w:val="-1"/>
                <w:sz w:val="16"/>
                <w:szCs w:val="16"/>
              </w:rPr>
              <w:t xml:space="preserve"> </w:t>
            </w:r>
            <w:proofErr w:type="spellStart"/>
            <w:r w:rsidR="00B954E0">
              <w:rPr>
                <w:rFonts w:cs="Arial Narrow"/>
                <w:b/>
                <w:bCs/>
                <w:spacing w:val="-1"/>
                <w:position w:val="-1"/>
                <w:sz w:val="16"/>
                <w:szCs w:val="16"/>
              </w:rPr>
              <w:t>Kássia</w:t>
            </w:r>
            <w:proofErr w:type="spellEnd"/>
            <w:r w:rsidR="00B954E0">
              <w:rPr>
                <w:rFonts w:cs="Arial Narrow"/>
                <w:b/>
                <w:bCs/>
                <w:spacing w:val="-1"/>
                <w:position w:val="-1"/>
                <w:sz w:val="16"/>
                <w:szCs w:val="16"/>
              </w:rPr>
              <w:t xml:space="preserve"> Divina Pinheiro Barbosa </w:t>
            </w:r>
            <w:proofErr w:type="spellStart"/>
            <w:r w:rsidR="00B954E0">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B954E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B954E0">
              <w:rPr>
                <w:rFonts w:cs="Arial Narrow"/>
                <w:bCs/>
                <w:spacing w:val="-1"/>
                <w:position w:val="-1"/>
                <w:sz w:val="16"/>
                <w:szCs w:val="16"/>
              </w:rPr>
              <w:t>1722</w:t>
            </w:r>
            <w:r w:rsidR="00967484">
              <w:rPr>
                <w:rFonts w:cs="Arial Narrow"/>
                <w:bCs/>
                <w:spacing w:val="-1"/>
                <w:position w:val="-1"/>
                <w:sz w:val="16"/>
                <w:szCs w:val="16"/>
              </w:rPr>
              <w:t>/17</w:t>
            </w:r>
            <w:r w:rsidR="00B954E0">
              <w:rPr>
                <w:rFonts w:cs="Arial Narrow"/>
                <w:bCs/>
                <w:spacing w:val="-1"/>
                <w:position w:val="-1"/>
                <w:sz w:val="16"/>
                <w:szCs w:val="16"/>
              </w:rPr>
              <w:t>15</w:t>
            </w:r>
            <w:r w:rsidR="001E5D5B">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6403EE">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93470F" w:rsidRPr="000B089A" w:rsidRDefault="0093470F" w:rsidP="0093470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0B089A">
        <w:rPr>
          <w:rFonts w:asciiTheme="minorHAnsi" w:eastAsia="Batang" w:hAnsiTheme="minorHAnsi" w:cs="Courier New"/>
          <w:b/>
          <w:color w:val="000000"/>
          <w:sz w:val="20"/>
          <w:szCs w:val="20"/>
        </w:rPr>
        <w:t>1.1.</w:t>
      </w:r>
      <w:r w:rsidRPr="000B089A">
        <w:rPr>
          <w:rFonts w:asciiTheme="minorHAnsi" w:eastAsia="Batang" w:hAnsiTheme="minorHAnsi" w:cs="Courier New"/>
          <w:color w:val="000000"/>
          <w:sz w:val="20"/>
          <w:szCs w:val="20"/>
        </w:rPr>
        <w:t xml:space="preserve"> O presente pregão tem por objeto selecionar para contratação</w:t>
      </w:r>
      <w:r w:rsidR="006403EE" w:rsidRPr="000B089A">
        <w:rPr>
          <w:rFonts w:asciiTheme="minorHAnsi" w:eastAsia="Batang" w:hAnsiTheme="minorHAnsi" w:cs="Courier New"/>
          <w:color w:val="000000"/>
          <w:sz w:val="20"/>
          <w:szCs w:val="20"/>
        </w:rPr>
        <w:t>, através de Registro de Preço,</w:t>
      </w:r>
      <w:r w:rsidRPr="000B089A">
        <w:rPr>
          <w:rFonts w:asciiTheme="minorHAnsi" w:eastAsia="Batang" w:hAnsiTheme="minorHAnsi" w:cs="Courier New"/>
          <w:color w:val="000000"/>
          <w:sz w:val="20"/>
          <w:szCs w:val="20"/>
        </w:rPr>
        <w:t xml:space="preserve"> empresa(s) espe</w:t>
      </w:r>
      <w:r w:rsidR="000B089A">
        <w:rPr>
          <w:rFonts w:asciiTheme="minorHAnsi" w:eastAsia="Batang" w:hAnsiTheme="minorHAnsi" w:cs="Courier New"/>
          <w:color w:val="000000"/>
          <w:sz w:val="20"/>
          <w:szCs w:val="20"/>
        </w:rPr>
        <w:t xml:space="preserve">cializada(s) no fornecimento </w:t>
      </w:r>
      <w:r w:rsidR="000B089A" w:rsidRPr="000B089A">
        <w:rPr>
          <w:rFonts w:asciiTheme="minorHAnsi" w:hAnsiTheme="minorHAnsi"/>
          <w:color w:val="000000"/>
          <w:sz w:val="20"/>
          <w:szCs w:val="20"/>
        </w:rPr>
        <w:t xml:space="preserve">de materiais hospitalares para </w:t>
      </w:r>
      <w:proofErr w:type="spellStart"/>
      <w:r w:rsidR="000B089A" w:rsidRPr="000B089A">
        <w:rPr>
          <w:rFonts w:asciiTheme="minorHAnsi" w:hAnsiTheme="minorHAnsi"/>
          <w:color w:val="000000"/>
          <w:sz w:val="20"/>
          <w:szCs w:val="20"/>
        </w:rPr>
        <w:t>artrosciopia</w:t>
      </w:r>
      <w:proofErr w:type="spellEnd"/>
      <w:r w:rsidR="000B089A" w:rsidRPr="000B089A">
        <w:rPr>
          <w:rFonts w:asciiTheme="minorHAnsi" w:hAnsiTheme="minorHAnsi"/>
          <w:color w:val="000000"/>
          <w:sz w:val="20"/>
          <w:szCs w:val="20"/>
        </w:rPr>
        <w:t xml:space="preserve"> </w:t>
      </w:r>
      <w:r w:rsidR="000B089A" w:rsidRPr="000B089A">
        <w:rPr>
          <w:rFonts w:asciiTheme="minorHAnsi" w:hAnsiTheme="minorHAnsi"/>
          <w:b/>
          <w:color w:val="000000"/>
          <w:sz w:val="20"/>
          <w:szCs w:val="20"/>
        </w:rPr>
        <w:t>(</w:t>
      </w:r>
      <w:r w:rsidR="000B089A" w:rsidRPr="000B089A">
        <w:rPr>
          <w:rFonts w:asciiTheme="minorHAnsi" w:hAnsiTheme="minorHAnsi"/>
          <w:b/>
          <w:sz w:val="20"/>
          <w:szCs w:val="20"/>
        </w:rPr>
        <w:t>ÂNCORA, PARAFUSO DE INTERFERÊNCIA E OUTROS</w:t>
      </w:r>
      <w:r w:rsidR="000B089A" w:rsidRPr="000B089A">
        <w:rPr>
          <w:rFonts w:asciiTheme="minorHAnsi" w:hAnsiTheme="minorHAnsi"/>
          <w:b/>
          <w:color w:val="000000"/>
          <w:sz w:val="20"/>
          <w:szCs w:val="20"/>
        </w:rPr>
        <w:t>)</w:t>
      </w:r>
      <w:r w:rsidR="000B089A" w:rsidRPr="000B089A">
        <w:rPr>
          <w:rFonts w:asciiTheme="minorHAnsi" w:hAnsiTheme="minorHAnsi"/>
          <w:color w:val="000000"/>
          <w:sz w:val="20"/>
          <w:szCs w:val="20"/>
        </w:rPr>
        <w:t xml:space="preserve"> des</w:t>
      </w:r>
      <w:r w:rsidR="000B089A" w:rsidRPr="000B089A">
        <w:rPr>
          <w:rFonts w:asciiTheme="minorHAnsi" w:hAnsiTheme="minorHAnsi"/>
          <w:bCs/>
          <w:color w:val="000000"/>
          <w:sz w:val="20"/>
          <w:szCs w:val="20"/>
        </w:rPr>
        <w:t>tinados ao Hospital Geral Público de Palmas - HGPP</w:t>
      </w:r>
      <w:r w:rsidRPr="000B089A">
        <w:rPr>
          <w:rFonts w:asciiTheme="minorHAnsi" w:eastAsia="Batang" w:hAnsiTheme="minorHAnsi" w:cs="Courier New"/>
          <w:color w:val="000000"/>
          <w:sz w:val="20"/>
          <w:szCs w:val="20"/>
        </w:rPr>
        <w:t>, conforme especificações técnicas contidas no Termo de Referência, Anexo II.</w:t>
      </w:r>
    </w:p>
    <w:p w:rsidR="009258C9" w:rsidRPr="000B089A" w:rsidRDefault="0093470F" w:rsidP="0093470F">
      <w:pPr>
        <w:tabs>
          <w:tab w:val="left" w:pos="0"/>
          <w:tab w:val="left" w:pos="426"/>
        </w:tabs>
        <w:spacing w:after="120" w:line="240" w:lineRule="auto"/>
        <w:jc w:val="both"/>
        <w:rPr>
          <w:rFonts w:asciiTheme="minorHAnsi" w:hAnsiTheme="minorHAnsi"/>
          <w:sz w:val="20"/>
          <w:szCs w:val="20"/>
        </w:rPr>
      </w:pPr>
      <w:r w:rsidRPr="000B089A">
        <w:rPr>
          <w:rFonts w:asciiTheme="minorHAnsi" w:hAnsiTheme="minorHAnsi"/>
          <w:b/>
          <w:color w:val="000000"/>
          <w:sz w:val="20"/>
          <w:szCs w:val="20"/>
        </w:rPr>
        <w:t>1.</w:t>
      </w:r>
      <w:r w:rsidR="000B089A">
        <w:rPr>
          <w:rFonts w:asciiTheme="minorHAnsi" w:hAnsiTheme="minorHAnsi"/>
          <w:b/>
          <w:color w:val="000000"/>
          <w:sz w:val="20"/>
          <w:szCs w:val="20"/>
        </w:rPr>
        <w:t>2</w:t>
      </w:r>
      <w:r w:rsidRPr="000B089A">
        <w:rPr>
          <w:rFonts w:asciiTheme="minorHAnsi" w:hAnsiTheme="minorHAnsi"/>
          <w:b/>
          <w:color w:val="000000"/>
          <w:sz w:val="20"/>
          <w:szCs w:val="20"/>
        </w:rPr>
        <w:t>.</w:t>
      </w:r>
      <w:r w:rsidR="000B089A">
        <w:rPr>
          <w:rFonts w:asciiTheme="minorHAnsi" w:hAnsiTheme="minorHAnsi"/>
          <w:b/>
          <w:color w:val="000000"/>
          <w:sz w:val="20"/>
          <w:szCs w:val="20"/>
        </w:rPr>
        <w:t xml:space="preserve"> </w:t>
      </w:r>
      <w:r w:rsidRPr="000B089A">
        <w:rPr>
          <w:rFonts w:asciiTheme="minorHAnsi" w:hAnsiTheme="minorHAnsi"/>
          <w:color w:val="000000"/>
          <w:spacing w:val="-1"/>
          <w:sz w:val="20"/>
          <w:szCs w:val="20"/>
        </w:rPr>
        <w:t xml:space="preserve">Para fins deste Edital, </w:t>
      </w:r>
      <w:r w:rsidRPr="000B089A">
        <w:rPr>
          <w:rFonts w:asciiTheme="minorHAnsi" w:hAnsiTheme="minorHAnsi"/>
          <w:b/>
          <w:color w:val="000000"/>
          <w:spacing w:val="-1"/>
          <w:sz w:val="20"/>
          <w:szCs w:val="20"/>
        </w:rPr>
        <w:t>produto(s)</w:t>
      </w:r>
      <w:r w:rsidRPr="000B089A">
        <w:rPr>
          <w:rFonts w:asciiTheme="minorHAnsi" w:hAnsiTheme="minorHAnsi"/>
          <w:color w:val="000000"/>
          <w:spacing w:val="-1"/>
          <w:sz w:val="20"/>
          <w:szCs w:val="20"/>
        </w:rPr>
        <w:t xml:space="preserve">, leia-se: </w:t>
      </w:r>
      <w:r w:rsidRPr="000B089A">
        <w:rPr>
          <w:rFonts w:asciiTheme="minorHAnsi" w:eastAsia="Batang" w:hAnsiTheme="minorHAnsi" w:cs="Courier New"/>
          <w:b/>
          <w:color w:val="000000"/>
          <w:sz w:val="20"/>
          <w:szCs w:val="20"/>
        </w:rPr>
        <w:t xml:space="preserve">materiais </w:t>
      </w:r>
      <w:r w:rsidR="000B089A" w:rsidRPr="000B089A">
        <w:rPr>
          <w:rFonts w:asciiTheme="minorHAnsi" w:eastAsia="Batang" w:hAnsiTheme="minorHAnsi" w:cs="Courier New"/>
          <w:b/>
          <w:color w:val="000000"/>
          <w:sz w:val="20"/>
          <w:szCs w:val="20"/>
        </w:rPr>
        <w:t>hospitalares</w:t>
      </w:r>
      <w:r w:rsidRPr="000B089A">
        <w:rPr>
          <w:rFonts w:asciiTheme="minorHAnsi" w:hAnsiTheme="minorHAnsi"/>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6403EE">
        <w:rPr>
          <w:b/>
          <w:bCs/>
          <w:color w:val="000000"/>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A307DD">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w:t>
      </w:r>
      <w:r w:rsidRPr="00FC47D3">
        <w:rPr>
          <w:color w:val="000000"/>
          <w:sz w:val="20"/>
          <w:szCs w:val="20"/>
        </w:rPr>
        <w:lastRenderedPageBreak/>
        <w:t xml:space="preserve">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ED06D8">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BC6E7D">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ED06D8">
        <w:rPr>
          <w:b/>
          <w:bCs/>
          <w:color w:val="000000"/>
          <w:sz w:val="20"/>
          <w:szCs w:val="20"/>
        </w:rPr>
        <w:t>5.1</w:t>
      </w:r>
      <w:r w:rsidR="00ED06D8">
        <w:rPr>
          <w:b/>
          <w:bCs/>
          <w:color w:val="000000"/>
          <w:sz w:val="20"/>
          <w:szCs w:val="20"/>
        </w:rPr>
        <w:t xml:space="preserve"> </w:t>
      </w:r>
      <w:r w:rsidRPr="00ED06D8">
        <w:rPr>
          <w:bCs/>
          <w:color w:val="000000"/>
          <w:sz w:val="20"/>
          <w:szCs w:val="20"/>
        </w:rPr>
        <w:t xml:space="preserve">A Licitante deverá encaminhar proposta, exclusivamente por meio do SISTEMA eletrônico, </w:t>
      </w:r>
      <w:r w:rsidRPr="00ED06D8">
        <w:rPr>
          <w:b/>
          <w:bCs/>
          <w:color w:val="000000"/>
          <w:sz w:val="20"/>
          <w:szCs w:val="20"/>
          <w:u w:val="single"/>
        </w:rPr>
        <w:t xml:space="preserve">até </w:t>
      </w:r>
      <w:proofErr w:type="gramStart"/>
      <w:r w:rsidRPr="00ED06D8">
        <w:rPr>
          <w:b/>
          <w:bCs/>
          <w:color w:val="000000"/>
          <w:sz w:val="20"/>
          <w:szCs w:val="20"/>
          <w:u w:val="single"/>
        </w:rPr>
        <w:t>1</w:t>
      </w:r>
      <w:proofErr w:type="gramEnd"/>
      <w:r w:rsidRPr="00ED06D8">
        <w:rPr>
          <w:b/>
          <w:bCs/>
          <w:color w:val="000000"/>
          <w:sz w:val="20"/>
          <w:szCs w:val="20"/>
          <w:u w:val="single"/>
        </w:rPr>
        <w:t xml:space="preserve"> (uma) hora antes do horário marcado para abertura da sessão, </w:t>
      </w:r>
      <w:r w:rsidRPr="00ED06D8">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BC6E7D">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BC6E7D">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BC6E7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BC6E7D">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BC6E7D">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790AE6">
        <w:rPr>
          <w:b/>
          <w:bCs/>
          <w:color w:val="000000"/>
          <w:sz w:val="20"/>
          <w:szCs w:val="20"/>
        </w:rPr>
        <w:t xml:space="preserve"> </w:t>
      </w:r>
      <w:r w:rsidR="001C3C43">
        <w:rPr>
          <w:bCs/>
          <w:color w:val="000000"/>
          <w:sz w:val="20"/>
          <w:szCs w:val="20"/>
        </w:rPr>
        <w:t>A</w:t>
      </w:r>
      <w:r w:rsidR="00091895">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BC6E7D">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186591" w:rsidRPr="00EE7670" w:rsidRDefault="0088262D" w:rsidP="00C95C50">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7E38CB" w:rsidRPr="00FC47D3" w:rsidRDefault="00EE7670"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007E38CB" w:rsidRPr="00FC47D3">
        <w:rPr>
          <w:b/>
          <w:bCs/>
          <w:color w:val="000000"/>
          <w:sz w:val="20"/>
          <w:szCs w:val="20"/>
        </w:rPr>
        <w:t>. DO BENEFÍCIO ÀS MICROEMPRESAS E EMPRESAS DE PEQUENO PORTE</w:t>
      </w:r>
    </w:p>
    <w:p w:rsidR="007E38CB" w:rsidRPr="00FC47D3" w:rsidRDefault="00EE7670"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EE7670"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EE7670"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EE7670"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EE7670"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EE7670"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EE7670">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E7670">
        <w:rPr>
          <w:b/>
          <w:bCs/>
          <w:color w:val="000000"/>
          <w:sz w:val="20"/>
          <w:szCs w:val="20"/>
        </w:rPr>
        <w:t>0</w:t>
      </w:r>
      <w:r w:rsidR="0088262D" w:rsidRPr="00FC47D3">
        <w:rPr>
          <w:b/>
          <w:bCs/>
          <w:color w:val="000000"/>
          <w:sz w:val="20"/>
          <w:szCs w:val="20"/>
        </w:rPr>
        <w:t>.1.</w:t>
      </w:r>
      <w:r w:rsidR="0024168C">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E7670">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EE7670">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623F8"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00AA2752" w:rsidRPr="000857F2">
        <w:rPr>
          <w:b/>
          <w:bCs/>
          <w:color w:val="000000" w:themeColor="text1"/>
          <w:sz w:val="20"/>
          <w:szCs w:val="20"/>
        </w:rPr>
        <w:t xml:space="preserve">. DOS CRITÉRIOS DE JULGAMENTO DAS PROPOSTAS </w:t>
      </w:r>
    </w:p>
    <w:p w:rsidR="00AA2752" w:rsidRPr="000857F2" w:rsidRDefault="00A623F8"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u w:val="single"/>
        </w:rPr>
        <w:t>11</w:t>
      </w:r>
      <w:r w:rsidR="00AA2752" w:rsidRPr="000857F2">
        <w:rPr>
          <w:b/>
          <w:bCs/>
          <w:color w:val="000000" w:themeColor="text1"/>
          <w:sz w:val="20"/>
          <w:szCs w:val="20"/>
          <w:u w:val="single"/>
        </w:rPr>
        <w:t>.1. Conforme faculta o art. 3º da Lei 10.520/02, não será anexado a este Edital o orçamento de referência estimado para contratação.</w:t>
      </w:r>
    </w:p>
    <w:p w:rsidR="00AA2752" w:rsidRPr="000857F2" w:rsidRDefault="00A623F8"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u w:val="single"/>
        </w:rPr>
        <w:t>11</w:t>
      </w:r>
      <w:r w:rsidR="00AA2752" w:rsidRPr="000857F2">
        <w:rPr>
          <w:b/>
          <w:bCs/>
          <w:color w:val="000000" w:themeColor="text1"/>
          <w:sz w:val="20"/>
          <w:szCs w:val="20"/>
          <w:u w:val="single"/>
        </w:rPr>
        <w:t>.2. O preço estimado para contratação somente será divulgado após o término da fase de lances.</w:t>
      </w:r>
    </w:p>
    <w:p w:rsidR="00AA2752" w:rsidRPr="000857F2" w:rsidRDefault="00A623F8"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lastRenderedPageBreak/>
        <w:t>11</w:t>
      </w:r>
      <w:r w:rsidR="00AA2752" w:rsidRPr="000857F2">
        <w:rPr>
          <w:b/>
          <w:bCs/>
          <w:color w:val="000000" w:themeColor="text1"/>
          <w:sz w:val="20"/>
          <w:szCs w:val="20"/>
        </w:rPr>
        <w:t xml:space="preserve">.3. </w:t>
      </w:r>
      <w:proofErr w:type="gramStart"/>
      <w:r w:rsidR="00AA2752" w:rsidRPr="000857F2">
        <w:rPr>
          <w:bCs/>
          <w:color w:val="000000" w:themeColor="text1"/>
          <w:sz w:val="20"/>
          <w:szCs w:val="20"/>
        </w:rPr>
        <w:t>O(</w:t>
      </w:r>
      <w:proofErr w:type="gramEnd"/>
      <w:r w:rsidR="00AA2752"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623F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Encerrada a etapa de lances, </w:t>
      </w:r>
      <w:proofErr w:type="gramStart"/>
      <w:r w:rsidR="00AA2752" w:rsidRPr="000857F2">
        <w:rPr>
          <w:bCs/>
          <w:color w:val="000000" w:themeColor="text1"/>
          <w:sz w:val="20"/>
          <w:szCs w:val="20"/>
        </w:rPr>
        <w:t>o(</w:t>
      </w:r>
      <w:proofErr w:type="gramEnd"/>
      <w:r w:rsidR="00AA2752"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857F2" w:rsidRDefault="00A623F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 item cujo preço total seja superior ao estimado para a contratação, constante dos autos, não </w:t>
      </w:r>
      <w:proofErr w:type="gramStart"/>
      <w:r w:rsidR="00AA2752" w:rsidRPr="000857F2">
        <w:rPr>
          <w:bCs/>
          <w:color w:val="000000" w:themeColor="text1"/>
          <w:sz w:val="20"/>
          <w:szCs w:val="20"/>
        </w:rPr>
        <w:t>será(</w:t>
      </w:r>
      <w:proofErr w:type="spellStart"/>
      <w:proofErr w:type="gramEnd"/>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A623F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A classificação das propostas será pelo critério de </w:t>
      </w:r>
      <w:r w:rsidR="00AA2752" w:rsidRPr="000857F2">
        <w:rPr>
          <w:b/>
          <w:bCs/>
          <w:color w:val="000000" w:themeColor="text1"/>
          <w:sz w:val="20"/>
          <w:szCs w:val="20"/>
        </w:rPr>
        <w:t>MENOR PREÇO 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A623F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623F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.6.</w:t>
      </w:r>
      <w:r w:rsidR="00AA2752" w:rsidRPr="000857F2">
        <w:rPr>
          <w:bCs/>
          <w:color w:val="000000" w:themeColor="text1"/>
          <w:sz w:val="20"/>
          <w:szCs w:val="20"/>
        </w:rPr>
        <w:t xml:space="preserve"> Confirmada a aceitabilidade da proposta, </w:t>
      </w:r>
      <w:proofErr w:type="gramStart"/>
      <w:r w:rsidR="00AA2752" w:rsidRPr="000857F2">
        <w:rPr>
          <w:bCs/>
          <w:color w:val="000000" w:themeColor="text1"/>
          <w:sz w:val="20"/>
          <w:szCs w:val="20"/>
        </w:rPr>
        <w:t>o(</w:t>
      </w:r>
      <w:proofErr w:type="gramEnd"/>
      <w:r w:rsidR="00AA2752" w:rsidRPr="000857F2">
        <w:rPr>
          <w:bCs/>
          <w:color w:val="000000" w:themeColor="text1"/>
          <w:sz w:val="20"/>
          <w:szCs w:val="20"/>
        </w:rPr>
        <w:t xml:space="preserve">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A623F8"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00AA2752" w:rsidRPr="000857F2">
        <w:rPr>
          <w:b/>
          <w:bCs/>
          <w:color w:val="000000" w:themeColor="text1"/>
          <w:sz w:val="20"/>
          <w:szCs w:val="20"/>
        </w:rPr>
        <w:t>.7.</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w:t>
      </w:r>
      <w:proofErr w:type="gramStart"/>
      <w:r w:rsidR="00AA2752" w:rsidRPr="000857F2">
        <w:rPr>
          <w:bCs/>
          <w:color w:val="000000" w:themeColor="text1"/>
          <w:sz w:val="20"/>
          <w:szCs w:val="20"/>
        </w:rPr>
        <w:t>o(</w:t>
      </w:r>
      <w:proofErr w:type="gramEnd"/>
      <w:r w:rsidR="00AA2752"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A623F8"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00AA2752" w:rsidRPr="000857F2">
        <w:rPr>
          <w:rFonts w:cs="Calibri"/>
          <w:b/>
          <w:bCs/>
          <w:color w:val="000000" w:themeColor="text1"/>
          <w:sz w:val="20"/>
          <w:szCs w:val="20"/>
        </w:rPr>
        <w:t>.8.</w:t>
      </w:r>
      <w:r w:rsidR="00AA2752"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00AA2752" w:rsidRPr="000857F2">
        <w:rPr>
          <w:rFonts w:cs="Calibri"/>
          <w:bCs/>
          <w:color w:val="000000" w:themeColor="text1"/>
          <w:sz w:val="20"/>
          <w:szCs w:val="20"/>
        </w:rPr>
        <w:t>o(</w:t>
      </w:r>
      <w:proofErr w:type="gramEnd"/>
      <w:r w:rsidR="00AA2752" w:rsidRPr="000857F2">
        <w:rPr>
          <w:rFonts w:cs="Calibri"/>
          <w:bCs/>
          <w:color w:val="000000" w:themeColor="text1"/>
          <w:sz w:val="20"/>
          <w:szCs w:val="20"/>
        </w:rPr>
        <w:t>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A623F8"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00AA2752" w:rsidRPr="000857F2">
        <w:rPr>
          <w:rFonts w:cs="Calibri"/>
          <w:b/>
          <w:bCs/>
          <w:color w:val="000000" w:themeColor="text1"/>
          <w:sz w:val="20"/>
          <w:szCs w:val="20"/>
        </w:rPr>
        <w:t>.9.</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A623F8">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A623F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A623F8">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 xml:space="preserve">produto(s) requerido pela </w:t>
      </w:r>
      <w:proofErr w:type="spellStart"/>
      <w:r w:rsidR="00E272A4">
        <w:rPr>
          <w:bCs/>
          <w:color w:val="000000"/>
          <w:sz w:val="20"/>
          <w:szCs w:val="20"/>
        </w:rPr>
        <w:t>vencedora</w:t>
      </w:r>
      <w:r w:rsidR="006437FA">
        <w:rPr>
          <w:bCs/>
          <w:color w:val="000000"/>
          <w:sz w:val="20"/>
          <w:szCs w:val="20"/>
        </w:rPr>
        <w:t>,somente</w:t>
      </w:r>
      <w:proofErr w:type="spellEnd"/>
      <w:r w:rsidR="006437FA">
        <w:rPr>
          <w:bCs/>
          <w:color w:val="000000"/>
          <w:sz w:val="20"/>
          <w:szCs w:val="20"/>
        </w:rPr>
        <w:t xml:space="preserv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A623F8">
        <w:rPr>
          <w:b/>
          <w:bCs/>
          <w:color w:val="000000"/>
          <w:sz w:val="20"/>
          <w:szCs w:val="20"/>
        </w:rPr>
        <w:t>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w:t>
      </w:r>
      <w:r w:rsidRPr="00FC47D3">
        <w:rPr>
          <w:bCs/>
          <w:color w:val="000000"/>
          <w:sz w:val="20"/>
          <w:szCs w:val="20"/>
        </w:rPr>
        <w:lastRenderedPageBreak/>
        <w:t>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790AE6">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24168C">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00F06BE1">
        <w:rPr>
          <w:b/>
          <w:bCs/>
          <w:color w:val="000000"/>
          <w:sz w:val="20"/>
          <w:szCs w:val="20"/>
        </w:rPr>
        <w:t>.5</w:t>
      </w:r>
      <w:r w:rsidRPr="00FC47D3">
        <w:rPr>
          <w:b/>
          <w:bCs/>
          <w:color w:val="000000"/>
          <w:sz w:val="20"/>
          <w:szCs w:val="20"/>
        </w:rPr>
        <w:t>.</w:t>
      </w:r>
      <w:r w:rsidR="0024168C">
        <w:rPr>
          <w:b/>
          <w:bCs/>
          <w:color w:val="000000"/>
          <w:sz w:val="20"/>
          <w:szCs w:val="20"/>
        </w:rPr>
        <w:t xml:space="preserve"> </w:t>
      </w:r>
      <w:r w:rsidR="00F50F91" w:rsidRPr="00FC47D3">
        <w:rPr>
          <w:bCs/>
          <w:color w:val="000000"/>
          <w:sz w:val="20"/>
          <w:szCs w:val="20"/>
        </w:rPr>
        <w:t>O</w:t>
      </w:r>
      <w:r w:rsidR="0024168C">
        <w:rPr>
          <w:bCs/>
          <w:color w:val="000000"/>
          <w:sz w:val="20"/>
          <w:szCs w:val="20"/>
        </w:rPr>
        <w:t xml:space="preserve"> </w:t>
      </w:r>
      <w:r w:rsidR="00F50F91" w:rsidRPr="00FC47D3">
        <w:rPr>
          <w:bCs/>
          <w:color w:val="000000"/>
          <w:sz w:val="20"/>
          <w:szCs w:val="20"/>
        </w:rPr>
        <w:t xml:space="preserve">(a) </w:t>
      </w:r>
      <w:proofErr w:type="gramStart"/>
      <w:r w:rsidR="00F50F91" w:rsidRPr="00FC47D3">
        <w:rPr>
          <w:bCs/>
          <w:color w:val="000000"/>
          <w:sz w:val="20"/>
          <w:szCs w:val="20"/>
        </w:rPr>
        <w:t>Pregoeiro(</w:t>
      </w:r>
      <w:proofErr w:type="gramEnd"/>
      <w:r w:rsidR="00F50F91" w:rsidRPr="00FC47D3">
        <w:rPr>
          <w:bCs/>
          <w:color w:val="000000"/>
          <w:sz w:val="20"/>
          <w:szCs w:val="20"/>
        </w:rPr>
        <w:t>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00F06BE1">
        <w:rPr>
          <w:b/>
          <w:bCs/>
          <w:color w:val="000000"/>
          <w:sz w:val="20"/>
          <w:szCs w:val="20"/>
        </w:rPr>
        <w:t>.6</w:t>
      </w:r>
      <w:r w:rsidRPr="00FC47D3">
        <w:rPr>
          <w:b/>
          <w:bCs/>
          <w:color w:val="000000"/>
          <w:sz w:val="20"/>
          <w:szCs w:val="20"/>
        </w:rPr>
        <w:t>.</w:t>
      </w:r>
      <w:r w:rsidR="0024168C">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24168C">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A623F8">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24168C">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0C2A68">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0C2A68">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0C2A68">
        <w:rPr>
          <w:bCs/>
          <w:color w:val="000000"/>
          <w:sz w:val="20"/>
          <w:szCs w:val="20"/>
        </w:rPr>
        <w:t xml:space="preserve"> </w:t>
      </w:r>
      <w:r w:rsidR="00AF429F" w:rsidRPr="00AF429F">
        <w:rPr>
          <w:bCs/>
          <w:color w:val="000000"/>
          <w:sz w:val="20"/>
          <w:szCs w:val="20"/>
        </w:rPr>
        <w:t>feita</w:t>
      </w:r>
      <w:r w:rsidR="000C2A68">
        <w:rPr>
          <w:bCs/>
          <w:color w:val="000000"/>
          <w:sz w:val="20"/>
          <w:szCs w:val="20"/>
        </w:rPr>
        <w:t xml:space="preserve"> </w:t>
      </w:r>
      <w:r w:rsidR="00D23DDC" w:rsidRPr="00D23DDC">
        <w:rPr>
          <w:bCs/>
          <w:color w:val="000000"/>
          <w:sz w:val="20"/>
          <w:szCs w:val="20"/>
        </w:rPr>
        <w:t>no máximo de até</w:t>
      </w:r>
      <w:r w:rsidR="000C2A68">
        <w:rPr>
          <w:bCs/>
          <w:color w:val="000000"/>
          <w:sz w:val="20"/>
          <w:szCs w:val="20"/>
        </w:rPr>
        <w:t xml:space="preserve"> </w:t>
      </w:r>
      <w:r w:rsidR="000C2A68">
        <w:rPr>
          <w:b/>
          <w:bCs/>
          <w:color w:val="000000"/>
          <w:sz w:val="20"/>
          <w:szCs w:val="20"/>
        </w:rPr>
        <w:t>07</w:t>
      </w:r>
      <w:r w:rsidR="00A430BC" w:rsidRPr="009379D3">
        <w:rPr>
          <w:b/>
          <w:bCs/>
          <w:color w:val="000000"/>
          <w:sz w:val="20"/>
          <w:szCs w:val="20"/>
        </w:rPr>
        <w:t xml:space="preserve"> (</w:t>
      </w:r>
      <w:r w:rsidR="000C2A68">
        <w:rPr>
          <w:b/>
          <w:bCs/>
          <w:color w:val="000000"/>
          <w:sz w:val="20"/>
          <w:szCs w:val="20"/>
        </w:rPr>
        <w:t>set</w:t>
      </w:r>
      <w:r w:rsidR="009379D3" w:rsidRPr="009379D3">
        <w:rPr>
          <w:b/>
          <w:bCs/>
          <w:color w:val="000000"/>
          <w:sz w:val="20"/>
          <w:szCs w:val="20"/>
        </w:rPr>
        <w:t>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0C2A68">
        <w:rPr>
          <w:bCs/>
          <w:color w:val="000000"/>
          <w:sz w:val="20"/>
          <w:szCs w:val="20"/>
        </w:rPr>
        <w:t>6</w:t>
      </w:r>
      <w:r w:rsidR="009379D3">
        <w:rPr>
          <w:bCs/>
          <w:color w:val="000000"/>
          <w:sz w:val="20"/>
          <w:szCs w:val="20"/>
        </w:rPr>
        <w:t>.1</w:t>
      </w:r>
      <w:r w:rsidR="00173B20">
        <w:rPr>
          <w:bCs/>
          <w:color w:val="000000"/>
          <w:sz w:val="20"/>
          <w:szCs w:val="20"/>
        </w:rPr>
        <w:t>.</w:t>
      </w:r>
      <w:r w:rsidR="000C2A68">
        <w:rPr>
          <w:bCs/>
          <w:color w:val="000000"/>
          <w:sz w:val="20"/>
          <w:szCs w:val="20"/>
        </w:rPr>
        <w:t xml:space="preserve"> </w:t>
      </w:r>
      <w:proofErr w:type="gramStart"/>
      <w:r w:rsidR="008F280E">
        <w:rPr>
          <w:bCs/>
          <w:color w:val="000000"/>
          <w:sz w:val="20"/>
          <w:szCs w:val="20"/>
        </w:rPr>
        <w:t>do</w:t>
      </w:r>
      <w:proofErr w:type="gramEnd"/>
      <w:r w:rsidR="000C2A68">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4A72F3">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gramStart"/>
      <w:r w:rsidRPr="005A7208">
        <w:rPr>
          <w:b/>
          <w:bCs/>
          <w:sz w:val="20"/>
          <w:szCs w:val="20"/>
        </w:rPr>
        <w:t>corridos</w:t>
      </w:r>
      <w:r w:rsidRPr="00A90579">
        <w:rPr>
          <w:bCs/>
          <w:color w:val="000000"/>
          <w:sz w:val="20"/>
          <w:szCs w:val="20"/>
        </w:rPr>
        <w:t>,</w:t>
      </w:r>
      <w:proofErr w:type="gramEnd"/>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13</w:t>
      </w:r>
      <w:r>
        <w:rPr>
          <w:bCs/>
          <w:color w:val="000000"/>
          <w:sz w:val="20"/>
          <w:szCs w:val="20"/>
        </w:rPr>
        <w:t>.</w:t>
      </w:r>
      <w:r w:rsidR="004A72F3">
        <w:rPr>
          <w:bCs/>
          <w:color w:val="000000"/>
          <w:sz w:val="20"/>
          <w:szCs w:val="20"/>
        </w:rPr>
        <w:t>1.</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B262F">
        <w:rPr>
          <w:bCs/>
          <w:color w:val="000000"/>
          <w:sz w:val="20"/>
          <w:szCs w:val="20"/>
        </w:rPr>
        <w:t xml:space="preserve"> </w:t>
      </w:r>
      <w:r w:rsidR="00AF429F">
        <w:rPr>
          <w:bCs/>
          <w:color w:val="000000"/>
          <w:sz w:val="20"/>
          <w:szCs w:val="20"/>
        </w:rPr>
        <w:t xml:space="preserve">devem ter a validade mínima de </w:t>
      </w:r>
      <w:r w:rsidR="004A72F3">
        <w:rPr>
          <w:b/>
          <w:bCs/>
          <w:color w:val="000000"/>
          <w:sz w:val="20"/>
          <w:szCs w:val="20"/>
        </w:rPr>
        <w:t>03</w:t>
      </w:r>
      <w:r w:rsidR="00AB262F">
        <w:rPr>
          <w:b/>
          <w:bCs/>
          <w:color w:val="000000"/>
          <w:sz w:val="20"/>
          <w:szCs w:val="20"/>
        </w:rPr>
        <w:t xml:space="preserve"> (três)</w:t>
      </w:r>
      <w:r w:rsidR="004A72F3">
        <w:rPr>
          <w:b/>
          <w:bCs/>
          <w:color w:val="000000"/>
          <w:sz w:val="20"/>
          <w:szCs w:val="20"/>
        </w:rPr>
        <w:t xml:space="preserve"> anos</w:t>
      </w:r>
      <w:r w:rsidR="00E65C59">
        <w:rPr>
          <w:b/>
          <w:bCs/>
          <w:color w:val="000000"/>
          <w:sz w:val="20"/>
          <w:szCs w:val="20"/>
        </w:rPr>
        <w:t>,</w:t>
      </w:r>
      <w:r w:rsidR="00AB262F">
        <w:rPr>
          <w:b/>
          <w:bCs/>
          <w:color w:val="000000"/>
          <w:sz w:val="20"/>
          <w:szCs w:val="20"/>
        </w:rPr>
        <w:t xml:space="preserve"> </w:t>
      </w:r>
      <w:r w:rsidR="00AB262F">
        <w:rPr>
          <w:bCs/>
          <w:color w:val="000000"/>
          <w:sz w:val="20"/>
          <w:szCs w:val="20"/>
        </w:rPr>
        <w:t>contados a partir da entrega ao Contratante</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623F8">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645E42">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A623F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623F8">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645E42">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645E42">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Pr="00522C39" w:rsidRDefault="002A0356" w:rsidP="00E951E9">
      <w:pPr>
        <w:widowControl w:val="0"/>
        <w:autoSpaceDE w:val="0"/>
        <w:autoSpaceDN w:val="0"/>
        <w:adjustRightInd w:val="0"/>
        <w:spacing w:after="0" w:line="240" w:lineRule="auto"/>
        <w:jc w:val="both"/>
        <w:rPr>
          <w:rFonts w:asciiTheme="minorHAnsi" w:hAnsiTheme="minorHAnsi"/>
          <w:b/>
          <w:bCs/>
          <w:sz w:val="20"/>
          <w:szCs w:val="20"/>
        </w:rPr>
      </w:pPr>
      <w:r w:rsidRPr="00166183">
        <w:rPr>
          <w:b/>
          <w:bCs/>
          <w:sz w:val="20"/>
          <w:szCs w:val="20"/>
        </w:rPr>
        <w:t>1</w:t>
      </w:r>
      <w:r w:rsidR="00A623F8">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522C39">
        <w:rPr>
          <w:rFonts w:asciiTheme="minorHAnsi" w:hAnsiTheme="minorHAnsi"/>
          <w:b/>
          <w:bCs/>
          <w:sz w:val="20"/>
          <w:szCs w:val="20"/>
        </w:rPr>
        <w:t>a seguinte documentação complementar:</w:t>
      </w:r>
    </w:p>
    <w:p w:rsidR="00522C39" w:rsidRPr="00522C39" w:rsidRDefault="00522C39" w:rsidP="00522C39">
      <w:pPr>
        <w:autoSpaceDE w:val="0"/>
        <w:autoSpaceDN w:val="0"/>
        <w:adjustRightInd w:val="0"/>
        <w:spacing w:after="0" w:line="240" w:lineRule="auto"/>
        <w:jc w:val="both"/>
        <w:rPr>
          <w:rFonts w:asciiTheme="minorHAnsi" w:hAnsiTheme="minorHAnsi" w:cs="Courier New"/>
          <w:sz w:val="20"/>
          <w:szCs w:val="20"/>
        </w:rPr>
      </w:pPr>
      <w:r w:rsidRPr="00522C39">
        <w:rPr>
          <w:rFonts w:asciiTheme="minorHAnsi" w:hAnsiTheme="minorHAnsi" w:cs="Courier New"/>
          <w:b/>
          <w:sz w:val="20"/>
          <w:szCs w:val="20"/>
        </w:rPr>
        <w:t>a)</w:t>
      </w:r>
      <w:r w:rsidRPr="00522C39">
        <w:rPr>
          <w:rFonts w:asciiTheme="minorHAnsi" w:hAnsiTheme="minorHAnsi" w:cs="Courier New"/>
          <w:sz w:val="20"/>
          <w:szCs w:val="20"/>
        </w:rPr>
        <w:t xml:space="preserve"> </w:t>
      </w:r>
      <w:proofErr w:type="gramStart"/>
      <w:r w:rsidRPr="00522C39">
        <w:rPr>
          <w:rFonts w:asciiTheme="minorHAnsi" w:hAnsiTheme="minorHAnsi" w:cs="Courier New"/>
          <w:sz w:val="20"/>
          <w:szCs w:val="20"/>
        </w:rPr>
        <w:t>Atestado(</w:t>
      </w:r>
      <w:proofErr w:type="gramEnd"/>
      <w:r w:rsidRPr="00522C39">
        <w:rPr>
          <w:rFonts w:asciiTheme="minorHAnsi" w:hAnsiTheme="minorHAnsi" w:cs="Courier New"/>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522C39" w:rsidRPr="00522C39" w:rsidRDefault="00522C39" w:rsidP="00522C39">
      <w:pPr>
        <w:autoSpaceDE w:val="0"/>
        <w:autoSpaceDN w:val="0"/>
        <w:adjustRightInd w:val="0"/>
        <w:spacing w:after="0" w:line="240" w:lineRule="auto"/>
        <w:jc w:val="both"/>
        <w:rPr>
          <w:rFonts w:asciiTheme="minorHAnsi" w:hAnsiTheme="minorHAnsi" w:cs="Courier New"/>
          <w:color w:val="000000"/>
          <w:sz w:val="20"/>
          <w:szCs w:val="20"/>
        </w:rPr>
      </w:pPr>
      <w:r w:rsidRPr="00522C39">
        <w:rPr>
          <w:rFonts w:asciiTheme="minorHAnsi" w:hAnsiTheme="minorHAnsi" w:cs="Courier New"/>
          <w:b/>
          <w:color w:val="000000"/>
          <w:sz w:val="20"/>
          <w:szCs w:val="20"/>
        </w:rPr>
        <w:lastRenderedPageBreak/>
        <w:t>b)</w:t>
      </w:r>
      <w:r w:rsidRPr="00522C39">
        <w:rPr>
          <w:rFonts w:asciiTheme="minorHAnsi" w:hAnsiTheme="minorHAnsi" w:cs="Courier New"/>
          <w:color w:val="000000"/>
          <w:sz w:val="20"/>
          <w:szCs w:val="20"/>
        </w:rPr>
        <w:t xml:space="preserve"> Licença de Funcionamento da licitante, emitida pela ANVISA/MS ou pela Vigilância Sanitária Municipal ou Estadual da sede da licitante;</w:t>
      </w:r>
    </w:p>
    <w:p w:rsidR="00D122F8" w:rsidRPr="00522C39" w:rsidRDefault="00522C39" w:rsidP="00D122F8">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c</w:t>
      </w:r>
      <w:r w:rsidR="00D122F8" w:rsidRPr="00522C39">
        <w:rPr>
          <w:rFonts w:asciiTheme="minorHAnsi" w:hAnsiTheme="minorHAnsi"/>
          <w:b/>
          <w:bCs/>
          <w:color w:val="000000"/>
          <w:sz w:val="20"/>
          <w:szCs w:val="20"/>
        </w:rPr>
        <w:t xml:space="preserve">) </w:t>
      </w:r>
      <w:r w:rsidR="00D122F8" w:rsidRPr="00522C39">
        <w:rPr>
          <w:rFonts w:asciiTheme="minorHAnsi" w:hAnsiTheme="minorHAnsi"/>
          <w:bCs/>
          <w:color w:val="000000"/>
          <w:sz w:val="20"/>
          <w:szCs w:val="20"/>
        </w:rPr>
        <w:t>Certidão Negativa de Débitos Trabalhistas (CNDT), para comprovar a inexistência de débitos inadimplidos perante a Justiça do Trabalho;</w:t>
      </w:r>
    </w:p>
    <w:p w:rsidR="00E822CF" w:rsidRPr="00522C39" w:rsidRDefault="00522C39" w:rsidP="00E822CF">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d</w:t>
      </w:r>
      <w:r w:rsidR="00E822CF" w:rsidRPr="00522C39">
        <w:rPr>
          <w:rFonts w:asciiTheme="minorHAnsi" w:hAnsiTheme="minorHAnsi" w:cs="Calibri"/>
          <w:b/>
          <w:bCs/>
          <w:color w:val="000000" w:themeColor="text1"/>
          <w:sz w:val="20"/>
          <w:szCs w:val="20"/>
        </w:rPr>
        <w:t xml:space="preserve">) </w:t>
      </w:r>
      <w:r w:rsidR="00E822CF" w:rsidRPr="00522C39">
        <w:rPr>
          <w:rFonts w:asciiTheme="minorHAnsi" w:hAnsiTheme="minorHAnsi" w:cs="Calibri"/>
          <w:bCs/>
          <w:color w:val="000000" w:themeColor="text1"/>
          <w:sz w:val="20"/>
          <w:szCs w:val="20"/>
        </w:rPr>
        <w:t xml:space="preserve">Declaração de atendimento do inc. XXXIII do art. 7º da Constituição Federal, conforme Modelo </w:t>
      </w:r>
      <w:proofErr w:type="gramStart"/>
      <w:r w:rsidR="00E822CF" w:rsidRPr="00522C39">
        <w:rPr>
          <w:rFonts w:asciiTheme="minorHAnsi" w:hAnsiTheme="minorHAnsi" w:cs="Calibri"/>
          <w:bCs/>
          <w:color w:val="000000" w:themeColor="text1"/>
          <w:sz w:val="20"/>
          <w:szCs w:val="20"/>
        </w:rPr>
        <w:t>2</w:t>
      </w:r>
      <w:proofErr w:type="gramEnd"/>
      <w:r w:rsidR="00E822CF" w:rsidRPr="00522C39">
        <w:rPr>
          <w:rFonts w:asciiTheme="minorHAnsi" w:hAnsiTheme="minorHAnsi" w:cs="Calibri"/>
          <w:bCs/>
          <w:color w:val="000000" w:themeColor="text1"/>
          <w:sz w:val="20"/>
          <w:szCs w:val="20"/>
        </w:rPr>
        <w:t>;</w:t>
      </w:r>
    </w:p>
    <w:p w:rsidR="00E822CF" w:rsidRPr="00522C39" w:rsidRDefault="00522C39" w:rsidP="00E822CF">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e</w:t>
      </w:r>
      <w:r w:rsidR="00E822CF" w:rsidRPr="00522C39">
        <w:rPr>
          <w:rFonts w:asciiTheme="minorHAnsi" w:hAnsiTheme="minorHAnsi" w:cs="Calibri"/>
          <w:b/>
          <w:bCs/>
          <w:color w:val="000000" w:themeColor="text1"/>
          <w:sz w:val="20"/>
          <w:szCs w:val="20"/>
        </w:rPr>
        <w:t xml:space="preserve">) </w:t>
      </w:r>
      <w:r w:rsidR="00E822CF" w:rsidRPr="00522C39">
        <w:rPr>
          <w:rFonts w:asciiTheme="minorHAnsi" w:hAnsiTheme="minorHAnsi" w:cs="Calibri"/>
          <w:bCs/>
          <w:color w:val="000000" w:themeColor="text1"/>
          <w:sz w:val="20"/>
          <w:szCs w:val="20"/>
        </w:rPr>
        <w:t xml:space="preserve">Declaração de inexistência de fatos supervenientes impeditivos da habilitação, conforme Modelo </w:t>
      </w:r>
      <w:proofErr w:type="gramStart"/>
      <w:r w:rsidR="00E822CF" w:rsidRPr="00522C39">
        <w:rPr>
          <w:rFonts w:asciiTheme="minorHAnsi" w:hAnsiTheme="minorHAnsi" w:cs="Calibri"/>
          <w:bCs/>
          <w:color w:val="000000" w:themeColor="text1"/>
          <w:sz w:val="20"/>
          <w:szCs w:val="20"/>
        </w:rPr>
        <w:t>3</w:t>
      </w:r>
      <w:proofErr w:type="gramEnd"/>
      <w:r w:rsidR="00E822CF" w:rsidRPr="00522C39">
        <w:rPr>
          <w:rFonts w:asciiTheme="minorHAnsi" w:hAnsiTheme="minorHAnsi" w:cs="Calibri"/>
          <w:bCs/>
          <w:color w:val="000000" w:themeColor="text1"/>
          <w:sz w:val="20"/>
          <w:szCs w:val="20"/>
        </w:rPr>
        <w:t>;</w:t>
      </w:r>
    </w:p>
    <w:p w:rsidR="00E822CF" w:rsidRPr="00522C39" w:rsidRDefault="00522C39" w:rsidP="00E822CF">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f</w:t>
      </w:r>
      <w:r w:rsidR="00E822CF" w:rsidRPr="00522C39">
        <w:rPr>
          <w:rFonts w:asciiTheme="minorHAnsi" w:hAnsiTheme="minorHAnsi" w:cs="Calibri"/>
          <w:b/>
          <w:bCs/>
          <w:color w:val="000000" w:themeColor="text1"/>
          <w:sz w:val="20"/>
          <w:szCs w:val="20"/>
        </w:rPr>
        <w:t xml:space="preserve">) </w:t>
      </w:r>
      <w:r w:rsidR="00E822CF" w:rsidRPr="00522C39">
        <w:rPr>
          <w:rFonts w:asciiTheme="minorHAnsi" w:hAnsiTheme="minorHAnsi" w:cs="Calibri"/>
          <w:bCs/>
          <w:color w:val="000000" w:themeColor="text1"/>
          <w:sz w:val="20"/>
          <w:szCs w:val="20"/>
        </w:rPr>
        <w:t xml:space="preserve">A </w:t>
      </w:r>
      <w:r w:rsidR="006E0309" w:rsidRPr="00522C39">
        <w:rPr>
          <w:rFonts w:asciiTheme="minorHAnsi" w:hAnsiTheme="minorHAnsi" w:cs="Calibri"/>
          <w:bCs/>
          <w:color w:val="000000" w:themeColor="text1"/>
          <w:sz w:val="20"/>
          <w:szCs w:val="20"/>
        </w:rPr>
        <w:t>M</w:t>
      </w:r>
      <w:r w:rsidR="00E822CF" w:rsidRPr="00522C39">
        <w:rPr>
          <w:rFonts w:asciiTheme="minorHAnsi" w:hAnsiTheme="minorHAnsi" w:cs="Calibri"/>
          <w:bCs/>
          <w:color w:val="000000" w:themeColor="text1"/>
          <w:sz w:val="20"/>
          <w:szCs w:val="20"/>
        </w:rPr>
        <w:t xml:space="preserve">icroempresa ou </w:t>
      </w:r>
      <w:r w:rsidR="006E0309" w:rsidRPr="00522C39">
        <w:rPr>
          <w:rFonts w:asciiTheme="minorHAnsi" w:hAnsiTheme="minorHAnsi" w:cs="Calibri"/>
          <w:bCs/>
          <w:color w:val="000000" w:themeColor="text1"/>
          <w:sz w:val="20"/>
          <w:szCs w:val="20"/>
        </w:rPr>
        <w:t>E</w:t>
      </w:r>
      <w:r w:rsidR="00E822CF" w:rsidRPr="00522C39">
        <w:rPr>
          <w:rFonts w:asciiTheme="minorHAnsi" w:hAnsiTheme="minorHAnsi" w:cs="Calibri"/>
          <w:bCs/>
          <w:color w:val="000000" w:themeColor="text1"/>
          <w:sz w:val="20"/>
          <w:szCs w:val="20"/>
        </w:rPr>
        <w:t xml:space="preserve">mpresa de </w:t>
      </w:r>
      <w:r w:rsidR="006E0309" w:rsidRPr="00522C39">
        <w:rPr>
          <w:rFonts w:asciiTheme="minorHAnsi" w:hAnsiTheme="minorHAnsi" w:cs="Calibri"/>
          <w:bCs/>
          <w:color w:val="000000" w:themeColor="text1"/>
          <w:sz w:val="20"/>
          <w:szCs w:val="20"/>
        </w:rPr>
        <w:t>P</w:t>
      </w:r>
      <w:r w:rsidR="00E822CF" w:rsidRPr="00522C39">
        <w:rPr>
          <w:rFonts w:asciiTheme="minorHAnsi" w:hAnsiTheme="minorHAnsi" w:cs="Calibri"/>
          <w:bCs/>
          <w:color w:val="000000" w:themeColor="text1"/>
          <w:sz w:val="20"/>
          <w:szCs w:val="20"/>
        </w:rPr>
        <w:t xml:space="preserve">equeno </w:t>
      </w:r>
      <w:r w:rsidR="006E0309" w:rsidRPr="00522C39">
        <w:rPr>
          <w:rFonts w:asciiTheme="minorHAnsi" w:hAnsiTheme="minorHAnsi" w:cs="Calibri"/>
          <w:bCs/>
          <w:color w:val="000000" w:themeColor="text1"/>
          <w:sz w:val="20"/>
          <w:szCs w:val="20"/>
        </w:rPr>
        <w:t>P</w:t>
      </w:r>
      <w:r w:rsidR="00E822CF" w:rsidRPr="00522C39">
        <w:rPr>
          <w:rFonts w:asciiTheme="minorHAnsi" w:hAnsiTheme="minorHAnsi" w:cs="Calibri"/>
          <w:bCs/>
          <w:color w:val="000000" w:themeColor="text1"/>
          <w:sz w:val="20"/>
          <w:szCs w:val="20"/>
        </w:rPr>
        <w:t xml:space="preserve">orte deverá apresentar a respectiva declaração, conforme Modelo </w:t>
      </w:r>
      <w:proofErr w:type="gramStart"/>
      <w:r w:rsidR="002C2B1C">
        <w:rPr>
          <w:rFonts w:asciiTheme="minorHAnsi" w:hAnsiTheme="minorHAnsi" w:cs="Calibri"/>
          <w:bCs/>
          <w:color w:val="000000" w:themeColor="text1"/>
          <w:sz w:val="20"/>
          <w:szCs w:val="20"/>
        </w:rPr>
        <w:t>4</w:t>
      </w:r>
      <w:proofErr w:type="gramEnd"/>
      <w:r w:rsidR="00E822CF" w:rsidRPr="00522C39">
        <w:rPr>
          <w:rFonts w:asciiTheme="minorHAnsi" w:hAnsiTheme="minorHAnsi" w:cs="Calibri"/>
          <w:bCs/>
          <w:color w:val="000000" w:themeColor="text1"/>
          <w:sz w:val="20"/>
          <w:szCs w:val="20"/>
        </w:rPr>
        <w:t>;</w:t>
      </w:r>
    </w:p>
    <w:p w:rsidR="00665F19" w:rsidRDefault="00522C39" w:rsidP="00E822CF">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cs="Calibri"/>
          <w:b/>
          <w:bCs/>
          <w:color w:val="000000" w:themeColor="text1"/>
          <w:sz w:val="20"/>
          <w:szCs w:val="20"/>
        </w:rPr>
        <w:t>g</w:t>
      </w:r>
      <w:r w:rsidR="00665F19" w:rsidRPr="00522C39">
        <w:rPr>
          <w:rFonts w:asciiTheme="minorHAnsi" w:hAnsiTheme="minorHAnsi" w:cs="Calibri"/>
          <w:b/>
          <w:bCs/>
          <w:color w:val="000000" w:themeColor="text1"/>
          <w:sz w:val="20"/>
          <w:szCs w:val="20"/>
        </w:rPr>
        <w:t>)</w:t>
      </w:r>
      <w:r>
        <w:rPr>
          <w:rFonts w:asciiTheme="minorHAnsi" w:hAnsiTheme="minorHAnsi" w:cs="Calibri"/>
          <w:b/>
          <w:bCs/>
          <w:color w:val="000000" w:themeColor="text1"/>
          <w:sz w:val="20"/>
          <w:szCs w:val="20"/>
        </w:rPr>
        <w:t xml:space="preserve"> </w:t>
      </w:r>
      <w:r w:rsidR="00E01044" w:rsidRPr="00522C39">
        <w:rPr>
          <w:rFonts w:asciiTheme="minorHAnsi" w:hAnsiTheme="minorHAnsi"/>
          <w:bCs/>
          <w:color w:val="000000"/>
          <w:sz w:val="20"/>
          <w:szCs w:val="20"/>
        </w:rPr>
        <w:t xml:space="preserve">Declaração </w:t>
      </w:r>
      <w:r w:rsidR="009043C4" w:rsidRPr="00522C39">
        <w:rPr>
          <w:rFonts w:asciiTheme="minorHAnsi" w:hAnsiTheme="minorHAnsi"/>
          <w:bCs/>
          <w:color w:val="000000"/>
          <w:sz w:val="20"/>
          <w:szCs w:val="20"/>
        </w:rPr>
        <w:t>de atendimento ao disposto no</w:t>
      </w:r>
      <w:r w:rsidR="00E01044" w:rsidRPr="00522C39">
        <w:rPr>
          <w:rFonts w:asciiTheme="minorHAnsi" w:hAnsiTheme="minorHAnsi"/>
          <w:bCs/>
          <w:color w:val="000000"/>
          <w:sz w:val="20"/>
          <w:szCs w:val="20"/>
        </w:rPr>
        <w:t xml:space="preserve"> artigo 9º, inciso III da Lei 8.666/93, conforme Modelo </w:t>
      </w:r>
      <w:proofErr w:type="gramStart"/>
      <w:r w:rsidR="00E01044" w:rsidRPr="00522C39">
        <w:rPr>
          <w:rFonts w:asciiTheme="minorHAnsi" w:hAnsiTheme="minorHAnsi"/>
          <w:bCs/>
          <w:color w:val="000000"/>
          <w:sz w:val="20"/>
          <w:szCs w:val="20"/>
        </w:rPr>
        <w:t>5</w:t>
      </w:r>
      <w:proofErr w:type="gramEnd"/>
      <w:r w:rsidR="00E01044" w:rsidRPr="00522C39">
        <w:rPr>
          <w:rFonts w:asciiTheme="minorHAnsi" w:hAnsiTheme="minorHAnsi"/>
          <w:bCs/>
          <w:color w:val="000000"/>
          <w:sz w:val="20"/>
          <w:szCs w:val="20"/>
        </w:rPr>
        <w:t>;</w:t>
      </w:r>
    </w:p>
    <w:p w:rsidR="002C2B1C" w:rsidRPr="00522C39" w:rsidRDefault="002C2B1C" w:rsidP="00E822CF">
      <w:pPr>
        <w:widowControl w:val="0"/>
        <w:autoSpaceDE w:val="0"/>
        <w:autoSpaceDN w:val="0"/>
        <w:adjustRightInd w:val="0"/>
        <w:spacing w:after="0" w:line="240" w:lineRule="auto"/>
        <w:jc w:val="both"/>
        <w:rPr>
          <w:rFonts w:asciiTheme="minorHAnsi" w:hAnsiTheme="minorHAnsi"/>
          <w:b/>
          <w:bCs/>
          <w:color w:val="000000"/>
          <w:sz w:val="20"/>
          <w:szCs w:val="20"/>
        </w:rPr>
      </w:pPr>
      <w:r w:rsidRPr="002C2B1C">
        <w:rPr>
          <w:rFonts w:asciiTheme="minorHAnsi" w:hAnsiTheme="minorHAnsi"/>
          <w:b/>
          <w:bCs/>
          <w:color w:val="000000"/>
          <w:sz w:val="20"/>
          <w:szCs w:val="20"/>
        </w:rPr>
        <w:t>h)</w:t>
      </w:r>
      <w:r>
        <w:rPr>
          <w:rFonts w:asciiTheme="minorHAnsi" w:hAnsiTheme="minorHAnsi"/>
          <w:bCs/>
          <w:color w:val="000000"/>
          <w:sz w:val="20"/>
          <w:szCs w:val="20"/>
        </w:rPr>
        <w:t xml:space="preserve"> Termo de Compromisso conforme Modelo </w:t>
      </w:r>
      <w:proofErr w:type="gramStart"/>
      <w:r>
        <w:rPr>
          <w:rFonts w:asciiTheme="minorHAnsi" w:hAnsiTheme="minorHAnsi"/>
          <w:bCs/>
          <w:color w:val="000000"/>
          <w:sz w:val="20"/>
          <w:szCs w:val="20"/>
        </w:rPr>
        <w:t>6</w:t>
      </w:r>
      <w:proofErr w:type="gramEnd"/>
      <w:r>
        <w:rPr>
          <w:rFonts w:asciiTheme="minorHAnsi" w:hAnsiTheme="minorHAnsi"/>
          <w:bCs/>
          <w:color w:val="000000"/>
          <w:sz w:val="20"/>
          <w:szCs w:val="20"/>
        </w:rPr>
        <w:t>;</w:t>
      </w:r>
    </w:p>
    <w:p w:rsidR="00A01877" w:rsidRPr="00522C39" w:rsidRDefault="002C2B1C" w:rsidP="005D4ECE">
      <w:pPr>
        <w:spacing w:after="0" w:line="240" w:lineRule="auto"/>
        <w:rPr>
          <w:rFonts w:asciiTheme="minorHAnsi" w:hAnsiTheme="minorHAnsi"/>
          <w:bCs/>
          <w:sz w:val="20"/>
          <w:szCs w:val="20"/>
        </w:rPr>
      </w:pPr>
      <w:r>
        <w:rPr>
          <w:rFonts w:asciiTheme="minorHAnsi" w:hAnsiTheme="minorHAnsi"/>
          <w:b/>
          <w:bCs/>
          <w:sz w:val="20"/>
          <w:szCs w:val="20"/>
        </w:rPr>
        <w:t>i</w:t>
      </w:r>
      <w:r w:rsidR="00A01877" w:rsidRPr="00522C39">
        <w:rPr>
          <w:rFonts w:asciiTheme="minorHAnsi" w:hAnsiTheme="minorHAnsi"/>
          <w:b/>
          <w:bCs/>
          <w:sz w:val="20"/>
          <w:szCs w:val="20"/>
        </w:rPr>
        <w:t>)</w:t>
      </w:r>
      <w:r w:rsidR="00A01877" w:rsidRPr="00522C39">
        <w:rPr>
          <w:rFonts w:asciiTheme="minorHAnsi" w:hAnsiTheme="minorHAnsi"/>
          <w:bCs/>
          <w:sz w:val="20"/>
          <w:szCs w:val="20"/>
        </w:rPr>
        <w:t xml:space="preserve"> Apresentar comprovação da boa situação financeira d</w:t>
      </w:r>
      <w:r w:rsidR="00A377A0" w:rsidRPr="00522C39">
        <w:rPr>
          <w:rFonts w:asciiTheme="minorHAnsi" w:hAnsiTheme="minorHAnsi"/>
          <w:bCs/>
          <w:sz w:val="20"/>
          <w:szCs w:val="20"/>
        </w:rPr>
        <w:t>a</w:t>
      </w:r>
      <w:r w:rsidR="00522C39">
        <w:rPr>
          <w:rFonts w:asciiTheme="minorHAnsi" w:hAnsiTheme="minorHAnsi"/>
          <w:bCs/>
          <w:sz w:val="20"/>
          <w:szCs w:val="20"/>
        </w:rPr>
        <w:t xml:space="preserve"> </w:t>
      </w:r>
      <w:r w:rsidR="00EB373D" w:rsidRPr="00522C39">
        <w:rPr>
          <w:rFonts w:asciiTheme="minorHAnsi" w:hAnsiTheme="minorHAnsi"/>
          <w:bCs/>
          <w:sz w:val="20"/>
          <w:szCs w:val="20"/>
        </w:rPr>
        <w:t>Licitante</w:t>
      </w:r>
      <w:r w:rsidR="00A01877" w:rsidRPr="00522C39">
        <w:rPr>
          <w:rFonts w:asciiTheme="minorHAnsi" w:hAnsiTheme="minorHAnsi"/>
          <w:bCs/>
          <w:sz w:val="20"/>
          <w:szCs w:val="20"/>
        </w:rPr>
        <w:t>, aferida com base nos índices de Liquidez Geral (LG), Solvência Geral (SG) E Liquidez Corrente (LC) igual ou maiores que 01 (um)</w:t>
      </w:r>
      <w:r w:rsidR="00C2576C" w:rsidRPr="00522C39">
        <w:rPr>
          <w:rFonts w:asciiTheme="minorHAnsi" w:hAnsiTheme="minorHAnsi"/>
          <w:bCs/>
          <w:sz w:val="20"/>
          <w:szCs w:val="20"/>
        </w:rPr>
        <w:t>,</w:t>
      </w:r>
      <w:r w:rsidR="00A01877" w:rsidRPr="00522C39">
        <w:rPr>
          <w:rFonts w:asciiTheme="minorHAnsi" w:hAnsiTheme="minorHAnsi"/>
          <w:bCs/>
          <w:sz w:val="20"/>
          <w:szCs w:val="20"/>
        </w:rPr>
        <w:t xml:space="preserve"> automaticamente pelo SICAF;</w:t>
      </w:r>
    </w:p>
    <w:p w:rsidR="00C2576C" w:rsidRPr="00522C39" w:rsidRDefault="002C2B1C" w:rsidP="005D4ECE">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j</w:t>
      </w:r>
      <w:r w:rsidR="00A01877" w:rsidRPr="00522C39">
        <w:rPr>
          <w:rFonts w:asciiTheme="minorHAnsi" w:hAnsiTheme="minorHAnsi"/>
          <w:b/>
          <w:bCs/>
          <w:sz w:val="20"/>
          <w:szCs w:val="20"/>
        </w:rPr>
        <w:t xml:space="preserve">) </w:t>
      </w:r>
      <w:r w:rsidR="00A01877" w:rsidRPr="00522C39">
        <w:rPr>
          <w:rFonts w:asciiTheme="minorHAnsi" w:hAnsiTheme="minorHAnsi"/>
          <w:bCs/>
          <w:sz w:val="20"/>
          <w:szCs w:val="20"/>
        </w:rPr>
        <w:t>As empresas que apresentarem resultado inferior a 01 (um) em qualquer dos índices referidos n</w:t>
      </w:r>
      <w:r w:rsidR="00806F91" w:rsidRPr="00522C39">
        <w:rPr>
          <w:rFonts w:asciiTheme="minorHAnsi" w:hAnsiTheme="minorHAnsi"/>
          <w:bCs/>
          <w:sz w:val="20"/>
          <w:szCs w:val="20"/>
        </w:rPr>
        <w:t>a</w:t>
      </w:r>
      <w:r w:rsidR="006E0309" w:rsidRPr="00522C39">
        <w:rPr>
          <w:rFonts w:asciiTheme="minorHAnsi" w:hAnsiTheme="minorHAnsi"/>
          <w:bCs/>
          <w:sz w:val="20"/>
          <w:szCs w:val="20"/>
        </w:rPr>
        <w:t>alínea</w:t>
      </w:r>
      <w:r w:rsidR="00A01877" w:rsidRPr="00522C39">
        <w:rPr>
          <w:rFonts w:asciiTheme="minorHAnsi" w:hAnsi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522C39">
        <w:rPr>
          <w:rFonts w:asciiTheme="minorHAnsi" w:hAnsiTheme="minorHAnsi"/>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A623F8">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A623F8">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522C39">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A623F8">
        <w:rPr>
          <w:rFonts w:eastAsia="Batang" w:cs="Calibri"/>
          <w:b/>
          <w:sz w:val="20"/>
          <w:szCs w:val="20"/>
        </w:rPr>
        <w:t xml:space="preserve"> </w:t>
      </w:r>
      <w:r w:rsidR="0011567F" w:rsidRPr="00467A26">
        <w:rPr>
          <w:rFonts w:eastAsia="Batang" w:cs="Calibri"/>
          <w:b/>
          <w:sz w:val="20"/>
          <w:szCs w:val="20"/>
        </w:rPr>
        <w:t>1</w:t>
      </w:r>
      <w:r w:rsidR="00A623F8">
        <w:rPr>
          <w:rFonts w:eastAsia="Batang" w:cs="Calibri"/>
          <w:b/>
          <w:sz w:val="20"/>
          <w:szCs w:val="20"/>
        </w:rPr>
        <w:t>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A623F8">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r w:rsidR="00522C39">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A623F8">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A623F8">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A623F8">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A623F8">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A623F8">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A623F8">
        <w:rPr>
          <w:b/>
          <w:bCs/>
          <w:sz w:val="20"/>
          <w:szCs w:val="20"/>
        </w:rPr>
        <w:t>3</w:t>
      </w:r>
      <w:r w:rsidRPr="00572F93">
        <w:rPr>
          <w:b/>
          <w:bCs/>
          <w:sz w:val="20"/>
          <w:szCs w:val="20"/>
        </w:rPr>
        <w:t>.</w:t>
      </w:r>
      <w:r w:rsidR="00C2576C">
        <w:rPr>
          <w:b/>
          <w:bCs/>
          <w:sz w:val="20"/>
          <w:szCs w:val="20"/>
        </w:rPr>
        <w:t>6</w:t>
      </w:r>
      <w:r w:rsidRPr="00572F93">
        <w:rPr>
          <w:b/>
          <w:bCs/>
          <w:sz w:val="20"/>
          <w:szCs w:val="20"/>
        </w:rPr>
        <w:t>.</w:t>
      </w:r>
      <w:r w:rsidR="008C5737">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A623F8">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8C5737">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C5737">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w:t>
      </w:r>
      <w:r w:rsidRPr="00FC47D3">
        <w:rPr>
          <w:bCs/>
          <w:color w:val="000000"/>
          <w:sz w:val="20"/>
          <w:szCs w:val="20"/>
        </w:rPr>
        <w:lastRenderedPageBreak/>
        <w:t>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A623F8">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A623F8">
        <w:rPr>
          <w:bCs/>
          <w:sz w:val="20"/>
          <w:szCs w:val="20"/>
        </w:rPr>
        <w:t>3</w:t>
      </w:r>
      <w:r w:rsidRPr="00FC47D3">
        <w:rPr>
          <w:bCs/>
          <w:sz w:val="20"/>
          <w:szCs w:val="20"/>
        </w:rPr>
        <w:t xml:space="preserve"> e seus subitens</w:t>
      </w:r>
      <w:r w:rsidRPr="00FC47D3">
        <w:rPr>
          <w:bCs/>
          <w:color w:val="000000"/>
          <w:sz w:val="20"/>
          <w:szCs w:val="20"/>
        </w:rPr>
        <w:t xml:space="preserve"> provocará a inabilitação </w:t>
      </w:r>
      <w:proofErr w:type="gram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gramEnd"/>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A623F8">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8C5737">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A623F8">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A623F8">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623F8">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A623F8">
        <w:rPr>
          <w:b/>
          <w:bCs/>
          <w:color w:val="000000"/>
          <w:sz w:val="20"/>
          <w:szCs w:val="20"/>
        </w:rPr>
        <w:t>4</w:t>
      </w:r>
      <w:r w:rsidRPr="00FC47D3">
        <w:rPr>
          <w:b/>
          <w:bCs/>
          <w:color w:val="000000"/>
          <w:sz w:val="20"/>
          <w:szCs w:val="20"/>
        </w:rPr>
        <w:t>.3.</w:t>
      </w:r>
      <w:r w:rsidR="008C5737">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sidR="00A623F8">
        <w:rPr>
          <w:b/>
          <w:bCs/>
          <w:sz w:val="20"/>
          <w:szCs w:val="20"/>
        </w:rPr>
        <w:t>4</w:t>
      </w:r>
      <w:r w:rsidRPr="00FC47D3">
        <w:rPr>
          <w:b/>
          <w:bCs/>
          <w:sz w:val="20"/>
          <w:szCs w:val="20"/>
        </w:rPr>
        <w:t>.4.</w:t>
      </w:r>
      <w:r w:rsidR="007B1A5E">
        <w:rPr>
          <w:bCs/>
          <w:sz w:val="20"/>
          <w:szCs w:val="20"/>
        </w:rPr>
        <w:t xml:space="preserve"> A</w:t>
      </w:r>
      <w:r w:rsidR="008C5737">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623F8">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623F8">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A623F8">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A623F8"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15</w:t>
      </w:r>
      <w:r w:rsidR="003F47BB" w:rsidRPr="00D92E12">
        <w:rPr>
          <w:rFonts w:asciiTheme="minorHAnsi" w:hAnsiTheme="minorHAnsi"/>
          <w:b/>
          <w:bCs/>
          <w:sz w:val="20"/>
          <w:szCs w:val="20"/>
        </w:rPr>
        <w:t xml:space="preserve">. DA FORMAÇÃO DO CADASTRO DE RESERVA </w:t>
      </w:r>
    </w:p>
    <w:p w:rsidR="003F47BB" w:rsidRPr="00D92E12" w:rsidRDefault="00A623F8"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15</w:t>
      </w:r>
      <w:r w:rsidR="003F47BB" w:rsidRPr="00A623F8">
        <w:rPr>
          <w:rFonts w:asciiTheme="minorHAnsi" w:hAnsiTheme="minorHAnsi"/>
          <w:b/>
          <w:bCs/>
          <w:sz w:val="20"/>
          <w:szCs w:val="20"/>
        </w:rPr>
        <w:t>.1.</w:t>
      </w:r>
      <w:r w:rsidR="003F47BB"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sidR="003F47BB">
        <w:rPr>
          <w:rFonts w:asciiTheme="minorHAnsi" w:hAnsiTheme="minorHAnsi"/>
          <w:bCs/>
          <w:sz w:val="20"/>
          <w:szCs w:val="20"/>
        </w:rPr>
        <w:t>, em conformidade com Decreto N.º 8.250, de 23 de Maio de 2014.</w:t>
      </w:r>
    </w:p>
    <w:p w:rsidR="003F47BB" w:rsidRDefault="00A623F8"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15</w:t>
      </w:r>
      <w:r w:rsidR="003F47BB" w:rsidRPr="00A623F8">
        <w:rPr>
          <w:rFonts w:asciiTheme="minorHAnsi" w:hAnsiTheme="minorHAnsi"/>
          <w:b/>
          <w:bCs/>
          <w:sz w:val="20"/>
          <w:szCs w:val="20"/>
        </w:rPr>
        <w:t>.1.1.</w:t>
      </w:r>
      <w:r w:rsidR="003F47BB"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3F47BB" w:rsidRDefault="00A623F8"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15</w:t>
      </w:r>
      <w:r w:rsidR="003F47BB" w:rsidRPr="00A623F8">
        <w:rPr>
          <w:rFonts w:asciiTheme="minorHAnsi" w:hAnsiTheme="minorHAnsi"/>
          <w:b/>
          <w:bCs/>
          <w:sz w:val="20"/>
          <w:szCs w:val="20"/>
        </w:rPr>
        <w:t>.2.</w:t>
      </w:r>
      <w:r w:rsidR="003F47BB"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F47BB" w:rsidRDefault="00A623F8"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15</w:t>
      </w:r>
      <w:r w:rsidR="003F47BB" w:rsidRPr="00A623F8">
        <w:rPr>
          <w:rFonts w:asciiTheme="minorHAnsi" w:hAnsiTheme="minorHAnsi"/>
          <w:b/>
          <w:bCs/>
          <w:sz w:val="20"/>
          <w:szCs w:val="20"/>
        </w:rPr>
        <w:t>.3.</w:t>
      </w:r>
      <w:r w:rsidR="003F47BB" w:rsidRPr="00D67A82">
        <w:rPr>
          <w:rFonts w:asciiTheme="minorHAnsi" w:hAnsiTheme="minorHAnsi"/>
          <w:bCs/>
          <w:sz w:val="20"/>
          <w:szCs w:val="20"/>
        </w:rPr>
        <w:t xml:space="preserve"> Esta ordem de classificação dos licitantes registrados deverá ser respeitada nas contratações e somente será </w:t>
      </w:r>
      <w:proofErr w:type="gramStart"/>
      <w:r w:rsidR="003F47BB" w:rsidRPr="00D67A82">
        <w:rPr>
          <w:rFonts w:asciiTheme="minorHAnsi" w:hAnsiTheme="minorHAnsi"/>
          <w:bCs/>
          <w:sz w:val="20"/>
          <w:szCs w:val="20"/>
        </w:rPr>
        <w:t>utilizada</w:t>
      </w:r>
      <w:proofErr w:type="gramEnd"/>
      <w:r w:rsidR="003F47BB" w:rsidRPr="00D67A82">
        <w:rPr>
          <w:rFonts w:asciiTheme="minorHAnsi" w:hAnsiTheme="minorHAnsi"/>
          <w:bCs/>
          <w:sz w:val="20"/>
          <w:szCs w:val="20"/>
        </w:rPr>
        <w:t xml:space="preserve"> acaso o melhor colocado no certame não assine a ata ou tenha seu registro cancelado nas hipóteses previstas nos artigos 20 e 21 do Decreto n° 7.892/2013</w:t>
      </w:r>
      <w:r w:rsidR="003F47BB">
        <w:rPr>
          <w:rFonts w:asciiTheme="minorHAnsi" w:hAnsiTheme="minorHAnsi"/>
          <w:bCs/>
          <w:sz w:val="20"/>
          <w:szCs w:val="20"/>
        </w:rPr>
        <w:t>.</w:t>
      </w:r>
    </w:p>
    <w:p w:rsidR="003F47BB" w:rsidRPr="003F47BB" w:rsidRDefault="00A623F8" w:rsidP="003F47BB">
      <w:pPr>
        <w:autoSpaceDE w:val="0"/>
        <w:autoSpaceDN w:val="0"/>
        <w:adjustRightInd w:val="0"/>
        <w:jc w:val="both"/>
        <w:rPr>
          <w:rFonts w:asciiTheme="minorHAnsi" w:hAnsiTheme="minorHAnsi"/>
          <w:bCs/>
          <w:sz w:val="20"/>
          <w:szCs w:val="20"/>
        </w:rPr>
      </w:pPr>
      <w:r>
        <w:rPr>
          <w:rFonts w:asciiTheme="minorHAnsi" w:hAnsiTheme="minorHAnsi"/>
          <w:b/>
          <w:bCs/>
          <w:sz w:val="20"/>
          <w:szCs w:val="20"/>
        </w:rPr>
        <w:t>15</w:t>
      </w:r>
      <w:r w:rsidR="003F47BB" w:rsidRPr="00A623F8">
        <w:rPr>
          <w:rFonts w:asciiTheme="minorHAnsi" w:hAnsiTheme="minorHAnsi"/>
          <w:b/>
          <w:bCs/>
          <w:sz w:val="20"/>
          <w:szCs w:val="20"/>
        </w:rPr>
        <w:t>.4.</w:t>
      </w:r>
      <w:r w:rsidR="003F47BB" w:rsidRPr="00D92E12">
        <w:rPr>
          <w:rFonts w:asciiTheme="minorHAnsi" w:hAnsiTheme="minorHAnsi"/>
          <w:sz w:val="20"/>
          <w:szCs w:val="20"/>
        </w:rPr>
        <w:t xml:space="preserve"> A autoridade competente deverá informar uma data/hora para o cadastro de reserva </w:t>
      </w:r>
      <w:r w:rsidR="003F47BB" w:rsidRPr="00D92E12">
        <w:rPr>
          <w:rFonts w:asciiTheme="minorHAnsi" w:hAnsiTheme="minorHAnsi"/>
          <w:bCs/>
          <w:sz w:val="20"/>
          <w:szCs w:val="20"/>
        </w:rPr>
        <w:t xml:space="preserve">(mínimo de 24hs) </w:t>
      </w:r>
      <w:r w:rsidR="003F47BB" w:rsidRPr="00D92E12">
        <w:rPr>
          <w:rFonts w:asciiTheme="minorHAnsi" w:eastAsia="Calibri" w:hAnsiTheme="minorHAnsi"/>
          <w:bCs/>
          <w:sz w:val="20"/>
          <w:szCs w:val="20"/>
        </w:rPr>
        <w:t>para que os f</w:t>
      </w:r>
      <w:r w:rsidR="003F47BB" w:rsidRPr="00D92E12">
        <w:rPr>
          <w:rFonts w:asciiTheme="minorHAnsi" w:eastAsia="Calibri" w:hAnsiTheme="minorHAnsi"/>
          <w:sz w:val="20"/>
          <w:szCs w:val="20"/>
        </w:rPr>
        <w:t>ornecedores registrem seu interesse no fornecimento de um item, ao mesmo preço do vencedor do certame, c</w:t>
      </w:r>
      <w:r w:rsidR="003F47BB" w:rsidRPr="00D92E12">
        <w:rPr>
          <w:rFonts w:asciiTheme="minorHAnsi" w:eastAsia="Calibri" w:hAnsiTheme="minorHAnsi"/>
          <w:bCs/>
          <w:sz w:val="20"/>
          <w:szCs w:val="20"/>
        </w:rPr>
        <w:t>aso o mesmo se recuse a assinar o contrato.</w:t>
      </w:r>
      <w:r w:rsidR="003F47BB">
        <w:rPr>
          <w:rFonts w:asciiTheme="minorHAnsi" w:eastAsia="Calibri" w:hAnsiTheme="minorHAnsi"/>
          <w:bCs/>
          <w:sz w:val="20"/>
          <w:szCs w:val="20"/>
        </w:rPr>
        <w:t xml:space="preserve"> (através do sistema e/ou email).</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A623F8">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623F8">
        <w:rPr>
          <w:b/>
          <w:bCs/>
          <w:sz w:val="20"/>
          <w:szCs w:val="20"/>
        </w:rPr>
        <w:t>6</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623F8">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A623F8">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9C2A56"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0B022E" w:rsidRPr="00C83C07">
        <w:rPr>
          <w:b/>
          <w:bCs/>
          <w:color w:val="000000" w:themeColor="text1"/>
          <w:sz w:val="20"/>
          <w:szCs w:val="20"/>
        </w:rPr>
        <w:t>.1</w:t>
      </w:r>
      <w:r w:rsidR="004E6FC1" w:rsidRPr="00C83C07">
        <w:rPr>
          <w:b/>
          <w:bCs/>
          <w:color w:val="000000" w:themeColor="text1"/>
          <w:sz w:val="20"/>
          <w:szCs w:val="20"/>
        </w:rPr>
        <w:t>.</w:t>
      </w:r>
      <w:r w:rsidR="000A6162">
        <w:rPr>
          <w:b/>
          <w:bCs/>
          <w:color w:val="000000" w:themeColor="text1"/>
          <w:sz w:val="20"/>
          <w:szCs w:val="20"/>
        </w:rPr>
        <w:t xml:space="preserve"> </w:t>
      </w:r>
      <w:r w:rsidR="000B022E" w:rsidRPr="00C83C07">
        <w:rPr>
          <w:b/>
          <w:bCs/>
          <w:color w:val="000000" w:themeColor="text1"/>
          <w:sz w:val="20"/>
          <w:szCs w:val="20"/>
        </w:rPr>
        <w:t>Da Formalização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0A6162">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w:t>
      </w:r>
      <w:proofErr w:type="gramStart"/>
      <w:r w:rsidR="00687289" w:rsidRPr="00C83C07">
        <w:rPr>
          <w:bCs/>
          <w:color w:val="000000" w:themeColor="text1"/>
          <w:sz w:val="20"/>
          <w:szCs w:val="20"/>
        </w:rPr>
        <w:t>prorrogado, uma única vez</w:t>
      </w:r>
      <w:proofErr w:type="gramEnd"/>
      <w:r w:rsidR="00687289" w:rsidRPr="00C83C07">
        <w:rPr>
          <w:bCs/>
          <w:color w:val="000000" w:themeColor="text1"/>
          <w:sz w:val="20"/>
          <w:szCs w:val="20"/>
        </w:rPr>
        <w:t xml:space="preserve">,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0A6162">
        <w:rPr>
          <w:bCs/>
          <w:color w:val="000000" w:themeColor="text1"/>
          <w:sz w:val="20"/>
          <w:szCs w:val="20"/>
        </w:rPr>
        <w:t xml:space="preserve"> </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proofErr w:type="gramStart"/>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896846"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17</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Pr>
          <w:bCs/>
          <w:color w:val="000000" w:themeColor="text1"/>
          <w:sz w:val="20"/>
          <w:szCs w:val="20"/>
        </w:rPr>
        <w:t>7</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896846">
        <w:rPr>
          <w:b/>
          <w:bCs/>
          <w:color w:val="000000" w:themeColor="text1"/>
          <w:sz w:val="20"/>
          <w:szCs w:val="20"/>
        </w:rPr>
        <w:t>7</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w:t>
      </w:r>
      <w:proofErr w:type="gramStart"/>
      <w:r w:rsidR="00687289" w:rsidRPr="00C83C07">
        <w:rPr>
          <w:bCs/>
          <w:color w:val="000000" w:themeColor="text1"/>
          <w:sz w:val="20"/>
          <w:szCs w:val="20"/>
        </w:rPr>
        <w:t>d</w:t>
      </w:r>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w:t>
      </w:r>
      <w:proofErr w:type="gramStart"/>
      <w:r w:rsidR="00687289" w:rsidRPr="00C83C07">
        <w:rPr>
          <w:bCs/>
          <w:color w:val="000000" w:themeColor="text1"/>
          <w:sz w:val="20"/>
          <w:szCs w:val="20"/>
        </w:rPr>
        <w:t>horas</w:t>
      </w:r>
      <w:r w:rsidR="00A27610" w:rsidRPr="00C83C07">
        <w:rPr>
          <w:bCs/>
          <w:color w:val="000000" w:themeColor="text1"/>
          <w:sz w:val="20"/>
          <w:szCs w:val="20"/>
        </w:rPr>
        <w:t>,</w:t>
      </w:r>
      <w:proofErr w:type="gramEnd"/>
      <w:r w:rsidR="00A27610" w:rsidRPr="00C83C07">
        <w:rPr>
          <w:bCs/>
          <w:color w:val="000000" w:themeColor="text1"/>
          <w:sz w:val="20"/>
          <w:szCs w:val="20"/>
        </w:rPr>
        <w:t>ficando, neste caso dispensado o envio da via original, observado o item 1</w:t>
      </w:r>
      <w:r w:rsidR="00896846">
        <w:rPr>
          <w:bCs/>
          <w:color w:val="000000" w:themeColor="text1"/>
          <w:sz w:val="20"/>
          <w:szCs w:val="20"/>
        </w:rPr>
        <w:t>7</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.2.</w:t>
      </w:r>
      <w:proofErr w:type="gramEnd"/>
      <w:r w:rsidRPr="00C83C07">
        <w:rPr>
          <w:b/>
          <w:bCs/>
          <w:color w:val="000000" w:themeColor="text1"/>
          <w:sz w:val="20"/>
          <w:szCs w:val="20"/>
        </w:rPr>
        <w:t>Da Vigência da Ata de Registro de Preços</w:t>
      </w:r>
      <w:r w:rsidR="00687289" w:rsidRPr="00C83C07">
        <w:rPr>
          <w:b/>
          <w:bCs/>
          <w:color w:val="000000" w:themeColor="text1"/>
          <w:sz w:val="20"/>
          <w:szCs w:val="20"/>
        </w:rPr>
        <w:t xml:space="preserve"> </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w:t>
      </w:r>
      <w:r w:rsidR="00352067">
        <w:rPr>
          <w:b/>
          <w:bCs/>
          <w:color w:val="000000" w:themeColor="text1"/>
          <w:sz w:val="20"/>
          <w:szCs w:val="20"/>
        </w:rPr>
        <w:t xml:space="preserve"> </w:t>
      </w:r>
      <w:r w:rsidRPr="00C83C07">
        <w:rPr>
          <w:b/>
          <w:bCs/>
          <w:color w:val="000000" w:themeColor="text1"/>
          <w:sz w:val="20"/>
          <w:szCs w:val="20"/>
        </w:rPr>
        <w:t>Da Participação e Adesão ao Registro de Preços</w:t>
      </w:r>
      <w:r w:rsidR="00687289" w:rsidRPr="00C83C07">
        <w:rPr>
          <w:b/>
          <w:bCs/>
          <w:color w:val="000000" w:themeColor="text1"/>
          <w:sz w:val="20"/>
          <w:szCs w:val="20"/>
        </w:rPr>
        <w:t xml:space="preserve"> </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896846">
        <w:rPr>
          <w:b/>
          <w:bCs/>
          <w:color w:val="000000" w:themeColor="text1"/>
          <w:sz w:val="20"/>
          <w:szCs w:val="20"/>
        </w:rPr>
        <w:t>7</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r w:rsidR="00352067">
        <w:rPr>
          <w:b/>
          <w:bCs/>
          <w:color w:val="000000" w:themeColor="text1"/>
          <w:sz w:val="20"/>
          <w:szCs w:val="20"/>
        </w:rPr>
        <w:t xml:space="preserve"> </w:t>
      </w:r>
      <w:proofErr w:type="gramStart"/>
      <w:r w:rsidR="00687289" w:rsidRPr="00C83C07">
        <w:rPr>
          <w:bCs/>
          <w:color w:val="000000" w:themeColor="text1"/>
          <w:sz w:val="20"/>
          <w:szCs w:val="20"/>
        </w:rPr>
        <w:t>Compete</w:t>
      </w:r>
      <w:proofErr w:type="gramEnd"/>
      <w:r w:rsidR="00687289" w:rsidRPr="00C83C07">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.4.</w:t>
      </w:r>
      <w:r w:rsidR="00352067">
        <w:rPr>
          <w:b/>
          <w:bCs/>
          <w:color w:val="000000" w:themeColor="text1"/>
          <w:sz w:val="20"/>
          <w:szCs w:val="20"/>
        </w:rPr>
        <w:t xml:space="preserve"> </w:t>
      </w:r>
      <w:r w:rsidRPr="00C83C07">
        <w:rPr>
          <w:b/>
          <w:bCs/>
          <w:color w:val="000000" w:themeColor="text1"/>
          <w:sz w:val="20"/>
          <w:szCs w:val="20"/>
        </w:rPr>
        <w:t>Da Administração da Ata de Registro de Preços</w:t>
      </w:r>
      <w:r w:rsidR="00687289" w:rsidRPr="00C83C07">
        <w:rPr>
          <w:b/>
          <w:bCs/>
          <w:color w:val="000000" w:themeColor="text1"/>
          <w:sz w:val="20"/>
          <w:szCs w:val="20"/>
        </w:rPr>
        <w:t xml:space="preserve"> </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C83C07">
        <w:rPr>
          <w:bCs/>
          <w:color w:val="000000" w:themeColor="text1"/>
          <w:sz w:val="20"/>
          <w:szCs w:val="20"/>
        </w:rPr>
        <w:t>serem</w:t>
      </w:r>
      <w:proofErr w:type="gramEnd"/>
      <w:r w:rsidR="00687289" w:rsidRPr="00C83C07">
        <w:rPr>
          <w:bCs/>
          <w:color w:val="000000" w:themeColor="text1"/>
          <w:sz w:val="20"/>
          <w:szCs w:val="20"/>
        </w:rPr>
        <w:t xml:space="preserve">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lastRenderedPageBreak/>
        <w:t>1</w:t>
      </w:r>
      <w:r w:rsidR="00896846">
        <w:rPr>
          <w:b/>
          <w:bCs/>
          <w:color w:val="000000" w:themeColor="text1"/>
          <w:sz w:val="20"/>
          <w:szCs w:val="20"/>
        </w:rPr>
        <w:t>7</w:t>
      </w:r>
      <w:r w:rsidRPr="00C83C07">
        <w:rPr>
          <w:b/>
          <w:bCs/>
          <w:color w:val="000000" w:themeColor="text1"/>
          <w:sz w:val="20"/>
          <w:szCs w:val="20"/>
        </w:rPr>
        <w:t>.5.</w:t>
      </w:r>
      <w:r w:rsidR="00352067">
        <w:rPr>
          <w:b/>
          <w:bCs/>
          <w:color w:val="000000" w:themeColor="text1"/>
          <w:sz w:val="20"/>
          <w:szCs w:val="20"/>
        </w:rPr>
        <w:t xml:space="preserve"> </w:t>
      </w:r>
      <w:r w:rsidRPr="00C83C07">
        <w:rPr>
          <w:b/>
          <w:bCs/>
          <w:color w:val="000000" w:themeColor="text1"/>
          <w:sz w:val="20"/>
          <w:szCs w:val="20"/>
        </w:rPr>
        <w:t>Do Controle e das Alterações de Preços</w:t>
      </w:r>
      <w:r w:rsidR="00687289" w:rsidRPr="00C83C07">
        <w:rPr>
          <w:b/>
          <w:bCs/>
          <w:color w:val="000000" w:themeColor="text1"/>
          <w:sz w:val="20"/>
          <w:szCs w:val="20"/>
        </w:rPr>
        <w:t xml:space="preserve"> </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.6.</w:t>
      </w:r>
      <w:r w:rsidR="00352067">
        <w:rPr>
          <w:b/>
          <w:bCs/>
          <w:color w:val="000000" w:themeColor="text1"/>
          <w:sz w:val="20"/>
          <w:szCs w:val="20"/>
        </w:rPr>
        <w:t xml:space="preserve"> </w:t>
      </w:r>
      <w:r w:rsidRPr="00C83C07">
        <w:rPr>
          <w:b/>
          <w:bCs/>
          <w:color w:val="000000" w:themeColor="text1"/>
          <w:sz w:val="20"/>
          <w:szCs w:val="20"/>
        </w:rPr>
        <w:t>Do Cancelamento do Registro de Preços</w:t>
      </w:r>
      <w:r w:rsidR="00687289" w:rsidRPr="00C83C07">
        <w:rPr>
          <w:b/>
          <w:bCs/>
          <w:color w:val="000000" w:themeColor="text1"/>
          <w:sz w:val="20"/>
          <w:szCs w:val="20"/>
        </w:rPr>
        <w:t xml:space="preserve"> </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.1.1.</w:t>
      </w:r>
      <w:r w:rsidR="00352067">
        <w:rPr>
          <w:b/>
          <w:bCs/>
          <w:color w:val="000000" w:themeColor="text1"/>
          <w:sz w:val="20"/>
          <w:szCs w:val="20"/>
        </w:rPr>
        <w:t xml:space="preserve"> </w:t>
      </w:r>
      <w:proofErr w:type="gramStart"/>
      <w:r w:rsidR="00687289" w:rsidRPr="00C83C07">
        <w:rPr>
          <w:bCs/>
          <w:color w:val="000000" w:themeColor="text1"/>
          <w:sz w:val="20"/>
          <w:szCs w:val="20"/>
        </w:rPr>
        <w:t>A pedido</w:t>
      </w:r>
      <w:proofErr w:type="gramEnd"/>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.1.2.</w:t>
      </w:r>
      <w:proofErr w:type="gramEnd"/>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 xml:space="preserve">or razões de interesse </w:t>
      </w:r>
      <w:proofErr w:type="gramStart"/>
      <w:r w:rsidR="004458FD" w:rsidRPr="00C83C07">
        <w:rPr>
          <w:bCs/>
          <w:color w:val="000000" w:themeColor="text1"/>
          <w:sz w:val="20"/>
          <w:szCs w:val="20"/>
        </w:rPr>
        <w:t>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w:t>
      </w:r>
      <w:proofErr w:type="gramEnd"/>
      <w:r w:rsidR="003A1638" w:rsidRPr="00C83C07">
        <w:rPr>
          <w:bCs/>
          <w:color w:val="000000" w:themeColor="text1"/>
          <w:sz w:val="20"/>
          <w:szCs w:val="20"/>
        </w:rPr>
        <w:t xml:space="preserve">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896846">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89684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18</w:t>
      </w:r>
      <w:r w:rsidR="004D785B" w:rsidRPr="00FC47D3">
        <w:rPr>
          <w:b/>
          <w:bCs/>
          <w:color w:val="000000"/>
          <w:sz w:val="20"/>
          <w:szCs w:val="20"/>
        </w:rPr>
        <w:t xml:space="preserve">. DO PAGAMENTO </w:t>
      </w:r>
    </w:p>
    <w:p w:rsidR="004D785B" w:rsidRPr="00FC47D3" w:rsidRDefault="0089684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4D785B" w:rsidRPr="00FC47D3">
        <w:rPr>
          <w:b/>
          <w:bCs/>
          <w:color w:val="000000"/>
          <w:sz w:val="20"/>
          <w:szCs w:val="20"/>
        </w:rPr>
        <w:t>.1.</w:t>
      </w:r>
      <w:r w:rsidR="00352067">
        <w:rPr>
          <w:b/>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896846" w:rsidP="00166183">
      <w:pPr>
        <w:widowControl w:val="0"/>
        <w:autoSpaceDE w:val="0"/>
        <w:autoSpaceDN w:val="0"/>
        <w:adjustRightInd w:val="0"/>
        <w:spacing w:after="0" w:line="240" w:lineRule="auto"/>
        <w:jc w:val="both"/>
        <w:rPr>
          <w:bCs/>
          <w:sz w:val="20"/>
          <w:szCs w:val="20"/>
        </w:rPr>
      </w:pPr>
      <w:r>
        <w:rPr>
          <w:b/>
          <w:bCs/>
          <w:color w:val="000000"/>
          <w:sz w:val="20"/>
          <w:szCs w:val="20"/>
        </w:rPr>
        <w:t>18</w:t>
      </w:r>
      <w:r w:rsidR="00D16135" w:rsidRPr="00FC47D3">
        <w:rPr>
          <w:b/>
          <w:bCs/>
          <w:color w:val="000000"/>
          <w:sz w:val="20"/>
          <w:szCs w:val="20"/>
        </w:rPr>
        <w:t>.2.</w:t>
      </w:r>
      <w:r w:rsidR="00D16135"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89684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89684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896846" w:rsidP="0052413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18</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Pr>
          <w:b/>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896846" w:rsidP="00524132">
      <w:pPr>
        <w:tabs>
          <w:tab w:val="left" w:pos="7200"/>
        </w:tabs>
        <w:spacing w:after="0" w:line="240" w:lineRule="auto"/>
        <w:jc w:val="both"/>
        <w:rPr>
          <w:rFonts w:eastAsia="Batang"/>
          <w:color w:val="000000"/>
          <w:sz w:val="20"/>
          <w:szCs w:val="20"/>
        </w:rPr>
      </w:pPr>
      <w:r>
        <w:rPr>
          <w:rFonts w:eastAsia="Batang"/>
          <w:b/>
          <w:color w:val="000000"/>
          <w:sz w:val="20"/>
          <w:szCs w:val="20"/>
        </w:rPr>
        <w:t>18</w:t>
      </w:r>
      <w:r w:rsidR="00524132" w:rsidRPr="00E12F54">
        <w:rPr>
          <w:rFonts w:eastAsia="Batang"/>
          <w:b/>
          <w:color w:val="000000"/>
          <w:sz w:val="20"/>
          <w:szCs w:val="20"/>
        </w:rPr>
        <w:t>.6.</w:t>
      </w:r>
      <w:r w:rsidR="00524132"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896846" w:rsidP="004F4C41">
      <w:pPr>
        <w:widowControl w:val="0"/>
        <w:autoSpaceDE w:val="0"/>
        <w:autoSpaceDN w:val="0"/>
        <w:adjustRightInd w:val="0"/>
        <w:spacing w:after="120" w:line="240" w:lineRule="auto"/>
        <w:jc w:val="both"/>
        <w:rPr>
          <w:b/>
          <w:bCs/>
          <w:color w:val="000000"/>
          <w:sz w:val="20"/>
          <w:szCs w:val="20"/>
        </w:rPr>
      </w:pPr>
      <w:r>
        <w:rPr>
          <w:rFonts w:eastAsia="Batang"/>
          <w:b/>
          <w:color w:val="000000"/>
          <w:sz w:val="20"/>
          <w:szCs w:val="20"/>
        </w:rPr>
        <w:t>18</w:t>
      </w:r>
      <w:r w:rsidR="00524132" w:rsidRPr="00E12F54">
        <w:rPr>
          <w:rFonts w:eastAsia="Batang"/>
          <w:b/>
          <w:color w:val="000000"/>
          <w:sz w:val="20"/>
          <w:szCs w:val="20"/>
        </w:rPr>
        <w:t>.7.</w:t>
      </w:r>
      <w:r w:rsidR="00524132"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89684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4D785B" w:rsidRPr="00FC47D3">
        <w:rPr>
          <w:b/>
          <w:bCs/>
          <w:color w:val="000000"/>
          <w:sz w:val="20"/>
          <w:szCs w:val="20"/>
        </w:rPr>
        <w:t xml:space="preserve">. DO CONTRATO E CONDIÇÕES PARA A CONTRATAÇÃO </w:t>
      </w:r>
    </w:p>
    <w:p w:rsidR="00352067" w:rsidRPr="00352067" w:rsidRDefault="00896846" w:rsidP="00352067">
      <w:pPr>
        <w:spacing w:after="0" w:line="240" w:lineRule="auto"/>
        <w:ind w:right="-1"/>
        <w:jc w:val="both"/>
        <w:rPr>
          <w:rFonts w:cs="Arial"/>
          <w:sz w:val="20"/>
          <w:szCs w:val="20"/>
        </w:rPr>
      </w:pPr>
      <w:bookmarkStart w:id="1" w:name="art57"/>
      <w:bookmarkEnd w:id="1"/>
      <w:r>
        <w:rPr>
          <w:b/>
          <w:bCs/>
          <w:color w:val="000000"/>
          <w:sz w:val="20"/>
          <w:szCs w:val="20"/>
        </w:rPr>
        <w:t>19</w:t>
      </w:r>
      <w:r w:rsidR="004D785B" w:rsidRPr="00352067">
        <w:rPr>
          <w:b/>
          <w:bCs/>
          <w:color w:val="000000"/>
          <w:sz w:val="20"/>
          <w:szCs w:val="20"/>
        </w:rPr>
        <w:t>.1.</w:t>
      </w:r>
      <w:bookmarkStart w:id="2" w:name="art57i"/>
      <w:bookmarkEnd w:id="2"/>
      <w:r w:rsidR="00352067" w:rsidRPr="00352067">
        <w:rPr>
          <w:bCs/>
          <w:color w:val="000000"/>
          <w:sz w:val="20"/>
          <w:szCs w:val="20"/>
        </w:rPr>
        <w:t xml:space="preserve"> </w:t>
      </w:r>
      <w:r w:rsidR="00352067" w:rsidRPr="00352067">
        <w:rPr>
          <w:rFonts w:cs="Arial"/>
          <w:sz w:val="20"/>
          <w:szCs w:val="20"/>
        </w:rPr>
        <w:t xml:space="preserve">O </w:t>
      </w:r>
      <w:r w:rsidR="00352067" w:rsidRPr="00352067">
        <w:rPr>
          <w:rFonts w:cs="Arial"/>
          <w:snapToGrid w:val="0"/>
          <w:sz w:val="20"/>
          <w:szCs w:val="20"/>
        </w:rPr>
        <w:t>contrato</w:t>
      </w:r>
      <w:r w:rsidR="00352067" w:rsidRPr="00352067">
        <w:rPr>
          <w:rFonts w:cs="Arial"/>
          <w:sz w:val="20"/>
          <w:szCs w:val="20"/>
        </w:rPr>
        <w:t xml:space="preserve"> terá vigência de 12 (doze) meses</w:t>
      </w:r>
      <w:r w:rsidR="00BA75FC">
        <w:rPr>
          <w:rFonts w:cs="Arial"/>
          <w:snapToGrid w:val="0"/>
          <w:sz w:val="20"/>
          <w:szCs w:val="20"/>
        </w:rPr>
        <w:t xml:space="preserve">, </w:t>
      </w:r>
      <w:r w:rsidR="00A307DD">
        <w:rPr>
          <w:rFonts w:cs="Arial"/>
          <w:snapToGrid w:val="0"/>
          <w:sz w:val="20"/>
          <w:szCs w:val="20"/>
        </w:rPr>
        <w:t>prorrogáveis</w:t>
      </w:r>
      <w:r w:rsidR="00352067" w:rsidRPr="00352067">
        <w:rPr>
          <w:rFonts w:cs="Arial"/>
          <w:snapToGrid w:val="0"/>
          <w:sz w:val="20"/>
          <w:szCs w:val="20"/>
        </w:rPr>
        <w:t xml:space="preserve">, </w:t>
      </w:r>
      <w:r w:rsidR="00BA75FC">
        <w:rPr>
          <w:rFonts w:cs="Arial"/>
          <w:snapToGrid w:val="0"/>
          <w:sz w:val="20"/>
          <w:szCs w:val="20"/>
        </w:rPr>
        <w:t>a contar da data da assinatura do mesmo, de acordo com o art. 57, I, da Lei Federal n</w:t>
      </w:r>
      <w:r w:rsidR="00352067" w:rsidRPr="00352067">
        <w:rPr>
          <w:rFonts w:cs="Arial"/>
          <w:snapToGrid w:val="0"/>
          <w:sz w:val="20"/>
          <w:szCs w:val="20"/>
        </w:rPr>
        <w:t>º. 8.666/93</w:t>
      </w:r>
      <w:r w:rsidR="00352067" w:rsidRPr="00352067">
        <w:rPr>
          <w:rFonts w:cs="Arial"/>
          <w:sz w:val="20"/>
          <w:szCs w:val="20"/>
        </w:rPr>
        <w:t xml:space="preserve">. </w:t>
      </w:r>
    </w:p>
    <w:p w:rsidR="004D785B" w:rsidRPr="00FC47D3" w:rsidRDefault="0089684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.2.</w:t>
      </w:r>
      <w:r w:rsidR="00F64457">
        <w:rPr>
          <w:bCs/>
          <w:color w:val="000000"/>
          <w:sz w:val="20"/>
          <w:szCs w:val="20"/>
        </w:rPr>
        <w:t xml:space="preserve"> Homologado o Pregão, </w:t>
      </w:r>
      <w:proofErr w:type="gramStart"/>
      <w:r w:rsidR="00F64457">
        <w:rPr>
          <w:bCs/>
          <w:color w:val="000000"/>
          <w:sz w:val="20"/>
          <w:szCs w:val="20"/>
        </w:rPr>
        <w:t>a</w:t>
      </w:r>
      <w:r w:rsidR="00EB373D">
        <w:rPr>
          <w:bCs/>
          <w:color w:val="000000"/>
          <w:sz w:val="20"/>
          <w:szCs w:val="20"/>
        </w:rPr>
        <w:t>Licitante</w:t>
      </w:r>
      <w:proofErr w:type="gramEnd"/>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retirar a(s) Nota(s) de Empenho(s) ou assinar o contrato, podendo </w:t>
      </w:r>
      <w:r w:rsidR="004D785B" w:rsidRPr="00FC47D3">
        <w:rPr>
          <w:bCs/>
          <w:color w:val="000000"/>
          <w:sz w:val="20"/>
          <w:szCs w:val="20"/>
        </w:rPr>
        <w:lastRenderedPageBreak/>
        <w:t>este prazo ser prorrogado, a critério da Administração, por igual período e por uma vez, desd</w:t>
      </w:r>
      <w:r w:rsidR="003C42ED">
        <w:rPr>
          <w:bCs/>
          <w:color w:val="000000"/>
          <w:sz w:val="20"/>
          <w:szCs w:val="20"/>
        </w:rPr>
        <w:t>e que ocorra motivo justificado.</w:t>
      </w:r>
    </w:p>
    <w:p w:rsidR="004D785B" w:rsidRPr="00FC47D3" w:rsidRDefault="0089684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89684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896846"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4308C1"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383A4B">
        <w:rPr>
          <w:bCs/>
          <w:color w:val="000000"/>
          <w:sz w:val="20"/>
          <w:szCs w:val="20"/>
        </w:rPr>
        <w:t xml:space="preserve"> </w:t>
      </w:r>
      <w:r w:rsidR="007A6D37" w:rsidRPr="00FC47D3">
        <w:rPr>
          <w:bCs/>
          <w:color w:val="000000"/>
          <w:sz w:val="20"/>
          <w:szCs w:val="20"/>
        </w:rPr>
        <w:t>art</w:t>
      </w:r>
      <w:r w:rsidR="00B122D5">
        <w:rPr>
          <w:bCs/>
          <w:color w:val="000000"/>
          <w:sz w:val="20"/>
          <w:szCs w:val="20"/>
        </w:rPr>
        <w:t>s</w:t>
      </w:r>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.3.</w:t>
      </w:r>
      <w:r w:rsidR="00896846">
        <w:rPr>
          <w:b/>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 xml:space="preserve">item </w:t>
      </w:r>
      <w:r w:rsidR="00896846">
        <w:rPr>
          <w:bCs/>
          <w:sz w:val="20"/>
          <w:szCs w:val="20"/>
        </w:rPr>
        <w:t>19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896846">
        <w:rPr>
          <w:b/>
          <w:bCs/>
          <w:color w:val="000000"/>
          <w:sz w:val="20"/>
          <w:szCs w:val="20"/>
          <w:u w:val="single"/>
        </w:rPr>
        <w:t>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896846">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96846">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pelo prazo não </w:t>
      </w:r>
      <w:r w:rsidRPr="00FC47D3">
        <w:rPr>
          <w:bCs/>
          <w:color w:val="000000"/>
          <w:sz w:val="20"/>
          <w:szCs w:val="20"/>
        </w:rPr>
        <w:lastRenderedPageBreak/>
        <w:t>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96846">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896846">
        <w:rPr>
          <w:b/>
          <w:bCs/>
          <w:color w:val="000000"/>
          <w:sz w:val="20"/>
          <w:szCs w:val="20"/>
          <w:u w:val="single"/>
        </w:rPr>
        <w:t>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896846">
        <w:rPr>
          <w:bCs/>
          <w:sz w:val="20"/>
          <w:szCs w:val="20"/>
        </w:rPr>
        <w:t>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896846">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1</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896846">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896846">
        <w:rPr>
          <w:b/>
          <w:bCs/>
          <w:color w:val="000000"/>
          <w:sz w:val="20"/>
          <w:szCs w:val="20"/>
        </w:rPr>
        <w:t>1</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proofErr w:type="gramStart"/>
      <w:r w:rsidRPr="005A7C11">
        <w:rPr>
          <w:b/>
          <w:bCs/>
          <w:color w:val="000000"/>
          <w:sz w:val="20"/>
          <w:szCs w:val="20"/>
        </w:rPr>
        <w:t>2</w:t>
      </w:r>
      <w:r w:rsidR="00896846">
        <w:rPr>
          <w:b/>
          <w:bCs/>
          <w:color w:val="000000"/>
          <w:sz w:val="20"/>
          <w:szCs w:val="20"/>
        </w:rPr>
        <w:t>1</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96846">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96846">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96846">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B954E0">
        <w:rPr>
          <w:bCs/>
          <w:color w:val="000000"/>
          <w:sz w:val="20"/>
          <w:szCs w:val="20"/>
        </w:rPr>
        <w:t>20</w:t>
      </w:r>
      <w:r w:rsidR="00A10808">
        <w:rPr>
          <w:bCs/>
          <w:color w:val="000000"/>
          <w:sz w:val="20"/>
          <w:szCs w:val="20"/>
        </w:rPr>
        <w:t xml:space="preserve"> </w:t>
      </w:r>
      <w:r w:rsidRPr="00901BD0">
        <w:rPr>
          <w:bCs/>
          <w:color w:val="000000"/>
          <w:sz w:val="20"/>
          <w:szCs w:val="20"/>
        </w:rPr>
        <w:t xml:space="preserve">de </w:t>
      </w:r>
      <w:r w:rsidR="00B954E0">
        <w:rPr>
          <w:bCs/>
          <w:color w:val="000000"/>
          <w:sz w:val="20"/>
          <w:szCs w:val="20"/>
        </w:rPr>
        <w:t>outubro</w:t>
      </w:r>
      <w:r w:rsidRPr="00901BD0">
        <w:rPr>
          <w:bCs/>
          <w:color w:val="000000"/>
          <w:sz w:val="20"/>
          <w:szCs w:val="20"/>
        </w:rPr>
        <w:t xml:space="preserve"> de 201</w:t>
      </w:r>
      <w:r w:rsidR="003F47BB">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B954E0" w:rsidRDefault="00B954E0" w:rsidP="00901BD0">
      <w:pPr>
        <w:widowControl w:val="0"/>
        <w:autoSpaceDE w:val="0"/>
        <w:autoSpaceDN w:val="0"/>
        <w:adjustRightInd w:val="0"/>
        <w:spacing w:before="120" w:after="0" w:line="240" w:lineRule="auto"/>
        <w:jc w:val="center"/>
        <w:rPr>
          <w:bCs/>
          <w:color w:val="000000"/>
          <w:sz w:val="20"/>
          <w:szCs w:val="20"/>
        </w:rPr>
      </w:pPr>
    </w:p>
    <w:p w:rsidR="00B954E0" w:rsidRPr="00901BD0" w:rsidRDefault="00B954E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 xml:space="preserve">Kássia Divina Pinheiro Barbosa </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4308C1" w:rsidRDefault="004308C1" w:rsidP="003D65BF">
      <w:pPr>
        <w:widowControl w:val="0"/>
        <w:autoSpaceDE w:val="0"/>
        <w:autoSpaceDN w:val="0"/>
        <w:adjustRightInd w:val="0"/>
        <w:spacing w:after="0" w:line="240" w:lineRule="auto"/>
        <w:jc w:val="center"/>
        <w:rPr>
          <w:bCs/>
          <w:color w:val="000000"/>
          <w:sz w:val="20"/>
          <w:szCs w:val="20"/>
        </w:rPr>
      </w:pPr>
    </w:p>
    <w:p w:rsidR="004308C1" w:rsidRDefault="004308C1" w:rsidP="003D65BF">
      <w:pPr>
        <w:widowControl w:val="0"/>
        <w:autoSpaceDE w:val="0"/>
        <w:autoSpaceDN w:val="0"/>
        <w:adjustRightInd w:val="0"/>
        <w:spacing w:after="0" w:line="240" w:lineRule="auto"/>
        <w:jc w:val="center"/>
        <w:rPr>
          <w:bCs/>
          <w:color w:val="000000"/>
          <w:sz w:val="20"/>
          <w:szCs w:val="20"/>
        </w:rPr>
      </w:pPr>
    </w:p>
    <w:p w:rsidR="004308C1" w:rsidRDefault="004308C1"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3953DF" w:rsidRDefault="003953DF" w:rsidP="003D65BF">
      <w:pPr>
        <w:widowControl w:val="0"/>
        <w:autoSpaceDE w:val="0"/>
        <w:autoSpaceDN w:val="0"/>
        <w:adjustRightInd w:val="0"/>
        <w:spacing w:after="0" w:line="240" w:lineRule="auto"/>
        <w:jc w:val="center"/>
        <w:rPr>
          <w:bCs/>
          <w:color w:val="000000"/>
          <w:sz w:val="20"/>
          <w:szCs w:val="20"/>
        </w:rPr>
      </w:pPr>
    </w:p>
    <w:p w:rsidR="004308C1" w:rsidRDefault="004308C1"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057024" w:rsidRPr="00FF3178" w:rsidRDefault="008854B1"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c</w:t>
      </w:r>
      <w:r w:rsidR="00057024"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8854B1"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d</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36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5812"/>
        <w:gridCol w:w="709"/>
        <w:gridCol w:w="1276"/>
      </w:tblGrid>
      <w:tr w:rsidR="008854B1" w:rsidRPr="00F134C9" w:rsidTr="008854B1">
        <w:trPr>
          <w:trHeight w:val="589"/>
        </w:trPr>
        <w:tc>
          <w:tcPr>
            <w:tcW w:w="566" w:type="dxa"/>
          </w:tcPr>
          <w:p w:rsidR="008854B1" w:rsidRPr="00F134C9" w:rsidRDefault="008854B1" w:rsidP="00E65C59">
            <w:pPr>
              <w:spacing w:after="0"/>
              <w:ind w:left="-1"/>
              <w:jc w:val="center"/>
              <w:rPr>
                <w:rFonts w:cs="Calibri"/>
                <w:b/>
                <w:sz w:val="18"/>
                <w:szCs w:val="18"/>
              </w:rPr>
            </w:pPr>
            <w:r w:rsidRPr="00F134C9">
              <w:rPr>
                <w:rFonts w:cs="Calibri"/>
                <w:b/>
                <w:sz w:val="18"/>
                <w:szCs w:val="18"/>
              </w:rPr>
              <w:t>ITEM</w:t>
            </w:r>
          </w:p>
        </w:tc>
        <w:tc>
          <w:tcPr>
            <w:tcW w:w="5812" w:type="dxa"/>
          </w:tcPr>
          <w:p w:rsidR="008854B1" w:rsidRPr="00F134C9" w:rsidRDefault="008854B1" w:rsidP="00E65C59">
            <w:pPr>
              <w:spacing w:after="0"/>
              <w:ind w:left="-1"/>
              <w:jc w:val="center"/>
              <w:rPr>
                <w:rFonts w:cs="Calibri"/>
                <w:b/>
                <w:sz w:val="18"/>
                <w:szCs w:val="18"/>
              </w:rPr>
            </w:pPr>
            <w:r w:rsidRPr="00F134C9">
              <w:rPr>
                <w:rFonts w:cs="Calibri"/>
                <w:b/>
                <w:sz w:val="18"/>
                <w:szCs w:val="18"/>
              </w:rPr>
              <w:t>DESCRIÇÃO</w:t>
            </w:r>
          </w:p>
        </w:tc>
        <w:tc>
          <w:tcPr>
            <w:tcW w:w="709" w:type="dxa"/>
          </w:tcPr>
          <w:p w:rsidR="008854B1" w:rsidRPr="00F134C9" w:rsidRDefault="008854B1" w:rsidP="00E65C59">
            <w:pPr>
              <w:spacing w:after="0"/>
              <w:ind w:left="-1"/>
              <w:jc w:val="center"/>
              <w:rPr>
                <w:rFonts w:cs="Calibri"/>
                <w:b/>
                <w:sz w:val="18"/>
                <w:szCs w:val="18"/>
              </w:rPr>
            </w:pPr>
            <w:r w:rsidRPr="00F134C9">
              <w:rPr>
                <w:rFonts w:cs="Calibri"/>
                <w:b/>
                <w:sz w:val="18"/>
                <w:szCs w:val="18"/>
              </w:rPr>
              <w:t>UND</w:t>
            </w:r>
          </w:p>
        </w:tc>
        <w:tc>
          <w:tcPr>
            <w:tcW w:w="1276" w:type="dxa"/>
          </w:tcPr>
          <w:p w:rsidR="008854B1" w:rsidRPr="00F134C9" w:rsidRDefault="008854B1" w:rsidP="00057024">
            <w:pPr>
              <w:spacing w:after="0" w:line="240" w:lineRule="auto"/>
              <w:jc w:val="center"/>
              <w:rPr>
                <w:rFonts w:cs="Calibri"/>
                <w:b/>
                <w:sz w:val="18"/>
                <w:szCs w:val="18"/>
              </w:rPr>
            </w:pPr>
            <w:r>
              <w:rPr>
                <w:rFonts w:cs="Calibri"/>
                <w:b/>
                <w:sz w:val="18"/>
                <w:szCs w:val="18"/>
              </w:rPr>
              <w:t>QUANTIDADE</w:t>
            </w:r>
          </w:p>
        </w:tc>
      </w:tr>
      <w:tr w:rsidR="008854B1" w:rsidRPr="00F134C9" w:rsidTr="008854B1">
        <w:trPr>
          <w:trHeight w:val="259"/>
        </w:trPr>
        <w:tc>
          <w:tcPr>
            <w:tcW w:w="566" w:type="dxa"/>
            <w:vAlign w:val="center"/>
          </w:tcPr>
          <w:p w:rsidR="008854B1" w:rsidRPr="00F27B21" w:rsidRDefault="008854B1" w:rsidP="009678B2">
            <w:pPr>
              <w:pStyle w:val="Cabealho"/>
              <w:jc w:val="center"/>
              <w:rPr>
                <w:rFonts w:asciiTheme="minorHAnsi" w:hAnsiTheme="minorHAnsi" w:cstheme="minorHAnsi"/>
                <w:bCs/>
                <w:sz w:val="16"/>
                <w:szCs w:val="16"/>
              </w:rPr>
            </w:pPr>
            <w:r w:rsidRPr="00F27B21">
              <w:rPr>
                <w:rFonts w:asciiTheme="minorHAnsi" w:hAnsiTheme="minorHAnsi" w:cstheme="minorHAnsi"/>
                <w:bCs/>
                <w:sz w:val="16"/>
                <w:szCs w:val="16"/>
              </w:rPr>
              <w:t>01</w:t>
            </w:r>
          </w:p>
        </w:tc>
        <w:tc>
          <w:tcPr>
            <w:tcW w:w="5812" w:type="dxa"/>
          </w:tcPr>
          <w:p w:rsidR="008854B1" w:rsidRPr="00F27B21" w:rsidRDefault="008854B1" w:rsidP="00383A4B">
            <w:pPr>
              <w:spacing w:after="0" w:line="240" w:lineRule="auto"/>
              <w:jc w:val="both"/>
              <w:rPr>
                <w:rFonts w:asciiTheme="minorHAnsi" w:hAnsiTheme="minorHAnsi"/>
                <w:b/>
                <w:sz w:val="16"/>
                <w:szCs w:val="16"/>
              </w:rPr>
            </w:pPr>
            <w:r w:rsidRPr="00F27B21">
              <w:rPr>
                <w:rFonts w:asciiTheme="minorHAnsi" w:hAnsiTheme="minorHAnsi"/>
                <w:b/>
                <w:sz w:val="16"/>
                <w:szCs w:val="16"/>
              </w:rPr>
              <w:t>ÂNCORA ABSORVIVEL PARA FIXAÇÃO DE TECIDOS</w:t>
            </w:r>
          </w:p>
          <w:p w:rsidR="008854B1" w:rsidRPr="00F27B21" w:rsidRDefault="008854B1" w:rsidP="00383A4B">
            <w:pPr>
              <w:spacing w:after="0" w:line="240" w:lineRule="auto"/>
              <w:jc w:val="both"/>
              <w:rPr>
                <w:rFonts w:asciiTheme="minorHAnsi" w:hAnsiTheme="minorHAnsi" w:cs="Arial"/>
                <w:sz w:val="16"/>
                <w:szCs w:val="16"/>
              </w:rPr>
            </w:pPr>
            <w:r w:rsidRPr="00F27B21">
              <w:rPr>
                <w:rFonts w:asciiTheme="minorHAnsi" w:hAnsiTheme="minorHAnsi"/>
                <w:sz w:val="16"/>
                <w:szCs w:val="16"/>
              </w:rPr>
              <w:t xml:space="preserve">Âncora à base de ácido </w:t>
            </w:r>
            <w:proofErr w:type="spellStart"/>
            <w:r w:rsidRPr="00F27B21">
              <w:rPr>
                <w:rFonts w:asciiTheme="minorHAnsi" w:hAnsiTheme="minorHAnsi"/>
                <w:sz w:val="16"/>
                <w:szCs w:val="16"/>
              </w:rPr>
              <w:t>polilático</w:t>
            </w:r>
            <w:proofErr w:type="spellEnd"/>
            <w:r w:rsidRPr="00F27B21">
              <w:rPr>
                <w:rFonts w:asciiTheme="minorHAnsi" w:hAnsiTheme="minorHAnsi"/>
                <w:sz w:val="16"/>
                <w:szCs w:val="16"/>
              </w:rPr>
              <w:t xml:space="preserve"> (L-</w:t>
            </w:r>
            <w:proofErr w:type="spellStart"/>
            <w:r w:rsidRPr="00F27B21">
              <w:rPr>
                <w:rFonts w:asciiTheme="minorHAnsi" w:hAnsiTheme="minorHAnsi"/>
                <w:sz w:val="16"/>
                <w:szCs w:val="16"/>
              </w:rPr>
              <w:t>láctido</w:t>
            </w:r>
            <w:proofErr w:type="spellEnd"/>
            <w:r w:rsidRPr="00F27B21">
              <w:rPr>
                <w:rFonts w:asciiTheme="minorHAnsi" w:hAnsiTheme="minorHAnsi"/>
                <w:sz w:val="16"/>
                <w:szCs w:val="16"/>
              </w:rPr>
              <w:t>-</w:t>
            </w:r>
            <w:proofErr w:type="spellStart"/>
            <w:r w:rsidRPr="00F27B21">
              <w:rPr>
                <w:rFonts w:asciiTheme="minorHAnsi" w:hAnsiTheme="minorHAnsi"/>
                <w:sz w:val="16"/>
                <w:szCs w:val="16"/>
              </w:rPr>
              <w:t>co-D</w:t>
            </w:r>
            <w:proofErr w:type="spellEnd"/>
            <w:r w:rsidRPr="00F27B21">
              <w:rPr>
                <w:rFonts w:asciiTheme="minorHAnsi" w:hAnsiTheme="minorHAnsi"/>
                <w:sz w:val="16"/>
                <w:szCs w:val="16"/>
              </w:rPr>
              <w:t>, L-</w:t>
            </w:r>
            <w:proofErr w:type="spellStart"/>
            <w:r w:rsidRPr="00F27B21">
              <w:rPr>
                <w:rFonts w:asciiTheme="minorHAnsi" w:hAnsiTheme="minorHAnsi"/>
                <w:sz w:val="16"/>
                <w:szCs w:val="16"/>
              </w:rPr>
              <w:t>lactido</w:t>
            </w:r>
            <w:proofErr w:type="spellEnd"/>
            <w:r w:rsidRPr="00F27B21">
              <w:rPr>
                <w:rFonts w:asciiTheme="minorHAnsi" w:hAnsiTheme="minorHAnsi"/>
                <w:sz w:val="16"/>
                <w:szCs w:val="16"/>
              </w:rPr>
              <w:t>) ou similar, absorvível, indicada para fixação de tecidos moles ao osso, como ligamento, tendão ou cápsula, em procedimentos de o</w:t>
            </w:r>
            <w:r w:rsidRPr="00F27B21">
              <w:rPr>
                <w:rFonts w:asciiTheme="minorHAnsi" w:hAnsiTheme="minorHAnsi" w:cs="Arial"/>
                <w:sz w:val="16"/>
                <w:szCs w:val="16"/>
              </w:rPr>
              <w:t xml:space="preserve">mbro, pé, tornozelo, joelho, mão, pulso, cotovelo e pélvis. A âncora deve ser entregue pré-carregada em dispositivo de perfuração e envolta </w:t>
            </w:r>
            <w:r w:rsidRPr="00F27B21">
              <w:rPr>
                <w:rFonts w:asciiTheme="minorHAnsi" w:hAnsiTheme="minorHAnsi"/>
                <w:sz w:val="16"/>
                <w:szCs w:val="16"/>
              </w:rPr>
              <w:t>com fio de sutura de polietileno de ultra-alto peso molecular (UHMWPE) e poliéster.</w:t>
            </w:r>
            <w:r w:rsidRPr="00F27B21">
              <w:rPr>
                <w:rFonts w:asciiTheme="minorHAnsi" w:hAnsiTheme="minorHAnsi" w:cs="Arial"/>
                <w:sz w:val="16"/>
                <w:szCs w:val="16"/>
              </w:rPr>
              <w:t xml:space="preserve"> Inclui todos os modelos e tamanhos de cânulas. Produto estéril, acondicionado em embalagem individual. (Fornecer instrumentais).</w:t>
            </w:r>
          </w:p>
        </w:tc>
        <w:tc>
          <w:tcPr>
            <w:tcW w:w="709" w:type="dxa"/>
            <w:vAlign w:val="center"/>
          </w:tcPr>
          <w:p w:rsidR="008854B1" w:rsidRPr="00F27B21" w:rsidRDefault="008854B1" w:rsidP="00383A4B">
            <w:pPr>
              <w:spacing w:after="0" w:line="240" w:lineRule="auto"/>
              <w:jc w:val="center"/>
              <w:rPr>
                <w:rFonts w:asciiTheme="minorHAnsi" w:hAnsiTheme="minorHAnsi"/>
                <w:snapToGrid w:val="0"/>
                <w:color w:val="000000"/>
                <w:sz w:val="16"/>
                <w:szCs w:val="16"/>
              </w:rPr>
            </w:pPr>
            <w:r w:rsidRPr="00F27B21">
              <w:rPr>
                <w:rFonts w:asciiTheme="minorHAnsi" w:hAnsiTheme="minorHAnsi"/>
                <w:snapToGrid w:val="0"/>
                <w:color w:val="000000"/>
                <w:sz w:val="16"/>
                <w:szCs w:val="16"/>
              </w:rPr>
              <w:t>Kit</w:t>
            </w:r>
          </w:p>
        </w:tc>
        <w:tc>
          <w:tcPr>
            <w:tcW w:w="1276" w:type="dxa"/>
            <w:vAlign w:val="center"/>
          </w:tcPr>
          <w:p w:rsidR="008854B1" w:rsidRPr="00F27B21" w:rsidRDefault="008854B1" w:rsidP="002151B2">
            <w:pPr>
              <w:tabs>
                <w:tab w:val="left" w:pos="7200"/>
              </w:tabs>
              <w:spacing w:after="0"/>
              <w:jc w:val="center"/>
              <w:rPr>
                <w:rFonts w:asciiTheme="minorHAnsi" w:eastAsia="Batang" w:hAnsiTheme="minorHAnsi" w:cstheme="minorHAnsi"/>
                <w:bCs/>
                <w:color w:val="000000"/>
                <w:sz w:val="16"/>
                <w:szCs w:val="16"/>
              </w:rPr>
            </w:pPr>
            <w:r>
              <w:rPr>
                <w:rFonts w:asciiTheme="minorHAnsi" w:eastAsia="Batang" w:hAnsiTheme="minorHAnsi" w:cstheme="minorHAnsi"/>
                <w:bCs/>
                <w:color w:val="000000"/>
                <w:sz w:val="16"/>
                <w:szCs w:val="16"/>
              </w:rPr>
              <w:t>21</w:t>
            </w:r>
          </w:p>
        </w:tc>
      </w:tr>
      <w:tr w:rsidR="008854B1" w:rsidRPr="00F134C9" w:rsidTr="008854B1">
        <w:trPr>
          <w:trHeight w:val="554"/>
        </w:trPr>
        <w:tc>
          <w:tcPr>
            <w:tcW w:w="566" w:type="dxa"/>
            <w:vAlign w:val="center"/>
          </w:tcPr>
          <w:p w:rsidR="008854B1" w:rsidRPr="00F27B21" w:rsidRDefault="008854B1" w:rsidP="008854B1">
            <w:pPr>
              <w:pStyle w:val="Cabealho"/>
              <w:jc w:val="center"/>
              <w:rPr>
                <w:rFonts w:asciiTheme="minorHAnsi" w:hAnsiTheme="minorHAnsi" w:cstheme="minorHAnsi"/>
                <w:bCs/>
                <w:sz w:val="16"/>
                <w:szCs w:val="16"/>
              </w:rPr>
            </w:pPr>
            <w:r w:rsidRPr="00F27B21">
              <w:rPr>
                <w:rFonts w:asciiTheme="minorHAnsi" w:hAnsiTheme="minorHAnsi" w:cstheme="minorHAnsi"/>
                <w:bCs/>
                <w:sz w:val="16"/>
                <w:szCs w:val="16"/>
              </w:rPr>
              <w:t>0</w:t>
            </w:r>
            <w:r>
              <w:rPr>
                <w:rFonts w:asciiTheme="minorHAnsi" w:hAnsiTheme="minorHAnsi" w:cstheme="minorHAnsi"/>
                <w:bCs/>
                <w:sz w:val="16"/>
                <w:szCs w:val="16"/>
              </w:rPr>
              <w:t>2</w:t>
            </w:r>
          </w:p>
        </w:tc>
        <w:tc>
          <w:tcPr>
            <w:tcW w:w="5812" w:type="dxa"/>
          </w:tcPr>
          <w:p w:rsidR="008854B1" w:rsidRPr="00F27B21" w:rsidRDefault="008854B1" w:rsidP="00383A4B">
            <w:pPr>
              <w:spacing w:after="0" w:line="240" w:lineRule="auto"/>
              <w:jc w:val="both"/>
              <w:rPr>
                <w:rFonts w:asciiTheme="minorHAnsi" w:hAnsiTheme="minorHAnsi"/>
                <w:b/>
                <w:sz w:val="16"/>
                <w:szCs w:val="16"/>
              </w:rPr>
            </w:pPr>
            <w:r w:rsidRPr="00F27B21">
              <w:rPr>
                <w:rFonts w:asciiTheme="minorHAnsi" w:hAnsiTheme="minorHAnsi"/>
                <w:b/>
                <w:sz w:val="16"/>
                <w:szCs w:val="16"/>
              </w:rPr>
              <w:t>ÂNCORA DE TITÂNIO PARA FIXAÇÃO DE TECIDOS</w:t>
            </w:r>
          </w:p>
          <w:p w:rsidR="008854B1" w:rsidRPr="00F27B21" w:rsidRDefault="008854B1" w:rsidP="00383A4B">
            <w:pPr>
              <w:spacing w:after="0" w:line="240" w:lineRule="auto"/>
              <w:jc w:val="both"/>
              <w:rPr>
                <w:rFonts w:asciiTheme="minorHAnsi" w:hAnsiTheme="minorHAnsi"/>
                <w:sz w:val="16"/>
                <w:szCs w:val="16"/>
              </w:rPr>
            </w:pPr>
            <w:r w:rsidRPr="00F27B21">
              <w:rPr>
                <w:rFonts w:asciiTheme="minorHAnsi" w:hAnsiTheme="minorHAnsi"/>
                <w:sz w:val="16"/>
                <w:szCs w:val="16"/>
              </w:rPr>
              <w:t>Âncora de titânio indicada para fixação de tecidos moles ao osso, como ligamento, tendão ou cápsula, em procedimentos de o</w:t>
            </w:r>
            <w:r w:rsidRPr="00F27B21">
              <w:rPr>
                <w:rFonts w:asciiTheme="minorHAnsi" w:hAnsiTheme="minorHAnsi" w:cs="Arial"/>
                <w:sz w:val="16"/>
                <w:szCs w:val="16"/>
              </w:rPr>
              <w:t xml:space="preserve">mbro, pé, tornozelo, joelho, mão, pulso, cotovelo e pélvis. A âncora deve ser entregue pré-carregada em dispositivo de perfuração e envolta </w:t>
            </w:r>
            <w:r w:rsidRPr="00F27B21">
              <w:rPr>
                <w:rFonts w:asciiTheme="minorHAnsi" w:hAnsiTheme="minorHAnsi"/>
                <w:sz w:val="16"/>
                <w:szCs w:val="16"/>
              </w:rPr>
              <w:t>com fio de sutura de polietileno de ultra-alto peso molecular (UHMWPE) e poliéster.</w:t>
            </w:r>
            <w:r w:rsidRPr="00F27B21">
              <w:rPr>
                <w:rFonts w:asciiTheme="minorHAnsi" w:hAnsiTheme="minorHAnsi" w:cs="Arial"/>
                <w:sz w:val="16"/>
                <w:szCs w:val="16"/>
              </w:rPr>
              <w:t xml:space="preserve"> Inclui todos os modelos e tamanhos de cânulas. Produto, estéril, acondicionado em embalagem individual. (Fornecer instrumentais).</w:t>
            </w:r>
          </w:p>
        </w:tc>
        <w:tc>
          <w:tcPr>
            <w:tcW w:w="709" w:type="dxa"/>
            <w:vAlign w:val="center"/>
          </w:tcPr>
          <w:p w:rsidR="008854B1" w:rsidRPr="00F27B21" w:rsidRDefault="008854B1" w:rsidP="00383A4B">
            <w:pPr>
              <w:spacing w:after="0" w:line="240" w:lineRule="auto"/>
              <w:jc w:val="center"/>
              <w:rPr>
                <w:rFonts w:asciiTheme="minorHAnsi" w:hAnsiTheme="minorHAnsi"/>
                <w:snapToGrid w:val="0"/>
                <w:color w:val="000000"/>
                <w:sz w:val="16"/>
                <w:szCs w:val="16"/>
              </w:rPr>
            </w:pPr>
            <w:r w:rsidRPr="00F27B21">
              <w:rPr>
                <w:rFonts w:asciiTheme="minorHAnsi" w:hAnsiTheme="minorHAnsi"/>
                <w:snapToGrid w:val="0"/>
                <w:color w:val="000000"/>
                <w:sz w:val="16"/>
                <w:szCs w:val="16"/>
              </w:rPr>
              <w:t>Kit</w:t>
            </w:r>
          </w:p>
        </w:tc>
        <w:tc>
          <w:tcPr>
            <w:tcW w:w="1276" w:type="dxa"/>
            <w:vAlign w:val="center"/>
          </w:tcPr>
          <w:p w:rsidR="008854B1" w:rsidRPr="00F27B21" w:rsidRDefault="008854B1" w:rsidP="002151B2">
            <w:pPr>
              <w:tabs>
                <w:tab w:val="left" w:pos="7200"/>
              </w:tabs>
              <w:spacing w:after="0"/>
              <w:jc w:val="center"/>
              <w:rPr>
                <w:rFonts w:asciiTheme="minorHAnsi" w:eastAsia="Batang" w:hAnsiTheme="minorHAnsi" w:cstheme="minorHAnsi"/>
                <w:bCs/>
                <w:color w:val="000000"/>
                <w:sz w:val="16"/>
                <w:szCs w:val="16"/>
              </w:rPr>
            </w:pPr>
            <w:r>
              <w:rPr>
                <w:rFonts w:asciiTheme="minorHAnsi" w:eastAsia="Batang" w:hAnsiTheme="minorHAnsi" w:cstheme="minorHAnsi"/>
                <w:bCs/>
                <w:color w:val="000000"/>
                <w:sz w:val="16"/>
                <w:szCs w:val="16"/>
              </w:rPr>
              <w:t>68</w:t>
            </w:r>
          </w:p>
        </w:tc>
      </w:tr>
      <w:tr w:rsidR="008854B1" w:rsidRPr="00F134C9" w:rsidTr="008854B1">
        <w:trPr>
          <w:trHeight w:val="416"/>
        </w:trPr>
        <w:tc>
          <w:tcPr>
            <w:tcW w:w="566" w:type="dxa"/>
            <w:vAlign w:val="center"/>
          </w:tcPr>
          <w:p w:rsidR="008854B1" w:rsidRPr="00F27B21" w:rsidRDefault="008854B1" w:rsidP="008854B1">
            <w:pPr>
              <w:pStyle w:val="Cabealho"/>
              <w:jc w:val="center"/>
              <w:rPr>
                <w:rFonts w:asciiTheme="minorHAnsi" w:hAnsiTheme="minorHAnsi" w:cstheme="minorHAnsi"/>
                <w:bCs/>
                <w:sz w:val="16"/>
                <w:szCs w:val="16"/>
              </w:rPr>
            </w:pPr>
            <w:r w:rsidRPr="00F27B21">
              <w:rPr>
                <w:rFonts w:asciiTheme="minorHAnsi" w:hAnsiTheme="minorHAnsi" w:cstheme="minorHAnsi"/>
                <w:bCs/>
                <w:sz w:val="16"/>
                <w:szCs w:val="16"/>
              </w:rPr>
              <w:t>0</w:t>
            </w:r>
            <w:r>
              <w:rPr>
                <w:rFonts w:asciiTheme="minorHAnsi" w:hAnsiTheme="minorHAnsi" w:cstheme="minorHAnsi"/>
                <w:bCs/>
                <w:sz w:val="16"/>
                <w:szCs w:val="16"/>
              </w:rPr>
              <w:t>3</w:t>
            </w:r>
          </w:p>
        </w:tc>
        <w:tc>
          <w:tcPr>
            <w:tcW w:w="5812" w:type="dxa"/>
          </w:tcPr>
          <w:p w:rsidR="008854B1" w:rsidRPr="00F27B21" w:rsidRDefault="008854B1" w:rsidP="00383A4B">
            <w:pPr>
              <w:spacing w:after="0" w:line="240" w:lineRule="auto"/>
              <w:jc w:val="both"/>
              <w:rPr>
                <w:rFonts w:asciiTheme="minorHAnsi" w:hAnsiTheme="minorHAnsi" w:cs="Arial"/>
                <w:sz w:val="16"/>
                <w:szCs w:val="16"/>
              </w:rPr>
            </w:pPr>
            <w:r w:rsidRPr="00F27B21">
              <w:rPr>
                <w:rFonts w:asciiTheme="minorHAnsi" w:hAnsiTheme="minorHAnsi" w:cs="Arial"/>
                <w:b/>
                <w:sz w:val="16"/>
                <w:szCs w:val="16"/>
              </w:rPr>
              <w:t>PARAFUSO DE INTERFERÊNCIA</w:t>
            </w:r>
            <w:r w:rsidRPr="00F27B21">
              <w:rPr>
                <w:rFonts w:asciiTheme="minorHAnsi" w:hAnsiTheme="minorHAnsi" w:cs="Arial"/>
                <w:sz w:val="16"/>
                <w:szCs w:val="16"/>
              </w:rPr>
              <w:t xml:space="preserve">. </w:t>
            </w:r>
          </w:p>
          <w:p w:rsidR="008854B1" w:rsidRPr="00F27B21" w:rsidRDefault="008854B1" w:rsidP="00383A4B">
            <w:pPr>
              <w:spacing w:after="0" w:line="240" w:lineRule="auto"/>
              <w:jc w:val="both"/>
              <w:rPr>
                <w:rFonts w:asciiTheme="minorHAnsi" w:hAnsiTheme="minorHAnsi"/>
                <w:b/>
                <w:sz w:val="16"/>
                <w:szCs w:val="16"/>
              </w:rPr>
            </w:pPr>
            <w:r w:rsidRPr="00F27B21">
              <w:rPr>
                <w:rFonts w:asciiTheme="minorHAnsi" w:hAnsiTheme="minorHAnsi" w:cs="Arial"/>
                <w:sz w:val="16"/>
                <w:szCs w:val="16"/>
              </w:rPr>
              <w:t xml:space="preserve">Parafuso de interferência para reconstrução de ligamento, composto à base de Ácido </w:t>
            </w:r>
            <w:proofErr w:type="spellStart"/>
            <w:r w:rsidRPr="00F27B21">
              <w:rPr>
                <w:rFonts w:asciiTheme="minorHAnsi" w:hAnsiTheme="minorHAnsi" w:cs="Arial"/>
                <w:sz w:val="16"/>
                <w:szCs w:val="16"/>
              </w:rPr>
              <w:t>Polilático</w:t>
            </w:r>
            <w:proofErr w:type="spellEnd"/>
            <w:r w:rsidRPr="00F27B21">
              <w:rPr>
                <w:rFonts w:asciiTheme="minorHAnsi" w:hAnsiTheme="minorHAnsi" w:cs="Arial"/>
                <w:sz w:val="16"/>
                <w:szCs w:val="16"/>
              </w:rPr>
              <w:t xml:space="preserve"> </w:t>
            </w:r>
            <w:r w:rsidRPr="00F27B21">
              <w:rPr>
                <w:rFonts w:asciiTheme="minorHAnsi" w:hAnsiTheme="minorHAnsi"/>
                <w:sz w:val="16"/>
                <w:szCs w:val="16"/>
              </w:rPr>
              <w:t>(L-</w:t>
            </w:r>
            <w:proofErr w:type="spellStart"/>
            <w:r w:rsidRPr="00F27B21">
              <w:rPr>
                <w:rFonts w:asciiTheme="minorHAnsi" w:hAnsiTheme="minorHAnsi"/>
                <w:sz w:val="16"/>
                <w:szCs w:val="16"/>
              </w:rPr>
              <w:t>láctido</w:t>
            </w:r>
            <w:proofErr w:type="spellEnd"/>
            <w:r w:rsidRPr="00F27B21">
              <w:rPr>
                <w:rFonts w:asciiTheme="minorHAnsi" w:hAnsiTheme="minorHAnsi"/>
                <w:sz w:val="16"/>
                <w:szCs w:val="16"/>
              </w:rPr>
              <w:t>-</w:t>
            </w:r>
            <w:proofErr w:type="spellStart"/>
            <w:r w:rsidRPr="00F27B21">
              <w:rPr>
                <w:rFonts w:asciiTheme="minorHAnsi" w:hAnsiTheme="minorHAnsi"/>
                <w:sz w:val="16"/>
                <w:szCs w:val="16"/>
              </w:rPr>
              <w:t>co-D</w:t>
            </w:r>
            <w:proofErr w:type="spellEnd"/>
            <w:r w:rsidRPr="00F27B21">
              <w:rPr>
                <w:rFonts w:asciiTheme="minorHAnsi" w:hAnsiTheme="minorHAnsi"/>
                <w:sz w:val="16"/>
                <w:szCs w:val="16"/>
              </w:rPr>
              <w:t>, L-</w:t>
            </w:r>
            <w:proofErr w:type="spellStart"/>
            <w:r w:rsidRPr="00F27B21">
              <w:rPr>
                <w:rFonts w:asciiTheme="minorHAnsi" w:hAnsiTheme="minorHAnsi"/>
                <w:sz w:val="16"/>
                <w:szCs w:val="16"/>
              </w:rPr>
              <w:t>lactido</w:t>
            </w:r>
            <w:proofErr w:type="spellEnd"/>
            <w:r w:rsidRPr="00F27B21">
              <w:rPr>
                <w:rFonts w:asciiTheme="minorHAnsi" w:hAnsiTheme="minorHAnsi"/>
                <w:sz w:val="16"/>
                <w:szCs w:val="16"/>
              </w:rPr>
              <w:t xml:space="preserve">) </w:t>
            </w:r>
            <w:r w:rsidRPr="00F27B21">
              <w:rPr>
                <w:rFonts w:asciiTheme="minorHAnsi" w:hAnsiTheme="minorHAnsi" w:cs="Arial"/>
                <w:sz w:val="16"/>
                <w:szCs w:val="16"/>
              </w:rPr>
              <w:t xml:space="preserve">associado </w:t>
            </w:r>
            <w:proofErr w:type="gramStart"/>
            <w:r w:rsidRPr="00F27B21">
              <w:rPr>
                <w:rFonts w:asciiTheme="minorHAnsi" w:hAnsiTheme="minorHAnsi" w:cs="Arial"/>
                <w:sz w:val="16"/>
                <w:szCs w:val="16"/>
              </w:rPr>
              <w:t>a</w:t>
            </w:r>
            <w:proofErr w:type="gramEnd"/>
            <w:r w:rsidRPr="00F27B21">
              <w:rPr>
                <w:rFonts w:asciiTheme="minorHAnsi" w:hAnsiTheme="minorHAnsi" w:cs="Arial"/>
                <w:sz w:val="16"/>
                <w:szCs w:val="16"/>
              </w:rPr>
              <w:t xml:space="preserve"> </w:t>
            </w:r>
            <w:proofErr w:type="spellStart"/>
            <w:r w:rsidRPr="00F27B21">
              <w:rPr>
                <w:rFonts w:asciiTheme="minorHAnsi" w:hAnsiTheme="minorHAnsi" w:cs="Arial"/>
                <w:sz w:val="16"/>
                <w:szCs w:val="16"/>
              </w:rPr>
              <w:t>Hidroxiapatita</w:t>
            </w:r>
            <w:proofErr w:type="spellEnd"/>
            <w:r w:rsidRPr="00F27B21">
              <w:rPr>
                <w:rFonts w:asciiTheme="minorHAnsi" w:hAnsiTheme="minorHAnsi" w:cs="Arial"/>
                <w:sz w:val="16"/>
                <w:szCs w:val="16"/>
              </w:rPr>
              <w:t xml:space="preserve">, ou totalmente de Ácido </w:t>
            </w:r>
            <w:proofErr w:type="spellStart"/>
            <w:r w:rsidRPr="00F27B21">
              <w:rPr>
                <w:rFonts w:asciiTheme="minorHAnsi" w:hAnsiTheme="minorHAnsi" w:cs="Arial"/>
                <w:sz w:val="16"/>
                <w:szCs w:val="16"/>
              </w:rPr>
              <w:t>Polilático</w:t>
            </w:r>
            <w:proofErr w:type="spellEnd"/>
            <w:r w:rsidRPr="00F27B21">
              <w:rPr>
                <w:rFonts w:asciiTheme="minorHAnsi" w:hAnsiTheme="minorHAnsi" w:cs="Arial"/>
                <w:sz w:val="16"/>
                <w:szCs w:val="16"/>
              </w:rPr>
              <w:t xml:space="preserve">, </w:t>
            </w:r>
            <w:proofErr w:type="spellStart"/>
            <w:r w:rsidRPr="00F27B21">
              <w:rPr>
                <w:rFonts w:asciiTheme="minorHAnsi" w:hAnsiTheme="minorHAnsi" w:cs="Arial"/>
                <w:sz w:val="16"/>
                <w:szCs w:val="16"/>
              </w:rPr>
              <w:t>bioabsorvível</w:t>
            </w:r>
            <w:proofErr w:type="spellEnd"/>
            <w:r w:rsidRPr="00F27B21">
              <w:rPr>
                <w:rFonts w:asciiTheme="minorHAnsi" w:hAnsiTheme="minorHAnsi" w:cs="Arial"/>
                <w:sz w:val="16"/>
                <w:szCs w:val="16"/>
              </w:rPr>
              <w:t>. Tamanhos e diâmetros variados. Produto estéril, acondicionado em embalagem individual. (Fornecer instrumentais).</w:t>
            </w:r>
          </w:p>
        </w:tc>
        <w:tc>
          <w:tcPr>
            <w:tcW w:w="709" w:type="dxa"/>
            <w:vAlign w:val="center"/>
          </w:tcPr>
          <w:p w:rsidR="008854B1" w:rsidRPr="00F27B21" w:rsidRDefault="008854B1" w:rsidP="00383A4B">
            <w:pPr>
              <w:spacing w:after="0" w:line="240" w:lineRule="auto"/>
              <w:jc w:val="center"/>
              <w:rPr>
                <w:rFonts w:asciiTheme="minorHAnsi" w:hAnsiTheme="minorHAnsi"/>
                <w:snapToGrid w:val="0"/>
                <w:color w:val="000000"/>
                <w:sz w:val="16"/>
                <w:szCs w:val="16"/>
              </w:rPr>
            </w:pPr>
            <w:r w:rsidRPr="00F27B21">
              <w:rPr>
                <w:rFonts w:asciiTheme="minorHAnsi" w:hAnsiTheme="minorHAnsi"/>
                <w:snapToGrid w:val="0"/>
                <w:color w:val="000000"/>
                <w:sz w:val="16"/>
                <w:szCs w:val="16"/>
              </w:rPr>
              <w:t>Peça</w:t>
            </w:r>
          </w:p>
        </w:tc>
        <w:tc>
          <w:tcPr>
            <w:tcW w:w="1276" w:type="dxa"/>
            <w:vAlign w:val="center"/>
          </w:tcPr>
          <w:p w:rsidR="008854B1" w:rsidRPr="00F27B21" w:rsidRDefault="008854B1" w:rsidP="002151B2">
            <w:pPr>
              <w:tabs>
                <w:tab w:val="left" w:pos="7200"/>
              </w:tabs>
              <w:spacing w:after="0"/>
              <w:jc w:val="center"/>
              <w:rPr>
                <w:rFonts w:asciiTheme="minorHAnsi" w:hAnsiTheme="minorHAnsi" w:cstheme="minorHAnsi"/>
                <w:bCs/>
                <w:sz w:val="16"/>
                <w:szCs w:val="16"/>
              </w:rPr>
            </w:pPr>
            <w:r>
              <w:rPr>
                <w:rFonts w:asciiTheme="minorHAnsi" w:hAnsiTheme="minorHAnsi" w:cstheme="minorHAnsi"/>
                <w:bCs/>
                <w:sz w:val="16"/>
                <w:szCs w:val="16"/>
              </w:rPr>
              <w:t>80</w:t>
            </w:r>
          </w:p>
        </w:tc>
      </w:tr>
      <w:tr w:rsidR="008854B1" w:rsidRPr="00F134C9" w:rsidTr="008854B1">
        <w:trPr>
          <w:trHeight w:val="554"/>
        </w:trPr>
        <w:tc>
          <w:tcPr>
            <w:tcW w:w="566" w:type="dxa"/>
            <w:vAlign w:val="center"/>
          </w:tcPr>
          <w:p w:rsidR="008854B1" w:rsidRPr="00F27B21" w:rsidRDefault="008854B1" w:rsidP="00372C21">
            <w:pPr>
              <w:pStyle w:val="Cabealho"/>
              <w:jc w:val="center"/>
              <w:rPr>
                <w:rFonts w:asciiTheme="minorHAnsi" w:hAnsiTheme="minorHAnsi" w:cstheme="minorHAnsi"/>
                <w:bCs/>
                <w:sz w:val="16"/>
                <w:szCs w:val="16"/>
              </w:rPr>
            </w:pPr>
            <w:r w:rsidRPr="00F27B21">
              <w:rPr>
                <w:rFonts w:asciiTheme="minorHAnsi" w:hAnsiTheme="minorHAnsi" w:cstheme="minorHAnsi"/>
                <w:bCs/>
                <w:sz w:val="16"/>
                <w:szCs w:val="16"/>
              </w:rPr>
              <w:t>0</w:t>
            </w:r>
            <w:r>
              <w:rPr>
                <w:rFonts w:asciiTheme="minorHAnsi" w:hAnsiTheme="minorHAnsi" w:cstheme="minorHAnsi"/>
                <w:bCs/>
                <w:sz w:val="16"/>
                <w:szCs w:val="16"/>
              </w:rPr>
              <w:t>4</w:t>
            </w:r>
          </w:p>
        </w:tc>
        <w:tc>
          <w:tcPr>
            <w:tcW w:w="5812" w:type="dxa"/>
          </w:tcPr>
          <w:p w:rsidR="008854B1" w:rsidRPr="00F27B21" w:rsidRDefault="008854B1" w:rsidP="00383A4B">
            <w:pPr>
              <w:spacing w:after="0" w:line="240" w:lineRule="auto"/>
              <w:jc w:val="both"/>
              <w:rPr>
                <w:rFonts w:asciiTheme="minorHAnsi" w:hAnsiTheme="minorHAnsi" w:cs="Arial"/>
                <w:b/>
                <w:sz w:val="16"/>
                <w:szCs w:val="16"/>
              </w:rPr>
            </w:pPr>
            <w:r w:rsidRPr="00F27B21">
              <w:rPr>
                <w:rFonts w:asciiTheme="minorHAnsi" w:hAnsiTheme="minorHAnsi" w:cs="Arial"/>
                <w:b/>
                <w:sz w:val="16"/>
                <w:szCs w:val="16"/>
              </w:rPr>
              <w:t xml:space="preserve">PLACA PARA </w:t>
            </w:r>
            <w:r w:rsidRPr="00F27B21">
              <w:rPr>
                <w:rFonts w:asciiTheme="minorHAnsi" w:hAnsiTheme="minorHAnsi"/>
                <w:b/>
                <w:sz w:val="16"/>
                <w:szCs w:val="16"/>
              </w:rPr>
              <w:t>FIXAÇÃO DE TECIDOS (</w:t>
            </w:r>
            <w:r w:rsidRPr="00F27B21">
              <w:rPr>
                <w:rFonts w:asciiTheme="minorHAnsi" w:hAnsiTheme="minorHAnsi" w:cs="Arial"/>
                <w:b/>
                <w:sz w:val="16"/>
                <w:szCs w:val="16"/>
              </w:rPr>
              <w:t>ENDOBUTTON)</w:t>
            </w:r>
          </w:p>
          <w:p w:rsidR="008854B1" w:rsidRPr="00F27B21" w:rsidRDefault="008854B1" w:rsidP="00383A4B">
            <w:pPr>
              <w:spacing w:after="0" w:line="240" w:lineRule="auto"/>
              <w:jc w:val="both"/>
              <w:rPr>
                <w:rFonts w:asciiTheme="minorHAnsi" w:hAnsiTheme="minorHAnsi" w:cs="Arial"/>
                <w:sz w:val="16"/>
                <w:szCs w:val="16"/>
              </w:rPr>
            </w:pPr>
            <w:r w:rsidRPr="00F27B21">
              <w:rPr>
                <w:rFonts w:asciiTheme="minorHAnsi" w:hAnsiTheme="minorHAnsi" w:cs="Arial"/>
                <w:sz w:val="16"/>
                <w:szCs w:val="16"/>
              </w:rPr>
              <w:t>Placa tipo âncora cortical femoral (</w:t>
            </w:r>
            <w:proofErr w:type="spellStart"/>
            <w:proofErr w:type="gramStart"/>
            <w:r w:rsidRPr="00F27B21">
              <w:rPr>
                <w:rFonts w:asciiTheme="minorHAnsi" w:hAnsiTheme="minorHAnsi" w:cs="Arial"/>
                <w:sz w:val="16"/>
                <w:szCs w:val="16"/>
              </w:rPr>
              <w:t>EndoButton</w:t>
            </w:r>
            <w:proofErr w:type="spellEnd"/>
            <w:proofErr w:type="gramEnd"/>
            <w:r w:rsidRPr="00F27B21">
              <w:rPr>
                <w:rFonts w:asciiTheme="minorHAnsi" w:hAnsiTheme="minorHAnsi" w:cs="Arial"/>
                <w:sz w:val="16"/>
                <w:szCs w:val="16"/>
              </w:rPr>
              <w:t xml:space="preserve">) para reconstrução de ligamento, em titânio. O produto deve ser entregue envolta </w:t>
            </w:r>
            <w:r w:rsidRPr="00F27B21">
              <w:rPr>
                <w:rFonts w:asciiTheme="minorHAnsi" w:hAnsiTheme="minorHAnsi"/>
                <w:sz w:val="16"/>
                <w:szCs w:val="16"/>
              </w:rPr>
              <w:t>com fio de sutura de polietileno de ultra-alto peso molecular (UHMWPE) e poliéster, pronta para uso.</w:t>
            </w:r>
            <w:r w:rsidRPr="00F27B21">
              <w:rPr>
                <w:rFonts w:asciiTheme="minorHAnsi" w:hAnsiTheme="minorHAnsi" w:cs="Arial"/>
                <w:sz w:val="16"/>
                <w:szCs w:val="16"/>
              </w:rPr>
              <w:t xml:space="preserve"> Inclui todos os modelos e tamanho. Produto estéril, acondicionado em embalagem individual. (Fornecer instrumentais).</w:t>
            </w:r>
          </w:p>
        </w:tc>
        <w:tc>
          <w:tcPr>
            <w:tcW w:w="709" w:type="dxa"/>
            <w:vAlign w:val="center"/>
          </w:tcPr>
          <w:p w:rsidR="008854B1" w:rsidRPr="00F27B21" w:rsidRDefault="008854B1" w:rsidP="00383A4B">
            <w:pPr>
              <w:spacing w:after="0" w:line="240" w:lineRule="auto"/>
              <w:jc w:val="center"/>
              <w:rPr>
                <w:rFonts w:asciiTheme="minorHAnsi" w:hAnsiTheme="minorHAnsi"/>
                <w:snapToGrid w:val="0"/>
                <w:color w:val="000000"/>
                <w:sz w:val="16"/>
                <w:szCs w:val="16"/>
              </w:rPr>
            </w:pPr>
            <w:r w:rsidRPr="00F27B21">
              <w:rPr>
                <w:rFonts w:asciiTheme="minorHAnsi" w:hAnsiTheme="minorHAnsi"/>
                <w:snapToGrid w:val="0"/>
                <w:color w:val="000000"/>
                <w:sz w:val="16"/>
                <w:szCs w:val="16"/>
              </w:rPr>
              <w:t>Peça</w:t>
            </w:r>
          </w:p>
        </w:tc>
        <w:tc>
          <w:tcPr>
            <w:tcW w:w="1276" w:type="dxa"/>
          </w:tcPr>
          <w:p w:rsidR="008854B1" w:rsidRPr="00F27B21" w:rsidRDefault="008854B1" w:rsidP="000C1924">
            <w:pPr>
              <w:tabs>
                <w:tab w:val="left" w:pos="7200"/>
              </w:tabs>
              <w:spacing w:after="0"/>
              <w:jc w:val="center"/>
              <w:rPr>
                <w:rFonts w:asciiTheme="minorHAnsi" w:eastAsia="Batang" w:hAnsiTheme="minorHAnsi" w:cstheme="minorHAnsi"/>
                <w:bCs/>
                <w:color w:val="000000"/>
                <w:sz w:val="16"/>
                <w:szCs w:val="16"/>
              </w:rPr>
            </w:pPr>
          </w:p>
          <w:p w:rsidR="008854B1" w:rsidRPr="00F27B21" w:rsidRDefault="008854B1" w:rsidP="000C1924">
            <w:pPr>
              <w:tabs>
                <w:tab w:val="left" w:pos="7200"/>
              </w:tabs>
              <w:spacing w:after="0"/>
              <w:jc w:val="center"/>
              <w:rPr>
                <w:rFonts w:asciiTheme="minorHAnsi" w:eastAsia="Batang" w:hAnsiTheme="minorHAnsi" w:cstheme="minorHAnsi"/>
                <w:bCs/>
                <w:color w:val="000000"/>
                <w:sz w:val="16"/>
                <w:szCs w:val="16"/>
              </w:rPr>
            </w:pPr>
          </w:p>
          <w:p w:rsidR="008854B1" w:rsidRPr="00F27B21" w:rsidRDefault="008854B1" w:rsidP="000C1924">
            <w:pPr>
              <w:tabs>
                <w:tab w:val="left" w:pos="7200"/>
              </w:tabs>
              <w:spacing w:after="0"/>
              <w:jc w:val="center"/>
              <w:rPr>
                <w:rFonts w:asciiTheme="minorHAnsi" w:eastAsia="Batang" w:hAnsiTheme="minorHAnsi" w:cstheme="minorHAnsi"/>
                <w:bCs/>
                <w:color w:val="000000"/>
                <w:sz w:val="16"/>
                <w:szCs w:val="16"/>
              </w:rPr>
            </w:pPr>
            <w:r w:rsidRPr="00F27B21">
              <w:rPr>
                <w:rFonts w:asciiTheme="minorHAnsi" w:eastAsia="Batang" w:hAnsiTheme="minorHAnsi" w:cstheme="minorHAnsi"/>
                <w:bCs/>
                <w:color w:val="000000"/>
                <w:sz w:val="16"/>
                <w:szCs w:val="16"/>
              </w:rPr>
              <w:t>25</w:t>
            </w:r>
          </w:p>
        </w:tc>
      </w:tr>
      <w:tr w:rsidR="008854B1" w:rsidRPr="00F134C9" w:rsidTr="008854B1">
        <w:trPr>
          <w:trHeight w:val="554"/>
        </w:trPr>
        <w:tc>
          <w:tcPr>
            <w:tcW w:w="566" w:type="dxa"/>
            <w:vAlign w:val="center"/>
          </w:tcPr>
          <w:p w:rsidR="008854B1" w:rsidRPr="00F27B21" w:rsidRDefault="008854B1" w:rsidP="00372C21">
            <w:pPr>
              <w:pStyle w:val="Cabealho"/>
              <w:jc w:val="center"/>
              <w:rPr>
                <w:rFonts w:asciiTheme="minorHAnsi" w:hAnsiTheme="minorHAnsi" w:cstheme="minorHAnsi"/>
                <w:bCs/>
                <w:sz w:val="16"/>
                <w:szCs w:val="16"/>
              </w:rPr>
            </w:pPr>
            <w:r w:rsidRPr="00F27B21">
              <w:rPr>
                <w:rFonts w:asciiTheme="minorHAnsi" w:hAnsiTheme="minorHAnsi" w:cstheme="minorHAnsi"/>
                <w:bCs/>
                <w:sz w:val="16"/>
                <w:szCs w:val="16"/>
              </w:rPr>
              <w:t>0</w:t>
            </w:r>
            <w:r>
              <w:rPr>
                <w:rFonts w:asciiTheme="minorHAnsi" w:hAnsiTheme="minorHAnsi" w:cstheme="minorHAnsi"/>
                <w:bCs/>
                <w:sz w:val="16"/>
                <w:szCs w:val="16"/>
              </w:rPr>
              <w:t>5</w:t>
            </w:r>
          </w:p>
        </w:tc>
        <w:tc>
          <w:tcPr>
            <w:tcW w:w="5812" w:type="dxa"/>
          </w:tcPr>
          <w:p w:rsidR="008854B1" w:rsidRPr="00F27B21" w:rsidRDefault="008854B1" w:rsidP="00383A4B">
            <w:pPr>
              <w:spacing w:after="0" w:line="240" w:lineRule="auto"/>
              <w:jc w:val="both"/>
              <w:rPr>
                <w:rFonts w:asciiTheme="minorHAnsi" w:hAnsiTheme="minorHAnsi" w:cs="Arial"/>
                <w:b/>
                <w:sz w:val="16"/>
                <w:szCs w:val="16"/>
              </w:rPr>
            </w:pPr>
            <w:r w:rsidRPr="00F27B21">
              <w:rPr>
                <w:rFonts w:asciiTheme="minorHAnsi" w:hAnsiTheme="minorHAnsi" w:cs="Arial"/>
                <w:b/>
                <w:sz w:val="16"/>
                <w:szCs w:val="16"/>
              </w:rPr>
              <w:t xml:space="preserve">AGULHA PARA SUTURA DE LIGAMENTO POR ARTROSCOPIA, TIPO SCORPION. </w:t>
            </w:r>
            <w:r w:rsidRPr="00F27B21">
              <w:rPr>
                <w:rFonts w:asciiTheme="minorHAnsi" w:hAnsiTheme="minorHAnsi" w:cs="Arial"/>
                <w:sz w:val="16"/>
                <w:szCs w:val="16"/>
              </w:rPr>
              <w:t xml:space="preserve">Produto descartável, estéril, acondicionado em embalagem individual. </w:t>
            </w:r>
            <w:r w:rsidRPr="00F27B21">
              <w:rPr>
                <w:rFonts w:asciiTheme="minorHAnsi" w:hAnsiTheme="minorHAnsi" w:cs="Arial"/>
                <w:b/>
                <w:sz w:val="16"/>
                <w:szCs w:val="16"/>
              </w:rPr>
              <w:t xml:space="preserve"> </w:t>
            </w:r>
            <w:r w:rsidRPr="00F27B21">
              <w:rPr>
                <w:rFonts w:asciiTheme="minorHAnsi" w:hAnsiTheme="minorHAnsi" w:cs="Arial"/>
                <w:sz w:val="16"/>
                <w:szCs w:val="16"/>
              </w:rPr>
              <w:t>(Fornecer instrumentais).</w:t>
            </w:r>
          </w:p>
        </w:tc>
        <w:tc>
          <w:tcPr>
            <w:tcW w:w="709" w:type="dxa"/>
            <w:vAlign w:val="center"/>
          </w:tcPr>
          <w:p w:rsidR="008854B1" w:rsidRPr="00F27B21" w:rsidRDefault="008854B1" w:rsidP="00383A4B">
            <w:pPr>
              <w:spacing w:after="0" w:line="240" w:lineRule="auto"/>
              <w:jc w:val="center"/>
              <w:rPr>
                <w:rFonts w:asciiTheme="minorHAnsi" w:hAnsiTheme="minorHAnsi"/>
                <w:snapToGrid w:val="0"/>
                <w:color w:val="000000"/>
                <w:sz w:val="16"/>
                <w:szCs w:val="16"/>
              </w:rPr>
            </w:pPr>
            <w:r w:rsidRPr="00F27B21">
              <w:rPr>
                <w:rFonts w:asciiTheme="minorHAnsi" w:hAnsiTheme="minorHAnsi"/>
                <w:snapToGrid w:val="0"/>
                <w:color w:val="000000"/>
                <w:sz w:val="16"/>
                <w:szCs w:val="16"/>
              </w:rPr>
              <w:t>Peça</w:t>
            </w:r>
          </w:p>
        </w:tc>
        <w:tc>
          <w:tcPr>
            <w:tcW w:w="1276" w:type="dxa"/>
          </w:tcPr>
          <w:p w:rsidR="008854B1" w:rsidRPr="00F27B21" w:rsidRDefault="008854B1" w:rsidP="004D007E">
            <w:pPr>
              <w:tabs>
                <w:tab w:val="left" w:pos="7200"/>
              </w:tabs>
              <w:spacing w:after="0"/>
              <w:jc w:val="center"/>
              <w:rPr>
                <w:rFonts w:asciiTheme="minorHAnsi" w:eastAsia="Batang" w:hAnsiTheme="minorHAnsi" w:cstheme="minorHAnsi"/>
                <w:bCs/>
                <w:color w:val="000000"/>
                <w:sz w:val="16"/>
                <w:szCs w:val="16"/>
              </w:rPr>
            </w:pPr>
          </w:p>
          <w:p w:rsidR="008854B1" w:rsidRPr="00F27B21" w:rsidRDefault="008854B1" w:rsidP="004D007E">
            <w:pPr>
              <w:tabs>
                <w:tab w:val="left" w:pos="7200"/>
              </w:tabs>
              <w:spacing w:after="0"/>
              <w:jc w:val="center"/>
              <w:rPr>
                <w:rFonts w:asciiTheme="minorHAnsi" w:eastAsia="Batang" w:hAnsiTheme="minorHAnsi" w:cstheme="minorHAnsi"/>
                <w:bCs/>
                <w:color w:val="000000"/>
                <w:sz w:val="16"/>
                <w:szCs w:val="16"/>
              </w:rPr>
            </w:pPr>
            <w:r w:rsidRPr="00F27B21">
              <w:rPr>
                <w:rFonts w:asciiTheme="minorHAnsi" w:eastAsia="Batang" w:hAnsiTheme="minorHAnsi" w:cstheme="minorHAnsi"/>
                <w:bCs/>
                <w:color w:val="000000"/>
                <w:sz w:val="16"/>
                <w:szCs w:val="16"/>
              </w:rPr>
              <w:t>25</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01. DO OBJETO</w:t>
      </w:r>
    </w:p>
    <w:p w:rsidR="00A257F1" w:rsidRPr="003A2998" w:rsidRDefault="00A257F1" w:rsidP="003A2998">
      <w:pPr>
        <w:spacing w:after="0" w:line="240" w:lineRule="auto"/>
        <w:jc w:val="both"/>
        <w:rPr>
          <w:rFonts w:asciiTheme="minorHAnsi" w:hAnsiTheme="minorHAnsi"/>
          <w:sz w:val="20"/>
          <w:szCs w:val="20"/>
        </w:rPr>
      </w:pPr>
      <w:r w:rsidRPr="002642BA">
        <w:rPr>
          <w:rFonts w:asciiTheme="minorHAnsi" w:hAnsiTheme="minorHAnsi"/>
          <w:b/>
          <w:sz w:val="20"/>
          <w:szCs w:val="20"/>
        </w:rPr>
        <w:t>1.1.</w:t>
      </w:r>
      <w:r w:rsidRPr="003A2998">
        <w:rPr>
          <w:rFonts w:asciiTheme="minorHAnsi" w:hAnsiTheme="minorHAnsi"/>
          <w:sz w:val="20"/>
          <w:szCs w:val="20"/>
        </w:rPr>
        <w:t xml:space="preserve"> O presente Termo de Referência tem por objeto a aquisição </w:t>
      </w:r>
      <w:r w:rsidRPr="003A2998">
        <w:rPr>
          <w:rFonts w:asciiTheme="minorHAnsi" w:hAnsiTheme="minorHAnsi"/>
          <w:color w:val="000000"/>
          <w:sz w:val="20"/>
          <w:szCs w:val="20"/>
        </w:rPr>
        <w:t xml:space="preserve">de materiais hospitalares para </w:t>
      </w:r>
      <w:proofErr w:type="spellStart"/>
      <w:r w:rsidRPr="003A2998">
        <w:rPr>
          <w:rFonts w:asciiTheme="minorHAnsi" w:hAnsiTheme="minorHAnsi"/>
          <w:color w:val="000000"/>
          <w:sz w:val="20"/>
          <w:szCs w:val="20"/>
        </w:rPr>
        <w:t>artrosciopia</w:t>
      </w:r>
      <w:proofErr w:type="spellEnd"/>
      <w:r w:rsidRPr="003A2998">
        <w:rPr>
          <w:rFonts w:asciiTheme="minorHAnsi" w:hAnsiTheme="minorHAnsi"/>
          <w:color w:val="000000"/>
          <w:sz w:val="20"/>
          <w:szCs w:val="20"/>
        </w:rPr>
        <w:t xml:space="preserve"> </w:t>
      </w:r>
      <w:r w:rsidRPr="003A2998">
        <w:rPr>
          <w:rFonts w:asciiTheme="minorHAnsi" w:hAnsiTheme="minorHAnsi"/>
          <w:b/>
          <w:color w:val="000000"/>
          <w:sz w:val="20"/>
          <w:szCs w:val="20"/>
        </w:rPr>
        <w:t>(</w:t>
      </w:r>
      <w:r w:rsidRPr="003A2998">
        <w:rPr>
          <w:rFonts w:asciiTheme="minorHAnsi" w:hAnsiTheme="minorHAnsi"/>
          <w:b/>
          <w:sz w:val="20"/>
          <w:szCs w:val="20"/>
        </w:rPr>
        <w:t>ÂNCORA, PARAFUSO DE INTERFERÊNCIA E OUTROS</w:t>
      </w:r>
      <w:r w:rsidRPr="003A2998">
        <w:rPr>
          <w:rFonts w:asciiTheme="minorHAnsi" w:hAnsiTheme="minorHAnsi"/>
          <w:b/>
          <w:color w:val="000000"/>
          <w:sz w:val="20"/>
          <w:szCs w:val="20"/>
        </w:rPr>
        <w:t>)</w:t>
      </w:r>
      <w:r w:rsidRPr="003A2998">
        <w:rPr>
          <w:rFonts w:asciiTheme="minorHAnsi" w:hAnsiTheme="minorHAnsi"/>
          <w:color w:val="000000"/>
          <w:sz w:val="20"/>
          <w:szCs w:val="20"/>
        </w:rPr>
        <w:t xml:space="preserve"> des</w:t>
      </w:r>
      <w:r w:rsidRPr="003A2998">
        <w:rPr>
          <w:rFonts w:asciiTheme="minorHAnsi" w:hAnsiTheme="minorHAnsi"/>
          <w:bCs/>
          <w:color w:val="000000"/>
          <w:sz w:val="20"/>
          <w:szCs w:val="20"/>
        </w:rPr>
        <w:t xml:space="preserve">tinados ao Hospital Geral Público de Palmas - HGPP, </w:t>
      </w:r>
      <w:r w:rsidRPr="003A2998">
        <w:rPr>
          <w:rFonts w:asciiTheme="minorHAnsi" w:hAnsiTheme="minorHAnsi"/>
          <w:color w:val="000000"/>
          <w:sz w:val="20"/>
          <w:szCs w:val="20"/>
        </w:rPr>
        <w:t>conforme condições descritas</w:t>
      </w:r>
      <w:r w:rsidRPr="003A2998">
        <w:rPr>
          <w:rFonts w:asciiTheme="minorHAnsi" w:hAnsiTheme="minorHAnsi"/>
          <w:sz w:val="20"/>
          <w:szCs w:val="20"/>
        </w:rPr>
        <w:t xml:space="preserve"> a seguir. A entrega será por consignação.</w:t>
      </w:r>
    </w:p>
    <w:p w:rsidR="00A257F1" w:rsidRPr="003A2998" w:rsidRDefault="00A257F1" w:rsidP="003A2998">
      <w:pPr>
        <w:spacing w:after="0" w:line="240" w:lineRule="auto"/>
        <w:jc w:val="both"/>
        <w:rPr>
          <w:rFonts w:asciiTheme="minorHAnsi" w:hAnsiTheme="minorHAnsi"/>
          <w:color w:val="000000"/>
          <w:sz w:val="20"/>
          <w:szCs w:val="20"/>
        </w:rPr>
      </w:pPr>
      <w:r w:rsidRPr="003A2998">
        <w:rPr>
          <w:rFonts w:asciiTheme="minorHAnsi" w:hAnsiTheme="minorHAnsi"/>
          <w:color w:val="000000"/>
          <w:sz w:val="20"/>
          <w:szCs w:val="20"/>
        </w:rPr>
        <w:t xml:space="preserve">1.2. Para fins deste Termo de Referência, </w:t>
      </w:r>
      <w:r w:rsidRPr="003A2998">
        <w:rPr>
          <w:rFonts w:asciiTheme="minorHAnsi" w:hAnsiTheme="minorHAnsi"/>
          <w:bCs/>
          <w:color w:val="000000"/>
          <w:sz w:val="20"/>
          <w:szCs w:val="20"/>
        </w:rPr>
        <w:t>produto(s)</w:t>
      </w:r>
      <w:r w:rsidRPr="003A2998">
        <w:rPr>
          <w:rFonts w:asciiTheme="minorHAnsi" w:hAnsiTheme="minorHAnsi"/>
          <w:color w:val="000000"/>
          <w:sz w:val="20"/>
          <w:szCs w:val="20"/>
        </w:rPr>
        <w:t>, leia-se materiais hospitalares.</w:t>
      </w:r>
    </w:p>
    <w:p w:rsidR="00A257F1" w:rsidRPr="003A2998" w:rsidRDefault="00A257F1" w:rsidP="003A2998">
      <w:pPr>
        <w:spacing w:after="0" w:line="240" w:lineRule="auto"/>
        <w:jc w:val="both"/>
        <w:rPr>
          <w:rFonts w:asciiTheme="minorHAnsi" w:hAnsiTheme="minorHAnsi"/>
          <w:color w:val="000000"/>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02. DA JUSTIFICATIVA PARA AQUISIÇÃO</w:t>
      </w:r>
      <w:r w:rsidRPr="003A2998">
        <w:rPr>
          <w:rFonts w:asciiTheme="minorHAnsi" w:hAnsiTheme="minorHAnsi"/>
          <w:b/>
          <w:bCs/>
          <w:color w:val="FFFFFF"/>
          <w:sz w:val="20"/>
          <w:szCs w:val="20"/>
        </w:rPr>
        <w:tab/>
      </w:r>
    </w:p>
    <w:p w:rsidR="00A257F1" w:rsidRPr="003A2998" w:rsidRDefault="00A257F1" w:rsidP="003A2998">
      <w:pPr>
        <w:autoSpaceDE w:val="0"/>
        <w:autoSpaceDN w:val="0"/>
        <w:adjustRightInd w:val="0"/>
        <w:spacing w:after="0" w:line="240" w:lineRule="auto"/>
        <w:jc w:val="both"/>
        <w:rPr>
          <w:rFonts w:asciiTheme="minorHAnsi" w:hAnsiTheme="minorHAnsi" w:cs="Helvetica"/>
          <w:sz w:val="20"/>
          <w:szCs w:val="20"/>
        </w:rPr>
      </w:pPr>
      <w:r w:rsidRPr="002642BA">
        <w:rPr>
          <w:rFonts w:asciiTheme="minorHAnsi" w:hAnsiTheme="minorHAnsi"/>
          <w:b/>
          <w:color w:val="000000"/>
          <w:sz w:val="20"/>
          <w:szCs w:val="20"/>
        </w:rPr>
        <w:t>2.1</w:t>
      </w:r>
      <w:r w:rsidRPr="003A2998">
        <w:rPr>
          <w:rFonts w:asciiTheme="minorHAnsi" w:hAnsiTheme="minorHAnsi"/>
          <w:color w:val="000000"/>
          <w:sz w:val="20"/>
          <w:szCs w:val="20"/>
        </w:rPr>
        <w:t xml:space="preserve"> Os materiais solicitados se prestam ao tratamento de lesões de articulações, como ligamento do joelho, manguito </w:t>
      </w:r>
      <w:proofErr w:type="spellStart"/>
      <w:r w:rsidRPr="003A2998">
        <w:rPr>
          <w:rFonts w:asciiTheme="minorHAnsi" w:hAnsiTheme="minorHAnsi"/>
          <w:color w:val="000000"/>
          <w:sz w:val="20"/>
          <w:szCs w:val="20"/>
        </w:rPr>
        <w:t>rotator</w:t>
      </w:r>
      <w:proofErr w:type="spellEnd"/>
      <w:r w:rsidRPr="003A2998">
        <w:rPr>
          <w:rFonts w:asciiTheme="minorHAnsi" w:hAnsiTheme="minorHAnsi"/>
          <w:color w:val="000000"/>
          <w:sz w:val="20"/>
          <w:szCs w:val="20"/>
        </w:rPr>
        <w:t xml:space="preserve">, luxação e instabilidade de articulações do ombro, tudo por meio de </w:t>
      </w:r>
      <w:proofErr w:type="spellStart"/>
      <w:r w:rsidRPr="003A2998">
        <w:rPr>
          <w:rFonts w:asciiTheme="minorHAnsi" w:hAnsiTheme="minorHAnsi"/>
          <w:color w:val="000000"/>
          <w:sz w:val="20"/>
          <w:szCs w:val="20"/>
        </w:rPr>
        <w:t>artroscopia</w:t>
      </w:r>
      <w:proofErr w:type="spellEnd"/>
      <w:r w:rsidRPr="003A2998">
        <w:rPr>
          <w:rFonts w:asciiTheme="minorHAnsi" w:hAnsiTheme="minorHAnsi"/>
          <w:color w:val="000000"/>
          <w:sz w:val="20"/>
          <w:szCs w:val="20"/>
        </w:rPr>
        <w:t>,</w:t>
      </w:r>
      <w:r w:rsidRPr="003A2998">
        <w:rPr>
          <w:rFonts w:asciiTheme="minorHAnsi" w:hAnsiTheme="minorHAnsi" w:cs="Helvetica"/>
          <w:sz w:val="20"/>
          <w:szCs w:val="20"/>
        </w:rPr>
        <w:t xml:space="preserve"> um procedimento cirúrgico do tipo fechado e minimamente invasivo, indicado para diagnosticar e tratar lesões no interior de articulações.</w:t>
      </w:r>
    </w:p>
    <w:p w:rsidR="00A257F1" w:rsidRPr="003A2998" w:rsidRDefault="00A257F1" w:rsidP="003A2998">
      <w:pPr>
        <w:autoSpaceDE w:val="0"/>
        <w:autoSpaceDN w:val="0"/>
        <w:adjustRightInd w:val="0"/>
        <w:spacing w:after="0" w:line="240" w:lineRule="auto"/>
        <w:jc w:val="both"/>
        <w:rPr>
          <w:rFonts w:asciiTheme="minorHAnsi" w:hAnsiTheme="minorHAnsi" w:cs="Helvetica"/>
          <w:sz w:val="20"/>
          <w:szCs w:val="20"/>
        </w:rPr>
      </w:pPr>
      <w:r w:rsidRPr="002642BA">
        <w:rPr>
          <w:rFonts w:asciiTheme="minorHAnsi" w:hAnsiTheme="minorHAnsi" w:cs="Helvetica"/>
          <w:b/>
          <w:sz w:val="20"/>
          <w:szCs w:val="20"/>
        </w:rPr>
        <w:t>2.2.</w:t>
      </w:r>
      <w:r w:rsidRPr="003A2998">
        <w:rPr>
          <w:rFonts w:asciiTheme="minorHAnsi" w:hAnsiTheme="minorHAnsi" w:cs="Helvetica"/>
          <w:sz w:val="20"/>
          <w:szCs w:val="20"/>
        </w:rPr>
        <w:t xml:space="preserve"> O HGPP é credenciado junto ao Ministério da Saúde para operar nestes procedimentos e tem profissionais habilitados para tanto, porém, devido à falta de insumos e OPME, nenhuma </w:t>
      </w:r>
      <w:proofErr w:type="spellStart"/>
      <w:r w:rsidRPr="003A2998">
        <w:rPr>
          <w:rFonts w:asciiTheme="minorHAnsi" w:hAnsiTheme="minorHAnsi" w:cs="Helvetica"/>
          <w:sz w:val="20"/>
          <w:szCs w:val="20"/>
        </w:rPr>
        <w:t>Artroscopia</w:t>
      </w:r>
      <w:proofErr w:type="spellEnd"/>
      <w:r w:rsidRPr="003A2998">
        <w:rPr>
          <w:rFonts w:asciiTheme="minorHAnsi" w:hAnsiTheme="minorHAnsi" w:cs="Helvetica"/>
          <w:sz w:val="20"/>
          <w:szCs w:val="20"/>
        </w:rPr>
        <w:t xml:space="preserve"> de joelho ou de ombro pode ser realizada, daí que todos os pacientes diagnosticados com lesões de articulação foram encaminhados para fila de espera. </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2642BA">
        <w:rPr>
          <w:rFonts w:asciiTheme="minorHAnsi" w:hAnsiTheme="minorHAnsi"/>
          <w:b/>
          <w:sz w:val="20"/>
          <w:szCs w:val="20"/>
        </w:rPr>
        <w:t>2.3.</w:t>
      </w:r>
      <w:r w:rsidRPr="003A2998">
        <w:rPr>
          <w:rFonts w:asciiTheme="minorHAnsi" w:hAnsiTheme="minorHAnsi"/>
          <w:sz w:val="20"/>
          <w:szCs w:val="20"/>
        </w:rPr>
        <w:t xml:space="preserve"> A quantidade solicitada é estimativa (potencial) e corresponde ao número de paciente do hospital com indicação de </w:t>
      </w:r>
      <w:proofErr w:type="spellStart"/>
      <w:r w:rsidRPr="003A2998">
        <w:rPr>
          <w:rFonts w:asciiTheme="minorHAnsi" w:hAnsiTheme="minorHAnsi"/>
          <w:sz w:val="20"/>
          <w:szCs w:val="20"/>
        </w:rPr>
        <w:t>Artroscopia</w:t>
      </w:r>
      <w:proofErr w:type="spellEnd"/>
      <w:r w:rsidRPr="003A2998">
        <w:rPr>
          <w:rFonts w:asciiTheme="minorHAnsi" w:hAnsiTheme="minorHAnsi"/>
          <w:sz w:val="20"/>
          <w:szCs w:val="20"/>
        </w:rPr>
        <w:t xml:space="preserve"> de joelho e de ombro. Considerando que a demanda efetiva pelos materiais pode oscilar para mais ou para menos, devido a fatos como a não localização de paciente já cadastrado, a realização de tratamento em hospital privado e a admissão de novos pacientes, optamos pela Ata de Registro de Preços.</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2642BA">
        <w:rPr>
          <w:rFonts w:asciiTheme="minorHAnsi" w:hAnsiTheme="minorHAnsi"/>
          <w:b/>
          <w:sz w:val="20"/>
          <w:szCs w:val="20"/>
        </w:rPr>
        <w:t>2.4.</w:t>
      </w:r>
      <w:r w:rsidRPr="003A2998">
        <w:rPr>
          <w:rFonts w:asciiTheme="minorHAnsi" w:hAnsiTheme="minorHAnsi"/>
          <w:sz w:val="20"/>
          <w:szCs w:val="20"/>
        </w:rPr>
        <w:t xml:space="preserve"> Estes produtos não constam em contratos de compra da SESAU/TO. Em princípio, a âncora estar contemplada no contrato da Síntese Comercial </w:t>
      </w:r>
      <w:proofErr w:type="spellStart"/>
      <w:r w:rsidRPr="003A2998">
        <w:rPr>
          <w:rFonts w:asciiTheme="minorHAnsi" w:hAnsiTheme="minorHAnsi"/>
          <w:sz w:val="20"/>
          <w:szCs w:val="20"/>
        </w:rPr>
        <w:t>Ltda</w:t>
      </w:r>
      <w:proofErr w:type="spellEnd"/>
      <w:r w:rsidRPr="003A2998">
        <w:rPr>
          <w:rFonts w:asciiTheme="minorHAnsi" w:hAnsiTheme="minorHAnsi"/>
          <w:sz w:val="20"/>
          <w:szCs w:val="20"/>
        </w:rPr>
        <w:t xml:space="preserve">, porém, o produto entregue pela empresa não é </w:t>
      </w:r>
      <w:r w:rsidRPr="003A2998">
        <w:rPr>
          <w:rFonts w:asciiTheme="minorHAnsi" w:hAnsiTheme="minorHAnsi" w:cs="Arial"/>
          <w:sz w:val="20"/>
          <w:szCs w:val="20"/>
        </w:rPr>
        <w:t xml:space="preserve">pré-carregado em dispositivo de perfuração e nem envolto </w:t>
      </w:r>
      <w:r w:rsidRPr="003A2998">
        <w:rPr>
          <w:rFonts w:asciiTheme="minorHAnsi" w:hAnsiTheme="minorHAnsi"/>
          <w:sz w:val="20"/>
          <w:szCs w:val="20"/>
        </w:rPr>
        <w:t xml:space="preserve">com fio de sutura, o que o torna impossível de ser implantado no paciente, pois nem mesmo os fios de poliéster disponíveis no hospital servem para a sutura da âncora, daí a necessidade de adquirir o kit de âncoras completo, pronto para uso. </w:t>
      </w:r>
    </w:p>
    <w:p w:rsidR="00A257F1" w:rsidRPr="003A2998" w:rsidRDefault="00A257F1" w:rsidP="003A2998">
      <w:pPr>
        <w:spacing w:after="0" w:line="240" w:lineRule="auto"/>
        <w:ind w:left="-57"/>
        <w:jc w:val="both"/>
        <w:rPr>
          <w:rFonts w:asciiTheme="minorHAnsi" w:hAnsiTheme="minorHAnsi"/>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03. DOS PRODUTOS</w:t>
      </w:r>
      <w:r w:rsidRPr="003A2998">
        <w:rPr>
          <w:rFonts w:asciiTheme="minorHAnsi" w:hAnsiTheme="minorHAnsi"/>
          <w:b/>
          <w:bCs/>
          <w:color w:val="FFFFFF"/>
          <w:sz w:val="20"/>
          <w:szCs w:val="20"/>
        </w:rPr>
        <w:tab/>
      </w:r>
    </w:p>
    <w:p w:rsidR="00A257F1" w:rsidRPr="003A2998" w:rsidRDefault="00A257F1" w:rsidP="003A2998">
      <w:pPr>
        <w:spacing w:after="0" w:line="240" w:lineRule="auto"/>
        <w:jc w:val="both"/>
        <w:rPr>
          <w:rFonts w:asciiTheme="minorHAnsi" w:hAnsiTheme="minorHAnsi"/>
          <w:b/>
          <w:bCs/>
          <w:sz w:val="20"/>
          <w:szCs w:val="20"/>
          <w:u w:val="single"/>
        </w:rPr>
      </w:pPr>
      <w:r w:rsidRPr="003A2998">
        <w:rPr>
          <w:rFonts w:asciiTheme="minorHAnsi" w:hAnsiTheme="minorHAnsi"/>
          <w:b/>
          <w:bCs/>
          <w:sz w:val="20"/>
          <w:szCs w:val="20"/>
          <w:u w:val="single"/>
        </w:rPr>
        <w:t>3.1. DA DESCRIÇÃO TÉCNICA DOS PRODUTOS:</w:t>
      </w:r>
    </w:p>
    <w:p w:rsidR="00A257F1" w:rsidRPr="003A2998" w:rsidRDefault="00A257F1" w:rsidP="003A2998">
      <w:pPr>
        <w:spacing w:after="0" w:line="240" w:lineRule="auto"/>
        <w:jc w:val="both"/>
        <w:rPr>
          <w:rFonts w:asciiTheme="minorHAnsi" w:hAnsiTheme="minorHAnsi"/>
          <w:sz w:val="20"/>
          <w:szCs w:val="20"/>
        </w:rPr>
      </w:pPr>
      <w:r w:rsidRPr="003A2998">
        <w:rPr>
          <w:rFonts w:asciiTheme="minorHAnsi" w:hAnsiTheme="minorHAnsi"/>
          <w:sz w:val="20"/>
          <w:szCs w:val="20"/>
        </w:rPr>
        <w:t>3.1.1. Os produtos a serem adquiridos possuem especificação técnica conforme Anexo I;</w:t>
      </w:r>
    </w:p>
    <w:p w:rsidR="00A257F1" w:rsidRPr="003A2998" w:rsidRDefault="00A257F1" w:rsidP="003A2998">
      <w:pPr>
        <w:spacing w:after="0" w:line="240" w:lineRule="auto"/>
        <w:jc w:val="both"/>
        <w:rPr>
          <w:rFonts w:asciiTheme="minorHAnsi" w:hAnsiTheme="minorHAnsi"/>
          <w:b/>
          <w:bCs/>
          <w:sz w:val="20"/>
          <w:szCs w:val="20"/>
          <w:u w:val="single"/>
        </w:rPr>
      </w:pPr>
    </w:p>
    <w:p w:rsidR="00A257F1" w:rsidRPr="003A2998" w:rsidRDefault="00A257F1" w:rsidP="003A2998">
      <w:pPr>
        <w:autoSpaceDE w:val="0"/>
        <w:autoSpaceDN w:val="0"/>
        <w:adjustRightInd w:val="0"/>
        <w:spacing w:after="0" w:line="240" w:lineRule="auto"/>
        <w:jc w:val="both"/>
        <w:rPr>
          <w:rFonts w:asciiTheme="minorHAnsi" w:hAnsiTheme="minorHAnsi"/>
          <w:b/>
          <w:bCs/>
          <w:sz w:val="20"/>
          <w:szCs w:val="20"/>
          <w:u w:val="single"/>
        </w:rPr>
      </w:pPr>
      <w:r w:rsidRPr="003A2998">
        <w:rPr>
          <w:rFonts w:asciiTheme="minorHAnsi" w:hAnsiTheme="minorHAnsi"/>
          <w:b/>
          <w:bCs/>
          <w:sz w:val="20"/>
          <w:szCs w:val="20"/>
          <w:u w:val="single"/>
        </w:rPr>
        <w:t>3.2. DA QUALIDADE DOS PRODUTOS:</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u w:val="single"/>
        </w:rPr>
        <w:t>3.2.1. Os produtos devem ser:</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a) de alta qualidade, com excelente acabamento, sem falhas ou quaisquer outras avarias;</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b) entregues obedecendo rigorosamente as clausulas do Edital e seus anexos.</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 xml:space="preserve">c) </w:t>
      </w:r>
      <w:proofErr w:type="gramStart"/>
      <w:r w:rsidRPr="003A2998">
        <w:rPr>
          <w:rFonts w:asciiTheme="minorHAnsi" w:hAnsiTheme="minorHAnsi"/>
          <w:sz w:val="20"/>
          <w:szCs w:val="20"/>
        </w:rPr>
        <w:t>estéreis, acondicionados</w:t>
      </w:r>
      <w:proofErr w:type="gramEnd"/>
      <w:r w:rsidRPr="003A2998">
        <w:rPr>
          <w:rFonts w:asciiTheme="minorHAnsi" w:hAnsiTheme="minorHAnsi"/>
          <w:sz w:val="20"/>
          <w:szCs w:val="20"/>
        </w:rPr>
        <w:t xml:space="preserve"> em embalagens lacradas individualmente, identificados e em perfeitas condições de armazenagem.</w:t>
      </w:r>
    </w:p>
    <w:p w:rsidR="00A257F1" w:rsidRPr="003A2998" w:rsidRDefault="00A257F1" w:rsidP="003A2998">
      <w:pPr>
        <w:autoSpaceDE w:val="0"/>
        <w:autoSpaceDN w:val="0"/>
        <w:adjustRightInd w:val="0"/>
        <w:spacing w:after="0" w:line="240" w:lineRule="auto"/>
        <w:jc w:val="both"/>
        <w:rPr>
          <w:rFonts w:asciiTheme="minorHAnsi" w:hAnsiTheme="minorHAnsi"/>
          <w:b/>
          <w:sz w:val="20"/>
          <w:szCs w:val="20"/>
        </w:rPr>
      </w:pPr>
      <w:r w:rsidRPr="003A2998">
        <w:rPr>
          <w:rFonts w:asciiTheme="minorHAnsi" w:hAnsiTheme="minorHAnsi"/>
          <w:sz w:val="20"/>
          <w:szCs w:val="20"/>
        </w:rPr>
        <w:t>3.2.2. Produtos contendo baixa qualidade, em desacordo com o edital e seus anexos ou com a legislação vigente aplicada, serão rejeitados pela Secretaria da Saúde.</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p>
    <w:p w:rsidR="00A257F1" w:rsidRPr="003A2998" w:rsidRDefault="00A257F1" w:rsidP="003A2998">
      <w:pPr>
        <w:autoSpaceDE w:val="0"/>
        <w:autoSpaceDN w:val="0"/>
        <w:adjustRightInd w:val="0"/>
        <w:spacing w:after="0" w:line="240" w:lineRule="auto"/>
        <w:jc w:val="both"/>
        <w:rPr>
          <w:rFonts w:asciiTheme="minorHAnsi" w:hAnsiTheme="minorHAnsi"/>
          <w:b/>
          <w:bCs/>
          <w:sz w:val="20"/>
          <w:szCs w:val="20"/>
          <w:u w:val="single"/>
        </w:rPr>
      </w:pPr>
      <w:r w:rsidRPr="003A2998">
        <w:rPr>
          <w:rFonts w:asciiTheme="minorHAnsi" w:hAnsiTheme="minorHAnsi"/>
          <w:b/>
          <w:bCs/>
          <w:sz w:val="20"/>
          <w:szCs w:val="20"/>
          <w:u w:val="single"/>
        </w:rPr>
        <w:t>3.3. DA IDENTIFICAÇÃO/EMBALAGEM DOS PRODUTOS:</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3.3.1. Os produtos fornecidos deverão possuir embalagem, contendo:</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 xml:space="preserve">a) nome e </w:t>
      </w:r>
      <w:r w:rsidRPr="003A2998">
        <w:rPr>
          <w:rFonts w:asciiTheme="minorHAnsi" w:hAnsiTheme="minorHAnsi"/>
          <w:i/>
          <w:iCs/>
          <w:sz w:val="20"/>
          <w:szCs w:val="20"/>
        </w:rPr>
        <w:t>website</w:t>
      </w:r>
      <w:r w:rsidRPr="003A2998">
        <w:rPr>
          <w:rFonts w:asciiTheme="minorHAnsi" w:hAnsiTheme="minorHAnsi"/>
          <w:sz w:val="20"/>
          <w:szCs w:val="20"/>
        </w:rPr>
        <w:t xml:space="preserve"> do fabricante;</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b) data do término da garantia;</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sz w:val="20"/>
          <w:szCs w:val="20"/>
        </w:rPr>
        <w:t>c) dados para acionamento da garantia.</w:t>
      </w: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p>
    <w:p w:rsidR="00A257F1" w:rsidRPr="003A2998" w:rsidRDefault="00A257F1" w:rsidP="003A2998">
      <w:pPr>
        <w:autoSpaceDE w:val="0"/>
        <w:autoSpaceDN w:val="0"/>
        <w:adjustRightInd w:val="0"/>
        <w:spacing w:after="0" w:line="240" w:lineRule="auto"/>
        <w:jc w:val="both"/>
        <w:rPr>
          <w:rFonts w:asciiTheme="minorHAnsi" w:hAnsiTheme="minorHAnsi"/>
          <w:sz w:val="20"/>
          <w:szCs w:val="20"/>
        </w:rPr>
      </w:pPr>
      <w:r w:rsidRPr="003A2998">
        <w:rPr>
          <w:rFonts w:asciiTheme="minorHAnsi" w:hAnsiTheme="minorHAnsi"/>
          <w:b/>
          <w:bCs/>
          <w:sz w:val="20"/>
          <w:szCs w:val="20"/>
          <w:u w:val="single"/>
        </w:rPr>
        <w:t>3.4. DA VALIDADE DOS PRODUTOS:</w:t>
      </w:r>
    </w:p>
    <w:p w:rsidR="00A257F1" w:rsidRPr="003A2998" w:rsidRDefault="00A257F1" w:rsidP="003A2998">
      <w:pPr>
        <w:autoSpaceDE w:val="0"/>
        <w:autoSpaceDN w:val="0"/>
        <w:adjustRightInd w:val="0"/>
        <w:spacing w:after="0" w:line="240" w:lineRule="auto"/>
        <w:jc w:val="both"/>
        <w:rPr>
          <w:rFonts w:asciiTheme="minorHAnsi" w:hAnsiTheme="minorHAnsi"/>
          <w:color w:val="000000"/>
          <w:sz w:val="20"/>
          <w:szCs w:val="20"/>
        </w:rPr>
      </w:pPr>
      <w:r w:rsidRPr="003A2998">
        <w:rPr>
          <w:rFonts w:asciiTheme="minorHAnsi" w:hAnsiTheme="minorHAnsi"/>
          <w:color w:val="000000"/>
          <w:sz w:val="20"/>
          <w:szCs w:val="20"/>
        </w:rPr>
        <w:t xml:space="preserve">3.4.1. Os produtos devem ter validade mínima de </w:t>
      </w:r>
      <w:proofErr w:type="gramStart"/>
      <w:r w:rsidRPr="003A2998">
        <w:rPr>
          <w:rFonts w:asciiTheme="minorHAnsi" w:hAnsiTheme="minorHAnsi"/>
          <w:color w:val="000000"/>
          <w:sz w:val="20"/>
          <w:szCs w:val="20"/>
        </w:rPr>
        <w:t>3</w:t>
      </w:r>
      <w:proofErr w:type="gramEnd"/>
      <w:r w:rsidRPr="003A2998">
        <w:rPr>
          <w:rFonts w:asciiTheme="minorHAnsi" w:hAnsiTheme="minorHAnsi"/>
          <w:color w:val="000000"/>
          <w:sz w:val="20"/>
          <w:szCs w:val="20"/>
        </w:rPr>
        <w:t xml:space="preserve"> anos, contados a partir da entrega ao Contratante.</w:t>
      </w:r>
    </w:p>
    <w:p w:rsidR="00A257F1" w:rsidRPr="003A2998" w:rsidRDefault="00A257F1" w:rsidP="003A2998">
      <w:pPr>
        <w:autoSpaceDE w:val="0"/>
        <w:autoSpaceDN w:val="0"/>
        <w:adjustRightInd w:val="0"/>
        <w:spacing w:after="0" w:line="240" w:lineRule="auto"/>
        <w:jc w:val="both"/>
        <w:rPr>
          <w:rFonts w:asciiTheme="minorHAnsi" w:hAnsiTheme="minorHAnsi"/>
          <w:color w:val="000000"/>
          <w:sz w:val="20"/>
          <w:szCs w:val="20"/>
        </w:rPr>
      </w:pPr>
    </w:p>
    <w:p w:rsidR="00A257F1" w:rsidRPr="003A2998" w:rsidRDefault="00A257F1" w:rsidP="003A2998">
      <w:pPr>
        <w:autoSpaceDE w:val="0"/>
        <w:autoSpaceDN w:val="0"/>
        <w:adjustRightInd w:val="0"/>
        <w:spacing w:after="0" w:line="240" w:lineRule="auto"/>
        <w:jc w:val="both"/>
        <w:rPr>
          <w:rFonts w:asciiTheme="minorHAnsi" w:hAnsiTheme="minorHAnsi"/>
          <w:color w:val="000000"/>
          <w:sz w:val="20"/>
          <w:szCs w:val="20"/>
        </w:rPr>
      </w:pPr>
      <w:r w:rsidRPr="003A2998">
        <w:rPr>
          <w:rFonts w:asciiTheme="minorHAnsi" w:hAnsiTheme="minorHAnsi"/>
          <w:b/>
          <w:bCs/>
          <w:sz w:val="20"/>
          <w:szCs w:val="20"/>
          <w:u w:val="single"/>
        </w:rPr>
        <w:t>3.5. DA ADJUDICAÇÃO:</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3A2998">
        <w:rPr>
          <w:rFonts w:asciiTheme="minorHAnsi" w:hAnsiTheme="minorHAnsi"/>
          <w:sz w:val="20"/>
          <w:szCs w:val="20"/>
        </w:rPr>
        <w:t>3.</w:t>
      </w:r>
      <w:r w:rsidR="006274F0">
        <w:rPr>
          <w:rFonts w:asciiTheme="minorHAnsi" w:hAnsiTheme="minorHAnsi"/>
          <w:sz w:val="20"/>
          <w:szCs w:val="20"/>
        </w:rPr>
        <w:t>5.1. A adjudicação será por item</w:t>
      </w:r>
      <w:r w:rsidRPr="003A2998">
        <w:rPr>
          <w:rFonts w:asciiTheme="minorHAnsi" w:hAnsiTheme="minorHAnsi"/>
          <w:sz w:val="20"/>
          <w:szCs w:val="20"/>
        </w:rPr>
        <w:t>.</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3A2998">
        <w:rPr>
          <w:rFonts w:asciiTheme="minorHAnsi" w:hAnsiTheme="minorHAnsi"/>
          <w:sz w:val="20"/>
          <w:szCs w:val="20"/>
        </w:rPr>
        <w:t>3.752. Não se admitirá proposta de preços cujo valor ofertado para o lote seja superior ao preço máximo que a SESAU/TO se dispõe a pagar.</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04. DA QUALIFICAÇÃO TÉCNICA DOS LICITANTES</w:t>
      </w:r>
      <w:r w:rsidRPr="003A2998">
        <w:rPr>
          <w:rFonts w:asciiTheme="minorHAnsi" w:hAnsiTheme="minorHAnsi"/>
          <w:b/>
          <w:bCs/>
          <w:color w:val="FFFFFF"/>
          <w:sz w:val="20"/>
          <w:szCs w:val="20"/>
        </w:rPr>
        <w:tab/>
      </w:r>
    </w:p>
    <w:p w:rsidR="00A257F1" w:rsidRPr="003A2998" w:rsidRDefault="00A257F1" w:rsidP="003A2998">
      <w:pPr>
        <w:spacing w:after="0" w:line="240" w:lineRule="auto"/>
        <w:ind w:right="-1"/>
        <w:jc w:val="both"/>
        <w:rPr>
          <w:rFonts w:asciiTheme="minorHAnsi" w:hAnsiTheme="minorHAnsi" w:cs="Courier New"/>
          <w:bCs/>
          <w:iCs/>
          <w:color w:val="000000"/>
          <w:sz w:val="20"/>
          <w:szCs w:val="20"/>
        </w:rPr>
      </w:pPr>
      <w:r w:rsidRPr="002642BA">
        <w:rPr>
          <w:rFonts w:asciiTheme="minorHAnsi" w:hAnsiTheme="minorHAnsi" w:cs="Courier New"/>
          <w:b/>
          <w:bCs/>
          <w:iCs/>
          <w:color w:val="000000"/>
          <w:sz w:val="20"/>
          <w:szCs w:val="20"/>
        </w:rPr>
        <w:t>4.1.</w:t>
      </w:r>
      <w:r w:rsidRPr="003A2998">
        <w:rPr>
          <w:rFonts w:asciiTheme="minorHAnsi" w:hAnsiTheme="minorHAnsi" w:cs="Courier New"/>
          <w:bCs/>
          <w:iCs/>
          <w:color w:val="000000"/>
          <w:sz w:val="20"/>
          <w:szCs w:val="20"/>
        </w:rPr>
        <w:t xml:space="preserve"> As licitantes devem apresentar documentos técnicos</w:t>
      </w:r>
      <w:r w:rsidR="00D94731">
        <w:rPr>
          <w:rFonts w:asciiTheme="minorHAnsi" w:hAnsiTheme="minorHAnsi" w:cs="Courier New"/>
          <w:bCs/>
          <w:iCs/>
          <w:color w:val="000000"/>
          <w:sz w:val="20"/>
          <w:szCs w:val="20"/>
        </w:rPr>
        <w:t xml:space="preserve"> conforme Item 15 do Edital;</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olor w:val="0000FF"/>
          <w:sz w:val="20"/>
          <w:szCs w:val="20"/>
          <w:highlight w:val="yellow"/>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05. DAS AMOSTRAS</w:t>
      </w:r>
      <w:r w:rsidRPr="003A2998">
        <w:rPr>
          <w:rFonts w:asciiTheme="minorHAnsi" w:hAnsiTheme="minorHAnsi"/>
          <w:b/>
          <w:bCs/>
          <w:color w:val="FFFFFF"/>
          <w:sz w:val="20"/>
          <w:szCs w:val="20"/>
        </w:rPr>
        <w:tab/>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2642BA">
        <w:rPr>
          <w:rFonts w:asciiTheme="minorHAnsi" w:hAnsiTheme="minorHAnsi"/>
          <w:b/>
          <w:color w:val="000000"/>
          <w:sz w:val="20"/>
          <w:szCs w:val="20"/>
        </w:rPr>
        <w:t>5.1.</w:t>
      </w:r>
      <w:r w:rsidRPr="003A2998">
        <w:rPr>
          <w:rFonts w:asciiTheme="minorHAnsi" w:hAnsiTheme="minorHAnsi"/>
          <w:color w:val="000000"/>
          <w:sz w:val="20"/>
          <w:szCs w:val="20"/>
        </w:rPr>
        <w:t xml:space="preserve"> </w:t>
      </w:r>
      <w:r w:rsidRPr="003A2998">
        <w:rPr>
          <w:rFonts w:asciiTheme="minorHAnsi" w:hAnsiTheme="minorHAnsi"/>
          <w:bCs/>
          <w:sz w:val="20"/>
          <w:szCs w:val="20"/>
        </w:rPr>
        <w:t xml:space="preserve">Caso julgue necessário, a SESAU/TO poderá solicitar amostra à empresa vencedora, objetivando </w:t>
      </w:r>
      <w:r w:rsidRPr="003A2998">
        <w:rPr>
          <w:rFonts w:asciiTheme="minorHAnsi" w:hAnsiTheme="minorHAnsi"/>
          <w:color w:val="000000"/>
          <w:sz w:val="20"/>
          <w:szCs w:val="20"/>
        </w:rPr>
        <w:t>verificar se os produtos ofertados atendem as exigências do Edital e de seus anexos, nos termos do artigo 43, IV da Lei Federal 8.666/1.993</w:t>
      </w:r>
      <w:r w:rsidRPr="003A2998">
        <w:rPr>
          <w:rFonts w:asciiTheme="minorHAnsi" w:hAnsiTheme="minorHAnsi"/>
          <w:bCs/>
          <w:sz w:val="20"/>
          <w:szCs w:val="20"/>
        </w:rPr>
        <w:t>.</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3A2998">
        <w:rPr>
          <w:rFonts w:asciiTheme="minorHAnsi" w:hAnsiTheme="minorHAnsi"/>
          <w:bCs/>
          <w:sz w:val="20"/>
          <w:szCs w:val="20"/>
        </w:rPr>
        <w:t>5.1.1. As amostras serão aferidas por uma Comissão composta por, no mínimo, três servidores.</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3A2998">
        <w:rPr>
          <w:rFonts w:asciiTheme="minorHAnsi" w:hAnsiTheme="minorHAnsi"/>
          <w:bCs/>
          <w:sz w:val="20"/>
          <w:szCs w:val="20"/>
        </w:rPr>
        <w:t>5.1.2. Desclassificada a proposta/amostra, serão convocadas as licitantes subsequentes.</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3A2998">
        <w:rPr>
          <w:rFonts w:asciiTheme="minorHAnsi" w:hAnsiTheme="minorHAnsi"/>
          <w:bCs/>
          <w:sz w:val="20"/>
          <w:szCs w:val="20"/>
        </w:rPr>
        <w:t>5.1.3. Terá a proposta/amostra desclassificada, sem prejuízo das sanções cabíveis, a licitante que:</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3A2998">
        <w:rPr>
          <w:rFonts w:asciiTheme="minorHAnsi" w:hAnsiTheme="minorHAnsi"/>
          <w:bCs/>
          <w:sz w:val="20"/>
          <w:szCs w:val="20"/>
        </w:rPr>
        <w:t>a) Não apresentar a amostra no prazo e nas condições solicitadas;</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3A2998">
        <w:rPr>
          <w:rFonts w:asciiTheme="minorHAnsi" w:hAnsiTheme="minorHAnsi"/>
          <w:bCs/>
          <w:sz w:val="20"/>
          <w:szCs w:val="20"/>
        </w:rPr>
        <w:t>b) Apresentar produto de baixa qualidade;</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3A2998">
        <w:rPr>
          <w:rFonts w:asciiTheme="minorHAnsi" w:hAnsiTheme="minorHAnsi"/>
          <w:bCs/>
          <w:sz w:val="20"/>
          <w:szCs w:val="20"/>
        </w:rPr>
        <w:t>c) O produto ofertado não contemplar as exigências do Edital e de seus anexos, ou a legislação aplicada.</w:t>
      </w:r>
    </w:p>
    <w:p w:rsidR="00A257F1" w:rsidRPr="003A2998" w:rsidRDefault="00A257F1" w:rsidP="003A299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06. DO PRAZO DA DE ENTREGA DOS PRODUTOS</w:t>
      </w:r>
      <w:r w:rsidRPr="003A2998">
        <w:rPr>
          <w:rFonts w:asciiTheme="minorHAnsi" w:hAnsiTheme="minorHAnsi"/>
          <w:b/>
          <w:bCs/>
          <w:color w:val="FFFFFF"/>
          <w:sz w:val="20"/>
          <w:szCs w:val="20"/>
        </w:rPr>
        <w:tab/>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3A2998">
        <w:rPr>
          <w:rFonts w:asciiTheme="minorHAnsi" w:eastAsia="Batang" w:hAnsiTheme="minorHAnsi"/>
          <w:color w:val="000000"/>
          <w:sz w:val="20"/>
          <w:szCs w:val="20"/>
        </w:rPr>
        <w:t xml:space="preserve">6.1. </w:t>
      </w:r>
      <w:r w:rsidRPr="003A2998">
        <w:rPr>
          <w:rFonts w:asciiTheme="minorHAnsi" w:hAnsiTheme="minorHAnsi"/>
          <w:color w:val="000000"/>
          <w:sz w:val="20"/>
          <w:szCs w:val="20"/>
        </w:rPr>
        <w:t xml:space="preserve">A entrega deverá ser feita no prazo máximo de </w:t>
      </w:r>
      <w:r w:rsidRPr="003A2998">
        <w:rPr>
          <w:rFonts w:asciiTheme="minorHAnsi" w:hAnsiTheme="minorHAnsi"/>
          <w:b/>
          <w:color w:val="000000"/>
          <w:sz w:val="20"/>
          <w:szCs w:val="20"/>
        </w:rPr>
        <w:t>07</w:t>
      </w:r>
      <w:r w:rsidRPr="003A2998">
        <w:rPr>
          <w:rFonts w:asciiTheme="minorHAnsi" w:hAnsiTheme="minorHAnsi"/>
          <w:b/>
          <w:bCs/>
          <w:color w:val="000000"/>
          <w:sz w:val="20"/>
          <w:szCs w:val="20"/>
        </w:rPr>
        <w:t xml:space="preserve"> dias</w:t>
      </w:r>
      <w:r w:rsidRPr="003A2998">
        <w:rPr>
          <w:rFonts w:asciiTheme="minorHAnsi" w:hAnsiTheme="minorHAnsi"/>
          <w:color w:val="000000"/>
          <w:sz w:val="20"/>
          <w:szCs w:val="20"/>
        </w:rPr>
        <w:t>, contados da solicitação do hospital, salvo, se por motivo justo, a CONTRATADA solicitar prorrogação, e este pedido ser aceito pela SESAU/TO. A entrega será em consignaç</w:t>
      </w:r>
      <w:r w:rsidR="006274F0">
        <w:rPr>
          <w:rFonts w:asciiTheme="minorHAnsi" w:hAnsiTheme="minorHAnsi"/>
          <w:color w:val="000000"/>
          <w:sz w:val="20"/>
          <w:szCs w:val="20"/>
        </w:rPr>
        <w:t>ão, conforme regras do item</w:t>
      </w:r>
      <w:r w:rsidRPr="003A2998">
        <w:rPr>
          <w:rFonts w:asciiTheme="minorHAnsi" w:hAnsiTheme="minorHAnsi"/>
          <w:color w:val="000000"/>
          <w:sz w:val="20"/>
          <w:szCs w:val="20"/>
        </w:rPr>
        <w:t xml:space="preserve"> 8º deste Termo.</w:t>
      </w:r>
    </w:p>
    <w:p w:rsidR="00A257F1" w:rsidRPr="003A2998" w:rsidRDefault="00A257F1" w:rsidP="003A2998">
      <w:pPr>
        <w:tabs>
          <w:tab w:val="left" w:pos="7200"/>
        </w:tabs>
        <w:spacing w:after="0" w:line="240" w:lineRule="auto"/>
        <w:jc w:val="both"/>
        <w:rPr>
          <w:rFonts w:asciiTheme="minorHAnsi" w:eastAsia="Batang" w:hAnsiTheme="minorHAnsi"/>
          <w:sz w:val="20"/>
          <w:szCs w:val="20"/>
        </w:rPr>
      </w:pPr>
      <w:r w:rsidRPr="003A2998">
        <w:rPr>
          <w:rFonts w:asciiTheme="minorHAnsi" w:eastAsia="Batang" w:hAnsiTheme="minorHAnsi"/>
          <w:color w:val="000000"/>
          <w:sz w:val="20"/>
          <w:szCs w:val="20"/>
        </w:rPr>
        <w:t>6.2. Se a CONTRATADA não cumprir o prazo de entrega ou recusar-se a retirar a Nota de Empenho, sem justificativa formal aceita pela CONTRATANTE, decairá seu do direito de fornecer os produtos adjudicados, sujeitando-se as penalidades previstas no Edital, sendo convo</w:t>
      </w:r>
      <w:r w:rsidRPr="003A2998">
        <w:rPr>
          <w:rFonts w:asciiTheme="minorHAnsi" w:eastAsia="Batang" w:hAnsiTheme="minorHAnsi"/>
          <w:sz w:val="20"/>
          <w:szCs w:val="20"/>
        </w:rPr>
        <w:t>cados os licitantes remanescentes em ordem de classificação para contratar com a SESAU/TO.</w:t>
      </w:r>
    </w:p>
    <w:p w:rsidR="00A257F1" w:rsidRPr="003A2998" w:rsidRDefault="00A257F1" w:rsidP="003A2998">
      <w:pPr>
        <w:tabs>
          <w:tab w:val="left" w:pos="7200"/>
        </w:tabs>
        <w:spacing w:after="0" w:line="240" w:lineRule="auto"/>
        <w:jc w:val="both"/>
        <w:rPr>
          <w:rFonts w:asciiTheme="minorHAnsi" w:eastAsia="Batang" w:hAnsiTheme="minorHAnsi"/>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07. DO LOCAL DE ENTREGA DOS PRODUTOS</w:t>
      </w:r>
      <w:r w:rsidRPr="003A2998">
        <w:rPr>
          <w:rFonts w:asciiTheme="minorHAnsi" w:hAnsiTheme="minorHAnsi"/>
          <w:b/>
          <w:bCs/>
          <w:color w:val="FFFFFF"/>
          <w:sz w:val="20"/>
          <w:szCs w:val="20"/>
        </w:rPr>
        <w:tab/>
      </w:r>
    </w:p>
    <w:p w:rsidR="00A257F1" w:rsidRPr="003A2998" w:rsidRDefault="00A257F1" w:rsidP="003A2998">
      <w:pPr>
        <w:tabs>
          <w:tab w:val="left" w:pos="7200"/>
        </w:tabs>
        <w:spacing w:after="0" w:line="240" w:lineRule="auto"/>
        <w:jc w:val="both"/>
        <w:rPr>
          <w:rFonts w:asciiTheme="minorHAnsi" w:eastAsia="Batang" w:hAnsiTheme="minorHAnsi" w:cs="Courier New"/>
          <w:color w:val="000000"/>
          <w:sz w:val="20"/>
          <w:szCs w:val="20"/>
        </w:rPr>
      </w:pPr>
      <w:r w:rsidRPr="002642BA">
        <w:rPr>
          <w:rFonts w:asciiTheme="minorHAnsi" w:eastAsia="Batang" w:hAnsiTheme="minorHAnsi"/>
          <w:b/>
          <w:color w:val="000000"/>
          <w:sz w:val="20"/>
          <w:szCs w:val="20"/>
        </w:rPr>
        <w:t>7.1.</w:t>
      </w:r>
      <w:r w:rsidRPr="003A2998">
        <w:rPr>
          <w:rFonts w:asciiTheme="minorHAnsi" w:eastAsia="Batang" w:hAnsiTheme="minorHAnsi"/>
          <w:color w:val="000000"/>
          <w:sz w:val="20"/>
          <w:szCs w:val="20"/>
        </w:rPr>
        <w:t xml:space="preserve"> </w:t>
      </w:r>
      <w:r w:rsidRPr="003A2998">
        <w:rPr>
          <w:rFonts w:asciiTheme="minorHAnsi" w:eastAsia="Batang" w:hAnsiTheme="minorHAnsi" w:cs="Courier New"/>
          <w:color w:val="000000"/>
          <w:sz w:val="20"/>
          <w:szCs w:val="20"/>
        </w:rPr>
        <w:t>O(s) produto(s) deve(m) ser entregue(s) no</w:t>
      </w:r>
      <w:r w:rsidRPr="003A2998">
        <w:rPr>
          <w:rFonts w:asciiTheme="minorHAnsi" w:eastAsia="Batang" w:hAnsiTheme="minorHAnsi" w:cs="Courier New"/>
          <w:b/>
          <w:color w:val="000000"/>
          <w:sz w:val="20"/>
          <w:szCs w:val="20"/>
        </w:rPr>
        <w:t xml:space="preserve"> </w:t>
      </w:r>
      <w:r w:rsidRPr="003A2998">
        <w:rPr>
          <w:rFonts w:asciiTheme="minorHAnsi" w:hAnsiTheme="minorHAnsi"/>
          <w:sz w:val="20"/>
          <w:szCs w:val="20"/>
        </w:rPr>
        <w:t xml:space="preserve">Estoque Regulador, cito à Quadra 1.112 Sul, Alameda </w:t>
      </w:r>
      <w:proofErr w:type="gramStart"/>
      <w:r w:rsidRPr="003A2998">
        <w:rPr>
          <w:rFonts w:asciiTheme="minorHAnsi" w:hAnsiTheme="minorHAnsi"/>
          <w:sz w:val="20"/>
          <w:szCs w:val="20"/>
        </w:rPr>
        <w:t>7</w:t>
      </w:r>
      <w:proofErr w:type="gramEnd"/>
      <w:r w:rsidRPr="003A2998">
        <w:rPr>
          <w:rFonts w:asciiTheme="minorHAnsi" w:hAnsiTheme="minorHAnsi"/>
          <w:sz w:val="20"/>
          <w:szCs w:val="20"/>
        </w:rPr>
        <w:t xml:space="preserve">, Lote 7, CEP 77.024-174, </w:t>
      </w:r>
      <w:r w:rsidRPr="003A2998">
        <w:rPr>
          <w:rFonts w:asciiTheme="minorHAnsi" w:eastAsia="Batang" w:hAnsiTheme="minorHAnsi"/>
          <w:bCs/>
          <w:sz w:val="20"/>
          <w:szCs w:val="20"/>
        </w:rPr>
        <w:t xml:space="preserve">Palmas – TO, </w:t>
      </w:r>
      <w:r w:rsidRPr="003A2998">
        <w:rPr>
          <w:rFonts w:asciiTheme="minorHAnsi" w:hAnsiTheme="minorHAnsi" w:cs="Courier New"/>
          <w:b/>
          <w:bCs/>
          <w:color w:val="000000"/>
          <w:sz w:val="20"/>
          <w:szCs w:val="20"/>
        </w:rPr>
        <w:t xml:space="preserve"> </w:t>
      </w:r>
      <w:r w:rsidRPr="003A2998">
        <w:rPr>
          <w:rFonts w:asciiTheme="minorHAnsi" w:eastAsia="Batang" w:hAnsiTheme="minorHAnsi" w:cs="Courier New"/>
          <w:color w:val="000000"/>
          <w:sz w:val="20"/>
          <w:szCs w:val="20"/>
        </w:rPr>
        <w:t>em dia e horário comercial</w:t>
      </w:r>
      <w:r w:rsidRPr="003A2998">
        <w:rPr>
          <w:rFonts w:asciiTheme="minorHAnsi" w:eastAsia="Batang" w:hAnsiTheme="minorHAnsi" w:cs="Courier New"/>
          <w:bCs/>
          <w:color w:val="000000"/>
          <w:sz w:val="20"/>
          <w:szCs w:val="20"/>
        </w:rPr>
        <w:t xml:space="preserve">, a qual deve ser realizada </w:t>
      </w:r>
      <w:r w:rsidRPr="003A2998">
        <w:rPr>
          <w:rFonts w:asciiTheme="minorHAnsi" w:eastAsia="Batang" w:hAnsiTheme="minorHAnsi" w:cs="Courier New"/>
          <w:color w:val="000000"/>
          <w:sz w:val="20"/>
          <w:szCs w:val="20"/>
        </w:rPr>
        <w:t>na conformidade da Nota de Empenho</w:t>
      </w:r>
      <w:r w:rsidRPr="003A2998">
        <w:rPr>
          <w:rFonts w:asciiTheme="minorHAnsi" w:eastAsia="Batang" w:hAnsiTheme="minorHAnsi" w:cs="Courier New"/>
          <w:bCs/>
          <w:color w:val="000000"/>
          <w:sz w:val="20"/>
          <w:szCs w:val="20"/>
        </w:rPr>
        <w:t>,</w:t>
      </w:r>
      <w:r w:rsidRPr="003A2998">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p>
    <w:p w:rsidR="00A257F1" w:rsidRPr="003A2998" w:rsidRDefault="00A257F1" w:rsidP="003A2998">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08. DAS CONDIÇÕES DE FORNECIMENTO</w:t>
      </w:r>
      <w:r w:rsidRPr="003A2998">
        <w:rPr>
          <w:rFonts w:asciiTheme="minorHAnsi" w:hAnsiTheme="minorHAnsi"/>
          <w:b/>
          <w:bCs/>
          <w:color w:val="FFFFFF"/>
          <w:sz w:val="20"/>
          <w:szCs w:val="20"/>
        </w:rPr>
        <w:tab/>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2642BA">
        <w:rPr>
          <w:rFonts w:asciiTheme="minorHAnsi" w:hAnsiTheme="minorHAnsi"/>
          <w:b/>
          <w:color w:val="000000"/>
          <w:sz w:val="20"/>
          <w:szCs w:val="20"/>
        </w:rPr>
        <w:t>8.1.</w:t>
      </w:r>
      <w:r w:rsidRPr="003A2998">
        <w:rPr>
          <w:rFonts w:asciiTheme="minorHAnsi" w:hAnsiTheme="minorHAnsi"/>
          <w:color w:val="000000"/>
          <w:sz w:val="20"/>
          <w:szCs w:val="20"/>
        </w:rPr>
        <w:t xml:space="preserve"> Todos os produtos deverão ser fornecidos em forma de consignação, entregues no HGPP conforme a quantidade solicitada pela Administração. </w:t>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2642BA">
        <w:rPr>
          <w:rFonts w:asciiTheme="minorHAnsi" w:hAnsiTheme="minorHAnsi"/>
          <w:b/>
          <w:color w:val="000000"/>
          <w:sz w:val="20"/>
          <w:szCs w:val="20"/>
        </w:rPr>
        <w:t>8.2.</w:t>
      </w:r>
      <w:r w:rsidRPr="003A2998">
        <w:rPr>
          <w:rFonts w:asciiTheme="minorHAnsi" w:hAnsiTheme="minorHAnsi"/>
          <w:color w:val="000000"/>
          <w:sz w:val="20"/>
          <w:szCs w:val="20"/>
        </w:rPr>
        <w:t xml:space="preserve"> O fornecedor poderá entregar produtos em maior quantidade que a solicitada, mas jamais em quantidade menor. </w:t>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2642BA">
        <w:rPr>
          <w:rFonts w:asciiTheme="minorHAnsi" w:hAnsiTheme="minorHAnsi"/>
          <w:b/>
          <w:color w:val="000000"/>
          <w:sz w:val="20"/>
          <w:szCs w:val="20"/>
        </w:rPr>
        <w:t>8.3.</w:t>
      </w:r>
      <w:r w:rsidRPr="003A2998">
        <w:rPr>
          <w:rFonts w:asciiTheme="minorHAnsi" w:hAnsiTheme="minorHAnsi"/>
          <w:color w:val="000000"/>
          <w:sz w:val="20"/>
          <w:szCs w:val="20"/>
        </w:rPr>
        <w:t xml:space="preserve"> O Estado só pagará por produto efetivamente utilizado pelo hospital, independentemente da quantidade consignada. Para este efeito, considera-se utilizado o produto extraviado ou danificado por culpa exclusiva do Estado, inclusive nos casos de rompimento de embalagem estéril em que o material não seja utilizado. </w:t>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3A2998">
        <w:rPr>
          <w:rFonts w:asciiTheme="minorHAnsi" w:hAnsiTheme="minorHAnsi"/>
          <w:color w:val="000000"/>
          <w:sz w:val="20"/>
          <w:szCs w:val="20"/>
        </w:rPr>
        <w:t xml:space="preserve">8.3.1. Não será pago produto em consignação cujo prazo de validade expirar, ainda que esteja nas dependências do hospital. </w:t>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2642BA">
        <w:rPr>
          <w:rFonts w:asciiTheme="minorHAnsi" w:hAnsiTheme="minorHAnsi"/>
          <w:b/>
          <w:color w:val="000000"/>
          <w:sz w:val="20"/>
          <w:szCs w:val="20"/>
        </w:rPr>
        <w:t>8.4.</w:t>
      </w:r>
      <w:r w:rsidRPr="003A2998">
        <w:rPr>
          <w:rFonts w:asciiTheme="minorHAnsi" w:hAnsiTheme="minorHAnsi"/>
          <w:color w:val="000000"/>
          <w:sz w:val="20"/>
          <w:szCs w:val="20"/>
        </w:rPr>
        <w:t xml:space="preserve"> Os produtos em consignação no hospital serão de responsabilidade do Estado apenas quanto à conservação, sendo do fornecedor os encargos pelo prazo de validade e por eventual substituição do material.</w:t>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2642BA">
        <w:rPr>
          <w:rFonts w:asciiTheme="minorHAnsi" w:hAnsiTheme="minorHAnsi"/>
          <w:b/>
          <w:color w:val="000000"/>
          <w:sz w:val="20"/>
          <w:szCs w:val="20"/>
        </w:rPr>
        <w:t>8.5.</w:t>
      </w:r>
      <w:r w:rsidRPr="003A2998">
        <w:rPr>
          <w:rFonts w:asciiTheme="minorHAnsi" w:hAnsiTheme="minorHAnsi"/>
          <w:color w:val="000000"/>
          <w:sz w:val="20"/>
          <w:szCs w:val="20"/>
        </w:rPr>
        <w:t xml:space="preserve"> Ao final do consumo do valor total do contrato, havendo produto em consignação no hospital, o mesmo deverá ser retirado pelo fornecedor.</w:t>
      </w:r>
    </w:p>
    <w:p w:rsidR="00A257F1" w:rsidRPr="003A2998" w:rsidRDefault="00A257F1" w:rsidP="003A2998">
      <w:pPr>
        <w:shd w:val="clear" w:color="auto" w:fill="FFFFFF"/>
        <w:tabs>
          <w:tab w:val="left" w:pos="7200"/>
        </w:tabs>
        <w:spacing w:after="0" w:line="240" w:lineRule="auto"/>
        <w:jc w:val="both"/>
        <w:rPr>
          <w:rFonts w:asciiTheme="minorHAnsi" w:hAnsiTheme="minorHAnsi"/>
          <w:color w:val="000000"/>
          <w:sz w:val="20"/>
          <w:szCs w:val="20"/>
        </w:rPr>
      </w:pPr>
      <w:r w:rsidRPr="003A2998">
        <w:rPr>
          <w:rFonts w:asciiTheme="minorHAnsi" w:hAnsiTheme="minorHAnsi"/>
          <w:color w:val="000000"/>
          <w:sz w:val="20"/>
          <w:szCs w:val="20"/>
        </w:rPr>
        <w:lastRenderedPageBreak/>
        <w:t>A cada utilização do produto será emitido um laudo, o que autoriza o fornecedor a emitir nota fiscal de venda.</w:t>
      </w:r>
    </w:p>
    <w:p w:rsidR="002642BA" w:rsidRDefault="00A257F1" w:rsidP="003A2998">
      <w:pPr>
        <w:tabs>
          <w:tab w:val="left" w:pos="7200"/>
        </w:tabs>
        <w:spacing w:after="0" w:line="240" w:lineRule="auto"/>
        <w:jc w:val="both"/>
        <w:rPr>
          <w:rFonts w:asciiTheme="minorHAnsi" w:hAnsiTheme="minorHAnsi"/>
          <w:color w:val="FF0000"/>
          <w:sz w:val="20"/>
          <w:szCs w:val="20"/>
        </w:rPr>
      </w:pPr>
      <w:r w:rsidRPr="002642BA">
        <w:rPr>
          <w:rFonts w:asciiTheme="minorHAnsi" w:hAnsiTheme="minorHAnsi"/>
          <w:b/>
          <w:sz w:val="20"/>
          <w:szCs w:val="20"/>
        </w:rPr>
        <w:t>8.6.</w:t>
      </w:r>
      <w:r w:rsidRPr="003A2998">
        <w:rPr>
          <w:rFonts w:asciiTheme="minorHAnsi" w:hAnsiTheme="minorHAnsi"/>
          <w:sz w:val="20"/>
          <w:szCs w:val="20"/>
        </w:rPr>
        <w:t xml:space="preserve"> A empresa deverá disponibilizar, no local e pelo tempo de duração do contrato, todos os instrumentos cirúrgicos necessários e em quantidade suficiente para a colocação do implante</w:t>
      </w:r>
      <w:r w:rsidR="002642BA" w:rsidRPr="002642BA">
        <w:rPr>
          <w:rFonts w:asciiTheme="minorHAnsi" w:hAnsiTheme="minorHAnsi"/>
          <w:color w:val="000000" w:themeColor="text1"/>
          <w:sz w:val="20"/>
          <w:szCs w:val="20"/>
        </w:rPr>
        <w:t>.</w:t>
      </w:r>
    </w:p>
    <w:p w:rsidR="00A257F1" w:rsidRPr="003A2998" w:rsidRDefault="00A257F1" w:rsidP="003A2998">
      <w:pPr>
        <w:tabs>
          <w:tab w:val="left" w:pos="7200"/>
        </w:tabs>
        <w:spacing w:after="0" w:line="240" w:lineRule="auto"/>
        <w:jc w:val="both"/>
        <w:rPr>
          <w:rFonts w:asciiTheme="minorHAnsi" w:hAnsiTheme="minorHAnsi"/>
          <w:color w:val="000000"/>
          <w:sz w:val="20"/>
          <w:szCs w:val="20"/>
        </w:rPr>
      </w:pPr>
      <w:r w:rsidRPr="003A2998">
        <w:rPr>
          <w:rFonts w:asciiTheme="minorHAnsi" w:hAnsiTheme="minorHAnsi"/>
          <w:color w:val="FF0000"/>
          <w:sz w:val="20"/>
          <w:szCs w:val="20"/>
        </w:rPr>
        <w:t xml:space="preserve"> </w:t>
      </w:r>
    </w:p>
    <w:p w:rsidR="00A257F1" w:rsidRPr="003A2998" w:rsidRDefault="00A257F1" w:rsidP="003A2998">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09. CONDIÇÕES DE RECEBIMENTO E ACEITAÇÃO DOS PRODUTOS</w:t>
      </w:r>
      <w:r w:rsidRPr="003A2998">
        <w:rPr>
          <w:rFonts w:asciiTheme="minorHAnsi" w:hAnsiTheme="minorHAnsi"/>
          <w:b/>
          <w:bCs/>
          <w:color w:val="FFFFFF"/>
          <w:sz w:val="20"/>
          <w:szCs w:val="20"/>
        </w:rPr>
        <w:tab/>
      </w:r>
    </w:p>
    <w:p w:rsidR="00A257F1" w:rsidRPr="003A2998" w:rsidRDefault="00A257F1" w:rsidP="003A2998">
      <w:pPr>
        <w:shd w:val="clear" w:color="auto" w:fill="FFFFFF"/>
        <w:tabs>
          <w:tab w:val="left" w:pos="7200"/>
        </w:tabs>
        <w:spacing w:after="0" w:line="240" w:lineRule="auto"/>
        <w:jc w:val="both"/>
        <w:rPr>
          <w:rFonts w:asciiTheme="minorHAnsi" w:eastAsia="Batang" w:hAnsiTheme="minorHAnsi"/>
          <w:color w:val="000000"/>
          <w:sz w:val="20"/>
          <w:szCs w:val="20"/>
        </w:rPr>
      </w:pPr>
      <w:r w:rsidRPr="00192A19">
        <w:rPr>
          <w:rFonts w:asciiTheme="minorHAnsi" w:hAnsiTheme="minorHAnsi"/>
          <w:b/>
          <w:color w:val="000000"/>
          <w:sz w:val="20"/>
          <w:szCs w:val="20"/>
        </w:rPr>
        <w:t>9.1.</w:t>
      </w:r>
      <w:r w:rsidRPr="003A2998">
        <w:rPr>
          <w:rFonts w:asciiTheme="minorHAnsi" w:hAnsiTheme="minorHAnsi"/>
          <w:color w:val="000000"/>
          <w:sz w:val="20"/>
          <w:szCs w:val="20"/>
        </w:rPr>
        <w:t xml:space="preserve"> </w:t>
      </w:r>
      <w:r w:rsidRPr="003A2998">
        <w:rPr>
          <w:rFonts w:asciiTheme="minorHAnsi" w:eastAsia="Batang" w:hAnsiTheme="minorHAnsi"/>
          <w:color w:val="000000"/>
          <w:sz w:val="20"/>
          <w:szCs w:val="20"/>
        </w:rPr>
        <w:t xml:space="preserve">O recebimento será </w:t>
      </w:r>
      <w:r w:rsidRPr="003A2998">
        <w:rPr>
          <w:rFonts w:asciiTheme="minorHAnsi" w:hAnsiTheme="minorHAnsi"/>
          <w:sz w:val="20"/>
          <w:szCs w:val="20"/>
        </w:rPr>
        <w:t xml:space="preserve">confiado a uma Comissão composta de, no mínimo, </w:t>
      </w:r>
      <w:proofErr w:type="gramStart"/>
      <w:r w:rsidRPr="003A2998">
        <w:rPr>
          <w:rFonts w:asciiTheme="minorHAnsi" w:hAnsiTheme="minorHAnsi"/>
          <w:sz w:val="20"/>
          <w:szCs w:val="20"/>
        </w:rPr>
        <w:t>3</w:t>
      </w:r>
      <w:proofErr w:type="gramEnd"/>
      <w:r w:rsidRPr="003A2998">
        <w:rPr>
          <w:rFonts w:asciiTheme="minorHAnsi" w:hAnsiTheme="minorHAnsi"/>
          <w:sz w:val="20"/>
          <w:szCs w:val="20"/>
        </w:rPr>
        <w:t xml:space="preserve"> (três) membros (</w:t>
      </w:r>
      <w:r w:rsidRPr="003A2998">
        <w:rPr>
          <w:rFonts w:asciiTheme="minorHAnsi" w:eastAsia="Batang" w:hAnsiTheme="minorHAnsi"/>
          <w:color w:val="000000"/>
          <w:sz w:val="20"/>
          <w:szCs w:val="20"/>
        </w:rPr>
        <w:t>servidores) devidamente autorizados, conforme estabelece o § 8°, do artigo 15, da Lei 8.666/93;</w:t>
      </w:r>
    </w:p>
    <w:p w:rsidR="00A257F1" w:rsidRPr="003A2998" w:rsidRDefault="00A257F1" w:rsidP="003A2998">
      <w:pPr>
        <w:pStyle w:val="Corpodetexto3"/>
        <w:tabs>
          <w:tab w:val="left" w:pos="7200"/>
        </w:tabs>
        <w:spacing w:after="0"/>
        <w:jc w:val="both"/>
        <w:rPr>
          <w:rFonts w:asciiTheme="minorHAnsi" w:eastAsia="Batang" w:hAnsiTheme="minorHAnsi"/>
          <w:b w:val="0"/>
          <w:bCs w:val="0"/>
        </w:rPr>
      </w:pPr>
      <w:r w:rsidRPr="00192A19">
        <w:rPr>
          <w:rFonts w:asciiTheme="minorHAnsi" w:eastAsia="Batang" w:hAnsiTheme="minorHAnsi"/>
          <w:bCs w:val="0"/>
          <w:color w:val="000000"/>
        </w:rPr>
        <w:t>9.2.</w:t>
      </w:r>
      <w:r w:rsidRPr="003A2998">
        <w:rPr>
          <w:rFonts w:asciiTheme="minorHAnsi" w:eastAsia="Batang" w:hAnsiTheme="minorHAnsi"/>
          <w:b w:val="0"/>
          <w:bCs w:val="0"/>
          <w:color w:val="000000"/>
        </w:rPr>
        <w:t xml:space="preserve"> Todos os produtos deverão estar em conformidade com a Nota de Empenho, que poderá estar acompanhada da </w:t>
      </w:r>
      <w:r w:rsidRPr="003A2998">
        <w:rPr>
          <w:rFonts w:asciiTheme="minorHAnsi" w:hAnsiTheme="minorHAnsi"/>
          <w:b w:val="0"/>
          <w:bCs w:val="0"/>
          <w:color w:val="000000"/>
        </w:rPr>
        <w:t xml:space="preserve">Relação de Itens ou de </w:t>
      </w:r>
      <w:r w:rsidRPr="003A2998">
        <w:rPr>
          <w:rFonts w:asciiTheme="minorHAnsi" w:eastAsia="Batang" w:hAnsiTheme="minorHAnsi"/>
          <w:b w:val="0"/>
          <w:bCs w:val="0"/>
          <w:color w:val="000000"/>
        </w:rPr>
        <w:t>outro documento emitido pela SESAU/TO;</w:t>
      </w:r>
    </w:p>
    <w:p w:rsidR="00A257F1" w:rsidRPr="003A2998" w:rsidRDefault="00A257F1" w:rsidP="003A2998">
      <w:pPr>
        <w:spacing w:after="0" w:line="240" w:lineRule="auto"/>
        <w:jc w:val="both"/>
        <w:rPr>
          <w:rFonts w:asciiTheme="minorHAnsi" w:hAnsiTheme="minorHAnsi"/>
          <w:sz w:val="20"/>
          <w:szCs w:val="20"/>
        </w:rPr>
      </w:pPr>
      <w:r w:rsidRPr="00192A19">
        <w:rPr>
          <w:rFonts w:asciiTheme="minorHAnsi" w:hAnsiTheme="minorHAnsi"/>
          <w:b/>
          <w:sz w:val="20"/>
          <w:szCs w:val="20"/>
        </w:rPr>
        <w:t>9.3.</w:t>
      </w:r>
      <w:r w:rsidRPr="003A2998">
        <w:rPr>
          <w:rFonts w:asciiTheme="minorHAnsi" w:hAnsiTheme="minorHAnsi"/>
          <w:sz w:val="20"/>
          <w:szCs w:val="20"/>
        </w:rPr>
        <w:t xml:space="preserve"> O recebimento não exclui a responsabilidade civil pela solidez e segurança dos produtos, nem ético-profissional pela perfeita execução do contrato, dentro dos limites estabelecidos pela lei ou pelo contrato.</w:t>
      </w:r>
    </w:p>
    <w:p w:rsidR="00A257F1" w:rsidRPr="003A2998" w:rsidRDefault="00A257F1" w:rsidP="003A2998">
      <w:pPr>
        <w:shd w:val="clear" w:color="auto" w:fill="FFFFFF"/>
        <w:tabs>
          <w:tab w:val="left" w:pos="7200"/>
        </w:tabs>
        <w:spacing w:after="0" w:line="240" w:lineRule="auto"/>
        <w:jc w:val="both"/>
        <w:rPr>
          <w:rFonts w:asciiTheme="minorHAnsi" w:hAnsiTheme="minorHAnsi"/>
          <w:snapToGrid w:val="0"/>
          <w:color w:val="000000"/>
          <w:sz w:val="20"/>
          <w:szCs w:val="20"/>
        </w:rPr>
      </w:pPr>
      <w:r w:rsidRPr="00192A19">
        <w:rPr>
          <w:rFonts w:asciiTheme="minorHAnsi" w:hAnsiTheme="minorHAnsi"/>
          <w:b/>
          <w:color w:val="000000"/>
          <w:sz w:val="20"/>
          <w:szCs w:val="20"/>
        </w:rPr>
        <w:t>9.4.</w:t>
      </w:r>
      <w:r w:rsidRPr="003A2998">
        <w:rPr>
          <w:rFonts w:asciiTheme="minorHAnsi" w:hAnsiTheme="minorHAnsi"/>
          <w:color w:val="000000"/>
          <w:sz w:val="20"/>
          <w:szCs w:val="20"/>
        </w:rPr>
        <w:t xml:space="preserve"> </w:t>
      </w:r>
      <w:r w:rsidRPr="003A2998">
        <w:rPr>
          <w:rFonts w:asciiTheme="minorHAnsi" w:hAnsiTheme="minorHAnsi"/>
          <w:snapToGrid w:val="0"/>
          <w:color w:val="000000"/>
          <w:sz w:val="20"/>
          <w:szCs w:val="20"/>
        </w:rPr>
        <w:t>A carga e a descarga serão por conta da Contratada, sem ônus de frete para a SESAU/TO.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u w:val="single"/>
        </w:rPr>
      </w:pPr>
      <w:r w:rsidRPr="003A2998">
        <w:rPr>
          <w:rFonts w:asciiTheme="minorHAnsi" w:hAnsiTheme="minorHAnsi"/>
          <w:b/>
          <w:bCs/>
          <w:color w:val="000000"/>
          <w:sz w:val="20"/>
          <w:szCs w:val="20"/>
          <w:u w:val="single"/>
        </w:rPr>
        <w:t xml:space="preserve">9.5. A SESAU </w:t>
      </w:r>
      <w:r w:rsidRPr="003A2998">
        <w:rPr>
          <w:rFonts w:asciiTheme="minorHAnsi" w:eastAsia="Batang" w:hAnsiTheme="minorHAnsi"/>
          <w:b/>
          <w:bCs/>
          <w:color w:val="000000"/>
          <w:sz w:val="20"/>
          <w:szCs w:val="20"/>
          <w:u w:val="single"/>
        </w:rPr>
        <w:t>recusará os produtos nas seguintes hipóteses:</w:t>
      </w:r>
    </w:p>
    <w:p w:rsidR="00A257F1" w:rsidRPr="003A2998" w:rsidRDefault="00A257F1" w:rsidP="003A2998">
      <w:pPr>
        <w:tabs>
          <w:tab w:val="left" w:pos="1418"/>
        </w:tabs>
        <w:spacing w:after="0" w:line="240" w:lineRule="auto"/>
        <w:jc w:val="both"/>
        <w:rPr>
          <w:rFonts w:asciiTheme="minorHAnsi" w:hAnsiTheme="minorHAnsi"/>
          <w:color w:val="000000"/>
          <w:sz w:val="20"/>
          <w:szCs w:val="20"/>
        </w:rPr>
      </w:pPr>
      <w:r w:rsidRPr="003A2998">
        <w:rPr>
          <w:rFonts w:asciiTheme="minorHAnsi" w:hAnsiTheme="minorHAnsi"/>
          <w:color w:val="000000"/>
          <w:sz w:val="20"/>
          <w:szCs w:val="20"/>
        </w:rPr>
        <w:t>9.5.1. Qualquer situação em desacordo entre os produtos e o Edital de licitação e de seus Anexos ou a Nota de Empenho</w:t>
      </w:r>
      <w:r w:rsidRPr="003A2998">
        <w:rPr>
          <w:rFonts w:asciiTheme="minorHAnsi" w:hAnsiTheme="minorHAnsi"/>
          <w:sz w:val="20"/>
          <w:szCs w:val="20"/>
        </w:rPr>
        <w:t>;</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9.5.2. Nota Fiscal/Fatura com especificação do objeto, quantidades em desacordo com o discriminado no Edital, seus anexos e na proposta adjudicada;</w:t>
      </w:r>
    </w:p>
    <w:p w:rsidR="00A257F1" w:rsidRPr="003A2998" w:rsidRDefault="00A257F1" w:rsidP="003A2998">
      <w:pPr>
        <w:shd w:val="clear" w:color="auto" w:fill="FFFFFF"/>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9.5.3. Apresentarem vícios de qualidade, funcionamento ou serem impróprios para o uso, ou ainda defeitos de fabricação;</w:t>
      </w:r>
    </w:p>
    <w:p w:rsidR="00A257F1" w:rsidRPr="003A2998" w:rsidRDefault="00A257F1" w:rsidP="003A2998">
      <w:pPr>
        <w:shd w:val="clear" w:color="auto" w:fill="FFFFFF"/>
        <w:tabs>
          <w:tab w:val="left" w:pos="7200"/>
        </w:tabs>
        <w:spacing w:after="0" w:line="240" w:lineRule="auto"/>
        <w:jc w:val="both"/>
        <w:rPr>
          <w:rFonts w:asciiTheme="minorHAnsi" w:eastAsia="Batang" w:hAnsiTheme="minorHAnsi"/>
          <w:color w:val="000000"/>
          <w:sz w:val="20"/>
          <w:szCs w:val="20"/>
        </w:rPr>
      </w:pPr>
      <w:r w:rsidRPr="00192A19">
        <w:rPr>
          <w:rFonts w:asciiTheme="minorHAnsi" w:hAnsiTheme="minorHAnsi"/>
          <w:b/>
          <w:color w:val="000000"/>
          <w:sz w:val="20"/>
          <w:szCs w:val="20"/>
        </w:rPr>
        <w:t>9.6.</w:t>
      </w:r>
      <w:r w:rsidRPr="003A2998">
        <w:rPr>
          <w:rFonts w:asciiTheme="minorHAnsi" w:hAnsiTheme="minorHAnsi"/>
          <w:color w:val="000000"/>
          <w:sz w:val="20"/>
          <w:szCs w:val="20"/>
        </w:rPr>
        <w:t xml:space="preserve"> Ainda que ocorra a situação prevista n</w:t>
      </w:r>
      <w:r w:rsidRPr="003A2998">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A257F1" w:rsidRPr="003A2998" w:rsidRDefault="00A257F1" w:rsidP="003A2998">
      <w:pPr>
        <w:shd w:val="clear" w:color="auto" w:fill="FFFFFF"/>
        <w:tabs>
          <w:tab w:val="left" w:pos="7200"/>
        </w:tabs>
        <w:spacing w:after="0" w:line="240" w:lineRule="auto"/>
        <w:jc w:val="both"/>
        <w:rPr>
          <w:rFonts w:asciiTheme="minorHAnsi" w:hAnsiTheme="minorHAnsi"/>
          <w:b/>
          <w:bCs/>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10. DAS OBRIGAÇÕES DA CONTRATANTE</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10.1.</w:t>
      </w:r>
      <w:r w:rsidRPr="003A2998">
        <w:rPr>
          <w:rFonts w:asciiTheme="minorHAnsi" w:eastAsia="Batang" w:hAnsiTheme="minorHAnsi"/>
          <w:color w:val="000000"/>
          <w:sz w:val="20"/>
          <w:szCs w:val="20"/>
        </w:rPr>
        <w:t xml:space="preserve"> Prestar as informações e os esclarecimentos que venham a ser solicitados pela CONTRATADA;</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10.2.</w:t>
      </w:r>
      <w:r w:rsidRPr="003A2998">
        <w:rPr>
          <w:rFonts w:asciiTheme="minorHAnsi" w:eastAsia="Batang" w:hAnsiTheme="minorHAnsi"/>
          <w:color w:val="000000"/>
          <w:sz w:val="20"/>
          <w:szCs w:val="20"/>
        </w:rPr>
        <w:t xml:space="preserve"> Disponibilizar o local de entrega e a Comissão responsável pelo recebimento;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10.3.</w:t>
      </w:r>
      <w:r w:rsidRPr="003A2998">
        <w:rPr>
          <w:rFonts w:asciiTheme="minorHAnsi" w:eastAsia="Batang" w:hAnsiTheme="minorHAnsi"/>
          <w:color w:val="000000"/>
          <w:sz w:val="20"/>
          <w:szCs w:val="20"/>
        </w:rPr>
        <w:t xml:space="preserve"> Receber os produtos adjudicados, nos termos, prazos quantidade, qualidade e condições estabelecidas neste Edital.</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10.4.</w:t>
      </w:r>
      <w:r w:rsidRPr="003A2998">
        <w:rPr>
          <w:rFonts w:asciiTheme="minorHAnsi" w:eastAsia="Batang" w:hAnsiTheme="minorHAnsi"/>
          <w:color w:val="000000"/>
          <w:sz w:val="20"/>
          <w:szCs w:val="20"/>
        </w:rPr>
        <w:t xml:space="preserve"> Rejeitar, no todo ou em parte, os produtos que a CONTRATADA entregar fora das especificações do Edital;</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10.5.</w:t>
      </w:r>
      <w:r w:rsidRPr="003A2998">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10.6.</w:t>
      </w:r>
      <w:r w:rsidRPr="003A2998">
        <w:rPr>
          <w:rFonts w:asciiTheme="minorHAnsi" w:eastAsia="Batang" w:hAnsiTheme="minorHAnsi"/>
          <w:color w:val="000000"/>
          <w:sz w:val="20"/>
          <w:szCs w:val="20"/>
        </w:rPr>
        <w:t xml:space="preserve"> Fiscalizar a execução do objeto, aplicando as sanções cabíveis, quando for o caso;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10.7.</w:t>
      </w:r>
      <w:r w:rsidRPr="003A2998">
        <w:rPr>
          <w:rFonts w:asciiTheme="minorHAnsi" w:eastAsia="Batang" w:hAnsiTheme="minorHAnsi"/>
          <w:color w:val="000000"/>
          <w:sz w:val="20"/>
          <w:szCs w:val="20"/>
        </w:rPr>
        <w:t xml:space="preserve"> Efetuar o pagamento à CONTRATADA no prazo determinado no Edital e em seus anexos, inclusive, no contrato.</w:t>
      </w:r>
    </w:p>
    <w:p w:rsidR="00A257F1" w:rsidRPr="003A2998" w:rsidRDefault="00A257F1" w:rsidP="003A2998">
      <w:pPr>
        <w:tabs>
          <w:tab w:val="left" w:pos="7200"/>
        </w:tabs>
        <w:spacing w:after="0" w:line="240" w:lineRule="auto"/>
        <w:jc w:val="both"/>
        <w:rPr>
          <w:rFonts w:asciiTheme="minorHAnsi" w:hAnsiTheme="minorHAnsi"/>
          <w:b/>
          <w:bCs/>
          <w:sz w:val="20"/>
          <w:szCs w:val="20"/>
          <w:u w:val="single"/>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11.  DAS OBRIGAÇÕES DA CONTRATADA</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11.1.</w:t>
      </w:r>
      <w:r w:rsidRPr="003A2998">
        <w:rPr>
          <w:rFonts w:asciiTheme="minorHAnsi" w:eastAsia="Batang" w:hAnsiTheme="minorHAnsi"/>
          <w:color w:val="000000"/>
          <w:sz w:val="20"/>
          <w:szCs w:val="20"/>
        </w:rPr>
        <w:t xml:space="preserve"> Fornecer o objeto deste Contrato, nas condições estipuladas neste Edital, na Proposta aprovada, na Nota de Empenho e quando for o caso, </w:t>
      </w:r>
      <w:proofErr w:type="gramStart"/>
      <w:r w:rsidRPr="003A2998">
        <w:rPr>
          <w:rFonts w:asciiTheme="minorHAnsi" w:eastAsia="Batang" w:hAnsiTheme="minorHAnsi"/>
          <w:color w:val="000000"/>
          <w:sz w:val="20"/>
          <w:szCs w:val="20"/>
        </w:rPr>
        <w:t>na ordens</w:t>
      </w:r>
      <w:proofErr w:type="gramEnd"/>
      <w:r w:rsidRPr="003A2998">
        <w:rPr>
          <w:rFonts w:asciiTheme="minorHAnsi" w:eastAsia="Batang" w:hAnsiTheme="minorHAnsi"/>
          <w:color w:val="000000"/>
          <w:sz w:val="20"/>
          <w:szCs w:val="20"/>
        </w:rPr>
        <w:t xml:space="preserve"> de fornecimento, isentos de defeitos de fabricação;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11.2.</w:t>
      </w:r>
      <w:r w:rsidRPr="003A2998">
        <w:rPr>
          <w:rFonts w:asciiTheme="minorHAnsi" w:eastAsia="Batang" w:hAnsiTheme="minorHAnsi"/>
          <w:color w:val="000000"/>
          <w:sz w:val="20"/>
          <w:szCs w:val="20"/>
        </w:rPr>
        <w:t xml:space="preserve"> Entregar os produtos na presença do(s) </w:t>
      </w:r>
      <w:proofErr w:type="gramStart"/>
      <w:r w:rsidRPr="003A2998">
        <w:rPr>
          <w:rFonts w:asciiTheme="minorHAnsi" w:eastAsia="Batang" w:hAnsiTheme="minorHAnsi"/>
          <w:color w:val="000000"/>
          <w:sz w:val="20"/>
          <w:szCs w:val="20"/>
        </w:rPr>
        <w:t>servidor(</w:t>
      </w:r>
      <w:proofErr w:type="gramEnd"/>
      <w:r w:rsidRPr="003A2998">
        <w:rPr>
          <w:rFonts w:asciiTheme="minorHAnsi" w:eastAsia="Batang" w:hAnsiTheme="minorHAnsi"/>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11.3.</w:t>
      </w:r>
      <w:r w:rsidRPr="003A2998">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11.4.</w:t>
      </w:r>
      <w:r w:rsidRPr="003A2998">
        <w:rPr>
          <w:rFonts w:asciiTheme="minorHAnsi" w:eastAsia="Batang" w:hAnsiTheme="minorHAnsi"/>
          <w:color w:val="000000"/>
          <w:sz w:val="20"/>
          <w:szCs w:val="20"/>
        </w:rPr>
        <w:t xml:space="preserve"> Fornecer o nome e o endereço do fabricante com o telefone do serviço de atendimento ao consumidor;</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11.5.</w:t>
      </w:r>
      <w:r w:rsidRPr="003A2998">
        <w:rPr>
          <w:rFonts w:asciiTheme="minorHAnsi" w:eastAsia="Batang" w:hAnsi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w:t>
      </w:r>
      <w:r w:rsidRPr="003A2998">
        <w:rPr>
          <w:rFonts w:asciiTheme="minorHAnsi" w:eastAsia="Batang" w:hAnsiTheme="minorHAnsi"/>
          <w:color w:val="000000"/>
          <w:sz w:val="20"/>
          <w:szCs w:val="20"/>
        </w:rPr>
        <w:lastRenderedPageBreak/>
        <w:t>caso, no prazo de até 05 (cinco) dias corridos, improrrogáveis, contados da notificação que lhe for entregue oficialmente;</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11.6.</w:t>
      </w:r>
      <w:r w:rsidRPr="003A2998">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11.7.</w:t>
      </w:r>
      <w:r w:rsidRPr="003A2998">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3A2998">
        <w:rPr>
          <w:rFonts w:asciiTheme="minorHAnsi" w:eastAsia="Batang" w:hAnsiTheme="minorHAnsi"/>
          <w:color w:val="000000"/>
          <w:sz w:val="20"/>
          <w:szCs w:val="20"/>
        </w:rPr>
        <w:t>à</w:t>
      </w:r>
      <w:proofErr w:type="gramEnd"/>
      <w:r w:rsidRPr="003A2998">
        <w:rPr>
          <w:rFonts w:asciiTheme="minorHAnsi" w:eastAsia="Batang" w:hAnsiTheme="minorHAnsi"/>
          <w:color w:val="000000"/>
          <w:sz w:val="20"/>
          <w:szCs w:val="20"/>
        </w:rPr>
        <w:t xml:space="preserve"> CONTRATANTE a responsabilidade por seu pagamento, nem poderá onerar o objeto do contrato;</w:t>
      </w:r>
      <w:bookmarkStart w:id="3" w:name="art71§1"/>
      <w:bookmarkStart w:id="4" w:name="art71§2"/>
      <w:bookmarkEnd w:id="3"/>
      <w:bookmarkEnd w:id="4"/>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11.8.</w:t>
      </w:r>
      <w:r w:rsidRPr="003A2998">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11.9</w:t>
      </w:r>
      <w:r w:rsidRPr="003A2998">
        <w:rPr>
          <w:rFonts w:asciiTheme="minorHAnsi" w:eastAsia="Batang" w:hAnsiTheme="minorHAnsi"/>
          <w:color w:val="000000"/>
          <w:sz w:val="20"/>
          <w:szCs w:val="20"/>
        </w:rPr>
        <w:t>. Manter a garantia e qualidade dos produtos dos produtos de acordo com as especificações definidas no Edital e seus anexos e o contrato;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11.10.</w:t>
      </w:r>
      <w:r w:rsidRPr="003A2998">
        <w:rPr>
          <w:rFonts w:asciiTheme="minorHAnsi" w:eastAsia="Batang" w:hAnsiTheme="minorHAnsi"/>
          <w:color w:val="000000"/>
          <w:sz w:val="20"/>
          <w:szCs w:val="20"/>
        </w:rPr>
        <w:t xml:space="preserve"> Manter as condições de habilitação e qualificação técnica exigida no edital do pregão;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11.11.</w:t>
      </w:r>
      <w:r w:rsidRPr="003A2998">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12. DA FISCALIZAÇÃO</w:t>
      </w:r>
      <w:r w:rsidRPr="003A2998">
        <w:rPr>
          <w:rFonts w:asciiTheme="minorHAnsi" w:hAnsiTheme="minorHAnsi"/>
          <w:b/>
          <w:bCs/>
          <w:color w:val="FFFFFF"/>
          <w:sz w:val="20"/>
          <w:szCs w:val="20"/>
        </w:rPr>
        <w:tab/>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12.1.</w:t>
      </w:r>
      <w:r w:rsidRPr="003A2998">
        <w:rPr>
          <w:rFonts w:asciiTheme="minorHAnsi" w:eastAsia="Batang" w:hAnsiTheme="minorHAnsi"/>
          <w:color w:val="000000"/>
          <w:sz w:val="20"/>
          <w:szCs w:val="20"/>
        </w:rPr>
        <w:t xml:space="preserve"> Conforme artigo 67 da Lei Federal nº 8.666, de 21 de junho de 1.993, a fiscalização e acompanhamento da execução do objeto </w:t>
      </w:r>
      <w:proofErr w:type="gramStart"/>
      <w:r w:rsidRPr="003A2998">
        <w:rPr>
          <w:rFonts w:asciiTheme="minorHAnsi" w:eastAsia="Batang" w:hAnsiTheme="minorHAnsi"/>
          <w:color w:val="000000"/>
          <w:sz w:val="20"/>
          <w:szCs w:val="20"/>
        </w:rPr>
        <w:t>será</w:t>
      </w:r>
      <w:proofErr w:type="gramEnd"/>
      <w:r w:rsidRPr="003A2998">
        <w:rPr>
          <w:rFonts w:asciiTheme="minorHAnsi" w:eastAsia="Batang" w:hAnsiTheme="minorHAnsi"/>
          <w:color w:val="000000"/>
          <w:sz w:val="20"/>
          <w:szCs w:val="20"/>
        </w:rPr>
        <w:t xml:space="preserve"> por meio da Diretoria Administrativa, observando que:</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12.1.3. As decisões e providências que ultrapassarem a competência do representante deverão ser solicitadas a seus superiores em tempo hábil para a adoção das medidas convenientes;</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3A2998">
        <w:rPr>
          <w:rFonts w:asciiTheme="minorHAnsi" w:eastAsia="Batang" w:hAnsiTheme="minorHAnsi"/>
          <w:color w:val="000000"/>
          <w:sz w:val="20"/>
          <w:szCs w:val="20"/>
        </w:rPr>
        <w:t>12.1.5. A fiscalização por parte da CONTRATANTE não exclui nem reduz a responsabilidade da CONTRATADA, inclusive perante terceiros, por qualquer irregularidade de seus agentes e prepostos (art.70 da Lei 8.666/93), ressalta</w:t>
      </w:r>
      <w:r w:rsidR="006274F0">
        <w:rPr>
          <w:rFonts w:asciiTheme="minorHAnsi" w:eastAsia="Batang" w:hAnsiTheme="minorHAnsi"/>
          <w:color w:val="000000"/>
          <w:sz w:val="20"/>
          <w:szCs w:val="20"/>
        </w:rPr>
        <w:t xml:space="preserve">ndo-se, ainda, que mesmo atestado o material </w:t>
      </w:r>
      <w:r w:rsidRPr="003A2998">
        <w:rPr>
          <w:rFonts w:asciiTheme="minorHAnsi" w:eastAsia="Batang" w:hAnsiTheme="minorHAnsi"/>
          <w:color w:val="000000"/>
          <w:sz w:val="20"/>
          <w:szCs w:val="20"/>
        </w:rPr>
        <w:t>adquirido, subsistirá a responsabilidade da CONTRATADA pela solidez, qualidade e segurança deste último.</w:t>
      </w:r>
    </w:p>
    <w:p w:rsidR="00A257F1" w:rsidRPr="003A2998" w:rsidRDefault="00A257F1" w:rsidP="003A2998">
      <w:pPr>
        <w:spacing w:after="0" w:line="240" w:lineRule="auto"/>
        <w:jc w:val="both"/>
        <w:rPr>
          <w:rFonts w:asciiTheme="minorHAnsi" w:hAnsiTheme="minorHAnsi"/>
          <w:sz w:val="20"/>
          <w:szCs w:val="20"/>
        </w:rPr>
      </w:pPr>
    </w:p>
    <w:p w:rsidR="00A257F1" w:rsidRPr="003A2998" w:rsidRDefault="00A257F1" w:rsidP="003A299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t>13. DO PAGAMENTO</w:t>
      </w:r>
      <w:r w:rsidRPr="003A2998">
        <w:rPr>
          <w:rFonts w:asciiTheme="minorHAnsi" w:hAnsiTheme="minorHAnsi"/>
          <w:b/>
          <w:bCs/>
          <w:color w:val="FFFFFF"/>
          <w:sz w:val="20"/>
          <w:szCs w:val="20"/>
        </w:rPr>
        <w:tab/>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13.1.</w:t>
      </w:r>
      <w:r w:rsidRPr="003A2998">
        <w:rPr>
          <w:rFonts w:asciiTheme="minorHAnsi" w:eastAsia="Batang" w:hAnsiTheme="minorHAnsi"/>
          <w:color w:val="000000"/>
          <w:sz w:val="20"/>
          <w:szCs w:val="20"/>
        </w:rPr>
        <w:t xml:space="preserve"> O prazo previsto para pagamento que será de até </w:t>
      </w:r>
      <w:r w:rsidRPr="003A2998">
        <w:rPr>
          <w:rFonts w:asciiTheme="minorHAnsi" w:eastAsia="Batang" w:hAnsiTheme="minorHAnsi"/>
          <w:b/>
          <w:color w:val="000000"/>
          <w:sz w:val="20"/>
          <w:szCs w:val="20"/>
        </w:rPr>
        <w:t>30 (trinta) dias corridos</w:t>
      </w:r>
      <w:r w:rsidRPr="003A2998">
        <w:rPr>
          <w:rFonts w:asciiTheme="minorHAnsi" w:eastAsia="Batang" w:hAnsiTheme="minorHAnsi"/>
          <w:color w:val="000000"/>
          <w:sz w:val="20"/>
          <w:szCs w:val="20"/>
        </w:rPr>
        <w:t>, contados da entrega do produto.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13.2.</w:t>
      </w:r>
      <w:r w:rsidRPr="003A2998">
        <w:rPr>
          <w:rFonts w:asciiTheme="minorHAnsi" w:eastAsia="Batang" w:hAnsiTheme="minorHAnsi"/>
          <w:color w:val="000000"/>
          <w:sz w:val="20"/>
          <w:szCs w:val="20"/>
        </w:rPr>
        <w:t xml:space="preserve"> Na ocorrência de rejeição da(s) Nota(s) </w:t>
      </w:r>
      <w:proofErr w:type="gramStart"/>
      <w:r w:rsidRPr="003A2998">
        <w:rPr>
          <w:rFonts w:asciiTheme="minorHAnsi" w:eastAsia="Batang" w:hAnsiTheme="minorHAnsi"/>
          <w:color w:val="000000"/>
          <w:sz w:val="20"/>
          <w:szCs w:val="20"/>
        </w:rPr>
        <w:t>Fiscal(</w:t>
      </w:r>
      <w:proofErr w:type="gramEnd"/>
      <w:r w:rsidRPr="003A2998">
        <w:rPr>
          <w:rFonts w:asciiTheme="minorHAnsi" w:eastAsia="Batang" w:hAnsiTheme="minorHAnsi"/>
          <w:color w:val="000000"/>
          <w:sz w:val="20"/>
          <w:szCs w:val="20"/>
        </w:rPr>
        <w:t>is), motivada por erro ou incorreções, o prazo estipulado no parágrafo anterior, passará a ser contado a partir da data da sua representação.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13.3.</w:t>
      </w:r>
      <w:r w:rsidRPr="003A2998">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A257F1" w:rsidRPr="003A2998"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13.4.</w:t>
      </w:r>
      <w:r w:rsidRPr="003A2998">
        <w:rPr>
          <w:rFonts w:asciiTheme="minorHAnsi" w:eastAsia="Batang" w:hAnsiTheme="minorHAnsi"/>
          <w:color w:val="000000"/>
          <w:sz w:val="20"/>
          <w:szCs w:val="20"/>
        </w:rPr>
        <w:t xml:space="preserve"> No caso de atraso de pagamento, desde que a CONTRATADA não tenha concorrido de alguma forma para tanto, serão devidos pela </w:t>
      </w:r>
      <w:proofErr w:type="gramStart"/>
      <w:r w:rsidRPr="003A2998">
        <w:rPr>
          <w:rFonts w:asciiTheme="minorHAnsi" w:eastAsia="Batang" w:hAnsiTheme="minorHAnsi"/>
          <w:color w:val="000000"/>
          <w:sz w:val="20"/>
          <w:szCs w:val="20"/>
        </w:rPr>
        <w:t>CONTRATANTE encargos</w:t>
      </w:r>
      <w:proofErr w:type="gramEnd"/>
      <w:r w:rsidRPr="003A2998">
        <w:rPr>
          <w:rFonts w:asciiTheme="minorHAnsi" w:eastAsia="Batang" w:hAnsiTheme="minorHAnsi"/>
          <w:color w:val="000000"/>
          <w:sz w:val="20"/>
          <w:szCs w:val="20"/>
        </w:rPr>
        <w:t xml:space="preserve"> moratórios à taxa nominal de 6% a.a. (seis por cento ao ano), capitalizados diariamente em regime de juros simples.</w:t>
      </w:r>
    </w:p>
    <w:p w:rsidR="00A257F1" w:rsidRDefault="00A257F1" w:rsidP="003A2998">
      <w:pPr>
        <w:tabs>
          <w:tab w:val="left" w:pos="7200"/>
        </w:tabs>
        <w:spacing w:after="0" w:line="240" w:lineRule="auto"/>
        <w:jc w:val="both"/>
        <w:rPr>
          <w:rFonts w:asciiTheme="minorHAnsi" w:eastAsia="Batang" w:hAnsiTheme="minorHAnsi"/>
          <w:color w:val="000000"/>
          <w:sz w:val="20"/>
          <w:szCs w:val="20"/>
        </w:rPr>
      </w:pPr>
      <w:r w:rsidRPr="00192A19">
        <w:rPr>
          <w:rFonts w:asciiTheme="minorHAnsi" w:eastAsia="Batang" w:hAnsiTheme="minorHAnsi"/>
          <w:b/>
          <w:color w:val="000000"/>
          <w:sz w:val="20"/>
          <w:szCs w:val="20"/>
        </w:rPr>
        <w:t>13.5.</w:t>
      </w:r>
      <w:r w:rsidRPr="003A2998">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F119C5" w:rsidRPr="003A2998" w:rsidRDefault="00F119C5" w:rsidP="003A2998">
      <w:pPr>
        <w:tabs>
          <w:tab w:val="left" w:pos="7200"/>
        </w:tabs>
        <w:spacing w:after="0" w:line="240" w:lineRule="auto"/>
        <w:jc w:val="both"/>
        <w:rPr>
          <w:rFonts w:asciiTheme="minorHAnsi" w:eastAsia="Batang" w:hAnsiTheme="minorHAnsi"/>
          <w:color w:val="000000"/>
          <w:sz w:val="20"/>
          <w:szCs w:val="20"/>
        </w:rPr>
      </w:pPr>
    </w:p>
    <w:p w:rsidR="00F119C5" w:rsidRPr="003A2998" w:rsidRDefault="00F119C5" w:rsidP="00F119C5">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b/>
          <w:bCs/>
          <w:color w:val="FFFFFF"/>
          <w:sz w:val="20"/>
          <w:szCs w:val="20"/>
        </w:rPr>
      </w:pPr>
      <w:r w:rsidRPr="003A2998">
        <w:rPr>
          <w:rFonts w:asciiTheme="minorHAnsi" w:hAnsiTheme="minorHAnsi"/>
          <w:b/>
          <w:bCs/>
          <w:color w:val="FFFFFF"/>
          <w:sz w:val="20"/>
          <w:szCs w:val="20"/>
        </w:rPr>
        <w:lastRenderedPageBreak/>
        <w:t>1</w:t>
      </w:r>
      <w:r>
        <w:rPr>
          <w:rFonts w:asciiTheme="minorHAnsi" w:hAnsiTheme="minorHAnsi"/>
          <w:b/>
          <w:bCs/>
          <w:color w:val="FFFFFF"/>
          <w:sz w:val="20"/>
          <w:szCs w:val="20"/>
        </w:rPr>
        <w:t>4</w:t>
      </w:r>
      <w:r w:rsidRPr="003A2998">
        <w:rPr>
          <w:rFonts w:asciiTheme="minorHAnsi" w:hAnsiTheme="minorHAnsi"/>
          <w:b/>
          <w:bCs/>
          <w:color w:val="FFFFFF"/>
          <w:sz w:val="20"/>
          <w:szCs w:val="20"/>
        </w:rPr>
        <w:t xml:space="preserve">. </w:t>
      </w:r>
      <w:r>
        <w:rPr>
          <w:rFonts w:asciiTheme="minorHAnsi" w:hAnsiTheme="minorHAnsi"/>
          <w:b/>
          <w:bCs/>
          <w:color w:val="FFFFFF"/>
          <w:sz w:val="20"/>
          <w:szCs w:val="20"/>
        </w:rPr>
        <w:t>DA VIGÊNCIA DO CONTRATO</w:t>
      </w:r>
      <w:r w:rsidRPr="003A2998">
        <w:rPr>
          <w:rFonts w:asciiTheme="minorHAnsi" w:hAnsiTheme="minorHAnsi"/>
          <w:b/>
          <w:bCs/>
          <w:color w:val="FFFFFF"/>
          <w:sz w:val="20"/>
          <w:szCs w:val="20"/>
        </w:rPr>
        <w:tab/>
      </w:r>
    </w:p>
    <w:p w:rsidR="00E51237" w:rsidRPr="00E51237" w:rsidRDefault="00E51237" w:rsidP="00E51237">
      <w:pPr>
        <w:spacing w:after="0" w:line="240" w:lineRule="auto"/>
        <w:jc w:val="both"/>
        <w:rPr>
          <w:rFonts w:asciiTheme="minorHAnsi" w:hAnsiTheme="minorHAnsi"/>
          <w:color w:val="000000"/>
          <w:sz w:val="20"/>
          <w:szCs w:val="20"/>
        </w:rPr>
      </w:pPr>
      <w:r w:rsidRPr="00E51237">
        <w:rPr>
          <w:rFonts w:asciiTheme="minorHAnsi" w:hAnsiTheme="minorHAnsi"/>
          <w:b/>
          <w:sz w:val="20"/>
          <w:szCs w:val="20"/>
        </w:rPr>
        <w:t xml:space="preserve">14.1. </w:t>
      </w:r>
      <w:r w:rsidRPr="00E51237">
        <w:rPr>
          <w:rFonts w:asciiTheme="minorHAnsi" w:hAnsiTheme="minorHAnsi"/>
          <w:color w:val="000000"/>
          <w:sz w:val="20"/>
          <w:szCs w:val="20"/>
        </w:rPr>
        <w:t>O presente Termo de Referencia de Ata de Registro de Preço se efetivará por meio da assinatura do respectivo Termo Contratual e sua vigência será de 12 (doze) meses.</w:t>
      </w:r>
    </w:p>
    <w:p w:rsidR="00E51237" w:rsidRPr="00E51237" w:rsidRDefault="00E51237" w:rsidP="00E51237">
      <w:pPr>
        <w:spacing w:after="0" w:line="240" w:lineRule="auto"/>
        <w:jc w:val="both"/>
        <w:rPr>
          <w:rFonts w:asciiTheme="minorHAnsi" w:hAnsiTheme="minorHAnsi"/>
          <w:color w:val="000000"/>
          <w:sz w:val="20"/>
          <w:szCs w:val="20"/>
        </w:rPr>
      </w:pPr>
      <w:r w:rsidRPr="00E51237">
        <w:rPr>
          <w:rFonts w:asciiTheme="minorHAnsi" w:hAnsiTheme="minorHAnsi"/>
          <w:b/>
          <w:color w:val="000000"/>
          <w:sz w:val="20"/>
          <w:szCs w:val="20"/>
        </w:rPr>
        <w:t>14.2.</w:t>
      </w:r>
      <w:r w:rsidRPr="00E51237">
        <w:rPr>
          <w:rFonts w:asciiTheme="minorHAnsi" w:hAnsiTheme="minorHAnsi"/>
          <w:color w:val="000000"/>
          <w:sz w:val="20"/>
          <w:szCs w:val="20"/>
        </w:rPr>
        <w:t xml:space="preserve"> A Secretaria de Estado da Saúde entende que este Termo terá vigência de 12 (doze) meses, haja vista que o material ora em questão é de necessidade constante no Hospital Geral Público de Palmas (HGP), sendo 20,60% de todos os atendimentos, apenas da área ambulatorial do hospital em questão, são da especialidade Ortopédica, conforme documentação anexa, fl. 72, sem mencionar nas internações, corredor e demais acomodações que abrangem toda a unidade hospitalar. </w:t>
      </w:r>
    </w:p>
    <w:p w:rsidR="00E51237" w:rsidRPr="00E51237" w:rsidRDefault="00E51237" w:rsidP="00E51237">
      <w:pPr>
        <w:spacing w:after="0" w:line="240" w:lineRule="auto"/>
        <w:jc w:val="both"/>
        <w:rPr>
          <w:rFonts w:asciiTheme="minorHAnsi" w:hAnsiTheme="minorHAnsi"/>
          <w:color w:val="000000"/>
          <w:sz w:val="20"/>
          <w:szCs w:val="20"/>
        </w:rPr>
      </w:pPr>
      <w:r w:rsidRPr="00E51237">
        <w:rPr>
          <w:rFonts w:asciiTheme="minorHAnsi" w:hAnsiTheme="minorHAnsi"/>
          <w:color w:val="000000"/>
          <w:sz w:val="20"/>
          <w:szCs w:val="20"/>
        </w:rPr>
        <w:t xml:space="preserve">Verifica-se que há uma lista de espera de pacientes para as operações cirúrgicas de reconstrução ligamentar tanto de ombro, como de joelho, às fls. 11 a 13 e, considerando que o Processo ora em questão somente será licitado após todo o devido andamento processual, é certamente provável que sua Licitação ocorrerá, de fato, posterior ao meio do exercício financeiro vigente, devido à mora da tramitação. </w:t>
      </w:r>
    </w:p>
    <w:p w:rsidR="00E51237" w:rsidRPr="00E51237" w:rsidRDefault="00E51237" w:rsidP="00E51237">
      <w:pPr>
        <w:spacing w:after="0" w:line="240" w:lineRule="auto"/>
        <w:jc w:val="both"/>
        <w:rPr>
          <w:rFonts w:asciiTheme="minorHAnsi" w:hAnsiTheme="minorHAnsi"/>
          <w:color w:val="000000"/>
          <w:sz w:val="20"/>
          <w:szCs w:val="20"/>
        </w:rPr>
      </w:pPr>
      <w:r w:rsidRPr="00E51237">
        <w:rPr>
          <w:rFonts w:asciiTheme="minorHAnsi" w:hAnsiTheme="minorHAnsi"/>
          <w:color w:val="000000"/>
          <w:sz w:val="20"/>
          <w:szCs w:val="20"/>
        </w:rPr>
        <w:t xml:space="preserve">Ressalta-se que no HGP existem diversas outras demandas que não da Ortopedia, além das situações emergenciais que devem ser atendidas com prioridade, a depender do caso. Logo, os pacientes que se encontram aguardando a cirurgia supramencionada terão operações agendadas na unidade hospitalar, havendo a possibilidade de o hospital não ter condições de operar todos eles num curto período entre a compra dos materiais e o fim da vigência dos créditos orçamentários do ano de 2017. </w:t>
      </w:r>
    </w:p>
    <w:p w:rsidR="00E51237" w:rsidRPr="00E51237" w:rsidRDefault="00E51237" w:rsidP="00E51237">
      <w:pPr>
        <w:spacing w:after="0" w:line="240" w:lineRule="auto"/>
        <w:jc w:val="both"/>
        <w:rPr>
          <w:rFonts w:asciiTheme="minorHAnsi" w:hAnsiTheme="minorHAnsi"/>
          <w:color w:val="000000"/>
          <w:sz w:val="20"/>
          <w:szCs w:val="20"/>
        </w:rPr>
      </w:pPr>
      <w:r w:rsidRPr="00E51237">
        <w:rPr>
          <w:rFonts w:asciiTheme="minorHAnsi" w:hAnsiTheme="minorHAnsi"/>
          <w:color w:val="000000"/>
          <w:sz w:val="20"/>
          <w:szCs w:val="20"/>
        </w:rPr>
        <w:t xml:space="preserve">Vale ainda ressaltar que, por se tratar de Ata de Registro de Preço, os materiais solicitados somente serão entregues ao Hospital Geral de Palmas quando efetivada sua baixa em ata, a qual é feita conforme a necessidade. O que por sua vez, significa que conforme os pacientes são operados, os materiais para aquele procedimento serão baixados em ata e entregues ao hospital, a fim de evitar que quantitativos desnecessários sejam solicitados.  </w:t>
      </w:r>
    </w:p>
    <w:p w:rsidR="00E51237" w:rsidRPr="00E51237" w:rsidRDefault="00E51237" w:rsidP="00E51237">
      <w:pPr>
        <w:spacing w:after="0" w:line="240" w:lineRule="auto"/>
        <w:jc w:val="both"/>
        <w:rPr>
          <w:rFonts w:asciiTheme="minorHAnsi" w:hAnsiTheme="minorHAnsi"/>
          <w:color w:val="000000"/>
          <w:sz w:val="20"/>
          <w:szCs w:val="20"/>
        </w:rPr>
      </w:pPr>
      <w:r w:rsidRPr="00E51237">
        <w:rPr>
          <w:rFonts w:asciiTheme="minorHAnsi" w:hAnsiTheme="minorHAnsi"/>
          <w:color w:val="000000"/>
          <w:sz w:val="20"/>
          <w:szCs w:val="20"/>
        </w:rPr>
        <w:t>Por conseguinte, esta Secretaria entende que o Termo deverá ter sua vigência prorrogada para o período 12 (doze) meses, a fim de garantir que quando determinado paciente for realizar sua operação cirúrgica, haverá vigência do Termo para que o material necessário esteja disponível.</w:t>
      </w:r>
    </w:p>
    <w:p w:rsidR="00C83C07" w:rsidRDefault="00C83C07" w:rsidP="00AD1F48">
      <w:pPr>
        <w:jc w:val="right"/>
        <w:rPr>
          <w:sz w:val="20"/>
          <w:szCs w:val="20"/>
        </w:rPr>
      </w:pPr>
    </w:p>
    <w:p w:rsidR="00C83C07" w:rsidRDefault="00C83C07"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192A19" w:rsidRDefault="00192A19" w:rsidP="00AD1F48">
      <w:pPr>
        <w:jc w:val="right"/>
        <w:rPr>
          <w:sz w:val="20"/>
          <w:szCs w:val="20"/>
        </w:rPr>
      </w:pPr>
    </w:p>
    <w:p w:rsidR="00BA75FC" w:rsidRDefault="00BA75FC" w:rsidP="001515AC">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C26C5B">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192A19" w:rsidRDefault="00B946A1" w:rsidP="00543A27">
      <w:pPr>
        <w:spacing w:after="0" w:line="240" w:lineRule="auto"/>
        <w:jc w:val="both"/>
        <w:rPr>
          <w:rFonts w:asciiTheme="minorHAnsi" w:hAnsiTheme="minorHAnsi" w:cs="Calibri"/>
          <w:sz w:val="20"/>
          <w:szCs w:val="20"/>
        </w:rPr>
      </w:pPr>
      <w:r w:rsidRPr="00192A19">
        <w:rPr>
          <w:rFonts w:asciiTheme="minorHAnsi" w:hAnsiTheme="minorHAnsi" w:cs="Calibri"/>
          <w:sz w:val="20"/>
          <w:szCs w:val="20"/>
        </w:rPr>
        <w:t xml:space="preserve">O presente contrato tem por </w:t>
      </w:r>
      <w:r w:rsidR="00192A19" w:rsidRPr="00192A19">
        <w:rPr>
          <w:rFonts w:asciiTheme="minorHAnsi" w:hAnsiTheme="minorHAnsi"/>
          <w:sz w:val="20"/>
          <w:szCs w:val="20"/>
        </w:rPr>
        <w:t xml:space="preserve">objeto a aquisição </w:t>
      </w:r>
      <w:r w:rsidR="00192A19" w:rsidRPr="00192A19">
        <w:rPr>
          <w:rFonts w:asciiTheme="minorHAnsi" w:hAnsiTheme="minorHAnsi"/>
          <w:color w:val="000000"/>
          <w:sz w:val="20"/>
          <w:szCs w:val="20"/>
        </w:rPr>
        <w:t xml:space="preserve">de materiais hospitalares para </w:t>
      </w:r>
      <w:proofErr w:type="spellStart"/>
      <w:r w:rsidR="00192A19" w:rsidRPr="00192A19">
        <w:rPr>
          <w:rFonts w:asciiTheme="minorHAnsi" w:hAnsiTheme="minorHAnsi"/>
          <w:color w:val="000000"/>
          <w:sz w:val="20"/>
          <w:szCs w:val="20"/>
        </w:rPr>
        <w:t>artrosciopia</w:t>
      </w:r>
      <w:proofErr w:type="spellEnd"/>
      <w:r w:rsidR="00192A19" w:rsidRPr="00192A19">
        <w:rPr>
          <w:rFonts w:asciiTheme="minorHAnsi" w:hAnsiTheme="minorHAnsi"/>
          <w:color w:val="000000"/>
          <w:sz w:val="20"/>
          <w:szCs w:val="20"/>
        </w:rPr>
        <w:t xml:space="preserve"> </w:t>
      </w:r>
      <w:r w:rsidR="00192A19" w:rsidRPr="00192A19">
        <w:rPr>
          <w:rFonts w:asciiTheme="minorHAnsi" w:hAnsiTheme="minorHAnsi"/>
          <w:b/>
          <w:color w:val="000000"/>
          <w:sz w:val="20"/>
          <w:szCs w:val="20"/>
        </w:rPr>
        <w:t>(</w:t>
      </w:r>
      <w:r w:rsidR="00192A19" w:rsidRPr="00192A19">
        <w:rPr>
          <w:rFonts w:asciiTheme="minorHAnsi" w:hAnsiTheme="minorHAnsi"/>
          <w:b/>
          <w:sz w:val="20"/>
          <w:szCs w:val="20"/>
        </w:rPr>
        <w:t>ÂNCORA, PARAFUSO DE INTERFERÊNCIA E OUTROS</w:t>
      </w:r>
      <w:r w:rsidR="00192A19" w:rsidRPr="00192A19">
        <w:rPr>
          <w:rFonts w:asciiTheme="minorHAnsi" w:hAnsiTheme="minorHAnsi"/>
          <w:b/>
          <w:color w:val="000000"/>
          <w:sz w:val="20"/>
          <w:szCs w:val="20"/>
        </w:rPr>
        <w:t>)</w:t>
      </w:r>
      <w:r w:rsidR="00192A19" w:rsidRPr="00192A19">
        <w:rPr>
          <w:rFonts w:asciiTheme="minorHAnsi" w:hAnsiTheme="minorHAnsi"/>
          <w:color w:val="000000"/>
          <w:sz w:val="20"/>
          <w:szCs w:val="20"/>
        </w:rPr>
        <w:t xml:space="preserve"> des</w:t>
      </w:r>
      <w:r w:rsidR="00192A19" w:rsidRPr="00192A19">
        <w:rPr>
          <w:rFonts w:asciiTheme="minorHAnsi" w:hAnsiTheme="minorHAnsi"/>
          <w:bCs/>
          <w:color w:val="000000"/>
          <w:sz w:val="20"/>
          <w:szCs w:val="20"/>
        </w:rPr>
        <w:t>tinados ao Hospital Geral Público de Palmas - HGPP</w:t>
      </w:r>
      <w:r w:rsidR="00543A27" w:rsidRPr="00192A19">
        <w:rPr>
          <w:rFonts w:asciiTheme="minorHAnsi" w:hAnsiTheme="minorHAnsi" w:cs="Calibri"/>
          <w:sz w:val="20"/>
          <w:szCs w:val="20"/>
        </w:rPr>
        <w:t xml:space="preserve">, </w:t>
      </w:r>
      <w:r w:rsidRPr="00192A19">
        <w:rPr>
          <w:rFonts w:asciiTheme="minorHAnsi" w:hAnsiTheme="minorHAnsi" w:cs="Calibri"/>
          <w:sz w:val="20"/>
          <w:szCs w:val="20"/>
        </w:rPr>
        <w:t xml:space="preserve">no prazo e nas condições a seguir ajustadas, decorrentes do Pregão Eletrônico nº </w:t>
      </w:r>
      <w:r w:rsidR="008526AD" w:rsidRPr="00192A19">
        <w:rPr>
          <w:rFonts w:asciiTheme="minorHAnsi" w:hAnsiTheme="minorHAnsi" w:cs="Calibri"/>
          <w:sz w:val="20"/>
          <w:szCs w:val="20"/>
        </w:rPr>
        <w:t>XXX</w:t>
      </w:r>
      <w:r w:rsidR="00144989" w:rsidRPr="00192A19">
        <w:rPr>
          <w:rFonts w:asciiTheme="minorHAnsi" w:hAnsiTheme="minorHAnsi" w:cs="Calibri"/>
          <w:sz w:val="20"/>
          <w:szCs w:val="20"/>
        </w:rPr>
        <w:t>/201</w:t>
      </w:r>
      <w:r w:rsidR="00967484" w:rsidRPr="00192A19">
        <w:rPr>
          <w:rFonts w:asciiTheme="minorHAnsi" w:hAnsiTheme="minorHAnsi" w:cs="Calibri"/>
          <w:sz w:val="20"/>
          <w:szCs w:val="20"/>
        </w:rPr>
        <w:t>7</w:t>
      </w:r>
      <w:r w:rsidRPr="00192A19">
        <w:rPr>
          <w:rFonts w:asciiTheme="minorHAnsi" w:hAnsiTheme="minorHAnsi" w:cs="Calibri"/>
          <w:sz w:val="20"/>
          <w:szCs w:val="20"/>
        </w:rPr>
        <w:t xml:space="preserve">, com motivação e finalidade descritas no Termo de Referência do </w:t>
      </w:r>
      <w:r w:rsidR="00144989" w:rsidRPr="00192A19">
        <w:rPr>
          <w:rFonts w:asciiTheme="minorHAnsi" w:hAnsiTheme="minorHAnsi" w:cs="Calibri"/>
          <w:sz w:val="20"/>
          <w:szCs w:val="20"/>
        </w:rPr>
        <w:t>órgão</w:t>
      </w:r>
      <w:r w:rsidRPr="00192A19">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967484">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630CCA">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630CCA">
        <w:rPr>
          <w:rFonts w:cs="Calibri"/>
          <w:sz w:val="20"/>
          <w:szCs w:val="20"/>
          <w:shd w:val="clear" w:color="auto" w:fill="FFFFFF"/>
        </w:rPr>
        <w:t>6823</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8E5238">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8E5238">
        <w:rPr>
          <w:rFonts w:ascii="Calibri" w:hAnsi="Calibri" w:cs="Calibri"/>
          <w:u w:val="single"/>
        </w:rPr>
        <w:t xml:space="preserve"> </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FE3F55">
        <w:rPr>
          <w:b/>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FE3F55">
        <w:rPr>
          <w:b/>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E85FAE" w:rsidRPr="00E85FAE" w:rsidRDefault="009E010B" w:rsidP="00E85FAE">
      <w:pPr>
        <w:tabs>
          <w:tab w:val="left" w:pos="7200"/>
        </w:tabs>
        <w:spacing w:after="0" w:line="240" w:lineRule="auto"/>
        <w:jc w:val="both"/>
        <w:rPr>
          <w:rFonts w:asciiTheme="minorHAnsi" w:hAnsiTheme="minorHAnsi"/>
          <w:color w:val="000000"/>
          <w:sz w:val="20"/>
          <w:szCs w:val="20"/>
        </w:rPr>
      </w:pPr>
      <w:r w:rsidRPr="00E85FAE">
        <w:rPr>
          <w:rFonts w:asciiTheme="minorHAnsi" w:hAnsiTheme="minorHAnsi"/>
          <w:b/>
          <w:sz w:val="20"/>
          <w:szCs w:val="20"/>
        </w:rPr>
        <w:t>2.</w:t>
      </w:r>
      <w:r w:rsidR="00BB6432" w:rsidRPr="00E85FAE">
        <w:rPr>
          <w:rFonts w:asciiTheme="minorHAnsi" w:hAnsiTheme="minorHAnsi"/>
          <w:b/>
          <w:sz w:val="20"/>
          <w:szCs w:val="20"/>
        </w:rPr>
        <w:t>2</w:t>
      </w:r>
      <w:r w:rsidR="00025C98" w:rsidRPr="00E85FAE">
        <w:rPr>
          <w:rFonts w:asciiTheme="minorHAnsi" w:hAnsiTheme="minorHAnsi"/>
          <w:b/>
          <w:sz w:val="20"/>
          <w:szCs w:val="20"/>
        </w:rPr>
        <w:t>.1.</w:t>
      </w:r>
      <w:r w:rsidR="00E85FAE" w:rsidRPr="00E85FAE">
        <w:rPr>
          <w:rFonts w:asciiTheme="minorHAnsi" w:hAnsiTheme="minorHAnsi"/>
          <w:color w:val="000000"/>
          <w:sz w:val="20"/>
          <w:szCs w:val="20"/>
        </w:rPr>
        <w:t xml:space="preserve"> A entrega deverá ser feita no prazo máximo de </w:t>
      </w:r>
      <w:r w:rsidR="00E85FAE" w:rsidRPr="00E85FAE">
        <w:rPr>
          <w:rFonts w:asciiTheme="minorHAnsi" w:hAnsiTheme="minorHAnsi"/>
          <w:b/>
          <w:color w:val="000000"/>
          <w:sz w:val="20"/>
          <w:szCs w:val="20"/>
        </w:rPr>
        <w:t>07</w:t>
      </w:r>
      <w:r w:rsidR="00E85FAE" w:rsidRPr="00E85FAE">
        <w:rPr>
          <w:rFonts w:asciiTheme="minorHAnsi" w:hAnsiTheme="minorHAnsi"/>
          <w:b/>
          <w:bCs/>
          <w:color w:val="000000"/>
          <w:sz w:val="20"/>
          <w:szCs w:val="20"/>
        </w:rPr>
        <w:t xml:space="preserve"> dias</w:t>
      </w:r>
      <w:r w:rsidR="00E85FAE" w:rsidRPr="00E85FAE">
        <w:rPr>
          <w:rFonts w:asciiTheme="minorHAnsi" w:hAnsiTheme="minorHAnsi"/>
          <w:color w:val="000000"/>
          <w:sz w:val="20"/>
          <w:szCs w:val="20"/>
        </w:rPr>
        <w:t>, contados da solicitação do hospital, salvo, se por motivo justo, a CONTRATADA solicitar prorrogação, e este pedido ser aceito pela SESAU/TO. A entrega será em consignação, conforme re</w:t>
      </w:r>
      <w:r w:rsidR="00AB262F">
        <w:rPr>
          <w:rFonts w:asciiTheme="minorHAnsi" w:hAnsiTheme="minorHAnsi"/>
          <w:color w:val="000000"/>
          <w:sz w:val="20"/>
          <w:szCs w:val="20"/>
        </w:rPr>
        <w:t>gras do item 3.3 da Cláusula Terceira</w:t>
      </w:r>
      <w:r w:rsidR="00E85FAE" w:rsidRPr="00E85FAE">
        <w:rPr>
          <w:rFonts w:asciiTheme="minorHAnsi" w:hAnsiTheme="minorHAnsi"/>
          <w:color w:val="000000"/>
          <w:sz w:val="20"/>
          <w:szCs w:val="20"/>
        </w:rPr>
        <w:t>.</w:t>
      </w:r>
    </w:p>
    <w:p w:rsidR="00E85FAE" w:rsidRPr="00E85FAE" w:rsidRDefault="00E85FAE" w:rsidP="00E85FAE">
      <w:pPr>
        <w:tabs>
          <w:tab w:val="left" w:pos="7200"/>
        </w:tabs>
        <w:spacing w:after="0" w:line="240" w:lineRule="auto"/>
        <w:jc w:val="both"/>
        <w:rPr>
          <w:rFonts w:asciiTheme="minorHAnsi" w:eastAsia="Batang" w:hAnsiTheme="minorHAnsi"/>
          <w:sz w:val="20"/>
          <w:szCs w:val="20"/>
        </w:rPr>
      </w:pPr>
      <w:r w:rsidRPr="00E85FAE">
        <w:rPr>
          <w:rFonts w:asciiTheme="minorHAnsi" w:eastAsia="Batang" w:hAnsiTheme="minorHAnsi"/>
          <w:b/>
          <w:color w:val="000000"/>
          <w:sz w:val="20"/>
          <w:szCs w:val="20"/>
        </w:rPr>
        <w:t>2.2.2.</w:t>
      </w:r>
      <w:r>
        <w:rPr>
          <w:rFonts w:asciiTheme="minorHAnsi" w:eastAsia="Batang" w:hAnsiTheme="minorHAnsi"/>
          <w:color w:val="000000"/>
          <w:sz w:val="20"/>
          <w:szCs w:val="20"/>
        </w:rPr>
        <w:t xml:space="preserve"> </w:t>
      </w:r>
      <w:r w:rsidRPr="00E85FAE">
        <w:rPr>
          <w:rFonts w:asciiTheme="minorHAnsi" w:eastAsia="Batang" w:hAnsiTheme="minorHAns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E85FAE">
        <w:rPr>
          <w:rFonts w:asciiTheme="minorHAnsi" w:eastAsia="Batang" w:hAnsiTheme="minorHAnsi"/>
          <w:sz w:val="20"/>
          <w:szCs w:val="20"/>
        </w:rPr>
        <w:t>cados os licitantes remanescentes em ordem de classificação para contratar com a SESAU/TO.</w:t>
      </w:r>
    </w:p>
    <w:p w:rsidR="008E5238" w:rsidRPr="008E5238" w:rsidRDefault="008E5238" w:rsidP="00E141C3">
      <w:pPr>
        <w:tabs>
          <w:tab w:val="left" w:pos="7200"/>
        </w:tabs>
        <w:spacing w:after="0" w:line="240" w:lineRule="auto"/>
        <w:jc w:val="both"/>
        <w:rPr>
          <w:rFonts w:asciiTheme="minorHAnsi" w:hAnsiTheme="minorHAnsi"/>
          <w:b/>
          <w:bCs/>
          <w:sz w:val="20"/>
          <w:szCs w:val="20"/>
          <w:u w:val="single"/>
        </w:rPr>
      </w:pPr>
      <w:r w:rsidRPr="008E5238">
        <w:rPr>
          <w:rFonts w:asciiTheme="minorHAnsi" w:hAnsiTheme="minorHAnsi"/>
          <w:b/>
          <w:bCs/>
          <w:sz w:val="20"/>
          <w:szCs w:val="20"/>
          <w:u w:val="single"/>
        </w:rPr>
        <w:t>2.</w:t>
      </w:r>
      <w:r>
        <w:rPr>
          <w:rFonts w:asciiTheme="minorHAnsi" w:hAnsiTheme="minorHAnsi"/>
          <w:b/>
          <w:bCs/>
          <w:sz w:val="20"/>
          <w:szCs w:val="20"/>
          <w:u w:val="single"/>
        </w:rPr>
        <w:t>3</w:t>
      </w:r>
      <w:r w:rsidRPr="008E5238">
        <w:rPr>
          <w:rFonts w:asciiTheme="minorHAnsi" w:hAnsiTheme="minorHAnsi"/>
          <w:b/>
          <w:bCs/>
          <w:sz w:val="20"/>
          <w:szCs w:val="20"/>
          <w:u w:val="single"/>
        </w:rPr>
        <w:t xml:space="preserve">. </w:t>
      </w:r>
      <w:r w:rsidR="00E141C3" w:rsidRPr="008E5238">
        <w:rPr>
          <w:rFonts w:asciiTheme="minorHAnsi" w:hAnsiTheme="minorHAnsi"/>
          <w:b/>
          <w:bCs/>
          <w:sz w:val="20"/>
          <w:szCs w:val="20"/>
          <w:u w:val="single"/>
        </w:rPr>
        <w:t>Da qualidade dos produtos</w:t>
      </w:r>
      <w:r w:rsidRPr="008E5238">
        <w:rPr>
          <w:rFonts w:asciiTheme="minorHAnsi" w:hAnsiTheme="minorHAnsi"/>
          <w:b/>
          <w:bCs/>
          <w:sz w:val="20"/>
          <w:szCs w:val="20"/>
          <w:u w:val="single"/>
        </w:rPr>
        <w:t>:</w:t>
      </w:r>
    </w:p>
    <w:p w:rsidR="008E5238" w:rsidRPr="008E5238" w:rsidRDefault="008E5238" w:rsidP="00E141C3">
      <w:pPr>
        <w:autoSpaceDE w:val="0"/>
        <w:autoSpaceDN w:val="0"/>
        <w:adjustRightInd w:val="0"/>
        <w:spacing w:after="0" w:line="240" w:lineRule="auto"/>
        <w:jc w:val="both"/>
        <w:rPr>
          <w:rFonts w:asciiTheme="minorHAnsi" w:hAnsiTheme="minorHAnsi"/>
          <w:sz w:val="20"/>
          <w:szCs w:val="20"/>
        </w:rPr>
      </w:pPr>
      <w:r w:rsidRPr="00FB0FD6">
        <w:rPr>
          <w:rFonts w:asciiTheme="minorHAnsi" w:hAnsiTheme="minorHAnsi"/>
          <w:b/>
          <w:sz w:val="20"/>
          <w:szCs w:val="20"/>
          <w:u w:val="single"/>
        </w:rPr>
        <w:t>2.3.1.</w:t>
      </w:r>
      <w:r w:rsidRPr="008E5238">
        <w:rPr>
          <w:rFonts w:asciiTheme="minorHAnsi" w:hAnsiTheme="minorHAnsi"/>
          <w:sz w:val="20"/>
          <w:szCs w:val="20"/>
          <w:u w:val="single"/>
        </w:rPr>
        <w:t xml:space="preserve"> Os produtos devem ser:</w:t>
      </w:r>
    </w:p>
    <w:p w:rsidR="008E5238" w:rsidRPr="008E5238" w:rsidRDefault="008E5238" w:rsidP="00E141C3">
      <w:pPr>
        <w:autoSpaceDE w:val="0"/>
        <w:autoSpaceDN w:val="0"/>
        <w:adjustRightInd w:val="0"/>
        <w:spacing w:after="0" w:line="240" w:lineRule="auto"/>
        <w:jc w:val="both"/>
        <w:rPr>
          <w:rFonts w:asciiTheme="minorHAnsi" w:hAnsiTheme="minorHAnsi"/>
          <w:sz w:val="20"/>
          <w:szCs w:val="20"/>
        </w:rPr>
      </w:pPr>
      <w:r w:rsidRPr="008E5238">
        <w:rPr>
          <w:rFonts w:asciiTheme="minorHAnsi" w:hAnsiTheme="minorHAnsi"/>
          <w:sz w:val="20"/>
          <w:szCs w:val="20"/>
        </w:rPr>
        <w:t>a) de alta qualidade, com excelente acabamento, sem falhas ou quaisquer outras avarias;</w:t>
      </w:r>
    </w:p>
    <w:p w:rsidR="008E5238" w:rsidRPr="008E5238" w:rsidRDefault="008E5238" w:rsidP="00E141C3">
      <w:pPr>
        <w:autoSpaceDE w:val="0"/>
        <w:autoSpaceDN w:val="0"/>
        <w:adjustRightInd w:val="0"/>
        <w:spacing w:after="0" w:line="240" w:lineRule="auto"/>
        <w:jc w:val="both"/>
        <w:rPr>
          <w:rFonts w:asciiTheme="minorHAnsi" w:hAnsiTheme="minorHAnsi"/>
          <w:sz w:val="20"/>
          <w:szCs w:val="20"/>
        </w:rPr>
      </w:pPr>
      <w:r w:rsidRPr="008E5238">
        <w:rPr>
          <w:rFonts w:asciiTheme="minorHAnsi" w:hAnsiTheme="minorHAnsi"/>
          <w:sz w:val="20"/>
          <w:szCs w:val="20"/>
        </w:rPr>
        <w:t>b) entregues obedecendo rigorosamente as clausulas do Edital e seus anexos.</w:t>
      </w:r>
    </w:p>
    <w:p w:rsidR="008E5238" w:rsidRPr="008E5238" w:rsidRDefault="008E5238" w:rsidP="00E141C3">
      <w:pPr>
        <w:autoSpaceDE w:val="0"/>
        <w:autoSpaceDN w:val="0"/>
        <w:adjustRightInd w:val="0"/>
        <w:spacing w:after="0" w:line="240" w:lineRule="auto"/>
        <w:jc w:val="both"/>
        <w:rPr>
          <w:rFonts w:asciiTheme="minorHAnsi" w:hAnsiTheme="minorHAnsi"/>
          <w:sz w:val="20"/>
          <w:szCs w:val="20"/>
        </w:rPr>
      </w:pPr>
      <w:r w:rsidRPr="008E5238">
        <w:rPr>
          <w:rFonts w:asciiTheme="minorHAnsi" w:hAnsiTheme="minorHAnsi"/>
          <w:sz w:val="20"/>
          <w:szCs w:val="20"/>
        </w:rPr>
        <w:t xml:space="preserve">c) </w:t>
      </w:r>
      <w:proofErr w:type="gramStart"/>
      <w:r w:rsidRPr="008E5238">
        <w:rPr>
          <w:rFonts w:asciiTheme="minorHAnsi" w:hAnsiTheme="minorHAnsi"/>
          <w:sz w:val="20"/>
          <w:szCs w:val="20"/>
        </w:rPr>
        <w:t>estéreis, acondicionados</w:t>
      </w:r>
      <w:proofErr w:type="gramEnd"/>
      <w:r w:rsidRPr="008E5238">
        <w:rPr>
          <w:rFonts w:asciiTheme="minorHAnsi" w:hAnsiTheme="minorHAnsi"/>
          <w:sz w:val="20"/>
          <w:szCs w:val="20"/>
        </w:rPr>
        <w:t xml:space="preserve"> em embalagens lacradas individualmente, identificados e em perfeitas condições de armazenagem.</w:t>
      </w:r>
    </w:p>
    <w:p w:rsidR="008E5238" w:rsidRPr="008E5238" w:rsidRDefault="008E5238" w:rsidP="00E141C3">
      <w:pPr>
        <w:autoSpaceDE w:val="0"/>
        <w:autoSpaceDN w:val="0"/>
        <w:adjustRightInd w:val="0"/>
        <w:spacing w:after="0" w:line="240" w:lineRule="auto"/>
        <w:jc w:val="both"/>
        <w:rPr>
          <w:rFonts w:asciiTheme="minorHAnsi" w:hAnsiTheme="minorHAnsi"/>
          <w:b/>
          <w:sz w:val="20"/>
          <w:szCs w:val="20"/>
        </w:rPr>
      </w:pPr>
      <w:r w:rsidRPr="00FB0FD6">
        <w:rPr>
          <w:rFonts w:asciiTheme="minorHAnsi" w:hAnsiTheme="minorHAnsi"/>
          <w:b/>
          <w:sz w:val="20"/>
          <w:szCs w:val="20"/>
        </w:rPr>
        <w:t>2.3.2.</w:t>
      </w:r>
      <w:r w:rsidRPr="008E5238">
        <w:rPr>
          <w:rFonts w:asciiTheme="minorHAnsi" w:hAnsiTheme="minorHAnsi"/>
          <w:sz w:val="20"/>
          <w:szCs w:val="20"/>
        </w:rPr>
        <w:t xml:space="preserve"> Produtos contendo baixa qualidade, em desacordo com o edital e seus anexos ou com a legislação vigente aplicada, serão rejeitados pela Secretaria da Saúde.</w:t>
      </w:r>
    </w:p>
    <w:p w:rsidR="008E5238" w:rsidRPr="008E5238" w:rsidRDefault="008E5238" w:rsidP="008E5238">
      <w:pPr>
        <w:autoSpaceDE w:val="0"/>
        <w:autoSpaceDN w:val="0"/>
        <w:adjustRightInd w:val="0"/>
        <w:spacing w:after="0" w:line="240" w:lineRule="auto"/>
        <w:jc w:val="both"/>
        <w:rPr>
          <w:rFonts w:asciiTheme="minorHAnsi" w:hAnsiTheme="minorHAnsi"/>
          <w:sz w:val="20"/>
          <w:szCs w:val="20"/>
        </w:rPr>
      </w:pPr>
    </w:p>
    <w:p w:rsidR="008E5238" w:rsidRPr="008E5238" w:rsidRDefault="008E5238" w:rsidP="008E5238">
      <w:pPr>
        <w:autoSpaceDE w:val="0"/>
        <w:autoSpaceDN w:val="0"/>
        <w:adjustRightInd w:val="0"/>
        <w:spacing w:after="0" w:line="240" w:lineRule="auto"/>
        <w:jc w:val="both"/>
        <w:rPr>
          <w:rFonts w:asciiTheme="minorHAnsi" w:hAnsiTheme="minorHAnsi"/>
          <w:b/>
          <w:bCs/>
          <w:sz w:val="20"/>
          <w:szCs w:val="20"/>
          <w:u w:val="single"/>
        </w:rPr>
      </w:pPr>
      <w:r>
        <w:rPr>
          <w:rFonts w:asciiTheme="minorHAnsi" w:hAnsiTheme="minorHAnsi"/>
          <w:b/>
          <w:bCs/>
          <w:sz w:val="20"/>
          <w:szCs w:val="20"/>
          <w:u w:val="single"/>
        </w:rPr>
        <w:t>2</w:t>
      </w:r>
      <w:r w:rsidRPr="008E5238">
        <w:rPr>
          <w:rFonts w:asciiTheme="minorHAnsi" w:hAnsiTheme="minorHAnsi"/>
          <w:b/>
          <w:bCs/>
          <w:sz w:val="20"/>
          <w:szCs w:val="20"/>
          <w:u w:val="single"/>
        </w:rPr>
        <w:t>.</w:t>
      </w:r>
      <w:r>
        <w:rPr>
          <w:rFonts w:asciiTheme="minorHAnsi" w:hAnsiTheme="minorHAnsi"/>
          <w:b/>
          <w:bCs/>
          <w:sz w:val="20"/>
          <w:szCs w:val="20"/>
          <w:u w:val="single"/>
        </w:rPr>
        <w:t>4</w:t>
      </w:r>
      <w:r w:rsidRPr="008E5238">
        <w:rPr>
          <w:rFonts w:asciiTheme="minorHAnsi" w:hAnsiTheme="minorHAnsi"/>
          <w:b/>
          <w:bCs/>
          <w:sz w:val="20"/>
          <w:szCs w:val="20"/>
          <w:u w:val="single"/>
        </w:rPr>
        <w:t>. D</w:t>
      </w:r>
      <w:r w:rsidR="00E141C3" w:rsidRPr="008E5238">
        <w:rPr>
          <w:rFonts w:asciiTheme="minorHAnsi" w:hAnsiTheme="minorHAnsi"/>
          <w:b/>
          <w:bCs/>
          <w:sz w:val="20"/>
          <w:szCs w:val="20"/>
          <w:u w:val="single"/>
        </w:rPr>
        <w:t>a identificação/embalagem dos produtos:</w:t>
      </w:r>
    </w:p>
    <w:p w:rsidR="008E5238" w:rsidRPr="008E5238" w:rsidRDefault="008E5238" w:rsidP="008E5238">
      <w:pPr>
        <w:autoSpaceDE w:val="0"/>
        <w:autoSpaceDN w:val="0"/>
        <w:adjustRightInd w:val="0"/>
        <w:spacing w:after="0" w:line="240" w:lineRule="auto"/>
        <w:jc w:val="both"/>
        <w:rPr>
          <w:rFonts w:asciiTheme="minorHAnsi" w:hAnsiTheme="minorHAnsi"/>
          <w:sz w:val="20"/>
          <w:szCs w:val="20"/>
        </w:rPr>
      </w:pPr>
      <w:r w:rsidRPr="00FB0FD6">
        <w:rPr>
          <w:rFonts w:asciiTheme="minorHAnsi" w:hAnsiTheme="minorHAnsi"/>
          <w:b/>
          <w:sz w:val="20"/>
          <w:szCs w:val="20"/>
        </w:rPr>
        <w:t>2.4.1.</w:t>
      </w:r>
      <w:r w:rsidRPr="008E5238">
        <w:rPr>
          <w:rFonts w:asciiTheme="minorHAnsi" w:hAnsiTheme="minorHAnsi"/>
          <w:sz w:val="20"/>
          <w:szCs w:val="20"/>
        </w:rPr>
        <w:t xml:space="preserve"> Os produtos fornecidos deverão possuir embalagem, contendo:</w:t>
      </w:r>
    </w:p>
    <w:p w:rsidR="008E5238" w:rsidRPr="008E5238" w:rsidRDefault="008E5238" w:rsidP="008E5238">
      <w:pPr>
        <w:autoSpaceDE w:val="0"/>
        <w:autoSpaceDN w:val="0"/>
        <w:adjustRightInd w:val="0"/>
        <w:spacing w:after="0" w:line="240" w:lineRule="auto"/>
        <w:jc w:val="both"/>
        <w:rPr>
          <w:rFonts w:asciiTheme="minorHAnsi" w:hAnsiTheme="minorHAnsi"/>
          <w:sz w:val="20"/>
          <w:szCs w:val="20"/>
        </w:rPr>
      </w:pPr>
      <w:r w:rsidRPr="008E5238">
        <w:rPr>
          <w:rFonts w:asciiTheme="minorHAnsi" w:hAnsiTheme="minorHAnsi"/>
          <w:sz w:val="20"/>
          <w:szCs w:val="20"/>
        </w:rPr>
        <w:t xml:space="preserve">a) nome e </w:t>
      </w:r>
      <w:r w:rsidRPr="008E5238">
        <w:rPr>
          <w:rFonts w:asciiTheme="minorHAnsi" w:hAnsiTheme="minorHAnsi"/>
          <w:i/>
          <w:iCs/>
          <w:sz w:val="20"/>
          <w:szCs w:val="20"/>
        </w:rPr>
        <w:t>website</w:t>
      </w:r>
      <w:r w:rsidRPr="008E5238">
        <w:rPr>
          <w:rFonts w:asciiTheme="minorHAnsi" w:hAnsiTheme="minorHAnsi"/>
          <w:sz w:val="20"/>
          <w:szCs w:val="20"/>
        </w:rPr>
        <w:t xml:space="preserve"> do fabricante;</w:t>
      </w:r>
    </w:p>
    <w:p w:rsidR="008E5238" w:rsidRPr="008E5238" w:rsidRDefault="008E5238" w:rsidP="008E5238">
      <w:pPr>
        <w:autoSpaceDE w:val="0"/>
        <w:autoSpaceDN w:val="0"/>
        <w:adjustRightInd w:val="0"/>
        <w:spacing w:after="0" w:line="240" w:lineRule="auto"/>
        <w:jc w:val="both"/>
        <w:rPr>
          <w:rFonts w:asciiTheme="minorHAnsi" w:hAnsiTheme="minorHAnsi"/>
          <w:sz w:val="20"/>
          <w:szCs w:val="20"/>
        </w:rPr>
      </w:pPr>
      <w:r w:rsidRPr="008E5238">
        <w:rPr>
          <w:rFonts w:asciiTheme="minorHAnsi" w:hAnsiTheme="minorHAnsi"/>
          <w:sz w:val="20"/>
          <w:szCs w:val="20"/>
        </w:rPr>
        <w:t>b) data do término da garantia;</w:t>
      </w:r>
    </w:p>
    <w:p w:rsidR="008E5238" w:rsidRPr="002754AC" w:rsidRDefault="008E5238" w:rsidP="002754AC">
      <w:pPr>
        <w:autoSpaceDE w:val="0"/>
        <w:autoSpaceDN w:val="0"/>
        <w:adjustRightInd w:val="0"/>
        <w:spacing w:after="0" w:line="240" w:lineRule="auto"/>
        <w:jc w:val="both"/>
        <w:rPr>
          <w:rFonts w:asciiTheme="minorHAnsi" w:hAnsiTheme="minorHAnsi"/>
          <w:sz w:val="20"/>
          <w:szCs w:val="20"/>
        </w:rPr>
      </w:pPr>
      <w:r w:rsidRPr="008E5238">
        <w:rPr>
          <w:rFonts w:asciiTheme="minorHAnsi" w:hAnsiTheme="minorHAnsi"/>
          <w:sz w:val="20"/>
          <w:szCs w:val="20"/>
        </w:rPr>
        <w:t>c) dados para acionamento da garantia.</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FE3F55">
        <w:rPr>
          <w:rFonts w:cs="Calibri"/>
          <w:b/>
          <w:sz w:val="20"/>
          <w:szCs w:val="20"/>
        </w:rPr>
        <w:t xml:space="preserve"> </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2754AC" w:rsidRDefault="0079483E" w:rsidP="00A438EB">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Pr="002754AC">
        <w:rPr>
          <w:rFonts w:asciiTheme="minorHAnsi" w:hAnsiTheme="minorHAnsi"/>
          <w:b/>
          <w:sz w:val="20"/>
          <w:szCs w:val="20"/>
        </w:rPr>
        <w:t>.</w:t>
      </w:r>
      <w:r w:rsidR="002754AC" w:rsidRPr="002754AC">
        <w:rPr>
          <w:rFonts w:asciiTheme="minorHAnsi" w:hAnsiTheme="minorHAnsi"/>
          <w:color w:val="000000"/>
          <w:sz w:val="20"/>
          <w:szCs w:val="20"/>
        </w:rPr>
        <w:t xml:space="preserve"> Os produtos devem ter validade mínima de </w:t>
      </w:r>
      <w:proofErr w:type="gramStart"/>
      <w:r w:rsidR="002754AC" w:rsidRPr="002754AC">
        <w:rPr>
          <w:rFonts w:asciiTheme="minorHAnsi" w:hAnsiTheme="minorHAnsi"/>
          <w:color w:val="000000"/>
          <w:sz w:val="20"/>
          <w:szCs w:val="20"/>
        </w:rPr>
        <w:t>3</w:t>
      </w:r>
      <w:proofErr w:type="gramEnd"/>
      <w:r w:rsidR="002754AC" w:rsidRPr="002754AC">
        <w:rPr>
          <w:rFonts w:asciiTheme="minorHAnsi" w:hAnsiTheme="minorHAnsi"/>
          <w:color w:val="000000"/>
          <w:sz w:val="20"/>
          <w:szCs w:val="20"/>
        </w:rPr>
        <w:t xml:space="preserve"> anos, contados a partir da entrega ao Contratante.</w:t>
      </w:r>
    </w:p>
    <w:p w:rsidR="00A438EB" w:rsidRPr="00A438EB" w:rsidRDefault="00A438EB" w:rsidP="00A438EB">
      <w:pPr>
        <w:autoSpaceDE w:val="0"/>
        <w:autoSpaceDN w:val="0"/>
        <w:adjustRightInd w:val="0"/>
        <w:spacing w:after="0" w:line="240" w:lineRule="auto"/>
        <w:jc w:val="both"/>
        <w:rPr>
          <w:rFonts w:ascii="Garamond" w:hAnsi="Garamond"/>
          <w:color w:val="000000"/>
          <w:sz w:val="24"/>
          <w:szCs w:val="24"/>
        </w:rPr>
      </w:pP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BC38DA"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47D86" w:rsidRPr="00975295">
        <w:rPr>
          <w:rFonts w:cs="Calibri"/>
          <w:b/>
          <w:bCs/>
          <w:sz w:val="20"/>
          <w:szCs w:val="20"/>
          <w:u w:val="single"/>
        </w:rPr>
        <w:t>:</w:t>
      </w:r>
    </w:p>
    <w:p w:rsidR="00A438EB" w:rsidRPr="00A438EB" w:rsidRDefault="0079483E" w:rsidP="00A438EB">
      <w:pPr>
        <w:tabs>
          <w:tab w:val="left" w:pos="7200"/>
        </w:tabs>
        <w:spacing w:after="0" w:line="240" w:lineRule="auto"/>
        <w:jc w:val="both"/>
        <w:rPr>
          <w:rFonts w:asciiTheme="minorHAnsi" w:eastAsia="Batang" w:hAnsiTheme="minorHAnsi" w:cs="Courier New"/>
          <w:color w:val="000000"/>
          <w:sz w:val="20"/>
          <w:szCs w:val="20"/>
        </w:rPr>
      </w:pPr>
      <w:r w:rsidRPr="005B40BC">
        <w:rPr>
          <w:rFonts w:eastAsia="Batang" w:cs="Calibri"/>
          <w:b/>
          <w:color w:val="000000"/>
          <w:sz w:val="20"/>
          <w:szCs w:val="20"/>
        </w:rPr>
        <w:t>3.2.1.</w:t>
      </w:r>
      <w:r w:rsidR="00A438EB" w:rsidRPr="00F14703">
        <w:rPr>
          <w:rFonts w:ascii="Garamond" w:eastAsia="Batang" w:hAnsi="Garamond"/>
          <w:color w:val="000000"/>
          <w:sz w:val="24"/>
          <w:szCs w:val="24"/>
        </w:rPr>
        <w:t xml:space="preserve"> </w:t>
      </w:r>
      <w:r w:rsidR="00A438EB" w:rsidRPr="00A438EB">
        <w:rPr>
          <w:rFonts w:asciiTheme="minorHAnsi" w:eastAsia="Batang" w:hAnsiTheme="minorHAnsi" w:cs="Courier New"/>
          <w:color w:val="000000"/>
          <w:sz w:val="20"/>
          <w:szCs w:val="20"/>
        </w:rPr>
        <w:t>O(s) produto(s) deve(m) ser entregue(s) no</w:t>
      </w:r>
      <w:r w:rsidR="00A438EB" w:rsidRPr="00A438EB">
        <w:rPr>
          <w:rFonts w:asciiTheme="minorHAnsi" w:eastAsia="Batang" w:hAnsiTheme="minorHAnsi" w:cs="Courier New"/>
          <w:b/>
          <w:color w:val="000000"/>
          <w:sz w:val="20"/>
          <w:szCs w:val="20"/>
        </w:rPr>
        <w:t xml:space="preserve"> </w:t>
      </w:r>
      <w:r w:rsidR="00A438EB" w:rsidRPr="00A438EB">
        <w:rPr>
          <w:rFonts w:asciiTheme="minorHAnsi" w:hAnsiTheme="minorHAnsi"/>
          <w:sz w:val="20"/>
          <w:szCs w:val="20"/>
        </w:rPr>
        <w:t xml:space="preserve">Estoque Regulador, cito à Quadra 1.112 Sul, Alameda </w:t>
      </w:r>
      <w:proofErr w:type="gramStart"/>
      <w:r w:rsidR="00A438EB" w:rsidRPr="00A438EB">
        <w:rPr>
          <w:rFonts w:asciiTheme="minorHAnsi" w:hAnsiTheme="minorHAnsi"/>
          <w:sz w:val="20"/>
          <w:szCs w:val="20"/>
        </w:rPr>
        <w:t>7</w:t>
      </w:r>
      <w:proofErr w:type="gramEnd"/>
      <w:r w:rsidR="00A438EB" w:rsidRPr="00A438EB">
        <w:rPr>
          <w:rFonts w:asciiTheme="minorHAnsi" w:hAnsiTheme="minorHAnsi"/>
          <w:sz w:val="20"/>
          <w:szCs w:val="20"/>
        </w:rPr>
        <w:t xml:space="preserve">, Lote 7, CEP 77.024-174, </w:t>
      </w:r>
      <w:r w:rsidR="00A438EB" w:rsidRPr="00A438EB">
        <w:rPr>
          <w:rFonts w:asciiTheme="minorHAnsi" w:eastAsia="Batang" w:hAnsiTheme="minorHAnsi"/>
          <w:bCs/>
          <w:sz w:val="20"/>
          <w:szCs w:val="20"/>
        </w:rPr>
        <w:t xml:space="preserve">Palmas – TO, </w:t>
      </w:r>
      <w:r w:rsidR="00A438EB" w:rsidRPr="00A438EB">
        <w:rPr>
          <w:rFonts w:asciiTheme="minorHAnsi" w:hAnsiTheme="minorHAnsi" w:cs="Courier New"/>
          <w:b/>
          <w:bCs/>
          <w:color w:val="000000"/>
          <w:sz w:val="20"/>
          <w:szCs w:val="20"/>
        </w:rPr>
        <w:t xml:space="preserve"> </w:t>
      </w:r>
      <w:r w:rsidR="00A438EB" w:rsidRPr="00A438EB">
        <w:rPr>
          <w:rFonts w:asciiTheme="minorHAnsi" w:eastAsia="Batang" w:hAnsiTheme="minorHAnsi" w:cs="Courier New"/>
          <w:color w:val="000000"/>
          <w:sz w:val="20"/>
          <w:szCs w:val="20"/>
        </w:rPr>
        <w:t>em dia e horário comercial</w:t>
      </w:r>
      <w:r w:rsidR="00A438EB" w:rsidRPr="00A438EB">
        <w:rPr>
          <w:rFonts w:asciiTheme="minorHAnsi" w:eastAsia="Batang" w:hAnsiTheme="minorHAnsi" w:cs="Courier New"/>
          <w:bCs/>
          <w:color w:val="000000"/>
          <w:sz w:val="20"/>
          <w:szCs w:val="20"/>
        </w:rPr>
        <w:t xml:space="preserve">, a qual deve ser realizada </w:t>
      </w:r>
      <w:r w:rsidR="00A438EB" w:rsidRPr="00A438EB">
        <w:rPr>
          <w:rFonts w:asciiTheme="minorHAnsi" w:eastAsia="Batang" w:hAnsiTheme="minorHAnsi" w:cs="Courier New"/>
          <w:color w:val="000000"/>
          <w:sz w:val="20"/>
          <w:szCs w:val="20"/>
        </w:rPr>
        <w:t>na conformidade da Nota de Empenho</w:t>
      </w:r>
      <w:r w:rsidR="00A438EB" w:rsidRPr="00A438EB">
        <w:rPr>
          <w:rFonts w:asciiTheme="minorHAnsi" w:eastAsia="Batang" w:hAnsiTheme="minorHAnsi" w:cs="Courier New"/>
          <w:bCs/>
          <w:color w:val="000000"/>
          <w:sz w:val="20"/>
          <w:szCs w:val="20"/>
        </w:rPr>
        <w:t>,</w:t>
      </w:r>
      <w:r w:rsidR="00A438EB" w:rsidRPr="00A438EB">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A438EB" w:rsidRPr="00A438EB" w:rsidRDefault="00A438EB" w:rsidP="005B40BC">
      <w:pPr>
        <w:spacing w:after="0" w:line="240" w:lineRule="auto"/>
        <w:jc w:val="both"/>
        <w:rPr>
          <w:rFonts w:asciiTheme="minorHAnsi" w:hAnsiTheme="minorHAnsi" w:cs="Calibri"/>
          <w:bCs/>
          <w:color w:val="000000"/>
          <w:sz w:val="20"/>
          <w:szCs w:val="20"/>
        </w:rPr>
      </w:pPr>
    </w:p>
    <w:p w:rsidR="00A438EB" w:rsidRPr="00A438EB" w:rsidRDefault="00A438EB" w:rsidP="005B40BC">
      <w:pPr>
        <w:spacing w:after="0" w:line="240" w:lineRule="auto"/>
        <w:jc w:val="both"/>
        <w:rPr>
          <w:rFonts w:cs="Calibri"/>
          <w:b/>
          <w:bCs/>
          <w:color w:val="000000"/>
          <w:sz w:val="20"/>
          <w:szCs w:val="20"/>
          <w:u w:val="single"/>
        </w:rPr>
      </w:pPr>
      <w:r w:rsidRPr="00A438EB">
        <w:rPr>
          <w:rFonts w:cs="Calibri"/>
          <w:b/>
          <w:bCs/>
          <w:color w:val="000000"/>
          <w:sz w:val="20"/>
          <w:szCs w:val="20"/>
          <w:u w:val="single"/>
        </w:rPr>
        <w:t>3.3. Das condições de fornecimento:</w:t>
      </w:r>
    </w:p>
    <w:p w:rsidR="0048316D" w:rsidRPr="0048316D" w:rsidRDefault="0048316D" w:rsidP="0048316D">
      <w:pPr>
        <w:tabs>
          <w:tab w:val="left" w:pos="7200"/>
        </w:tabs>
        <w:spacing w:after="0" w:line="240" w:lineRule="auto"/>
        <w:jc w:val="both"/>
        <w:rPr>
          <w:rFonts w:asciiTheme="minorHAnsi" w:hAnsiTheme="minorHAnsi"/>
          <w:color w:val="000000"/>
          <w:sz w:val="20"/>
          <w:szCs w:val="20"/>
        </w:rPr>
      </w:pPr>
      <w:r w:rsidRPr="00FB0FD6">
        <w:rPr>
          <w:rFonts w:asciiTheme="minorHAnsi" w:hAnsiTheme="minorHAnsi"/>
          <w:b/>
          <w:color w:val="000000"/>
          <w:sz w:val="20"/>
          <w:szCs w:val="20"/>
        </w:rPr>
        <w:t>3.3.1.</w:t>
      </w:r>
      <w:r w:rsidRPr="0048316D">
        <w:rPr>
          <w:rFonts w:asciiTheme="minorHAnsi" w:hAnsiTheme="minorHAnsi"/>
          <w:color w:val="000000"/>
          <w:sz w:val="20"/>
          <w:szCs w:val="20"/>
        </w:rPr>
        <w:t xml:space="preserve"> Todos os produtos deverão ser fornecidos em forma de consignação, entregues no HGPP conforme a quantidade solicitada pela Administração. </w:t>
      </w:r>
    </w:p>
    <w:p w:rsidR="0048316D" w:rsidRPr="0048316D" w:rsidRDefault="0048316D" w:rsidP="0048316D">
      <w:pPr>
        <w:tabs>
          <w:tab w:val="left" w:pos="7200"/>
        </w:tabs>
        <w:spacing w:after="0" w:line="240" w:lineRule="auto"/>
        <w:jc w:val="both"/>
        <w:rPr>
          <w:rFonts w:asciiTheme="minorHAnsi" w:hAnsiTheme="minorHAnsi"/>
          <w:color w:val="000000"/>
          <w:sz w:val="20"/>
          <w:szCs w:val="20"/>
        </w:rPr>
      </w:pPr>
      <w:r w:rsidRPr="00FB0FD6">
        <w:rPr>
          <w:rFonts w:asciiTheme="minorHAnsi" w:hAnsiTheme="minorHAnsi"/>
          <w:b/>
          <w:color w:val="000000"/>
          <w:sz w:val="20"/>
          <w:szCs w:val="20"/>
        </w:rPr>
        <w:t>3.3.2.</w:t>
      </w:r>
      <w:r w:rsidRPr="0048316D">
        <w:rPr>
          <w:rFonts w:asciiTheme="minorHAnsi" w:hAnsiTheme="minorHAnsi"/>
          <w:color w:val="000000"/>
          <w:sz w:val="20"/>
          <w:szCs w:val="20"/>
        </w:rPr>
        <w:t xml:space="preserve"> O fornecedor poderá entregar produtos em maior quantidade que a solicitada, mas jamais em quantidade menor. </w:t>
      </w:r>
    </w:p>
    <w:p w:rsidR="0048316D" w:rsidRPr="0048316D" w:rsidRDefault="0048316D" w:rsidP="0048316D">
      <w:pPr>
        <w:tabs>
          <w:tab w:val="left" w:pos="7200"/>
        </w:tabs>
        <w:spacing w:after="0" w:line="240" w:lineRule="auto"/>
        <w:jc w:val="both"/>
        <w:rPr>
          <w:rFonts w:asciiTheme="minorHAnsi" w:hAnsiTheme="minorHAnsi"/>
          <w:color w:val="000000"/>
          <w:sz w:val="20"/>
          <w:szCs w:val="20"/>
        </w:rPr>
      </w:pPr>
      <w:r w:rsidRPr="00FB0FD6">
        <w:rPr>
          <w:rFonts w:asciiTheme="minorHAnsi" w:hAnsiTheme="minorHAnsi"/>
          <w:b/>
          <w:color w:val="000000"/>
          <w:sz w:val="20"/>
          <w:szCs w:val="20"/>
        </w:rPr>
        <w:t>3.3.3.</w:t>
      </w:r>
      <w:r w:rsidRPr="0048316D">
        <w:rPr>
          <w:rFonts w:asciiTheme="minorHAnsi" w:hAnsiTheme="minorHAnsi"/>
          <w:color w:val="000000"/>
          <w:sz w:val="20"/>
          <w:szCs w:val="20"/>
        </w:rPr>
        <w:t xml:space="preserve"> O Estado só pagará por produto efetivamente utilizado pelo hospital, independentemente da quantidade consignada. Para este efeito, considera-se utilizado o produto extraviado ou danificado por culpa exclusiva do Estado, inclusive nos casos de rompimento de embalagem estéril em que o material não seja utilizado. </w:t>
      </w:r>
    </w:p>
    <w:p w:rsidR="0048316D" w:rsidRPr="0048316D" w:rsidRDefault="0048316D" w:rsidP="0048316D">
      <w:pPr>
        <w:tabs>
          <w:tab w:val="left" w:pos="7200"/>
        </w:tabs>
        <w:spacing w:after="0" w:line="240" w:lineRule="auto"/>
        <w:jc w:val="both"/>
        <w:rPr>
          <w:rFonts w:asciiTheme="minorHAnsi" w:hAnsiTheme="minorHAnsi"/>
          <w:color w:val="000000"/>
          <w:sz w:val="20"/>
          <w:szCs w:val="20"/>
        </w:rPr>
      </w:pPr>
      <w:r>
        <w:rPr>
          <w:rFonts w:asciiTheme="minorHAnsi" w:hAnsiTheme="minorHAnsi"/>
          <w:color w:val="000000"/>
          <w:sz w:val="20"/>
          <w:szCs w:val="20"/>
        </w:rPr>
        <w:t>3</w:t>
      </w:r>
      <w:r w:rsidRPr="0048316D">
        <w:rPr>
          <w:rFonts w:asciiTheme="minorHAnsi" w:hAnsiTheme="minorHAnsi"/>
          <w:color w:val="000000"/>
          <w:sz w:val="20"/>
          <w:szCs w:val="20"/>
        </w:rPr>
        <w:t>.3.1.</w:t>
      </w:r>
      <w:r>
        <w:rPr>
          <w:rFonts w:asciiTheme="minorHAnsi" w:hAnsiTheme="minorHAnsi"/>
          <w:color w:val="000000"/>
          <w:sz w:val="20"/>
          <w:szCs w:val="20"/>
        </w:rPr>
        <w:t>1.</w:t>
      </w:r>
      <w:r w:rsidRPr="0048316D">
        <w:rPr>
          <w:rFonts w:asciiTheme="minorHAnsi" w:hAnsiTheme="minorHAnsi"/>
          <w:color w:val="000000"/>
          <w:sz w:val="20"/>
          <w:szCs w:val="20"/>
        </w:rPr>
        <w:t xml:space="preserve"> Não será pago produto em consignação cujo prazo de validade expirar, ainda que esteja nas dependências do hospital. </w:t>
      </w:r>
    </w:p>
    <w:p w:rsidR="0048316D" w:rsidRPr="0048316D" w:rsidRDefault="0048316D" w:rsidP="0048316D">
      <w:pPr>
        <w:tabs>
          <w:tab w:val="left" w:pos="7200"/>
        </w:tabs>
        <w:spacing w:after="0" w:line="240" w:lineRule="auto"/>
        <w:jc w:val="both"/>
        <w:rPr>
          <w:rFonts w:asciiTheme="minorHAnsi" w:hAnsiTheme="minorHAnsi"/>
          <w:color w:val="000000"/>
          <w:sz w:val="20"/>
          <w:szCs w:val="20"/>
        </w:rPr>
      </w:pPr>
      <w:r w:rsidRPr="00FB0FD6">
        <w:rPr>
          <w:rFonts w:asciiTheme="minorHAnsi" w:hAnsiTheme="minorHAnsi"/>
          <w:b/>
          <w:color w:val="000000"/>
          <w:sz w:val="20"/>
          <w:szCs w:val="20"/>
        </w:rPr>
        <w:t>3.3.4.</w:t>
      </w:r>
      <w:r w:rsidRPr="0048316D">
        <w:rPr>
          <w:rFonts w:asciiTheme="minorHAnsi" w:hAnsiTheme="minorHAnsi"/>
          <w:color w:val="000000"/>
          <w:sz w:val="20"/>
          <w:szCs w:val="20"/>
        </w:rPr>
        <w:t xml:space="preserve"> Os produtos em consignação no hospital serão de responsabilidade do Estado apenas quanto à conservação, sendo do fornecedor os encargos pelo prazo de validade e por eventual substituição do material.</w:t>
      </w:r>
    </w:p>
    <w:p w:rsidR="0048316D" w:rsidRPr="0048316D" w:rsidRDefault="0048316D" w:rsidP="0048316D">
      <w:pPr>
        <w:tabs>
          <w:tab w:val="left" w:pos="7200"/>
        </w:tabs>
        <w:spacing w:after="0" w:line="240" w:lineRule="auto"/>
        <w:jc w:val="both"/>
        <w:rPr>
          <w:rFonts w:asciiTheme="minorHAnsi" w:hAnsiTheme="minorHAnsi"/>
          <w:color w:val="000000"/>
          <w:sz w:val="20"/>
          <w:szCs w:val="20"/>
        </w:rPr>
      </w:pPr>
      <w:r w:rsidRPr="00FB0FD6">
        <w:rPr>
          <w:rFonts w:asciiTheme="minorHAnsi" w:hAnsiTheme="minorHAnsi"/>
          <w:b/>
          <w:color w:val="000000"/>
          <w:sz w:val="20"/>
          <w:szCs w:val="20"/>
        </w:rPr>
        <w:t>3.3.5.</w:t>
      </w:r>
      <w:r w:rsidRPr="0048316D">
        <w:rPr>
          <w:rFonts w:asciiTheme="minorHAnsi" w:hAnsiTheme="minorHAnsi"/>
          <w:color w:val="000000"/>
          <w:sz w:val="20"/>
          <w:szCs w:val="20"/>
        </w:rPr>
        <w:t xml:space="preserve"> Ao final do consumo do valor total do contrato, havendo produto em consignação no hospital, o mesmo deverá ser retirado pelo fornecedor.</w:t>
      </w:r>
    </w:p>
    <w:p w:rsidR="0048316D" w:rsidRPr="0048316D" w:rsidRDefault="0048316D" w:rsidP="0048316D">
      <w:pPr>
        <w:shd w:val="clear" w:color="auto" w:fill="FFFFFF"/>
        <w:tabs>
          <w:tab w:val="left" w:pos="7200"/>
        </w:tabs>
        <w:spacing w:after="0" w:line="240" w:lineRule="auto"/>
        <w:jc w:val="both"/>
        <w:rPr>
          <w:rFonts w:asciiTheme="minorHAnsi" w:hAnsiTheme="minorHAnsi"/>
          <w:color w:val="000000"/>
          <w:sz w:val="20"/>
          <w:szCs w:val="20"/>
        </w:rPr>
      </w:pPr>
      <w:r w:rsidRPr="0048316D">
        <w:rPr>
          <w:rFonts w:asciiTheme="minorHAnsi" w:hAnsiTheme="minorHAnsi"/>
          <w:color w:val="000000"/>
          <w:sz w:val="20"/>
          <w:szCs w:val="20"/>
        </w:rPr>
        <w:t>A cada utilização do produto será emitido um laudo, o que autoriza o fornecedor a emitir nota fiscal de venda.</w:t>
      </w:r>
    </w:p>
    <w:p w:rsidR="0048316D" w:rsidRPr="0048316D" w:rsidRDefault="0048316D" w:rsidP="0048316D">
      <w:pPr>
        <w:tabs>
          <w:tab w:val="left" w:pos="7200"/>
        </w:tabs>
        <w:spacing w:after="0" w:line="240" w:lineRule="auto"/>
        <w:jc w:val="both"/>
        <w:rPr>
          <w:rFonts w:asciiTheme="minorHAnsi" w:hAnsiTheme="minorHAnsi"/>
          <w:color w:val="FF0000"/>
          <w:sz w:val="20"/>
          <w:szCs w:val="20"/>
        </w:rPr>
      </w:pPr>
    </w:p>
    <w:p w:rsidR="0091292C" w:rsidRDefault="0048316D" w:rsidP="0048316D">
      <w:pPr>
        <w:tabs>
          <w:tab w:val="left" w:pos="7200"/>
        </w:tabs>
        <w:spacing w:after="0" w:line="240" w:lineRule="auto"/>
        <w:jc w:val="both"/>
        <w:rPr>
          <w:rFonts w:asciiTheme="minorHAnsi" w:hAnsiTheme="minorHAnsi"/>
          <w:color w:val="FF0000"/>
          <w:sz w:val="20"/>
          <w:szCs w:val="20"/>
        </w:rPr>
      </w:pPr>
      <w:r w:rsidRPr="00FB0FD6">
        <w:rPr>
          <w:rFonts w:asciiTheme="minorHAnsi" w:hAnsiTheme="minorHAnsi"/>
          <w:b/>
          <w:sz w:val="20"/>
          <w:szCs w:val="20"/>
        </w:rPr>
        <w:lastRenderedPageBreak/>
        <w:t>3.3.6.</w:t>
      </w:r>
      <w:r w:rsidRPr="0048316D">
        <w:rPr>
          <w:rFonts w:asciiTheme="minorHAnsi" w:hAnsiTheme="minorHAnsi"/>
          <w:sz w:val="20"/>
          <w:szCs w:val="20"/>
        </w:rPr>
        <w:t xml:space="preserve"> A empresa deverá disponibilizar, no local e pelo tempo de duração do contrato, todos os instrumentos cirúrgicos necessários e em quantidade suficiente para a colocação do implante</w:t>
      </w:r>
      <w:r w:rsidR="00DA7A8E">
        <w:rPr>
          <w:rFonts w:asciiTheme="minorHAnsi" w:hAnsiTheme="minorHAnsi"/>
          <w:color w:val="000000" w:themeColor="text1"/>
          <w:sz w:val="20"/>
          <w:szCs w:val="20"/>
        </w:rPr>
        <w:t>.</w:t>
      </w:r>
      <w:r w:rsidRPr="0048316D">
        <w:rPr>
          <w:rFonts w:asciiTheme="minorHAnsi" w:hAnsiTheme="minorHAnsi"/>
          <w:color w:val="FF0000"/>
          <w:sz w:val="20"/>
          <w:szCs w:val="20"/>
        </w:rPr>
        <w:t xml:space="preserve"> </w:t>
      </w:r>
    </w:p>
    <w:p w:rsidR="0091292C" w:rsidRPr="004E5AD0" w:rsidRDefault="0091292C" w:rsidP="0048316D">
      <w:pPr>
        <w:tabs>
          <w:tab w:val="left" w:pos="7200"/>
        </w:tabs>
        <w:spacing w:after="0" w:line="240" w:lineRule="auto"/>
        <w:jc w:val="both"/>
        <w:rPr>
          <w:rFonts w:asciiTheme="minorHAnsi" w:hAnsiTheme="minorHAnsi"/>
          <w:color w:val="FF0000"/>
          <w:sz w:val="20"/>
          <w:szCs w:val="20"/>
        </w:rPr>
      </w:pPr>
    </w:p>
    <w:p w:rsidR="00A438EB" w:rsidRPr="00DA7A8E" w:rsidRDefault="00DA7A8E" w:rsidP="005B40BC">
      <w:pPr>
        <w:spacing w:after="0" w:line="240" w:lineRule="auto"/>
        <w:jc w:val="both"/>
        <w:rPr>
          <w:rFonts w:cs="Calibri"/>
          <w:b/>
          <w:bCs/>
          <w:color w:val="000000"/>
          <w:sz w:val="20"/>
          <w:szCs w:val="20"/>
          <w:u w:val="single"/>
        </w:rPr>
      </w:pPr>
      <w:r w:rsidRPr="00DA7A8E">
        <w:rPr>
          <w:rFonts w:cs="Calibri"/>
          <w:b/>
          <w:bCs/>
          <w:color w:val="000000"/>
          <w:sz w:val="20"/>
          <w:szCs w:val="20"/>
          <w:u w:val="single"/>
        </w:rPr>
        <w:t>3.4. Das condições de recebimento e aceitação dos produtos:</w:t>
      </w:r>
    </w:p>
    <w:p w:rsidR="00565471" w:rsidRPr="00565471" w:rsidRDefault="00565471" w:rsidP="00565471">
      <w:pPr>
        <w:shd w:val="clear" w:color="auto" w:fill="FFFFFF"/>
        <w:tabs>
          <w:tab w:val="left" w:pos="7200"/>
        </w:tabs>
        <w:spacing w:after="0" w:line="240" w:lineRule="auto"/>
        <w:jc w:val="both"/>
        <w:rPr>
          <w:rFonts w:asciiTheme="minorHAnsi" w:eastAsia="Batang" w:hAnsiTheme="minorHAnsi"/>
          <w:color w:val="000000"/>
          <w:sz w:val="20"/>
          <w:szCs w:val="20"/>
        </w:rPr>
      </w:pPr>
      <w:r w:rsidRPr="00FB0FD6">
        <w:rPr>
          <w:rFonts w:asciiTheme="minorHAnsi" w:hAnsiTheme="minorHAnsi"/>
          <w:b/>
          <w:color w:val="000000"/>
          <w:sz w:val="20"/>
          <w:szCs w:val="20"/>
        </w:rPr>
        <w:t>3.4.1.</w:t>
      </w:r>
      <w:r w:rsidRPr="00565471">
        <w:rPr>
          <w:rFonts w:asciiTheme="minorHAnsi" w:hAnsiTheme="minorHAnsi"/>
          <w:color w:val="000000"/>
          <w:sz w:val="20"/>
          <w:szCs w:val="20"/>
        </w:rPr>
        <w:t xml:space="preserve"> </w:t>
      </w:r>
      <w:r w:rsidRPr="00565471">
        <w:rPr>
          <w:rFonts w:asciiTheme="minorHAnsi" w:eastAsia="Batang" w:hAnsiTheme="minorHAnsi"/>
          <w:color w:val="000000"/>
          <w:sz w:val="20"/>
          <w:szCs w:val="20"/>
        </w:rPr>
        <w:t xml:space="preserve">O recebimento será </w:t>
      </w:r>
      <w:r w:rsidRPr="00565471">
        <w:rPr>
          <w:rFonts w:asciiTheme="minorHAnsi" w:hAnsiTheme="minorHAnsi"/>
          <w:sz w:val="20"/>
          <w:szCs w:val="20"/>
        </w:rPr>
        <w:t xml:space="preserve">confiado a uma Comissão composta de, no mínimo, </w:t>
      </w:r>
      <w:proofErr w:type="gramStart"/>
      <w:r w:rsidRPr="00565471">
        <w:rPr>
          <w:rFonts w:asciiTheme="minorHAnsi" w:hAnsiTheme="minorHAnsi"/>
          <w:sz w:val="20"/>
          <w:szCs w:val="20"/>
        </w:rPr>
        <w:t>3</w:t>
      </w:r>
      <w:proofErr w:type="gramEnd"/>
      <w:r w:rsidRPr="00565471">
        <w:rPr>
          <w:rFonts w:asciiTheme="minorHAnsi" w:hAnsiTheme="minorHAnsi"/>
          <w:sz w:val="20"/>
          <w:szCs w:val="20"/>
        </w:rPr>
        <w:t xml:space="preserve"> (três) membros (</w:t>
      </w:r>
      <w:r w:rsidRPr="00565471">
        <w:rPr>
          <w:rFonts w:asciiTheme="minorHAnsi" w:eastAsia="Batang" w:hAnsiTheme="minorHAnsi"/>
          <w:color w:val="000000"/>
          <w:sz w:val="20"/>
          <w:szCs w:val="20"/>
        </w:rPr>
        <w:t>servidores) devidamente autorizados, conforme estabelece o § 8°, do artigo 15, da Lei 8.666/93;</w:t>
      </w:r>
    </w:p>
    <w:p w:rsidR="00565471" w:rsidRPr="00565471" w:rsidRDefault="00565471" w:rsidP="00565471">
      <w:pPr>
        <w:pStyle w:val="Corpodetexto3"/>
        <w:tabs>
          <w:tab w:val="left" w:pos="7200"/>
        </w:tabs>
        <w:spacing w:after="0"/>
        <w:jc w:val="both"/>
        <w:rPr>
          <w:rFonts w:asciiTheme="minorHAnsi" w:eastAsia="Batang" w:hAnsiTheme="minorHAnsi"/>
          <w:b w:val="0"/>
          <w:bCs w:val="0"/>
        </w:rPr>
      </w:pPr>
      <w:r w:rsidRPr="00FB0FD6">
        <w:rPr>
          <w:rFonts w:asciiTheme="minorHAnsi" w:eastAsia="Batang" w:hAnsiTheme="minorHAnsi"/>
          <w:bCs w:val="0"/>
          <w:color w:val="000000"/>
        </w:rPr>
        <w:t>3.4.2.</w:t>
      </w:r>
      <w:r w:rsidRPr="00565471">
        <w:rPr>
          <w:rFonts w:asciiTheme="minorHAnsi" w:eastAsia="Batang" w:hAnsiTheme="minorHAnsi"/>
          <w:b w:val="0"/>
          <w:bCs w:val="0"/>
          <w:color w:val="000000"/>
        </w:rPr>
        <w:t xml:space="preserve"> Todos os produtos deverão estar em conformidade com a Nota de Empenho, que poderá estar acompanhada da </w:t>
      </w:r>
      <w:r w:rsidRPr="00565471">
        <w:rPr>
          <w:rFonts w:asciiTheme="minorHAnsi" w:hAnsiTheme="minorHAnsi"/>
          <w:b w:val="0"/>
          <w:bCs w:val="0"/>
          <w:color w:val="000000"/>
        </w:rPr>
        <w:t xml:space="preserve">Relação de Itens ou de </w:t>
      </w:r>
      <w:r w:rsidRPr="00565471">
        <w:rPr>
          <w:rFonts w:asciiTheme="minorHAnsi" w:eastAsia="Batang" w:hAnsiTheme="minorHAnsi"/>
          <w:b w:val="0"/>
          <w:bCs w:val="0"/>
          <w:color w:val="000000"/>
        </w:rPr>
        <w:t>outro documento emitido pela SESAU/TO;</w:t>
      </w:r>
    </w:p>
    <w:p w:rsidR="00565471" w:rsidRPr="00565471" w:rsidRDefault="00565471" w:rsidP="00565471">
      <w:pPr>
        <w:spacing w:after="0" w:line="240" w:lineRule="auto"/>
        <w:jc w:val="both"/>
        <w:rPr>
          <w:rFonts w:asciiTheme="minorHAnsi" w:hAnsiTheme="minorHAnsi"/>
          <w:sz w:val="20"/>
          <w:szCs w:val="20"/>
        </w:rPr>
      </w:pPr>
      <w:r w:rsidRPr="00FB0FD6">
        <w:rPr>
          <w:rFonts w:asciiTheme="minorHAnsi" w:hAnsiTheme="minorHAnsi"/>
          <w:b/>
          <w:sz w:val="20"/>
          <w:szCs w:val="20"/>
        </w:rPr>
        <w:t>3.4.3.</w:t>
      </w:r>
      <w:r w:rsidRPr="00565471">
        <w:rPr>
          <w:rFonts w:asciiTheme="minorHAnsi" w:hAnsiTheme="minorHAnsi"/>
          <w:sz w:val="20"/>
          <w:szCs w:val="20"/>
        </w:rPr>
        <w:t xml:space="preserve"> O recebimento não exclui a responsabilidade civil pela solidez e segurança dos produtos, nem ético-profissional pela perfeita execução do contrato, dentro dos limites estabelecidos pela lei ou pelo contrato.</w:t>
      </w:r>
    </w:p>
    <w:p w:rsidR="00565471" w:rsidRPr="00565471" w:rsidRDefault="00565471" w:rsidP="00565471">
      <w:pPr>
        <w:shd w:val="clear" w:color="auto" w:fill="FFFFFF"/>
        <w:tabs>
          <w:tab w:val="left" w:pos="7200"/>
        </w:tabs>
        <w:spacing w:after="0" w:line="240" w:lineRule="auto"/>
        <w:jc w:val="both"/>
        <w:rPr>
          <w:rFonts w:asciiTheme="minorHAnsi" w:hAnsiTheme="minorHAnsi"/>
          <w:snapToGrid w:val="0"/>
          <w:color w:val="000000"/>
          <w:sz w:val="20"/>
          <w:szCs w:val="20"/>
        </w:rPr>
      </w:pPr>
      <w:r w:rsidRPr="00FB0FD6">
        <w:rPr>
          <w:rFonts w:asciiTheme="minorHAnsi" w:hAnsiTheme="minorHAnsi"/>
          <w:b/>
          <w:color w:val="000000"/>
          <w:sz w:val="20"/>
          <w:szCs w:val="20"/>
        </w:rPr>
        <w:t>3.4.4.</w:t>
      </w:r>
      <w:r w:rsidRPr="00565471">
        <w:rPr>
          <w:rFonts w:asciiTheme="minorHAnsi" w:hAnsiTheme="minorHAnsi"/>
          <w:color w:val="000000"/>
          <w:sz w:val="20"/>
          <w:szCs w:val="20"/>
        </w:rPr>
        <w:t xml:space="preserve"> </w:t>
      </w:r>
      <w:r w:rsidRPr="00565471">
        <w:rPr>
          <w:rFonts w:asciiTheme="minorHAnsi" w:hAnsiTheme="minorHAnsi"/>
          <w:snapToGrid w:val="0"/>
          <w:color w:val="000000"/>
          <w:sz w:val="20"/>
          <w:szCs w:val="20"/>
        </w:rPr>
        <w:t>A carga e a descarga serão por conta da Contratada, sem ônus de frete para a SESAU/TO.</w:t>
      </w:r>
    </w:p>
    <w:p w:rsidR="00565471" w:rsidRPr="00565471" w:rsidRDefault="00565471" w:rsidP="00565471">
      <w:pPr>
        <w:tabs>
          <w:tab w:val="left" w:pos="7200"/>
        </w:tabs>
        <w:spacing w:after="0" w:line="240" w:lineRule="auto"/>
        <w:jc w:val="both"/>
        <w:rPr>
          <w:rFonts w:asciiTheme="minorHAnsi" w:eastAsia="Batang" w:hAnsiTheme="minorHAnsi"/>
          <w:color w:val="000000"/>
          <w:sz w:val="20"/>
          <w:szCs w:val="20"/>
          <w:u w:val="single"/>
        </w:rPr>
      </w:pPr>
      <w:r>
        <w:rPr>
          <w:rFonts w:asciiTheme="minorHAnsi" w:hAnsiTheme="minorHAnsi"/>
          <w:b/>
          <w:bCs/>
          <w:color w:val="000000"/>
          <w:sz w:val="20"/>
          <w:szCs w:val="20"/>
          <w:u w:val="single"/>
        </w:rPr>
        <w:t>3</w:t>
      </w:r>
      <w:r w:rsidRPr="00565471">
        <w:rPr>
          <w:rFonts w:asciiTheme="minorHAnsi" w:hAnsiTheme="minorHAnsi"/>
          <w:b/>
          <w:bCs/>
          <w:color w:val="000000"/>
          <w:sz w:val="20"/>
          <w:szCs w:val="20"/>
          <w:u w:val="single"/>
        </w:rPr>
        <w:t>.</w:t>
      </w:r>
      <w:r>
        <w:rPr>
          <w:rFonts w:asciiTheme="minorHAnsi" w:hAnsiTheme="minorHAnsi"/>
          <w:b/>
          <w:bCs/>
          <w:color w:val="000000"/>
          <w:sz w:val="20"/>
          <w:szCs w:val="20"/>
          <w:u w:val="single"/>
        </w:rPr>
        <w:t>4.</w:t>
      </w:r>
      <w:r w:rsidRPr="00565471">
        <w:rPr>
          <w:rFonts w:asciiTheme="minorHAnsi" w:hAnsiTheme="minorHAnsi"/>
          <w:b/>
          <w:bCs/>
          <w:color w:val="000000"/>
          <w:sz w:val="20"/>
          <w:szCs w:val="20"/>
          <w:u w:val="single"/>
        </w:rPr>
        <w:t xml:space="preserve">5. A SESAU </w:t>
      </w:r>
      <w:r w:rsidRPr="00565471">
        <w:rPr>
          <w:rFonts w:asciiTheme="minorHAnsi" w:eastAsia="Batang" w:hAnsiTheme="minorHAnsi"/>
          <w:b/>
          <w:bCs/>
          <w:color w:val="000000"/>
          <w:sz w:val="20"/>
          <w:szCs w:val="20"/>
          <w:u w:val="single"/>
        </w:rPr>
        <w:t>recusará os produtos nas seguintes hipóteses:</w:t>
      </w:r>
    </w:p>
    <w:p w:rsidR="00565471" w:rsidRPr="00565471" w:rsidRDefault="00565471" w:rsidP="00565471">
      <w:pPr>
        <w:tabs>
          <w:tab w:val="left" w:pos="1418"/>
        </w:tabs>
        <w:spacing w:after="0" w:line="240" w:lineRule="auto"/>
        <w:jc w:val="both"/>
        <w:rPr>
          <w:rFonts w:asciiTheme="minorHAnsi" w:hAnsiTheme="minorHAnsi"/>
          <w:color w:val="000000"/>
          <w:sz w:val="20"/>
          <w:szCs w:val="20"/>
        </w:rPr>
      </w:pPr>
      <w:r>
        <w:rPr>
          <w:rFonts w:asciiTheme="minorHAnsi" w:hAnsiTheme="minorHAnsi"/>
          <w:color w:val="000000"/>
          <w:sz w:val="20"/>
          <w:szCs w:val="20"/>
        </w:rPr>
        <w:t>3</w:t>
      </w:r>
      <w:r w:rsidRPr="00565471">
        <w:rPr>
          <w:rFonts w:asciiTheme="minorHAnsi" w:hAnsiTheme="minorHAnsi"/>
          <w:color w:val="000000"/>
          <w:sz w:val="20"/>
          <w:szCs w:val="20"/>
        </w:rPr>
        <w:t>.</w:t>
      </w:r>
      <w:r>
        <w:rPr>
          <w:rFonts w:asciiTheme="minorHAnsi" w:hAnsiTheme="minorHAnsi"/>
          <w:color w:val="000000"/>
          <w:sz w:val="20"/>
          <w:szCs w:val="20"/>
        </w:rPr>
        <w:t>4</w:t>
      </w:r>
      <w:r w:rsidRPr="00565471">
        <w:rPr>
          <w:rFonts w:asciiTheme="minorHAnsi" w:hAnsiTheme="minorHAnsi"/>
          <w:color w:val="000000"/>
          <w:sz w:val="20"/>
          <w:szCs w:val="20"/>
        </w:rPr>
        <w:t>.1.</w:t>
      </w:r>
      <w:r>
        <w:rPr>
          <w:rFonts w:asciiTheme="minorHAnsi" w:hAnsiTheme="minorHAnsi"/>
          <w:color w:val="000000"/>
          <w:sz w:val="20"/>
          <w:szCs w:val="20"/>
        </w:rPr>
        <w:t>1.</w:t>
      </w:r>
      <w:r w:rsidRPr="00565471">
        <w:rPr>
          <w:rFonts w:asciiTheme="minorHAnsi" w:hAnsiTheme="minorHAnsi"/>
          <w:color w:val="000000"/>
          <w:sz w:val="20"/>
          <w:szCs w:val="20"/>
        </w:rPr>
        <w:t xml:space="preserve"> Qualquer situação em desacordo entre os produtos e o Edital de licitação e de seus Anexos ou a Nota de Empenho</w:t>
      </w:r>
      <w:r w:rsidRPr="00565471">
        <w:rPr>
          <w:rFonts w:asciiTheme="minorHAnsi" w:hAnsiTheme="minorHAnsi"/>
          <w:sz w:val="20"/>
          <w:szCs w:val="20"/>
        </w:rPr>
        <w:t>;</w:t>
      </w:r>
    </w:p>
    <w:p w:rsidR="00565471" w:rsidRPr="00565471" w:rsidRDefault="00565471" w:rsidP="00565471">
      <w:pPr>
        <w:tabs>
          <w:tab w:val="left" w:pos="7200"/>
        </w:tabs>
        <w:spacing w:after="0" w:line="240" w:lineRule="auto"/>
        <w:jc w:val="both"/>
        <w:rPr>
          <w:rFonts w:asciiTheme="minorHAnsi" w:eastAsia="Batang" w:hAnsiTheme="minorHAnsi"/>
          <w:color w:val="000000"/>
          <w:sz w:val="20"/>
          <w:szCs w:val="20"/>
        </w:rPr>
      </w:pPr>
      <w:r w:rsidRPr="00FB0FD6">
        <w:rPr>
          <w:rFonts w:asciiTheme="minorHAnsi" w:eastAsia="Batang" w:hAnsiTheme="minorHAnsi"/>
          <w:b/>
          <w:color w:val="000000"/>
          <w:sz w:val="20"/>
          <w:szCs w:val="20"/>
        </w:rPr>
        <w:t>3.4.6.</w:t>
      </w:r>
      <w:r w:rsidRPr="00565471">
        <w:rPr>
          <w:rFonts w:asciiTheme="minorHAnsi" w:eastAsia="Batang" w:hAnsiTheme="minorHAnsi"/>
          <w:color w:val="000000"/>
          <w:sz w:val="20"/>
          <w:szCs w:val="20"/>
        </w:rPr>
        <w:t xml:space="preserve"> Nota Fiscal/Fatura com especificação do objeto, quantidades em desacordo com o discriminado no Edital, seus anexos e na proposta adjudicada;</w:t>
      </w:r>
    </w:p>
    <w:p w:rsidR="00565471" w:rsidRPr="00565471" w:rsidRDefault="00565471" w:rsidP="00565471">
      <w:pPr>
        <w:shd w:val="clear" w:color="auto" w:fill="FFFFFF"/>
        <w:tabs>
          <w:tab w:val="left" w:pos="7200"/>
        </w:tabs>
        <w:spacing w:after="0" w:line="240" w:lineRule="auto"/>
        <w:jc w:val="both"/>
        <w:rPr>
          <w:rFonts w:asciiTheme="minorHAnsi" w:eastAsia="Batang" w:hAnsiTheme="minorHAnsi"/>
          <w:color w:val="000000"/>
          <w:sz w:val="20"/>
          <w:szCs w:val="20"/>
        </w:rPr>
      </w:pPr>
      <w:r w:rsidRPr="00FB0FD6">
        <w:rPr>
          <w:rFonts w:asciiTheme="minorHAnsi" w:eastAsia="Batang" w:hAnsiTheme="minorHAnsi"/>
          <w:b/>
          <w:color w:val="000000"/>
          <w:sz w:val="20"/>
          <w:szCs w:val="20"/>
        </w:rPr>
        <w:t>3.4.7.</w:t>
      </w:r>
      <w:r w:rsidRPr="00565471">
        <w:rPr>
          <w:rFonts w:asciiTheme="minorHAnsi" w:eastAsia="Batang" w:hAnsiTheme="minorHAnsi"/>
          <w:color w:val="000000"/>
          <w:sz w:val="20"/>
          <w:szCs w:val="20"/>
        </w:rPr>
        <w:t xml:space="preserve"> Apresentarem vícios de qualidade, funcionamento ou serem impróprios para o uso, ou ainda defeitos de fabricação;</w:t>
      </w:r>
    </w:p>
    <w:p w:rsidR="00A438EB" w:rsidRPr="0093735C" w:rsidRDefault="00565471" w:rsidP="0093735C">
      <w:pPr>
        <w:shd w:val="clear" w:color="auto" w:fill="FFFFFF"/>
        <w:tabs>
          <w:tab w:val="left" w:pos="7200"/>
        </w:tabs>
        <w:spacing w:after="0" w:line="240" w:lineRule="auto"/>
        <w:jc w:val="both"/>
        <w:rPr>
          <w:rFonts w:asciiTheme="minorHAnsi" w:eastAsia="Batang" w:hAnsiTheme="minorHAnsi"/>
          <w:color w:val="000000"/>
          <w:sz w:val="20"/>
          <w:szCs w:val="20"/>
        </w:rPr>
      </w:pPr>
      <w:r w:rsidRPr="00FB0FD6">
        <w:rPr>
          <w:rFonts w:asciiTheme="minorHAnsi" w:hAnsiTheme="minorHAnsi"/>
          <w:b/>
          <w:color w:val="000000"/>
          <w:sz w:val="20"/>
          <w:szCs w:val="20"/>
        </w:rPr>
        <w:t>3.4.8.</w:t>
      </w:r>
      <w:r w:rsidRPr="00565471">
        <w:rPr>
          <w:rFonts w:asciiTheme="minorHAnsi" w:hAnsiTheme="minorHAnsi"/>
          <w:color w:val="000000"/>
          <w:sz w:val="20"/>
          <w:szCs w:val="20"/>
        </w:rPr>
        <w:t xml:space="preserve"> Ainda que ocorra a situação prevista n</w:t>
      </w:r>
      <w:r w:rsidRPr="00565471">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C26C5B">
        <w:rPr>
          <w:rFonts w:cs="Calibri"/>
          <w:sz w:val="20"/>
          <w:szCs w:val="20"/>
        </w:rPr>
        <w:t>6</w:t>
      </w:r>
      <w:r w:rsidR="006364DB">
        <w:rPr>
          <w:rFonts w:cs="Calibri"/>
          <w:sz w:val="20"/>
          <w:szCs w:val="20"/>
        </w:rPr>
        <w:t>/30550/00</w:t>
      </w:r>
      <w:r w:rsidR="00C26C5B">
        <w:rPr>
          <w:rFonts w:cs="Calibri"/>
          <w:sz w:val="20"/>
          <w:szCs w:val="20"/>
        </w:rPr>
        <w:t>6823</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a) </w:t>
      </w:r>
      <w:r w:rsidRPr="00EF3332">
        <w:rPr>
          <w:rFonts w:asciiTheme="minorHAnsi" w:eastAsia="Batang" w:hAnsiTheme="minorHAnsi"/>
          <w:color w:val="000000"/>
          <w:sz w:val="20"/>
          <w:szCs w:val="20"/>
        </w:rPr>
        <w:t>Prestar as informações e os esclarecimentos que venham a ser solicitados pela CONTRATADA;</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b) </w:t>
      </w:r>
      <w:r w:rsidRPr="00EF3332">
        <w:rPr>
          <w:rFonts w:asciiTheme="minorHAnsi" w:eastAsia="Batang" w:hAnsiTheme="minorHAnsi"/>
          <w:color w:val="000000"/>
          <w:sz w:val="20"/>
          <w:szCs w:val="20"/>
        </w:rPr>
        <w:t>Disponibilizar o local de entrega e a Comissão responsável pelo recebimento;</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EF3332">
        <w:rPr>
          <w:rFonts w:asciiTheme="minorHAnsi" w:eastAsia="Batang" w:hAnsiTheme="minorHAnsi"/>
          <w:color w:val="000000"/>
          <w:sz w:val="20"/>
          <w:szCs w:val="20"/>
        </w:rPr>
        <w:t xml:space="preserve"> Receber os produtos adjudicados, nos termos, prazos quantidade, qualidade e condições estabelecidas neste Edital.</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EF3332">
        <w:rPr>
          <w:rFonts w:asciiTheme="minorHAnsi" w:eastAsia="Batang" w:hAnsiTheme="minorHAnsi"/>
          <w:color w:val="000000"/>
          <w:sz w:val="20"/>
          <w:szCs w:val="20"/>
        </w:rPr>
        <w:t xml:space="preserve"> Rejeitar, no todo ou em parte, os produtos que a CONTRATADA entregar fora das especificações do Edital;</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EF3332">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EF3332">
        <w:rPr>
          <w:rFonts w:asciiTheme="minorHAnsi" w:eastAsia="Batang" w:hAnsiTheme="minorHAnsi"/>
          <w:color w:val="000000"/>
          <w:sz w:val="20"/>
          <w:szCs w:val="20"/>
        </w:rPr>
        <w:t xml:space="preserve"> Fiscalizar a execução do objeto, aplicando as sanções cabíveis, quando for o caso;</w:t>
      </w:r>
    </w:p>
    <w:p w:rsidR="00EF3332" w:rsidRPr="00EF3332" w:rsidRDefault="00EF3332" w:rsidP="00EF3332">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g)</w:t>
      </w:r>
      <w:r w:rsidRPr="00EF3332">
        <w:rPr>
          <w:rFonts w:asciiTheme="minorHAnsi" w:eastAsia="Batang" w:hAnsiTheme="minorHAnsi"/>
          <w:color w:val="000000"/>
          <w:sz w:val="20"/>
          <w:szCs w:val="20"/>
        </w:rPr>
        <w:t xml:space="preserve"> 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165BDE">
        <w:rPr>
          <w:rFonts w:asciiTheme="minorHAnsi" w:eastAsia="Batang" w:hAnsiTheme="minorHAnsi"/>
          <w:color w:val="000000"/>
          <w:sz w:val="20"/>
          <w:szCs w:val="20"/>
        </w:rPr>
        <w:t xml:space="preserve"> Fornecer o objeto deste Contrato, nas condições estipuladas neste Edital, na Proposta aprovada, na Nota de Empenho e quando for o caso, </w:t>
      </w:r>
      <w:proofErr w:type="gramStart"/>
      <w:r w:rsidRPr="00165BDE">
        <w:rPr>
          <w:rFonts w:asciiTheme="minorHAnsi" w:eastAsia="Batang" w:hAnsiTheme="minorHAnsi"/>
          <w:color w:val="000000"/>
          <w:sz w:val="20"/>
          <w:szCs w:val="20"/>
        </w:rPr>
        <w:t>na ordens</w:t>
      </w:r>
      <w:proofErr w:type="gramEnd"/>
      <w:r w:rsidRPr="00165BDE">
        <w:rPr>
          <w:rFonts w:asciiTheme="minorHAnsi" w:eastAsia="Batang" w:hAnsiTheme="minorHAnsi"/>
          <w:color w:val="000000"/>
          <w:sz w:val="20"/>
          <w:szCs w:val="20"/>
        </w:rPr>
        <w:t xml:space="preserve"> de fornecimento, isentos de defeitos de fabricação;</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165BDE">
        <w:rPr>
          <w:rFonts w:asciiTheme="minorHAnsi" w:eastAsia="Batang" w:hAnsiTheme="minorHAnsi"/>
          <w:color w:val="000000"/>
          <w:sz w:val="20"/>
          <w:szCs w:val="20"/>
        </w:rPr>
        <w:t xml:space="preserve"> Entregar os produtos na presença </w:t>
      </w:r>
      <w:proofErr w:type="gramStart"/>
      <w:r w:rsidRPr="00165BDE">
        <w:rPr>
          <w:rFonts w:asciiTheme="minorHAnsi" w:eastAsia="Batang" w:hAnsiTheme="minorHAnsi"/>
          <w:color w:val="000000"/>
          <w:sz w:val="20"/>
          <w:szCs w:val="20"/>
        </w:rPr>
        <w:t>do(</w:t>
      </w:r>
      <w:proofErr w:type="gramEnd"/>
      <w:r w:rsidRPr="00165BDE">
        <w:rPr>
          <w:rFonts w:asciiTheme="minorHAnsi" w:eastAsia="Batang" w:hAnsiTheme="minorHAnsi"/>
          <w:color w:val="000000"/>
          <w:sz w:val="20"/>
          <w:szCs w:val="20"/>
        </w:rPr>
        <w:t>s) servidor(es) devidamente designado(s) na conformidade do § 8° do artigo 15 da Lei Federal n° 8.666/93, no local informado neste Termo, acompanhados da Nota Fiscal preenchida contendo a especificação e quantidade correta dos produtos;</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165BDE">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165BDE">
        <w:rPr>
          <w:rFonts w:asciiTheme="minorHAnsi" w:eastAsia="Batang" w:hAnsiTheme="minorHAnsi"/>
          <w:color w:val="000000"/>
          <w:sz w:val="20"/>
          <w:szCs w:val="20"/>
        </w:rPr>
        <w:t xml:space="preserve"> Fornecer o nome e o endereço do fabricante com o telefone do serviço de atendimento ao consumidor;</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e)</w:t>
      </w:r>
      <w:r w:rsidRPr="00165BDE">
        <w:rPr>
          <w:rFonts w:asciiTheme="minorHAnsi" w:eastAsia="Batang" w:hAnsiTheme="minorHAnsi"/>
          <w:color w:val="000000"/>
          <w:sz w:val="20"/>
          <w:szCs w:val="20"/>
        </w:rPr>
        <w:t xml:space="preserve"> Reparar, corrigir, remover, as suas expensas, no todo em parte </w:t>
      </w:r>
      <w:proofErr w:type="gramStart"/>
      <w:r w:rsidRPr="00165BDE">
        <w:rPr>
          <w:rFonts w:asciiTheme="minorHAnsi" w:eastAsia="Batang" w:hAnsiTheme="minorHAnsi"/>
          <w:color w:val="000000"/>
          <w:sz w:val="20"/>
          <w:szCs w:val="20"/>
        </w:rPr>
        <w:t>o(</w:t>
      </w:r>
      <w:proofErr w:type="gramEnd"/>
      <w:r w:rsidRPr="00165BDE">
        <w:rPr>
          <w:rFonts w:asciiTheme="minorHAnsi" w:eastAsia="Batang" w:hAnsi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165BDE">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g)</w:t>
      </w:r>
      <w:r w:rsidRPr="00165BDE">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165BDE">
        <w:rPr>
          <w:rFonts w:asciiTheme="minorHAnsi" w:eastAsia="Batang" w:hAnsiTheme="minorHAnsi"/>
          <w:color w:val="000000"/>
          <w:sz w:val="20"/>
          <w:szCs w:val="20"/>
        </w:rPr>
        <w:t>à</w:t>
      </w:r>
      <w:proofErr w:type="gramEnd"/>
      <w:r w:rsidRPr="00165BDE">
        <w:rPr>
          <w:rFonts w:asciiTheme="minorHAnsi" w:eastAsia="Batang" w:hAnsiTheme="minorHAnsi"/>
          <w:color w:val="000000"/>
          <w:sz w:val="20"/>
          <w:szCs w:val="20"/>
        </w:rPr>
        <w:t xml:space="preserve"> CONTRATANTE a responsabilidade por seu pagamento, nem poderá onerar o objeto do contrato;</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165BDE">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i)</w:t>
      </w:r>
      <w:r w:rsidRPr="00165BDE">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r w:rsidRPr="00165BDE">
        <w:rPr>
          <w:rFonts w:asciiTheme="minorHAnsi" w:eastAsia="Batang" w:hAnsiTheme="minorHAnsi"/>
          <w:color w:val="000000"/>
          <w:sz w:val="20"/>
          <w:szCs w:val="20"/>
        </w:rPr>
        <w:t xml:space="preserve"> Manter as condições de habilitação e qualificação técnica exigida no edital do pregão;</w:t>
      </w:r>
    </w:p>
    <w:p w:rsidR="00165BDE" w:rsidRPr="00165BDE" w:rsidRDefault="00165BDE" w:rsidP="00165BDE">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165BDE">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305DA5">
      <w:pPr>
        <w:spacing w:after="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1C6B58">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BD275B" w:rsidRPr="00FC47D3" w:rsidRDefault="00BD275B" w:rsidP="00305DA5">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00AD3FA7">
        <w:rPr>
          <w:b/>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BD275B" w:rsidRPr="00166183" w:rsidRDefault="00BD275B" w:rsidP="00305DA5">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BD275B" w:rsidRPr="00FC47D3" w:rsidRDefault="00BD275B" w:rsidP="00305DA5">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BD275B" w:rsidRPr="00FC47D3" w:rsidRDefault="00BD275B" w:rsidP="00305DA5">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BD275B" w:rsidRPr="00524132" w:rsidRDefault="00BD275B" w:rsidP="00305DA5">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BD275B" w:rsidRPr="00524132" w:rsidRDefault="00BD275B" w:rsidP="00305DA5">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BD275B" w:rsidP="00305DA5">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305DA5">
      <w:pPr>
        <w:spacing w:after="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4E5AD0">
        <w:rPr>
          <w:rFonts w:cs="Calibri"/>
          <w:b/>
          <w:sz w:val="20"/>
          <w:szCs w:val="20"/>
        </w:rPr>
        <w:t xml:space="preserve"> </w:t>
      </w:r>
      <w:r w:rsidR="00BD275B">
        <w:rPr>
          <w:rFonts w:cs="Calibri"/>
          <w:b/>
          <w:sz w:val="20"/>
          <w:szCs w:val="20"/>
        </w:rPr>
        <w:t>DA FISCALIZAÇÃO</w:t>
      </w:r>
    </w:p>
    <w:p w:rsidR="00B946A1" w:rsidRPr="00975295" w:rsidRDefault="00B946A1" w:rsidP="00305DA5">
      <w:pPr>
        <w:spacing w:after="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305DA5">
      <w:pPr>
        <w:spacing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305DA5">
      <w:pPr>
        <w:pStyle w:val="Corpodetexto2"/>
        <w:spacing w:after="0"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05DA5">
      <w:pPr>
        <w:spacing w:after="0" w:line="240" w:lineRule="auto"/>
        <w:jc w:val="both"/>
        <w:rPr>
          <w:rFonts w:cs="Calibri"/>
          <w:sz w:val="20"/>
          <w:szCs w:val="20"/>
        </w:rPr>
      </w:pPr>
      <w:r w:rsidRPr="00975295">
        <w:rPr>
          <w:rFonts w:cs="Calibri"/>
          <w:b/>
          <w:snapToGrid w:val="0"/>
          <w:sz w:val="20"/>
          <w:szCs w:val="20"/>
        </w:rPr>
        <w:lastRenderedPageBreak/>
        <w:t>12.1</w:t>
      </w:r>
      <w:r w:rsidR="00C020A0">
        <w:rPr>
          <w:rFonts w:cs="Calibri"/>
          <w:b/>
          <w:snapToGrid w:val="0"/>
          <w:sz w:val="20"/>
          <w:szCs w:val="20"/>
        </w:rPr>
        <w:t>.</w:t>
      </w:r>
      <w:r w:rsidR="00AD3FA7">
        <w:rPr>
          <w:rFonts w:cs="Calibri"/>
          <w:b/>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05DA5">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05DA5">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05DA5">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05DA5">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305DA5">
      <w:pPr>
        <w:tabs>
          <w:tab w:val="left" w:pos="284"/>
          <w:tab w:val="left" w:pos="709"/>
        </w:tabs>
        <w:spacing w:after="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BA75FC" w:rsidRDefault="00BA75FC" w:rsidP="00305DA5">
      <w:pPr>
        <w:spacing w:after="0" w:line="240" w:lineRule="auto"/>
        <w:jc w:val="both"/>
        <w:rPr>
          <w:rFonts w:cs="Arial"/>
          <w:sz w:val="20"/>
          <w:szCs w:val="20"/>
        </w:rPr>
      </w:pPr>
      <w:r w:rsidRPr="00352067">
        <w:rPr>
          <w:rFonts w:cs="Arial"/>
          <w:sz w:val="20"/>
          <w:szCs w:val="20"/>
        </w:rPr>
        <w:t xml:space="preserve">O </w:t>
      </w:r>
      <w:r w:rsidRPr="00352067">
        <w:rPr>
          <w:rFonts w:cs="Arial"/>
          <w:snapToGrid w:val="0"/>
          <w:sz w:val="20"/>
          <w:szCs w:val="20"/>
        </w:rPr>
        <w:t>contrato</w:t>
      </w:r>
      <w:r w:rsidRPr="00352067">
        <w:rPr>
          <w:rFonts w:cs="Arial"/>
          <w:sz w:val="20"/>
          <w:szCs w:val="20"/>
        </w:rPr>
        <w:t xml:space="preserve"> terá vigência de 12 (doze) meses</w:t>
      </w:r>
      <w:r>
        <w:rPr>
          <w:rFonts w:cs="Arial"/>
          <w:snapToGrid w:val="0"/>
          <w:sz w:val="20"/>
          <w:szCs w:val="20"/>
        </w:rPr>
        <w:t>, prorrogáveis</w:t>
      </w:r>
      <w:r w:rsidRPr="00352067">
        <w:rPr>
          <w:rFonts w:cs="Arial"/>
          <w:snapToGrid w:val="0"/>
          <w:sz w:val="20"/>
          <w:szCs w:val="20"/>
        </w:rPr>
        <w:t xml:space="preserve">, </w:t>
      </w:r>
      <w:r>
        <w:rPr>
          <w:rFonts w:cs="Arial"/>
          <w:snapToGrid w:val="0"/>
          <w:sz w:val="20"/>
          <w:szCs w:val="20"/>
        </w:rPr>
        <w:t>a contar da data da assinatura do mesmo, de acordo com o art. 57, I, da Lei Federal n</w:t>
      </w:r>
      <w:r w:rsidRPr="00352067">
        <w:rPr>
          <w:rFonts w:cs="Arial"/>
          <w:snapToGrid w:val="0"/>
          <w:sz w:val="20"/>
          <w:szCs w:val="20"/>
        </w:rPr>
        <w:t>º. 8.666/93</w:t>
      </w:r>
      <w:r w:rsidRPr="00352067">
        <w:rPr>
          <w:rFonts w:cs="Arial"/>
          <w:sz w:val="20"/>
          <w:szCs w:val="20"/>
        </w:rPr>
        <w:t xml:space="preserve">. </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305DA5">
      <w:pPr>
        <w:spacing w:after="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305DA5">
      <w:pPr>
        <w:spacing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4E5AD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305DA5">
      <w:pPr>
        <w:spacing w:after="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305DA5">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305DA5">
      <w:pPr>
        <w:spacing w:after="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270F68" w:rsidRPr="00EF278F" w:rsidRDefault="00270F68" w:rsidP="00305DA5">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Pr>
          <w:rFonts w:cs="Calibri"/>
          <w:b/>
          <w:sz w:val="20"/>
          <w:szCs w:val="20"/>
        </w:rPr>
        <w:t xml:space="preserve"> SÉTIMA</w:t>
      </w:r>
      <w:r w:rsidRPr="00EF278F">
        <w:rPr>
          <w:rFonts w:cs="Calibri"/>
          <w:b/>
          <w:sz w:val="20"/>
          <w:szCs w:val="20"/>
        </w:rPr>
        <w:t xml:space="preserve"> – DOS CASOS OMISSOS</w:t>
      </w:r>
    </w:p>
    <w:p w:rsidR="00270F68" w:rsidRPr="009963B0" w:rsidRDefault="00270F68" w:rsidP="00305DA5">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270F68" w:rsidRPr="00975295" w:rsidRDefault="00270F68" w:rsidP="00305DA5">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OITAVA</w:t>
      </w:r>
      <w:r w:rsidRPr="00975295">
        <w:rPr>
          <w:rFonts w:cs="Calibri"/>
          <w:b/>
          <w:sz w:val="20"/>
          <w:szCs w:val="20"/>
        </w:rPr>
        <w:t xml:space="preserve"> – DO FISCAL DO CONTRATO</w:t>
      </w:r>
    </w:p>
    <w:p w:rsidR="00270F68" w:rsidRDefault="00270F68" w:rsidP="00305DA5">
      <w:pPr>
        <w:spacing w:after="0" w:line="240" w:lineRule="auto"/>
        <w:jc w:val="both"/>
        <w:rPr>
          <w:rFonts w:cs="Calibri"/>
          <w:b/>
          <w:sz w:val="20"/>
          <w:szCs w:val="20"/>
        </w:rPr>
      </w:pPr>
      <w:r w:rsidRPr="00975295">
        <w:rPr>
          <w:rFonts w:cs="Calibri"/>
          <w:sz w:val="20"/>
          <w:szCs w:val="20"/>
        </w:rPr>
        <w:t>O fiscal do contrato bem como o seu respectivo suplente, referente ao presente contrato, serão indicados pelo gestor da pasta através de portaria assinada e publicada no Diário Oficial do Estado.</w:t>
      </w:r>
    </w:p>
    <w:p w:rsidR="00270F68" w:rsidRPr="00975295" w:rsidRDefault="00270F68" w:rsidP="00305DA5">
      <w:pPr>
        <w:spacing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NONA</w:t>
      </w:r>
      <w:r w:rsidR="004E5AD0">
        <w:rPr>
          <w:rFonts w:cs="Calibri"/>
          <w:b/>
          <w:sz w:val="20"/>
          <w:szCs w:val="20"/>
        </w:rPr>
        <w:t xml:space="preserve"> </w:t>
      </w:r>
      <w:r w:rsidRPr="00975295">
        <w:rPr>
          <w:rFonts w:cs="Calibri"/>
          <w:b/>
          <w:sz w:val="20"/>
          <w:szCs w:val="20"/>
        </w:rPr>
        <w:t>– DO FORO</w:t>
      </w:r>
    </w:p>
    <w:p w:rsidR="00270F68" w:rsidRDefault="00270F68" w:rsidP="00305DA5">
      <w:pPr>
        <w:spacing w:after="0" w:line="240" w:lineRule="auto"/>
        <w:jc w:val="both"/>
        <w:rPr>
          <w:rFonts w:cs="Calibri"/>
          <w:sz w:val="20"/>
          <w:szCs w:val="20"/>
        </w:rPr>
      </w:pPr>
      <w:r w:rsidRPr="00975295">
        <w:rPr>
          <w:rFonts w:cs="Calibri"/>
          <w:sz w:val="20"/>
          <w:szCs w:val="20"/>
        </w:rPr>
        <w:t>Fica eleito o foro da Capital do Estado do To</w:t>
      </w:r>
      <w:r>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270F68" w:rsidRDefault="00270F68" w:rsidP="00305DA5">
      <w:pPr>
        <w:spacing w:after="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305DA5" w:rsidRDefault="00305DA5" w:rsidP="00305DA5">
      <w:pPr>
        <w:spacing w:after="0" w:line="240" w:lineRule="auto"/>
        <w:jc w:val="both"/>
        <w:rPr>
          <w:rFonts w:cs="Calibri"/>
          <w:sz w:val="20"/>
          <w:szCs w:val="20"/>
        </w:rPr>
      </w:pPr>
    </w:p>
    <w:p w:rsidR="00305DA5" w:rsidRDefault="00305DA5" w:rsidP="00305DA5">
      <w:pPr>
        <w:spacing w:after="0" w:line="240" w:lineRule="auto"/>
        <w:jc w:val="both"/>
        <w:rPr>
          <w:rFonts w:cs="Calibri"/>
          <w:sz w:val="20"/>
          <w:szCs w:val="20"/>
        </w:rPr>
      </w:pPr>
    </w:p>
    <w:p w:rsidR="00376B72" w:rsidRDefault="00B946A1" w:rsidP="00305DA5">
      <w:pPr>
        <w:spacing w:after="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967484">
        <w:rPr>
          <w:rFonts w:cs="Calibri"/>
          <w:sz w:val="20"/>
          <w:szCs w:val="20"/>
        </w:rPr>
        <w:t>7</w:t>
      </w:r>
      <w:r w:rsidRPr="00975295">
        <w:rPr>
          <w:rFonts w:cs="Calibri"/>
          <w:sz w:val="20"/>
          <w:szCs w:val="20"/>
        </w:rPr>
        <w:t>.</w:t>
      </w:r>
    </w:p>
    <w:p w:rsidR="009963B0" w:rsidRDefault="009963B0" w:rsidP="00305DA5">
      <w:pPr>
        <w:spacing w:after="0" w:line="240" w:lineRule="auto"/>
        <w:jc w:val="both"/>
        <w:rPr>
          <w:rFonts w:cs="Calibri"/>
          <w:sz w:val="20"/>
          <w:szCs w:val="20"/>
        </w:rPr>
      </w:pPr>
    </w:p>
    <w:p w:rsidR="00376B72" w:rsidRDefault="00B946A1" w:rsidP="00305DA5">
      <w:pPr>
        <w:spacing w:after="0" w:line="240" w:lineRule="auto"/>
        <w:jc w:val="center"/>
        <w:rPr>
          <w:rFonts w:cs="Calibri"/>
          <w:sz w:val="20"/>
          <w:szCs w:val="20"/>
        </w:rPr>
      </w:pPr>
      <w:proofErr w:type="gramStart"/>
      <w:r w:rsidRPr="00975295">
        <w:rPr>
          <w:rFonts w:cs="Calibri"/>
          <w:sz w:val="20"/>
          <w:szCs w:val="20"/>
        </w:rPr>
        <w:t>................................</w:t>
      </w:r>
      <w:proofErr w:type="gramEnd"/>
    </w:p>
    <w:p w:rsidR="00B946A1" w:rsidRDefault="00B946A1" w:rsidP="00305DA5">
      <w:pPr>
        <w:spacing w:after="0" w:line="240" w:lineRule="auto"/>
        <w:jc w:val="center"/>
        <w:rPr>
          <w:rFonts w:cs="Calibri"/>
          <w:b/>
          <w:sz w:val="20"/>
          <w:szCs w:val="20"/>
        </w:rPr>
      </w:pPr>
      <w:r w:rsidRPr="00975295">
        <w:rPr>
          <w:rFonts w:cs="Calibri"/>
          <w:b/>
          <w:sz w:val="20"/>
          <w:szCs w:val="20"/>
        </w:rPr>
        <w:t>PELO CONTRATANTE</w:t>
      </w:r>
    </w:p>
    <w:p w:rsidR="00305DA5" w:rsidRDefault="00305DA5" w:rsidP="00305DA5">
      <w:pPr>
        <w:spacing w:after="0" w:line="240" w:lineRule="auto"/>
        <w:jc w:val="center"/>
        <w:rPr>
          <w:rFonts w:cs="Calibri"/>
          <w:b/>
          <w:sz w:val="20"/>
          <w:szCs w:val="20"/>
        </w:rPr>
      </w:pPr>
    </w:p>
    <w:p w:rsidR="00305DA5" w:rsidRPr="00975295" w:rsidRDefault="00305DA5" w:rsidP="00305DA5">
      <w:pPr>
        <w:spacing w:after="0" w:line="240" w:lineRule="auto"/>
        <w:jc w:val="center"/>
        <w:rPr>
          <w:rFonts w:cs="Calibri"/>
          <w:sz w:val="20"/>
          <w:szCs w:val="20"/>
        </w:rPr>
      </w:pPr>
    </w:p>
    <w:p w:rsidR="00B946A1" w:rsidRPr="00975295" w:rsidRDefault="00B946A1" w:rsidP="00305DA5">
      <w:pPr>
        <w:spacing w:after="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305DA5">
      <w:pPr>
        <w:spacing w:after="0" w:line="240" w:lineRule="auto"/>
        <w:jc w:val="center"/>
        <w:rPr>
          <w:rFonts w:cs="Calibri"/>
          <w:b/>
          <w:sz w:val="20"/>
          <w:szCs w:val="20"/>
        </w:rPr>
      </w:pPr>
      <w:r w:rsidRPr="00975295">
        <w:rPr>
          <w:rFonts w:cs="Calibri"/>
          <w:b/>
          <w:sz w:val="20"/>
          <w:szCs w:val="20"/>
        </w:rPr>
        <w:t>PELA CONTRATADA</w:t>
      </w:r>
    </w:p>
    <w:p w:rsidR="00B946A1" w:rsidRDefault="00B946A1" w:rsidP="00305DA5">
      <w:pPr>
        <w:spacing w:after="0" w:line="240" w:lineRule="auto"/>
        <w:jc w:val="both"/>
        <w:rPr>
          <w:rFonts w:cs="Calibri"/>
          <w:b/>
          <w:sz w:val="20"/>
          <w:szCs w:val="20"/>
        </w:rPr>
      </w:pPr>
      <w:r w:rsidRPr="00975295">
        <w:rPr>
          <w:rFonts w:cs="Calibri"/>
          <w:b/>
          <w:sz w:val="20"/>
          <w:szCs w:val="20"/>
        </w:rPr>
        <w:t>TESTEMUNHAS:</w:t>
      </w:r>
    </w:p>
    <w:p w:rsidR="008C2A46" w:rsidRDefault="008C2A46" w:rsidP="00866462">
      <w:pPr>
        <w:pStyle w:val="Corpodetexto2"/>
        <w:spacing w:before="120" w:line="240" w:lineRule="auto"/>
        <w:ind w:right="516"/>
        <w:rPr>
          <w:rFonts w:cs="Arial"/>
          <w:b/>
          <w:sz w:val="20"/>
          <w:szCs w:val="20"/>
          <w:u w:val="single"/>
        </w:rPr>
      </w:pPr>
    </w:p>
    <w:p w:rsidR="00BA75FC" w:rsidRDefault="00BA75FC" w:rsidP="00EB4C03">
      <w:pPr>
        <w:pStyle w:val="Corpodetexto2"/>
        <w:spacing w:before="120" w:line="240" w:lineRule="auto"/>
        <w:ind w:right="516"/>
        <w:jc w:val="center"/>
        <w:rPr>
          <w:rFonts w:cs="Arial"/>
          <w:b/>
          <w:sz w:val="20"/>
          <w:szCs w:val="20"/>
          <w:u w:val="single"/>
        </w:rPr>
      </w:pPr>
    </w:p>
    <w:p w:rsidR="00EB4C03" w:rsidRPr="0033230C" w:rsidRDefault="00EB4C03" w:rsidP="00EB4C03">
      <w:pPr>
        <w:pStyle w:val="Corpodetexto2"/>
        <w:spacing w:before="120" w:line="240" w:lineRule="auto"/>
        <w:ind w:right="516"/>
        <w:jc w:val="center"/>
        <w:rPr>
          <w:rFonts w:cs="Arial"/>
          <w:b/>
          <w:sz w:val="20"/>
          <w:szCs w:val="20"/>
          <w:u w:val="single"/>
        </w:rPr>
      </w:pPr>
      <w:r w:rsidRPr="0033230C">
        <w:rPr>
          <w:rFonts w:cs="Arial"/>
          <w:b/>
          <w:sz w:val="20"/>
          <w:szCs w:val="20"/>
          <w:u w:val="single"/>
        </w:rPr>
        <w:lastRenderedPageBreak/>
        <w:t>ANEXO IV</w:t>
      </w:r>
    </w:p>
    <w:p w:rsidR="00EB4C03" w:rsidRPr="0033230C" w:rsidRDefault="00EB4C03" w:rsidP="00EB4C03">
      <w:pPr>
        <w:pStyle w:val="Corpodetexto2"/>
        <w:spacing w:before="120" w:line="240" w:lineRule="auto"/>
        <w:ind w:right="516"/>
        <w:jc w:val="center"/>
        <w:rPr>
          <w:rFonts w:cs="Arial"/>
          <w:b/>
          <w:sz w:val="20"/>
          <w:szCs w:val="20"/>
        </w:rPr>
      </w:pPr>
      <w:r w:rsidRPr="0033230C">
        <w:rPr>
          <w:rFonts w:cs="Arial"/>
          <w:b/>
          <w:sz w:val="20"/>
          <w:szCs w:val="20"/>
        </w:rPr>
        <w:t>MINUTA DA ATA PARA REGISTRO DE PREÇOS</w:t>
      </w:r>
    </w:p>
    <w:p w:rsidR="00EB4C03" w:rsidRPr="0033230C" w:rsidRDefault="00EB4C03" w:rsidP="00EB4C03">
      <w:pPr>
        <w:pStyle w:val="Corpodetexto2"/>
        <w:spacing w:before="120" w:line="240" w:lineRule="auto"/>
        <w:ind w:right="510"/>
        <w:jc w:val="center"/>
        <w:rPr>
          <w:rFonts w:cs="Arial"/>
          <w:b/>
          <w:sz w:val="20"/>
          <w:szCs w:val="20"/>
        </w:rPr>
      </w:pPr>
      <w:r w:rsidRPr="0033230C">
        <w:rPr>
          <w:rFonts w:cs="Arial"/>
          <w:b/>
          <w:sz w:val="20"/>
          <w:szCs w:val="20"/>
        </w:rPr>
        <w:t>PREGÃO ELETRÔNICO PARA REGISTRO DE PREÇOS _______________ N.º XXX/2017</w:t>
      </w:r>
    </w:p>
    <w:p w:rsidR="00EB4C03" w:rsidRPr="0033230C" w:rsidRDefault="00EB4C03" w:rsidP="00EB4C03">
      <w:pPr>
        <w:spacing w:before="120" w:after="120" w:line="240" w:lineRule="auto"/>
        <w:jc w:val="both"/>
        <w:rPr>
          <w:rFonts w:cs="Arial"/>
          <w:b/>
          <w:sz w:val="20"/>
          <w:szCs w:val="20"/>
        </w:rPr>
      </w:pPr>
      <w:r w:rsidRPr="0033230C">
        <w:rPr>
          <w:rFonts w:cs="Arial"/>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4308C1" w:rsidRPr="008D2DEA" w:rsidRDefault="00BA75FC" w:rsidP="004308C1">
      <w:pPr>
        <w:pStyle w:val="PargrafodaLista"/>
        <w:numPr>
          <w:ilvl w:val="0"/>
          <w:numId w:val="11"/>
        </w:numPr>
        <w:spacing w:after="0" w:line="240" w:lineRule="auto"/>
        <w:ind w:right="-1"/>
        <w:contextualSpacing w:val="0"/>
        <w:jc w:val="both"/>
        <w:rPr>
          <w:rFonts w:cs="Arial"/>
          <w:sz w:val="20"/>
          <w:szCs w:val="20"/>
        </w:rPr>
      </w:pPr>
      <w:r w:rsidRPr="00352067">
        <w:rPr>
          <w:rFonts w:cs="Arial"/>
          <w:sz w:val="20"/>
          <w:szCs w:val="20"/>
        </w:rPr>
        <w:t xml:space="preserve">O </w:t>
      </w:r>
      <w:r w:rsidRPr="00352067">
        <w:rPr>
          <w:rFonts w:cs="Arial"/>
          <w:snapToGrid w:val="0"/>
          <w:sz w:val="20"/>
          <w:szCs w:val="20"/>
        </w:rPr>
        <w:t>contrato</w:t>
      </w:r>
      <w:r w:rsidRPr="00352067">
        <w:rPr>
          <w:rFonts w:cs="Arial"/>
          <w:sz w:val="20"/>
          <w:szCs w:val="20"/>
        </w:rPr>
        <w:t xml:space="preserve"> terá vigência de 12 (doze) meses</w:t>
      </w:r>
      <w:r>
        <w:rPr>
          <w:rFonts w:cs="Arial"/>
          <w:snapToGrid w:val="0"/>
          <w:sz w:val="20"/>
          <w:szCs w:val="20"/>
        </w:rPr>
        <w:t>, prorrogáveis</w:t>
      </w:r>
      <w:r w:rsidRPr="00352067">
        <w:rPr>
          <w:rFonts w:cs="Arial"/>
          <w:snapToGrid w:val="0"/>
          <w:sz w:val="20"/>
          <w:szCs w:val="20"/>
        </w:rPr>
        <w:t xml:space="preserve">, </w:t>
      </w:r>
      <w:r>
        <w:rPr>
          <w:rFonts w:cs="Arial"/>
          <w:snapToGrid w:val="0"/>
          <w:sz w:val="20"/>
          <w:szCs w:val="20"/>
        </w:rPr>
        <w:t>a contar da data da assinatura do mesmo, de acordo com o art. 57, I, da Lei Federal n</w:t>
      </w:r>
      <w:r w:rsidRPr="00352067">
        <w:rPr>
          <w:rFonts w:cs="Arial"/>
          <w:snapToGrid w:val="0"/>
          <w:sz w:val="20"/>
          <w:szCs w:val="20"/>
        </w:rPr>
        <w:t>º. 8.666/93</w:t>
      </w:r>
      <w:r w:rsidR="004308C1" w:rsidRPr="008D2DEA">
        <w:rPr>
          <w:rFonts w:cs="Arial"/>
          <w:sz w:val="20"/>
          <w:szCs w:val="20"/>
        </w:rPr>
        <w:t xml:space="preserve">. </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EA4D61" w:rsidTr="003139A6">
        <w:tc>
          <w:tcPr>
            <w:tcW w:w="709"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3139A6">
        <w:tc>
          <w:tcPr>
            <w:tcW w:w="709"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r>
      <w:tr w:rsidR="003826D1" w:rsidRPr="00EA4D61" w:rsidTr="003139A6">
        <w:tblPrEx>
          <w:tblLook w:val="0000" w:firstRow="0" w:lastRow="0" w:firstColumn="0" w:lastColumn="0" w:noHBand="0" w:noVBand="0"/>
        </w:tblPrEx>
        <w:tc>
          <w:tcPr>
            <w:tcW w:w="7655" w:type="dxa"/>
            <w:gridSpan w:val="6"/>
            <w:vAlign w:val="center"/>
          </w:tcPr>
          <w:p w:rsidR="003826D1" w:rsidRPr="00EA4D61" w:rsidRDefault="003826D1" w:rsidP="003139A6">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3139A6">
            <w:pPr>
              <w:spacing w:before="120" w:after="120" w:line="240" w:lineRule="auto"/>
              <w:jc w:val="both"/>
              <w:rPr>
                <w:rFonts w:asciiTheme="minorHAnsi" w:hAnsiTheme="minorHAnsi" w:cs="Arial"/>
                <w:b/>
                <w:sz w:val="20"/>
                <w:szCs w:val="20"/>
              </w:rPr>
            </w:pPr>
          </w:p>
        </w:tc>
      </w:tr>
    </w:tbl>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Nota Explicativa: De acordo com o </w:t>
      </w:r>
      <w:r w:rsidRPr="004E5AD0">
        <w:rPr>
          <w:rFonts w:asciiTheme="minorHAnsi" w:hAnsiTheme="minorHAnsi" w:cs="Arial"/>
          <w:b/>
          <w:sz w:val="20"/>
          <w:szCs w:val="20"/>
        </w:rPr>
        <w:t>art. 11, I,</w:t>
      </w:r>
      <w:r w:rsidR="006B72AC" w:rsidRPr="004E5AD0">
        <w:rPr>
          <w:rFonts w:asciiTheme="minorHAnsi" w:hAnsiTheme="minorHAnsi" w:cs="Arial"/>
          <w:b/>
          <w:sz w:val="20"/>
          <w:szCs w:val="20"/>
        </w:rPr>
        <w:t xml:space="preserve"> II, IV e </w:t>
      </w:r>
      <w:r w:rsidR="004E5AD0" w:rsidRPr="004E5AD0">
        <w:rPr>
          <w:rFonts w:asciiTheme="minorHAnsi" w:hAnsiTheme="minorHAnsi" w:cs="Arial"/>
          <w:b/>
          <w:sz w:val="20"/>
          <w:szCs w:val="20"/>
        </w:rPr>
        <w:t>§</w:t>
      </w:r>
      <w:r w:rsidR="006B72AC" w:rsidRPr="004E5AD0">
        <w:rPr>
          <w:rFonts w:asciiTheme="minorHAnsi" w:hAnsiTheme="minorHAnsi" w:cs="Arial"/>
          <w:b/>
          <w:sz w:val="20"/>
          <w:szCs w:val="20"/>
        </w:rPr>
        <w:t>§</w:t>
      </w:r>
      <w:r w:rsidR="004E5AD0" w:rsidRPr="004E5AD0">
        <w:rPr>
          <w:rFonts w:asciiTheme="minorHAnsi" w:hAnsiTheme="minorHAnsi" w:cs="Arial"/>
          <w:b/>
          <w:sz w:val="20"/>
          <w:szCs w:val="20"/>
        </w:rPr>
        <w:t xml:space="preserve"> </w:t>
      </w:r>
      <w:r w:rsidR="006B72AC" w:rsidRPr="004E5AD0">
        <w:rPr>
          <w:rFonts w:asciiTheme="minorHAnsi" w:hAnsiTheme="minorHAnsi" w:cs="Arial"/>
          <w:b/>
          <w:sz w:val="20"/>
          <w:szCs w:val="20"/>
        </w:rPr>
        <w:t>1º, 2º, 3º e 4º</w:t>
      </w:r>
      <w:r w:rsidRPr="00EA4D61">
        <w:rPr>
          <w:rFonts w:asciiTheme="minorHAnsi" w:hAnsiTheme="minorHAnsi"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564B82">
      <w:pPr>
        <w:pStyle w:val="Corpodetexto2"/>
        <w:spacing w:before="120" w:line="240" w:lineRule="auto"/>
        <w:ind w:right="516"/>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p w:rsidR="003476D2" w:rsidRDefault="003476D2"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9B190A" w:rsidRPr="00CB03EE" w:rsidTr="00383A4B">
        <w:tc>
          <w:tcPr>
            <w:tcW w:w="9005" w:type="dxa"/>
          </w:tcPr>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1</w:t>
            </w:r>
            <w:proofErr w:type="gramEnd"/>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9B190A" w:rsidRPr="00CB03EE" w:rsidTr="00383A4B">
              <w:trPr>
                <w:trHeight w:val="258"/>
                <w:jc w:val="center"/>
              </w:trPr>
              <w:tc>
                <w:tcPr>
                  <w:tcW w:w="9130" w:type="dxa"/>
                  <w:gridSpan w:val="6"/>
                </w:tcPr>
                <w:p w:rsidR="009B190A" w:rsidRPr="00CB03EE" w:rsidRDefault="009B190A" w:rsidP="00383A4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9B190A" w:rsidRPr="00CB03EE" w:rsidTr="00383A4B">
              <w:trPr>
                <w:trHeight w:val="1009"/>
                <w:jc w:val="center"/>
              </w:trPr>
              <w:tc>
                <w:tcPr>
                  <w:tcW w:w="9130" w:type="dxa"/>
                  <w:gridSpan w:val="6"/>
                </w:tcPr>
                <w:p w:rsidR="009B190A" w:rsidRPr="00CB03EE" w:rsidRDefault="009B190A" w:rsidP="00383A4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9B190A" w:rsidRPr="00CB03EE" w:rsidRDefault="009B190A" w:rsidP="00383A4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9B190A" w:rsidRPr="00CB03EE" w:rsidRDefault="009B190A" w:rsidP="00383A4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9B190A" w:rsidRPr="00CB03EE" w:rsidRDefault="009B190A" w:rsidP="00383A4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9B190A" w:rsidRPr="00CB03EE" w:rsidTr="00383A4B">
              <w:trPr>
                <w:trHeight w:val="503"/>
                <w:jc w:val="center"/>
              </w:trPr>
              <w:tc>
                <w:tcPr>
                  <w:tcW w:w="611"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9B190A" w:rsidRPr="00CB03EE" w:rsidTr="00383A4B">
              <w:trPr>
                <w:trHeight w:val="245"/>
                <w:jc w:val="center"/>
              </w:trPr>
              <w:tc>
                <w:tcPr>
                  <w:tcW w:w="611"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
              </w:tc>
              <w:tc>
                <w:tcPr>
                  <w:tcW w:w="851"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
              </w:tc>
              <w:tc>
                <w:tcPr>
                  <w:tcW w:w="3490"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
              </w:tc>
              <w:tc>
                <w:tcPr>
                  <w:tcW w:w="1110"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
              </w:tc>
              <w:tc>
                <w:tcPr>
                  <w:tcW w:w="1111"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
              </w:tc>
              <w:tc>
                <w:tcPr>
                  <w:tcW w:w="1955" w:type="dxa"/>
                  <w:vAlign w:val="center"/>
                </w:tcPr>
                <w:p w:rsidR="009B190A" w:rsidRPr="00CB03EE" w:rsidRDefault="009B190A" w:rsidP="00383A4B">
                  <w:pPr>
                    <w:tabs>
                      <w:tab w:val="left" w:pos="7200"/>
                    </w:tabs>
                    <w:spacing w:after="0" w:line="240" w:lineRule="auto"/>
                    <w:jc w:val="center"/>
                    <w:rPr>
                      <w:rFonts w:eastAsia="Batang" w:cs="Calibri"/>
                      <w:color w:val="000000"/>
                      <w:sz w:val="20"/>
                      <w:szCs w:val="20"/>
                    </w:rPr>
                  </w:pPr>
                </w:p>
              </w:tc>
            </w:tr>
            <w:tr w:rsidR="009B190A" w:rsidRPr="00CB03EE" w:rsidTr="00383A4B">
              <w:trPr>
                <w:trHeight w:val="245"/>
                <w:jc w:val="center"/>
              </w:trPr>
              <w:tc>
                <w:tcPr>
                  <w:tcW w:w="611"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851"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3490"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1110"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1111"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1955"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r>
            <w:tr w:rsidR="009B190A" w:rsidRPr="00CB03EE" w:rsidTr="00383A4B">
              <w:trPr>
                <w:trHeight w:val="258"/>
                <w:jc w:val="center"/>
              </w:trPr>
              <w:tc>
                <w:tcPr>
                  <w:tcW w:w="611"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851"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3490"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1110"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1111"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c>
                <w:tcPr>
                  <w:tcW w:w="1955"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r>
            <w:tr w:rsidR="009B190A" w:rsidRPr="00CB03EE" w:rsidTr="00383A4B">
              <w:trPr>
                <w:trHeight w:val="245"/>
                <w:jc w:val="center"/>
              </w:trPr>
              <w:tc>
                <w:tcPr>
                  <w:tcW w:w="7175" w:type="dxa"/>
                  <w:gridSpan w:val="5"/>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9B190A" w:rsidRPr="00CB03EE" w:rsidRDefault="009B190A" w:rsidP="00383A4B">
                  <w:pPr>
                    <w:tabs>
                      <w:tab w:val="left" w:pos="7200"/>
                    </w:tabs>
                    <w:spacing w:after="0" w:line="240" w:lineRule="auto"/>
                    <w:jc w:val="both"/>
                    <w:rPr>
                      <w:rFonts w:eastAsia="Batang" w:cs="Calibri"/>
                      <w:color w:val="000000"/>
                      <w:sz w:val="20"/>
                      <w:szCs w:val="20"/>
                    </w:rPr>
                  </w:pPr>
                </w:p>
              </w:tc>
            </w:tr>
            <w:tr w:rsidR="009B190A" w:rsidRPr="00CB03EE" w:rsidTr="00383A4B">
              <w:trPr>
                <w:trHeight w:val="333"/>
                <w:jc w:val="center"/>
              </w:trPr>
              <w:tc>
                <w:tcPr>
                  <w:tcW w:w="9130" w:type="dxa"/>
                  <w:gridSpan w:val="6"/>
                  <w:vAlign w:val="bottom"/>
                </w:tcPr>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9B190A" w:rsidRPr="00CB03EE" w:rsidRDefault="009B190A" w:rsidP="00383A4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tc>
      </w:tr>
      <w:tr w:rsidR="009B190A" w:rsidRPr="00CB03EE" w:rsidTr="00383A4B">
        <w:tc>
          <w:tcPr>
            <w:tcW w:w="9005" w:type="dxa"/>
          </w:tcPr>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9B190A" w:rsidRPr="00CB03EE" w:rsidRDefault="009B190A" w:rsidP="00383A4B">
            <w:pPr>
              <w:pStyle w:val="Default"/>
              <w:jc w:val="both"/>
              <w:rPr>
                <w:sz w:val="20"/>
                <w:szCs w:val="20"/>
              </w:rPr>
            </w:pPr>
          </w:p>
          <w:p w:rsidR="009B190A" w:rsidRPr="00CB03EE" w:rsidRDefault="009B190A" w:rsidP="00383A4B">
            <w:pPr>
              <w:pStyle w:val="Default"/>
              <w:jc w:val="both"/>
              <w:rPr>
                <w:sz w:val="20"/>
                <w:szCs w:val="20"/>
              </w:rPr>
            </w:pPr>
            <w:r w:rsidRPr="00CB03EE">
              <w:rPr>
                <w:sz w:val="20"/>
                <w:szCs w:val="20"/>
              </w:rPr>
              <w:t>Ref.: Pregão Eletrônico N° ________/201</w:t>
            </w:r>
            <w:r>
              <w:rPr>
                <w:sz w:val="20"/>
                <w:szCs w:val="20"/>
              </w:rPr>
              <w:t>7</w:t>
            </w:r>
            <w:r w:rsidRPr="00CB03EE">
              <w:rPr>
                <w:sz w:val="20"/>
                <w:szCs w:val="20"/>
              </w:rPr>
              <w:t xml:space="preserve">. </w:t>
            </w:r>
          </w:p>
          <w:p w:rsidR="009B190A" w:rsidRPr="00CB03EE" w:rsidRDefault="009B190A" w:rsidP="00383A4B">
            <w:pPr>
              <w:pStyle w:val="Default"/>
              <w:jc w:val="both"/>
              <w:rPr>
                <w:sz w:val="20"/>
                <w:szCs w:val="20"/>
              </w:rPr>
            </w:pPr>
          </w:p>
          <w:p w:rsidR="009B190A" w:rsidRPr="00CB03EE" w:rsidRDefault="009B190A" w:rsidP="00383A4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9B190A" w:rsidRPr="00CB03EE" w:rsidRDefault="009B190A" w:rsidP="00383A4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9B190A" w:rsidRPr="00CB03EE" w:rsidRDefault="009B190A" w:rsidP="00383A4B">
            <w:pPr>
              <w:pStyle w:val="Default"/>
              <w:jc w:val="center"/>
              <w:rPr>
                <w:sz w:val="20"/>
                <w:szCs w:val="20"/>
              </w:rPr>
            </w:pPr>
            <w:proofErr w:type="gramStart"/>
            <w:r w:rsidRPr="00CB03EE">
              <w:rPr>
                <w:sz w:val="20"/>
                <w:szCs w:val="20"/>
              </w:rPr>
              <w:t>............................................</w:t>
            </w:r>
            <w:proofErr w:type="gramEnd"/>
          </w:p>
          <w:p w:rsidR="009B190A" w:rsidRPr="00CB03EE" w:rsidRDefault="009B190A" w:rsidP="00383A4B">
            <w:pPr>
              <w:pStyle w:val="Default"/>
              <w:jc w:val="center"/>
              <w:rPr>
                <w:sz w:val="20"/>
                <w:szCs w:val="20"/>
              </w:rPr>
            </w:pPr>
            <w:r w:rsidRPr="00CB03EE">
              <w:rPr>
                <w:sz w:val="20"/>
                <w:szCs w:val="20"/>
              </w:rPr>
              <w:t>(data)</w:t>
            </w:r>
          </w:p>
          <w:p w:rsidR="009B190A" w:rsidRPr="00CB03EE" w:rsidRDefault="009B190A" w:rsidP="00383A4B">
            <w:pPr>
              <w:pStyle w:val="Default"/>
              <w:jc w:val="center"/>
              <w:rPr>
                <w:sz w:val="20"/>
                <w:szCs w:val="20"/>
              </w:rPr>
            </w:pPr>
            <w:proofErr w:type="gramStart"/>
            <w:r w:rsidRPr="00CB03EE">
              <w:rPr>
                <w:sz w:val="20"/>
                <w:szCs w:val="20"/>
              </w:rPr>
              <w:t>...........................................................</w:t>
            </w:r>
            <w:proofErr w:type="gramEnd"/>
          </w:p>
          <w:p w:rsidR="009B190A" w:rsidRPr="00CB03EE" w:rsidRDefault="009B190A" w:rsidP="00383A4B">
            <w:pPr>
              <w:pStyle w:val="Default"/>
              <w:jc w:val="center"/>
              <w:rPr>
                <w:sz w:val="20"/>
                <w:szCs w:val="20"/>
              </w:rPr>
            </w:pPr>
            <w:r w:rsidRPr="00CB03EE">
              <w:rPr>
                <w:sz w:val="20"/>
                <w:szCs w:val="20"/>
              </w:rPr>
              <w:t>(nome e assinatura do representante legal da empresa)</w:t>
            </w:r>
          </w:p>
          <w:p w:rsidR="009B190A" w:rsidRPr="00CB03EE" w:rsidRDefault="009B190A" w:rsidP="00383A4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tc>
      </w:tr>
    </w:tbl>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p w:rsidR="009B190A" w:rsidRDefault="009B190A" w:rsidP="009B190A">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B190A" w:rsidRPr="00CB03EE" w:rsidTr="00383A4B">
        <w:trPr>
          <w:trHeight w:val="4279"/>
        </w:trPr>
        <w:tc>
          <w:tcPr>
            <w:tcW w:w="9039" w:type="dxa"/>
          </w:tcPr>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9B190A" w:rsidRPr="00CB03EE" w:rsidRDefault="009B190A" w:rsidP="00383A4B">
            <w:pPr>
              <w:widowControl w:val="0"/>
              <w:autoSpaceDE w:val="0"/>
              <w:autoSpaceDN w:val="0"/>
              <w:adjustRightInd w:val="0"/>
              <w:spacing w:after="0" w:line="240" w:lineRule="auto"/>
              <w:jc w:val="both"/>
              <w:rPr>
                <w:rFonts w:cs="Calibri"/>
                <w:b/>
                <w:bCs/>
                <w:color w:val="000000"/>
                <w:sz w:val="20"/>
                <w:szCs w:val="20"/>
              </w:rPr>
            </w:pPr>
          </w:p>
          <w:p w:rsidR="009B190A" w:rsidRPr="00CB03EE" w:rsidRDefault="009B190A" w:rsidP="00383A4B">
            <w:pPr>
              <w:pStyle w:val="Default"/>
              <w:jc w:val="both"/>
              <w:rPr>
                <w:sz w:val="20"/>
                <w:szCs w:val="20"/>
              </w:rPr>
            </w:pPr>
            <w:r w:rsidRPr="00CB03EE">
              <w:rPr>
                <w:sz w:val="20"/>
                <w:szCs w:val="20"/>
              </w:rPr>
              <w:t>Ref.: Pregão Eletrônico N° ________/201</w:t>
            </w:r>
            <w:r>
              <w:rPr>
                <w:sz w:val="20"/>
                <w:szCs w:val="20"/>
              </w:rPr>
              <w:t>7</w:t>
            </w:r>
            <w:r w:rsidRPr="00CB03EE">
              <w:rPr>
                <w:sz w:val="20"/>
                <w:szCs w:val="20"/>
              </w:rPr>
              <w:t xml:space="preserve">. </w:t>
            </w:r>
          </w:p>
          <w:p w:rsidR="009B190A" w:rsidRPr="00CB03EE" w:rsidRDefault="009B190A" w:rsidP="00383A4B">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Pr>
                <w:rFonts w:cs="Calibri"/>
                <w:bCs/>
                <w:color w:val="000000"/>
                <w:sz w:val="20"/>
                <w:szCs w:val="20"/>
              </w:rPr>
              <w:t>7</w:t>
            </w:r>
            <w:r w:rsidRPr="00CB03EE">
              <w:rPr>
                <w:rFonts w:cs="Calibri"/>
                <w:bCs/>
                <w:color w:val="000000"/>
                <w:sz w:val="20"/>
                <w:szCs w:val="20"/>
              </w:rPr>
              <w:t xml:space="preserve">. </w:t>
            </w:r>
          </w:p>
          <w:p w:rsidR="009B190A" w:rsidRPr="00CB03EE" w:rsidRDefault="009B190A" w:rsidP="00383A4B">
            <w:pPr>
              <w:widowControl w:val="0"/>
              <w:autoSpaceDE w:val="0"/>
              <w:autoSpaceDN w:val="0"/>
              <w:adjustRightInd w:val="0"/>
              <w:spacing w:after="0" w:line="240" w:lineRule="auto"/>
              <w:rPr>
                <w:rFonts w:cs="Calibri"/>
                <w:bCs/>
                <w:color w:val="000000"/>
                <w:sz w:val="20"/>
                <w:szCs w:val="20"/>
              </w:rPr>
            </w:pPr>
          </w:p>
          <w:p w:rsidR="009B190A" w:rsidRPr="00CB03EE" w:rsidRDefault="009B190A" w:rsidP="00383A4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9B190A" w:rsidRPr="00CB03EE" w:rsidRDefault="009B190A" w:rsidP="00383A4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9B190A" w:rsidRPr="00CB03EE" w:rsidRDefault="009B190A" w:rsidP="00383A4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9B190A" w:rsidRPr="00CB03EE" w:rsidRDefault="009B190A" w:rsidP="00383A4B">
            <w:pPr>
              <w:widowControl w:val="0"/>
              <w:autoSpaceDE w:val="0"/>
              <w:autoSpaceDN w:val="0"/>
              <w:adjustRightInd w:val="0"/>
              <w:spacing w:after="0" w:line="240" w:lineRule="auto"/>
              <w:jc w:val="both"/>
              <w:rPr>
                <w:rFonts w:cs="Calibri"/>
                <w:b/>
                <w:bCs/>
                <w:color w:val="000000"/>
                <w:sz w:val="20"/>
                <w:szCs w:val="20"/>
              </w:rPr>
            </w:pPr>
          </w:p>
          <w:p w:rsidR="009B190A" w:rsidRPr="00CB03EE" w:rsidRDefault="009B190A" w:rsidP="00383A4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9B190A" w:rsidRPr="00CB03EE" w:rsidRDefault="009B190A" w:rsidP="00383A4B">
            <w:pPr>
              <w:widowControl w:val="0"/>
              <w:autoSpaceDE w:val="0"/>
              <w:autoSpaceDN w:val="0"/>
              <w:adjustRightInd w:val="0"/>
              <w:spacing w:after="0" w:line="240" w:lineRule="auto"/>
              <w:jc w:val="center"/>
              <w:rPr>
                <w:rFonts w:cs="Calibri"/>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tc>
      </w:tr>
      <w:tr w:rsidR="009B190A" w:rsidRPr="00CB03EE" w:rsidTr="00383A4B">
        <w:trPr>
          <w:trHeight w:val="3445"/>
        </w:trPr>
        <w:tc>
          <w:tcPr>
            <w:tcW w:w="9039" w:type="dxa"/>
          </w:tcPr>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4</w:t>
            </w:r>
            <w:proofErr w:type="gramEnd"/>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9B190A" w:rsidRPr="00CB03EE" w:rsidRDefault="009B190A" w:rsidP="00383A4B">
            <w:pPr>
              <w:pStyle w:val="Default"/>
              <w:jc w:val="both"/>
              <w:rPr>
                <w:sz w:val="20"/>
                <w:szCs w:val="20"/>
              </w:rPr>
            </w:pPr>
          </w:p>
          <w:p w:rsidR="009B190A" w:rsidRPr="00CB03EE" w:rsidRDefault="009B190A" w:rsidP="00383A4B">
            <w:pPr>
              <w:pStyle w:val="Default"/>
              <w:jc w:val="both"/>
              <w:rPr>
                <w:sz w:val="20"/>
                <w:szCs w:val="20"/>
              </w:rPr>
            </w:pPr>
            <w:r w:rsidRPr="00CB03EE">
              <w:rPr>
                <w:sz w:val="20"/>
                <w:szCs w:val="20"/>
              </w:rPr>
              <w:t>Ref.: Pregão Eletrônico N° ________/201</w:t>
            </w:r>
            <w:r>
              <w:rPr>
                <w:sz w:val="20"/>
                <w:szCs w:val="20"/>
              </w:rPr>
              <w:t>7</w:t>
            </w:r>
            <w:r w:rsidRPr="00CB03EE">
              <w:rPr>
                <w:sz w:val="20"/>
                <w:szCs w:val="20"/>
              </w:rPr>
              <w:t xml:space="preserve">. </w:t>
            </w:r>
          </w:p>
          <w:p w:rsidR="009B190A" w:rsidRPr="00CB03EE" w:rsidRDefault="009B190A" w:rsidP="00383A4B">
            <w:pPr>
              <w:widowControl w:val="0"/>
              <w:autoSpaceDE w:val="0"/>
              <w:autoSpaceDN w:val="0"/>
              <w:adjustRightInd w:val="0"/>
              <w:spacing w:after="0" w:line="240" w:lineRule="auto"/>
              <w:jc w:val="both"/>
              <w:rPr>
                <w:rFonts w:cs="Calibri"/>
                <w:bCs/>
                <w:color w:val="000000"/>
                <w:sz w:val="20"/>
                <w:szCs w:val="20"/>
              </w:rPr>
            </w:pPr>
          </w:p>
          <w:p w:rsidR="009B190A" w:rsidRPr="00CB03EE" w:rsidRDefault="009B190A" w:rsidP="00383A4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9B190A" w:rsidRPr="00CB03EE" w:rsidRDefault="009B190A" w:rsidP="00383A4B">
            <w:pPr>
              <w:widowControl w:val="0"/>
              <w:autoSpaceDE w:val="0"/>
              <w:autoSpaceDN w:val="0"/>
              <w:adjustRightInd w:val="0"/>
              <w:spacing w:after="0" w:line="240" w:lineRule="auto"/>
              <w:jc w:val="center"/>
              <w:rPr>
                <w:rFonts w:cs="Calibri"/>
                <w:bCs/>
                <w:color w:val="000000"/>
                <w:sz w:val="20"/>
                <w:szCs w:val="20"/>
              </w:rPr>
            </w:pPr>
          </w:p>
          <w:p w:rsidR="009B190A" w:rsidRPr="00CB03EE" w:rsidRDefault="009B190A" w:rsidP="00383A4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9B190A" w:rsidRPr="00CB03EE" w:rsidRDefault="009B190A" w:rsidP="00383A4B">
            <w:pPr>
              <w:widowControl w:val="0"/>
              <w:autoSpaceDE w:val="0"/>
              <w:autoSpaceDN w:val="0"/>
              <w:adjustRightInd w:val="0"/>
              <w:spacing w:after="0" w:line="240" w:lineRule="auto"/>
              <w:jc w:val="center"/>
              <w:rPr>
                <w:rFonts w:cs="Calibri"/>
                <w:b/>
                <w:bCs/>
                <w:color w:val="000000"/>
                <w:sz w:val="20"/>
                <w:szCs w:val="20"/>
              </w:rPr>
            </w:pPr>
          </w:p>
        </w:tc>
      </w:tr>
    </w:tbl>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564B82" w:rsidRDefault="00564B8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564B82" w:rsidRDefault="00564B8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564B82" w:rsidRDefault="00564B8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476D2" w:rsidRDefault="003476D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476D2" w:rsidRDefault="003476D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476D2" w:rsidRDefault="003476D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476D2" w:rsidRDefault="003476D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476D2" w:rsidRDefault="003476D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476D2" w:rsidRDefault="003476D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967484">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....de .................................... de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564B82" w:rsidP="00BF54CC">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 xml:space="preserve">Modelo </w:t>
      </w:r>
      <w:proofErr w:type="gramStart"/>
      <w:r>
        <w:rPr>
          <w:b/>
          <w:bCs/>
          <w:color w:val="000000"/>
          <w:spacing w:val="-1"/>
          <w:sz w:val="20"/>
          <w:szCs w:val="20"/>
        </w:rPr>
        <w:t>6</w:t>
      </w:r>
      <w:proofErr w:type="gramEnd"/>
      <w:r>
        <w:rPr>
          <w:b/>
          <w:bCs/>
          <w:color w:val="000000"/>
          <w:spacing w:val="-1"/>
          <w:sz w:val="20"/>
          <w:szCs w:val="20"/>
        </w:rPr>
        <w:t xml:space="preserve"> </w:t>
      </w:r>
    </w:p>
    <w:p w:rsidR="00564B82" w:rsidRDefault="00564B82" w:rsidP="00BF54CC">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Termo de compromisso</w:t>
      </w:r>
    </w:p>
    <w:p w:rsidR="00564B82" w:rsidRPr="00564B82" w:rsidRDefault="00564B82" w:rsidP="00BF54CC">
      <w:pPr>
        <w:widowControl w:val="0"/>
        <w:autoSpaceDE w:val="0"/>
        <w:autoSpaceDN w:val="0"/>
        <w:adjustRightInd w:val="0"/>
        <w:spacing w:before="33" w:after="0" w:line="240" w:lineRule="auto"/>
        <w:ind w:left="2034" w:right="2043"/>
        <w:jc w:val="center"/>
        <w:rPr>
          <w:rFonts w:asciiTheme="minorHAnsi" w:hAnsiTheme="minorHAnsi"/>
          <w:b/>
          <w:bCs/>
          <w:color w:val="000000"/>
          <w:spacing w:val="-1"/>
          <w:sz w:val="20"/>
          <w:szCs w:val="20"/>
        </w:rPr>
      </w:pPr>
    </w:p>
    <w:p w:rsidR="00564B82" w:rsidRPr="00564B82" w:rsidRDefault="00564B82" w:rsidP="00B954E0">
      <w:pPr>
        <w:spacing w:after="0" w:line="240" w:lineRule="auto"/>
        <w:ind w:firstLine="1310"/>
        <w:jc w:val="both"/>
        <w:rPr>
          <w:rFonts w:asciiTheme="minorHAnsi" w:eastAsia="Batang" w:hAnsiTheme="minorHAnsi"/>
          <w:sz w:val="20"/>
          <w:szCs w:val="20"/>
        </w:rPr>
      </w:pPr>
      <w:r w:rsidRPr="00564B82">
        <w:rPr>
          <w:rFonts w:asciiTheme="minorHAnsi" w:eastAsia="Batang" w:hAnsiTheme="minorHAnsi"/>
          <w:sz w:val="20"/>
          <w:szCs w:val="20"/>
        </w:rPr>
        <w:t xml:space="preserve">A empresa _____ pessoa jurídica de direito privado, inscrita no CNPJ nº. _______, localizada no endereço _______, neste ato representada </w:t>
      </w:r>
      <w:proofErr w:type="gramStart"/>
      <w:r w:rsidRPr="00564B82">
        <w:rPr>
          <w:rFonts w:asciiTheme="minorHAnsi" w:eastAsia="Batang" w:hAnsiTheme="minorHAnsi"/>
          <w:sz w:val="20"/>
          <w:szCs w:val="20"/>
        </w:rPr>
        <w:t>pelo(</w:t>
      </w:r>
      <w:proofErr w:type="gramEnd"/>
      <w:r w:rsidRPr="00564B82">
        <w:rPr>
          <w:rFonts w:asciiTheme="minorHAnsi" w:eastAsia="Batang" w:hAnsiTheme="minorHAnsi"/>
          <w:sz w:val="20"/>
          <w:szCs w:val="20"/>
        </w:rPr>
        <w:t>a) Sr.(a) ________, portador do RG nº ________, e CPF/MF nº ________, participante do Pregão Eletrônico em epígrafe, vem à presença da Secretaria da Saúde do Estado do Tocantins, firmar o presente compromisso, conforme segue:</w:t>
      </w:r>
    </w:p>
    <w:p w:rsidR="00564B82" w:rsidRPr="00564B82" w:rsidRDefault="00564B82" w:rsidP="00B954E0">
      <w:pPr>
        <w:spacing w:after="0" w:line="240" w:lineRule="auto"/>
        <w:ind w:firstLine="1310"/>
        <w:jc w:val="both"/>
        <w:rPr>
          <w:rFonts w:asciiTheme="minorHAnsi" w:eastAsia="Batang" w:hAnsiTheme="minorHAnsi"/>
          <w:sz w:val="20"/>
          <w:szCs w:val="20"/>
        </w:rPr>
      </w:pPr>
    </w:p>
    <w:p w:rsidR="00564B82" w:rsidRPr="00564B82" w:rsidRDefault="00564B82" w:rsidP="00B954E0">
      <w:pPr>
        <w:spacing w:after="0" w:line="240" w:lineRule="auto"/>
        <w:ind w:left="176" w:firstLine="1310"/>
        <w:jc w:val="both"/>
        <w:rPr>
          <w:rFonts w:asciiTheme="minorHAnsi" w:hAnsiTheme="minorHAnsi"/>
          <w:bCs/>
          <w:sz w:val="20"/>
          <w:szCs w:val="20"/>
        </w:rPr>
      </w:pPr>
      <w:r w:rsidRPr="00564B82">
        <w:rPr>
          <w:rFonts w:asciiTheme="minorHAnsi" w:eastAsia="Batang" w:hAnsiTheme="minorHAnsi"/>
          <w:sz w:val="20"/>
          <w:szCs w:val="20"/>
        </w:rPr>
        <w:t xml:space="preserve">- A empresa se compromete a entregar juntamente com a Nota Fiscal, o </w:t>
      </w:r>
      <w:r w:rsidRPr="00564B82">
        <w:rPr>
          <w:rFonts w:asciiTheme="minorHAnsi" w:hAnsiTheme="minorHAnsi"/>
          <w:sz w:val="20"/>
          <w:szCs w:val="20"/>
        </w:rPr>
        <w:t xml:space="preserve">Certificado do Registro dos Produtos, na Agencia Nacional da Vigilância Sanitária, ou sua Publicação na Internet ou Diário Oficial da União, em conformidade com o artigo 5º § 3º da Portaria nº 2.814 - GM/98 </w:t>
      </w:r>
      <w:r w:rsidRPr="00564B82">
        <w:rPr>
          <w:rFonts w:asciiTheme="minorHAnsi" w:hAnsiTheme="minorHAnsi"/>
          <w:bCs/>
          <w:sz w:val="20"/>
          <w:szCs w:val="20"/>
        </w:rPr>
        <w:t xml:space="preserve">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w:t>
      </w:r>
      <w:r w:rsidRPr="00564B82">
        <w:rPr>
          <w:rFonts w:asciiTheme="minorHAnsi" w:hAnsiTheme="minorHAnsi"/>
          <w:sz w:val="20"/>
          <w:szCs w:val="20"/>
        </w:rPr>
        <w:t>item/lote (se fora o caso)</w:t>
      </w:r>
      <w:r w:rsidRPr="00564B82">
        <w:rPr>
          <w:rFonts w:asciiTheme="minorHAnsi" w:hAnsiTheme="minorHAnsi"/>
          <w:bCs/>
          <w:sz w:val="20"/>
          <w:szCs w:val="20"/>
        </w:rPr>
        <w:t xml:space="preserve"> cotado;</w:t>
      </w:r>
    </w:p>
    <w:p w:rsidR="00564B82" w:rsidRPr="00564B82" w:rsidRDefault="00564B82" w:rsidP="00B954E0">
      <w:pPr>
        <w:spacing w:after="0" w:line="240" w:lineRule="auto"/>
        <w:ind w:left="176" w:firstLine="1310"/>
        <w:jc w:val="both"/>
        <w:rPr>
          <w:rFonts w:asciiTheme="minorHAnsi" w:hAnsiTheme="minorHAnsi"/>
          <w:bCs/>
          <w:sz w:val="20"/>
          <w:szCs w:val="20"/>
        </w:rPr>
      </w:pPr>
    </w:p>
    <w:p w:rsidR="00564B82" w:rsidRPr="00564B82" w:rsidRDefault="00564B82" w:rsidP="00B954E0">
      <w:pPr>
        <w:spacing w:after="0" w:line="240" w:lineRule="auto"/>
        <w:ind w:left="176" w:firstLine="1310"/>
        <w:jc w:val="both"/>
        <w:rPr>
          <w:rFonts w:asciiTheme="minorHAnsi" w:hAnsiTheme="minorHAnsi"/>
          <w:bCs/>
          <w:sz w:val="20"/>
          <w:szCs w:val="20"/>
        </w:rPr>
      </w:pPr>
      <w:r w:rsidRPr="00564B82">
        <w:rPr>
          <w:rFonts w:asciiTheme="minorHAnsi" w:hAnsiTheme="minorHAnsi"/>
          <w:bCs/>
          <w:sz w:val="20"/>
          <w:szCs w:val="20"/>
        </w:rPr>
        <w:t xml:space="preserve">- </w:t>
      </w:r>
      <w:r w:rsidRPr="00564B82">
        <w:rPr>
          <w:rFonts w:asciiTheme="minorHAnsi" w:eastAsia="Batang" w:hAnsiTheme="minorHAnsi"/>
          <w:sz w:val="20"/>
          <w:szCs w:val="20"/>
        </w:rPr>
        <w:t xml:space="preserve">A empresa </w:t>
      </w:r>
      <w:r w:rsidRPr="00564B82">
        <w:rPr>
          <w:rFonts w:asciiTheme="minorHAnsi" w:hAnsiTheme="minorHAnsi"/>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564B82" w:rsidRDefault="00564B82"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564B82" w:rsidSect="00F53D7A">
      <w:headerReference w:type="default" r:id="rId17"/>
      <w:footerReference w:type="default" r:id="rId18"/>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F8" w:rsidRDefault="00A623F8">
      <w:pPr>
        <w:spacing w:after="0" w:line="240" w:lineRule="auto"/>
      </w:pPr>
      <w:r>
        <w:separator/>
      </w:r>
    </w:p>
  </w:endnote>
  <w:endnote w:type="continuationSeparator" w:id="0">
    <w:p w:rsidR="00A623F8" w:rsidRDefault="00A6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3F8" w:rsidRDefault="00A623F8" w:rsidP="00B954E0">
    <w:pPr>
      <w:pStyle w:val="Rodap"/>
      <w:tabs>
        <w:tab w:val="right" w:pos="9072"/>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sidR="00B954E0">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A623F8" w:rsidRPr="00171348" w:rsidRDefault="00A623F8" w:rsidP="00462D92">
                <w:pPr>
                  <w:pStyle w:val="Rodap"/>
                  <w:rPr>
                    <w:rFonts w:ascii="Cambria" w:hAnsi="Cambria"/>
                    <w:sz w:val="32"/>
                    <w:szCs w:val="44"/>
                  </w:rPr>
                </w:pPr>
                <w:r w:rsidRPr="00171348">
                  <w:rPr>
                    <w:rFonts w:ascii="Cambria" w:hAnsi="Cambria"/>
                    <w:sz w:val="16"/>
                  </w:rPr>
                  <w:t>Página</w:t>
                </w:r>
                <w:r w:rsidR="00F327BB" w:rsidRPr="00171348">
                  <w:rPr>
                    <w:sz w:val="16"/>
                  </w:rPr>
                  <w:fldChar w:fldCharType="begin"/>
                </w:r>
                <w:r w:rsidRPr="00171348">
                  <w:rPr>
                    <w:sz w:val="16"/>
                  </w:rPr>
                  <w:instrText xml:space="preserve"> PAGE    \* MERGEFORMAT </w:instrText>
                </w:r>
                <w:r w:rsidR="00F327BB" w:rsidRPr="00171348">
                  <w:rPr>
                    <w:sz w:val="16"/>
                  </w:rPr>
                  <w:fldChar w:fldCharType="separate"/>
                </w:r>
                <w:r w:rsidR="00B954E0" w:rsidRPr="00B954E0">
                  <w:rPr>
                    <w:rFonts w:ascii="Cambria" w:hAnsi="Cambria"/>
                    <w:noProof/>
                    <w:sz w:val="32"/>
                    <w:szCs w:val="44"/>
                  </w:rPr>
                  <w:t>2</w:t>
                </w:r>
                <w:r w:rsidR="00F327BB" w:rsidRPr="00171348">
                  <w:rPr>
                    <w:sz w:val="16"/>
                  </w:rPr>
                  <w:fldChar w:fldCharType="end"/>
                </w:r>
              </w:p>
            </w:txbxContent>
          </v:textbox>
          <w10:wrap anchorx="page" anchory="margin"/>
        </v:rect>
      </w:pict>
    </w:r>
  </w:p>
  <w:p w:rsidR="00A623F8" w:rsidRDefault="00A623F8"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A623F8" w:rsidRPr="005D646A" w:rsidRDefault="00A623F8">
    <w:pPr>
      <w:pStyle w:val="Rodap"/>
      <w:rPr>
        <w:sz w:val="20"/>
      </w:rPr>
    </w:pPr>
  </w:p>
  <w:p w:rsidR="00A623F8" w:rsidRDefault="00A623F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F8" w:rsidRDefault="00A623F8">
      <w:pPr>
        <w:spacing w:after="0" w:line="240" w:lineRule="auto"/>
      </w:pPr>
      <w:r>
        <w:separator/>
      </w:r>
    </w:p>
  </w:footnote>
  <w:footnote w:type="continuationSeparator" w:id="0">
    <w:p w:rsidR="00A623F8" w:rsidRDefault="00A6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3F8" w:rsidRDefault="00A623F8"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A623F8" w:rsidRDefault="00A623F8" w:rsidP="00D57641">
    <w:pPr>
      <w:widowControl w:val="0"/>
      <w:tabs>
        <w:tab w:val="left" w:pos="889"/>
      </w:tabs>
      <w:autoSpaceDE w:val="0"/>
      <w:autoSpaceDN w:val="0"/>
      <w:adjustRightInd w:val="0"/>
      <w:spacing w:after="0" w:line="240" w:lineRule="auto"/>
      <w:jc w:val="right"/>
      <w:rPr>
        <w:noProof/>
      </w:rPr>
    </w:pPr>
  </w:p>
  <w:p w:rsidR="00A623F8" w:rsidRDefault="00A623F8" w:rsidP="00376B72">
    <w:pPr>
      <w:widowControl w:val="0"/>
      <w:tabs>
        <w:tab w:val="left" w:pos="1390"/>
      </w:tabs>
      <w:autoSpaceDE w:val="0"/>
      <w:autoSpaceDN w:val="0"/>
      <w:adjustRightInd w:val="0"/>
      <w:spacing w:after="0" w:line="200" w:lineRule="exact"/>
      <w:rPr>
        <w:noProof/>
      </w:rPr>
    </w:pPr>
    <w:r>
      <w:rPr>
        <w:noProof/>
      </w:rPr>
      <w:tab/>
    </w:r>
  </w:p>
  <w:p w:rsidR="00A623F8" w:rsidRDefault="00A623F8" w:rsidP="00F53D7A">
    <w:pPr>
      <w:widowControl w:val="0"/>
      <w:tabs>
        <w:tab w:val="left" w:pos="889"/>
      </w:tabs>
      <w:autoSpaceDE w:val="0"/>
      <w:autoSpaceDN w:val="0"/>
      <w:adjustRightInd w:val="0"/>
      <w:spacing w:after="0" w:line="200" w:lineRule="exact"/>
      <w:rPr>
        <w:noProof/>
      </w:rPr>
    </w:pPr>
  </w:p>
  <w:p w:rsidR="00A623F8" w:rsidRDefault="00A623F8" w:rsidP="00376B72">
    <w:pPr>
      <w:widowControl w:val="0"/>
      <w:autoSpaceDE w:val="0"/>
      <w:autoSpaceDN w:val="0"/>
      <w:adjustRightInd w:val="0"/>
      <w:spacing w:after="0" w:line="200" w:lineRule="exact"/>
      <w:jc w:val="center"/>
      <w:rPr>
        <w:rFonts w:ascii="Arial" w:hAnsi="Arial" w:cs="Arial"/>
        <w:b/>
        <w:bCs/>
        <w:sz w:val="18"/>
      </w:rPr>
    </w:pPr>
  </w:p>
  <w:p w:rsidR="00A623F8" w:rsidRDefault="00A623F8" w:rsidP="00376B72">
    <w:pPr>
      <w:widowControl w:val="0"/>
      <w:autoSpaceDE w:val="0"/>
      <w:autoSpaceDN w:val="0"/>
      <w:adjustRightInd w:val="0"/>
      <w:spacing w:after="0" w:line="200" w:lineRule="exact"/>
      <w:jc w:val="center"/>
      <w:rPr>
        <w:rFonts w:ascii="Arial" w:hAnsi="Arial" w:cs="Arial"/>
        <w:b/>
        <w:bCs/>
        <w:sz w:val="18"/>
      </w:rPr>
    </w:pPr>
  </w:p>
  <w:p w:rsidR="00A623F8" w:rsidRPr="00376B72" w:rsidRDefault="00A623F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B954E0">
      <w:rPr>
        <w:rFonts w:ascii="Arial Narrow" w:hAnsi="Arial Narrow" w:cs="Arial"/>
        <w:b/>
        <w:bCs/>
        <w:color w:val="000000"/>
        <w:sz w:val="18"/>
      </w:rPr>
      <w:t>249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B954E0">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A623F8" w:rsidRDefault="00A623F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B954E0">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A623F8" w:rsidRDefault="00A623F8">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B954E0">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A623F8" w:rsidRPr="00886D34" w:rsidRDefault="00A623F8" w:rsidP="00886D34">
                <w:pPr>
                  <w:rPr>
                    <w:szCs w:val="21"/>
                  </w:rPr>
                </w:pPr>
              </w:p>
            </w:txbxContent>
          </v:textbox>
          <w10:wrap anchorx="page" anchory="page"/>
        </v:shape>
      </w:pict>
    </w:r>
    <w:r>
      <w:rPr>
        <w:rFonts w:ascii="Arial Narrow" w:hAnsi="Arial Narrow" w:cs="Arial"/>
        <w:b/>
        <w:bCs/>
        <w:color w:val="000000"/>
        <w:sz w:val="18"/>
      </w:rPr>
      <w:t>6823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5130"/>
    <w:rsid w:val="00076D6C"/>
    <w:rsid w:val="00080133"/>
    <w:rsid w:val="000817C5"/>
    <w:rsid w:val="000857F2"/>
    <w:rsid w:val="000861E8"/>
    <w:rsid w:val="00086BC2"/>
    <w:rsid w:val="00087DE4"/>
    <w:rsid w:val="00090106"/>
    <w:rsid w:val="0009024A"/>
    <w:rsid w:val="00091895"/>
    <w:rsid w:val="00091D33"/>
    <w:rsid w:val="000922C6"/>
    <w:rsid w:val="0009549F"/>
    <w:rsid w:val="00095808"/>
    <w:rsid w:val="000963C2"/>
    <w:rsid w:val="0009681A"/>
    <w:rsid w:val="000971DA"/>
    <w:rsid w:val="000A00B6"/>
    <w:rsid w:val="000A261E"/>
    <w:rsid w:val="000A6162"/>
    <w:rsid w:val="000A79A2"/>
    <w:rsid w:val="000A79D8"/>
    <w:rsid w:val="000B022E"/>
    <w:rsid w:val="000B089A"/>
    <w:rsid w:val="000B16BC"/>
    <w:rsid w:val="000B2BBF"/>
    <w:rsid w:val="000B4B6B"/>
    <w:rsid w:val="000C1924"/>
    <w:rsid w:val="000C2A68"/>
    <w:rsid w:val="000C5541"/>
    <w:rsid w:val="000C7CDE"/>
    <w:rsid w:val="000D0C3C"/>
    <w:rsid w:val="000D21A3"/>
    <w:rsid w:val="000D30D3"/>
    <w:rsid w:val="000D3E3E"/>
    <w:rsid w:val="000D4323"/>
    <w:rsid w:val="000D6055"/>
    <w:rsid w:val="000D757C"/>
    <w:rsid w:val="000E0279"/>
    <w:rsid w:val="000E213B"/>
    <w:rsid w:val="000E50C1"/>
    <w:rsid w:val="000E58FA"/>
    <w:rsid w:val="000E5D4F"/>
    <w:rsid w:val="000F07AE"/>
    <w:rsid w:val="000F28E2"/>
    <w:rsid w:val="000F454F"/>
    <w:rsid w:val="000F7DFB"/>
    <w:rsid w:val="00100E8F"/>
    <w:rsid w:val="001037FC"/>
    <w:rsid w:val="00111077"/>
    <w:rsid w:val="0011567F"/>
    <w:rsid w:val="001214D3"/>
    <w:rsid w:val="00123068"/>
    <w:rsid w:val="00123515"/>
    <w:rsid w:val="0012557F"/>
    <w:rsid w:val="001270A0"/>
    <w:rsid w:val="001359E2"/>
    <w:rsid w:val="00144989"/>
    <w:rsid w:val="001452F5"/>
    <w:rsid w:val="001515AC"/>
    <w:rsid w:val="00153D31"/>
    <w:rsid w:val="00153FC8"/>
    <w:rsid w:val="00155086"/>
    <w:rsid w:val="001552EE"/>
    <w:rsid w:val="00160904"/>
    <w:rsid w:val="00162246"/>
    <w:rsid w:val="001626F9"/>
    <w:rsid w:val="00162B86"/>
    <w:rsid w:val="00164DF3"/>
    <w:rsid w:val="00165BDE"/>
    <w:rsid w:val="00166183"/>
    <w:rsid w:val="00167617"/>
    <w:rsid w:val="00170326"/>
    <w:rsid w:val="00173B20"/>
    <w:rsid w:val="00176976"/>
    <w:rsid w:val="00176CC1"/>
    <w:rsid w:val="0017768B"/>
    <w:rsid w:val="001801EE"/>
    <w:rsid w:val="001821C8"/>
    <w:rsid w:val="00182B14"/>
    <w:rsid w:val="00182D15"/>
    <w:rsid w:val="00184CFF"/>
    <w:rsid w:val="00185F99"/>
    <w:rsid w:val="00186591"/>
    <w:rsid w:val="00187F8B"/>
    <w:rsid w:val="00191DBF"/>
    <w:rsid w:val="00192A19"/>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A07"/>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E5D5B"/>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1B2"/>
    <w:rsid w:val="0021573B"/>
    <w:rsid w:val="00220941"/>
    <w:rsid w:val="00220B6B"/>
    <w:rsid w:val="002212CF"/>
    <w:rsid w:val="00224E68"/>
    <w:rsid w:val="00225100"/>
    <w:rsid w:val="00226517"/>
    <w:rsid w:val="00226A15"/>
    <w:rsid w:val="00232920"/>
    <w:rsid w:val="0023546F"/>
    <w:rsid w:val="00235B5B"/>
    <w:rsid w:val="00235E58"/>
    <w:rsid w:val="002377C8"/>
    <w:rsid w:val="0024168C"/>
    <w:rsid w:val="00245101"/>
    <w:rsid w:val="00245E2E"/>
    <w:rsid w:val="00250367"/>
    <w:rsid w:val="00250688"/>
    <w:rsid w:val="00250EE2"/>
    <w:rsid w:val="00253CAE"/>
    <w:rsid w:val="002642BA"/>
    <w:rsid w:val="00266E4B"/>
    <w:rsid w:val="002676BE"/>
    <w:rsid w:val="00270F68"/>
    <w:rsid w:val="00273950"/>
    <w:rsid w:val="00275074"/>
    <w:rsid w:val="002750E0"/>
    <w:rsid w:val="002754AC"/>
    <w:rsid w:val="0027599D"/>
    <w:rsid w:val="00280953"/>
    <w:rsid w:val="0028153D"/>
    <w:rsid w:val="00281E49"/>
    <w:rsid w:val="0028287D"/>
    <w:rsid w:val="00282A05"/>
    <w:rsid w:val="00283CE5"/>
    <w:rsid w:val="00284CB6"/>
    <w:rsid w:val="002852F8"/>
    <w:rsid w:val="00286D23"/>
    <w:rsid w:val="002917AD"/>
    <w:rsid w:val="002959C0"/>
    <w:rsid w:val="00297AFD"/>
    <w:rsid w:val="002A0356"/>
    <w:rsid w:val="002A17AD"/>
    <w:rsid w:val="002A4368"/>
    <w:rsid w:val="002A5014"/>
    <w:rsid w:val="002A5C62"/>
    <w:rsid w:val="002A6BAC"/>
    <w:rsid w:val="002B2363"/>
    <w:rsid w:val="002B24D6"/>
    <w:rsid w:val="002B3089"/>
    <w:rsid w:val="002B65AD"/>
    <w:rsid w:val="002B6C99"/>
    <w:rsid w:val="002C11F2"/>
    <w:rsid w:val="002C2B1C"/>
    <w:rsid w:val="002C2FB9"/>
    <w:rsid w:val="002C39B5"/>
    <w:rsid w:val="002C7430"/>
    <w:rsid w:val="002C7529"/>
    <w:rsid w:val="002D46FD"/>
    <w:rsid w:val="002D485F"/>
    <w:rsid w:val="002D52C8"/>
    <w:rsid w:val="002E4185"/>
    <w:rsid w:val="002F0392"/>
    <w:rsid w:val="002F7107"/>
    <w:rsid w:val="00305D35"/>
    <w:rsid w:val="00305DA5"/>
    <w:rsid w:val="003074CF"/>
    <w:rsid w:val="003139A6"/>
    <w:rsid w:val="003156FF"/>
    <w:rsid w:val="00315CF6"/>
    <w:rsid w:val="00323E04"/>
    <w:rsid w:val="00327921"/>
    <w:rsid w:val="00331083"/>
    <w:rsid w:val="003313B0"/>
    <w:rsid w:val="00333713"/>
    <w:rsid w:val="00340D5A"/>
    <w:rsid w:val="00343707"/>
    <w:rsid w:val="00344632"/>
    <w:rsid w:val="00344E12"/>
    <w:rsid w:val="00345C40"/>
    <w:rsid w:val="003476D2"/>
    <w:rsid w:val="003516E5"/>
    <w:rsid w:val="00352067"/>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26D1"/>
    <w:rsid w:val="00383A4B"/>
    <w:rsid w:val="00384F13"/>
    <w:rsid w:val="00385582"/>
    <w:rsid w:val="00390104"/>
    <w:rsid w:val="003953DF"/>
    <w:rsid w:val="00395565"/>
    <w:rsid w:val="00396EEE"/>
    <w:rsid w:val="00397C41"/>
    <w:rsid w:val="003A1638"/>
    <w:rsid w:val="003A2998"/>
    <w:rsid w:val="003A4F98"/>
    <w:rsid w:val="003A75BC"/>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84C"/>
    <w:rsid w:val="003D1922"/>
    <w:rsid w:val="003D2878"/>
    <w:rsid w:val="003D47FD"/>
    <w:rsid w:val="003D57FB"/>
    <w:rsid w:val="003D5BC9"/>
    <w:rsid w:val="003D65BF"/>
    <w:rsid w:val="003D762C"/>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260"/>
    <w:rsid w:val="004036CC"/>
    <w:rsid w:val="00404259"/>
    <w:rsid w:val="004061C6"/>
    <w:rsid w:val="004075AA"/>
    <w:rsid w:val="0041141D"/>
    <w:rsid w:val="004117FC"/>
    <w:rsid w:val="00411ACA"/>
    <w:rsid w:val="0041375C"/>
    <w:rsid w:val="00416768"/>
    <w:rsid w:val="00416C75"/>
    <w:rsid w:val="00421849"/>
    <w:rsid w:val="00422647"/>
    <w:rsid w:val="0042593C"/>
    <w:rsid w:val="00425D44"/>
    <w:rsid w:val="004307A9"/>
    <w:rsid w:val="004308C1"/>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17E7"/>
    <w:rsid w:val="00462D92"/>
    <w:rsid w:val="00463190"/>
    <w:rsid w:val="00467A26"/>
    <w:rsid w:val="004709DE"/>
    <w:rsid w:val="004728EC"/>
    <w:rsid w:val="00473367"/>
    <w:rsid w:val="00473B76"/>
    <w:rsid w:val="00473BBF"/>
    <w:rsid w:val="00473CD6"/>
    <w:rsid w:val="004741D4"/>
    <w:rsid w:val="004779F5"/>
    <w:rsid w:val="0048183B"/>
    <w:rsid w:val="0048316D"/>
    <w:rsid w:val="00485207"/>
    <w:rsid w:val="00485B8F"/>
    <w:rsid w:val="004861B8"/>
    <w:rsid w:val="00487C8C"/>
    <w:rsid w:val="00490DF9"/>
    <w:rsid w:val="00493836"/>
    <w:rsid w:val="00493CF6"/>
    <w:rsid w:val="00496948"/>
    <w:rsid w:val="004A0DE6"/>
    <w:rsid w:val="004A1F08"/>
    <w:rsid w:val="004A4C34"/>
    <w:rsid w:val="004A72F3"/>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5AD0"/>
    <w:rsid w:val="004E6CFF"/>
    <w:rsid w:val="004E6FC1"/>
    <w:rsid w:val="004F0D65"/>
    <w:rsid w:val="004F0D9F"/>
    <w:rsid w:val="004F14B9"/>
    <w:rsid w:val="004F14F1"/>
    <w:rsid w:val="004F3368"/>
    <w:rsid w:val="004F3BBC"/>
    <w:rsid w:val="004F3E8C"/>
    <w:rsid w:val="004F4C41"/>
    <w:rsid w:val="005023CA"/>
    <w:rsid w:val="005027CA"/>
    <w:rsid w:val="00502FD9"/>
    <w:rsid w:val="00503101"/>
    <w:rsid w:val="0050347E"/>
    <w:rsid w:val="00504872"/>
    <w:rsid w:val="00510017"/>
    <w:rsid w:val="005152B4"/>
    <w:rsid w:val="00516035"/>
    <w:rsid w:val="005169CE"/>
    <w:rsid w:val="005200CD"/>
    <w:rsid w:val="005203EF"/>
    <w:rsid w:val="00521C3B"/>
    <w:rsid w:val="00522C39"/>
    <w:rsid w:val="00524132"/>
    <w:rsid w:val="005259A6"/>
    <w:rsid w:val="0053045B"/>
    <w:rsid w:val="00530767"/>
    <w:rsid w:val="00531412"/>
    <w:rsid w:val="00535932"/>
    <w:rsid w:val="00536287"/>
    <w:rsid w:val="00542A83"/>
    <w:rsid w:val="0054320F"/>
    <w:rsid w:val="0054373B"/>
    <w:rsid w:val="00543A27"/>
    <w:rsid w:val="00545B25"/>
    <w:rsid w:val="00553DE0"/>
    <w:rsid w:val="0055439C"/>
    <w:rsid w:val="005604F7"/>
    <w:rsid w:val="00564B82"/>
    <w:rsid w:val="00565363"/>
    <w:rsid w:val="00565471"/>
    <w:rsid w:val="00572346"/>
    <w:rsid w:val="005725F1"/>
    <w:rsid w:val="00572F93"/>
    <w:rsid w:val="005747E2"/>
    <w:rsid w:val="00575DAC"/>
    <w:rsid w:val="005767EF"/>
    <w:rsid w:val="00583B7F"/>
    <w:rsid w:val="0058433C"/>
    <w:rsid w:val="00586446"/>
    <w:rsid w:val="0059034F"/>
    <w:rsid w:val="0059074C"/>
    <w:rsid w:val="00595080"/>
    <w:rsid w:val="005956C9"/>
    <w:rsid w:val="005968B1"/>
    <w:rsid w:val="00597BB3"/>
    <w:rsid w:val="005A1C7A"/>
    <w:rsid w:val="005A22B4"/>
    <w:rsid w:val="005A2BEC"/>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1973"/>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4F0"/>
    <w:rsid w:val="00627D98"/>
    <w:rsid w:val="00627DAE"/>
    <w:rsid w:val="00630A6B"/>
    <w:rsid w:val="00630CCA"/>
    <w:rsid w:val="0063209B"/>
    <w:rsid w:val="006332C9"/>
    <w:rsid w:val="0063374C"/>
    <w:rsid w:val="006364DB"/>
    <w:rsid w:val="006403EE"/>
    <w:rsid w:val="00640F8F"/>
    <w:rsid w:val="006429BA"/>
    <w:rsid w:val="00642F15"/>
    <w:rsid w:val="006437FA"/>
    <w:rsid w:val="006445BA"/>
    <w:rsid w:val="00645E42"/>
    <w:rsid w:val="00650D01"/>
    <w:rsid w:val="00651B3C"/>
    <w:rsid w:val="00652012"/>
    <w:rsid w:val="00652328"/>
    <w:rsid w:val="006621F9"/>
    <w:rsid w:val="00663F6A"/>
    <w:rsid w:val="00665F19"/>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A7FB5"/>
    <w:rsid w:val="006B0B93"/>
    <w:rsid w:val="006B2BD2"/>
    <w:rsid w:val="006B3517"/>
    <w:rsid w:val="006B5A81"/>
    <w:rsid w:val="006B72AC"/>
    <w:rsid w:val="006C56E3"/>
    <w:rsid w:val="006C5C3C"/>
    <w:rsid w:val="006D72FF"/>
    <w:rsid w:val="006E0309"/>
    <w:rsid w:val="006E2022"/>
    <w:rsid w:val="006E2533"/>
    <w:rsid w:val="006E351F"/>
    <w:rsid w:val="006E462F"/>
    <w:rsid w:val="006E5900"/>
    <w:rsid w:val="006E5C81"/>
    <w:rsid w:val="006F019A"/>
    <w:rsid w:val="006F1ABE"/>
    <w:rsid w:val="006F2E1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3024D"/>
    <w:rsid w:val="007317B9"/>
    <w:rsid w:val="00733E98"/>
    <w:rsid w:val="00735FD2"/>
    <w:rsid w:val="00741C7C"/>
    <w:rsid w:val="00743F36"/>
    <w:rsid w:val="00747A9E"/>
    <w:rsid w:val="0075202E"/>
    <w:rsid w:val="00754080"/>
    <w:rsid w:val="00754A82"/>
    <w:rsid w:val="00754EEA"/>
    <w:rsid w:val="00754F8B"/>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90AE6"/>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7DC5"/>
    <w:rsid w:val="00851A42"/>
    <w:rsid w:val="00851B14"/>
    <w:rsid w:val="00851F22"/>
    <w:rsid w:val="008526AD"/>
    <w:rsid w:val="00854C9E"/>
    <w:rsid w:val="00855B82"/>
    <w:rsid w:val="00855F4A"/>
    <w:rsid w:val="00857887"/>
    <w:rsid w:val="00860844"/>
    <w:rsid w:val="00862F09"/>
    <w:rsid w:val="008632C4"/>
    <w:rsid w:val="00863876"/>
    <w:rsid w:val="00866462"/>
    <w:rsid w:val="00866700"/>
    <w:rsid w:val="0087017F"/>
    <w:rsid w:val="00873F35"/>
    <w:rsid w:val="00874DCC"/>
    <w:rsid w:val="00875827"/>
    <w:rsid w:val="008778CF"/>
    <w:rsid w:val="00881E49"/>
    <w:rsid w:val="0088262D"/>
    <w:rsid w:val="00882EDC"/>
    <w:rsid w:val="0088365D"/>
    <w:rsid w:val="0088367F"/>
    <w:rsid w:val="008836DF"/>
    <w:rsid w:val="00883FD5"/>
    <w:rsid w:val="008854B1"/>
    <w:rsid w:val="00886D34"/>
    <w:rsid w:val="00886EEB"/>
    <w:rsid w:val="0088772D"/>
    <w:rsid w:val="00891870"/>
    <w:rsid w:val="00895965"/>
    <w:rsid w:val="00895ECC"/>
    <w:rsid w:val="0089651B"/>
    <w:rsid w:val="00896846"/>
    <w:rsid w:val="00896E13"/>
    <w:rsid w:val="008A6B12"/>
    <w:rsid w:val="008A7A56"/>
    <w:rsid w:val="008B67F7"/>
    <w:rsid w:val="008C291D"/>
    <w:rsid w:val="008C29FF"/>
    <w:rsid w:val="008C2A46"/>
    <w:rsid w:val="008C3009"/>
    <w:rsid w:val="008C34DB"/>
    <w:rsid w:val="008C3E5E"/>
    <w:rsid w:val="008C5737"/>
    <w:rsid w:val="008C5C25"/>
    <w:rsid w:val="008C6D19"/>
    <w:rsid w:val="008D429D"/>
    <w:rsid w:val="008D706D"/>
    <w:rsid w:val="008D7322"/>
    <w:rsid w:val="008E5238"/>
    <w:rsid w:val="008E5409"/>
    <w:rsid w:val="008E63FA"/>
    <w:rsid w:val="008E65F7"/>
    <w:rsid w:val="008E7DBD"/>
    <w:rsid w:val="008F280E"/>
    <w:rsid w:val="008F40D1"/>
    <w:rsid w:val="008F4EB0"/>
    <w:rsid w:val="00901BD0"/>
    <w:rsid w:val="00902CF7"/>
    <w:rsid w:val="009043C4"/>
    <w:rsid w:val="00905C8D"/>
    <w:rsid w:val="00907F99"/>
    <w:rsid w:val="00911BC0"/>
    <w:rsid w:val="0091292C"/>
    <w:rsid w:val="00913420"/>
    <w:rsid w:val="00913E20"/>
    <w:rsid w:val="00913FDE"/>
    <w:rsid w:val="009172D2"/>
    <w:rsid w:val="00921B72"/>
    <w:rsid w:val="009237F3"/>
    <w:rsid w:val="009252A0"/>
    <w:rsid w:val="009258C9"/>
    <w:rsid w:val="0093470F"/>
    <w:rsid w:val="009347EE"/>
    <w:rsid w:val="009357FB"/>
    <w:rsid w:val="0093735C"/>
    <w:rsid w:val="009379D3"/>
    <w:rsid w:val="0094142E"/>
    <w:rsid w:val="00944C9B"/>
    <w:rsid w:val="00946F78"/>
    <w:rsid w:val="0094706E"/>
    <w:rsid w:val="00950D81"/>
    <w:rsid w:val="0095252B"/>
    <w:rsid w:val="00967484"/>
    <w:rsid w:val="00967891"/>
    <w:rsid w:val="009678B2"/>
    <w:rsid w:val="009707DE"/>
    <w:rsid w:val="009711AB"/>
    <w:rsid w:val="0097214A"/>
    <w:rsid w:val="0097321E"/>
    <w:rsid w:val="0097373E"/>
    <w:rsid w:val="00975295"/>
    <w:rsid w:val="009769A2"/>
    <w:rsid w:val="00982060"/>
    <w:rsid w:val="00984DB9"/>
    <w:rsid w:val="00985E64"/>
    <w:rsid w:val="00986392"/>
    <w:rsid w:val="00987037"/>
    <w:rsid w:val="0098711E"/>
    <w:rsid w:val="009963B0"/>
    <w:rsid w:val="009A125F"/>
    <w:rsid w:val="009A2BF6"/>
    <w:rsid w:val="009A789B"/>
    <w:rsid w:val="009B14A2"/>
    <w:rsid w:val="009B190A"/>
    <w:rsid w:val="009B1BAC"/>
    <w:rsid w:val="009B384F"/>
    <w:rsid w:val="009B4B66"/>
    <w:rsid w:val="009C228C"/>
    <w:rsid w:val="009C28D9"/>
    <w:rsid w:val="009C2A56"/>
    <w:rsid w:val="009C382F"/>
    <w:rsid w:val="009C38DD"/>
    <w:rsid w:val="009C482D"/>
    <w:rsid w:val="009C5093"/>
    <w:rsid w:val="009C61A3"/>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0808"/>
    <w:rsid w:val="00A15D73"/>
    <w:rsid w:val="00A160B3"/>
    <w:rsid w:val="00A17FB4"/>
    <w:rsid w:val="00A203E3"/>
    <w:rsid w:val="00A253F3"/>
    <w:rsid w:val="00A257F1"/>
    <w:rsid w:val="00A27610"/>
    <w:rsid w:val="00A301B0"/>
    <w:rsid w:val="00A307DD"/>
    <w:rsid w:val="00A31A30"/>
    <w:rsid w:val="00A33C8D"/>
    <w:rsid w:val="00A36270"/>
    <w:rsid w:val="00A377A0"/>
    <w:rsid w:val="00A40897"/>
    <w:rsid w:val="00A4279C"/>
    <w:rsid w:val="00A430BC"/>
    <w:rsid w:val="00A438EB"/>
    <w:rsid w:val="00A447FB"/>
    <w:rsid w:val="00A44E0E"/>
    <w:rsid w:val="00A47621"/>
    <w:rsid w:val="00A47E4A"/>
    <w:rsid w:val="00A514D2"/>
    <w:rsid w:val="00A60D88"/>
    <w:rsid w:val="00A623F8"/>
    <w:rsid w:val="00A62F51"/>
    <w:rsid w:val="00A63100"/>
    <w:rsid w:val="00A6378D"/>
    <w:rsid w:val="00A6380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262F"/>
    <w:rsid w:val="00AB3FC5"/>
    <w:rsid w:val="00AB4F42"/>
    <w:rsid w:val="00AB5118"/>
    <w:rsid w:val="00AB7C04"/>
    <w:rsid w:val="00AC1697"/>
    <w:rsid w:val="00AC20CA"/>
    <w:rsid w:val="00AC2941"/>
    <w:rsid w:val="00AC6521"/>
    <w:rsid w:val="00AD007E"/>
    <w:rsid w:val="00AD1933"/>
    <w:rsid w:val="00AD1F48"/>
    <w:rsid w:val="00AD306F"/>
    <w:rsid w:val="00AD375C"/>
    <w:rsid w:val="00AD3FA7"/>
    <w:rsid w:val="00AD4B9F"/>
    <w:rsid w:val="00AD7843"/>
    <w:rsid w:val="00AD7BDE"/>
    <w:rsid w:val="00AD7F43"/>
    <w:rsid w:val="00AE1C0E"/>
    <w:rsid w:val="00AE2EBF"/>
    <w:rsid w:val="00AE4ABE"/>
    <w:rsid w:val="00AE5F3A"/>
    <w:rsid w:val="00AE6D76"/>
    <w:rsid w:val="00AF0E93"/>
    <w:rsid w:val="00AF3C66"/>
    <w:rsid w:val="00AF429F"/>
    <w:rsid w:val="00AF59C0"/>
    <w:rsid w:val="00B018E8"/>
    <w:rsid w:val="00B04653"/>
    <w:rsid w:val="00B04EE6"/>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19C5"/>
    <w:rsid w:val="00B67DE3"/>
    <w:rsid w:val="00B70FB9"/>
    <w:rsid w:val="00B7120D"/>
    <w:rsid w:val="00B71C39"/>
    <w:rsid w:val="00B744F3"/>
    <w:rsid w:val="00B747E8"/>
    <w:rsid w:val="00B76FAA"/>
    <w:rsid w:val="00B946A1"/>
    <w:rsid w:val="00B950BD"/>
    <w:rsid w:val="00B954E0"/>
    <w:rsid w:val="00BA15D3"/>
    <w:rsid w:val="00BA258E"/>
    <w:rsid w:val="00BA75FC"/>
    <w:rsid w:val="00BB059D"/>
    <w:rsid w:val="00BB16D8"/>
    <w:rsid w:val="00BB6432"/>
    <w:rsid w:val="00BB692A"/>
    <w:rsid w:val="00BB7A60"/>
    <w:rsid w:val="00BC0356"/>
    <w:rsid w:val="00BC0996"/>
    <w:rsid w:val="00BC23E7"/>
    <w:rsid w:val="00BC38DA"/>
    <w:rsid w:val="00BC6E7D"/>
    <w:rsid w:val="00BD26A5"/>
    <w:rsid w:val="00BD275B"/>
    <w:rsid w:val="00BD4429"/>
    <w:rsid w:val="00BE0184"/>
    <w:rsid w:val="00BE06A3"/>
    <w:rsid w:val="00BE0C04"/>
    <w:rsid w:val="00BE2B40"/>
    <w:rsid w:val="00BE3DED"/>
    <w:rsid w:val="00BE405B"/>
    <w:rsid w:val="00BF002D"/>
    <w:rsid w:val="00BF279F"/>
    <w:rsid w:val="00BF54CC"/>
    <w:rsid w:val="00BF6653"/>
    <w:rsid w:val="00BF70C1"/>
    <w:rsid w:val="00C00D4F"/>
    <w:rsid w:val="00C017AC"/>
    <w:rsid w:val="00C01D4C"/>
    <w:rsid w:val="00C020A0"/>
    <w:rsid w:val="00C02FC4"/>
    <w:rsid w:val="00C03944"/>
    <w:rsid w:val="00C059A4"/>
    <w:rsid w:val="00C10A03"/>
    <w:rsid w:val="00C10EB7"/>
    <w:rsid w:val="00C142C3"/>
    <w:rsid w:val="00C16F6E"/>
    <w:rsid w:val="00C21B7B"/>
    <w:rsid w:val="00C22078"/>
    <w:rsid w:val="00C2256E"/>
    <w:rsid w:val="00C25259"/>
    <w:rsid w:val="00C2576C"/>
    <w:rsid w:val="00C26C5B"/>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4EFD"/>
    <w:rsid w:val="00C709E9"/>
    <w:rsid w:val="00C7205F"/>
    <w:rsid w:val="00C72A40"/>
    <w:rsid w:val="00C735AD"/>
    <w:rsid w:val="00C7367F"/>
    <w:rsid w:val="00C738D0"/>
    <w:rsid w:val="00C77CAD"/>
    <w:rsid w:val="00C80151"/>
    <w:rsid w:val="00C82F66"/>
    <w:rsid w:val="00C83C07"/>
    <w:rsid w:val="00C84E42"/>
    <w:rsid w:val="00C93155"/>
    <w:rsid w:val="00C935B8"/>
    <w:rsid w:val="00C9388B"/>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CA5"/>
    <w:rsid w:val="00D84104"/>
    <w:rsid w:val="00D85985"/>
    <w:rsid w:val="00D93CEA"/>
    <w:rsid w:val="00D93D78"/>
    <w:rsid w:val="00D94731"/>
    <w:rsid w:val="00D96460"/>
    <w:rsid w:val="00DA2071"/>
    <w:rsid w:val="00DA2A20"/>
    <w:rsid w:val="00DA4AFE"/>
    <w:rsid w:val="00DA53FB"/>
    <w:rsid w:val="00DA7A8E"/>
    <w:rsid w:val="00DB2576"/>
    <w:rsid w:val="00DB3EA8"/>
    <w:rsid w:val="00DB477A"/>
    <w:rsid w:val="00DB5945"/>
    <w:rsid w:val="00DC2E7F"/>
    <w:rsid w:val="00DC3E33"/>
    <w:rsid w:val="00DC68C5"/>
    <w:rsid w:val="00DD2B5B"/>
    <w:rsid w:val="00DD5616"/>
    <w:rsid w:val="00DE01C6"/>
    <w:rsid w:val="00DE2D56"/>
    <w:rsid w:val="00DE2F28"/>
    <w:rsid w:val="00DE6276"/>
    <w:rsid w:val="00DE77D6"/>
    <w:rsid w:val="00DF500B"/>
    <w:rsid w:val="00DF67AD"/>
    <w:rsid w:val="00DF7EFD"/>
    <w:rsid w:val="00E007E2"/>
    <w:rsid w:val="00E00DF3"/>
    <w:rsid w:val="00E01044"/>
    <w:rsid w:val="00E07CA6"/>
    <w:rsid w:val="00E07D22"/>
    <w:rsid w:val="00E12BEF"/>
    <w:rsid w:val="00E12F54"/>
    <w:rsid w:val="00E136B1"/>
    <w:rsid w:val="00E141C3"/>
    <w:rsid w:val="00E15006"/>
    <w:rsid w:val="00E166E5"/>
    <w:rsid w:val="00E20320"/>
    <w:rsid w:val="00E20C98"/>
    <w:rsid w:val="00E227A0"/>
    <w:rsid w:val="00E245A5"/>
    <w:rsid w:val="00E26824"/>
    <w:rsid w:val="00E272A4"/>
    <w:rsid w:val="00E27E78"/>
    <w:rsid w:val="00E30274"/>
    <w:rsid w:val="00E32622"/>
    <w:rsid w:val="00E34247"/>
    <w:rsid w:val="00E34948"/>
    <w:rsid w:val="00E353E9"/>
    <w:rsid w:val="00E3596D"/>
    <w:rsid w:val="00E4087D"/>
    <w:rsid w:val="00E413F3"/>
    <w:rsid w:val="00E511E1"/>
    <w:rsid w:val="00E51237"/>
    <w:rsid w:val="00E53FF8"/>
    <w:rsid w:val="00E549D3"/>
    <w:rsid w:val="00E57146"/>
    <w:rsid w:val="00E57C00"/>
    <w:rsid w:val="00E612DE"/>
    <w:rsid w:val="00E65C59"/>
    <w:rsid w:val="00E710F3"/>
    <w:rsid w:val="00E71722"/>
    <w:rsid w:val="00E71B49"/>
    <w:rsid w:val="00E72072"/>
    <w:rsid w:val="00E7236F"/>
    <w:rsid w:val="00E72465"/>
    <w:rsid w:val="00E75101"/>
    <w:rsid w:val="00E76DD5"/>
    <w:rsid w:val="00E813F7"/>
    <w:rsid w:val="00E822CF"/>
    <w:rsid w:val="00E85FAE"/>
    <w:rsid w:val="00E8676A"/>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4C03"/>
    <w:rsid w:val="00EB7A3B"/>
    <w:rsid w:val="00EB7B8F"/>
    <w:rsid w:val="00EB7BE4"/>
    <w:rsid w:val="00EC3D56"/>
    <w:rsid w:val="00EC43FE"/>
    <w:rsid w:val="00EC5E5A"/>
    <w:rsid w:val="00ED06D8"/>
    <w:rsid w:val="00ED4E30"/>
    <w:rsid w:val="00ED58D4"/>
    <w:rsid w:val="00EE7670"/>
    <w:rsid w:val="00EE7DEF"/>
    <w:rsid w:val="00EF1CB7"/>
    <w:rsid w:val="00EF1D29"/>
    <w:rsid w:val="00EF3332"/>
    <w:rsid w:val="00EF3C89"/>
    <w:rsid w:val="00F02488"/>
    <w:rsid w:val="00F02BD0"/>
    <w:rsid w:val="00F047B6"/>
    <w:rsid w:val="00F05288"/>
    <w:rsid w:val="00F06BA0"/>
    <w:rsid w:val="00F06BE1"/>
    <w:rsid w:val="00F0762F"/>
    <w:rsid w:val="00F1073D"/>
    <w:rsid w:val="00F119C5"/>
    <w:rsid w:val="00F11A25"/>
    <w:rsid w:val="00F12A20"/>
    <w:rsid w:val="00F134C9"/>
    <w:rsid w:val="00F15AC5"/>
    <w:rsid w:val="00F15E38"/>
    <w:rsid w:val="00F17704"/>
    <w:rsid w:val="00F21D91"/>
    <w:rsid w:val="00F22FDD"/>
    <w:rsid w:val="00F23E0C"/>
    <w:rsid w:val="00F2442D"/>
    <w:rsid w:val="00F2479D"/>
    <w:rsid w:val="00F253D2"/>
    <w:rsid w:val="00F27B21"/>
    <w:rsid w:val="00F305C4"/>
    <w:rsid w:val="00F327BB"/>
    <w:rsid w:val="00F32A4C"/>
    <w:rsid w:val="00F37057"/>
    <w:rsid w:val="00F4112A"/>
    <w:rsid w:val="00F46A04"/>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0FD6"/>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3F55"/>
    <w:rsid w:val="00FE474A"/>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70D3-93A1-470A-90D4-04F0B2B4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31</Pages>
  <Words>15325</Words>
  <Characters>88118</Characters>
  <Application>Microsoft Office Word</Application>
  <DocSecurity>0</DocSecurity>
  <Lines>734</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103237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88</cp:revision>
  <cp:lastPrinted>2017-09-28T20:30:00Z</cp:lastPrinted>
  <dcterms:created xsi:type="dcterms:W3CDTF">2017-05-22T20:13:00Z</dcterms:created>
  <dcterms:modified xsi:type="dcterms:W3CDTF">2017-10-20T14:53:00Z</dcterms:modified>
</cp:coreProperties>
</file>