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A541AD">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A541AD">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925B37" w:rsidRDefault="00754F8B" w:rsidP="00925B37">
      <w:pPr>
        <w:pStyle w:val="PargrafodaLista"/>
        <w:widowControl w:val="0"/>
        <w:numPr>
          <w:ilvl w:val="0"/>
          <w:numId w:val="37"/>
        </w:numPr>
        <w:autoSpaceDE w:val="0"/>
        <w:autoSpaceDN w:val="0"/>
        <w:adjustRightInd w:val="0"/>
        <w:spacing w:after="0"/>
        <w:rPr>
          <w:color w:val="000000"/>
          <w:sz w:val="20"/>
          <w:szCs w:val="20"/>
        </w:rPr>
      </w:pPr>
      <w:r w:rsidRPr="00925B37">
        <w:rPr>
          <w:b/>
          <w:bCs/>
          <w:color w:val="000000"/>
          <w:spacing w:val="-1"/>
          <w:sz w:val="20"/>
          <w:szCs w:val="20"/>
        </w:rPr>
        <w:t>D</w:t>
      </w:r>
      <w:r w:rsidRPr="00925B37">
        <w:rPr>
          <w:b/>
          <w:bCs/>
          <w:color w:val="000000"/>
          <w:sz w:val="20"/>
          <w:szCs w:val="20"/>
        </w:rPr>
        <w:t>O</w:t>
      </w:r>
      <w:r w:rsidR="00F40AB2" w:rsidRPr="00925B37">
        <w:rPr>
          <w:b/>
          <w:bCs/>
          <w:color w:val="000000"/>
          <w:sz w:val="20"/>
          <w:szCs w:val="20"/>
        </w:rPr>
        <w:t xml:space="preserve"> </w:t>
      </w:r>
      <w:r w:rsidRPr="00925B37">
        <w:rPr>
          <w:b/>
          <w:bCs/>
          <w:color w:val="000000"/>
          <w:spacing w:val="-1"/>
          <w:sz w:val="20"/>
          <w:szCs w:val="20"/>
        </w:rPr>
        <w:t>O</w:t>
      </w:r>
      <w:r w:rsidRPr="00925B37">
        <w:rPr>
          <w:b/>
          <w:bCs/>
          <w:color w:val="000000"/>
          <w:spacing w:val="1"/>
          <w:sz w:val="20"/>
          <w:szCs w:val="20"/>
        </w:rPr>
        <w:t>B</w:t>
      </w:r>
      <w:r w:rsidRPr="00925B37">
        <w:rPr>
          <w:b/>
          <w:bCs/>
          <w:color w:val="000000"/>
          <w:sz w:val="20"/>
          <w:szCs w:val="20"/>
        </w:rPr>
        <w:t>J</w:t>
      </w:r>
      <w:r w:rsidRPr="00925B37">
        <w:rPr>
          <w:b/>
          <w:bCs/>
          <w:color w:val="000000"/>
          <w:spacing w:val="-1"/>
          <w:sz w:val="20"/>
          <w:szCs w:val="20"/>
        </w:rPr>
        <w:t>E</w:t>
      </w:r>
      <w:r w:rsidRPr="00925B37">
        <w:rPr>
          <w:b/>
          <w:bCs/>
          <w:color w:val="000000"/>
          <w:spacing w:val="-3"/>
          <w:sz w:val="20"/>
          <w:szCs w:val="20"/>
        </w:rPr>
        <w:t>T</w:t>
      </w:r>
      <w:r w:rsidRPr="00925B37">
        <w:rPr>
          <w:b/>
          <w:bCs/>
          <w:color w:val="000000"/>
          <w:sz w:val="20"/>
          <w:szCs w:val="20"/>
        </w:rPr>
        <w:t>O</w:t>
      </w:r>
    </w:p>
    <w:p w:rsidR="00754F8B" w:rsidRPr="00925B37" w:rsidRDefault="00754F8B" w:rsidP="00925B37">
      <w:pPr>
        <w:pStyle w:val="PargrafodaLista"/>
        <w:widowControl w:val="0"/>
        <w:numPr>
          <w:ilvl w:val="0"/>
          <w:numId w:val="37"/>
        </w:numPr>
        <w:autoSpaceDE w:val="0"/>
        <w:autoSpaceDN w:val="0"/>
        <w:adjustRightInd w:val="0"/>
        <w:spacing w:after="0"/>
        <w:rPr>
          <w:color w:val="000000"/>
          <w:sz w:val="20"/>
          <w:szCs w:val="20"/>
        </w:rPr>
      </w:pPr>
      <w:r w:rsidRPr="00925B37">
        <w:rPr>
          <w:b/>
          <w:bCs/>
          <w:color w:val="000000"/>
          <w:spacing w:val="-1"/>
          <w:sz w:val="20"/>
          <w:szCs w:val="20"/>
        </w:rPr>
        <w:t>D</w:t>
      </w:r>
      <w:r w:rsidRPr="00925B37">
        <w:rPr>
          <w:b/>
          <w:bCs/>
          <w:color w:val="000000"/>
          <w:sz w:val="20"/>
          <w:szCs w:val="20"/>
        </w:rPr>
        <w:t>A</w:t>
      </w:r>
      <w:r w:rsidRPr="00925B37">
        <w:rPr>
          <w:b/>
          <w:bCs/>
          <w:color w:val="000000"/>
          <w:spacing w:val="2"/>
          <w:sz w:val="20"/>
          <w:szCs w:val="20"/>
        </w:rPr>
        <w:t>S CONDIÇÕES PARA PARTICIPAÇÃO</w:t>
      </w:r>
    </w:p>
    <w:p w:rsidR="00754F8B" w:rsidRPr="00925B37" w:rsidRDefault="00754F8B" w:rsidP="00925B37">
      <w:pPr>
        <w:pStyle w:val="PargrafodaLista"/>
        <w:widowControl w:val="0"/>
        <w:numPr>
          <w:ilvl w:val="0"/>
          <w:numId w:val="37"/>
        </w:numPr>
        <w:autoSpaceDE w:val="0"/>
        <w:autoSpaceDN w:val="0"/>
        <w:adjustRightInd w:val="0"/>
        <w:spacing w:after="0"/>
        <w:rPr>
          <w:color w:val="000000"/>
          <w:sz w:val="20"/>
          <w:szCs w:val="20"/>
        </w:rPr>
      </w:pPr>
      <w:r w:rsidRPr="00925B37">
        <w:rPr>
          <w:b/>
          <w:bCs/>
          <w:color w:val="000000"/>
          <w:spacing w:val="-1"/>
          <w:sz w:val="20"/>
          <w:szCs w:val="20"/>
        </w:rPr>
        <w:t>DO CREDENCIAMENTO E DA REPRESENTAÇÃO</w:t>
      </w:r>
    </w:p>
    <w:p w:rsidR="00754F8B" w:rsidRPr="00925B37" w:rsidRDefault="00754F8B" w:rsidP="00925B37">
      <w:pPr>
        <w:pStyle w:val="PargrafodaLista"/>
        <w:widowControl w:val="0"/>
        <w:numPr>
          <w:ilvl w:val="0"/>
          <w:numId w:val="37"/>
        </w:numPr>
        <w:autoSpaceDE w:val="0"/>
        <w:autoSpaceDN w:val="0"/>
        <w:adjustRightInd w:val="0"/>
        <w:spacing w:after="0"/>
        <w:rPr>
          <w:color w:val="000000"/>
          <w:sz w:val="20"/>
          <w:szCs w:val="20"/>
        </w:rPr>
      </w:pPr>
      <w:r w:rsidRPr="00925B37">
        <w:rPr>
          <w:b/>
          <w:bCs/>
          <w:color w:val="000000"/>
          <w:spacing w:val="-1"/>
          <w:sz w:val="20"/>
          <w:szCs w:val="20"/>
        </w:rPr>
        <w:t xml:space="preserve">DA IMPUGNAÇÃO DO </w:t>
      </w:r>
      <w:r w:rsidR="005F6698" w:rsidRPr="00925B37">
        <w:rPr>
          <w:b/>
          <w:bCs/>
          <w:color w:val="000000"/>
          <w:spacing w:val="-1"/>
          <w:sz w:val="20"/>
          <w:szCs w:val="20"/>
        </w:rPr>
        <w:t>EDITAL</w:t>
      </w:r>
      <w:r w:rsidRPr="00925B37">
        <w:rPr>
          <w:b/>
          <w:bCs/>
          <w:color w:val="000000"/>
          <w:spacing w:val="-1"/>
          <w:sz w:val="20"/>
          <w:szCs w:val="20"/>
        </w:rPr>
        <w:t xml:space="preserve"> E DOS ESCLARECIMENTOS</w:t>
      </w:r>
    </w:p>
    <w:p w:rsidR="00754F8B" w:rsidRPr="00925B37" w:rsidRDefault="00754F8B" w:rsidP="00925B37">
      <w:pPr>
        <w:pStyle w:val="PargrafodaLista"/>
        <w:widowControl w:val="0"/>
        <w:numPr>
          <w:ilvl w:val="0"/>
          <w:numId w:val="37"/>
        </w:numPr>
        <w:autoSpaceDE w:val="0"/>
        <w:autoSpaceDN w:val="0"/>
        <w:adjustRightInd w:val="0"/>
        <w:spacing w:after="0"/>
        <w:rPr>
          <w:color w:val="000000"/>
          <w:sz w:val="20"/>
          <w:szCs w:val="20"/>
        </w:rPr>
      </w:pPr>
      <w:r w:rsidRPr="00925B37">
        <w:rPr>
          <w:b/>
          <w:bCs/>
          <w:color w:val="000000"/>
          <w:spacing w:val="-1"/>
          <w:sz w:val="20"/>
          <w:szCs w:val="20"/>
        </w:rPr>
        <w:t>DO ENVIO DAS PROPOSTAS</w:t>
      </w:r>
    </w:p>
    <w:p w:rsidR="00754F8B" w:rsidRPr="00925B37" w:rsidRDefault="00754F8B" w:rsidP="00925B37">
      <w:pPr>
        <w:pStyle w:val="PargrafodaLista"/>
        <w:widowControl w:val="0"/>
        <w:numPr>
          <w:ilvl w:val="0"/>
          <w:numId w:val="37"/>
        </w:numPr>
        <w:autoSpaceDE w:val="0"/>
        <w:autoSpaceDN w:val="0"/>
        <w:adjustRightInd w:val="0"/>
        <w:spacing w:after="0"/>
        <w:ind w:right="430"/>
        <w:rPr>
          <w:color w:val="000000"/>
          <w:sz w:val="20"/>
          <w:szCs w:val="20"/>
        </w:rPr>
      </w:pPr>
      <w:r w:rsidRPr="00925B37">
        <w:rPr>
          <w:b/>
          <w:bCs/>
          <w:color w:val="000000"/>
          <w:spacing w:val="-1"/>
          <w:sz w:val="20"/>
          <w:szCs w:val="20"/>
        </w:rPr>
        <w:t>DA SESSÃO PÚBLICA</w:t>
      </w:r>
    </w:p>
    <w:p w:rsidR="00754F8B" w:rsidRPr="00925B37" w:rsidRDefault="00754F8B" w:rsidP="00925B37">
      <w:pPr>
        <w:pStyle w:val="PargrafodaLista"/>
        <w:widowControl w:val="0"/>
        <w:numPr>
          <w:ilvl w:val="0"/>
          <w:numId w:val="37"/>
        </w:numPr>
        <w:autoSpaceDE w:val="0"/>
        <w:autoSpaceDN w:val="0"/>
        <w:adjustRightInd w:val="0"/>
        <w:spacing w:after="0"/>
        <w:rPr>
          <w:color w:val="000000"/>
          <w:sz w:val="20"/>
          <w:szCs w:val="20"/>
        </w:rPr>
      </w:pPr>
      <w:r w:rsidRPr="00925B37">
        <w:rPr>
          <w:b/>
          <w:bCs/>
          <w:color w:val="000000"/>
          <w:spacing w:val="-1"/>
          <w:sz w:val="20"/>
          <w:szCs w:val="20"/>
        </w:rPr>
        <w:t>DA CLASSIFICAÇÃO DAS PROPOSTAS</w:t>
      </w:r>
    </w:p>
    <w:p w:rsidR="00754F8B" w:rsidRPr="00925B37" w:rsidRDefault="00754F8B" w:rsidP="00925B37">
      <w:pPr>
        <w:pStyle w:val="PargrafodaLista"/>
        <w:widowControl w:val="0"/>
        <w:numPr>
          <w:ilvl w:val="0"/>
          <w:numId w:val="37"/>
        </w:numPr>
        <w:autoSpaceDE w:val="0"/>
        <w:autoSpaceDN w:val="0"/>
        <w:adjustRightInd w:val="0"/>
        <w:spacing w:after="0"/>
        <w:rPr>
          <w:color w:val="000000"/>
          <w:sz w:val="20"/>
          <w:szCs w:val="20"/>
        </w:rPr>
      </w:pPr>
      <w:r w:rsidRPr="00925B37">
        <w:rPr>
          <w:b/>
          <w:bCs/>
          <w:color w:val="000000"/>
          <w:spacing w:val="-1"/>
          <w:sz w:val="20"/>
          <w:szCs w:val="20"/>
        </w:rPr>
        <w:t>DA FORMULAÇÃO DOS LANCES</w:t>
      </w:r>
    </w:p>
    <w:p w:rsidR="00754F8B" w:rsidRPr="00925B37" w:rsidRDefault="00C22078" w:rsidP="00925B37">
      <w:pPr>
        <w:pStyle w:val="PargrafodaLista"/>
        <w:widowControl w:val="0"/>
        <w:numPr>
          <w:ilvl w:val="0"/>
          <w:numId w:val="37"/>
        </w:numPr>
        <w:autoSpaceDE w:val="0"/>
        <w:autoSpaceDN w:val="0"/>
        <w:adjustRightInd w:val="0"/>
        <w:spacing w:after="0"/>
        <w:rPr>
          <w:color w:val="000000"/>
          <w:sz w:val="20"/>
          <w:szCs w:val="20"/>
        </w:rPr>
      </w:pPr>
      <w:r w:rsidRPr="00925B37">
        <w:rPr>
          <w:b/>
          <w:bCs/>
          <w:color w:val="000000"/>
          <w:sz w:val="20"/>
          <w:szCs w:val="20"/>
        </w:rPr>
        <w:t xml:space="preserve">DO </w:t>
      </w:r>
      <w:r w:rsidR="00176BCD" w:rsidRPr="00925B37">
        <w:rPr>
          <w:b/>
          <w:bCs/>
          <w:color w:val="000000"/>
          <w:sz w:val="20"/>
          <w:szCs w:val="20"/>
        </w:rPr>
        <w:t>BENEFÍCIO ÀS</w:t>
      </w:r>
      <w:r w:rsidRPr="00925B37">
        <w:rPr>
          <w:b/>
          <w:bCs/>
          <w:color w:val="000000"/>
          <w:sz w:val="20"/>
          <w:szCs w:val="20"/>
        </w:rPr>
        <w:t xml:space="preserve"> MICROEMPR</w:t>
      </w:r>
      <w:r w:rsidR="00925B37">
        <w:rPr>
          <w:b/>
          <w:bCs/>
          <w:color w:val="000000"/>
          <w:sz w:val="20"/>
          <w:szCs w:val="20"/>
        </w:rPr>
        <w:t>ESAS E EMPRESAS DE PEQUENO PORTE</w:t>
      </w:r>
    </w:p>
    <w:p w:rsidR="00925B37" w:rsidRPr="00925B37" w:rsidRDefault="00925B37" w:rsidP="00925B37">
      <w:pPr>
        <w:pStyle w:val="PargrafodaLista"/>
        <w:widowControl w:val="0"/>
        <w:numPr>
          <w:ilvl w:val="0"/>
          <w:numId w:val="37"/>
        </w:numPr>
        <w:autoSpaceDE w:val="0"/>
        <w:autoSpaceDN w:val="0"/>
        <w:adjustRightInd w:val="0"/>
        <w:spacing w:after="0"/>
        <w:rPr>
          <w:color w:val="000000"/>
          <w:sz w:val="20"/>
          <w:szCs w:val="20"/>
        </w:rPr>
      </w:pPr>
      <w:r>
        <w:rPr>
          <w:b/>
          <w:bCs/>
          <w:color w:val="000000"/>
          <w:sz w:val="20"/>
          <w:szCs w:val="20"/>
        </w:rPr>
        <w:t xml:space="preserve">DOS ITENS EXCLUSIVOS </w:t>
      </w:r>
      <w:r w:rsidRPr="00FC47D3">
        <w:rPr>
          <w:b/>
          <w:bCs/>
          <w:color w:val="000000"/>
          <w:sz w:val="20"/>
          <w:szCs w:val="20"/>
        </w:rPr>
        <w:t>ÀS MICROEMPRESAS E EMPRESAS DE PEQUENO PORTE</w:t>
      </w:r>
    </w:p>
    <w:p w:rsidR="00754F8B" w:rsidRPr="00925B37" w:rsidRDefault="00C22078" w:rsidP="00925B37">
      <w:pPr>
        <w:pStyle w:val="PargrafodaLista"/>
        <w:widowControl w:val="0"/>
        <w:numPr>
          <w:ilvl w:val="0"/>
          <w:numId w:val="37"/>
        </w:numPr>
        <w:autoSpaceDE w:val="0"/>
        <w:autoSpaceDN w:val="0"/>
        <w:adjustRightInd w:val="0"/>
        <w:spacing w:after="0"/>
        <w:rPr>
          <w:color w:val="000000"/>
          <w:sz w:val="20"/>
          <w:szCs w:val="20"/>
        </w:rPr>
      </w:pPr>
      <w:r w:rsidRPr="00925B37">
        <w:rPr>
          <w:b/>
          <w:bCs/>
          <w:color w:val="000000"/>
          <w:sz w:val="20"/>
          <w:szCs w:val="20"/>
        </w:rPr>
        <w:t>DA NEGOCIAÇÃO</w:t>
      </w:r>
    </w:p>
    <w:p w:rsidR="00754F8B" w:rsidRPr="00925B37" w:rsidRDefault="00754F8B" w:rsidP="00925B37">
      <w:pPr>
        <w:pStyle w:val="PargrafodaLista"/>
        <w:widowControl w:val="0"/>
        <w:numPr>
          <w:ilvl w:val="0"/>
          <w:numId w:val="37"/>
        </w:numPr>
        <w:autoSpaceDE w:val="0"/>
        <w:autoSpaceDN w:val="0"/>
        <w:adjustRightInd w:val="0"/>
        <w:spacing w:after="0"/>
        <w:rPr>
          <w:color w:val="000000"/>
          <w:sz w:val="20"/>
          <w:szCs w:val="20"/>
        </w:rPr>
      </w:pPr>
      <w:r w:rsidRPr="00925B37">
        <w:rPr>
          <w:b/>
          <w:bCs/>
          <w:color w:val="000000"/>
          <w:spacing w:val="-1"/>
          <w:sz w:val="20"/>
          <w:szCs w:val="20"/>
        </w:rPr>
        <w:t>DOS CRITÉRIOS DE JULGAMENTO DAS PROPOSTAS</w:t>
      </w:r>
    </w:p>
    <w:p w:rsidR="00754F8B" w:rsidRPr="00925B37" w:rsidRDefault="00C22078" w:rsidP="00925B37">
      <w:pPr>
        <w:pStyle w:val="PargrafodaLista"/>
        <w:widowControl w:val="0"/>
        <w:numPr>
          <w:ilvl w:val="0"/>
          <w:numId w:val="37"/>
        </w:numPr>
        <w:autoSpaceDE w:val="0"/>
        <w:autoSpaceDN w:val="0"/>
        <w:adjustRightInd w:val="0"/>
        <w:spacing w:after="0"/>
        <w:rPr>
          <w:color w:val="000000"/>
          <w:sz w:val="20"/>
          <w:szCs w:val="20"/>
        </w:rPr>
      </w:pPr>
      <w:r w:rsidRPr="00925B37">
        <w:rPr>
          <w:b/>
          <w:bCs/>
          <w:color w:val="000000"/>
          <w:spacing w:val="-1"/>
          <w:sz w:val="20"/>
          <w:szCs w:val="20"/>
        </w:rPr>
        <w:t>DA ACEITABILIDADE DA PROPOSTA</w:t>
      </w:r>
    </w:p>
    <w:p w:rsidR="00754F8B" w:rsidRPr="00925B37" w:rsidRDefault="00C22078" w:rsidP="00925B37">
      <w:pPr>
        <w:pStyle w:val="PargrafodaLista"/>
        <w:widowControl w:val="0"/>
        <w:numPr>
          <w:ilvl w:val="0"/>
          <w:numId w:val="37"/>
        </w:numPr>
        <w:autoSpaceDE w:val="0"/>
        <w:autoSpaceDN w:val="0"/>
        <w:adjustRightInd w:val="0"/>
        <w:spacing w:after="0"/>
        <w:rPr>
          <w:b/>
          <w:bCs/>
          <w:color w:val="000000"/>
          <w:spacing w:val="-1"/>
          <w:sz w:val="20"/>
          <w:szCs w:val="20"/>
        </w:rPr>
      </w:pPr>
      <w:r w:rsidRPr="00925B37">
        <w:rPr>
          <w:b/>
          <w:bCs/>
          <w:color w:val="000000"/>
          <w:sz w:val="20"/>
          <w:szCs w:val="20"/>
        </w:rPr>
        <w:t>DA HABILITAÇÃO</w:t>
      </w:r>
    </w:p>
    <w:p w:rsidR="00754F8B" w:rsidRPr="00925B37" w:rsidRDefault="00C22078" w:rsidP="00925B37">
      <w:pPr>
        <w:pStyle w:val="PargrafodaLista"/>
        <w:widowControl w:val="0"/>
        <w:numPr>
          <w:ilvl w:val="0"/>
          <w:numId w:val="37"/>
        </w:numPr>
        <w:autoSpaceDE w:val="0"/>
        <w:autoSpaceDN w:val="0"/>
        <w:adjustRightInd w:val="0"/>
        <w:spacing w:after="0"/>
        <w:ind w:right="-48"/>
        <w:rPr>
          <w:b/>
          <w:bCs/>
          <w:color w:val="000000"/>
          <w:sz w:val="20"/>
          <w:szCs w:val="20"/>
        </w:rPr>
      </w:pPr>
      <w:r w:rsidRPr="00925B37">
        <w:rPr>
          <w:b/>
          <w:bCs/>
          <w:color w:val="000000"/>
          <w:sz w:val="20"/>
          <w:szCs w:val="20"/>
        </w:rPr>
        <w:t>DOS RECURSOS</w:t>
      </w:r>
    </w:p>
    <w:p w:rsidR="00754F8B" w:rsidRPr="00925B37" w:rsidRDefault="00FA650C" w:rsidP="00925B37">
      <w:pPr>
        <w:pStyle w:val="PargrafodaLista"/>
        <w:widowControl w:val="0"/>
        <w:numPr>
          <w:ilvl w:val="0"/>
          <w:numId w:val="37"/>
        </w:numPr>
        <w:autoSpaceDE w:val="0"/>
        <w:autoSpaceDN w:val="0"/>
        <w:adjustRightInd w:val="0"/>
        <w:spacing w:after="0"/>
        <w:ind w:right="-48"/>
        <w:rPr>
          <w:b/>
          <w:bCs/>
          <w:color w:val="000000"/>
          <w:sz w:val="20"/>
          <w:szCs w:val="20"/>
        </w:rPr>
      </w:pPr>
      <w:r w:rsidRPr="00925B37">
        <w:rPr>
          <w:b/>
          <w:bCs/>
          <w:sz w:val="20"/>
          <w:szCs w:val="20"/>
        </w:rPr>
        <w:t>DA ADJUDICAÇÃO E DA HOMOLOGAÇÃO</w:t>
      </w:r>
    </w:p>
    <w:p w:rsidR="000B022E" w:rsidRPr="00925B37" w:rsidRDefault="005D663D" w:rsidP="00925B37">
      <w:pPr>
        <w:pStyle w:val="PargrafodaLista"/>
        <w:widowControl w:val="0"/>
        <w:numPr>
          <w:ilvl w:val="0"/>
          <w:numId w:val="37"/>
        </w:numPr>
        <w:autoSpaceDE w:val="0"/>
        <w:autoSpaceDN w:val="0"/>
        <w:adjustRightInd w:val="0"/>
        <w:spacing w:after="0"/>
        <w:ind w:right="-48"/>
        <w:rPr>
          <w:b/>
          <w:bCs/>
          <w:color w:val="000000"/>
          <w:sz w:val="20"/>
          <w:szCs w:val="20"/>
        </w:rPr>
      </w:pPr>
      <w:r w:rsidRPr="00925B37">
        <w:rPr>
          <w:b/>
          <w:bCs/>
          <w:color w:val="000000"/>
          <w:sz w:val="20"/>
          <w:szCs w:val="20"/>
        </w:rPr>
        <w:t>DO PAGAMENTO</w:t>
      </w:r>
    </w:p>
    <w:p w:rsidR="00754F8B" w:rsidRPr="00925B37" w:rsidRDefault="005D663D" w:rsidP="00925B37">
      <w:pPr>
        <w:pStyle w:val="PargrafodaLista"/>
        <w:widowControl w:val="0"/>
        <w:numPr>
          <w:ilvl w:val="0"/>
          <w:numId w:val="37"/>
        </w:numPr>
        <w:autoSpaceDE w:val="0"/>
        <w:autoSpaceDN w:val="0"/>
        <w:adjustRightInd w:val="0"/>
        <w:spacing w:after="0"/>
        <w:ind w:right="-48"/>
        <w:rPr>
          <w:b/>
          <w:bCs/>
          <w:color w:val="000000"/>
          <w:sz w:val="20"/>
          <w:szCs w:val="20"/>
        </w:rPr>
      </w:pPr>
      <w:r w:rsidRPr="00925B37">
        <w:rPr>
          <w:b/>
          <w:bCs/>
          <w:color w:val="000000"/>
          <w:sz w:val="20"/>
          <w:szCs w:val="20"/>
        </w:rPr>
        <w:t>DO CONTRATO E CONDIÇÕES PARA A CONTRATAÇÃO</w:t>
      </w:r>
    </w:p>
    <w:p w:rsidR="00754F8B" w:rsidRPr="00925B37" w:rsidRDefault="008028A7" w:rsidP="00925B37">
      <w:pPr>
        <w:pStyle w:val="PargrafodaLista"/>
        <w:widowControl w:val="0"/>
        <w:numPr>
          <w:ilvl w:val="0"/>
          <w:numId w:val="37"/>
        </w:numPr>
        <w:autoSpaceDE w:val="0"/>
        <w:autoSpaceDN w:val="0"/>
        <w:adjustRightInd w:val="0"/>
        <w:spacing w:after="0"/>
        <w:ind w:right="-48"/>
        <w:rPr>
          <w:b/>
          <w:bCs/>
          <w:color w:val="000000"/>
          <w:sz w:val="20"/>
          <w:szCs w:val="20"/>
        </w:rPr>
      </w:pPr>
      <w:r w:rsidRPr="00925B37">
        <w:rPr>
          <w:b/>
          <w:bCs/>
          <w:color w:val="000000"/>
          <w:sz w:val="20"/>
          <w:szCs w:val="20"/>
        </w:rPr>
        <w:t>DAS SANÇÕES ADMINISTRATIVAS</w:t>
      </w:r>
    </w:p>
    <w:p w:rsidR="00754F8B" w:rsidRPr="00925B37" w:rsidRDefault="008028A7" w:rsidP="00925B37">
      <w:pPr>
        <w:pStyle w:val="PargrafodaLista"/>
        <w:widowControl w:val="0"/>
        <w:numPr>
          <w:ilvl w:val="0"/>
          <w:numId w:val="37"/>
        </w:numPr>
        <w:autoSpaceDE w:val="0"/>
        <w:autoSpaceDN w:val="0"/>
        <w:adjustRightInd w:val="0"/>
        <w:spacing w:after="0"/>
        <w:ind w:right="-48"/>
        <w:rPr>
          <w:b/>
          <w:bCs/>
          <w:color w:val="000000"/>
          <w:sz w:val="20"/>
          <w:szCs w:val="20"/>
        </w:rPr>
      </w:pPr>
      <w:r w:rsidRPr="00925B37">
        <w:rPr>
          <w:b/>
          <w:bCs/>
          <w:color w:val="000000"/>
          <w:sz w:val="20"/>
          <w:szCs w:val="20"/>
        </w:rPr>
        <w:t>DAS DISPOSIÇÕES GERAIS</w:t>
      </w:r>
    </w:p>
    <w:p w:rsidR="00754F8B" w:rsidRPr="00925B37" w:rsidRDefault="008028A7" w:rsidP="00925B37">
      <w:pPr>
        <w:pStyle w:val="PargrafodaLista"/>
        <w:widowControl w:val="0"/>
        <w:numPr>
          <w:ilvl w:val="0"/>
          <w:numId w:val="37"/>
        </w:numPr>
        <w:autoSpaceDE w:val="0"/>
        <w:autoSpaceDN w:val="0"/>
        <w:adjustRightInd w:val="0"/>
        <w:spacing w:after="0"/>
        <w:ind w:right="-48"/>
        <w:rPr>
          <w:b/>
          <w:bCs/>
          <w:color w:val="000000"/>
          <w:sz w:val="20"/>
          <w:szCs w:val="20"/>
        </w:rPr>
      </w:pPr>
      <w:r w:rsidRPr="00925B37">
        <w:rPr>
          <w:b/>
          <w:bCs/>
          <w:color w:val="000000"/>
          <w:sz w:val="20"/>
          <w:szCs w:val="20"/>
        </w:rPr>
        <w:t>DO FORO</w:t>
      </w:r>
    </w:p>
    <w:p w:rsidR="00925B37" w:rsidRPr="00925B37" w:rsidRDefault="00925B37" w:rsidP="00925B37">
      <w:pPr>
        <w:widowControl w:val="0"/>
        <w:autoSpaceDE w:val="0"/>
        <w:autoSpaceDN w:val="0"/>
        <w:adjustRightInd w:val="0"/>
        <w:spacing w:after="0"/>
        <w:ind w:right="-48"/>
        <w:rPr>
          <w:b/>
          <w:bCs/>
          <w:color w:val="000000"/>
          <w:sz w:val="20"/>
          <w:szCs w:val="20"/>
        </w:rPr>
      </w:pPr>
    </w:p>
    <w:p w:rsidR="00754F8B" w:rsidRPr="00925B37" w:rsidRDefault="00642377" w:rsidP="00925B37">
      <w:pPr>
        <w:widowControl w:val="0"/>
        <w:tabs>
          <w:tab w:val="left" w:pos="6663"/>
          <w:tab w:val="left" w:pos="10300"/>
        </w:tabs>
        <w:autoSpaceDE w:val="0"/>
        <w:autoSpaceDN w:val="0"/>
        <w:adjustRightInd w:val="0"/>
        <w:spacing w:after="0"/>
        <w:ind w:right="-48"/>
        <w:rPr>
          <w:b/>
          <w:bCs/>
          <w:color w:val="000000"/>
          <w:sz w:val="20"/>
          <w:szCs w:val="20"/>
        </w:rPr>
      </w:pPr>
      <w:r>
        <w:rPr>
          <w:b/>
          <w:bCs/>
          <w:color w:val="000000"/>
          <w:sz w:val="20"/>
          <w:szCs w:val="20"/>
        </w:rPr>
        <w:t xml:space="preserve">                 </w:t>
      </w:r>
      <w:bookmarkStart w:id="0" w:name="_GoBack"/>
      <w:bookmarkEnd w:id="0"/>
      <w:r w:rsidR="00754F8B" w:rsidRPr="00925B37">
        <w:rPr>
          <w:b/>
          <w:bCs/>
          <w:color w:val="000000"/>
          <w:sz w:val="20"/>
          <w:szCs w:val="20"/>
        </w:rPr>
        <w:t xml:space="preserve">DAS PARTES INTEGRANTES DO </w:t>
      </w:r>
      <w:r w:rsidR="005F6698" w:rsidRPr="00925B37">
        <w:rPr>
          <w:b/>
          <w:bCs/>
          <w:color w:val="000000"/>
          <w:sz w:val="20"/>
          <w:szCs w:val="20"/>
        </w:rPr>
        <w:t>EDITAL</w:t>
      </w:r>
      <w:r w:rsidR="00754F8B" w:rsidRPr="00925B37">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422CF1">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5C5FEF">
        <w:rPr>
          <w:color w:val="000000"/>
          <w:sz w:val="20"/>
          <w:szCs w:val="20"/>
        </w:rPr>
        <w:t xml:space="preserve"> </w:t>
      </w:r>
      <w:r w:rsidRPr="00CB03EE">
        <w:rPr>
          <w:rFonts w:cs="Calibri"/>
          <w:color w:val="000000"/>
          <w:sz w:val="20"/>
          <w:szCs w:val="20"/>
        </w:rPr>
        <w:t>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422CF1" w:rsidRDefault="00422CF1" w:rsidP="00153FC8">
      <w:pPr>
        <w:widowControl w:val="0"/>
        <w:autoSpaceDE w:val="0"/>
        <w:autoSpaceDN w:val="0"/>
        <w:adjustRightInd w:val="0"/>
        <w:spacing w:after="0"/>
        <w:ind w:left="1101"/>
        <w:rPr>
          <w:bCs/>
          <w:sz w:val="20"/>
          <w:szCs w:val="20"/>
        </w:rPr>
      </w:pPr>
    </w:p>
    <w:p w:rsidR="000E3167" w:rsidRDefault="000E3167" w:rsidP="00153FC8">
      <w:pPr>
        <w:widowControl w:val="0"/>
        <w:autoSpaceDE w:val="0"/>
        <w:autoSpaceDN w:val="0"/>
        <w:adjustRightInd w:val="0"/>
        <w:spacing w:after="0"/>
        <w:ind w:left="1101"/>
        <w:rPr>
          <w:bCs/>
          <w:sz w:val="20"/>
          <w:szCs w:val="20"/>
        </w:rPr>
      </w:pPr>
    </w:p>
    <w:p w:rsidR="000E3167" w:rsidRDefault="000E3167" w:rsidP="00153FC8">
      <w:pPr>
        <w:widowControl w:val="0"/>
        <w:autoSpaceDE w:val="0"/>
        <w:autoSpaceDN w:val="0"/>
        <w:adjustRightInd w:val="0"/>
        <w:spacing w:after="0"/>
        <w:ind w:left="1101"/>
        <w:rPr>
          <w:bCs/>
          <w:sz w:val="20"/>
          <w:szCs w:val="20"/>
        </w:rPr>
      </w:pPr>
    </w:p>
    <w:p w:rsidR="00422CF1" w:rsidRDefault="00422CF1" w:rsidP="00153FC8">
      <w:pPr>
        <w:widowControl w:val="0"/>
        <w:autoSpaceDE w:val="0"/>
        <w:autoSpaceDN w:val="0"/>
        <w:adjustRightInd w:val="0"/>
        <w:spacing w:after="0"/>
        <w:ind w:left="1101"/>
        <w:rPr>
          <w:bCs/>
          <w:sz w:val="20"/>
          <w:szCs w:val="20"/>
        </w:rPr>
      </w:pPr>
    </w:p>
    <w:p w:rsidR="00422CF1" w:rsidRDefault="00422CF1"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5C5FEF" w:rsidRDefault="001974C1" w:rsidP="00642377">
            <w:pPr>
              <w:spacing w:after="0"/>
              <w:jc w:val="both"/>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642377">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E629BD">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a) Pregoeiro(a) e respectiva equipe de apoio de</w:t>
            </w:r>
            <w:r w:rsidR="00A6186C">
              <w:rPr>
                <w:rFonts w:cs="Arial Narrow"/>
                <w:bCs/>
                <w:spacing w:val="-1"/>
                <w:position w:val="-1"/>
                <w:sz w:val="16"/>
                <w:szCs w:val="16"/>
              </w:rPr>
              <w:t>signados pela Portaria/SESAU nº 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A6186C">
              <w:rPr>
                <w:rFonts w:cs="Arial Narrow"/>
                <w:bCs/>
                <w:spacing w:val="-1"/>
                <w:position w:val="-1"/>
                <w:sz w:val="16"/>
                <w:szCs w:val="16"/>
              </w:rPr>
              <w:t>/2017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5C5FEF">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497D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A51FC9">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5C5FEF">
              <w:rPr>
                <w:rFonts w:cs="Arial Narrow"/>
                <w:bCs/>
                <w:spacing w:val="-1"/>
                <w:position w:val="-1"/>
                <w:sz w:val="16"/>
                <w:szCs w:val="16"/>
              </w:rPr>
              <w:t>40</w:t>
            </w:r>
            <w:r w:rsidR="004662E2">
              <w:rPr>
                <w:rFonts w:cs="Arial Narrow"/>
                <w:bCs/>
                <w:spacing w:val="-1"/>
                <w:position w:val="-1"/>
                <w:sz w:val="16"/>
                <w:szCs w:val="16"/>
              </w:rPr>
              <w:t>06</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42377">
              <w:rPr>
                <w:rFonts w:cs="Arial Narrow"/>
                <w:b/>
                <w:bCs/>
                <w:spacing w:val="-1"/>
                <w:position w:val="-1"/>
                <w:sz w:val="16"/>
                <w:szCs w:val="16"/>
              </w:rPr>
              <w:t xml:space="preserve"> 08 de novembro de 2017</w:t>
            </w:r>
            <w:r w:rsidRPr="00CD233E">
              <w:rPr>
                <w:rFonts w:cs="Arial Narrow"/>
                <w:b/>
                <w:bCs/>
                <w:spacing w:val="-1"/>
                <w:position w:val="-1"/>
                <w:sz w:val="16"/>
                <w:szCs w:val="16"/>
              </w:rPr>
              <w:tab/>
              <w:t>Hora da abertura:</w:t>
            </w:r>
            <w:r w:rsidR="00642377">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642377">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642377">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4B3260" w:rsidRPr="00170E90">
              <w:rPr>
                <w:rFonts w:cs="Calibri"/>
                <w:bCs/>
                <w:spacing w:val="-1"/>
                <w:position w:val="-1"/>
                <w:sz w:val="16"/>
                <w:szCs w:val="16"/>
              </w:rPr>
              <w:t>www.</w:t>
            </w:r>
            <w:r w:rsidR="004B3260">
              <w:rPr>
                <w:rFonts w:cs="Calibri"/>
                <w:bCs/>
                <w:spacing w:val="-1"/>
                <w:position w:val="-1"/>
                <w:sz w:val="16"/>
                <w:szCs w:val="16"/>
              </w:rPr>
              <w:t>compras</w:t>
            </w:r>
            <w:r w:rsidR="00A51FC9">
              <w:rPr>
                <w:rFonts w:cs="Calibri"/>
                <w:bCs/>
                <w:spacing w:val="-1"/>
                <w:position w:val="-1"/>
                <w:sz w:val="16"/>
                <w:szCs w:val="16"/>
              </w:rPr>
              <w:t>governamentais</w:t>
            </w:r>
            <w:r w:rsidR="004B3260" w:rsidRPr="00170E90">
              <w:rPr>
                <w:rFonts w:cs="Calibri"/>
                <w:bCs/>
                <w:spacing w:val="-1"/>
                <w:position w:val="-1"/>
                <w:sz w:val="16"/>
                <w:szCs w:val="16"/>
              </w:rPr>
              <w:t>.</w:t>
            </w:r>
            <w:r w:rsidR="00642377">
              <w:rPr>
                <w:rFonts w:cs="Calibri"/>
                <w:bCs/>
                <w:spacing w:val="-1"/>
                <w:position w:val="-1"/>
                <w:sz w:val="16"/>
                <w:szCs w:val="16"/>
              </w:rPr>
              <w:t>gov</w:t>
            </w:r>
            <w:r w:rsidR="004B3260"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64237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4B3260" w:rsidRPr="00170E90">
              <w:rPr>
                <w:rFonts w:cs="Calibri"/>
                <w:bCs/>
                <w:spacing w:val="-1"/>
                <w:position w:val="-1"/>
                <w:sz w:val="16"/>
                <w:szCs w:val="16"/>
              </w:rPr>
              <w:t>www.</w:t>
            </w:r>
            <w:r w:rsidR="00A51FC9" w:rsidRPr="00A51FC9">
              <w:rPr>
                <w:rFonts w:cs="Calibri"/>
                <w:bCs/>
                <w:spacing w:val="-1"/>
                <w:position w:val="-1"/>
                <w:sz w:val="16"/>
                <w:szCs w:val="16"/>
              </w:rPr>
              <w:t>comprasgovernamentais</w:t>
            </w:r>
            <w:r w:rsidR="004B3260" w:rsidRPr="00170E90">
              <w:rPr>
                <w:rFonts w:cs="Calibri"/>
                <w:bCs/>
                <w:spacing w:val="-1"/>
                <w:position w:val="-1"/>
                <w:sz w:val="16"/>
                <w:szCs w:val="16"/>
              </w:rPr>
              <w:t>.</w:t>
            </w:r>
            <w:r w:rsidR="00642377">
              <w:rPr>
                <w:rFonts w:cs="Calibri"/>
                <w:bCs/>
                <w:spacing w:val="-1"/>
                <w:position w:val="-1"/>
                <w:sz w:val="16"/>
                <w:szCs w:val="16"/>
              </w:rPr>
              <w:t>gov</w:t>
            </w:r>
            <w:r w:rsidR="004B3260"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642377">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B3260">
              <w:rPr>
                <w:rFonts w:cs="Arial Narrow"/>
                <w:b/>
                <w:bCs/>
                <w:spacing w:val="-1"/>
                <w:position w:val="-1"/>
                <w:sz w:val="16"/>
                <w:szCs w:val="16"/>
              </w:rPr>
              <w:t>X</w:t>
            </w:r>
            <w:r w:rsidR="00A51FC9">
              <w:rPr>
                <w:rFonts w:cs="Arial Narrow"/>
                <w:b/>
                <w:bCs/>
                <w:spacing w:val="-1"/>
                <w:position w:val="-1"/>
                <w:sz w:val="16"/>
                <w:szCs w:val="16"/>
              </w:rPr>
              <w:t xml:space="preserve"> </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64237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5418B">
              <w:rPr>
                <w:rFonts w:cs="Arial Narrow"/>
                <w:b/>
                <w:bCs/>
                <w:spacing w:val="-1"/>
                <w:position w:val="-1"/>
                <w:sz w:val="16"/>
                <w:szCs w:val="16"/>
              </w:rPr>
              <w:t xml:space="preserve"> </w:t>
            </w:r>
            <w:r w:rsidR="00E30274">
              <w:rPr>
                <w:rFonts w:cs="Arial Narrow"/>
                <w:bCs/>
                <w:spacing w:val="-1"/>
                <w:position w:val="-1"/>
                <w:sz w:val="16"/>
                <w:szCs w:val="16"/>
              </w:rPr>
              <w:t xml:space="preserve">Superintendência </w:t>
            </w:r>
            <w:r w:rsidR="00642377">
              <w:rPr>
                <w:rFonts w:cs="Arial Narrow"/>
                <w:bCs/>
                <w:spacing w:val="-1"/>
                <w:position w:val="-1"/>
                <w:sz w:val="16"/>
                <w:szCs w:val="16"/>
              </w:rPr>
              <w:t>de Aquisição e Estratégias de Logística</w:t>
            </w:r>
          </w:p>
        </w:tc>
      </w:tr>
      <w:tr w:rsidR="001974C1" w:rsidRPr="00CD233E" w:rsidTr="00840676">
        <w:tc>
          <w:tcPr>
            <w:tcW w:w="8789" w:type="dxa"/>
          </w:tcPr>
          <w:p w:rsidR="001974C1" w:rsidRPr="00CD233E" w:rsidRDefault="00642377" w:rsidP="004662E2">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 xml:space="preserve">Gerência: </w:t>
            </w:r>
            <w:r w:rsidRPr="00642377">
              <w:rPr>
                <w:rFonts w:cs="Arial Narrow"/>
                <w:bCs/>
                <w:spacing w:val="-1"/>
                <w:position w:val="-1"/>
                <w:sz w:val="16"/>
                <w:szCs w:val="16"/>
              </w:rPr>
              <w:t>Gerência de Engenharia Clínica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9D769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A51FC9">
              <w:rPr>
                <w:rFonts w:cs="Arial Narrow"/>
                <w:b/>
                <w:bCs/>
                <w:spacing w:val="-1"/>
                <w:position w:val="-1"/>
                <w:sz w:val="16"/>
                <w:szCs w:val="16"/>
              </w:rPr>
              <w:t xml:space="preserve"> </w:t>
            </w:r>
            <w:r w:rsidR="00516035">
              <w:rPr>
                <w:rFonts w:cs="Arial Narrow"/>
                <w:bCs/>
                <w:spacing w:val="-1"/>
                <w:position w:val="-1"/>
                <w:sz w:val="16"/>
                <w:szCs w:val="16"/>
              </w:rPr>
              <w:t>02</w:t>
            </w:r>
            <w:r w:rsidR="009D7698">
              <w:rPr>
                <w:rFonts w:cs="Arial Narrow"/>
                <w:bCs/>
                <w:spacing w:val="-1"/>
                <w:position w:val="-1"/>
                <w:sz w:val="16"/>
                <w:szCs w:val="16"/>
              </w:rPr>
              <w:t>25</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4662E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A51FC9">
              <w:rPr>
                <w:rFonts w:cs="Arial Narrow"/>
                <w:b/>
                <w:bCs/>
                <w:spacing w:val="-1"/>
                <w:position w:val="-1"/>
                <w:sz w:val="16"/>
                <w:szCs w:val="16"/>
              </w:rPr>
              <w:t xml:space="preserve"> </w:t>
            </w:r>
            <w:r w:rsidR="009F1DFE">
              <w:rPr>
                <w:rFonts w:cs="Arial Narrow"/>
                <w:bCs/>
                <w:spacing w:val="-1"/>
                <w:position w:val="-1"/>
                <w:sz w:val="16"/>
                <w:szCs w:val="16"/>
              </w:rPr>
              <w:t>30</w:t>
            </w:r>
            <w:r w:rsidR="00E629BD">
              <w:rPr>
                <w:rFonts w:cs="Arial Narrow"/>
                <w:bCs/>
                <w:spacing w:val="-1"/>
                <w:position w:val="-1"/>
                <w:sz w:val="16"/>
                <w:szCs w:val="16"/>
              </w:rPr>
              <w:t>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62E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642377">
              <w:rPr>
                <w:rFonts w:cs="Arial Narrow"/>
                <w:b/>
                <w:bCs/>
                <w:spacing w:val="-1"/>
                <w:position w:val="-1"/>
                <w:sz w:val="16"/>
                <w:szCs w:val="16"/>
              </w:rPr>
              <w:t xml:space="preserve"> </w:t>
            </w:r>
            <w:r w:rsidR="004662E2">
              <w:rPr>
                <w:rFonts w:cs="Arial Narrow"/>
                <w:bCs/>
                <w:spacing w:val="-1"/>
                <w:position w:val="-1"/>
                <w:sz w:val="16"/>
                <w:szCs w:val="16"/>
              </w:rPr>
              <w:t>44.90.52</w:t>
            </w:r>
          </w:p>
        </w:tc>
      </w:tr>
      <w:tr w:rsidR="00F40AB2" w:rsidRPr="00CD233E" w:rsidTr="00840676">
        <w:tc>
          <w:tcPr>
            <w:tcW w:w="8789" w:type="dxa"/>
          </w:tcPr>
          <w:p w:rsidR="00F40AB2" w:rsidRPr="00FD5507" w:rsidRDefault="00F40AB2" w:rsidP="006A299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A51FC9">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D10AE3">
              <w:rPr>
                <w:rFonts w:cs="Arial Narrow"/>
                <w:b/>
                <w:bCs/>
                <w:spacing w:val="-1"/>
                <w:position w:val="-1"/>
                <w:sz w:val="16"/>
                <w:szCs w:val="16"/>
              </w:rPr>
              <w:t xml:space="preserve"> </w:t>
            </w:r>
            <w:r w:rsidR="006A299E">
              <w:rPr>
                <w:rFonts w:cs="Arial Narrow"/>
                <w:b/>
                <w:bCs/>
                <w:spacing w:val="-1"/>
                <w:position w:val="-1"/>
                <w:sz w:val="16"/>
                <w:szCs w:val="16"/>
              </w:rPr>
              <w:t>925958</w:t>
            </w:r>
            <w:r w:rsidR="00A51FC9">
              <w:rPr>
                <w:rFonts w:cs="Arial Narrow"/>
                <w:b/>
                <w:bCs/>
                <w:spacing w:val="-1"/>
                <w:position w:val="-1"/>
                <w:sz w:val="16"/>
                <w:szCs w:val="16"/>
              </w:rPr>
              <w:tab/>
            </w:r>
            <w:r w:rsidR="00A51FC9">
              <w:rPr>
                <w:rFonts w:cs="Arial Narrow"/>
                <w:b/>
                <w:bCs/>
                <w:spacing w:val="-1"/>
                <w:position w:val="-1"/>
                <w:sz w:val="16"/>
                <w:szCs w:val="16"/>
              </w:rPr>
              <w:tab/>
            </w:r>
            <w:r w:rsidR="00A51FC9">
              <w:rPr>
                <w:rFonts w:cs="Arial Narrow"/>
                <w:b/>
                <w:bCs/>
                <w:spacing w:val="-1"/>
                <w:position w:val="-1"/>
                <w:sz w:val="16"/>
                <w:szCs w:val="16"/>
              </w:rPr>
              <w:tab/>
            </w:r>
            <w:r w:rsidR="00A51FC9">
              <w:rPr>
                <w:rFonts w:cs="Arial Narrow"/>
                <w:b/>
                <w:bCs/>
                <w:spacing w:val="-1"/>
                <w:position w:val="-1"/>
                <w:sz w:val="16"/>
                <w:szCs w:val="16"/>
              </w:rPr>
              <w:tab/>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642377">
              <w:rPr>
                <w:rFonts w:cs="Arial Narrow"/>
                <w:b/>
                <w:bCs/>
                <w:spacing w:val="-1"/>
                <w:position w:val="-1"/>
                <w:sz w:val="16"/>
                <w:szCs w:val="16"/>
              </w:rPr>
              <w:t xml:space="preserve"> </w:t>
            </w:r>
            <w:proofErr w:type="spellStart"/>
            <w:r w:rsidR="00642377">
              <w:rPr>
                <w:rFonts w:cs="Arial Narrow"/>
                <w:b/>
                <w:bCs/>
                <w:spacing w:val="-1"/>
                <w:position w:val="-1"/>
                <w:sz w:val="16"/>
                <w:szCs w:val="16"/>
              </w:rPr>
              <w:t>Kássia</w:t>
            </w:r>
            <w:proofErr w:type="spellEnd"/>
            <w:r w:rsidR="00642377">
              <w:rPr>
                <w:rFonts w:cs="Arial Narrow"/>
                <w:b/>
                <w:bCs/>
                <w:spacing w:val="-1"/>
                <w:position w:val="-1"/>
                <w:sz w:val="16"/>
                <w:szCs w:val="16"/>
              </w:rPr>
              <w:t xml:space="preserve"> Divina Pinheiro Barbosa </w:t>
            </w:r>
            <w:proofErr w:type="spellStart"/>
            <w:r w:rsidR="00642377">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A51FC9">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0E3167">
              <w:rPr>
                <w:rFonts w:cs="Arial Narrow"/>
                <w:bCs/>
                <w:spacing w:val="-1"/>
                <w:position w:val="-1"/>
                <w:sz w:val="16"/>
                <w:szCs w:val="16"/>
              </w:rPr>
              <w:t>(063)3218-1722</w:t>
            </w:r>
            <w:r w:rsidR="00642377">
              <w:rPr>
                <w:rFonts w:cs="Arial Narrow"/>
                <w:bCs/>
                <w:spacing w:val="-1"/>
                <w:position w:val="-1"/>
                <w:sz w:val="16"/>
                <w:szCs w:val="16"/>
              </w:rPr>
              <w:t>/1715</w:t>
            </w:r>
            <w:r w:rsidR="00A51FC9">
              <w:rPr>
                <w:rFonts w:cs="Arial Narrow"/>
                <w:bCs/>
                <w:spacing w:val="-1"/>
                <w:position w:val="-1"/>
                <w:sz w:val="16"/>
                <w:szCs w:val="16"/>
              </w:rPr>
              <w:tab/>
            </w:r>
            <w:r w:rsidR="00A51FC9">
              <w:rPr>
                <w:rFonts w:cs="Arial Narrow"/>
                <w:bCs/>
                <w:spacing w:val="-1"/>
                <w:position w:val="-1"/>
                <w:sz w:val="16"/>
                <w:szCs w:val="16"/>
              </w:rPr>
              <w:tab/>
            </w:r>
            <w:r w:rsidR="00A51FC9">
              <w:rPr>
                <w:rFonts w:cs="Arial Narrow"/>
                <w:bCs/>
                <w:spacing w:val="-1"/>
                <w:position w:val="-1"/>
                <w:sz w:val="16"/>
                <w:szCs w:val="16"/>
              </w:rPr>
              <w:tab/>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506A19">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Pr="00A75488" w:rsidRDefault="00C7205F" w:rsidP="00C7205F">
      <w:pPr>
        <w:widowControl w:val="0"/>
        <w:tabs>
          <w:tab w:val="left" w:pos="142"/>
          <w:tab w:val="left" w:pos="284"/>
        </w:tabs>
        <w:autoSpaceDE w:val="0"/>
        <w:autoSpaceDN w:val="0"/>
        <w:adjustRightInd w:val="0"/>
        <w:spacing w:after="0" w:line="240" w:lineRule="auto"/>
        <w:ind w:right="-17"/>
        <w:jc w:val="both"/>
        <w:rPr>
          <w:rFonts w:eastAsia="Batang" w:cs="Calibri"/>
          <w:color w:val="000000"/>
          <w:sz w:val="20"/>
          <w:szCs w:val="20"/>
        </w:rPr>
      </w:pPr>
      <w:r w:rsidRPr="00A75488">
        <w:rPr>
          <w:rFonts w:eastAsia="Batang" w:cs="Calibri"/>
          <w:b/>
          <w:color w:val="000000"/>
          <w:sz w:val="20"/>
          <w:szCs w:val="20"/>
        </w:rPr>
        <w:t>1.1.</w:t>
      </w:r>
      <w:r w:rsidR="003B6B20">
        <w:rPr>
          <w:rFonts w:eastAsia="Batang" w:cs="Calibri"/>
          <w:b/>
          <w:color w:val="000000"/>
          <w:sz w:val="20"/>
          <w:szCs w:val="20"/>
        </w:rPr>
        <w:t xml:space="preserve"> </w:t>
      </w:r>
      <w:r w:rsidR="0020437A" w:rsidRPr="00A75488">
        <w:rPr>
          <w:rFonts w:eastAsia="Batang" w:cs="Calibri"/>
          <w:color w:val="000000"/>
          <w:sz w:val="20"/>
          <w:szCs w:val="20"/>
        </w:rPr>
        <w:t xml:space="preserve">O presente pregão tem </w:t>
      </w:r>
      <w:r w:rsidR="006A6F97" w:rsidRPr="00A75488">
        <w:rPr>
          <w:rFonts w:eastAsia="Batang" w:cs="Calibri"/>
          <w:color w:val="000000"/>
          <w:sz w:val="20"/>
          <w:szCs w:val="20"/>
        </w:rPr>
        <w:t xml:space="preserve">por objeto </w:t>
      </w:r>
      <w:r w:rsidR="00EB5434">
        <w:rPr>
          <w:rFonts w:eastAsia="Batang" w:cs="Calibri"/>
          <w:color w:val="000000"/>
          <w:sz w:val="20"/>
          <w:szCs w:val="20"/>
        </w:rPr>
        <w:t>selecionar para contratação empresa(s) especializada(s)</w:t>
      </w:r>
      <w:r w:rsidR="00EB5434">
        <w:rPr>
          <w:rFonts w:asciiTheme="minorHAnsi" w:hAnsiTheme="minorHAnsi" w:cstheme="minorHAnsi"/>
          <w:sz w:val="20"/>
          <w:szCs w:val="20"/>
        </w:rPr>
        <w:t>no</w:t>
      </w:r>
      <w:r w:rsidR="003B6B20">
        <w:rPr>
          <w:rFonts w:asciiTheme="minorHAnsi" w:hAnsiTheme="minorHAnsi" w:cstheme="minorHAnsi"/>
          <w:sz w:val="20"/>
          <w:szCs w:val="20"/>
        </w:rPr>
        <w:t xml:space="preserve"> </w:t>
      </w:r>
      <w:r w:rsidR="009F1DFE" w:rsidRPr="009C547D">
        <w:rPr>
          <w:rFonts w:asciiTheme="minorHAnsi" w:hAnsiTheme="minorHAnsi" w:cstheme="minorHAnsi"/>
          <w:sz w:val="20"/>
          <w:szCs w:val="20"/>
        </w:rPr>
        <w:t>equipamentos</w:t>
      </w:r>
      <w:r w:rsidR="003B6B20">
        <w:rPr>
          <w:rFonts w:asciiTheme="minorHAnsi" w:hAnsiTheme="minorHAnsi" w:cstheme="minorHAnsi"/>
          <w:sz w:val="20"/>
          <w:szCs w:val="20"/>
        </w:rPr>
        <w:t xml:space="preserve"> </w:t>
      </w:r>
      <w:proofErr w:type="spellStart"/>
      <w:r w:rsidR="00F63E8F">
        <w:rPr>
          <w:rFonts w:asciiTheme="minorHAnsi" w:hAnsiTheme="minorHAnsi" w:cstheme="minorHAnsi"/>
          <w:sz w:val="20"/>
          <w:szCs w:val="20"/>
        </w:rPr>
        <w:t>eletromé</w:t>
      </w:r>
      <w:r w:rsidR="004662E2">
        <w:rPr>
          <w:rFonts w:asciiTheme="minorHAnsi" w:hAnsiTheme="minorHAnsi" w:cstheme="minorHAnsi"/>
          <w:sz w:val="20"/>
          <w:szCs w:val="20"/>
        </w:rPr>
        <w:t>dicos</w:t>
      </w:r>
      <w:proofErr w:type="spellEnd"/>
      <w:r w:rsidR="004662E2">
        <w:rPr>
          <w:rFonts w:asciiTheme="minorHAnsi" w:hAnsiTheme="minorHAnsi" w:cstheme="minorHAnsi"/>
          <w:sz w:val="20"/>
          <w:szCs w:val="20"/>
        </w:rPr>
        <w:t xml:space="preserve"> (sistema de dosimetria, mascaras para radioterapia)</w:t>
      </w:r>
      <w:r w:rsidR="00284FD6">
        <w:rPr>
          <w:rFonts w:asciiTheme="minorHAnsi" w:hAnsiTheme="minorHAnsi" w:cstheme="minorHAnsi"/>
          <w:sz w:val="20"/>
          <w:szCs w:val="20"/>
        </w:rPr>
        <w:t>,</w:t>
      </w:r>
      <w:r w:rsidR="009F1DFE" w:rsidRPr="009C547D">
        <w:rPr>
          <w:rFonts w:asciiTheme="minorHAnsi" w:hAnsiTheme="minorHAnsi" w:cstheme="minorHAnsi"/>
          <w:sz w:val="20"/>
          <w:szCs w:val="20"/>
        </w:rPr>
        <w:t xml:space="preserve"> destinados</w:t>
      </w:r>
      <w:r w:rsidR="00284FD6">
        <w:rPr>
          <w:rFonts w:asciiTheme="minorHAnsi" w:hAnsiTheme="minorHAnsi" w:cstheme="minorHAnsi"/>
          <w:sz w:val="20"/>
          <w:szCs w:val="20"/>
        </w:rPr>
        <w:t xml:space="preserve"> ao Hospital de Referência de Araguaína/Unidade </w:t>
      </w:r>
      <w:r w:rsidR="00F63E8F">
        <w:rPr>
          <w:rFonts w:asciiTheme="minorHAnsi" w:hAnsiTheme="minorHAnsi" w:cstheme="minorHAnsi"/>
          <w:sz w:val="20"/>
          <w:szCs w:val="20"/>
        </w:rPr>
        <w:t>de Radioterapia (Acelerador Linear)</w:t>
      </w:r>
      <w:r w:rsidR="00A67D5F" w:rsidRPr="00A75488">
        <w:rPr>
          <w:rFonts w:eastAsia="Batang" w:cs="Calibri"/>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00EB3D69">
        <w:rPr>
          <w:b/>
          <w:color w:val="000000"/>
          <w:sz w:val="20"/>
          <w:szCs w:val="20"/>
        </w:rPr>
        <w:t xml:space="preserve"> </w:t>
      </w:r>
      <w:r w:rsidR="00422CF1">
        <w:rPr>
          <w:color w:val="000000"/>
          <w:spacing w:val="-1"/>
          <w:sz w:val="20"/>
          <w:szCs w:val="20"/>
        </w:rPr>
        <w:t xml:space="preserve">Para fins deste Edital, </w:t>
      </w:r>
      <w:r w:rsidR="00422CF1" w:rsidRPr="00422CF1">
        <w:rPr>
          <w:b/>
          <w:color w:val="000000"/>
          <w:spacing w:val="-1"/>
          <w:sz w:val="20"/>
          <w:szCs w:val="20"/>
        </w:rPr>
        <w:t>produto(s)</w:t>
      </w:r>
      <w:r w:rsidR="00422CF1">
        <w:rPr>
          <w:color w:val="000000"/>
          <w:spacing w:val="-1"/>
          <w:sz w:val="20"/>
          <w:szCs w:val="20"/>
        </w:rPr>
        <w:t xml:space="preserve"> leia-se </w:t>
      </w:r>
      <w:r w:rsidR="00422CF1" w:rsidRPr="00422CF1">
        <w:rPr>
          <w:b/>
          <w:color w:val="000000"/>
          <w:spacing w:val="-1"/>
          <w:sz w:val="20"/>
          <w:szCs w:val="20"/>
        </w:rPr>
        <w:t>equipamentos</w:t>
      </w:r>
      <w:r w:rsidR="003B6B20">
        <w:rPr>
          <w:b/>
          <w:color w:val="000000"/>
          <w:spacing w:val="-1"/>
          <w:sz w:val="20"/>
          <w:szCs w:val="20"/>
        </w:rPr>
        <w:t xml:space="preserve"> </w:t>
      </w:r>
      <w:proofErr w:type="spellStart"/>
      <w:r w:rsidR="00F63E8F">
        <w:rPr>
          <w:b/>
          <w:color w:val="000000"/>
          <w:spacing w:val="-1"/>
          <w:sz w:val="20"/>
          <w:szCs w:val="20"/>
        </w:rPr>
        <w:t>eletromédicos</w:t>
      </w:r>
      <w:proofErr w:type="spellEnd"/>
      <w:r w:rsidRPr="00FC47D3">
        <w:rPr>
          <w:color w:val="000000"/>
          <w:sz w:val="20"/>
          <w:szCs w:val="20"/>
        </w:rPr>
        <w:t>.</w:t>
      </w:r>
    </w:p>
    <w:p w:rsidR="001A51B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8654DF">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F63E8F" w:rsidRPr="00D443C6" w:rsidRDefault="00F63E8F" w:rsidP="00F63E8F">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00EB3D69">
        <w:rPr>
          <w:rFonts w:cs="Calibri"/>
          <w:b/>
          <w:bCs/>
          <w:color w:val="000000"/>
          <w:sz w:val="20"/>
          <w:szCs w:val="20"/>
        </w:rPr>
        <w:t xml:space="preserve"> </w:t>
      </w:r>
      <w:r w:rsidRPr="000E5D4F">
        <w:rPr>
          <w:rFonts w:cs="Calibri"/>
          <w:color w:val="000000"/>
          <w:sz w:val="20"/>
          <w:szCs w:val="20"/>
        </w:rPr>
        <w:t xml:space="preserve">Poderão participar deste Pregão os interessados previamente credenciados no </w:t>
      </w:r>
      <w:r w:rsidRPr="00765125">
        <w:rPr>
          <w:rFonts w:cs="Calibri"/>
          <w:color w:val="000000"/>
          <w:sz w:val="20"/>
          <w:szCs w:val="20"/>
        </w:rPr>
        <w:t>Sistema de Cadastramento Unificado de Fornecedores</w:t>
      </w:r>
      <w:r>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A51FC9" w:rsidRPr="00C87992">
          <w:rPr>
            <w:rStyle w:val="Hyperlink"/>
            <w:rFonts w:cs="Calibri"/>
            <w:b/>
            <w:sz w:val="20"/>
            <w:szCs w:val="20"/>
          </w:rPr>
          <w:t>www.comprasgovernamentais.gov.br</w:t>
        </w:r>
      </w:hyperlink>
      <w:r>
        <w:rPr>
          <w:rFonts w:cs="Calibri"/>
          <w:color w:val="000000"/>
          <w:sz w:val="20"/>
          <w:szCs w:val="20"/>
        </w:rPr>
        <w:t>, onde para ter acesso ao Sistema eletrônico, os interessados em participar deste Pregão deverão dispor de chave de identificação e senha pessoal, obtidas junto à SLTI.</w:t>
      </w:r>
    </w:p>
    <w:p w:rsidR="00F63E8F" w:rsidRPr="00FC47D3" w:rsidRDefault="00F63E8F" w:rsidP="00F63E8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2.1.</w:t>
      </w:r>
      <w:r>
        <w:rPr>
          <w:b/>
          <w:bCs/>
          <w:color w:val="000000"/>
          <w:sz w:val="20"/>
          <w:szCs w:val="20"/>
        </w:rPr>
        <w:t>1</w:t>
      </w:r>
      <w:r w:rsidRPr="00FC47D3">
        <w:rPr>
          <w:b/>
          <w:bCs/>
          <w:color w:val="000000"/>
          <w:sz w:val="20"/>
          <w:szCs w:val="20"/>
        </w:rPr>
        <w:t>.</w:t>
      </w:r>
      <w:r w:rsidRPr="00FC47D3">
        <w:rPr>
          <w:bCs/>
          <w:color w:val="000000"/>
          <w:sz w:val="20"/>
          <w:szCs w:val="20"/>
        </w:rPr>
        <w:t xml:space="preserve"> O uso da senha de acesso pel</w:t>
      </w:r>
      <w:r>
        <w:rPr>
          <w:bCs/>
          <w:color w:val="000000"/>
          <w:sz w:val="20"/>
          <w:szCs w:val="20"/>
        </w:rPr>
        <w:t>aLicitante</w:t>
      </w:r>
      <w:r w:rsidRPr="00FC47D3">
        <w:rPr>
          <w:bCs/>
          <w:color w:val="000000"/>
          <w:sz w:val="20"/>
          <w:szCs w:val="20"/>
        </w:rPr>
        <w:t xml:space="preserve"> é de sua responsabilidade exclusiva, incluindo qualquer transação por ele efetuada diretamente, ou por seu representante, não cabendo ao provedor do SISTEMA ou a SESAU/TO responsabilidade por eventuais danos decorrentes do uso indevido da senha, ainda que por terceiros.</w:t>
      </w:r>
    </w:p>
    <w:p w:rsidR="00F63E8F" w:rsidRPr="00FC47D3" w:rsidRDefault="00F63E8F" w:rsidP="00F63E8F">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FC47D3">
        <w:rPr>
          <w:b/>
          <w:bCs/>
          <w:color w:val="000000"/>
          <w:sz w:val="20"/>
          <w:szCs w:val="20"/>
        </w:rPr>
        <w:t>2.2 Não poderão participar deste Pregão:</w:t>
      </w:r>
    </w:p>
    <w:p w:rsidR="00F63E8F" w:rsidRPr="00FC47D3" w:rsidRDefault="00F63E8F" w:rsidP="00F63E8F">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F63E8F" w:rsidRPr="00FC47D3" w:rsidRDefault="00F63E8F" w:rsidP="00F63E8F">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a</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F63E8F" w:rsidRPr="00FC47D3" w:rsidRDefault="00F63E8F" w:rsidP="00F63E8F">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a</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F63E8F" w:rsidRPr="00FC47D3" w:rsidRDefault="00F63E8F" w:rsidP="00F63E8F">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2.2.4.</w:t>
      </w:r>
      <w:r w:rsidRPr="00FC47D3">
        <w:rPr>
          <w:bCs/>
          <w:color w:val="000000"/>
          <w:sz w:val="20"/>
          <w:szCs w:val="20"/>
        </w:rPr>
        <w:t xml:space="preserve"> Sociedade estrangeira não autorizada a funcionar no País;</w:t>
      </w:r>
    </w:p>
    <w:p w:rsidR="00F63E8F" w:rsidRPr="00FC47D3" w:rsidRDefault="00F63E8F" w:rsidP="00F63E8F">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2.2.5.</w:t>
      </w:r>
      <w:r w:rsidRPr="00FC47D3">
        <w:rPr>
          <w:bCs/>
          <w:color w:val="000000"/>
          <w:sz w:val="20"/>
          <w:szCs w:val="20"/>
        </w:rPr>
        <w:t xml:space="preserve"> Empresa que seu ato de constituição (estatuto, contrato social ou outro) não inclua o objeto deste Pregão;</w:t>
      </w:r>
    </w:p>
    <w:p w:rsidR="00F63E8F" w:rsidRPr="00FC47D3" w:rsidRDefault="00F63E8F" w:rsidP="00F63E8F">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2.2.6.</w:t>
      </w:r>
      <w:r w:rsidRPr="00FC47D3">
        <w:rPr>
          <w:bCs/>
          <w:color w:val="000000"/>
          <w:sz w:val="20"/>
          <w:szCs w:val="20"/>
        </w:rPr>
        <w:t xml:space="preserve"> Empresa que se encontre em processo de dissolução, recuperação judicial, recuperação extrajudicial, falência, concordata, fusão, cisão ou incorporação;</w:t>
      </w:r>
    </w:p>
    <w:p w:rsidR="00F63E8F" w:rsidRPr="00FC47D3" w:rsidRDefault="00F63E8F" w:rsidP="00F63E8F">
      <w:pPr>
        <w:widowControl w:val="0"/>
        <w:tabs>
          <w:tab w:val="left" w:pos="0"/>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F63E8F" w:rsidRPr="00FC47D3" w:rsidRDefault="00F63E8F" w:rsidP="00F63E8F">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2.2.8.</w:t>
      </w:r>
      <w:r w:rsidRPr="00FC47D3">
        <w:rPr>
          <w:bCs/>
          <w:color w:val="000000"/>
          <w:sz w:val="20"/>
          <w:szCs w:val="20"/>
        </w:rPr>
        <w:t xml:space="preserve"> Consórcio de empresa, qualquer que seja sua forma de constituição.</w:t>
      </w:r>
    </w:p>
    <w:p w:rsidR="00F63E8F" w:rsidRPr="00FC47D3" w:rsidRDefault="00F63E8F" w:rsidP="00F63E8F">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2.2.9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8F4F5A"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r w:rsidR="008F4F5A" w:rsidRPr="008F4F5A">
        <w:rPr>
          <w:rFonts w:cs="Calibri"/>
          <w:b/>
          <w:bCs/>
          <w:spacing w:val="-1"/>
          <w:position w:val="-1"/>
          <w:sz w:val="20"/>
          <w:szCs w:val="20"/>
        </w:rPr>
        <w:t>www.compras</w:t>
      </w:r>
      <w:r w:rsidR="00A51FC9">
        <w:rPr>
          <w:rFonts w:cs="Calibri"/>
          <w:b/>
          <w:bCs/>
          <w:spacing w:val="-1"/>
          <w:position w:val="-1"/>
          <w:sz w:val="20"/>
          <w:szCs w:val="20"/>
        </w:rPr>
        <w:t>governamentais</w:t>
      </w:r>
      <w:r w:rsidR="008F4F5A" w:rsidRPr="008F4F5A">
        <w:rPr>
          <w:rFonts w:cs="Calibri"/>
          <w:b/>
          <w:bCs/>
          <w:spacing w:val="-1"/>
          <w:position w:val="-1"/>
          <w:sz w:val="20"/>
          <w:szCs w:val="20"/>
        </w:rPr>
        <w:t>.</w:t>
      </w:r>
      <w:r w:rsidR="00642377">
        <w:rPr>
          <w:rFonts w:cs="Calibri"/>
          <w:b/>
          <w:bCs/>
          <w:spacing w:val="-1"/>
          <w:position w:val="-1"/>
          <w:sz w:val="20"/>
          <w:szCs w:val="20"/>
        </w:rPr>
        <w:t>gov</w:t>
      </w:r>
      <w:r w:rsidR="008F4F5A" w:rsidRPr="008F4F5A">
        <w:rPr>
          <w:rFonts w:cs="Calibri"/>
          <w:b/>
          <w:bCs/>
          <w:spacing w:val="-1"/>
          <w:position w:val="-1"/>
          <w:sz w:val="20"/>
          <w:szCs w:val="20"/>
        </w:rPr>
        <w:t>.br.</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lastRenderedPageBreak/>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EB3D69">
        <w:rPr>
          <w:b/>
          <w:color w:val="000000"/>
          <w:sz w:val="20"/>
          <w:szCs w:val="20"/>
        </w:rPr>
        <w:t xml:space="preserve"> </w:t>
      </w:r>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8F4F5A" w:rsidRDefault="008D429D" w:rsidP="008F4F5A">
      <w:pPr>
        <w:spacing w:after="120" w:line="240" w:lineRule="auto"/>
        <w:jc w:val="both"/>
        <w:rPr>
          <w:b/>
          <w:bCs/>
          <w:color w:val="000000"/>
          <w:sz w:val="20"/>
          <w:szCs w:val="20"/>
        </w:rPr>
      </w:pPr>
      <w:r w:rsidRPr="00FC47D3">
        <w:rPr>
          <w:b/>
          <w:color w:val="000000"/>
          <w:sz w:val="20"/>
          <w:szCs w:val="20"/>
        </w:rPr>
        <w:t>4.3.</w:t>
      </w:r>
      <w:r w:rsidR="00506A19">
        <w:rPr>
          <w:b/>
          <w:color w:val="000000"/>
          <w:sz w:val="20"/>
          <w:szCs w:val="20"/>
        </w:rPr>
        <w:t xml:space="preserve"> </w:t>
      </w:r>
      <w:r w:rsidR="008F4F5A" w:rsidRPr="00FC47D3">
        <w:rPr>
          <w:color w:val="000000"/>
          <w:sz w:val="20"/>
          <w:szCs w:val="20"/>
        </w:rPr>
        <w:t xml:space="preserve">As respostas às impugnações e aos esclarecimentos solicitados serão disponibilizadas no e-mail indicado pela </w:t>
      </w:r>
      <w:r w:rsidR="008F4F5A">
        <w:rPr>
          <w:color w:val="000000"/>
          <w:sz w:val="20"/>
          <w:szCs w:val="20"/>
        </w:rPr>
        <w:t>Licitante</w:t>
      </w:r>
      <w:r w:rsidR="008F4F5A" w:rsidRPr="00FC47D3">
        <w:rPr>
          <w:color w:val="000000"/>
          <w:sz w:val="20"/>
          <w:szCs w:val="20"/>
        </w:rPr>
        <w:t>, podendo ainda, ser disponibilizado no</w:t>
      </w:r>
      <w:r w:rsidR="008F4F5A">
        <w:rPr>
          <w:color w:val="000000"/>
          <w:sz w:val="20"/>
          <w:szCs w:val="20"/>
        </w:rPr>
        <w:t xml:space="preserve"> portal eletrônico</w:t>
      </w:r>
      <w:r w:rsidR="006A299E">
        <w:rPr>
          <w:color w:val="000000"/>
          <w:sz w:val="20"/>
          <w:szCs w:val="20"/>
        </w:rPr>
        <w:t xml:space="preserve"> </w:t>
      </w:r>
      <w:r w:rsidR="00A51FC9" w:rsidRPr="00A51FC9">
        <w:rPr>
          <w:rFonts w:cs="Calibri"/>
          <w:b/>
          <w:bCs/>
          <w:spacing w:val="-1"/>
          <w:position w:val="-1"/>
          <w:sz w:val="20"/>
          <w:szCs w:val="20"/>
        </w:rPr>
        <w:t>www.</w:t>
      </w:r>
      <w:r w:rsidR="00A51FC9" w:rsidRPr="008F4F5A">
        <w:rPr>
          <w:rFonts w:cs="Calibri"/>
          <w:b/>
          <w:bCs/>
          <w:spacing w:val="-1"/>
          <w:position w:val="-1"/>
          <w:sz w:val="20"/>
          <w:szCs w:val="20"/>
        </w:rPr>
        <w:t>compras</w:t>
      </w:r>
      <w:r w:rsidR="00A51FC9">
        <w:rPr>
          <w:rFonts w:cs="Calibri"/>
          <w:b/>
          <w:bCs/>
          <w:spacing w:val="-1"/>
          <w:position w:val="-1"/>
          <w:sz w:val="20"/>
          <w:szCs w:val="20"/>
        </w:rPr>
        <w:t>governamentais</w:t>
      </w:r>
      <w:r w:rsidR="00A51FC9" w:rsidRPr="00A51FC9">
        <w:rPr>
          <w:rFonts w:cs="Calibri"/>
          <w:b/>
          <w:bCs/>
          <w:spacing w:val="-1"/>
          <w:position w:val="-1"/>
          <w:sz w:val="20"/>
          <w:szCs w:val="20"/>
        </w:rPr>
        <w:t>.</w:t>
      </w:r>
      <w:r w:rsidR="00642377">
        <w:rPr>
          <w:rFonts w:cs="Calibri"/>
          <w:b/>
          <w:bCs/>
          <w:spacing w:val="-1"/>
          <w:position w:val="-1"/>
          <w:sz w:val="20"/>
          <w:szCs w:val="20"/>
        </w:rPr>
        <w:t>gov</w:t>
      </w:r>
      <w:r w:rsidR="00A51FC9" w:rsidRPr="00A51FC9">
        <w:rPr>
          <w:rFonts w:cs="Calibri"/>
          <w:b/>
          <w:bCs/>
          <w:spacing w:val="-1"/>
          <w:position w:val="-1"/>
          <w:sz w:val="20"/>
          <w:szCs w:val="20"/>
        </w:rPr>
        <w:t>.br</w:t>
      </w:r>
      <w:r w:rsidR="00A51FC9">
        <w:rPr>
          <w:rFonts w:cs="Calibri"/>
          <w:b/>
          <w:bCs/>
          <w:spacing w:val="-1"/>
          <w:position w:val="-1"/>
          <w:sz w:val="20"/>
          <w:szCs w:val="20"/>
        </w:rPr>
        <w:t xml:space="preserve"> </w:t>
      </w:r>
      <w:r w:rsidR="008F4F5A" w:rsidRPr="00FC47D3">
        <w:rPr>
          <w:sz w:val="20"/>
          <w:szCs w:val="20"/>
        </w:rPr>
        <w:t>ficando</w:t>
      </w:r>
      <w:r w:rsidR="008F4F5A">
        <w:rPr>
          <w:sz w:val="20"/>
          <w:szCs w:val="20"/>
        </w:rPr>
        <w:t xml:space="preserve"> acessível a</w:t>
      </w:r>
      <w:r w:rsidR="008F4F5A" w:rsidRPr="00FC47D3">
        <w:rPr>
          <w:sz w:val="20"/>
          <w:szCs w:val="20"/>
        </w:rPr>
        <w:t xml:space="preserve"> tod</w:t>
      </w:r>
      <w:r w:rsidR="008F4F5A">
        <w:rPr>
          <w:sz w:val="20"/>
          <w:szCs w:val="20"/>
        </w:rPr>
        <w:t>a</w:t>
      </w:r>
      <w:r w:rsidR="008F4F5A" w:rsidRPr="00FC47D3">
        <w:rPr>
          <w:sz w:val="20"/>
          <w:szCs w:val="20"/>
        </w:rPr>
        <w:t xml:space="preserve">s </w:t>
      </w:r>
      <w:r w:rsidR="008F4F5A">
        <w:rPr>
          <w:sz w:val="20"/>
          <w:szCs w:val="20"/>
        </w:rPr>
        <w:t>a</w:t>
      </w:r>
      <w:r w:rsidR="008F4F5A" w:rsidRPr="00FC47D3">
        <w:rPr>
          <w:sz w:val="20"/>
          <w:szCs w:val="20"/>
        </w:rPr>
        <w:t>s</w:t>
      </w:r>
      <w:r w:rsidR="008F4F5A">
        <w:rPr>
          <w:sz w:val="20"/>
          <w:szCs w:val="20"/>
        </w:rPr>
        <w:t xml:space="preserve"> demais</w:t>
      </w:r>
      <w:r w:rsidR="00A51FC9">
        <w:rPr>
          <w:sz w:val="20"/>
          <w:szCs w:val="20"/>
        </w:rPr>
        <w:t xml:space="preserve"> </w:t>
      </w:r>
      <w:r w:rsidR="008F4F5A">
        <w:rPr>
          <w:sz w:val="20"/>
          <w:szCs w:val="20"/>
        </w:rPr>
        <w:t>Licitante</w:t>
      </w:r>
      <w:r w:rsidR="008F4F5A" w:rsidRPr="00FC47D3">
        <w:rPr>
          <w:sz w:val="20"/>
          <w:szCs w:val="20"/>
        </w:rPr>
        <w:t xml:space="preserve">s para obtenção das informações prestadas </w:t>
      </w:r>
      <w:proofErr w:type="gramStart"/>
      <w:r w:rsidR="008F4F5A" w:rsidRPr="00FC47D3">
        <w:rPr>
          <w:sz w:val="20"/>
          <w:szCs w:val="20"/>
        </w:rPr>
        <w:t>pelo(</w:t>
      </w:r>
      <w:proofErr w:type="gramEnd"/>
      <w:r w:rsidR="008F4F5A" w:rsidRPr="00FC47D3">
        <w:rPr>
          <w:sz w:val="20"/>
          <w:szCs w:val="20"/>
        </w:rPr>
        <w:t>a) Pregoeiro(a).</w:t>
      </w:r>
    </w:p>
    <w:p w:rsidR="00164DF3" w:rsidRPr="00FC47D3" w:rsidRDefault="00164DF3" w:rsidP="002576F3">
      <w:pPr>
        <w:spacing w:after="0" w:line="240" w:lineRule="auto"/>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506A19">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2576F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2576F3" w:rsidRPr="001D7914" w:rsidRDefault="002576F3" w:rsidP="002576F3">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2576F3" w:rsidRPr="001D7914" w:rsidRDefault="002576F3" w:rsidP="002576F3">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rsidR="002576F3" w:rsidRPr="002576F3" w:rsidRDefault="002576F3" w:rsidP="002576F3">
      <w:pPr>
        <w:widowControl w:val="0"/>
        <w:autoSpaceDE w:val="0"/>
        <w:autoSpaceDN w:val="0"/>
        <w:adjustRightInd w:val="0"/>
        <w:spacing w:after="120" w:line="240" w:lineRule="auto"/>
        <w:jc w:val="both"/>
        <w:rPr>
          <w:b/>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r w:rsidR="002576F3" w:rsidRPr="008F4F5A">
        <w:rPr>
          <w:rFonts w:cs="Calibri"/>
          <w:b/>
          <w:bCs/>
          <w:spacing w:val="-1"/>
          <w:position w:val="-1"/>
          <w:sz w:val="20"/>
          <w:szCs w:val="20"/>
        </w:rPr>
        <w:t>www.</w:t>
      </w:r>
      <w:r w:rsidR="00A51FC9" w:rsidRPr="008F4F5A">
        <w:rPr>
          <w:rFonts w:cs="Calibri"/>
          <w:b/>
          <w:bCs/>
          <w:spacing w:val="-1"/>
          <w:position w:val="-1"/>
          <w:sz w:val="20"/>
          <w:szCs w:val="20"/>
        </w:rPr>
        <w:t>compras</w:t>
      </w:r>
      <w:r w:rsidR="00A51FC9">
        <w:rPr>
          <w:rFonts w:cs="Calibri"/>
          <w:b/>
          <w:bCs/>
          <w:spacing w:val="-1"/>
          <w:position w:val="-1"/>
          <w:sz w:val="20"/>
          <w:szCs w:val="20"/>
        </w:rPr>
        <w:t>governamentais</w:t>
      </w:r>
      <w:r w:rsidR="002576F3" w:rsidRPr="008F4F5A">
        <w:rPr>
          <w:rFonts w:cs="Calibri"/>
          <w:b/>
          <w:bCs/>
          <w:spacing w:val="-1"/>
          <w:position w:val="-1"/>
          <w:sz w:val="20"/>
          <w:szCs w:val="20"/>
        </w:rPr>
        <w:t>.</w:t>
      </w:r>
      <w:r w:rsidR="00642377">
        <w:rPr>
          <w:rFonts w:cs="Calibri"/>
          <w:b/>
          <w:bCs/>
          <w:spacing w:val="-1"/>
          <w:position w:val="-1"/>
          <w:sz w:val="20"/>
          <w:szCs w:val="20"/>
        </w:rPr>
        <w:t>gov</w:t>
      </w:r>
      <w:r w:rsidR="002576F3" w:rsidRPr="008F4F5A">
        <w:rPr>
          <w:rFonts w:cs="Calibri"/>
          <w:b/>
          <w:bCs/>
          <w:spacing w:val="-1"/>
          <w:position w:val="-1"/>
          <w:sz w:val="20"/>
          <w:szCs w:val="20"/>
        </w:rPr>
        <w:t>.br</w:t>
      </w:r>
      <w:r w:rsidR="002576F3">
        <w:rPr>
          <w:rFonts w:cs="Calibri"/>
          <w:b/>
          <w:bCs/>
          <w:spacing w:val="-1"/>
          <w:position w:val="-1"/>
          <w:sz w:val="20"/>
          <w:szCs w:val="20"/>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w:t>
      </w:r>
      <w:r w:rsidRPr="00FC47D3">
        <w:rPr>
          <w:bCs/>
          <w:color w:val="000000"/>
          <w:sz w:val="20"/>
          <w:szCs w:val="20"/>
        </w:rPr>
        <w:lastRenderedPageBreak/>
        <w:t>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506A19">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r w:rsidR="002576F3" w:rsidRPr="008F4F5A">
        <w:rPr>
          <w:rFonts w:cs="Calibri"/>
          <w:b/>
          <w:bCs/>
          <w:spacing w:val="-1"/>
          <w:position w:val="-1"/>
          <w:sz w:val="20"/>
          <w:szCs w:val="20"/>
        </w:rPr>
        <w:t>www.</w:t>
      </w:r>
      <w:r w:rsidR="00A51FC9" w:rsidRPr="008F4F5A">
        <w:rPr>
          <w:rFonts w:cs="Calibri"/>
          <w:b/>
          <w:bCs/>
          <w:spacing w:val="-1"/>
          <w:position w:val="-1"/>
          <w:sz w:val="20"/>
          <w:szCs w:val="20"/>
        </w:rPr>
        <w:t>compras</w:t>
      </w:r>
      <w:r w:rsidR="00A51FC9">
        <w:rPr>
          <w:rFonts w:cs="Calibri"/>
          <w:b/>
          <w:bCs/>
          <w:spacing w:val="-1"/>
          <w:position w:val="-1"/>
          <w:sz w:val="20"/>
          <w:szCs w:val="20"/>
        </w:rPr>
        <w:t>governamentais</w:t>
      </w:r>
      <w:r w:rsidR="002576F3" w:rsidRPr="008F4F5A">
        <w:rPr>
          <w:rFonts w:cs="Calibri"/>
          <w:b/>
          <w:bCs/>
          <w:spacing w:val="-1"/>
          <w:position w:val="-1"/>
          <w:sz w:val="20"/>
          <w:szCs w:val="20"/>
        </w:rPr>
        <w:t>.</w:t>
      </w:r>
      <w:r w:rsidR="00642377">
        <w:rPr>
          <w:rFonts w:cs="Calibri"/>
          <w:b/>
          <w:bCs/>
          <w:spacing w:val="-1"/>
          <w:position w:val="-1"/>
          <w:sz w:val="20"/>
          <w:szCs w:val="20"/>
        </w:rPr>
        <w:t>gov</w:t>
      </w:r>
      <w:r w:rsidR="002576F3" w:rsidRPr="008F4F5A">
        <w:rPr>
          <w:rFonts w:cs="Calibri"/>
          <w:b/>
          <w:bCs/>
          <w:spacing w:val="-1"/>
          <w:position w:val="-1"/>
          <w:sz w:val="20"/>
          <w:szCs w:val="20"/>
        </w:rPr>
        <w:t>.br</w:t>
      </w:r>
      <w:r w:rsidR="002576F3">
        <w:rPr>
          <w:rFonts w:cs="Calibri"/>
          <w:b/>
          <w:bCs/>
          <w:spacing w:val="-1"/>
          <w:position w:val="-1"/>
          <w:sz w:val="20"/>
          <w:szCs w:val="20"/>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B755AE" w:rsidRPr="00FC47D3" w:rsidRDefault="00B755AE" w:rsidP="00B755AE">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B755AE" w:rsidRPr="00FC47D3" w:rsidRDefault="00B755AE" w:rsidP="00B755A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B755AE" w:rsidRPr="00FC47D3" w:rsidRDefault="00B755AE" w:rsidP="00B755A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B755AE" w:rsidRPr="00FC47D3" w:rsidRDefault="00B755AE" w:rsidP="00B755A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remanescentes que porventura se enquadrem na situação descrita nesta condição, na ordem classificatória, para o exercício do mesmo direito;</w:t>
      </w:r>
    </w:p>
    <w:p w:rsidR="00B755AE" w:rsidRPr="00FC47D3" w:rsidRDefault="00B755AE" w:rsidP="00B755AE">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B755AE" w:rsidRPr="00FC47D3" w:rsidRDefault="00B755AE" w:rsidP="00B755A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O convocado que não apresentar proposta dentro do prazo de 5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B755AE" w:rsidP="00B755AE">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925B37" w:rsidRDefault="007155D0" w:rsidP="00925B37">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925B37" w:rsidRPr="00FC47D3">
        <w:rPr>
          <w:b/>
          <w:bCs/>
          <w:color w:val="000000"/>
          <w:sz w:val="20"/>
          <w:szCs w:val="20"/>
        </w:rPr>
        <w:t xml:space="preserve">. </w:t>
      </w:r>
      <w:r w:rsidR="00925B37">
        <w:rPr>
          <w:b/>
          <w:bCs/>
          <w:color w:val="000000"/>
          <w:sz w:val="20"/>
          <w:szCs w:val="20"/>
        </w:rPr>
        <w:t xml:space="preserve">DOS ITENS EXCLUSIVOS </w:t>
      </w:r>
      <w:r w:rsidR="00925B37" w:rsidRPr="00FC47D3">
        <w:rPr>
          <w:b/>
          <w:bCs/>
          <w:color w:val="000000"/>
          <w:sz w:val="20"/>
          <w:szCs w:val="20"/>
        </w:rPr>
        <w:t>ÀS MICROEMPRESAS E EMPRESAS DE PEQUENO PORTE</w:t>
      </w:r>
    </w:p>
    <w:p w:rsidR="00925B37" w:rsidRDefault="007155D0" w:rsidP="00925B37">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925B37" w:rsidRPr="009F266E">
        <w:rPr>
          <w:b/>
          <w:bCs/>
          <w:color w:val="000000"/>
          <w:sz w:val="20"/>
          <w:szCs w:val="20"/>
        </w:rPr>
        <w:t xml:space="preserve">.1. </w:t>
      </w:r>
      <w:r w:rsidR="00925B37"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00925B37" w:rsidRPr="009F266E">
            <w:rPr>
              <w:bCs/>
              <w:color w:val="000000"/>
              <w:sz w:val="20"/>
              <w:szCs w:val="20"/>
            </w:rPr>
            <w:t>42 a</w:t>
          </w:r>
        </w:smartTag>
      </w:smartTag>
      <w:r w:rsidR="00925B37" w:rsidRPr="009F266E">
        <w:rPr>
          <w:bCs/>
          <w:color w:val="000000"/>
          <w:sz w:val="20"/>
          <w:szCs w:val="20"/>
        </w:rPr>
        <w:t xml:space="preserve"> 49.</w:t>
      </w:r>
    </w:p>
    <w:p w:rsidR="00925B37" w:rsidRPr="009F266E" w:rsidRDefault="007155D0" w:rsidP="00925B37">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925B37" w:rsidRPr="00186591">
        <w:rPr>
          <w:b/>
          <w:bCs/>
          <w:color w:val="000000"/>
          <w:sz w:val="20"/>
          <w:szCs w:val="20"/>
        </w:rPr>
        <w:t xml:space="preserve">.2. </w:t>
      </w:r>
      <w:r w:rsidR="00925B37">
        <w:rPr>
          <w:bCs/>
          <w:color w:val="000000"/>
          <w:sz w:val="20"/>
          <w:szCs w:val="20"/>
        </w:rPr>
        <w:t xml:space="preserve">Para cumprimento ao que dispõe o artigo 47 da </w:t>
      </w:r>
      <w:r w:rsidR="00925B37" w:rsidRPr="009F266E">
        <w:rPr>
          <w:bCs/>
          <w:color w:val="000000"/>
          <w:sz w:val="20"/>
          <w:szCs w:val="20"/>
        </w:rPr>
        <w:t>Lei Complementar nº 123, de 14 de dezembro de 2006</w:t>
      </w:r>
      <w:r w:rsidR="00925B37">
        <w:rPr>
          <w:bCs/>
          <w:color w:val="000000"/>
          <w:sz w:val="20"/>
          <w:szCs w:val="20"/>
        </w:rPr>
        <w:t xml:space="preserve">, as Licitações cujos itens sejam de até R$ 80.000,00 (oitenta mil reais) são destinadas exclusivamente as </w:t>
      </w:r>
      <w:r w:rsidR="00925B37" w:rsidRPr="009F266E">
        <w:rPr>
          <w:bCs/>
          <w:color w:val="000000"/>
          <w:sz w:val="20"/>
          <w:szCs w:val="20"/>
        </w:rPr>
        <w:t>microempresa</w:t>
      </w:r>
      <w:r w:rsidR="00925B37">
        <w:rPr>
          <w:bCs/>
          <w:color w:val="000000"/>
          <w:sz w:val="20"/>
          <w:szCs w:val="20"/>
        </w:rPr>
        <w:t>s</w:t>
      </w:r>
      <w:r w:rsidR="00925B37" w:rsidRPr="009F266E">
        <w:rPr>
          <w:bCs/>
          <w:color w:val="000000"/>
          <w:sz w:val="20"/>
          <w:szCs w:val="20"/>
        </w:rPr>
        <w:t xml:space="preserve"> ou empresa</w:t>
      </w:r>
      <w:r w:rsidR="00925B37">
        <w:rPr>
          <w:bCs/>
          <w:color w:val="000000"/>
          <w:sz w:val="20"/>
          <w:szCs w:val="20"/>
        </w:rPr>
        <w:t>s</w:t>
      </w:r>
      <w:r w:rsidR="00925B37" w:rsidRPr="009F266E">
        <w:rPr>
          <w:bCs/>
          <w:color w:val="000000"/>
          <w:sz w:val="20"/>
          <w:szCs w:val="20"/>
        </w:rPr>
        <w:t xml:space="preserve"> de pequeno porte</w:t>
      </w:r>
      <w:r w:rsidR="00925B37">
        <w:rPr>
          <w:bCs/>
          <w:color w:val="000000"/>
          <w:sz w:val="20"/>
          <w:szCs w:val="20"/>
        </w:rPr>
        <w:t>.</w:t>
      </w:r>
    </w:p>
    <w:p w:rsidR="00925B37" w:rsidRPr="009F266E" w:rsidRDefault="007155D0" w:rsidP="00925B37">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925B37">
        <w:rPr>
          <w:b/>
          <w:bCs/>
          <w:color w:val="000000"/>
          <w:sz w:val="20"/>
          <w:szCs w:val="20"/>
        </w:rPr>
        <w:t xml:space="preserve">.2.1. </w:t>
      </w:r>
      <w:r w:rsidR="00925B37"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925B37" w:rsidRPr="009F266E" w:rsidRDefault="007155D0" w:rsidP="00925B37">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10</w:t>
      </w:r>
      <w:r w:rsidR="00925B37">
        <w:rPr>
          <w:b/>
          <w:bCs/>
          <w:color w:val="000000"/>
          <w:sz w:val="20"/>
          <w:szCs w:val="20"/>
        </w:rPr>
        <w:t xml:space="preserve">.2.2. </w:t>
      </w:r>
      <w:r w:rsidR="00925B37" w:rsidRPr="009F266E">
        <w:rPr>
          <w:bCs/>
          <w:color w:val="000000"/>
          <w:sz w:val="20"/>
          <w:szCs w:val="20"/>
        </w:rPr>
        <w:t>Para efeitos da Lei Complementar nº. 123/2006</w:t>
      </w:r>
      <w:r w:rsidR="00925B37">
        <w:rPr>
          <w:bCs/>
          <w:color w:val="000000"/>
          <w:sz w:val="20"/>
          <w:szCs w:val="20"/>
        </w:rPr>
        <w:t>,</w:t>
      </w:r>
      <w:r w:rsidR="00925B37"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2" w:anchor="art966" w:history="1">
        <w:r w:rsidR="00925B37" w:rsidRPr="009F266E">
          <w:rPr>
            <w:rStyle w:val="Hyperlink"/>
            <w:bCs/>
            <w:color w:val="000000"/>
            <w:sz w:val="20"/>
            <w:szCs w:val="20"/>
            <w:u w:val="none"/>
          </w:rPr>
          <w:t>art. 966 da Lei no 10.406, de 10 de janeiro de 2002 (Código Civil)</w:t>
        </w:r>
      </w:hyperlink>
      <w:r w:rsidR="00925B37" w:rsidRPr="009F266E">
        <w:rPr>
          <w:bCs/>
          <w:color w:val="000000"/>
          <w:sz w:val="20"/>
          <w:szCs w:val="20"/>
        </w:rPr>
        <w:t>, devidamente registrados no Registro de Empresas Mercantis ou no Registro Civil de Pessoas Jurídicas, conforme o caso, desde que:</w:t>
      </w:r>
    </w:p>
    <w:p w:rsidR="00925B37" w:rsidRPr="009F266E" w:rsidRDefault="00925B37" w:rsidP="00925B37">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925B37" w:rsidRPr="009F266E" w:rsidRDefault="00925B37" w:rsidP="00925B37">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925B37" w:rsidRPr="009F266E" w:rsidRDefault="007155D0" w:rsidP="00925B37">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925B37">
        <w:rPr>
          <w:b/>
          <w:bCs/>
          <w:color w:val="000000"/>
          <w:sz w:val="20"/>
          <w:szCs w:val="20"/>
        </w:rPr>
        <w:t xml:space="preserve">.2.3. </w:t>
      </w:r>
      <w:r w:rsidR="00925B37"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925B37">
        <w:rPr>
          <w:bCs/>
          <w:color w:val="000000"/>
          <w:sz w:val="20"/>
          <w:szCs w:val="20"/>
        </w:rPr>
        <w:t>por esta Lei</w:t>
      </w:r>
      <w:r w:rsidR="00925B37" w:rsidRPr="009F266E">
        <w:rPr>
          <w:bCs/>
          <w:color w:val="000000"/>
          <w:sz w:val="20"/>
          <w:szCs w:val="20"/>
        </w:rPr>
        <w:t>, às Microempresas e Empresas de Pequeno Porte.</w:t>
      </w:r>
    </w:p>
    <w:p w:rsidR="00925B37" w:rsidRPr="009F266E" w:rsidRDefault="007155D0" w:rsidP="00925B37">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925B37">
        <w:rPr>
          <w:b/>
          <w:bCs/>
          <w:color w:val="000000"/>
          <w:sz w:val="20"/>
          <w:szCs w:val="20"/>
        </w:rPr>
        <w:t xml:space="preserve">.2.4. </w:t>
      </w:r>
      <w:r w:rsidR="00925B37" w:rsidRPr="009F266E">
        <w:rPr>
          <w:bCs/>
          <w:color w:val="000000"/>
          <w:sz w:val="20"/>
          <w:szCs w:val="20"/>
        </w:rPr>
        <w:t xml:space="preserve">A pessoa física ou o empresário individual enquadrado nos limites definidos pelo art. 3º da Lei Complementar nº 123/2006 receberá o mesmo tratamento concedido </w:t>
      </w:r>
      <w:r w:rsidR="00925B37">
        <w:rPr>
          <w:bCs/>
          <w:color w:val="000000"/>
          <w:sz w:val="20"/>
          <w:szCs w:val="20"/>
        </w:rPr>
        <w:t>por esta Lei</w:t>
      </w:r>
      <w:r w:rsidR="00925B37" w:rsidRPr="009F266E">
        <w:rPr>
          <w:bCs/>
          <w:color w:val="000000"/>
          <w:sz w:val="20"/>
          <w:szCs w:val="20"/>
        </w:rPr>
        <w:t xml:space="preserve">, às </w:t>
      </w:r>
      <w:r w:rsidR="00925B37">
        <w:rPr>
          <w:bCs/>
          <w:color w:val="000000"/>
          <w:sz w:val="20"/>
          <w:szCs w:val="20"/>
        </w:rPr>
        <w:t>M</w:t>
      </w:r>
      <w:r w:rsidR="00925B37" w:rsidRPr="009F266E">
        <w:rPr>
          <w:bCs/>
          <w:color w:val="000000"/>
          <w:sz w:val="20"/>
          <w:szCs w:val="20"/>
        </w:rPr>
        <w:t xml:space="preserve">icroempresas e </w:t>
      </w:r>
      <w:r w:rsidR="00925B37">
        <w:rPr>
          <w:bCs/>
          <w:color w:val="000000"/>
          <w:sz w:val="20"/>
          <w:szCs w:val="20"/>
        </w:rPr>
        <w:t>E</w:t>
      </w:r>
      <w:r w:rsidR="00925B37" w:rsidRPr="009F266E">
        <w:rPr>
          <w:bCs/>
          <w:color w:val="000000"/>
          <w:sz w:val="20"/>
          <w:szCs w:val="20"/>
        </w:rPr>
        <w:t xml:space="preserve">mpresas de </w:t>
      </w:r>
      <w:r w:rsidR="00925B37">
        <w:rPr>
          <w:bCs/>
          <w:color w:val="000000"/>
          <w:sz w:val="20"/>
          <w:szCs w:val="20"/>
        </w:rPr>
        <w:t>P</w:t>
      </w:r>
      <w:r w:rsidR="00925B37" w:rsidRPr="009F266E">
        <w:rPr>
          <w:bCs/>
          <w:color w:val="000000"/>
          <w:sz w:val="20"/>
          <w:szCs w:val="20"/>
        </w:rPr>
        <w:t xml:space="preserve">equeno </w:t>
      </w:r>
      <w:r w:rsidR="00925B37">
        <w:rPr>
          <w:bCs/>
          <w:color w:val="000000"/>
          <w:sz w:val="20"/>
          <w:szCs w:val="20"/>
        </w:rPr>
        <w:t>P</w:t>
      </w:r>
      <w:r w:rsidR="00925B37" w:rsidRPr="009F266E">
        <w:rPr>
          <w:bCs/>
          <w:color w:val="000000"/>
          <w:sz w:val="20"/>
          <w:szCs w:val="20"/>
        </w:rPr>
        <w:t>orte.</w:t>
      </w:r>
    </w:p>
    <w:p w:rsidR="00925B37" w:rsidRPr="009F266E" w:rsidRDefault="007155D0" w:rsidP="00925B37">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925B37" w:rsidRPr="009F266E">
        <w:rPr>
          <w:b/>
          <w:bCs/>
          <w:color w:val="000000"/>
          <w:sz w:val="20"/>
          <w:szCs w:val="20"/>
        </w:rPr>
        <w:t>.</w:t>
      </w:r>
      <w:r w:rsidR="00925B37">
        <w:rPr>
          <w:b/>
          <w:bCs/>
          <w:color w:val="000000"/>
          <w:sz w:val="20"/>
          <w:szCs w:val="20"/>
        </w:rPr>
        <w:t>3</w:t>
      </w:r>
      <w:r w:rsidR="00925B37" w:rsidRPr="009F266E">
        <w:rPr>
          <w:b/>
          <w:bCs/>
          <w:color w:val="000000"/>
          <w:sz w:val="20"/>
          <w:szCs w:val="20"/>
        </w:rPr>
        <w:t xml:space="preserve">. </w:t>
      </w:r>
      <w:r w:rsidR="00925B37" w:rsidRPr="009F266E">
        <w:rPr>
          <w:bCs/>
          <w:color w:val="000000"/>
          <w:sz w:val="20"/>
          <w:szCs w:val="20"/>
        </w:rPr>
        <w:t xml:space="preserve">A fruição dos benefícios licitatórios determinados pela Lei Complementar nº 123/2006 independe da habilitação da </w:t>
      </w:r>
      <w:r w:rsidR="00925B37">
        <w:rPr>
          <w:bCs/>
          <w:color w:val="000000"/>
          <w:sz w:val="20"/>
          <w:szCs w:val="20"/>
        </w:rPr>
        <w:t>M</w:t>
      </w:r>
      <w:r w:rsidR="00925B37" w:rsidRPr="009F266E">
        <w:rPr>
          <w:bCs/>
          <w:color w:val="000000"/>
          <w:sz w:val="20"/>
          <w:szCs w:val="20"/>
        </w:rPr>
        <w:t xml:space="preserve">icroempresa, </w:t>
      </w:r>
      <w:r w:rsidR="00925B37">
        <w:rPr>
          <w:bCs/>
          <w:color w:val="000000"/>
          <w:sz w:val="20"/>
          <w:szCs w:val="20"/>
        </w:rPr>
        <w:t>E</w:t>
      </w:r>
      <w:r w:rsidR="00925B37" w:rsidRPr="009F266E">
        <w:rPr>
          <w:bCs/>
          <w:color w:val="000000"/>
          <w:sz w:val="20"/>
          <w:szCs w:val="20"/>
        </w:rPr>
        <w:t xml:space="preserve">mpresa de </w:t>
      </w:r>
      <w:r w:rsidR="00925B37">
        <w:rPr>
          <w:bCs/>
          <w:color w:val="000000"/>
          <w:sz w:val="20"/>
          <w:szCs w:val="20"/>
        </w:rPr>
        <w:t>P</w:t>
      </w:r>
      <w:r w:rsidR="00925B37" w:rsidRPr="009F266E">
        <w:rPr>
          <w:bCs/>
          <w:color w:val="000000"/>
          <w:sz w:val="20"/>
          <w:szCs w:val="20"/>
        </w:rPr>
        <w:t xml:space="preserve">equeno </w:t>
      </w:r>
      <w:r w:rsidR="00925B37">
        <w:rPr>
          <w:bCs/>
          <w:color w:val="000000"/>
          <w:sz w:val="20"/>
          <w:szCs w:val="20"/>
        </w:rPr>
        <w:t>P</w:t>
      </w:r>
      <w:r w:rsidR="00925B37" w:rsidRPr="009F266E">
        <w:rPr>
          <w:bCs/>
          <w:color w:val="000000"/>
          <w:sz w:val="20"/>
          <w:szCs w:val="20"/>
        </w:rPr>
        <w:t>orte ou equiparado para a obtenção do regime tributário simplificado.</w:t>
      </w:r>
    </w:p>
    <w:p w:rsidR="00925B37" w:rsidRPr="009F266E" w:rsidRDefault="007155D0" w:rsidP="00925B37">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925B37" w:rsidRPr="009F266E">
        <w:rPr>
          <w:b/>
          <w:bCs/>
          <w:color w:val="000000"/>
          <w:sz w:val="20"/>
          <w:szCs w:val="20"/>
        </w:rPr>
        <w:t>.</w:t>
      </w:r>
      <w:r w:rsidR="00925B37">
        <w:rPr>
          <w:b/>
          <w:bCs/>
          <w:color w:val="000000"/>
          <w:sz w:val="20"/>
          <w:szCs w:val="20"/>
        </w:rPr>
        <w:t>4</w:t>
      </w:r>
      <w:r w:rsidR="00925B37" w:rsidRPr="009F266E">
        <w:rPr>
          <w:b/>
          <w:bCs/>
          <w:color w:val="000000"/>
          <w:sz w:val="20"/>
          <w:szCs w:val="20"/>
        </w:rPr>
        <w:t xml:space="preserve">. </w:t>
      </w:r>
      <w:r w:rsidR="00925B37" w:rsidRPr="00673BCB">
        <w:rPr>
          <w:bCs/>
          <w:color w:val="000000"/>
          <w:sz w:val="20"/>
          <w:szCs w:val="20"/>
        </w:rPr>
        <w:t>A</w:t>
      </w:r>
      <w:r w:rsidR="00925B37" w:rsidRPr="009F266E">
        <w:rPr>
          <w:bCs/>
          <w:color w:val="000000"/>
          <w:sz w:val="20"/>
          <w:szCs w:val="20"/>
        </w:rPr>
        <w:t xml:space="preserve">s </w:t>
      </w:r>
      <w:r w:rsidR="00925B37">
        <w:rPr>
          <w:bCs/>
          <w:color w:val="000000"/>
          <w:sz w:val="20"/>
          <w:szCs w:val="20"/>
        </w:rPr>
        <w:t>Licitante</w:t>
      </w:r>
      <w:r w:rsidR="00925B37" w:rsidRPr="009F266E">
        <w:rPr>
          <w:bCs/>
          <w:color w:val="000000"/>
          <w:sz w:val="20"/>
          <w:szCs w:val="20"/>
        </w:rPr>
        <w:t xml:space="preserve">s deverão apresentar declaração, sob as penas da lei, de que cumprem os requisitos legais para a qualificação como </w:t>
      </w:r>
      <w:r w:rsidR="00925B37">
        <w:rPr>
          <w:bCs/>
          <w:color w:val="000000"/>
          <w:sz w:val="20"/>
          <w:szCs w:val="20"/>
        </w:rPr>
        <w:t>M</w:t>
      </w:r>
      <w:r w:rsidR="00925B37" w:rsidRPr="009F266E">
        <w:rPr>
          <w:bCs/>
          <w:color w:val="000000"/>
          <w:sz w:val="20"/>
          <w:szCs w:val="20"/>
        </w:rPr>
        <w:t xml:space="preserve">icroempresa, </w:t>
      </w:r>
      <w:r w:rsidR="00925B37">
        <w:rPr>
          <w:bCs/>
          <w:color w:val="000000"/>
          <w:sz w:val="20"/>
          <w:szCs w:val="20"/>
        </w:rPr>
        <w:t>E</w:t>
      </w:r>
      <w:r w:rsidR="00925B37" w:rsidRPr="009F266E">
        <w:rPr>
          <w:bCs/>
          <w:color w:val="000000"/>
          <w:sz w:val="20"/>
          <w:szCs w:val="20"/>
        </w:rPr>
        <w:t xml:space="preserve">mpresa de </w:t>
      </w:r>
      <w:r w:rsidR="00925B37">
        <w:rPr>
          <w:bCs/>
          <w:color w:val="000000"/>
          <w:sz w:val="20"/>
          <w:szCs w:val="20"/>
        </w:rPr>
        <w:t>P</w:t>
      </w:r>
      <w:r w:rsidR="00925B37" w:rsidRPr="009F266E">
        <w:rPr>
          <w:bCs/>
          <w:color w:val="000000"/>
          <w:sz w:val="20"/>
          <w:szCs w:val="20"/>
        </w:rPr>
        <w:t xml:space="preserve">equeno </w:t>
      </w:r>
      <w:r w:rsidR="00925B37">
        <w:rPr>
          <w:bCs/>
          <w:color w:val="000000"/>
          <w:sz w:val="20"/>
          <w:szCs w:val="20"/>
        </w:rPr>
        <w:t>P</w:t>
      </w:r>
      <w:r w:rsidR="00925B37"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925B37" w:rsidRPr="009F266E">
            <w:rPr>
              <w:bCs/>
              <w:color w:val="000000"/>
              <w:sz w:val="20"/>
              <w:szCs w:val="20"/>
            </w:rPr>
            <w:t>42 a</w:t>
          </w:r>
        </w:smartTag>
      </w:smartTag>
      <w:r w:rsidR="00925B37" w:rsidRPr="009F266E">
        <w:rPr>
          <w:bCs/>
          <w:color w:val="000000"/>
          <w:sz w:val="20"/>
          <w:szCs w:val="20"/>
        </w:rPr>
        <w:t xml:space="preserve"> 49 da referida Lei Complementar (Art. 11 do Decreto nº 6.204, de 5 de setembro de 2007).</w:t>
      </w:r>
    </w:p>
    <w:p w:rsidR="00925B37" w:rsidRDefault="007155D0" w:rsidP="00925B37">
      <w:pPr>
        <w:widowControl w:val="0"/>
        <w:autoSpaceDE w:val="0"/>
        <w:autoSpaceDN w:val="0"/>
        <w:adjustRightInd w:val="0"/>
        <w:spacing w:after="120" w:line="240" w:lineRule="auto"/>
        <w:jc w:val="both"/>
        <w:rPr>
          <w:bCs/>
          <w:color w:val="000000"/>
          <w:sz w:val="20"/>
          <w:szCs w:val="20"/>
        </w:rPr>
      </w:pPr>
      <w:r>
        <w:rPr>
          <w:b/>
          <w:bCs/>
          <w:color w:val="000000"/>
          <w:sz w:val="20"/>
          <w:szCs w:val="20"/>
        </w:rPr>
        <w:t>10</w:t>
      </w:r>
      <w:r w:rsidR="00925B37" w:rsidRPr="009F266E">
        <w:rPr>
          <w:b/>
          <w:bCs/>
          <w:color w:val="000000"/>
          <w:sz w:val="20"/>
          <w:szCs w:val="20"/>
        </w:rPr>
        <w:t>.</w:t>
      </w:r>
      <w:r w:rsidR="00925B37">
        <w:rPr>
          <w:b/>
          <w:bCs/>
          <w:color w:val="000000"/>
          <w:sz w:val="20"/>
          <w:szCs w:val="20"/>
        </w:rPr>
        <w:t>5</w:t>
      </w:r>
      <w:r w:rsidR="00925B37" w:rsidRPr="009F266E">
        <w:rPr>
          <w:b/>
          <w:bCs/>
          <w:color w:val="000000"/>
          <w:sz w:val="20"/>
          <w:szCs w:val="20"/>
        </w:rPr>
        <w:t xml:space="preserve">. </w:t>
      </w:r>
      <w:r w:rsidR="00925B37"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25B37">
        <w:rPr>
          <w:bCs/>
          <w:color w:val="000000"/>
          <w:sz w:val="20"/>
          <w:szCs w:val="20"/>
        </w:rPr>
        <w:t xml:space="preserve">juntamente com a documentação constante do item </w:t>
      </w:r>
      <w:r w:rsidR="00925B37" w:rsidRPr="0018638E">
        <w:rPr>
          <w:bCs/>
          <w:color w:val="000000"/>
          <w:sz w:val="20"/>
          <w:szCs w:val="20"/>
        </w:rPr>
        <w:t>1</w:t>
      </w:r>
      <w:r w:rsidR="00B159D4">
        <w:rPr>
          <w:bCs/>
          <w:color w:val="000000"/>
          <w:sz w:val="20"/>
          <w:szCs w:val="20"/>
        </w:rPr>
        <w:t>4</w:t>
      </w:r>
      <w:r w:rsidR="00925B37" w:rsidRPr="0018638E">
        <w:rPr>
          <w:bCs/>
          <w:color w:val="000000"/>
          <w:sz w:val="20"/>
          <w:szCs w:val="20"/>
        </w:rPr>
        <w:t>.3</w:t>
      </w:r>
      <w:r w:rsidR="00925B37" w:rsidRPr="009F266E">
        <w:rPr>
          <w:bCs/>
          <w:color w:val="000000"/>
          <w:sz w:val="20"/>
          <w:szCs w:val="20"/>
        </w:rPr>
        <w:t>.</w:t>
      </w:r>
    </w:p>
    <w:p w:rsidR="0088262D" w:rsidRPr="00FC47D3" w:rsidRDefault="007155D0"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88262D" w:rsidRPr="00FC47D3">
        <w:rPr>
          <w:b/>
          <w:bCs/>
          <w:color w:val="000000"/>
          <w:sz w:val="20"/>
          <w:szCs w:val="20"/>
        </w:rPr>
        <w:t>. DA NEGOCIAÇÃO</w:t>
      </w:r>
    </w:p>
    <w:p w:rsidR="0088262D" w:rsidRPr="00FC47D3" w:rsidRDefault="007155D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88262D" w:rsidRPr="00FC47D3">
        <w:rPr>
          <w:b/>
          <w:bCs/>
          <w:color w:val="000000"/>
          <w:sz w:val="20"/>
          <w:szCs w:val="20"/>
        </w:rPr>
        <w:t>.1.</w:t>
      </w:r>
      <w:r w:rsidR="00506A19">
        <w:rPr>
          <w:b/>
          <w:bCs/>
          <w:color w:val="000000"/>
          <w:sz w:val="20"/>
          <w:szCs w:val="20"/>
        </w:rPr>
        <w:t xml:space="preserve"> </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7155D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7155D0"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7155D0"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12</w:t>
      </w:r>
      <w:r w:rsidR="0088262D" w:rsidRPr="00FC47D3">
        <w:rPr>
          <w:b/>
          <w:bCs/>
          <w:color w:val="000000"/>
          <w:sz w:val="20"/>
          <w:szCs w:val="20"/>
        </w:rPr>
        <w:t xml:space="preserve">. DOS CRITÉRIOS DE JULGAMENTO DAS PROPOSTAS </w:t>
      </w:r>
    </w:p>
    <w:p w:rsidR="0088262D" w:rsidRPr="00C064C8" w:rsidRDefault="007155D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12</w:t>
      </w:r>
      <w:r w:rsidR="0088262D" w:rsidRPr="00C064C8">
        <w:rPr>
          <w:b/>
          <w:bCs/>
          <w:color w:val="000000"/>
          <w:sz w:val="20"/>
          <w:szCs w:val="20"/>
        </w:rPr>
        <w:t>.1.</w:t>
      </w:r>
      <w:r w:rsidR="00A541AD">
        <w:rPr>
          <w:b/>
          <w:bCs/>
          <w:color w:val="000000"/>
          <w:sz w:val="20"/>
          <w:szCs w:val="20"/>
        </w:rPr>
        <w:t xml:space="preserve"> </w:t>
      </w:r>
      <w:r w:rsidR="0088262D" w:rsidRPr="00C064C8">
        <w:rPr>
          <w:bCs/>
          <w:color w:val="000000"/>
          <w:sz w:val="20"/>
          <w:szCs w:val="20"/>
        </w:rPr>
        <w:t xml:space="preserve">O(a) Pregoeiro(a) anunciará a </w:t>
      </w:r>
      <w:r w:rsidR="00EB373D">
        <w:rPr>
          <w:bCs/>
          <w:color w:val="000000"/>
          <w:sz w:val="20"/>
          <w:szCs w:val="20"/>
        </w:rPr>
        <w:t>Licitante</w:t>
      </w:r>
      <w:r w:rsidR="0088262D"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7155D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12</w:t>
      </w:r>
      <w:r w:rsidR="0088262D" w:rsidRPr="00C064C8">
        <w:rPr>
          <w:b/>
          <w:bCs/>
          <w:color w:val="000000"/>
          <w:sz w:val="20"/>
          <w:szCs w:val="20"/>
        </w:rPr>
        <w:t>.2.</w:t>
      </w:r>
      <w:r w:rsidR="0088262D"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88262D" w:rsidRDefault="007155D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12</w:t>
      </w:r>
      <w:r w:rsidR="0088262D" w:rsidRPr="00C064C8">
        <w:rPr>
          <w:b/>
          <w:bCs/>
          <w:color w:val="000000"/>
          <w:sz w:val="20"/>
          <w:szCs w:val="20"/>
        </w:rPr>
        <w:t>.</w:t>
      </w:r>
      <w:r w:rsidR="00063361">
        <w:rPr>
          <w:b/>
          <w:bCs/>
          <w:color w:val="000000"/>
          <w:sz w:val="20"/>
          <w:szCs w:val="20"/>
        </w:rPr>
        <w:t>3</w:t>
      </w:r>
      <w:r w:rsidR="0088262D" w:rsidRPr="00C064C8">
        <w:rPr>
          <w:b/>
          <w:bCs/>
          <w:color w:val="000000"/>
          <w:sz w:val="20"/>
          <w:szCs w:val="20"/>
        </w:rPr>
        <w:t>.</w:t>
      </w:r>
      <w:r w:rsidR="0088262D" w:rsidRPr="00C064C8">
        <w:rPr>
          <w:bCs/>
          <w:color w:val="000000"/>
          <w:sz w:val="20"/>
          <w:szCs w:val="20"/>
        </w:rPr>
        <w:t xml:space="preserve"> O item cujo preço total seja superior ao estimado p</w:t>
      </w:r>
      <w:r w:rsidR="0088262D">
        <w:rPr>
          <w:bCs/>
          <w:color w:val="000000"/>
          <w:sz w:val="20"/>
          <w:szCs w:val="20"/>
        </w:rPr>
        <w:t>ara a contratação, constante no</w:t>
      </w:r>
      <w:r w:rsidR="0088262D" w:rsidRPr="00C064C8">
        <w:rPr>
          <w:bCs/>
          <w:color w:val="000000"/>
          <w:sz w:val="20"/>
          <w:szCs w:val="20"/>
        </w:rPr>
        <w:t xml:space="preserve"> Critério de Julgamento e Relação/Descrição dos </w:t>
      </w:r>
      <w:r w:rsidR="00E65C59">
        <w:rPr>
          <w:bCs/>
          <w:color w:val="000000"/>
          <w:sz w:val="20"/>
          <w:szCs w:val="20"/>
        </w:rPr>
        <w:t>Produtos</w:t>
      </w:r>
      <w:r w:rsidR="0088262D" w:rsidRPr="00C064C8">
        <w:rPr>
          <w:bCs/>
          <w:sz w:val="20"/>
          <w:szCs w:val="20"/>
        </w:rPr>
        <w:t xml:space="preserve"> no Anexo I</w:t>
      </w:r>
      <w:r w:rsidR="0088262D" w:rsidRPr="006A7107">
        <w:rPr>
          <w:bCs/>
          <w:color w:val="000000"/>
          <w:sz w:val="20"/>
          <w:szCs w:val="20"/>
        </w:rPr>
        <w:t>, não ser</w:t>
      </w:r>
      <w:r w:rsidR="006A7107" w:rsidRPr="006A7107">
        <w:rPr>
          <w:bCs/>
          <w:color w:val="000000"/>
          <w:sz w:val="20"/>
          <w:szCs w:val="20"/>
        </w:rPr>
        <w:t>á(</w:t>
      </w:r>
      <w:proofErr w:type="spellStart"/>
      <w:r w:rsidR="006A7107" w:rsidRPr="006A7107">
        <w:rPr>
          <w:bCs/>
          <w:color w:val="000000"/>
          <w:sz w:val="20"/>
          <w:szCs w:val="20"/>
        </w:rPr>
        <w:t>ão</w:t>
      </w:r>
      <w:proofErr w:type="spellEnd"/>
      <w:r w:rsidR="006A7107" w:rsidRPr="006A7107">
        <w:rPr>
          <w:bCs/>
          <w:color w:val="000000"/>
          <w:sz w:val="20"/>
          <w:szCs w:val="20"/>
        </w:rPr>
        <w:t>)</w:t>
      </w:r>
      <w:r w:rsidR="0088262D"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0088262D"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0088262D" w:rsidRPr="006A7107">
        <w:rPr>
          <w:bCs/>
          <w:color w:val="000000"/>
          <w:sz w:val="20"/>
          <w:szCs w:val="20"/>
        </w:rPr>
        <w:t xml:space="preserve"> adjudicado</w:t>
      </w:r>
      <w:r w:rsidR="006A7107">
        <w:rPr>
          <w:bCs/>
          <w:color w:val="000000"/>
          <w:sz w:val="20"/>
          <w:szCs w:val="20"/>
        </w:rPr>
        <w:t>(s)</w:t>
      </w:r>
      <w:r w:rsidR="0088262D" w:rsidRPr="006A7107">
        <w:rPr>
          <w:bCs/>
          <w:color w:val="000000"/>
          <w:sz w:val="20"/>
          <w:szCs w:val="20"/>
        </w:rPr>
        <w:t>.</w:t>
      </w:r>
    </w:p>
    <w:p w:rsidR="0088262D" w:rsidRPr="00C064C8" w:rsidRDefault="007155D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12</w:t>
      </w:r>
      <w:r w:rsidR="0088262D" w:rsidRPr="00C064C8">
        <w:rPr>
          <w:b/>
          <w:bCs/>
          <w:color w:val="000000"/>
          <w:sz w:val="20"/>
          <w:szCs w:val="20"/>
        </w:rPr>
        <w:t>.</w:t>
      </w:r>
      <w:r w:rsidR="00063361">
        <w:rPr>
          <w:b/>
          <w:bCs/>
          <w:color w:val="000000"/>
          <w:sz w:val="20"/>
          <w:szCs w:val="20"/>
        </w:rPr>
        <w:t>4</w:t>
      </w:r>
      <w:r w:rsidR="0088262D" w:rsidRPr="00C064C8">
        <w:rPr>
          <w:b/>
          <w:bCs/>
          <w:color w:val="000000"/>
          <w:sz w:val="20"/>
          <w:szCs w:val="20"/>
        </w:rPr>
        <w:t>.</w:t>
      </w:r>
      <w:r w:rsidR="0088262D" w:rsidRPr="00C064C8">
        <w:rPr>
          <w:bCs/>
          <w:color w:val="000000"/>
          <w:sz w:val="20"/>
          <w:szCs w:val="20"/>
        </w:rPr>
        <w:t xml:space="preserve"> A classificação das propostas será pelo critério de </w:t>
      </w:r>
      <w:r w:rsidR="00F972FE">
        <w:rPr>
          <w:b/>
          <w:bCs/>
          <w:color w:val="000000"/>
          <w:sz w:val="20"/>
          <w:szCs w:val="20"/>
        </w:rPr>
        <w:t>MENOR VALOR TOTAL</w:t>
      </w:r>
      <w:r w:rsidR="00D242E6" w:rsidRPr="00D260B3">
        <w:rPr>
          <w:b/>
          <w:bCs/>
          <w:color w:val="000000"/>
          <w:sz w:val="20"/>
          <w:szCs w:val="20"/>
        </w:rPr>
        <w:t xml:space="preserve"> </w:t>
      </w:r>
      <w:r w:rsidR="0088262D" w:rsidRPr="00D260B3">
        <w:rPr>
          <w:b/>
          <w:bCs/>
          <w:sz w:val="20"/>
          <w:szCs w:val="20"/>
        </w:rPr>
        <w:t>POR ITEM</w:t>
      </w:r>
      <w:r w:rsidR="0088262D" w:rsidRPr="00D242E6">
        <w:rPr>
          <w:bCs/>
          <w:sz w:val="20"/>
          <w:szCs w:val="20"/>
        </w:rPr>
        <w:t>,</w:t>
      </w:r>
      <w:r w:rsidR="0088262D" w:rsidRPr="00C064C8">
        <w:rPr>
          <w:bCs/>
          <w:color w:val="000000"/>
          <w:sz w:val="20"/>
          <w:szCs w:val="20"/>
        </w:rPr>
        <w:t xml:space="preserve"> observado o </w:t>
      </w:r>
      <w:r w:rsidR="0088262D" w:rsidRPr="00C064C8">
        <w:rPr>
          <w:b/>
          <w:bCs/>
          <w:color w:val="000000"/>
          <w:sz w:val="20"/>
          <w:szCs w:val="20"/>
        </w:rPr>
        <w:t xml:space="preserve">PREÇO UNITÁRIO DE REFERÊNCIA, </w:t>
      </w:r>
      <w:r w:rsidR="0088262D" w:rsidRPr="00C064C8">
        <w:rPr>
          <w:bCs/>
          <w:color w:val="000000"/>
          <w:sz w:val="20"/>
          <w:szCs w:val="20"/>
        </w:rPr>
        <w:t xml:space="preserve">obtidos por meio de pesquisa de mercado. </w:t>
      </w:r>
    </w:p>
    <w:p w:rsidR="0088262D" w:rsidRPr="00C064C8" w:rsidRDefault="007155D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12</w:t>
      </w:r>
      <w:r w:rsidR="0088262D">
        <w:rPr>
          <w:b/>
          <w:bCs/>
          <w:color w:val="000000"/>
          <w:sz w:val="20"/>
          <w:szCs w:val="20"/>
        </w:rPr>
        <w:t>.</w:t>
      </w:r>
      <w:r w:rsidR="00063361">
        <w:rPr>
          <w:b/>
          <w:bCs/>
          <w:color w:val="000000"/>
          <w:sz w:val="20"/>
          <w:szCs w:val="20"/>
        </w:rPr>
        <w:t>5</w:t>
      </w:r>
      <w:r w:rsidR="0088262D" w:rsidRPr="00C064C8">
        <w:rPr>
          <w:b/>
          <w:bCs/>
          <w:color w:val="000000"/>
          <w:sz w:val="20"/>
          <w:szCs w:val="20"/>
        </w:rPr>
        <w:t>.</w:t>
      </w:r>
      <w:r w:rsidR="0088262D" w:rsidRPr="00C064C8">
        <w:rPr>
          <w:bCs/>
          <w:color w:val="000000"/>
          <w:sz w:val="20"/>
          <w:szCs w:val="20"/>
        </w:rPr>
        <w:t xml:space="preserve"> Os </w:t>
      </w:r>
      <w:r w:rsidR="0088262D" w:rsidRPr="00D260B3">
        <w:rPr>
          <w:b/>
          <w:bCs/>
          <w:color w:val="000000"/>
          <w:sz w:val="20"/>
          <w:szCs w:val="20"/>
        </w:rPr>
        <w:t>PREÇOS UNITÁRIOS DE REFERÊNCIA</w:t>
      </w:r>
      <w:r w:rsidR="0088262D" w:rsidRPr="00C064C8">
        <w:rPr>
          <w:bCs/>
          <w:color w:val="000000"/>
          <w:sz w:val="20"/>
          <w:szCs w:val="20"/>
        </w:rPr>
        <w:t xml:space="preserve"> serão utilizados na análise dos valores ofertados pela </w:t>
      </w:r>
      <w:r w:rsidR="00EB373D">
        <w:rPr>
          <w:bCs/>
          <w:color w:val="000000"/>
          <w:sz w:val="20"/>
          <w:szCs w:val="20"/>
        </w:rPr>
        <w:t>Licitante</w:t>
      </w:r>
      <w:r w:rsidR="0088262D" w:rsidRPr="00C064C8">
        <w:rPr>
          <w:bCs/>
          <w:color w:val="000000"/>
          <w:sz w:val="20"/>
          <w:szCs w:val="20"/>
        </w:rPr>
        <w:t>, para fins de aceitação ou não da proposta comercial</w:t>
      </w:r>
      <w:r w:rsidR="007D10C3">
        <w:rPr>
          <w:bCs/>
          <w:color w:val="000000"/>
          <w:sz w:val="20"/>
          <w:szCs w:val="20"/>
        </w:rPr>
        <w:t>.</w:t>
      </w:r>
    </w:p>
    <w:p w:rsidR="0088262D" w:rsidRPr="00C064C8" w:rsidRDefault="007155D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12</w:t>
      </w:r>
      <w:r w:rsidR="0088262D">
        <w:rPr>
          <w:b/>
          <w:bCs/>
          <w:color w:val="000000"/>
          <w:sz w:val="20"/>
          <w:szCs w:val="20"/>
        </w:rPr>
        <w:t>.</w:t>
      </w:r>
      <w:r w:rsidR="00063361">
        <w:rPr>
          <w:b/>
          <w:bCs/>
          <w:color w:val="000000"/>
          <w:sz w:val="20"/>
          <w:szCs w:val="20"/>
        </w:rPr>
        <w:t>6</w:t>
      </w:r>
      <w:r w:rsidR="0088262D" w:rsidRPr="00C064C8">
        <w:rPr>
          <w:b/>
          <w:bCs/>
          <w:color w:val="000000"/>
          <w:sz w:val="20"/>
          <w:szCs w:val="20"/>
        </w:rPr>
        <w:t>.</w:t>
      </w:r>
      <w:r w:rsidR="0088262D" w:rsidRPr="00C064C8">
        <w:rPr>
          <w:bCs/>
          <w:color w:val="000000"/>
          <w:sz w:val="20"/>
          <w:szCs w:val="20"/>
        </w:rPr>
        <w:t xml:space="preserve"> Confirmada a aceitabilidade da proposta, o(a) Pregoeiro(a) divulgará o resultado do julgamento do preço, procedendo à verificação da habilitação da </w:t>
      </w:r>
      <w:r w:rsidR="00EB373D">
        <w:rPr>
          <w:bCs/>
          <w:color w:val="000000"/>
          <w:sz w:val="20"/>
          <w:szCs w:val="20"/>
        </w:rPr>
        <w:t>Licitante</w:t>
      </w:r>
      <w:r w:rsidR="0088262D" w:rsidRPr="00C064C8">
        <w:rPr>
          <w:bCs/>
          <w:color w:val="000000"/>
          <w:sz w:val="20"/>
          <w:szCs w:val="20"/>
        </w:rPr>
        <w:t xml:space="preserve">, conforme as disposições deste </w:t>
      </w:r>
      <w:r w:rsidR="005F6698">
        <w:rPr>
          <w:bCs/>
          <w:color w:val="000000"/>
          <w:sz w:val="20"/>
          <w:szCs w:val="20"/>
        </w:rPr>
        <w:t>Edital</w:t>
      </w:r>
      <w:r w:rsidR="0088262D" w:rsidRPr="00C064C8">
        <w:rPr>
          <w:bCs/>
          <w:color w:val="000000"/>
          <w:sz w:val="20"/>
          <w:szCs w:val="20"/>
        </w:rPr>
        <w:t xml:space="preserve"> e seus Anexos. </w:t>
      </w:r>
    </w:p>
    <w:p w:rsidR="0088262D" w:rsidRPr="00C064C8" w:rsidRDefault="007155D0" w:rsidP="00166183">
      <w:pPr>
        <w:widowControl w:val="0"/>
        <w:autoSpaceDE w:val="0"/>
        <w:autoSpaceDN w:val="0"/>
        <w:adjustRightInd w:val="0"/>
        <w:spacing w:after="0" w:line="240" w:lineRule="auto"/>
        <w:jc w:val="both"/>
        <w:rPr>
          <w:rFonts w:cs="Calibri"/>
          <w:bCs/>
          <w:color w:val="000000"/>
          <w:sz w:val="20"/>
          <w:szCs w:val="20"/>
        </w:rPr>
      </w:pPr>
      <w:r>
        <w:rPr>
          <w:b/>
          <w:bCs/>
          <w:color w:val="000000"/>
          <w:sz w:val="20"/>
          <w:szCs w:val="20"/>
        </w:rPr>
        <w:t>12</w:t>
      </w:r>
      <w:r w:rsidR="0088262D" w:rsidRPr="00C064C8">
        <w:rPr>
          <w:b/>
          <w:bCs/>
          <w:color w:val="000000"/>
          <w:sz w:val="20"/>
          <w:szCs w:val="20"/>
        </w:rPr>
        <w:t>.</w:t>
      </w:r>
      <w:r w:rsidR="00063361">
        <w:rPr>
          <w:b/>
          <w:bCs/>
          <w:color w:val="000000"/>
          <w:sz w:val="20"/>
          <w:szCs w:val="20"/>
        </w:rPr>
        <w:t>7</w:t>
      </w:r>
      <w:r w:rsidR="0088262D" w:rsidRPr="00C064C8">
        <w:rPr>
          <w:b/>
          <w:bCs/>
          <w:color w:val="000000"/>
          <w:sz w:val="20"/>
          <w:szCs w:val="20"/>
        </w:rPr>
        <w:t>.</w:t>
      </w:r>
      <w:r w:rsidR="0088262D" w:rsidRPr="00C064C8">
        <w:rPr>
          <w:bCs/>
          <w:color w:val="000000"/>
          <w:sz w:val="20"/>
          <w:szCs w:val="20"/>
        </w:rPr>
        <w:t xml:space="preserve"> Se a proposta de preços não for </w:t>
      </w:r>
      <w:r w:rsidR="008E5409">
        <w:rPr>
          <w:bCs/>
          <w:color w:val="000000"/>
          <w:sz w:val="20"/>
          <w:szCs w:val="20"/>
        </w:rPr>
        <w:t>classificada</w:t>
      </w:r>
      <w:r w:rsidR="0088262D" w:rsidRPr="00C064C8">
        <w:rPr>
          <w:bCs/>
          <w:color w:val="000000"/>
          <w:sz w:val="20"/>
          <w:szCs w:val="20"/>
        </w:rPr>
        <w:t xml:space="preserve"> ou se a </w:t>
      </w:r>
      <w:r w:rsidR="00EB373D">
        <w:rPr>
          <w:bCs/>
          <w:color w:val="000000"/>
          <w:sz w:val="20"/>
          <w:szCs w:val="20"/>
        </w:rPr>
        <w:t>Licitante</w:t>
      </w:r>
      <w:r w:rsidR="0088262D" w:rsidRPr="00C064C8">
        <w:rPr>
          <w:bCs/>
          <w:color w:val="000000"/>
          <w:sz w:val="20"/>
          <w:szCs w:val="20"/>
        </w:rPr>
        <w:t xml:space="preserve"> não atender às exigências </w:t>
      </w:r>
      <w:proofErr w:type="spellStart"/>
      <w:r w:rsidR="0088262D" w:rsidRPr="00C064C8">
        <w:rPr>
          <w:bCs/>
          <w:color w:val="000000"/>
          <w:sz w:val="20"/>
          <w:szCs w:val="20"/>
        </w:rPr>
        <w:t>habilitatórias</w:t>
      </w:r>
      <w:proofErr w:type="spellEnd"/>
      <w:r w:rsidR="0088262D" w:rsidRPr="00C064C8">
        <w:rPr>
          <w:bCs/>
          <w:color w:val="000000"/>
          <w:sz w:val="20"/>
          <w:szCs w:val="20"/>
        </w:rPr>
        <w:t xml:space="preserve">, o(a) Pregoeiro(a) examinará a proposta de preços subsequente e, assim sucessivamente, na ordem de classificação, até a apuração de uma proposta de preços que atenda ao </w:t>
      </w:r>
      <w:r w:rsidR="005F6698">
        <w:rPr>
          <w:bCs/>
          <w:color w:val="000000"/>
          <w:sz w:val="20"/>
          <w:szCs w:val="20"/>
        </w:rPr>
        <w:t>Edital</w:t>
      </w:r>
      <w:r w:rsidR="0088262D" w:rsidRPr="00C064C8">
        <w:rPr>
          <w:bCs/>
          <w:color w:val="000000"/>
          <w:sz w:val="20"/>
          <w:szCs w:val="20"/>
        </w:rPr>
        <w:t xml:space="preserve">, sendo a respectiva </w:t>
      </w:r>
      <w:r w:rsidR="00EB373D">
        <w:rPr>
          <w:bCs/>
          <w:color w:val="000000"/>
          <w:sz w:val="20"/>
          <w:szCs w:val="20"/>
        </w:rPr>
        <w:t>Licitante</w:t>
      </w:r>
      <w:r w:rsidR="0088262D" w:rsidRPr="00C064C8">
        <w:rPr>
          <w:bCs/>
          <w:color w:val="000000"/>
          <w:sz w:val="20"/>
          <w:szCs w:val="20"/>
        </w:rPr>
        <w:t xml:space="preserve"> declarada vencedora e a ela </w:t>
      </w:r>
      <w:r w:rsidR="0088262D" w:rsidRPr="00C064C8">
        <w:rPr>
          <w:rFonts w:cs="Calibri"/>
          <w:bCs/>
          <w:color w:val="000000"/>
          <w:sz w:val="20"/>
          <w:szCs w:val="20"/>
        </w:rPr>
        <w:t>adjudicado o objeto do certame.</w:t>
      </w:r>
    </w:p>
    <w:p w:rsidR="0088262D" w:rsidRPr="00C064C8" w:rsidRDefault="007155D0" w:rsidP="00166183">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12</w:t>
      </w:r>
      <w:r w:rsidR="0088262D" w:rsidRPr="00C064C8">
        <w:rPr>
          <w:rFonts w:cs="Calibri"/>
          <w:b/>
          <w:bCs/>
          <w:color w:val="000000"/>
          <w:sz w:val="20"/>
          <w:szCs w:val="20"/>
        </w:rPr>
        <w:t>.</w:t>
      </w:r>
      <w:r w:rsidR="00063361">
        <w:rPr>
          <w:rFonts w:cs="Calibri"/>
          <w:b/>
          <w:bCs/>
          <w:color w:val="000000"/>
          <w:sz w:val="20"/>
          <w:szCs w:val="20"/>
        </w:rPr>
        <w:t>8</w:t>
      </w:r>
      <w:r w:rsidR="0088262D" w:rsidRPr="00C064C8">
        <w:rPr>
          <w:rFonts w:cs="Calibri"/>
          <w:b/>
          <w:bCs/>
          <w:color w:val="000000"/>
          <w:sz w:val="20"/>
          <w:szCs w:val="20"/>
        </w:rPr>
        <w:t>.</w:t>
      </w:r>
      <w:r w:rsidR="0088262D" w:rsidRPr="00C064C8">
        <w:rPr>
          <w:rFonts w:cs="Calibri"/>
          <w:bCs/>
          <w:color w:val="000000"/>
          <w:sz w:val="20"/>
          <w:szCs w:val="20"/>
        </w:rPr>
        <w:t xml:space="preserve"> Atendidas as especificações do </w:t>
      </w:r>
      <w:r w:rsidR="005F6698">
        <w:rPr>
          <w:rFonts w:cs="Calibri"/>
          <w:bCs/>
          <w:color w:val="000000"/>
          <w:sz w:val="20"/>
          <w:szCs w:val="20"/>
        </w:rPr>
        <w:t>Edital</w:t>
      </w:r>
      <w:r w:rsidR="0088262D" w:rsidRPr="00C064C8">
        <w:rPr>
          <w:rFonts w:cs="Calibri"/>
          <w:bCs/>
          <w:color w:val="000000"/>
          <w:sz w:val="20"/>
          <w:szCs w:val="20"/>
        </w:rPr>
        <w:t xml:space="preserve">, estando habilitada a </w:t>
      </w:r>
      <w:r w:rsidR="00EB373D">
        <w:rPr>
          <w:rFonts w:cs="Calibri"/>
          <w:bCs/>
          <w:color w:val="000000"/>
          <w:sz w:val="20"/>
          <w:szCs w:val="20"/>
        </w:rPr>
        <w:t>Licitante</w:t>
      </w:r>
      <w:r w:rsidR="0088262D" w:rsidRPr="00C064C8">
        <w:rPr>
          <w:rFonts w:cs="Calibri"/>
          <w:bCs/>
          <w:color w:val="000000"/>
          <w:sz w:val="20"/>
          <w:szCs w:val="20"/>
        </w:rPr>
        <w:t xml:space="preserve"> e tendo sido aceito o menor preço apurado, o(a) Pregoeiro(a) declarará a(s) empresa(s) vencedora(s) do(s) respectivo(s) item(</w:t>
      </w:r>
      <w:proofErr w:type="spellStart"/>
      <w:r w:rsidR="0088262D" w:rsidRPr="00C064C8">
        <w:rPr>
          <w:rFonts w:cs="Calibri"/>
          <w:bCs/>
          <w:color w:val="000000"/>
          <w:sz w:val="20"/>
          <w:szCs w:val="20"/>
        </w:rPr>
        <w:t>ns</w:t>
      </w:r>
      <w:proofErr w:type="spellEnd"/>
      <w:r w:rsidR="0088262D" w:rsidRPr="00C064C8">
        <w:rPr>
          <w:rFonts w:cs="Calibri"/>
          <w:bCs/>
          <w:color w:val="000000"/>
          <w:sz w:val="20"/>
          <w:szCs w:val="20"/>
        </w:rPr>
        <w:t>).</w:t>
      </w:r>
    </w:p>
    <w:p w:rsidR="00F05288" w:rsidRPr="00FC47D3" w:rsidRDefault="007155D0" w:rsidP="00A0638C">
      <w:pPr>
        <w:widowControl w:val="0"/>
        <w:autoSpaceDE w:val="0"/>
        <w:autoSpaceDN w:val="0"/>
        <w:adjustRightInd w:val="0"/>
        <w:spacing w:after="120" w:line="240" w:lineRule="auto"/>
        <w:jc w:val="both"/>
        <w:rPr>
          <w:b/>
          <w:bCs/>
          <w:color w:val="000000"/>
          <w:sz w:val="20"/>
          <w:szCs w:val="20"/>
          <w:u w:val="single"/>
        </w:rPr>
      </w:pPr>
      <w:r>
        <w:rPr>
          <w:rFonts w:cs="Calibri"/>
          <w:b/>
          <w:bCs/>
          <w:color w:val="000000"/>
          <w:sz w:val="20"/>
          <w:szCs w:val="20"/>
        </w:rPr>
        <w:t>12</w:t>
      </w:r>
      <w:r w:rsidR="0088262D" w:rsidRPr="00C064C8">
        <w:rPr>
          <w:rFonts w:cs="Calibri"/>
          <w:b/>
          <w:bCs/>
          <w:color w:val="000000"/>
          <w:sz w:val="20"/>
          <w:szCs w:val="20"/>
        </w:rPr>
        <w:t>.</w:t>
      </w:r>
      <w:r w:rsidR="00063361">
        <w:rPr>
          <w:rFonts w:cs="Calibri"/>
          <w:b/>
          <w:bCs/>
          <w:color w:val="000000"/>
          <w:sz w:val="20"/>
          <w:szCs w:val="20"/>
        </w:rPr>
        <w:t>9</w:t>
      </w:r>
      <w:r w:rsidR="0088262D" w:rsidRPr="00C064C8">
        <w:rPr>
          <w:rFonts w:cs="Calibri"/>
          <w:b/>
          <w:bCs/>
          <w:color w:val="000000"/>
          <w:sz w:val="20"/>
          <w:szCs w:val="20"/>
        </w:rPr>
        <w:t>.</w:t>
      </w:r>
      <w:r w:rsidR="0088262D"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55D0">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7155D0">
        <w:rPr>
          <w:b/>
          <w:bCs/>
          <w:color w:val="000000"/>
          <w:sz w:val="20"/>
          <w:szCs w:val="20"/>
          <w:u w:val="single"/>
        </w:rPr>
        <w:t>3</w:t>
      </w:r>
      <w:r w:rsidRPr="00E65C59">
        <w:rPr>
          <w:b/>
          <w:bCs/>
          <w:color w:val="000000"/>
          <w:sz w:val="20"/>
          <w:szCs w:val="20"/>
          <w:u w:val="single"/>
        </w:rPr>
        <w:t>.1. A</w:t>
      </w:r>
      <w:r w:rsidR="00506A19">
        <w:rPr>
          <w:b/>
          <w:bCs/>
          <w:color w:val="000000"/>
          <w:sz w:val="20"/>
          <w:szCs w:val="20"/>
          <w:u w:val="single"/>
        </w:rPr>
        <w:t xml:space="preserve"> </w:t>
      </w:r>
      <w:r w:rsidR="00EB373D">
        <w:rPr>
          <w:b/>
          <w:bCs/>
          <w:color w:val="000000"/>
          <w:sz w:val="20"/>
          <w:szCs w:val="20"/>
          <w:u w:val="single"/>
        </w:rPr>
        <w:t>Licitante</w:t>
      </w:r>
      <w:r w:rsidR="00506A1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497DB7">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55D0">
        <w:rPr>
          <w:bCs/>
          <w:sz w:val="20"/>
          <w:szCs w:val="20"/>
        </w:rPr>
        <w:t>3</w:t>
      </w:r>
      <w:r w:rsidRPr="00FC47D3">
        <w:rPr>
          <w:bCs/>
          <w:sz w:val="20"/>
          <w:szCs w:val="20"/>
        </w:rPr>
        <w:t>.1</w:t>
      </w:r>
      <w:r w:rsidR="006C74EC">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55D0">
        <w:rPr>
          <w:b/>
          <w:bCs/>
          <w:color w:val="000000"/>
          <w:sz w:val="20"/>
          <w:szCs w:val="20"/>
        </w:rPr>
        <w:t>3</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7155D0">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 será INDEFERIDA, devendo ser mantidoo(s)produto(s)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7155D0"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13</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xml:space="preserve">: será mantido o preço unitário e corrigida a </w:t>
      </w:r>
      <w:r w:rsidRPr="00FC47D3">
        <w:rPr>
          <w:bCs/>
          <w:color w:val="000000"/>
          <w:sz w:val="20"/>
          <w:szCs w:val="20"/>
        </w:rPr>
        <w:lastRenderedPageBreak/>
        <w:t>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55D0">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55D0">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55D0">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506A19">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55D0">
        <w:rPr>
          <w:b/>
          <w:bCs/>
          <w:color w:val="000000"/>
          <w:sz w:val="20"/>
          <w:szCs w:val="20"/>
        </w:rPr>
        <w:t>3</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55D0">
        <w:rPr>
          <w:b/>
          <w:bCs/>
          <w:color w:val="000000"/>
          <w:sz w:val="20"/>
          <w:szCs w:val="20"/>
        </w:rPr>
        <w:t>3</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55D0">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55D0">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A51FC9" w:rsidRDefault="00FB50B8" w:rsidP="00A51FC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55D0">
        <w:rPr>
          <w:b/>
          <w:bCs/>
          <w:color w:val="000000"/>
          <w:sz w:val="20"/>
          <w:szCs w:val="20"/>
        </w:rPr>
        <w:t>3</w:t>
      </w:r>
      <w:r w:rsidRPr="00FC47D3">
        <w:rPr>
          <w:b/>
          <w:bCs/>
          <w:color w:val="000000"/>
          <w:sz w:val="20"/>
          <w:szCs w:val="20"/>
        </w:rPr>
        <w:t>.</w:t>
      </w:r>
      <w:r w:rsidR="005F6698">
        <w:rPr>
          <w:b/>
          <w:bCs/>
          <w:color w:val="000000"/>
          <w:sz w:val="20"/>
          <w:szCs w:val="20"/>
        </w:rPr>
        <w:t>9</w:t>
      </w:r>
      <w:r w:rsidRPr="00FC47D3">
        <w:rPr>
          <w:bCs/>
          <w:color w:val="000000"/>
          <w:sz w:val="20"/>
          <w:szCs w:val="20"/>
        </w:rPr>
        <w:t xml:space="preserve">. </w:t>
      </w:r>
      <w:r w:rsidR="00A51FC9" w:rsidRPr="000B33A2">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DE208A" w:rsidRDefault="00FB50B8" w:rsidP="00A51FC9">
      <w:pPr>
        <w:widowControl w:val="0"/>
        <w:autoSpaceDE w:val="0"/>
        <w:autoSpaceDN w:val="0"/>
        <w:adjustRightInd w:val="0"/>
        <w:spacing w:after="0" w:line="240" w:lineRule="auto"/>
        <w:jc w:val="both"/>
        <w:rPr>
          <w:b/>
          <w:bCs/>
          <w:color w:val="000000"/>
          <w:sz w:val="20"/>
          <w:szCs w:val="20"/>
          <w:u w:val="single"/>
        </w:rPr>
      </w:pPr>
      <w:r w:rsidRPr="00DE208A">
        <w:rPr>
          <w:b/>
          <w:bCs/>
          <w:color w:val="000000"/>
          <w:sz w:val="20"/>
          <w:szCs w:val="20"/>
          <w:u w:val="single"/>
        </w:rPr>
        <w:t>1</w:t>
      </w:r>
      <w:r w:rsidR="007155D0">
        <w:rPr>
          <w:b/>
          <w:bCs/>
          <w:color w:val="000000"/>
          <w:sz w:val="20"/>
          <w:szCs w:val="20"/>
          <w:u w:val="single"/>
        </w:rPr>
        <w:t>3</w:t>
      </w:r>
      <w:r w:rsidRPr="00DE208A">
        <w:rPr>
          <w:b/>
          <w:bCs/>
          <w:color w:val="000000"/>
          <w:sz w:val="20"/>
          <w:szCs w:val="20"/>
          <w:u w:val="single"/>
        </w:rPr>
        <w:t>.1</w:t>
      </w:r>
      <w:r w:rsidR="00A51FC9">
        <w:rPr>
          <w:b/>
          <w:bCs/>
          <w:color w:val="000000"/>
          <w:sz w:val="20"/>
          <w:szCs w:val="20"/>
          <w:u w:val="single"/>
        </w:rPr>
        <w:t>0</w:t>
      </w:r>
      <w:r w:rsidRPr="00DE208A">
        <w:rPr>
          <w:b/>
          <w:bCs/>
          <w:color w:val="000000"/>
          <w:sz w:val="20"/>
          <w:szCs w:val="20"/>
          <w:u w:val="single"/>
        </w:rPr>
        <w:t>. Independente de transcrição por parte d</w:t>
      </w:r>
      <w:r w:rsidR="001C3C43" w:rsidRPr="00DE208A">
        <w:rPr>
          <w:b/>
          <w:bCs/>
          <w:color w:val="000000"/>
          <w:sz w:val="20"/>
          <w:szCs w:val="20"/>
          <w:u w:val="single"/>
        </w:rPr>
        <w:t>a</w:t>
      </w:r>
      <w:r w:rsidR="00EB373D" w:rsidRPr="00DE208A">
        <w:rPr>
          <w:b/>
          <w:bCs/>
          <w:color w:val="000000"/>
          <w:sz w:val="20"/>
          <w:szCs w:val="20"/>
          <w:u w:val="single"/>
        </w:rPr>
        <w:t>Licitante</w:t>
      </w:r>
      <w:r w:rsidRPr="00DE208A">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DE208A">
        <w:rPr>
          <w:b/>
          <w:bCs/>
          <w:color w:val="000000"/>
          <w:sz w:val="20"/>
          <w:szCs w:val="20"/>
        </w:rPr>
        <w:t>a)</w:t>
      </w:r>
      <w:r w:rsidRPr="00DE208A">
        <w:rPr>
          <w:bCs/>
          <w:color w:val="000000"/>
          <w:sz w:val="20"/>
          <w:szCs w:val="20"/>
        </w:rPr>
        <w:t xml:space="preserve"> O</w:t>
      </w:r>
      <w:r w:rsidR="00A90579" w:rsidRPr="00DE208A">
        <w:rPr>
          <w:bCs/>
          <w:color w:val="000000"/>
          <w:sz w:val="20"/>
          <w:szCs w:val="20"/>
        </w:rPr>
        <w:t xml:space="preserve">prazo de </w:t>
      </w:r>
      <w:r w:rsidR="00A90579" w:rsidRPr="00DE208A">
        <w:rPr>
          <w:b/>
          <w:bCs/>
          <w:color w:val="000000"/>
          <w:sz w:val="20"/>
          <w:szCs w:val="20"/>
        </w:rPr>
        <w:t xml:space="preserve">validade </w:t>
      </w:r>
      <w:r w:rsidRPr="00DE208A">
        <w:rPr>
          <w:b/>
          <w:bCs/>
          <w:color w:val="000000"/>
          <w:sz w:val="20"/>
          <w:szCs w:val="20"/>
        </w:rPr>
        <w:t>da proposta</w:t>
      </w:r>
      <w:r w:rsidR="00A90579" w:rsidRPr="00DE208A">
        <w:rPr>
          <w:bCs/>
          <w:color w:val="000000"/>
          <w:sz w:val="20"/>
          <w:szCs w:val="20"/>
        </w:rPr>
        <w:t>:</w:t>
      </w:r>
      <w:r w:rsidRPr="00DE208A">
        <w:rPr>
          <w:bCs/>
          <w:color w:val="000000"/>
          <w:sz w:val="20"/>
          <w:szCs w:val="20"/>
        </w:rPr>
        <w:t xml:space="preserve"> nomínimo </w:t>
      </w:r>
      <w:r w:rsidR="00A15D73" w:rsidRPr="00DE208A">
        <w:rPr>
          <w:bCs/>
          <w:color w:val="000000"/>
          <w:sz w:val="20"/>
          <w:szCs w:val="20"/>
        </w:rPr>
        <w:t xml:space="preserve">120 </w:t>
      </w:r>
      <w:r w:rsidRPr="00DE208A">
        <w:rPr>
          <w:bCs/>
          <w:color w:val="000000"/>
          <w:sz w:val="20"/>
          <w:szCs w:val="20"/>
        </w:rPr>
        <w:t>(</w:t>
      </w:r>
      <w:r w:rsidR="00A15D73" w:rsidRPr="00DE208A">
        <w:rPr>
          <w:bCs/>
          <w:color w:val="000000"/>
          <w:sz w:val="20"/>
          <w:szCs w:val="20"/>
        </w:rPr>
        <w:t>cento e vinte</w:t>
      </w:r>
      <w:r w:rsidRPr="00DE208A">
        <w:rPr>
          <w:bCs/>
          <w:color w:val="000000"/>
          <w:sz w:val="20"/>
          <w:szCs w:val="20"/>
        </w:rPr>
        <w:t xml:space="preserve">) dias corridos, contados </w:t>
      </w:r>
      <w:r w:rsidR="00A90579" w:rsidRPr="00DE208A">
        <w:rPr>
          <w:bCs/>
          <w:color w:val="000000"/>
          <w:sz w:val="20"/>
          <w:szCs w:val="20"/>
        </w:rPr>
        <w:t>da abertura da sessão inaugural</w:t>
      </w:r>
      <w:r w:rsidRPr="00DE208A">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5C5FEF">
        <w:rPr>
          <w:bCs/>
          <w:color w:val="000000"/>
          <w:sz w:val="20"/>
          <w:szCs w:val="20"/>
        </w:rPr>
        <w:t xml:space="preserve"> </w:t>
      </w:r>
      <w:r w:rsidR="00AF429F" w:rsidRPr="00AF429F">
        <w:rPr>
          <w:bCs/>
          <w:color w:val="000000"/>
          <w:sz w:val="20"/>
          <w:szCs w:val="20"/>
        </w:rPr>
        <w:t>feita</w:t>
      </w:r>
      <w:r w:rsidR="005C5FEF">
        <w:rPr>
          <w:bCs/>
          <w:color w:val="000000"/>
          <w:sz w:val="20"/>
          <w:szCs w:val="20"/>
        </w:rPr>
        <w:t xml:space="preserve"> </w:t>
      </w:r>
      <w:r w:rsidR="00D23DDC" w:rsidRPr="00D23DDC">
        <w:rPr>
          <w:bCs/>
          <w:color w:val="000000"/>
          <w:sz w:val="20"/>
          <w:szCs w:val="20"/>
        </w:rPr>
        <w:t>no máximo de até</w:t>
      </w:r>
      <w:r w:rsidR="005C5FEF">
        <w:rPr>
          <w:bCs/>
          <w:color w:val="000000"/>
          <w:sz w:val="20"/>
          <w:szCs w:val="20"/>
        </w:rPr>
        <w:t xml:space="preserve"> </w:t>
      </w:r>
      <w:r w:rsidR="00267511" w:rsidRPr="00267511">
        <w:rPr>
          <w:b/>
          <w:bCs/>
          <w:color w:val="000000"/>
          <w:sz w:val="20"/>
          <w:szCs w:val="20"/>
        </w:rPr>
        <w:t>90</w:t>
      </w:r>
      <w:r w:rsidR="00A430BC" w:rsidRPr="00267511">
        <w:rPr>
          <w:b/>
          <w:bCs/>
          <w:color w:val="000000"/>
          <w:sz w:val="20"/>
          <w:szCs w:val="20"/>
        </w:rPr>
        <w:t xml:space="preserve"> (</w:t>
      </w:r>
      <w:r w:rsidR="00267511" w:rsidRPr="00267511">
        <w:rPr>
          <w:b/>
          <w:bCs/>
          <w:color w:val="000000"/>
          <w:sz w:val="20"/>
          <w:szCs w:val="20"/>
        </w:rPr>
        <w:t>noventa</w:t>
      </w:r>
      <w:r w:rsidR="00173B20" w:rsidRPr="00267511">
        <w:rPr>
          <w:b/>
          <w:bCs/>
          <w:color w:val="000000"/>
          <w:sz w:val="20"/>
          <w:szCs w:val="20"/>
        </w:rPr>
        <w:t>)</w:t>
      </w:r>
      <w:r w:rsidR="00D23DDC" w:rsidRPr="00676B8B">
        <w:rPr>
          <w:bCs/>
          <w:color w:val="000000"/>
          <w:sz w:val="20"/>
          <w:szCs w:val="20"/>
        </w:rPr>
        <w:t xml:space="preserve"> dias</w:t>
      </w:r>
      <w:r w:rsidR="00AF429F" w:rsidRPr="00676B8B">
        <w:rPr>
          <w:bCs/>
          <w:color w:val="000000"/>
          <w:sz w:val="20"/>
          <w:szCs w:val="20"/>
        </w:rPr>
        <w:t xml:space="preserve"> corrid</w:t>
      </w:r>
      <w:r w:rsidR="00173B20" w:rsidRPr="00676B8B">
        <w:rPr>
          <w:bCs/>
          <w:color w:val="000000"/>
          <w:sz w:val="20"/>
          <w:szCs w:val="20"/>
        </w:rPr>
        <w:t>o</w:t>
      </w:r>
      <w:r w:rsidR="00AF429F" w:rsidRPr="00676B8B">
        <w:rPr>
          <w:bCs/>
          <w:color w:val="000000"/>
          <w:sz w:val="20"/>
          <w:szCs w:val="20"/>
        </w:rPr>
        <w:t>s</w:t>
      </w:r>
      <w:r w:rsidR="00D23DDC" w:rsidRPr="00676B8B">
        <w:rPr>
          <w:bCs/>
          <w:color w:val="000000"/>
          <w:sz w:val="20"/>
          <w:szCs w:val="20"/>
        </w:rPr>
        <w:t>,</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267511">
        <w:rPr>
          <w:bCs/>
          <w:color w:val="000000"/>
          <w:sz w:val="20"/>
          <w:szCs w:val="20"/>
        </w:rPr>
        <w:t>5</w:t>
      </w:r>
      <w:r w:rsidR="00F563E4">
        <w:rPr>
          <w:bCs/>
          <w:color w:val="000000"/>
          <w:sz w:val="20"/>
          <w:szCs w:val="20"/>
        </w:rPr>
        <w:t>.1</w:t>
      </w:r>
      <w:r w:rsidR="008F280E">
        <w:rPr>
          <w:bCs/>
          <w:color w:val="000000"/>
          <w:sz w:val="20"/>
          <w:szCs w:val="20"/>
        </w:rPr>
        <w:t xml:space="preserve"> 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676B8B">
        <w:rPr>
          <w:bCs/>
          <w:sz w:val="20"/>
          <w:szCs w:val="20"/>
        </w:rPr>
        <w:t>30 (trinta) dias corridos</w:t>
      </w:r>
      <w:r w:rsidRPr="00A90579">
        <w:rPr>
          <w:bCs/>
          <w:color w:val="000000"/>
          <w:sz w:val="20"/>
          <w:szCs w:val="20"/>
        </w:rPr>
        <w:t>,</w:t>
      </w:r>
      <w:r w:rsidR="005C5FEF">
        <w:rPr>
          <w:bCs/>
          <w:color w:val="000000"/>
          <w:sz w:val="20"/>
          <w:szCs w:val="20"/>
        </w:rPr>
        <w:t xml:space="preserve"> </w:t>
      </w:r>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267511">
        <w:rPr>
          <w:bCs/>
          <w:color w:val="000000"/>
          <w:sz w:val="20"/>
          <w:szCs w:val="20"/>
        </w:rPr>
        <w:t>11</w:t>
      </w:r>
      <w:r>
        <w:rPr>
          <w:bCs/>
          <w:color w:val="000000"/>
          <w:sz w:val="20"/>
          <w:szCs w:val="20"/>
        </w:rPr>
        <w:t>.</w:t>
      </w:r>
      <w:r w:rsidR="00267511">
        <w:rPr>
          <w:bCs/>
          <w:color w:val="000000"/>
          <w:sz w:val="20"/>
          <w:szCs w:val="20"/>
        </w:rPr>
        <w:t>2</w:t>
      </w:r>
      <w:r>
        <w:rPr>
          <w:bCs/>
          <w:color w:val="000000"/>
          <w:sz w:val="20"/>
          <w:szCs w:val="20"/>
        </w:rPr>
        <w:t xml:space="preserve">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F563E4">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508AF" w:rsidRPr="00267511">
        <w:rPr>
          <w:b/>
          <w:bCs/>
          <w:color w:val="000000"/>
          <w:sz w:val="20"/>
          <w:szCs w:val="20"/>
        </w:rPr>
        <w:t>12</w:t>
      </w:r>
      <w:r w:rsidR="00AF429F" w:rsidRPr="00267511">
        <w:rPr>
          <w:b/>
          <w:bCs/>
          <w:color w:val="000000"/>
          <w:sz w:val="20"/>
          <w:szCs w:val="20"/>
        </w:rPr>
        <w:t xml:space="preserve"> (</w:t>
      </w:r>
      <w:r w:rsidR="009508AF" w:rsidRPr="00267511">
        <w:rPr>
          <w:b/>
          <w:bCs/>
          <w:color w:val="000000"/>
          <w:sz w:val="20"/>
          <w:szCs w:val="20"/>
        </w:rPr>
        <w:t>doze</w:t>
      </w:r>
      <w:r w:rsidR="00AF429F" w:rsidRPr="00267511">
        <w:rPr>
          <w:b/>
          <w:bCs/>
          <w:color w:val="000000"/>
          <w:sz w:val="20"/>
          <w:szCs w:val="20"/>
        </w:rPr>
        <w:t>)</w:t>
      </w:r>
      <w:r w:rsidR="00F563E4" w:rsidRPr="00676B8B">
        <w:rPr>
          <w:bCs/>
          <w:color w:val="000000"/>
          <w:sz w:val="20"/>
          <w:szCs w:val="20"/>
        </w:rPr>
        <w:t xml:space="preserve"> meses</w:t>
      </w:r>
      <w:r w:rsidR="00E65C59" w:rsidRPr="00676B8B">
        <w:rPr>
          <w:bCs/>
          <w:color w:val="000000"/>
          <w:sz w:val="20"/>
          <w:szCs w:val="20"/>
        </w:rPr>
        <w:t>,</w:t>
      </w:r>
      <w:r w:rsidR="00810D8C" w:rsidRPr="00676B8B">
        <w:rPr>
          <w:bCs/>
          <w:color w:val="000000"/>
          <w:sz w:val="20"/>
          <w:szCs w:val="20"/>
        </w:rPr>
        <w:t>contados</w:t>
      </w:r>
      <w:r w:rsidR="00810D8C">
        <w:rPr>
          <w:bCs/>
          <w:color w:val="000000"/>
          <w:sz w:val="20"/>
          <w:szCs w:val="20"/>
        </w:rPr>
        <w:t xml:space="preserve">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w:t>
      </w:r>
      <w:r w:rsidR="00267511">
        <w:rPr>
          <w:bCs/>
          <w:color w:val="000000"/>
          <w:sz w:val="20"/>
          <w:szCs w:val="20"/>
        </w:rPr>
        <w:t>10</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95225E">
        <w:rPr>
          <w:b/>
          <w:bCs/>
          <w:color w:val="000000"/>
          <w:sz w:val="20"/>
          <w:szCs w:val="20"/>
        </w:rPr>
        <w:t>1</w:t>
      </w:r>
      <w:r w:rsidR="006C74EC">
        <w:rPr>
          <w:b/>
          <w:bCs/>
          <w:color w:val="000000"/>
          <w:sz w:val="20"/>
          <w:szCs w:val="20"/>
        </w:rPr>
        <w:t>4</w:t>
      </w:r>
      <w:r w:rsidRPr="0095225E">
        <w:rPr>
          <w:b/>
          <w:bCs/>
          <w:color w:val="000000"/>
          <w:sz w:val="20"/>
          <w:szCs w:val="20"/>
        </w:rPr>
        <w:t>. DA HABILITAÇÃO</w:t>
      </w:r>
    </w:p>
    <w:p w:rsidR="00EA3D83" w:rsidRPr="00D242E6" w:rsidRDefault="00EA3D83" w:rsidP="00CE2FCA">
      <w:pPr>
        <w:spacing w:after="0" w:line="240" w:lineRule="auto"/>
        <w:jc w:val="both"/>
        <w:rPr>
          <w:bCs/>
          <w:color w:val="000000"/>
          <w:sz w:val="20"/>
          <w:szCs w:val="20"/>
        </w:rPr>
      </w:pPr>
      <w:r w:rsidRPr="00FC47D3">
        <w:rPr>
          <w:b/>
          <w:bCs/>
          <w:color w:val="000000"/>
          <w:sz w:val="20"/>
          <w:szCs w:val="20"/>
        </w:rPr>
        <w:t>1</w:t>
      </w:r>
      <w:r w:rsidR="00BF092E">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5C5FEF">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BF092E">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CE2FCA">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BF092E">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5C5FEF">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F972FE">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CE2FCA">
      <w:pPr>
        <w:widowControl w:val="0"/>
        <w:autoSpaceDE w:val="0"/>
        <w:autoSpaceDN w:val="0"/>
        <w:adjustRightInd w:val="0"/>
        <w:spacing w:after="0" w:line="240" w:lineRule="auto"/>
        <w:jc w:val="both"/>
        <w:rPr>
          <w:b/>
          <w:bCs/>
          <w:sz w:val="20"/>
          <w:szCs w:val="20"/>
        </w:rPr>
      </w:pPr>
      <w:r w:rsidRPr="00A13BDF">
        <w:rPr>
          <w:b/>
          <w:bCs/>
          <w:sz w:val="20"/>
          <w:szCs w:val="20"/>
        </w:rPr>
        <w:t>1</w:t>
      </w:r>
      <w:r w:rsidR="00BF092E">
        <w:rPr>
          <w:b/>
          <w:bCs/>
          <w:sz w:val="20"/>
          <w:szCs w:val="20"/>
        </w:rPr>
        <w:t>4</w:t>
      </w:r>
      <w:r w:rsidRPr="00A13BDF">
        <w:rPr>
          <w:b/>
          <w:bCs/>
          <w:sz w:val="20"/>
          <w:szCs w:val="20"/>
        </w:rPr>
        <w:t>.3</w:t>
      </w:r>
      <w:r w:rsidR="00EA3D83" w:rsidRPr="00A13BDF">
        <w:rPr>
          <w:b/>
          <w:bCs/>
          <w:sz w:val="20"/>
          <w:szCs w:val="20"/>
        </w:rPr>
        <w:t>.</w:t>
      </w:r>
      <w:r w:rsidR="00EA3D83" w:rsidRPr="00A13BDF">
        <w:rPr>
          <w:bCs/>
          <w:sz w:val="20"/>
          <w:szCs w:val="20"/>
        </w:rPr>
        <w:t xml:space="preserve"> Após solicitação d</w:t>
      </w:r>
      <w:r w:rsidR="00BF70C1" w:rsidRPr="00A13BDF">
        <w:rPr>
          <w:bCs/>
          <w:sz w:val="20"/>
          <w:szCs w:val="20"/>
        </w:rPr>
        <w:t>o</w:t>
      </w:r>
      <w:r w:rsidR="00F50F91" w:rsidRPr="00A13BDF">
        <w:rPr>
          <w:bCs/>
          <w:sz w:val="20"/>
          <w:szCs w:val="20"/>
        </w:rPr>
        <w:t>(a) Pregoeiro(a)</w:t>
      </w:r>
      <w:r w:rsidR="00A377A0" w:rsidRPr="00A13BDF">
        <w:rPr>
          <w:bCs/>
          <w:sz w:val="20"/>
          <w:szCs w:val="20"/>
        </w:rPr>
        <w:t>, a</w:t>
      </w:r>
      <w:r w:rsidR="00EA3D83" w:rsidRPr="00A13BDF">
        <w:rPr>
          <w:bCs/>
          <w:sz w:val="20"/>
          <w:szCs w:val="20"/>
        </w:rPr>
        <w:t xml:space="preserve">s </w:t>
      </w:r>
      <w:r w:rsidR="00EB373D" w:rsidRPr="00A13BDF">
        <w:rPr>
          <w:bCs/>
          <w:sz w:val="20"/>
          <w:szCs w:val="20"/>
        </w:rPr>
        <w:t>Licitante</w:t>
      </w:r>
      <w:r w:rsidR="00EA3D83" w:rsidRPr="00A13BDF">
        <w:rPr>
          <w:bCs/>
          <w:sz w:val="20"/>
          <w:szCs w:val="20"/>
        </w:rPr>
        <w:t>s que tiverem seus preços aceitos</w:t>
      </w:r>
      <w:r w:rsidR="00EA3D83" w:rsidRPr="00A13BDF">
        <w:rPr>
          <w:b/>
          <w:bCs/>
          <w:sz w:val="20"/>
          <w:szCs w:val="20"/>
        </w:rPr>
        <w:t xml:space="preserve"> deverão apresentar a seguinte documentação complementar:</w:t>
      </w:r>
    </w:p>
    <w:p w:rsidR="00F50906" w:rsidRDefault="001270A0" w:rsidP="00CE2FCA">
      <w:pPr>
        <w:autoSpaceDE w:val="0"/>
        <w:autoSpaceDN w:val="0"/>
        <w:adjustRightInd w:val="0"/>
        <w:spacing w:after="0" w:line="240" w:lineRule="auto"/>
        <w:jc w:val="both"/>
        <w:rPr>
          <w:rFonts w:cs="Calibri"/>
          <w:sz w:val="20"/>
          <w:szCs w:val="20"/>
        </w:rPr>
      </w:pPr>
      <w:r>
        <w:rPr>
          <w:b/>
          <w:bCs/>
          <w:sz w:val="20"/>
          <w:szCs w:val="20"/>
        </w:rPr>
        <w:t>a</w:t>
      </w:r>
      <w:r w:rsidR="00860844" w:rsidRPr="00C34788">
        <w:rPr>
          <w:b/>
          <w:bCs/>
          <w:sz w:val="20"/>
          <w:szCs w:val="20"/>
        </w:rPr>
        <w:t>)</w:t>
      </w:r>
      <w:r w:rsidR="00AD56A7">
        <w:rPr>
          <w:b/>
          <w:bCs/>
          <w:sz w:val="20"/>
          <w:szCs w:val="20"/>
        </w:rPr>
        <w:t xml:space="preserve"> </w:t>
      </w:r>
      <w:r w:rsidR="00DE2718" w:rsidRPr="00DE2718">
        <w:rPr>
          <w:rFonts w:asciiTheme="minorHAnsi" w:hAnsiTheme="minorHAnsi" w:cstheme="minorHAnsi"/>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r w:rsidR="00F50906" w:rsidRPr="00F50906">
        <w:rPr>
          <w:rFonts w:cs="Calibri"/>
          <w:sz w:val="20"/>
          <w:szCs w:val="20"/>
        </w:rPr>
        <w:t>;</w:t>
      </w:r>
    </w:p>
    <w:p w:rsidR="00497DB7" w:rsidRDefault="00497DB7" w:rsidP="00CE2FCA">
      <w:pPr>
        <w:autoSpaceDE w:val="0"/>
        <w:autoSpaceDN w:val="0"/>
        <w:adjustRightInd w:val="0"/>
        <w:spacing w:after="0" w:line="240" w:lineRule="auto"/>
        <w:jc w:val="both"/>
        <w:rPr>
          <w:rFonts w:cs="Calibri"/>
          <w:sz w:val="20"/>
          <w:szCs w:val="20"/>
        </w:rPr>
      </w:pPr>
      <w:r w:rsidRPr="00497DB7">
        <w:rPr>
          <w:rFonts w:cs="Calibri"/>
          <w:b/>
          <w:sz w:val="20"/>
          <w:szCs w:val="20"/>
        </w:rPr>
        <w:t>b)</w:t>
      </w:r>
      <w:r w:rsidR="00AD56A7">
        <w:rPr>
          <w:rFonts w:cs="Calibri"/>
          <w:b/>
          <w:sz w:val="20"/>
          <w:szCs w:val="20"/>
        </w:rPr>
        <w:t xml:space="preserve"> </w:t>
      </w:r>
      <w:r w:rsidR="00DE2718" w:rsidRPr="00DE2718">
        <w:rPr>
          <w:rFonts w:asciiTheme="minorHAnsi" w:hAnsiTheme="minorHAnsi" w:cstheme="minorHAnsi"/>
          <w:sz w:val="20"/>
          <w:szCs w:val="20"/>
        </w:rPr>
        <w:t>Autorização de Funcionamento emitida pela ANVISA/MS, da empresa participante da licitação, nos termos do artigo 21 da lei Federal n° 5.991/1973</w:t>
      </w:r>
      <w:r>
        <w:rPr>
          <w:rFonts w:asciiTheme="minorHAnsi" w:hAnsiTheme="minorHAnsi" w:cstheme="minorHAnsi"/>
          <w:sz w:val="20"/>
          <w:szCs w:val="20"/>
        </w:rPr>
        <w:t>;</w:t>
      </w:r>
    </w:p>
    <w:p w:rsidR="003866ED" w:rsidRPr="00AC1CCB" w:rsidRDefault="00267511" w:rsidP="003866ED">
      <w:pPr>
        <w:spacing w:after="0" w:line="240" w:lineRule="auto"/>
        <w:jc w:val="both"/>
        <w:rPr>
          <w:color w:val="000000"/>
          <w:sz w:val="20"/>
          <w:szCs w:val="20"/>
        </w:rPr>
      </w:pPr>
      <w:r w:rsidRPr="00267511">
        <w:rPr>
          <w:b/>
          <w:color w:val="000000"/>
          <w:sz w:val="20"/>
          <w:szCs w:val="20"/>
        </w:rPr>
        <w:lastRenderedPageBreak/>
        <w:t>c</w:t>
      </w:r>
      <w:r w:rsidR="003866ED" w:rsidRPr="00267511">
        <w:rPr>
          <w:b/>
          <w:color w:val="000000"/>
          <w:sz w:val="20"/>
          <w:szCs w:val="20"/>
        </w:rPr>
        <w:t xml:space="preserve">) </w:t>
      </w:r>
      <w:r w:rsidR="00DE2718" w:rsidRPr="00DE2718">
        <w:rPr>
          <w:color w:val="000000"/>
          <w:sz w:val="20"/>
          <w:szCs w:val="20"/>
        </w:rPr>
        <w:t>Licença de Funcionamento emitido pela Vigilância Sanitária Estadual ou Municipal, nos termos do artigo 21 da lei Federal n° 5.991/1973</w:t>
      </w:r>
      <w:r w:rsidR="003866ED" w:rsidRPr="00AC1CCB">
        <w:rPr>
          <w:color w:val="000000"/>
          <w:sz w:val="20"/>
          <w:szCs w:val="20"/>
        </w:rPr>
        <w:t>;</w:t>
      </w:r>
    </w:p>
    <w:p w:rsidR="003866ED" w:rsidRPr="00AC1CCB" w:rsidRDefault="00267511" w:rsidP="003866ED">
      <w:pPr>
        <w:spacing w:after="0" w:line="240" w:lineRule="auto"/>
        <w:jc w:val="both"/>
        <w:rPr>
          <w:color w:val="000000"/>
          <w:sz w:val="20"/>
          <w:szCs w:val="20"/>
        </w:rPr>
      </w:pPr>
      <w:r w:rsidRPr="00267511">
        <w:rPr>
          <w:b/>
          <w:color w:val="000000"/>
          <w:sz w:val="20"/>
          <w:szCs w:val="20"/>
        </w:rPr>
        <w:t>d</w:t>
      </w:r>
      <w:r w:rsidR="003866ED" w:rsidRPr="00267511">
        <w:rPr>
          <w:b/>
          <w:color w:val="000000"/>
          <w:sz w:val="20"/>
          <w:szCs w:val="20"/>
        </w:rPr>
        <w:t>)</w:t>
      </w:r>
      <w:r w:rsidR="00AD56A7">
        <w:rPr>
          <w:b/>
          <w:color w:val="000000"/>
          <w:sz w:val="20"/>
          <w:szCs w:val="20"/>
        </w:rPr>
        <w:t xml:space="preserve"> </w:t>
      </w:r>
      <w:r w:rsidR="00DE2718" w:rsidRPr="00DE2718">
        <w:rPr>
          <w:color w:val="000000"/>
          <w:sz w:val="20"/>
          <w:szCs w:val="20"/>
        </w:rPr>
        <w:t>Declaração, em papel timbrado da empresa, devidamente assinado pelo responsável da empresa, de que apresentará os seguintes documentos no ato da entrega/instalaçãoRegistro dos equipamentos na ANVISA</w:t>
      </w:r>
      <w:r w:rsidR="00DE2718">
        <w:rPr>
          <w:color w:val="000000"/>
          <w:sz w:val="20"/>
          <w:szCs w:val="20"/>
        </w:rPr>
        <w:t xml:space="preserve"> e </w:t>
      </w:r>
      <w:r w:rsidR="00DE2718" w:rsidRPr="00DE2718">
        <w:rPr>
          <w:color w:val="000000"/>
          <w:sz w:val="20"/>
          <w:szCs w:val="20"/>
        </w:rPr>
        <w:t>Certificado de Validação e Calibração dos parâmetros máximos e mínimos dos equipamentos</w:t>
      </w:r>
      <w:r w:rsidR="003866ED" w:rsidRPr="00AC1CCB">
        <w:rPr>
          <w:color w:val="000000"/>
          <w:sz w:val="20"/>
          <w:szCs w:val="20"/>
        </w:rPr>
        <w:t>;</w:t>
      </w:r>
    </w:p>
    <w:p w:rsidR="002F669D" w:rsidRPr="00166183" w:rsidRDefault="002F669D" w:rsidP="002F669D">
      <w:pPr>
        <w:spacing w:after="0" w:line="240" w:lineRule="auto"/>
        <w:jc w:val="both"/>
        <w:rPr>
          <w:bCs/>
          <w:sz w:val="20"/>
          <w:szCs w:val="20"/>
        </w:rPr>
      </w:pPr>
      <w:r>
        <w:rPr>
          <w:b/>
          <w:bCs/>
          <w:sz w:val="20"/>
          <w:szCs w:val="20"/>
        </w:rPr>
        <w:t>e</w:t>
      </w:r>
      <w:r w:rsidRPr="00166183">
        <w:rPr>
          <w:b/>
          <w:bCs/>
          <w:sz w:val="20"/>
          <w:szCs w:val="20"/>
        </w:rPr>
        <w:t>)</w:t>
      </w:r>
      <w:r w:rsidRPr="00166183">
        <w:rPr>
          <w:bCs/>
          <w:sz w:val="20"/>
          <w:szCs w:val="20"/>
        </w:rPr>
        <w:t xml:space="preserve"> Apresentar comprovação da boa situação financeira d</w:t>
      </w:r>
      <w:r>
        <w:rPr>
          <w:bCs/>
          <w:sz w:val="20"/>
          <w:szCs w:val="20"/>
        </w:rPr>
        <w:t>aLicitante</w:t>
      </w:r>
      <w:r w:rsidRPr="00166183">
        <w:rPr>
          <w:bCs/>
          <w:sz w:val="20"/>
          <w:szCs w:val="20"/>
        </w:rPr>
        <w:t>, aferida com base nos índices de Liquidez Geral (LG), Solvência Geral (SG) E Liquidez Corrente (LC) igual ou maiores que 01 (um), automaticamente pelo SICAF;</w:t>
      </w:r>
    </w:p>
    <w:p w:rsidR="003866ED" w:rsidRPr="00AC1CCB" w:rsidRDefault="002F669D" w:rsidP="002F669D">
      <w:pPr>
        <w:spacing w:after="0" w:line="240" w:lineRule="auto"/>
        <w:jc w:val="both"/>
        <w:rPr>
          <w:color w:val="000000"/>
          <w:sz w:val="20"/>
          <w:szCs w:val="20"/>
        </w:rPr>
      </w:pPr>
      <w:r>
        <w:rPr>
          <w:b/>
          <w:bCs/>
          <w:sz w:val="20"/>
          <w:szCs w:val="20"/>
        </w:rPr>
        <w:t>f</w:t>
      </w:r>
      <w:r w:rsidRPr="00166183">
        <w:rPr>
          <w:b/>
          <w:bCs/>
          <w:sz w:val="20"/>
          <w:szCs w:val="20"/>
        </w:rPr>
        <w:t xml:space="preserve">) </w:t>
      </w:r>
      <w:r w:rsidRPr="00166183">
        <w:rPr>
          <w:bCs/>
          <w:sz w:val="20"/>
          <w:szCs w:val="20"/>
        </w:rPr>
        <w:t>As empresas que apresentarem resultado inferior a 01 (um) em q</w:t>
      </w:r>
      <w:r>
        <w:rPr>
          <w:bCs/>
          <w:sz w:val="20"/>
          <w:szCs w:val="20"/>
        </w:rPr>
        <w:t>ualquer dos índices referidos naalínea</w:t>
      </w:r>
      <w:r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r w:rsidR="003866ED" w:rsidRPr="00AC1CCB">
        <w:rPr>
          <w:color w:val="000000"/>
          <w:sz w:val="20"/>
          <w:szCs w:val="20"/>
        </w:rPr>
        <w:t>;</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F092E">
        <w:rPr>
          <w:b/>
          <w:bCs/>
          <w:color w:val="000000"/>
          <w:sz w:val="20"/>
          <w:szCs w:val="20"/>
        </w:rPr>
        <w:t>4</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BF092E"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Pr>
          <w:rFonts w:eastAsia="Batang" w:cs="Calibri"/>
          <w:b/>
          <w:sz w:val="20"/>
          <w:szCs w:val="20"/>
        </w:rPr>
        <w:t xml:space="preserve"> 14</w:t>
      </w:r>
      <w:r w:rsidR="00DC3E33">
        <w:rPr>
          <w:rFonts w:eastAsia="Batang" w:cs="Calibri"/>
          <w:b/>
          <w:sz w:val="20"/>
          <w:szCs w:val="20"/>
        </w:rPr>
        <w:t>;</w:t>
      </w:r>
    </w:p>
    <w:p w:rsidR="000922C6" w:rsidRPr="000922C6" w:rsidRDefault="00BF092E" w:rsidP="000922C6">
      <w:pPr>
        <w:widowControl w:val="0"/>
        <w:autoSpaceDE w:val="0"/>
        <w:autoSpaceDN w:val="0"/>
        <w:adjustRightInd w:val="0"/>
        <w:spacing w:after="0" w:line="240" w:lineRule="auto"/>
        <w:jc w:val="both"/>
        <w:rPr>
          <w:rFonts w:eastAsia="Batang" w:cs="Calibri"/>
          <w:b/>
          <w:color w:val="000000"/>
          <w:sz w:val="20"/>
          <w:szCs w:val="20"/>
        </w:rPr>
      </w:pPr>
      <w:r>
        <w:rPr>
          <w:rFonts w:eastAsia="Batang" w:cs="Calibri"/>
          <w:b/>
          <w:color w:val="000000"/>
          <w:sz w:val="20"/>
          <w:szCs w:val="20"/>
        </w:rPr>
        <w:t>14</w:t>
      </w:r>
      <w:r w:rsidR="000922C6" w:rsidRPr="000922C6">
        <w:rPr>
          <w:rFonts w:eastAsia="Batang" w:cs="Calibri"/>
          <w:b/>
          <w:color w:val="000000"/>
          <w:sz w:val="20"/>
          <w:szCs w:val="20"/>
        </w:rPr>
        <w:t xml:space="preserve">.4.2 </w:t>
      </w:r>
      <w:r w:rsidR="000922C6"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000922C6" w:rsidRPr="000922C6">
        <w:rPr>
          <w:rFonts w:eastAsia="Batang" w:cs="Calibri"/>
          <w:color w:val="000000" w:themeColor="text1"/>
          <w:sz w:val="20"/>
          <w:szCs w:val="20"/>
        </w:rPr>
        <w:t xml:space="preserve"> poderá encaminhar a proposta e os documentos de habilitação, ambos assinados e digitalizados, para o e-mail </w:t>
      </w:r>
      <w:hyperlink r:id="rId13" w:history="1">
        <w:r w:rsidR="000922C6" w:rsidRPr="000922C6">
          <w:rPr>
            <w:rStyle w:val="Hyperlink"/>
            <w:rFonts w:eastAsia="Batang" w:cs="Calibri"/>
            <w:b/>
            <w:color w:val="000000" w:themeColor="text1"/>
            <w:sz w:val="20"/>
            <w:szCs w:val="20"/>
            <w:u w:val="none"/>
          </w:rPr>
          <w:t>superintendencia.licitacao@saude.to.gov.br</w:t>
        </w:r>
      </w:hyperlink>
      <w:r w:rsidR="000922C6"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000922C6"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BF092E" w:rsidP="000922C6">
      <w:pPr>
        <w:widowControl w:val="0"/>
        <w:autoSpaceDE w:val="0"/>
        <w:autoSpaceDN w:val="0"/>
        <w:adjustRightInd w:val="0"/>
        <w:spacing w:after="0" w:line="240" w:lineRule="auto"/>
        <w:jc w:val="both"/>
        <w:rPr>
          <w:rFonts w:eastAsia="Batang" w:cs="Calibri"/>
          <w:b/>
          <w:color w:val="000000"/>
          <w:sz w:val="20"/>
          <w:szCs w:val="20"/>
        </w:rPr>
      </w:pPr>
      <w:r>
        <w:rPr>
          <w:rFonts w:eastAsia="Batang" w:cs="Calibri"/>
          <w:b/>
          <w:color w:val="000000"/>
          <w:sz w:val="20"/>
          <w:szCs w:val="20"/>
        </w:rPr>
        <w:t>14</w:t>
      </w:r>
      <w:r w:rsidR="000922C6" w:rsidRPr="000922C6">
        <w:rPr>
          <w:rFonts w:eastAsia="Batang" w:cs="Calibri"/>
          <w:b/>
          <w:color w:val="000000"/>
          <w:sz w:val="20"/>
          <w:szCs w:val="20"/>
        </w:rPr>
        <w:t xml:space="preserve">.4.3. </w:t>
      </w:r>
      <w:r w:rsidR="000922C6"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000922C6"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BF092E" w:rsidP="00166183">
      <w:pPr>
        <w:widowControl w:val="0"/>
        <w:autoSpaceDE w:val="0"/>
        <w:autoSpaceDN w:val="0"/>
        <w:adjustRightInd w:val="0"/>
        <w:spacing w:after="0" w:line="240" w:lineRule="auto"/>
        <w:jc w:val="both"/>
        <w:rPr>
          <w:bCs/>
          <w:sz w:val="20"/>
          <w:szCs w:val="20"/>
        </w:rPr>
      </w:pPr>
      <w:r>
        <w:rPr>
          <w:b/>
          <w:bCs/>
          <w:sz w:val="20"/>
          <w:szCs w:val="20"/>
        </w:rPr>
        <w:t>14</w:t>
      </w:r>
      <w:r w:rsidR="00C2576C">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BF092E" w:rsidP="00166183">
      <w:pPr>
        <w:widowControl w:val="0"/>
        <w:autoSpaceDE w:val="0"/>
        <w:autoSpaceDN w:val="0"/>
        <w:adjustRightInd w:val="0"/>
        <w:spacing w:after="0" w:line="240" w:lineRule="auto"/>
        <w:jc w:val="both"/>
        <w:rPr>
          <w:bCs/>
          <w:sz w:val="20"/>
          <w:szCs w:val="20"/>
        </w:rPr>
      </w:pPr>
      <w:r>
        <w:rPr>
          <w:b/>
          <w:bCs/>
          <w:sz w:val="20"/>
          <w:szCs w:val="20"/>
        </w:rPr>
        <w:t>14</w:t>
      </w:r>
      <w:r w:rsidR="00572F93" w:rsidRPr="00E4087D">
        <w:rPr>
          <w:b/>
          <w:bCs/>
          <w:sz w:val="20"/>
          <w:szCs w:val="20"/>
        </w:rPr>
        <w:t>.</w:t>
      </w:r>
      <w:r w:rsidR="00C2576C" w:rsidRPr="00E4087D">
        <w:rPr>
          <w:b/>
          <w:bCs/>
          <w:sz w:val="20"/>
          <w:szCs w:val="20"/>
        </w:rPr>
        <w:t>4</w:t>
      </w:r>
      <w:r w:rsidR="00572F93" w:rsidRPr="00E4087D">
        <w:rPr>
          <w:b/>
          <w:bCs/>
          <w:sz w:val="20"/>
          <w:szCs w:val="20"/>
        </w:rPr>
        <w:t>.</w:t>
      </w:r>
      <w:r w:rsidR="000922C6">
        <w:rPr>
          <w:b/>
          <w:bCs/>
          <w:sz w:val="20"/>
          <w:szCs w:val="20"/>
        </w:rPr>
        <w:t>5</w:t>
      </w:r>
      <w:r w:rsidR="00572F93"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BF092E" w:rsidP="00166183">
      <w:pPr>
        <w:widowControl w:val="0"/>
        <w:autoSpaceDE w:val="0"/>
        <w:autoSpaceDN w:val="0"/>
        <w:adjustRightInd w:val="0"/>
        <w:spacing w:after="0" w:line="240" w:lineRule="auto"/>
        <w:jc w:val="both"/>
        <w:rPr>
          <w:bCs/>
          <w:sz w:val="20"/>
          <w:szCs w:val="20"/>
        </w:rPr>
      </w:pPr>
      <w:r>
        <w:rPr>
          <w:b/>
          <w:bCs/>
          <w:sz w:val="20"/>
          <w:szCs w:val="20"/>
        </w:rPr>
        <w:t>14</w:t>
      </w:r>
      <w:r w:rsidR="00572F93">
        <w:rPr>
          <w:b/>
          <w:bCs/>
          <w:sz w:val="20"/>
          <w:szCs w:val="20"/>
        </w:rPr>
        <w:t>.</w:t>
      </w:r>
      <w:r w:rsidR="00C2576C">
        <w:rPr>
          <w:b/>
          <w:bCs/>
          <w:sz w:val="20"/>
          <w:szCs w:val="20"/>
        </w:rPr>
        <w:t>5</w:t>
      </w:r>
      <w:r w:rsidR="00572F93"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BF092E" w:rsidP="00166183">
      <w:pPr>
        <w:widowControl w:val="0"/>
        <w:autoSpaceDE w:val="0"/>
        <w:autoSpaceDN w:val="0"/>
        <w:adjustRightInd w:val="0"/>
        <w:spacing w:after="0" w:line="240" w:lineRule="auto"/>
        <w:jc w:val="both"/>
        <w:rPr>
          <w:b/>
          <w:bCs/>
          <w:sz w:val="20"/>
          <w:szCs w:val="20"/>
        </w:rPr>
      </w:pPr>
      <w:r>
        <w:rPr>
          <w:b/>
          <w:bCs/>
          <w:sz w:val="20"/>
          <w:szCs w:val="20"/>
        </w:rPr>
        <w:t>14</w:t>
      </w:r>
      <w:r w:rsidR="00572F93" w:rsidRPr="00572F93">
        <w:rPr>
          <w:b/>
          <w:bCs/>
          <w:sz w:val="20"/>
          <w:szCs w:val="20"/>
        </w:rPr>
        <w:t>.</w:t>
      </w:r>
      <w:r w:rsidR="00C2576C">
        <w:rPr>
          <w:b/>
          <w:bCs/>
          <w:sz w:val="20"/>
          <w:szCs w:val="20"/>
        </w:rPr>
        <w:t>6</w:t>
      </w:r>
      <w:r w:rsidR="00572F93" w:rsidRPr="00572F93">
        <w:rPr>
          <w:b/>
          <w:bCs/>
          <w:sz w:val="20"/>
          <w:szCs w:val="20"/>
        </w:rPr>
        <w:t>.</w:t>
      </w:r>
      <w:r>
        <w:rPr>
          <w:b/>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BF092E">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BF092E">
        <w:rPr>
          <w:b/>
          <w:bCs/>
          <w:sz w:val="20"/>
          <w:szCs w:val="20"/>
        </w:rPr>
        <w:t>14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lastRenderedPageBreak/>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BF092E">
        <w:rPr>
          <w:bCs/>
          <w:sz w:val="20"/>
          <w:szCs w:val="20"/>
        </w:rPr>
        <w:t>item 14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A541AD">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Pr="00BE26D0" w:rsidRDefault="00D32D1D" w:rsidP="00E12F54">
      <w:pPr>
        <w:widowControl w:val="0"/>
        <w:autoSpaceDE w:val="0"/>
        <w:autoSpaceDN w:val="0"/>
        <w:adjustRightInd w:val="0"/>
        <w:spacing w:after="120" w:line="240" w:lineRule="auto"/>
        <w:jc w:val="both"/>
        <w:rPr>
          <w:b/>
          <w:bCs/>
          <w:color w:val="000000"/>
          <w:sz w:val="20"/>
          <w:szCs w:val="20"/>
          <w:u w:val="single"/>
        </w:rPr>
      </w:pPr>
      <w:r w:rsidRPr="00BE26D0">
        <w:rPr>
          <w:rFonts w:cs="Calibri"/>
          <w:b/>
          <w:bCs/>
          <w:color w:val="000000"/>
          <w:sz w:val="20"/>
          <w:szCs w:val="20"/>
          <w:u w:val="single"/>
        </w:rPr>
        <w:t xml:space="preserve">t) </w:t>
      </w:r>
      <w:r w:rsidR="00BE26D0" w:rsidRPr="00BE26D0">
        <w:rPr>
          <w:rFonts w:cs="Calibri"/>
          <w:b/>
          <w:bCs/>
          <w:color w:val="000000"/>
          <w:sz w:val="20"/>
          <w:szCs w:val="20"/>
          <w:u w:val="single"/>
        </w:rPr>
        <w:t>Na fase de habilitação haverá consulta ao Cadastro Nacional de Empresas Inidôneas e Suspensas (CEIS) e ao Cadastro Nacional de Condenadas por Ato de Improbidade Administrativa (CNCIA).</w:t>
      </w:r>
    </w:p>
    <w:p w:rsidR="00874DCC" w:rsidRPr="00FC47D3" w:rsidRDefault="00BF092E"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15</w:t>
      </w:r>
      <w:r w:rsidR="00874DCC" w:rsidRPr="00FC47D3">
        <w:rPr>
          <w:b/>
          <w:bCs/>
          <w:color w:val="000000"/>
          <w:sz w:val="20"/>
          <w:szCs w:val="20"/>
        </w:rPr>
        <w:t xml:space="preserve">. DOS RECURSOS </w:t>
      </w:r>
    </w:p>
    <w:p w:rsidR="00874DCC" w:rsidRPr="00FC47D3" w:rsidRDefault="00BF092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15</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F092E">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BF092E">
        <w:rPr>
          <w:b/>
          <w:bCs/>
          <w:color w:val="000000"/>
          <w:sz w:val="20"/>
          <w:szCs w:val="20"/>
        </w:rPr>
        <w:t>5</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F092E">
        <w:rPr>
          <w:b/>
          <w:bCs/>
          <w:sz w:val="20"/>
          <w:szCs w:val="20"/>
        </w:rPr>
        <w:t>5</w:t>
      </w:r>
      <w:r w:rsidRPr="00FC47D3">
        <w:rPr>
          <w:b/>
          <w:bCs/>
          <w:sz w:val="20"/>
          <w:szCs w:val="20"/>
        </w:rPr>
        <w:t>.4.</w:t>
      </w:r>
      <w:r w:rsidR="007B1A5E">
        <w:rPr>
          <w:bCs/>
          <w:sz w:val="20"/>
          <w:szCs w:val="20"/>
        </w:rPr>
        <w:t xml:space="preserve"> A</w:t>
      </w:r>
      <w:r w:rsidR="00700478">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w:t>
      </w:r>
      <w:r w:rsidRPr="00FC47D3">
        <w:rPr>
          <w:bCs/>
          <w:sz w:val="20"/>
          <w:szCs w:val="20"/>
        </w:rPr>
        <w:lastRenderedPageBreak/>
        <w:t xml:space="preserve">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F092E">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F092E">
        <w:rPr>
          <w:b/>
          <w:bCs/>
          <w:sz w:val="20"/>
          <w:szCs w:val="20"/>
        </w:rPr>
        <w:t>5</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BF092E">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BF092E">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F092E">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F092E">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BF092E">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F092E">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F092E">
        <w:rPr>
          <w:b/>
          <w:bCs/>
          <w:color w:val="000000"/>
          <w:sz w:val="20"/>
          <w:szCs w:val="20"/>
        </w:rPr>
        <w:t>7</w:t>
      </w:r>
      <w:r w:rsidR="004D785B" w:rsidRPr="00FC47D3">
        <w:rPr>
          <w:b/>
          <w:bCs/>
          <w:color w:val="000000"/>
          <w:sz w:val="20"/>
          <w:szCs w:val="20"/>
        </w:rPr>
        <w:t>.1.</w:t>
      </w:r>
      <w:r w:rsidR="00700478">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BF092E">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F092E">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F092E">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BF092E">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BF092E">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BF092E">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F092E">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BF092E">
        <w:rPr>
          <w:b/>
          <w:bCs/>
          <w:color w:val="000000"/>
          <w:sz w:val="20"/>
          <w:szCs w:val="20"/>
        </w:rPr>
        <w:t>8</w:t>
      </w:r>
      <w:r w:rsidR="004D785B" w:rsidRPr="00FC47D3">
        <w:rPr>
          <w:b/>
          <w:bCs/>
          <w:color w:val="000000"/>
          <w:sz w:val="20"/>
          <w:szCs w:val="20"/>
        </w:rPr>
        <w:t>.1.</w:t>
      </w:r>
      <w:r w:rsidR="00A541AD">
        <w:rPr>
          <w:b/>
          <w:bCs/>
          <w:color w:val="000000"/>
          <w:sz w:val="20"/>
          <w:szCs w:val="20"/>
        </w:rPr>
        <w:t xml:space="preserve"> </w:t>
      </w:r>
      <w:r w:rsidR="00A541AD">
        <w:rPr>
          <w:bCs/>
          <w:color w:val="000000"/>
          <w:sz w:val="20"/>
          <w:szCs w:val="20"/>
        </w:rPr>
        <w:t>O prazo de vigência do contrato fica adstrito aos créditos orçamentários, nos termos do caput do artigo 57 da Lei n°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BF092E">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F092E">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F092E">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BF092E">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F092E">
        <w:rPr>
          <w:b/>
          <w:bCs/>
          <w:color w:val="000000"/>
          <w:sz w:val="20"/>
          <w:szCs w:val="20"/>
        </w:rPr>
        <w:t>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BF092E">
        <w:rPr>
          <w:b/>
          <w:bCs/>
          <w:color w:val="000000"/>
          <w:sz w:val="20"/>
          <w:szCs w:val="20"/>
        </w:rPr>
        <w:t>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004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F092E">
        <w:rPr>
          <w:b/>
          <w:bCs/>
          <w:color w:val="000000"/>
          <w:sz w:val="20"/>
          <w:szCs w:val="20"/>
        </w:rPr>
        <w:t>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4137B">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F092E">
        <w:rPr>
          <w:b/>
          <w:bCs/>
          <w:color w:val="000000"/>
          <w:sz w:val="20"/>
          <w:szCs w:val="20"/>
        </w:rPr>
        <w:t>9</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BF092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F092E">
        <w:rPr>
          <w:b/>
          <w:bCs/>
          <w:color w:val="000000"/>
          <w:sz w:val="20"/>
          <w:szCs w:val="20"/>
        </w:rPr>
        <w:t>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F092E">
        <w:rPr>
          <w:b/>
          <w:bCs/>
          <w:color w:val="000000"/>
          <w:sz w:val="20"/>
          <w:szCs w:val="20"/>
        </w:rPr>
        <w:t>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F092E">
        <w:rPr>
          <w:b/>
          <w:bCs/>
          <w:color w:val="000000"/>
          <w:sz w:val="20"/>
          <w:szCs w:val="20"/>
        </w:rPr>
        <w:t>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F092E">
        <w:rPr>
          <w:b/>
          <w:bCs/>
          <w:color w:val="000000"/>
          <w:sz w:val="20"/>
          <w:szCs w:val="20"/>
        </w:rPr>
        <w:t>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BF092E">
        <w:rPr>
          <w:b/>
          <w:bCs/>
          <w:color w:val="000000"/>
          <w:sz w:val="20"/>
          <w:szCs w:val="20"/>
          <w:u w:val="single"/>
        </w:rPr>
        <w:t>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62389C">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62389C">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F092E">
        <w:rPr>
          <w:b/>
          <w:bCs/>
          <w:color w:val="000000"/>
          <w:sz w:val="20"/>
          <w:szCs w:val="20"/>
        </w:rPr>
        <w:t>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F092E">
        <w:rPr>
          <w:b/>
          <w:bCs/>
          <w:color w:val="000000"/>
          <w:sz w:val="20"/>
          <w:szCs w:val="20"/>
        </w:rPr>
        <w:t>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BF092E">
        <w:rPr>
          <w:b/>
          <w:bCs/>
          <w:color w:val="000000"/>
          <w:sz w:val="20"/>
          <w:szCs w:val="20"/>
          <w:u w:val="single"/>
        </w:rPr>
        <w:t>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w:t>
      </w:r>
      <w:r w:rsidR="00565363">
        <w:rPr>
          <w:bCs/>
          <w:color w:val="000000"/>
          <w:sz w:val="20"/>
          <w:szCs w:val="20"/>
        </w:rPr>
        <w:lastRenderedPageBreak/>
        <w:t>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BF092E">
        <w:rPr>
          <w:bCs/>
          <w:sz w:val="20"/>
          <w:szCs w:val="20"/>
        </w:rPr>
        <w:t>9</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BF092E"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BF092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BF092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BF092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BF092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BF092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BF092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BF092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BF092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BF092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BF092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BF092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BF092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BF092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97214A" w:rsidRPr="00FC47D3">
        <w:rPr>
          <w:b/>
          <w:bCs/>
          <w:color w:val="000000"/>
          <w:sz w:val="20"/>
          <w:szCs w:val="20"/>
        </w:rPr>
        <w:t xml:space="preserve">.13. </w:t>
      </w:r>
      <w:r w:rsidR="00CE2FCA">
        <w:rPr>
          <w:bCs/>
          <w:color w:val="000000"/>
          <w:sz w:val="20"/>
          <w:szCs w:val="20"/>
        </w:rPr>
        <w:t>A</w:t>
      </w:r>
      <w:r w:rsidR="00524A7A">
        <w:rPr>
          <w:bCs/>
          <w:color w:val="000000"/>
          <w:sz w:val="20"/>
          <w:szCs w:val="20"/>
        </w:rPr>
        <w:t>C</w:t>
      </w:r>
      <w:r w:rsidR="0097214A" w:rsidRPr="00FC47D3">
        <w:rPr>
          <w:bCs/>
          <w:color w:val="000000"/>
          <w:sz w:val="20"/>
          <w:szCs w:val="20"/>
        </w:rPr>
        <w:t>ontratad</w:t>
      </w:r>
      <w:r w:rsidR="00CE2FCA">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BF092E"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5A7C11" w:rsidRPr="005A7C11">
        <w:rPr>
          <w:b/>
          <w:bCs/>
          <w:color w:val="000000"/>
          <w:sz w:val="20"/>
          <w:szCs w:val="20"/>
        </w:rPr>
        <w:t>.14.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BF092E"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BF092E">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F092E">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lastRenderedPageBreak/>
        <w:t xml:space="preserve">Palmas, </w:t>
      </w:r>
      <w:r w:rsidR="00642377">
        <w:rPr>
          <w:bCs/>
          <w:color w:val="000000"/>
          <w:sz w:val="20"/>
          <w:szCs w:val="20"/>
        </w:rPr>
        <w:t>23</w:t>
      </w:r>
      <w:r w:rsidRPr="00901BD0">
        <w:rPr>
          <w:bCs/>
          <w:color w:val="000000"/>
          <w:sz w:val="20"/>
          <w:szCs w:val="20"/>
        </w:rPr>
        <w:t xml:space="preserve"> de </w:t>
      </w:r>
      <w:r w:rsidR="00642377">
        <w:rPr>
          <w:bCs/>
          <w:color w:val="000000"/>
          <w:sz w:val="20"/>
          <w:szCs w:val="20"/>
        </w:rPr>
        <w:t>outubro</w:t>
      </w:r>
      <w:r w:rsidRPr="00901BD0">
        <w:rPr>
          <w:bCs/>
          <w:color w:val="000000"/>
          <w:sz w:val="20"/>
          <w:szCs w:val="20"/>
        </w:rPr>
        <w:t xml:space="preserve"> de 201</w:t>
      </w:r>
      <w:r w:rsidR="0074137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642377" w:rsidRPr="00901BD0" w:rsidRDefault="00642377"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62389C" w:rsidRDefault="0062389C" w:rsidP="003D65BF">
      <w:pPr>
        <w:widowControl w:val="0"/>
        <w:autoSpaceDE w:val="0"/>
        <w:autoSpaceDN w:val="0"/>
        <w:adjustRightInd w:val="0"/>
        <w:spacing w:after="0" w:line="240" w:lineRule="auto"/>
        <w:jc w:val="center"/>
        <w:rPr>
          <w:bCs/>
          <w:color w:val="000000"/>
          <w:sz w:val="20"/>
          <w:szCs w:val="20"/>
        </w:rPr>
      </w:pPr>
    </w:p>
    <w:p w:rsidR="0062389C" w:rsidRDefault="0062389C"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A1998" w:rsidRDefault="003A1998" w:rsidP="00FB7DF1">
      <w:pPr>
        <w:tabs>
          <w:tab w:val="left" w:pos="7200"/>
        </w:tabs>
        <w:spacing w:after="0"/>
        <w:jc w:val="center"/>
        <w:rPr>
          <w:rFonts w:eastAsia="Batang" w:cs="Courier New"/>
          <w:b/>
          <w:bCs/>
          <w:color w:val="000000"/>
          <w:sz w:val="20"/>
          <w:szCs w:val="20"/>
          <w:u w:val="single"/>
        </w:rPr>
      </w:pPr>
    </w:p>
    <w:p w:rsidR="003A1998" w:rsidRDefault="003A1998" w:rsidP="00FB7DF1">
      <w:pPr>
        <w:tabs>
          <w:tab w:val="left" w:pos="7200"/>
        </w:tabs>
        <w:spacing w:after="0"/>
        <w:jc w:val="center"/>
        <w:rPr>
          <w:rFonts w:eastAsia="Batang" w:cs="Courier New"/>
          <w:b/>
          <w:bCs/>
          <w:color w:val="000000"/>
          <w:sz w:val="20"/>
          <w:szCs w:val="20"/>
          <w:u w:val="single"/>
        </w:rPr>
      </w:pPr>
    </w:p>
    <w:p w:rsidR="003A1998" w:rsidRDefault="003A1998" w:rsidP="00FB7DF1">
      <w:pPr>
        <w:tabs>
          <w:tab w:val="left" w:pos="7200"/>
        </w:tabs>
        <w:spacing w:after="0"/>
        <w:jc w:val="center"/>
        <w:rPr>
          <w:rFonts w:eastAsia="Batang" w:cs="Courier New"/>
          <w:b/>
          <w:bCs/>
          <w:color w:val="000000"/>
          <w:sz w:val="20"/>
          <w:szCs w:val="20"/>
          <w:u w:val="single"/>
        </w:rPr>
      </w:pPr>
    </w:p>
    <w:p w:rsidR="003A1998" w:rsidRDefault="003A1998" w:rsidP="00FB7DF1">
      <w:pPr>
        <w:tabs>
          <w:tab w:val="left" w:pos="7200"/>
        </w:tabs>
        <w:spacing w:after="0"/>
        <w:jc w:val="center"/>
        <w:rPr>
          <w:rFonts w:eastAsia="Batang" w:cs="Courier New"/>
          <w:b/>
          <w:bCs/>
          <w:color w:val="000000"/>
          <w:sz w:val="20"/>
          <w:szCs w:val="20"/>
          <w:u w:val="single"/>
        </w:rPr>
      </w:pPr>
    </w:p>
    <w:p w:rsidR="003A1998" w:rsidRDefault="003A1998" w:rsidP="00FB7DF1">
      <w:pPr>
        <w:tabs>
          <w:tab w:val="left" w:pos="7200"/>
        </w:tabs>
        <w:spacing w:after="0"/>
        <w:jc w:val="center"/>
        <w:rPr>
          <w:rFonts w:eastAsia="Batang" w:cs="Courier New"/>
          <w:b/>
          <w:bCs/>
          <w:color w:val="000000"/>
          <w:sz w:val="20"/>
          <w:szCs w:val="20"/>
          <w:u w:val="single"/>
        </w:rPr>
      </w:pPr>
    </w:p>
    <w:p w:rsidR="003A1998" w:rsidRDefault="003A1998" w:rsidP="00FB7DF1">
      <w:pPr>
        <w:tabs>
          <w:tab w:val="left" w:pos="7200"/>
        </w:tabs>
        <w:spacing w:after="0"/>
        <w:jc w:val="center"/>
        <w:rPr>
          <w:rFonts w:eastAsia="Batang" w:cs="Courier New"/>
          <w:b/>
          <w:bCs/>
          <w:color w:val="000000"/>
          <w:sz w:val="20"/>
          <w:szCs w:val="20"/>
          <w:u w:val="single"/>
        </w:rPr>
      </w:pPr>
    </w:p>
    <w:p w:rsidR="003A1998" w:rsidRDefault="003A1998" w:rsidP="00FB7DF1">
      <w:pPr>
        <w:tabs>
          <w:tab w:val="left" w:pos="7200"/>
        </w:tabs>
        <w:spacing w:after="0"/>
        <w:jc w:val="center"/>
        <w:rPr>
          <w:rFonts w:eastAsia="Batang" w:cs="Courier New"/>
          <w:b/>
          <w:bCs/>
          <w:color w:val="000000"/>
          <w:sz w:val="20"/>
          <w:szCs w:val="20"/>
          <w:u w:val="single"/>
        </w:rPr>
      </w:pPr>
    </w:p>
    <w:p w:rsidR="003A1998" w:rsidRDefault="003A1998" w:rsidP="00FB7DF1">
      <w:pPr>
        <w:tabs>
          <w:tab w:val="left" w:pos="7200"/>
        </w:tabs>
        <w:spacing w:after="0"/>
        <w:jc w:val="center"/>
        <w:rPr>
          <w:rFonts w:eastAsia="Batang" w:cs="Courier New"/>
          <w:b/>
          <w:bCs/>
          <w:color w:val="000000"/>
          <w:sz w:val="20"/>
          <w:szCs w:val="20"/>
          <w:u w:val="single"/>
        </w:rPr>
      </w:pPr>
    </w:p>
    <w:p w:rsidR="003A1998" w:rsidRDefault="003A1998" w:rsidP="00FB7DF1">
      <w:pPr>
        <w:tabs>
          <w:tab w:val="left" w:pos="7200"/>
        </w:tabs>
        <w:spacing w:after="0"/>
        <w:jc w:val="center"/>
        <w:rPr>
          <w:rFonts w:eastAsia="Batang" w:cs="Courier New"/>
          <w:b/>
          <w:bCs/>
          <w:color w:val="000000"/>
          <w:sz w:val="20"/>
          <w:szCs w:val="20"/>
          <w:u w:val="single"/>
        </w:rPr>
      </w:pPr>
    </w:p>
    <w:p w:rsidR="003A1998" w:rsidRDefault="003A1998" w:rsidP="00FB7DF1">
      <w:pPr>
        <w:tabs>
          <w:tab w:val="left" w:pos="7200"/>
        </w:tabs>
        <w:spacing w:after="0"/>
        <w:jc w:val="center"/>
        <w:rPr>
          <w:rFonts w:eastAsia="Batang" w:cs="Courier New"/>
          <w:b/>
          <w:bCs/>
          <w:color w:val="000000"/>
          <w:sz w:val="20"/>
          <w:szCs w:val="20"/>
          <w:u w:val="single"/>
        </w:rPr>
      </w:pPr>
    </w:p>
    <w:p w:rsidR="003A1998" w:rsidRDefault="003A1998" w:rsidP="00FB7DF1">
      <w:pPr>
        <w:tabs>
          <w:tab w:val="left" w:pos="7200"/>
        </w:tabs>
        <w:spacing w:after="0"/>
        <w:jc w:val="center"/>
        <w:rPr>
          <w:rFonts w:eastAsia="Batang" w:cs="Courier New"/>
          <w:b/>
          <w:bCs/>
          <w:color w:val="000000"/>
          <w:sz w:val="20"/>
          <w:szCs w:val="20"/>
          <w:u w:val="single"/>
        </w:rPr>
      </w:pPr>
    </w:p>
    <w:p w:rsidR="003A1998" w:rsidRDefault="003A1998"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5C5FEF">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5C5FEF">
      <w:pPr>
        <w:spacing w:after="0"/>
        <w:jc w:val="both"/>
        <w:rPr>
          <w:rFonts w:cs="Courier New"/>
          <w:color w:val="000000"/>
          <w:sz w:val="20"/>
          <w:szCs w:val="20"/>
        </w:rPr>
      </w:pPr>
      <w:r w:rsidRPr="008224CE">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F972FE">
        <w:rPr>
          <w:rFonts w:cs="Courier New"/>
          <w:b/>
          <w:color w:val="000000"/>
          <w:sz w:val="20"/>
          <w:szCs w:val="20"/>
          <w:u w:val="single"/>
        </w:rPr>
        <w:t xml:space="preserve">menor valor total </w:t>
      </w:r>
      <w:r w:rsidRPr="003C2C09">
        <w:rPr>
          <w:rFonts w:cs="Courier New"/>
          <w:b/>
          <w:color w:val="000000"/>
          <w:sz w:val="20"/>
          <w:szCs w:val="20"/>
          <w:u w:val="single"/>
        </w:rPr>
        <w:t>por item;</w:t>
      </w:r>
    </w:p>
    <w:p w:rsidR="004C2A6C" w:rsidRDefault="00B53EFF" w:rsidP="005C5FEF">
      <w:pPr>
        <w:autoSpaceDE w:val="0"/>
        <w:autoSpaceDN w:val="0"/>
        <w:adjustRightInd w:val="0"/>
        <w:spacing w:after="0"/>
        <w:jc w:val="both"/>
        <w:rPr>
          <w:rFonts w:cs="Courier New"/>
          <w:sz w:val="20"/>
          <w:szCs w:val="20"/>
        </w:rPr>
      </w:pPr>
      <w:r w:rsidRPr="008224CE">
        <w:rPr>
          <w:rFonts w:cs="Courier New"/>
          <w:b/>
          <w:sz w:val="20"/>
          <w:szCs w:val="20"/>
        </w:rPr>
        <w:t>b</w:t>
      </w:r>
      <w:r w:rsidR="004C2A6C" w:rsidRPr="008224CE">
        <w:rPr>
          <w:rFonts w:cs="Courier New"/>
          <w:b/>
          <w:sz w:val="20"/>
          <w:szCs w:val="20"/>
        </w:rPr>
        <w:t>)</w:t>
      </w:r>
      <w:r w:rsidR="004C2A6C" w:rsidRPr="00FC47D3">
        <w:rPr>
          <w:rFonts w:cs="Courier New"/>
          <w:sz w:val="20"/>
          <w:szCs w:val="20"/>
        </w:rPr>
        <w:t xml:space="preserve"> A proposta deverá conter apenas duas casas decimais após a vírgula;</w:t>
      </w:r>
    </w:p>
    <w:p w:rsidR="003A1998" w:rsidRDefault="003A1998" w:rsidP="003A1998">
      <w:pPr>
        <w:spacing w:after="0" w:line="240" w:lineRule="auto"/>
        <w:jc w:val="both"/>
        <w:rPr>
          <w:b/>
          <w:bCs/>
          <w:color w:val="000000"/>
          <w:sz w:val="20"/>
          <w:szCs w:val="20"/>
          <w:u w:val="single"/>
        </w:rPr>
      </w:pPr>
      <w:r>
        <w:rPr>
          <w:rFonts w:cs="Courier New"/>
          <w:b/>
          <w:sz w:val="20"/>
          <w:szCs w:val="20"/>
          <w:u w:val="single"/>
        </w:rPr>
        <w:t>c</w:t>
      </w:r>
      <w:r w:rsidRPr="001B16E6">
        <w:rPr>
          <w:rFonts w:cs="Courier New"/>
          <w:b/>
          <w:sz w:val="20"/>
          <w:szCs w:val="20"/>
          <w:u w:val="single"/>
        </w:rPr>
        <w:t xml:space="preserve">) </w:t>
      </w:r>
      <w:r w:rsidRPr="001B16E6">
        <w:rPr>
          <w:b/>
          <w:bCs/>
          <w:color w:val="000000"/>
          <w:sz w:val="20"/>
          <w:szCs w:val="20"/>
          <w:u w:val="single"/>
        </w:rPr>
        <w:t>Para cumprimento ao que dispõe o artigo 47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8224CE" w:rsidRPr="00FF3178" w:rsidRDefault="003A1998" w:rsidP="005C5FEF">
      <w:pPr>
        <w:widowControl w:val="0"/>
        <w:autoSpaceDE w:val="0"/>
        <w:autoSpaceDN w:val="0"/>
        <w:adjustRightInd w:val="0"/>
        <w:spacing w:after="0"/>
        <w:jc w:val="both"/>
        <w:rPr>
          <w:b/>
          <w:bCs/>
          <w:color w:val="000000"/>
          <w:sz w:val="20"/>
          <w:szCs w:val="20"/>
          <w:u w:val="single"/>
        </w:rPr>
      </w:pPr>
      <w:r>
        <w:rPr>
          <w:b/>
          <w:bCs/>
          <w:color w:val="000000"/>
          <w:sz w:val="20"/>
          <w:szCs w:val="20"/>
          <w:u w:val="single"/>
        </w:rPr>
        <w:t>d</w:t>
      </w:r>
      <w:r w:rsidR="008224CE" w:rsidRPr="00FF3178">
        <w:rPr>
          <w:b/>
          <w:bCs/>
          <w:color w:val="000000"/>
          <w:sz w:val="20"/>
          <w:szCs w:val="20"/>
          <w:u w:val="single"/>
        </w:rPr>
        <w:t>) Conforme faculta o art. 3º da Lei 10.520/02, não será anexado a este Edital o orçamento de referência estimado para contratação.</w:t>
      </w:r>
    </w:p>
    <w:p w:rsidR="008224CE" w:rsidRPr="00CD3371" w:rsidRDefault="003A1998" w:rsidP="005C5FEF">
      <w:pPr>
        <w:autoSpaceDE w:val="0"/>
        <w:autoSpaceDN w:val="0"/>
        <w:adjustRightInd w:val="0"/>
        <w:spacing w:after="0"/>
        <w:jc w:val="both"/>
        <w:rPr>
          <w:rFonts w:eastAsia="Batang" w:cs="Courier New"/>
          <w:b/>
          <w:bCs/>
          <w:sz w:val="20"/>
          <w:szCs w:val="20"/>
          <w:u w:val="single"/>
        </w:rPr>
      </w:pPr>
      <w:r>
        <w:rPr>
          <w:b/>
          <w:bCs/>
          <w:color w:val="000000"/>
          <w:sz w:val="20"/>
          <w:szCs w:val="20"/>
          <w:u w:val="single"/>
        </w:rPr>
        <w:t>e</w:t>
      </w:r>
      <w:r w:rsidR="008224CE" w:rsidRPr="00FF3178">
        <w:rPr>
          <w:b/>
          <w:bCs/>
          <w:color w:val="000000"/>
          <w:sz w:val="20"/>
          <w:szCs w:val="20"/>
          <w:u w:val="single"/>
        </w:rPr>
        <w:t>) O preço estimado para contratação somente será divulgado após o término da fase de lances.</w:t>
      </w:r>
    </w:p>
    <w:p w:rsidR="008224CE" w:rsidRPr="00FC47D3" w:rsidRDefault="008224CE" w:rsidP="00D51908">
      <w:pPr>
        <w:autoSpaceDE w:val="0"/>
        <w:autoSpaceDN w:val="0"/>
        <w:adjustRightInd w:val="0"/>
        <w:spacing w:after="120"/>
        <w:jc w:val="both"/>
        <w:rPr>
          <w:rFonts w:eastAsia="Batang" w:cs="Courier New"/>
          <w:bCs/>
          <w:sz w:val="20"/>
          <w:szCs w:val="20"/>
        </w:rPr>
      </w:pP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B217C">
        <w:rPr>
          <w:rFonts w:cs="Courier New"/>
          <w:b/>
          <w:sz w:val="20"/>
          <w:szCs w:val="20"/>
        </w:rPr>
        <w:t>produtos</w:t>
      </w:r>
      <w:r w:rsidRPr="00200FA2">
        <w:rPr>
          <w:rFonts w:cs="Courier New"/>
          <w:b/>
          <w:sz w:val="20"/>
          <w:szCs w:val="20"/>
        </w:rPr>
        <w:t>:</w:t>
      </w:r>
    </w:p>
    <w:tbl>
      <w:tblPr>
        <w:tblStyle w:val="Tabelacomgrade1"/>
        <w:tblW w:w="8897" w:type="dxa"/>
        <w:tblLook w:val="04A0" w:firstRow="1" w:lastRow="0" w:firstColumn="1" w:lastColumn="0" w:noHBand="0" w:noVBand="1"/>
      </w:tblPr>
      <w:tblGrid>
        <w:gridCol w:w="646"/>
        <w:gridCol w:w="5411"/>
        <w:gridCol w:w="1288"/>
        <w:gridCol w:w="1552"/>
      </w:tblGrid>
      <w:tr w:rsidR="003A1998" w:rsidRPr="00276114" w:rsidTr="003A1998">
        <w:tc>
          <w:tcPr>
            <w:tcW w:w="646" w:type="dxa"/>
            <w:vAlign w:val="center"/>
          </w:tcPr>
          <w:p w:rsidR="003A1998" w:rsidRPr="004F2F19" w:rsidRDefault="003A1998" w:rsidP="00EB3D69">
            <w:pPr>
              <w:spacing w:after="0"/>
              <w:jc w:val="center"/>
              <w:rPr>
                <w:sz w:val="20"/>
                <w:szCs w:val="20"/>
              </w:rPr>
            </w:pPr>
            <w:r w:rsidRPr="004F2F19">
              <w:rPr>
                <w:sz w:val="20"/>
                <w:szCs w:val="20"/>
              </w:rPr>
              <w:t>ITEM</w:t>
            </w:r>
          </w:p>
        </w:tc>
        <w:tc>
          <w:tcPr>
            <w:tcW w:w="5411" w:type="dxa"/>
            <w:vAlign w:val="center"/>
          </w:tcPr>
          <w:p w:rsidR="003A1998" w:rsidRPr="004F2F19" w:rsidRDefault="003A1998" w:rsidP="00EB3D69">
            <w:pPr>
              <w:jc w:val="center"/>
              <w:rPr>
                <w:sz w:val="20"/>
                <w:szCs w:val="20"/>
              </w:rPr>
            </w:pPr>
            <w:r w:rsidRPr="004F2F19">
              <w:rPr>
                <w:sz w:val="20"/>
                <w:szCs w:val="20"/>
              </w:rPr>
              <w:t>Sistema de dosimetria composto de no mínimo:</w:t>
            </w:r>
          </w:p>
        </w:tc>
        <w:tc>
          <w:tcPr>
            <w:tcW w:w="1288" w:type="dxa"/>
            <w:vAlign w:val="center"/>
          </w:tcPr>
          <w:p w:rsidR="003A1998" w:rsidRDefault="003A1998" w:rsidP="00EB3D69">
            <w:pPr>
              <w:spacing w:after="0"/>
              <w:jc w:val="center"/>
              <w:rPr>
                <w:b/>
                <w:sz w:val="20"/>
                <w:szCs w:val="20"/>
              </w:rPr>
            </w:pPr>
            <w:r>
              <w:rPr>
                <w:b/>
                <w:sz w:val="20"/>
                <w:szCs w:val="20"/>
              </w:rPr>
              <w:t>Quant.</w:t>
            </w:r>
          </w:p>
          <w:p w:rsidR="003A1998" w:rsidRPr="00EB3D69" w:rsidRDefault="003A1998" w:rsidP="00EB3D69">
            <w:pPr>
              <w:spacing w:after="0"/>
              <w:jc w:val="center"/>
              <w:rPr>
                <w:b/>
                <w:sz w:val="20"/>
                <w:szCs w:val="20"/>
              </w:rPr>
            </w:pPr>
            <w:r w:rsidRPr="00EB3D69">
              <w:rPr>
                <w:b/>
                <w:sz w:val="20"/>
                <w:szCs w:val="20"/>
              </w:rPr>
              <w:t>Ampla concorrência</w:t>
            </w:r>
          </w:p>
        </w:tc>
        <w:tc>
          <w:tcPr>
            <w:tcW w:w="1552" w:type="dxa"/>
            <w:vAlign w:val="center"/>
          </w:tcPr>
          <w:p w:rsidR="003A1998" w:rsidRDefault="003A1998" w:rsidP="00EB3D69">
            <w:pPr>
              <w:spacing w:after="0" w:line="240" w:lineRule="auto"/>
              <w:jc w:val="center"/>
              <w:rPr>
                <w:b/>
                <w:sz w:val="20"/>
                <w:szCs w:val="20"/>
              </w:rPr>
            </w:pPr>
            <w:r>
              <w:rPr>
                <w:b/>
                <w:sz w:val="20"/>
                <w:szCs w:val="20"/>
              </w:rPr>
              <w:t>Quant.</w:t>
            </w:r>
          </w:p>
          <w:p w:rsidR="003A1998" w:rsidRDefault="003A1998" w:rsidP="00EB3D69">
            <w:pPr>
              <w:spacing w:after="0" w:line="240" w:lineRule="auto"/>
              <w:jc w:val="center"/>
              <w:rPr>
                <w:b/>
                <w:sz w:val="20"/>
                <w:szCs w:val="20"/>
              </w:rPr>
            </w:pPr>
            <w:r w:rsidRPr="00EB3D69">
              <w:rPr>
                <w:b/>
                <w:sz w:val="20"/>
                <w:szCs w:val="20"/>
              </w:rPr>
              <w:t>Item exclusivo</w:t>
            </w:r>
          </w:p>
          <w:p w:rsidR="003A1998" w:rsidRPr="00EB3D69" w:rsidRDefault="003A1998" w:rsidP="00EB3D69">
            <w:pPr>
              <w:spacing w:after="0" w:line="240" w:lineRule="auto"/>
              <w:jc w:val="center"/>
              <w:rPr>
                <w:b/>
                <w:sz w:val="20"/>
                <w:szCs w:val="20"/>
              </w:rPr>
            </w:pPr>
            <w:r>
              <w:rPr>
                <w:b/>
                <w:sz w:val="20"/>
                <w:szCs w:val="20"/>
              </w:rPr>
              <w:t>ME/EPP</w:t>
            </w:r>
          </w:p>
        </w:tc>
      </w:tr>
      <w:tr w:rsidR="003A1998" w:rsidRPr="00276114" w:rsidTr="003A1998">
        <w:trPr>
          <w:trHeight w:val="259"/>
        </w:trPr>
        <w:tc>
          <w:tcPr>
            <w:tcW w:w="646" w:type="dxa"/>
            <w:vAlign w:val="center"/>
          </w:tcPr>
          <w:p w:rsidR="003A1998" w:rsidRPr="004F2F19" w:rsidRDefault="003A1998" w:rsidP="006A299E">
            <w:pPr>
              <w:jc w:val="center"/>
              <w:rPr>
                <w:sz w:val="20"/>
                <w:szCs w:val="20"/>
              </w:rPr>
            </w:pPr>
            <w:r w:rsidRPr="004F2F19">
              <w:rPr>
                <w:sz w:val="20"/>
                <w:szCs w:val="20"/>
              </w:rPr>
              <w:t>01</w:t>
            </w:r>
          </w:p>
        </w:tc>
        <w:tc>
          <w:tcPr>
            <w:tcW w:w="5411" w:type="dxa"/>
          </w:tcPr>
          <w:p w:rsidR="003A1998" w:rsidRPr="004F2F19" w:rsidRDefault="003A1998" w:rsidP="0062389C">
            <w:pPr>
              <w:spacing w:after="0"/>
              <w:jc w:val="both"/>
              <w:rPr>
                <w:sz w:val="20"/>
                <w:szCs w:val="20"/>
              </w:rPr>
            </w:pPr>
            <w:r w:rsidRPr="004F2F19">
              <w:rPr>
                <w:b/>
                <w:sz w:val="20"/>
                <w:szCs w:val="20"/>
              </w:rPr>
              <w:t>Sistema Automático para Dosimetria 3D</w:t>
            </w:r>
            <w:r w:rsidRPr="004F2F19">
              <w:rPr>
                <w:sz w:val="20"/>
                <w:szCs w:val="20"/>
              </w:rPr>
              <w:t xml:space="preserve"> (convencional e IMRT)</w:t>
            </w:r>
          </w:p>
        </w:tc>
        <w:tc>
          <w:tcPr>
            <w:tcW w:w="1288" w:type="dxa"/>
            <w:vAlign w:val="center"/>
          </w:tcPr>
          <w:p w:rsidR="003A1998" w:rsidRPr="004F2F19" w:rsidRDefault="003A1998" w:rsidP="00EB3D69">
            <w:pPr>
              <w:spacing w:after="0"/>
              <w:jc w:val="center"/>
              <w:rPr>
                <w:b/>
                <w:sz w:val="20"/>
                <w:szCs w:val="20"/>
              </w:rPr>
            </w:pPr>
            <w:r>
              <w:rPr>
                <w:b/>
                <w:sz w:val="20"/>
                <w:szCs w:val="20"/>
              </w:rPr>
              <w:t>1</w:t>
            </w:r>
          </w:p>
        </w:tc>
        <w:tc>
          <w:tcPr>
            <w:tcW w:w="1552" w:type="dxa"/>
            <w:vAlign w:val="center"/>
          </w:tcPr>
          <w:p w:rsidR="003A1998" w:rsidRPr="004F2F19" w:rsidRDefault="003A1998" w:rsidP="00EB3D69">
            <w:pPr>
              <w:spacing w:after="0"/>
              <w:jc w:val="center"/>
              <w:rPr>
                <w:b/>
                <w:sz w:val="20"/>
                <w:szCs w:val="20"/>
              </w:rPr>
            </w:pPr>
          </w:p>
        </w:tc>
      </w:tr>
      <w:tr w:rsidR="003A1998" w:rsidRPr="00276114" w:rsidTr="003A1998">
        <w:trPr>
          <w:trHeight w:val="762"/>
        </w:trPr>
        <w:tc>
          <w:tcPr>
            <w:tcW w:w="646" w:type="dxa"/>
            <w:vAlign w:val="center"/>
          </w:tcPr>
          <w:p w:rsidR="003A1998" w:rsidRPr="004F2F19" w:rsidRDefault="003A1998" w:rsidP="006A299E">
            <w:pPr>
              <w:jc w:val="center"/>
              <w:rPr>
                <w:sz w:val="20"/>
                <w:szCs w:val="20"/>
              </w:rPr>
            </w:pPr>
            <w:r w:rsidRPr="004F2F19">
              <w:rPr>
                <w:sz w:val="20"/>
                <w:szCs w:val="20"/>
              </w:rPr>
              <w:t>02</w:t>
            </w:r>
          </w:p>
        </w:tc>
        <w:tc>
          <w:tcPr>
            <w:tcW w:w="5411" w:type="dxa"/>
          </w:tcPr>
          <w:p w:rsidR="003A1998" w:rsidRPr="004F2F19" w:rsidRDefault="003A1998" w:rsidP="0062389C">
            <w:pPr>
              <w:spacing w:after="0"/>
              <w:jc w:val="both"/>
              <w:rPr>
                <w:sz w:val="20"/>
                <w:szCs w:val="20"/>
              </w:rPr>
            </w:pPr>
            <w:r w:rsidRPr="004F2F19">
              <w:rPr>
                <w:b/>
                <w:sz w:val="20"/>
                <w:szCs w:val="20"/>
              </w:rPr>
              <w:t>Câmara Cilíndrica de Ionização:</w:t>
            </w:r>
            <w:r w:rsidRPr="004F2F19">
              <w:rPr>
                <w:sz w:val="20"/>
                <w:szCs w:val="20"/>
              </w:rPr>
              <w:t xml:space="preserve"> ti</w:t>
            </w:r>
            <w:r>
              <w:rPr>
                <w:sz w:val="20"/>
                <w:szCs w:val="20"/>
              </w:rPr>
              <w:t xml:space="preserve">po Farmer de 0,6 cm³a 0,69 cm³ </w:t>
            </w:r>
            <w:r w:rsidRPr="004F2F19">
              <w:rPr>
                <w:sz w:val="20"/>
                <w:szCs w:val="20"/>
              </w:rPr>
              <w:t xml:space="preserve">com parede de plástico (PMMA, A-150 ou POM), listada em protocolo AIEA acompanhada dos conectores e cabo de extensão </w:t>
            </w:r>
            <w:proofErr w:type="spellStart"/>
            <w:r w:rsidRPr="004F2F19">
              <w:rPr>
                <w:sz w:val="20"/>
                <w:szCs w:val="20"/>
              </w:rPr>
              <w:t>triaxial</w:t>
            </w:r>
            <w:proofErr w:type="spellEnd"/>
            <w:r w:rsidRPr="004F2F19">
              <w:rPr>
                <w:sz w:val="20"/>
                <w:szCs w:val="20"/>
              </w:rPr>
              <w:t xml:space="preserve"> de no mínimo 20m (vinte) metros.</w:t>
            </w:r>
          </w:p>
        </w:tc>
        <w:tc>
          <w:tcPr>
            <w:tcW w:w="1288" w:type="dxa"/>
            <w:vAlign w:val="center"/>
          </w:tcPr>
          <w:p w:rsidR="003A1998" w:rsidRPr="004F2F19" w:rsidRDefault="003A1998" w:rsidP="00EB3D69">
            <w:pPr>
              <w:spacing w:after="0"/>
              <w:jc w:val="center"/>
              <w:rPr>
                <w:b/>
                <w:sz w:val="20"/>
                <w:szCs w:val="20"/>
              </w:rPr>
            </w:pPr>
          </w:p>
        </w:tc>
        <w:tc>
          <w:tcPr>
            <w:tcW w:w="1552" w:type="dxa"/>
            <w:vAlign w:val="center"/>
          </w:tcPr>
          <w:p w:rsidR="003A1998" w:rsidRPr="004F2F19" w:rsidRDefault="003A1998" w:rsidP="00EB3D69">
            <w:pPr>
              <w:spacing w:after="0"/>
              <w:jc w:val="center"/>
              <w:rPr>
                <w:b/>
                <w:sz w:val="20"/>
                <w:szCs w:val="20"/>
              </w:rPr>
            </w:pPr>
            <w:r>
              <w:rPr>
                <w:b/>
                <w:sz w:val="20"/>
                <w:szCs w:val="20"/>
              </w:rPr>
              <w:t>2</w:t>
            </w:r>
          </w:p>
        </w:tc>
      </w:tr>
      <w:tr w:rsidR="003A1998" w:rsidRPr="00276114" w:rsidTr="003A1998">
        <w:tc>
          <w:tcPr>
            <w:tcW w:w="646" w:type="dxa"/>
            <w:vAlign w:val="center"/>
          </w:tcPr>
          <w:p w:rsidR="003A1998" w:rsidRPr="004F2F19" w:rsidRDefault="003A1998" w:rsidP="006A299E">
            <w:pPr>
              <w:jc w:val="center"/>
              <w:rPr>
                <w:sz w:val="20"/>
                <w:szCs w:val="20"/>
              </w:rPr>
            </w:pPr>
            <w:r w:rsidRPr="004F2F19">
              <w:rPr>
                <w:sz w:val="20"/>
                <w:szCs w:val="20"/>
              </w:rPr>
              <w:t>03</w:t>
            </w:r>
          </w:p>
        </w:tc>
        <w:tc>
          <w:tcPr>
            <w:tcW w:w="5411" w:type="dxa"/>
          </w:tcPr>
          <w:p w:rsidR="003A1998" w:rsidRPr="004F2F19" w:rsidRDefault="003A1998" w:rsidP="006A299E">
            <w:pPr>
              <w:jc w:val="both"/>
              <w:rPr>
                <w:sz w:val="20"/>
                <w:szCs w:val="20"/>
              </w:rPr>
            </w:pPr>
            <w:r w:rsidRPr="004F2F19">
              <w:rPr>
                <w:b/>
                <w:sz w:val="20"/>
                <w:szCs w:val="20"/>
              </w:rPr>
              <w:t>Câmaras de Ionização Cilíndrica:</w:t>
            </w:r>
            <w:r>
              <w:rPr>
                <w:b/>
                <w:sz w:val="20"/>
                <w:szCs w:val="20"/>
              </w:rPr>
              <w:t xml:space="preserve"> </w:t>
            </w:r>
            <w:r w:rsidRPr="004F2F19">
              <w:rPr>
                <w:sz w:val="20"/>
                <w:szCs w:val="20"/>
              </w:rPr>
              <w:t>de pequeno volume (&lt; 0,1 cm³) a prova d’agua listada em protocolo da AIEA, acompanhada dos conectores.</w:t>
            </w:r>
          </w:p>
        </w:tc>
        <w:tc>
          <w:tcPr>
            <w:tcW w:w="1288" w:type="dxa"/>
            <w:vAlign w:val="center"/>
          </w:tcPr>
          <w:p w:rsidR="003A1998" w:rsidRPr="004F2F19" w:rsidRDefault="003A1998" w:rsidP="00EB3D69">
            <w:pPr>
              <w:jc w:val="center"/>
              <w:rPr>
                <w:b/>
                <w:sz w:val="20"/>
                <w:szCs w:val="20"/>
              </w:rPr>
            </w:pPr>
          </w:p>
        </w:tc>
        <w:tc>
          <w:tcPr>
            <w:tcW w:w="1552" w:type="dxa"/>
            <w:vAlign w:val="center"/>
          </w:tcPr>
          <w:p w:rsidR="003A1998" w:rsidRPr="004F2F19" w:rsidRDefault="003A1998" w:rsidP="00EB3D69">
            <w:pPr>
              <w:jc w:val="center"/>
              <w:rPr>
                <w:b/>
                <w:sz w:val="20"/>
                <w:szCs w:val="20"/>
              </w:rPr>
            </w:pPr>
            <w:r>
              <w:rPr>
                <w:b/>
                <w:sz w:val="20"/>
                <w:szCs w:val="20"/>
              </w:rPr>
              <w:t>2</w:t>
            </w:r>
          </w:p>
        </w:tc>
      </w:tr>
      <w:tr w:rsidR="003A1998" w:rsidRPr="00276114" w:rsidTr="003A1998">
        <w:tc>
          <w:tcPr>
            <w:tcW w:w="646" w:type="dxa"/>
            <w:vAlign w:val="center"/>
          </w:tcPr>
          <w:p w:rsidR="003A1998" w:rsidRPr="004F2F19" w:rsidRDefault="003A1998" w:rsidP="006A299E">
            <w:pPr>
              <w:jc w:val="center"/>
              <w:rPr>
                <w:sz w:val="20"/>
                <w:szCs w:val="20"/>
              </w:rPr>
            </w:pPr>
            <w:r w:rsidRPr="004F2F19">
              <w:rPr>
                <w:sz w:val="20"/>
                <w:szCs w:val="20"/>
              </w:rPr>
              <w:t>04</w:t>
            </w:r>
          </w:p>
        </w:tc>
        <w:tc>
          <w:tcPr>
            <w:tcW w:w="5411" w:type="dxa"/>
          </w:tcPr>
          <w:p w:rsidR="003A1998" w:rsidRPr="004F2F19" w:rsidRDefault="003A1998" w:rsidP="006A299E">
            <w:pPr>
              <w:tabs>
                <w:tab w:val="left" w:pos="337"/>
              </w:tabs>
              <w:jc w:val="both"/>
              <w:rPr>
                <w:sz w:val="20"/>
                <w:szCs w:val="20"/>
              </w:rPr>
            </w:pPr>
            <w:r w:rsidRPr="004F2F19">
              <w:rPr>
                <w:b/>
                <w:sz w:val="20"/>
                <w:szCs w:val="20"/>
              </w:rPr>
              <w:t>Câmara de Placas Paralelas:</w:t>
            </w:r>
            <w:r>
              <w:rPr>
                <w:b/>
                <w:sz w:val="20"/>
                <w:szCs w:val="20"/>
              </w:rPr>
              <w:t xml:space="preserve"> </w:t>
            </w:r>
            <w:r w:rsidRPr="004F2F19">
              <w:rPr>
                <w:sz w:val="20"/>
                <w:szCs w:val="20"/>
              </w:rPr>
              <w:t>apropriada para dosimetria de feixe de elétrons, com volume entre 0,05 e 0,5 cc, janela com 1 mm ou menos de espessura, diâmetro do volume sensível menor ou igual a 20 mm, separação entre as placas coletoras menor ou igual a 2 mm, com suporte adequado ao Objeto Simulador e com conexão para o eletrômetro;</w:t>
            </w:r>
          </w:p>
        </w:tc>
        <w:tc>
          <w:tcPr>
            <w:tcW w:w="1288" w:type="dxa"/>
            <w:vAlign w:val="center"/>
          </w:tcPr>
          <w:p w:rsidR="003A1998" w:rsidRPr="004F2F19" w:rsidRDefault="003A1998" w:rsidP="00EB3D69">
            <w:pPr>
              <w:tabs>
                <w:tab w:val="left" w:pos="337"/>
              </w:tabs>
              <w:jc w:val="center"/>
              <w:rPr>
                <w:b/>
                <w:sz w:val="20"/>
                <w:szCs w:val="20"/>
              </w:rPr>
            </w:pPr>
          </w:p>
        </w:tc>
        <w:tc>
          <w:tcPr>
            <w:tcW w:w="1552" w:type="dxa"/>
            <w:vAlign w:val="center"/>
          </w:tcPr>
          <w:p w:rsidR="003A1998" w:rsidRPr="004F2F19" w:rsidRDefault="003A1998" w:rsidP="00EB3D69">
            <w:pPr>
              <w:tabs>
                <w:tab w:val="left" w:pos="337"/>
              </w:tabs>
              <w:jc w:val="center"/>
              <w:rPr>
                <w:b/>
                <w:sz w:val="20"/>
                <w:szCs w:val="20"/>
              </w:rPr>
            </w:pPr>
            <w:r>
              <w:rPr>
                <w:b/>
                <w:sz w:val="20"/>
                <w:szCs w:val="20"/>
              </w:rPr>
              <w:t>2</w:t>
            </w:r>
          </w:p>
        </w:tc>
      </w:tr>
      <w:tr w:rsidR="003A1998" w:rsidRPr="00276114" w:rsidTr="003A1998">
        <w:tc>
          <w:tcPr>
            <w:tcW w:w="646" w:type="dxa"/>
            <w:vAlign w:val="center"/>
          </w:tcPr>
          <w:p w:rsidR="003A1998" w:rsidRPr="004F2F19" w:rsidRDefault="003A1998" w:rsidP="006A299E">
            <w:pPr>
              <w:jc w:val="center"/>
              <w:rPr>
                <w:sz w:val="20"/>
                <w:szCs w:val="20"/>
              </w:rPr>
            </w:pPr>
            <w:r w:rsidRPr="004F2F19">
              <w:rPr>
                <w:sz w:val="20"/>
                <w:szCs w:val="20"/>
              </w:rPr>
              <w:t>05</w:t>
            </w:r>
          </w:p>
        </w:tc>
        <w:tc>
          <w:tcPr>
            <w:tcW w:w="5411" w:type="dxa"/>
          </w:tcPr>
          <w:p w:rsidR="003A1998" w:rsidRPr="004F2F19" w:rsidRDefault="003A1998" w:rsidP="006A299E">
            <w:pPr>
              <w:jc w:val="both"/>
              <w:rPr>
                <w:sz w:val="20"/>
                <w:szCs w:val="20"/>
              </w:rPr>
            </w:pPr>
            <w:r w:rsidRPr="004F2F19">
              <w:rPr>
                <w:b/>
                <w:sz w:val="20"/>
                <w:szCs w:val="20"/>
              </w:rPr>
              <w:t>Eletrômetro Digital</w:t>
            </w:r>
            <w:r w:rsidRPr="004F2F19">
              <w:rPr>
                <w:sz w:val="20"/>
                <w:szCs w:val="20"/>
              </w:rPr>
              <w:t xml:space="preserve">: Compatível com as câmaras oferecidas, com as seguintes características mínimas: mostrador com no mínimo 4 dígitos, capacidade para medir corrente e carga elétrica, temporizador para medidas com tempo pré-estabelecido no intervalo de 30 segundos a 120 segundos, intervalo de medida de corrente de 0,01 </w:t>
            </w:r>
            <w:proofErr w:type="spellStart"/>
            <w:r w:rsidRPr="004F2F19">
              <w:rPr>
                <w:sz w:val="20"/>
                <w:szCs w:val="20"/>
              </w:rPr>
              <w:t>nA</w:t>
            </w:r>
            <w:proofErr w:type="spellEnd"/>
            <w:r w:rsidRPr="004F2F19">
              <w:rPr>
                <w:sz w:val="20"/>
                <w:szCs w:val="20"/>
              </w:rPr>
              <w:t xml:space="preserve"> a 100 </w:t>
            </w:r>
            <w:proofErr w:type="spellStart"/>
            <w:r w:rsidRPr="004F2F19">
              <w:rPr>
                <w:sz w:val="20"/>
                <w:szCs w:val="20"/>
              </w:rPr>
              <w:t>nA</w:t>
            </w:r>
            <w:proofErr w:type="spellEnd"/>
            <w:r w:rsidRPr="004F2F19">
              <w:rPr>
                <w:sz w:val="20"/>
                <w:szCs w:val="20"/>
              </w:rPr>
              <w:t xml:space="preserve"> com resolução de 10 </w:t>
            </w:r>
            <w:proofErr w:type="spellStart"/>
            <w:r w:rsidRPr="004F2F19">
              <w:rPr>
                <w:sz w:val="20"/>
                <w:szCs w:val="20"/>
              </w:rPr>
              <w:t>pA</w:t>
            </w:r>
            <w:proofErr w:type="spellEnd"/>
            <w:r w:rsidRPr="004F2F19">
              <w:rPr>
                <w:sz w:val="20"/>
                <w:szCs w:val="20"/>
              </w:rPr>
              <w:t xml:space="preserve">, intervalo de medida de carga de 2 </w:t>
            </w:r>
            <w:proofErr w:type="spellStart"/>
            <w:r w:rsidRPr="004F2F19">
              <w:rPr>
                <w:sz w:val="20"/>
                <w:szCs w:val="20"/>
              </w:rPr>
              <w:t>pC</w:t>
            </w:r>
            <w:proofErr w:type="spellEnd"/>
            <w:r w:rsidRPr="004F2F19">
              <w:rPr>
                <w:sz w:val="20"/>
                <w:szCs w:val="20"/>
              </w:rPr>
              <w:t xml:space="preserve"> a 10 </w:t>
            </w:r>
            <w:proofErr w:type="spellStart"/>
            <w:r w:rsidRPr="004F2F19">
              <w:rPr>
                <w:sz w:val="20"/>
                <w:szCs w:val="20"/>
              </w:rPr>
              <w:t>mC</w:t>
            </w:r>
            <w:proofErr w:type="spellEnd"/>
            <w:r w:rsidRPr="004F2F19">
              <w:rPr>
                <w:sz w:val="20"/>
                <w:szCs w:val="20"/>
              </w:rPr>
              <w:t xml:space="preserve"> com resolução de 100 </w:t>
            </w:r>
            <w:proofErr w:type="spellStart"/>
            <w:r w:rsidRPr="004F2F19">
              <w:rPr>
                <w:sz w:val="20"/>
                <w:szCs w:val="20"/>
              </w:rPr>
              <w:t>pC</w:t>
            </w:r>
            <w:proofErr w:type="spellEnd"/>
            <w:r w:rsidRPr="004F2F19">
              <w:rPr>
                <w:sz w:val="20"/>
                <w:szCs w:val="20"/>
              </w:rPr>
              <w:t xml:space="preserve">. Entrada de 127 V e 220 V. Tensão elétrica de coleção de cargas variável de 150 V a 400 V com </w:t>
            </w:r>
            <w:r w:rsidRPr="004F2F19">
              <w:rPr>
                <w:sz w:val="20"/>
                <w:szCs w:val="20"/>
              </w:rPr>
              <w:lastRenderedPageBreak/>
              <w:t>inversão de polaridade</w:t>
            </w:r>
          </w:p>
        </w:tc>
        <w:tc>
          <w:tcPr>
            <w:tcW w:w="1288" w:type="dxa"/>
            <w:vAlign w:val="center"/>
          </w:tcPr>
          <w:p w:rsidR="003A1998" w:rsidRPr="004F2F19" w:rsidRDefault="003A1998" w:rsidP="00EB3D69">
            <w:pPr>
              <w:jc w:val="center"/>
              <w:rPr>
                <w:b/>
                <w:sz w:val="20"/>
                <w:szCs w:val="20"/>
              </w:rPr>
            </w:pPr>
          </w:p>
        </w:tc>
        <w:tc>
          <w:tcPr>
            <w:tcW w:w="1552" w:type="dxa"/>
            <w:vAlign w:val="center"/>
          </w:tcPr>
          <w:p w:rsidR="003A1998" w:rsidRPr="004F2F19" w:rsidRDefault="003A1998" w:rsidP="00EB3D69">
            <w:pPr>
              <w:jc w:val="center"/>
              <w:rPr>
                <w:b/>
                <w:sz w:val="20"/>
                <w:szCs w:val="20"/>
              </w:rPr>
            </w:pPr>
            <w:r>
              <w:rPr>
                <w:b/>
                <w:sz w:val="20"/>
                <w:szCs w:val="20"/>
              </w:rPr>
              <w:t>2</w:t>
            </w:r>
          </w:p>
        </w:tc>
      </w:tr>
      <w:tr w:rsidR="003A1998" w:rsidRPr="00276114" w:rsidTr="003A1998">
        <w:tc>
          <w:tcPr>
            <w:tcW w:w="646" w:type="dxa"/>
            <w:vAlign w:val="center"/>
          </w:tcPr>
          <w:p w:rsidR="003A1998" w:rsidRPr="004F2F19" w:rsidRDefault="003A1998" w:rsidP="006A299E">
            <w:pPr>
              <w:jc w:val="center"/>
              <w:rPr>
                <w:sz w:val="20"/>
                <w:szCs w:val="20"/>
              </w:rPr>
            </w:pPr>
            <w:r w:rsidRPr="004F2F19">
              <w:rPr>
                <w:sz w:val="20"/>
                <w:szCs w:val="20"/>
              </w:rPr>
              <w:lastRenderedPageBreak/>
              <w:t>06</w:t>
            </w:r>
          </w:p>
        </w:tc>
        <w:tc>
          <w:tcPr>
            <w:tcW w:w="5411" w:type="dxa"/>
          </w:tcPr>
          <w:p w:rsidR="003A1998" w:rsidRPr="004F2F19" w:rsidRDefault="003A1998" w:rsidP="006A299E">
            <w:pPr>
              <w:tabs>
                <w:tab w:val="left" w:pos="322"/>
              </w:tabs>
              <w:jc w:val="both"/>
              <w:rPr>
                <w:sz w:val="20"/>
                <w:szCs w:val="20"/>
              </w:rPr>
            </w:pPr>
            <w:r w:rsidRPr="004F2F19">
              <w:rPr>
                <w:b/>
                <w:sz w:val="20"/>
                <w:szCs w:val="20"/>
              </w:rPr>
              <w:t>Barômetro Digital:</w:t>
            </w:r>
            <w:r>
              <w:rPr>
                <w:b/>
                <w:sz w:val="20"/>
                <w:szCs w:val="20"/>
              </w:rPr>
              <w:t xml:space="preserve"> </w:t>
            </w:r>
            <w:r w:rsidRPr="004F2F19">
              <w:rPr>
                <w:sz w:val="20"/>
                <w:szCs w:val="20"/>
              </w:rPr>
              <w:t xml:space="preserve">Com precisão de 0,5% no fundo de escala, ou melhor, calibrado ou Inter comparado, com capacidade de armazenar leituras de pressão atmosférica(data </w:t>
            </w:r>
            <w:proofErr w:type="spellStart"/>
            <w:r w:rsidRPr="004F2F19">
              <w:rPr>
                <w:sz w:val="20"/>
                <w:szCs w:val="20"/>
              </w:rPr>
              <w:t>logger</w:t>
            </w:r>
            <w:proofErr w:type="spellEnd"/>
            <w:r w:rsidRPr="004F2F19">
              <w:rPr>
                <w:sz w:val="20"/>
                <w:szCs w:val="20"/>
              </w:rPr>
              <w:t>) com interface digital serial e software</w:t>
            </w:r>
          </w:p>
        </w:tc>
        <w:tc>
          <w:tcPr>
            <w:tcW w:w="1288" w:type="dxa"/>
            <w:vAlign w:val="center"/>
          </w:tcPr>
          <w:p w:rsidR="003A1998" w:rsidRPr="004F2F19" w:rsidRDefault="003A1998" w:rsidP="00EB3D69">
            <w:pPr>
              <w:tabs>
                <w:tab w:val="left" w:pos="322"/>
              </w:tabs>
              <w:jc w:val="center"/>
              <w:rPr>
                <w:b/>
                <w:sz w:val="20"/>
                <w:szCs w:val="20"/>
              </w:rPr>
            </w:pPr>
          </w:p>
        </w:tc>
        <w:tc>
          <w:tcPr>
            <w:tcW w:w="1552" w:type="dxa"/>
            <w:vAlign w:val="center"/>
          </w:tcPr>
          <w:p w:rsidR="003A1998" w:rsidRPr="004F2F19" w:rsidRDefault="003A1998" w:rsidP="00EB3D69">
            <w:pPr>
              <w:tabs>
                <w:tab w:val="left" w:pos="322"/>
              </w:tabs>
              <w:jc w:val="center"/>
              <w:rPr>
                <w:b/>
                <w:sz w:val="20"/>
                <w:szCs w:val="20"/>
              </w:rPr>
            </w:pPr>
            <w:r>
              <w:rPr>
                <w:b/>
                <w:sz w:val="20"/>
                <w:szCs w:val="20"/>
              </w:rPr>
              <w:t>1</w:t>
            </w:r>
          </w:p>
        </w:tc>
      </w:tr>
      <w:tr w:rsidR="003A1998" w:rsidRPr="00276114" w:rsidTr="003A1998">
        <w:tc>
          <w:tcPr>
            <w:tcW w:w="646" w:type="dxa"/>
            <w:vAlign w:val="center"/>
          </w:tcPr>
          <w:p w:rsidR="003A1998" w:rsidRPr="004F2F19" w:rsidRDefault="003A1998" w:rsidP="006A299E">
            <w:pPr>
              <w:jc w:val="center"/>
              <w:rPr>
                <w:sz w:val="20"/>
                <w:szCs w:val="20"/>
              </w:rPr>
            </w:pPr>
            <w:r w:rsidRPr="004F2F19">
              <w:rPr>
                <w:sz w:val="20"/>
                <w:szCs w:val="20"/>
              </w:rPr>
              <w:t>07</w:t>
            </w:r>
          </w:p>
        </w:tc>
        <w:tc>
          <w:tcPr>
            <w:tcW w:w="5411" w:type="dxa"/>
          </w:tcPr>
          <w:p w:rsidR="003A1998" w:rsidRPr="004F2F19" w:rsidRDefault="003A1998" w:rsidP="006A299E">
            <w:pPr>
              <w:jc w:val="both"/>
              <w:rPr>
                <w:sz w:val="20"/>
                <w:szCs w:val="20"/>
              </w:rPr>
            </w:pPr>
            <w:r w:rsidRPr="004F2F19">
              <w:rPr>
                <w:b/>
                <w:sz w:val="20"/>
                <w:szCs w:val="20"/>
              </w:rPr>
              <w:t>Termômetro Digital:</w:t>
            </w:r>
            <w:r>
              <w:rPr>
                <w:b/>
                <w:sz w:val="20"/>
                <w:szCs w:val="20"/>
              </w:rPr>
              <w:t xml:space="preserve"> </w:t>
            </w:r>
            <w:r w:rsidRPr="004F2F19">
              <w:rPr>
                <w:sz w:val="20"/>
                <w:szCs w:val="20"/>
              </w:rPr>
              <w:t>exatidão de no mínimo 0,2 ºC, digital, com escala mínima na faixa de 0 °C a 30 °C, com sonda à prova de d’água e com calibração em laboratório da rede nacional acreditado pelo INMETRO com validade mínima de 1 ano após a entrega do equipamento;</w:t>
            </w:r>
          </w:p>
        </w:tc>
        <w:tc>
          <w:tcPr>
            <w:tcW w:w="1288" w:type="dxa"/>
            <w:vAlign w:val="center"/>
          </w:tcPr>
          <w:p w:rsidR="003A1998" w:rsidRPr="004F2F19" w:rsidRDefault="003A1998" w:rsidP="00EB3D69">
            <w:pPr>
              <w:jc w:val="center"/>
              <w:rPr>
                <w:b/>
                <w:sz w:val="20"/>
                <w:szCs w:val="20"/>
              </w:rPr>
            </w:pPr>
          </w:p>
        </w:tc>
        <w:tc>
          <w:tcPr>
            <w:tcW w:w="1552" w:type="dxa"/>
            <w:vAlign w:val="center"/>
          </w:tcPr>
          <w:p w:rsidR="003A1998" w:rsidRPr="004F2F19" w:rsidRDefault="003A1998" w:rsidP="00EB3D69">
            <w:pPr>
              <w:jc w:val="center"/>
              <w:rPr>
                <w:b/>
                <w:sz w:val="20"/>
                <w:szCs w:val="20"/>
              </w:rPr>
            </w:pPr>
            <w:r>
              <w:rPr>
                <w:b/>
                <w:sz w:val="20"/>
                <w:szCs w:val="20"/>
              </w:rPr>
              <w:t>1</w:t>
            </w:r>
          </w:p>
        </w:tc>
      </w:tr>
      <w:tr w:rsidR="003A1998" w:rsidRPr="00276114" w:rsidTr="003A1998">
        <w:tc>
          <w:tcPr>
            <w:tcW w:w="646" w:type="dxa"/>
            <w:vAlign w:val="center"/>
          </w:tcPr>
          <w:p w:rsidR="003A1998" w:rsidRPr="004F2F19" w:rsidRDefault="003A1998" w:rsidP="006A299E">
            <w:pPr>
              <w:jc w:val="center"/>
              <w:rPr>
                <w:sz w:val="20"/>
                <w:szCs w:val="20"/>
              </w:rPr>
            </w:pPr>
            <w:r w:rsidRPr="004F2F19">
              <w:rPr>
                <w:sz w:val="20"/>
                <w:szCs w:val="20"/>
              </w:rPr>
              <w:t>08</w:t>
            </w:r>
          </w:p>
        </w:tc>
        <w:tc>
          <w:tcPr>
            <w:tcW w:w="5411" w:type="dxa"/>
          </w:tcPr>
          <w:p w:rsidR="003A1998" w:rsidRPr="004F2F19" w:rsidRDefault="003A1998" w:rsidP="006A299E">
            <w:pPr>
              <w:tabs>
                <w:tab w:val="left" w:pos="383"/>
              </w:tabs>
              <w:jc w:val="both"/>
              <w:rPr>
                <w:sz w:val="20"/>
                <w:szCs w:val="20"/>
              </w:rPr>
            </w:pPr>
            <w:r w:rsidRPr="004F2F19">
              <w:rPr>
                <w:b/>
                <w:sz w:val="20"/>
                <w:szCs w:val="20"/>
              </w:rPr>
              <w:t>Higrômetro Digital:</w:t>
            </w:r>
            <w:r>
              <w:rPr>
                <w:b/>
                <w:sz w:val="20"/>
                <w:szCs w:val="20"/>
              </w:rPr>
              <w:t xml:space="preserve"> </w:t>
            </w:r>
            <w:r w:rsidRPr="004F2F19">
              <w:rPr>
                <w:sz w:val="20"/>
                <w:szCs w:val="20"/>
              </w:rPr>
              <w:t xml:space="preserve">com escala de no mínimo de 30 a 95% de umidade do ar com resolução de 1% e precisão de ± 5% ou melhor, Calibrado ou Inter comparado com capacidade de armazenar leitura de umidade de ar (data </w:t>
            </w:r>
            <w:proofErr w:type="spellStart"/>
            <w:r w:rsidRPr="004F2F19">
              <w:rPr>
                <w:sz w:val="20"/>
                <w:szCs w:val="20"/>
              </w:rPr>
              <w:t>logger</w:t>
            </w:r>
            <w:proofErr w:type="spellEnd"/>
            <w:r w:rsidRPr="004F2F19">
              <w:rPr>
                <w:sz w:val="20"/>
                <w:szCs w:val="20"/>
              </w:rPr>
              <w:t>) com interface digital e software.</w:t>
            </w:r>
          </w:p>
        </w:tc>
        <w:tc>
          <w:tcPr>
            <w:tcW w:w="1288" w:type="dxa"/>
            <w:vAlign w:val="center"/>
          </w:tcPr>
          <w:p w:rsidR="003A1998" w:rsidRPr="004F2F19" w:rsidRDefault="003A1998" w:rsidP="00EB3D69">
            <w:pPr>
              <w:tabs>
                <w:tab w:val="left" w:pos="383"/>
              </w:tabs>
              <w:jc w:val="center"/>
              <w:rPr>
                <w:b/>
                <w:sz w:val="20"/>
                <w:szCs w:val="20"/>
              </w:rPr>
            </w:pPr>
          </w:p>
        </w:tc>
        <w:tc>
          <w:tcPr>
            <w:tcW w:w="1552" w:type="dxa"/>
            <w:vAlign w:val="center"/>
          </w:tcPr>
          <w:p w:rsidR="003A1998" w:rsidRPr="004F2F19" w:rsidRDefault="003A1998" w:rsidP="00EB3D69">
            <w:pPr>
              <w:tabs>
                <w:tab w:val="left" w:pos="383"/>
              </w:tabs>
              <w:jc w:val="center"/>
              <w:rPr>
                <w:b/>
                <w:sz w:val="20"/>
                <w:szCs w:val="20"/>
              </w:rPr>
            </w:pPr>
            <w:r>
              <w:rPr>
                <w:b/>
                <w:sz w:val="20"/>
                <w:szCs w:val="20"/>
              </w:rPr>
              <w:t>1</w:t>
            </w:r>
          </w:p>
        </w:tc>
      </w:tr>
      <w:tr w:rsidR="003A1998" w:rsidRPr="00276114" w:rsidTr="003A1998">
        <w:tc>
          <w:tcPr>
            <w:tcW w:w="646" w:type="dxa"/>
            <w:vAlign w:val="center"/>
          </w:tcPr>
          <w:p w:rsidR="003A1998" w:rsidRPr="004F2F19" w:rsidRDefault="003A1998" w:rsidP="006A299E">
            <w:pPr>
              <w:jc w:val="center"/>
              <w:rPr>
                <w:sz w:val="20"/>
                <w:szCs w:val="20"/>
              </w:rPr>
            </w:pPr>
            <w:r w:rsidRPr="004F2F19">
              <w:rPr>
                <w:sz w:val="20"/>
                <w:szCs w:val="20"/>
              </w:rPr>
              <w:t>09</w:t>
            </w:r>
          </w:p>
        </w:tc>
        <w:tc>
          <w:tcPr>
            <w:tcW w:w="5411" w:type="dxa"/>
          </w:tcPr>
          <w:p w:rsidR="003A1998" w:rsidRPr="004F2F19" w:rsidRDefault="003A1998" w:rsidP="006A299E">
            <w:pPr>
              <w:jc w:val="both"/>
              <w:rPr>
                <w:sz w:val="20"/>
                <w:szCs w:val="20"/>
              </w:rPr>
            </w:pPr>
            <w:r w:rsidRPr="004F2F19">
              <w:rPr>
                <w:b/>
                <w:sz w:val="20"/>
                <w:szCs w:val="20"/>
              </w:rPr>
              <w:t>Nível de Precisão Digital:</w:t>
            </w:r>
            <w:r>
              <w:rPr>
                <w:b/>
                <w:sz w:val="20"/>
                <w:szCs w:val="20"/>
              </w:rPr>
              <w:t xml:space="preserve"> </w:t>
            </w:r>
            <w:r w:rsidRPr="004F2F19">
              <w:rPr>
                <w:sz w:val="20"/>
                <w:szCs w:val="20"/>
              </w:rPr>
              <w:t>com resolução mínima de 0,5 graus.</w:t>
            </w:r>
          </w:p>
        </w:tc>
        <w:tc>
          <w:tcPr>
            <w:tcW w:w="1288" w:type="dxa"/>
            <w:vAlign w:val="center"/>
          </w:tcPr>
          <w:p w:rsidR="003A1998" w:rsidRPr="004F2F19" w:rsidRDefault="003A1998" w:rsidP="00EB3D69">
            <w:pPr>
              <w:jc w:val="center"/>
              <w:rPr>
                <w:b/>
                <w:sz w:val="20"/>
                <w:szCs w:val="20"/>
              </w:rPr>
            </w:pPr>
          </w:p>
        </w:tc>
        <w:tc>
          <w:tcPr>
            <w:tcW w:w="1552" w:type="dxa"/>
            <w:vAlign w:val="center"/>
          </w:tcPr>
          <w:p w:rsidR="003A1998" w:rsidRPr="004F2F19" w:rsidRDefault="003A1998" w:rsidP="00EB3D69">
            <w:pPr>
              <w:jc w:val="center"/>
              <w:rPr>
                <w:b/>
                <w:sz w:val="20"/>
                <w:szCs w:val="20"/>
              </w:rPr>
            </w:pPr>
            <w:r>
              <w:rPr>
                <w:b/>
                <w:sz w:val="20"/>
                <w:szCs w:val="20"/>
              </w:rPr>
              <w:t>1</w:t>
            </w:r>
          </w:p>
        </w:tc>
      </w:tr>
      <w:tr w:rsidR="003A1998" w:rsidRPr="00276114" w:rsidTr="003A1998">
        <w:tc>
          <w:tcPr>
            <w:tcW w:w="646" w:type="dxa"/>
            <w:vAlign w:val="center"/>
          </w:tcPr>
          <w:p w:rsidR="003A1998" w:rsidRPr="004F2F19" w:rsidRDefault="003A1998" w:rsidP="006A299E">
            <w:pPr>
              <w:jc w:val="center"/>
              <w:rPr>
                <w:sz w:val="20"/>
                <w:szCs w:val="20"/>
              </w:rPr>
            </w:pPr>
            <w:r w:rsidRPr="004F2F19">
              <w:rPr>
                <w:sz w:val="20"/>
                <w:szCs w:val="20"/>
              </w:rPr>
              <w:t>10</w:t>
            </w:r>
          </w:p>
        </w:tc>
        <w:tc>
          <w:tcPr>
            <w:tcW w:w="5411" w:type="dxa"/>
          </w:tcPr>
          <w:p w:rsidR="003A1998" w:rsidRPr="004F2F19" w:rsidRDefault="003A1998" w:rsidP="006A299E">
            <w:pPr>
              <w:jc w:val="both"/>
              <w:rPr>
                <w:sz w:val="20"/>
                <w:szCs w:val="20"/>
              </w:rPr>
            </w:pPr>
            <w:r w:rsidRPr="004F2F19">
              <w:rPr>
                <w:b/>
                <w:sz w:val="20"/>
                <w:szCs w:val="20"/>
              </w:rPr>
              <w:t>Cronômetro Digital:</w:t>
            </w:r>
            <w:r>
              <w:rPr>
                <w:b/>
                <w:sz w:val="20"/>
                <w:szCs w:val="20"/>
              </w:rPr>
              <w:t xml:space="preserve"> </w:t>
            </w:r>
            <w:r w:rsidRPr="004F2F19">
              <w:rPr>
                <w:sz w:val="20"/>
                <w:szCs w:val="20"/>
              </w:rPr>
              <w:t>Com</w:t>
            </w:r>
            <w:r>
              <w:rPr>
                <w:sz w:val="20"/>
                <w:szCs w:val="20"/>
              </w:rPr>
              <w:t xml:space="preserve"> </w:t>
            </w:r>
            <w:r w:rsidRPr="004F2F19">
              <w:rPr>
                <w:sz w:val="20"/>
                <w:szCs w:val="20"/>
              </w:rPr>
              <w:t>exatidão</w:t>
            </w:r>
            <w:r>
              <w:rPr>
                <w:sz w:val="20"/>
                <w:szCs w:val="20"/>
              </w:rPr>
              <w:t xml:space="preserve"> </w:t>
            </w:r>
            <w:r w:rsidRPr="004F2F19">
              <w:rPr>
                <w:sz w:val="20"/>
                <w:szCs w:val="20"/>
              </w:rPr>
              <w:t>melhor que 0,1 s.</w:t>
            </w:r>
          </w:p>
        </w:tc>
        <w:tc>
          <w:tcPr>
            <w:tcW w:w="1288" w:type="dxa"/>
            <w:vAlign w:val="center"/>
          </w:tcPr>
          <w:p w:rsidR="003A1998" w:rsidRPr="004F2F19" w:rsidRDefault="003A1998" w:rsidP="00EB3D69">
            <w:pPr>
              <w:jc w:val="center"/>
              <w:rPr>
                <w:b/>
                <w:sz w:val="20"/>
                <w:szCs w:val="20"/>
              </w:rPr>
            </w:pPr>
          </w:p>
        </w:tc>
        <w:tc>
          <w:tcPr>
            <w:tcW w:w="1552" w:type="dxa"/>
            <w:vAlign w:val="center"/>
          </w:tcPr>
          <w:p w:rsidR="003A1998" w:rsidRPr="004F2F19" w:rsidRDefault="003A1998" w:rsidP="00EB3D69">
            <w:pPr>
              <w:jc w:val="center"/>
              <w:rPr>
                <w:b/>
                <w:sz w:val="20"/>
                <w:szCs w:val="20"/>
              </w:rPr>
            </w:pPr>
            <w:r>
              <w:rPr>
                <w:b/>
                <w:sz w:val="20"/>
                <w:szCs w:val="20"/>
              </w:rPr>
              <w:t>1</w:t>
            </w:r>
          </w:p>
        </w:tc>
      </w:tr>
      <w:tr w:rsidR="003A1998" w:rsidRPr="00276114" w:rsidTr="003A1998">
        <w:tc>
          <w:tcPr>
            <w:tcW w:w="646" w:type="dxa"/>
            <w:vAlign w:val="center"/>
          </w:tcPr>
          <w:p w:rsidR="003A1998" w:rsidRPr="004F2F19" w:rsidRDefault="003A1998" w:rsidP="006A299E">
            <w:pPr>
              <w:jc w:val="center"/>
              <w:rPr>
                <w:sz w:val="20"/>
                <w:szCs w:val="20"/>
              </w:rPr>
            </w:pPr>
            <w:r w:rsidRPr="004F2F19">
              <w:rPr>
                <w:sz w:val="20"/>
                <w:szCs w:val="20"/>
              </w:rPr>
              <w:t>11</w:t>
            </w:r>
          </w:p>
        </w:tc>
        <w:tc>
          <w:tcPr>
            <w:tcW w:w="5411" w:type="dxa"/>
          </w:tcPr>
          <w:p w:rsidR="003A1998" w:rsidRPr="004F2F19" w:rsidRDefault="003A1998" w:rsidP="006A299E">
            <w:pPr>
              <w:rPr>
                <w:sz w:val="20"/>
                <w:szCs w:val="20"/>
              </w:rPr>
            </w:pPr>
            <w:r w:rsidRPr="004F2F19">
              <w:rPr>
                <w:b/>
                <w:sz w:val="20"/>
                <w:szCs w:val="20"/>
              </w:rPr>
              <w:t>Alinhador de Laser:</w:t>
            </w:r>
            <w:r>
              <w:rPr>
                <w:b/>
                <w:sz w:val="20"/>
                <w:szCs w:val="20"/>
              </w:rPr>
              <w:t xml:space="preserve"> </w:t>
            </w:r>
            <w:r w:rsidRPr="004F2F19">
              <w:rPr>
                <w:sz w:val="20"/>
                <w:szCs w:val="20"/>
              </w:rPr>
              <w:t>Com reprodutibilidade de ± 0,3mm e O ± 0,4</w:t>
            </w:r>
          </w:p>
          <w:p w:rsidR="003A1998" w:rsidRPr="004F2F19" w:rsidRDefault="003A1998" w:rsidP="006A299E">
            <w:pPr>
              <w:rPr>
                <w:sz w:val="20"/>
                <w:szCs w:val="20"/>
              </w:rPr>
            </w:pPr>
            <w:r w:rsidRPr="004F2F19">
              <w:rPr>
                <w:sz w:val="20"/>
                <w:szCs w:val="20"/>
              </w:rPr>
              <w:t xml:space="preserve">Sistema de verificação de alinhamento de campo luminoso e radiação, dos lasers e rotação de </w:t>
            </w:r>
            <w:proofErr w:type="spellStart"/>
            <w:r w:rsidRPr="004F2F19">
              <w:rPr>
                <w:sz w:val="20"/>
                <w:szCs w:val="20"/>
              </w:rPr>
              <w:t>gantry</w:t>
            </w:r>
            <w:proofErr w:type="spellEnd"/>
            <w:r w:rsidRPr="004F2F19">
              <w:rPr>
                <w:sz w:val="20"/>
                <w:szCs w:val="20"/>
              </w:rPr>
              <w:t>.</w:t>
            </w:r>
          </w:p>
        </w:tc>
        <w:tc>
          <w:tcPr>
            <w:tcW w:w="1288" w:type="dxa"/>
            <w:vAlign w:val="center"/>
          </w:tcPr>
          <w:p w:rsidR="003A1998" w:rsidRPr="004F2F19" w:rsidRDefault="003A1998" w:rsidP="00EB3D69">
            <w:pPr>
              <w:jc w:val="center"/>
              <w:rPr>
                <w:b/>
                <w:sz w:val="20"/>
                <w:szCs w:val="20"/>
              </w:rPr>
            </w:pPr>
          </w:p>
        </w:tc>
        <w:tc>
          <w:tcPr>
            <w:tcW w:w="1552" w:type="dxa"/>
            <w:vAlign w:val="center"/>
          </w:tcPr>
          <w:p w:rsidR="003A1998" w:rsidRPr="004F2F19" w:rsidRDefault="003A1998" w:rsidP="00EB3D69">
            <w:pPr>
              <w:jc w:val="center"/>
              <w:rPr>
                <w:b/>
                <w:sz w:val="20"/>
                <w:szCs w:val="20"/>
              </w:rPr>
            </w:pPr>
            <w:r>
              <w:rPr>
                <w:b/>
                <w:sz w:val="20"/>
                <w:szCs w:val="20"/>
              </w:rPr>
              <w:t>1</w:t>
            </w:r>
          </w:p>
        </w:tc>
      </w:tr>
      <w:tr w:rsidR="003A1998" w:rsidRPr="00276114" w:rsidTr="003A1998">
        <w:tc>
          <w:tcPr>
            <w:tcW w:w="646" w:type="dxa"/>
            <w:vAlign w:val="center"/>
          </w:tcPr>
          <w:p w:rsidR="003A1998" w:rsidRPr="004F2F19" w:rsidRDefault="003A1998" w:rsidP="006A299E">
            <w:pPr>
              <w:jc w:val="center"/>
              <w:rPr>
                <w:sz w:val="20"/>
                <w:szCs w:val="20"/>
              </w:rPr>
            </w:pPr>
            <w:r w:rsidRPr="004F2F19">
              <w:rPr>
                <w:sz w:val="20"/>
                <w:szCs w:val="20"/>
              </w:rPr>
              <w:t>12</w:t>
            </w:r>
          </w:p>
        </w:tc>
        <w:tc>
          <w:tcPr>
            <w:tcW w:w="5411" w:type="dxa"/>
          </w:tcPr>
          <w:p w:rsidR="003A1998" w:rsidRPr="004F2F19" w:rsidRDefault="003A1998" w:rsidP="006A299E">
            <w:pPr>
              <w:jc w:val="both"/>
              <w:rPr>
                <w:sz w:val="20"/>
                <w:szCs w:val="20"/>
              </w:rPr>
            </w:pPr>
            <w:r w:rsidRPr="004F2F19">
              <w:rPr>
                <w:b/>
                <w:sz w:val="20"/>
                <w:szCs w:val="20"/>
              </w:rPr>
              <w:t>Sistema de Verificação para Planejamento de IMRT e Controle de Qualidade de IMRT:</w:t>
            </w:r>
            <w:r>
              <w:rPr>
                <w:b/>
                <w:sz w:val="20"/>
                <w:szCs w:val="20"/>
              </w:rPr>
              <w:t xml:space="preserve"> </w:t>
            </w:r>
            <w:r w:rsidRPr="004F2F19">
              <w:rPr>
                <w:sz w:val="20"/>
                <w:szCs w:val="20"/>
              </w:rPr>
              <w:t>Composto por matriz plana de detectores com sensibilidade igual ou superior a 1nC/</w:t>
            </w:r>
            <w:proofErr w:type="spellStart"/>
            <w:r w:rsidRPr="004F2F19">
              <w:rPr>
                <w:sz w:val="20"/>
                <w:szCs w:val="20"/>
              </w:rPr>
              <w:t>Gy</w:t>
            </w:r>
            <w:proofErr w:type="spellEnd"/>
            <w:r w:rsidRPr="004F2F19">
              <w:rPr>
                <w:sz w:val="20"/>
                <w:szCs w:val="20"/>
              </w:rPr>
              <w:t xml:space="preserve">, resolução igual ou menor a 5 mm e espaçamento igual ou menor a 10 mm entre os detectores, com área útil de leitura de no mínimo 200x200 mm e tempo de amostragem igual ou menor que 200 </w:t>
            </w:r>
            <w:proofErr w:type="spellStart"/>
            <w:r w:rsidRPr="004F2F19">
              <w:rPr>
                <w:sz w:val="20"/>
                <w:szCs w:val="20"/>
              </w:rPr>
              <w:t>ms</w:t>
            </w:r>
            <w:proofErr w:type="spellEnd"/>
            <w:r w:rsidRPr="004F2F19">
              <w:rPr>
                <w:sz w:val="20"/>
                <w:szCs w:val="20"/>
              </w:rPr>
              <w:t xml:space="preserve"> para QA em colimadores </w:t>
            </w:r>
            <w:proofErr w:type="spellStart"/>
            <w:r w:rsidRPr="004F2F19">
              <w:rPr>
                <w:sz w:val="20"/>
                <w:szCs w:val="20"/>
              </w:rPr>
              <w:t>multileaf</w:t>
            </w:r>
            <w:proofErr w:type="spellEnd"/>
            <w:r w:rsidRPr="004F2F19">
              <w:rPr>
                <w:sz w:val="20"/>
                <w:szCs w:val="20"/>
              </w:rPr>
              <w:t>, filtro dinâmicos, IMRT, além de permitir a verificação de simetria e planura do feixe, software digital de comunicação para sistema operacional em português compatível e com funcionalidade</w:t>
            </w:r>
            <w:r>
              <w:rPr>
                <w:sz w:val="20"/>
                <w:szCs w:val="20"/>
              </w:rPr>
              <w:t xml:space="preserve"> </w:t>
            </w:r>
            <w:r w:rsidRPr="004F2F19">
              <w:rPr>
                <w:sz w:val="20"/>
                <w:szCs w:val="20"/>
              </w:rPr>
              <w:t xml:space="preserve">indicada para o equipamento; </w:t>
            </w:r>
            <w:proofErr w:type="spellStart"/>
            <w:r w:rsidRPr="004F2F19">
              <w:rPr>
                <w:sz w:val="20"/>
                <w:szCs w:val="20"/>
              </w:rPr>
              <w:t>Fantoma</w:t>
            </w:r>
            <w:proofErr w:type="spellEnd"/>
            <w:r w:rsidRPr="004F2F19">
              <w:rPr>
                <w:sz w:val="20"/>
                <w:szCs w:val="20"/>
              </w:rPr>
              <w:t xml:space="preserve"> (equivalente a água sólida) específico para o sistema de verificação de planejamento e QA de IMRT com adaptadores para câmaras de ionização dos itens: 01, 02, 03 e 04;Devem acompanhar as licenças e os softwares; Devem acompanhar as licenças e os softwares  necessários para se Realizar a dosimetria e operando juntamente a um computador Portátil tipo “notebook” com as </w:t>
            </w:r>
            <w:r w:rsidRPr="004F2F19">
              <w:rPr>
                <w:sz w:val="20"/>
                <w:szCs w:val="20"/>
              </w:rPr>
              <w:lastRenderedPageBreak/>
              <w:t>seguintes especificações:</w:t>
            </w:r>
          </w:p>
          <w:p w:rsidR="003A1998" w:rsidRPr="004F2F19" w:rsidRDefault="003A1998" w:rsidP="004F2F19">
            <w:pPr>
              <w:numPr>
                <w:ilvl w:val="0"/>
                <w:numId w:val="34"/>
              </w:numPr>
              <w:spacing w:after="0" w:line="240" w:lineRule="auto"/>
              <w:jc w:val="both"/>
              <w:rPr>
                <w:sz w:val="20"/>
                <w:szCs w:val="20"/>
              </w:rPr>
            </w:pPr>
            <w:r w:rsidRPr="004F2F19">
              <w:rPr>
                <w:sz w:val="20"/>
                <w:szCs w:val="20"/>
              </w:rPr>
              <w:t>Processador Intel</w:t>
            </w:r>
            <w:r>
              <w:rPr>
                <w:sz w:val="20"/>
                <w:szCs w:val="20"/>
              </w:rPr>
              <w:t xml:space="preserve"> </w:t>
            </w:r>
            <w:r w:rsidRPr="004F2F19">
              <w:rPr>
                <w:sz w:val="20"/>
                <w:szCs w:val="20"/>
              </w:rPr>
              <w:t xml:space="preserve">Pentium </w:t>
            </w:r>
            <w:proofErr w:type="spellStart"/>
            <w:r w:rsidRPr="004F2F19">
              <w:rPr>
                <w:sz w:val="20"/>
                <w:szCs w:val="20"/>
              </w:rPr>
              <w:t>Centrino</w:t>
            </w:r>
            <w:proofErr w:type="spellEnd"/>
            <w:r w:rsidRPr="004F2F19">
              <w:rPr>
                <w:sz w:val="20"/>
                <w:szCs w:val="20"/>
              </w:rPr>
              <w:t xml:space="preserve"> M740 - 1,73 GHz ou Superior;</w:t>
            </w:r>
          </w:p>
          <w:p w:rsidR="003A1998" w:rsidRPr="004F2F19" w:rsidRDefault="003A1998" w:rsidP="004F2F19">
            <w:pPr>
              <w:numPr>
                <w:ilvl w:val="0"/>
                <w:numId w:val="34"/>
              </w:numPr>
              <w:spacing w:after="0" w:line="240" w:lineRule="auto"/>
              <w:jc w:val="both"/>
              <w:rPr>
                <w:sz w:val="20"/>
                <w:szCs w:val="20"/>
              </w:rPr>
            </w:pPr>
            <w:r w:rsidRPr="004F2F19">
              <w:rPr>
                <w:sz w:val="20"/>
                <w:szCs w:val="20"/>
              </w:rPr>
              <w:t>Sistema operacional (software) em português, compatível e com funcionalidade</w:t>
            </w:r>
            <w:r>
              <w:rPr>
                <w:sz w:val="20"/>
                <w:szCs w:val="20"/>
              </w:rPr>
              <w:t xml:space="preserve"> </w:t>
            </w:r>
            <w:r w:rsidRPr="004F2F19">
              <w:rPr>
                <w:sz w:val="20"/>
                <w:szCs w:val="20"/>
              </w:rPr>
              <w:t>indicada para o equipamento;</w:t>
            </w:r>
          </w:p>
          <w:p w:rsidR="003A1998" w:rsidRPr="004F2F19" w:rsidRDefault="003A1998" w:rsidP="004F2F19">
            <w:pPr>
              <w:numPr>
                <w:ilvl w:val="0"/>
                <w:numId w:val="34"/>
              </w:numPr>
              <w:spacing w:after="0" w:line="240" w:lineRule="auto"/>
              <w:jc w:val="both"/>
              <w:rPr>
                <w:sz w:val="20"/>
                <w:szCs w:val="20"/>
              </w:rPr>
            </w:pPr>
            <w:r w:rsidRPr="004F2F19">
              <w:rPr>
                <w:sz w:val="20"/>
                <w:szCs w:val="20"/>
              </w:rPr>
              <w:t>Tela de LED 24” XGA matriz ativa (TFT) ou superior;</w:t>
            </w:r>
          </w:p>
          <w:p w:rsidR="003A1998" w:rsidRPr="004F2F19" w:rsidRDefault="003A1998" w:rsidP="004F2F19">
            <w:pPr>
              <w:numPr>
                <w:ilvl w:val="0"/>
                <w:numId w:val="34"/>
              </w:numPr>
              <w:spacing w:after="0" w:line="240" w:lineRule="auto"/>
              <w:jc w:val="both"/>
              <w:rPr>
                <w:sz w:val="20"/>
                <w:szCs w:val="20"/>
              </w:rPr>
            </w:pPr>
            <w:r w:rsidRPr="004F2F19">
              <w:rPr>
                <w:sz w:val="20"/>
                <w:szCs w:val="20"/>
              </w:rPr>
              <w:t xml:space="preserve">Memória SDRAM de no mínimo 40 </w:t>
            </w:r>
            <w:proofErr w:type="spellStart"/>
            <w:r w:rsidRPr="004F2F19">
              <w:rPr>
                <w:sz w:val="20"/>
                <w:szCs w:val="20"/>
              </w:rPr>
              <w:t>Gbytes</w:t>
            </w:r>
            <w:proofErr w:type="spellEnd"/>
            <w:r w:rsidRPr="004F2F19">
              <w:rPr>
                <w:sz w:val="20"/>
                <w:szCs w:val="20"/>
              </w:rPr>
              <w:t xml:space="preserve"> (5400 rpm);</w:t>
            </w:r>
          </w:p>
          <w:p w:rsidR="003A1998" w:rsidRPr="004F2F19" w:rsidRDefault="003A1998" w:rsidP="004F2F19">
            <w:pPr>
              <w:numPr>
                <w:ilvl w:val="0"/>
                <w:numId w:val="34"/>
              </w:numPr>
              <w:spacing w:after="0" w:line="240" w:lineRule="auto"/>
              <w:jc w:val="both"/>
              <w:rPr>
                <w:sz w:val="20"/>
                <w:szCs w:val="20"/>
              </w:rPr>
            </w:pPr>
            <w:r w:rsidRPr="004F2F19">
              <w:rPr>
                <w:sz w:val="20"/>
                <w:szCs w:val="20"/>
              </w:rPr>
              <w:t>Gravador Combo (DVD</w:t>
            </w:r>
            <w:r>
              <w:rPr>
                <w:sz w:val="20"/>
                <w:szCs w:val="20"/>
              </w:rPr>
              <w:t xml:space="preserve"> </w:t>
            </w:r>
            <w:r w:rsidRPr="004F2F19">
              <w:rPr>
                <w:sz w:val="20"/>
                <w:szCs w:val="20"/>
              </w:rPr>
              <w:t>mais gravador CD-R e CD-RW);Teclado em português;</w:t>
            </w:r>
          </w:p>
          <w:p w:rsidR="003A1998" w:rsidRPr="004F2F19" w:rsidRDefault="003A1998" w:rsidP="006A299E">
            <w:pPr>
              <w:jc w:val="both"/>
              <w:rPr>
                <w:sz w:val="20"/>
                <w:szCs w:val="20"/>
              </w:rPr>
            </w:pPr>
            <w:r w:rsidRPr="004F2F19">
              <w:rPr>
                <w:sz w:val="20"/>
                <w:szCs w:val="20"/>
              </w:rPr>
              <w:t>Teclado em português;</w:t>
            </w:r>
          </w:p>
        </w:tc>
        <w:tc>
          <w:tcPr>
            <w:tcW w:w="1288" w:type="dxa"/>
            <w:vAlign w:val="center"/>
          </w:tcPr>
          <w:p w:rsidR="003A1998" w:rsidRPr="004F2F19" w:rsidRDefault="003A1998" w:rsidP="00EB3D69">
            <w:pPr>
              <w:jc w:val="center"/>
              <w:rPr>
                <w:b/>
                <w:sz w:val="20"/>
                <w:szCs w:val="20"/>
              </w:rPr>
            </w:pPr>
            <w:r>
              <w:rPr>
                <w:b/>
                <w:sz w:val="20"/>
                <w:szCs w:val="20"/>
              </w:rPr>
              <w:lastRenderedPageBreak/>
              <w:t>1</w:t>
            </w:r>
          </w:p>
        </w:tc>
        <w:tc>
          <w:tcPr>
            <w:tcW w:w="1552" w:type="dxa"/>
            <w:vAlign w:val="center"/>
          </w:tcPr>
          <w:p w:rsidR="003A1998" w:rsidRPr="004F2F19" w:rsidRDefault="003A1998" w:rsidP="00EB3D69">
            <w:pPr>
              <w:jc w:val="center"/>
              <w:rPr>
                <w:b/>
                <w:sz w:val="20"/>
                <w:szCs w:val="20"/>
              </w:rPr>
            </w:pPr>
          </w:p>
        </w:tc>
      </w:tr>
      <w:tr w:rsidR="003A1998" w:rsidRPr="00276114" w:rsidTr="003A1998">
        <w:tc>
          <w:tcPr>
            <w:tcW w:w="646" w:type="dxa"/>
            <w:vAlign w:val="center"/>
          </w:tcPr>
          <w:p w:rsidR="003A1998" w:rsidRPr="004F2F19" w:rsidRDefault="003A1998" w:rsidP="006A299E">
            <w:pPr>
              <w:jc w:val="center"/>
              <w:rPr>
                <w:sz w:val="20"/>
                <w:szCs w:val="20"/>
              </w:rPr>
            </w:pPr>
            <w:r w:rsidRPr="004F2F19">
              <w:rPr>
                <w:sz w:val="20"/>
                <w:szCs w:val="20"/>
              </w:rPr>
              <w:lastRenderedPageBreak/>
              <w:t>13</w:t>
            </w:r>
          </w:p>
        </w:tc>
        <w:tc>
          <w:tcPr>
            <w:tcW w:w="5411" w:type="dxa"/>
          </w:tcPr>
          <w:p w:rsidR="003A1998" w:rsidRPr="004F2F19" w:rsidRDefault="003A1998" w:rsidP="006A299E">
            <w:pPr>
              <w:jc w:val="both"/>
              <w:rPr>
                <w:sz w:val="20"/>
                <w:szCs w:val="20"/>
              </w:rPr>
            </w:pPr>
            <w:r w:rsidRPr="005C5FEF">
              <w:rPr>
                <w:b/>
                <w:sz w:val="20"/>
                <w:szCs w:val="20"/>
              </w:rPr>
              <w:t>Verificador de fator de calibração e planura de feixe de fótons e elétrons para QA diária com as seguintes características mínimas</w:t>
            </w:r>
            <w:r w:rsidRPr="004F2F19">
              <w:rPr>
                <w:sz w:val="20"/>
                <w:szCs w:val="20"/>
              </w:rPr>
              <w:t>;</w:t>
            </w:r>
          </w:p>
          <w:p w:rsidR="003A1998" w:rsidRPr="004F2F19" w:rsidRDefault="003A1998" w:rsidP="004F2F19">
            <w:pPr>
              <w:numPr>
                <w:ilvl w:val="0"/>
                <w:numId w:val="35"/>
              </w:numPr>
              <w:spacing w:after="0" w:line="240" w:lineRule="auto"/>
              <w:jc w:val="both"/>
              <w:rPr>
                <w:sz w:val="20"/>
                <w:szCs w:val="20"/>
              </w:rPr>
            </w:pPr>
            <w:r w:rsidRPr="004F2F19">
              <w:rPr>
                <w:sz w:val="20"/>
                <w:szCs w:val="20"/>
              </w:rPr>
              <w:t>Área útil de leitura 20 x 20 cm;</w:t>
            </w:r>
          </w:p>
          <w:p w:rsidR="003A1998" w:rsidRPr="004F2F19" w:rsidRDefault="003A1998" w:rsidP="004F2F19">
            <w:pPr>
              <w:numPr>
                <w:ilvl w:val="0"/>
                <w:numId w:val="35"/>
              </w:numPr>
              <w:spacing w:after="0" w:line="240" w:lineRule="auto"/>
              <w:jc w:val="both"/>
              <w:rPr>
                <w:sz w:val="20"/>
                <w:szCs w:val="20"/>
              </w:rPr>
            </w:pPr>
            <w:r w:rsidRPr="004F2F19">
              <w:rPr>
                <w:sz w:val="20"/>
                <w:szCs w:val="20"/>
              </w:rPr>
              <w:t>04 câmaras ou mais de ionização dispostas em cruz para determinar a planura e uma câmara para medida do eixo central;</w:t>
            </w:r>
          </w:p>
          <w:p w:rsidR="003A1998" w:rsidRPr="004F2F19" w:rsidRDefault="003A1998" w:rsidP="004F2F19">
            <w:pPr>
              <w:numPr>
                <w:ilvl w:val="0"/>
                <w:numId w:val="35"/>
              </w:numPr>
              <w:spacing w:after="0" w:line="240" w:lineRule="auto"/>
              <w:jc w:val="both"/>
              <w:rPr>
                <w:sz w:val="20"/>
                <w:szCs w:val="20"/>
              </w:rPr>
            </w:pPr>
            <w:r w:rsidRPr="004F2F19">
              <w:rPr>
                <w:sz w:val="20"/>
                <w:szCs w:val="20"/>
              </w:rPr>
              <w:t>Câmaras de ionização para determinação automática da qualidade do feixe (energia);</w:t>
            </w:r>
          </w:p>
          <w:p w:rsidR="003A1998" w:rsidRPr="004F2F19" w:rsidRDefault="003A1998" w:rsidP="004F2F19">
            <w:pPr>
              <w:numPr>
                <w:ilvl w:val="0"/>
                <w:numId w:val="35"/>
              </w:numPr>
              <w:spacing w:after="0" w:line="240" w:lineRule="auto"/>
              <w:jc w:val="both"/>
              <w:rPr>
                <w:sz w:val="20"/>
                <w:szCs w:val="20"/>
              </w:rPr>
            </w:pPr>
            <w:r w:rsidRPr="004F2F19">
              <w:rPr>
                <w:sz w:val="20"/>
                <w:szCs w:val="20"/>
              </w:rPr>
              <w:t>Capacidade para armazenamento de no mínimo 100 leituras remotamente;</w:t>
            </w:r>
          </w:p>
          <w:p w:rsidR="003A1998" w:rsidRPr="004F2F19" w:rsidRDefault="003A1998" w:rsidP="004F2F19">
            <w:pPr>
              <w:numPr>
                <w:ilvl w:val="0"/>
                <w:numId w:val="35"/>
              </w:numPr>
              <w:spacing w:after="0" w:line="240" w:lineRule="auto"/>
              <w:jc w:val="both"/>
              <w:rPr>
                <w:sz w:val="20"/>
                <w:szCs w:val="20"/>
              </w:rPr>
            </w:pPr>
            <w:r w:rsidRPr="004F2F19">
              <w:rPr>
                <w:sz w:val="20"/>
                <w:szCs w:val="20"/>
              </w:rPr>
              <w:t>Software compatível em português compatível e com funcionalidade</w:t>
            </w:r>
            <w:r>
              <w:rPr>
                <w:sz w:val="20"/>
                <w:szCs w:val="20"/>
              </w:rPr>
              <w:t xml:space="preserve"> </w:t>
            </w:r>
            <w:r w:rsidRPr="004F2F19">
              <w:rPr>
                <w:sz w:val="20"/>
                <w:szCs w:val="20"/>
              </w:rPr>
              <w:t>indicada para o equipamento para aquisição e análise de leituras;</w:t>
            </w:r>
          </w:p>
          <w:p w:rsidR="003A1998" w:rsidRPr="004F2F19" w:rsidRDefault="003A1998" w:rsidP="004F2F19">
            <w:pPr>
              <w:numPr>
                <w:ilvl w:val="0"/>
                <w:numId w:val="35"/>
              </w:numPr>
              <w:spacing w:after="0" w:line="240" w:lineRule="auto"/>
              <w:jc w:val="both"/>
              <w:rPr>
                <w:sz w:val="20"/>
                <w:szCs w:val="20"/>
              </w:rPr>
            </w:pPr>
            <w:r w:rsidRPr="004F2F19">
              <w:rPr>
                <w:sz w:val="20"/>
                <w:szCs w:val="20"/>
              </w:rPr>
              <w:t>Predefinições de tolerância dos parâmetros dos software;</w:t>
            </w:r>
          </w:p>
          <w:p w:rsidR="003A1998" w:rsidRPr="004F2F19" w:rsidRDefault="003A1998" w:rsidP="004F2F19">
            <w:pPr>
              <w:numPr>
                <w:ilvl w:val="0"/>
                <w:numId w:val="35"/>
              </w:numPr>
              <w:spacing w:after="0" w:line="240" w:lineRule="auto"/>
              <w:jc w:val="both"/>
              <w:rPr>
                <w:sz w:val="20"/>
                <w:szCs w:val="20"/>
              </w:rPr>
            </w:pPr>
            <w:r w:rsidRPr="004F2F19">
              <w:rPr>
                <w:sz w:val="20"/>
                <w:szCs w:val="20"/>
              </w:rPr>
              <w:t>Análise estatística automática de todos os feixes;</w:t>
            </w:r>
          </w:p>
          <w:p w:rsidR="003A1998" w:rsidRPr="004F2F19" w:rsidRDefault="003A1998" w:rsidP="004F2F19">
            <w:pPr>
              <w:numPr>
                <w:ilvl w:val="0"/>
                <w:numId w:val="35"/>
              </w:numPr>
              <w:spacing w:after="0" w:line="240" w:lineRule="auto"/>
              <w:jc w:val="both"/>
              <w:rPr>
                <w:sz w:val="20"/>
                <w:szCs w:val="20"/>
              </w:rPr>
            </w:pPr>
            <w:r w:rsidRPr="004F2F19">
              <w:rPr>
                <w:sz w:val="20"/>
                <w:szCs w:val="20"/>
              </w:rPr>
              <w:t>Devem acompanhar todas as interfaces de comunicação digital e software de comunicação necessária;</w:t>
            </w:r>
          </w:p>
        </w:tc>
        <w:tc>
          <w:tcPr>
            <w:tcW w:w="1288" w:type="dxa"/>
            <w:vAlign w:val="center"/>
          </w:tcPr>
          <w:p w:rsidR="003A1998" w:rsidRPr="005C5FEF" w:rsidRDefault="003A1998" w:rsidP="00EB3D69">
            <w:pPr>
              <w:jc w:val="center"/>
              <w:rPr>
                <w:b/>
                <w:sz w:val="20"/>
                <w:szCs w:val="20"/>
              </w:rPr>
            </w:pPr>
          </w:p>
        </w:tc>
        <w:tc>
          <w:tcPr>
            <w:tcW w:w="1552" w:type="dxa"/>
            <w:vAlign w:val="center"/>
          </w:tcPr>
          <w:p w:rsidR="003A1998" w:rsidRPr="005C5FEF" w:rsidRDefault="003A1998" w:rsidP="00EB3D69">
            <w:pPr>
              <w:jc w:val="center"/>
              <w:rPr>
                <w:b/>
                <w:sz w:val="20"/>
                <w:szCs w:val="20"/>
              </w:rPr>
            </w:pPr>
            <w:r>
              <w:rPr>
                <w:b/>
                <w:sz w:val="20"/>
                <w:szCs w:val="20"/>
              </w:rPr>
              <w:t>1</w:t>
            </w:r>
          </w:p>
        </w:tc>
      </w:tr>
      <w:tr w:rsidR="003A1998" w:rsidRPr="00276114" w:rsidTr="003A1998">
        <w:tc>
          <w:tcPr>
            <w:tcW w:w="646" w:type="dxa"/>
            <w:vAlign w:val="center"/>
          </w:tcPr>
          <w:p w:rsidR="003A1998" w:rsidRPr="004F2F19" w:rsidRDefault="003A1998" w:rsidP="006A299E">
            <w:pPr>
              <w:jc w:val="center"/>
              <w:rPr>
                <w:sz w:val="20"/>
                <w:szCs w:val="20"/>
              </w:rPr>
            </w:pPr>
            <w:r w:rsidRPr="004F2F19">
              <w:rPr>
                <w:sz w:val="20"/>
                <w:szCs w:val="20"/>
              </w:rPr>
              <w:t>14</w:t>
            </w:r>
          </w:p>
        </w:tc>
        <w:tc>
          <w:tcPr>
            <w:tcW w:w="5411" w:type="dxa"/>
          </w:tcPr>
          <w:p w:rsidR="003A1998" w:rsidRPr="005C5FEF" w:rsidRDefault="003A1998" w:rsidP="006A299E">
            <w:pPr>
              <w:jc w:val="both"/>
              <w:rPr>
                <w:b/>
                <w:sz w:val="20"/>
                <w:szCs w:val="20"/>
              </w:rPr>
            </w:pPr>
            <w:r w:rsidRPr="005C5FEF">
              <w:rPr>
                <w:b/>
                <w:sz w:val="20"/>
                <w:szCs w:val="20"/>
              </w:rPr>
              <w:t xml:space="preserve">Caixas de filmes radiográficos para aceite de </w:t>
            </w:r>
            <w:proofErr w:type="spellStart"/>
            <w:r w:rsidRPr="005C5FEF">
              <w:rPr>
                <w:b/>
                <w:sz w:val="20"/>
                <w:szCs w:val="20"/>
              </w:rPr>
              <w:t>funcionabilidade</w:t>
            </w:r>
            <w:proofErr w:type="spellEnd"/>
            <w:r w:rsidRPr="005C5FEF">
              <w:rPr>
                <w:b/>
                <w:sz w:val="20"/>
                <w:szCs w:val="20"/>
              </w:rPr>
              <w:t xml:space="preserve"> do sistema</w:t>
            </w:r>
          </w:p>
        </w:tc>
        <w:tc>
          <w:tcPr>
            <w:tcW w:w="1288" w:type="dxa"/>
            <w:vAlign w:val="center"/>
          </w:tcPr>
          <w:p w:rsidR="003A1998" w:rsidRPr="005C5FEF" w:rsidRDefault="003A1998" w:rsidP="00EB3D69">
            <w:pPr>
              <w:jc w:val="center"/>
              <w:rPr>
                <w:b/>
                <w:sz w:val="20"/>
                <w:szCs w:val="20"/>
              </w:rPr>
            </w:pPr>
          </w:p>
        </w:tc>
        <w:tc>
          <w:tcPr>
            <w:tcW w:w="1552" w:type="dxa"/>
            <w:vAlign w:val="center"/>
          </w:tcPr>
          <w:p w:rsidR="003A1998" w:rsidRPr="005C5FEF" w:rsidRDefault="00B26C23" w:rsidP="00EB3D69">
            <w:pPr>
              <w:jc w:val="center"/>
              <w:rPr>
                <w:b/>
                <w:sz w:val="20"/>
                <w:szCs w:val="20"/>
              </w:rPr>
            </w:pPr>
            <w:r>
              <w:rPr>
                <w:b/>
                <w:sz w:val="20"/>
                <w:szCs w:val="20"/>
              </w:rPr>
              <w:t>2</w:t>
            </w:r>
          </w:p>
        </w:tc>
      </w:tr>
    </w:tbl>
    <w:p w:rsidR="00376B72" w:rsidRDefault="00376B72" w:rsidP="00C10EB7">
      <w:pPr>
        <w:spacing w:after="0"/>
        <w:jc w:val="both"/>
        <w:rPr>
          <w:rFonts w:cs="Courier New"/>
          <w:b/>
          <w:sz w:val="20"/>
          <w:szCs w:val="20"/>
        </w:rPr>
      </w:pPr>
    </w:p>
    <w:p w:rsidR="00F3315D" w:rsidRDefault="00F3315D" w:rsidP="001B4D61">
      <w:pPr>
        <w:tabs>
          <w:tab w:val="left" w:pos="7200"/>
        </w:tabs>
        <w:spacing w:after="120" w:line="240" w:lineRule="auto"/>
        <w:jc w:val="center"/>
        <w:rPr>
          <w:rFonts w:eastAsia="Batang" w:cs="Courier New"/>
          <w:b/>
          <w:bCs/>
          <w:color w:val="000000"/>
          <w:sz w:val="20"/>
          <w:szCs w:val="20"/>
          <w:u w:val="single"/>
        </w:rPr>
      </w:pPr>
    </w:p>
    <w:p w:rsidR="00F3315D" w:rsidRDefault="00F3315D" w:rsidP="001B4D61">
      <w:pPr>
        <w:tabs>
          <w:tab w:val="left" w:pos="7200"/>
        </w:tabs>
        <w:spacing w:after="120" w:line="240" w:lineRule="auto"/>
        <w:jc w:val="center"/>
        <w:rPr>
          <w:rFonts w:eastAsia="Batang" w:cs="Courier New"/>
          <w:b/>
          <w:bCs/>
          <w:color w:val="000000"/>
          <w:sz w:val="20"/>
          <w:szCs w:val="20"/>
          <w:u w:val="single"/>
        </w:rPr>
      </w:pPr>
    </w:p>
    <w:p w:rsidR="00F3315D" w:rsidRDefault="00F3315D" w:rsidP="001B4D61">
      <w:pPr>
        <w:tabs>
          <w:tab w:val="left" w:pos="7200"/>
        </w:tabs>
        <w:spacing w:after="120" w:line="240" w:lineRule="auto"/>
        <w:jc w:val="center"/>
        <w:rPr>
          <w:rFonts w:eastAsia="Batang" w:cs="Courier New"/>
          <w:b/>
          <w:bCs/>
          <w:color w:val="000000"/>
          <w:sz w:val="20"/>
          <w:szCs w:val="20"/>
          <w:u w:val="single"/>
        </w:rPr>
      </w:pPr>
    </w:p>
    <w:p w:rsidR="002B1B12" w:rsidRDefault="002B1B12" w:rsidP="001B4D61">
      <w:pPr>
        <w:tabs>
          <w:tab w:val="left" w:pos="7200"/>
        </w:tabs>
        <w:spacing w:after="120" w:line="240" w:lineRule="auto"/>
        <w:jc w:val="center"/>
        <w:rPr>
          <w:rFonts w:eastAsia="Batang" w:cs="Courier New"/>
          <w:b/>
          <w:bCs/>
          <w:color w:val="000000"/>
          <w:sz w:val="20"/>
          <w:szCs w:val="20"/>
          <w:u w:val="single"/>
        </w:rPr>
      </w:pPr>
    </w:p>
    <w:p w:rsidR="002B1B12" w:rsidRDefault="002B1B12" w:rsidP="001B4D61">
      <w:pPr>
        <w:tabs>
          <w:tab w:val="left" w:pos="7200"/>
        </w:tabs>
        <w:spacing w:after="120" w:line="240" w:lineRule="auto"/>
        <w:jc w:val="center"/>
        <w:rPr>
          <w:rFonts w:eastAsia="Batang" w:cs="Courier New"/>
          <w:b/>
          <w:bCs/>
          <w:color w:val="000000"/>
          <w:sz w:val="20"/>
          <w:szCs w:val="20"/>
          <w:u w:val="single"/>
        </w:rPr>
      </w:pPr>
    </w:p>
    <w:p w:rsidR="002B1B12" w:rsidRDefault="002B1B12" w:rsidP="001B4D61">
      <w:pPr>
        <w:tabs>
          <w:tab w:val="left" w:pos="7200"/>
        </w:tabs>
        <w:spacing w:after="120" w:line="240" w:lineRule="auto"/>
        <w:jc w:val="center"/>
        <w:rPr>
          <w:rFonts w:eastAsia="Batang" w:cs="Courier New"/>
          <w:b/>
          <w:bCs/>
          <w:color w:val="000000"/>
          <w:sz w:val="20"/>
          <w:szCs w:val="20"/>
          <w:u w:val="single"/>
        </w:rPr>
      </w:pPr>
    </w:p>
    <w:p w:rsidR="002B1B12" w:rsidRDefault="002B1B12" w:rsidP="001B4D61">
      <w:pPr>
        <w:tabs>
          <w:tab w:val="left" w:pos="7200"/>
        </w:tabs>
        <w:spacing w:after="120" w:line="240" w:lineRule="auto"/>
        <w:jc w:val="center"/>
        <w:rPr>
          <w:rFonts w:eastAsia="Batang" w:cs="Courier New"/>
          <w:b/>
          <w:bCs/>
          <w:color w:val="000000"/>
          <w:sz w:val="20"/>
          <w:szCs w:val="20"/>
          <w:u w:val="single"/>
        </w:rPr>
      </w:pPr>
    </w:p>
    <w:p w:rsidR="002B1B12" w:rsidRDefault="002B1B12" w:rsidP="001B4D61">
      <w:pPr>
        <w:tabs>
          <w:tab w:val="left" w:pos="7200"/>
        </w:tabs>
        <w:spacing w:after="120" w:line="240" w:lineRule="auto"/>
        <w:jc w:val="center"/>
        <w:rPr>
          <w:rFonts w:eastAsia="Batang" w:cs="Courier New"/>
          <w:b/>
          <w:bCs/>
          <w:color w:val="000000"/>
          <w:sz w:val="20"/>
          <w:szCs w:val="20"/>
          <w:u w:val="single"/>
        </w:rPr>
      </w:pPr>
    </w:p>
    <w:p w:rsidR="002B1B12" w:rsidRDefault="002B1B12" w:rsidP="001B4D61">
      <w:pPr>
        <w:tabs>
          <w:tab w:val="left" w:pos="7200"/>
        </w:tabs>
        <w:spacing w:after="120" w:line="240" w:lineRule="auto"/>
        <w:jc w:val="center"/>
        <w:rPr>
          <w:rFonts w:eastAsia="Batang" w:cs="Courier New"/>
          <w:b/>
          <w:bCs/>
          <w:color w:val="000000"/>
          <w:sz w:val="20"/>
          <w:szCs w:val="20"/>
          <w:u w:val="single"/>
        </w:rPr>
      </w:pPr>
    </w:p>
    <w:p w:rsidR="002B1B12" w:rsidRDefault="002B1B12" w:rsidP="001B4D61">
      <w:pPr>
        <w:tabs>
          <w:tab w:val="left" w:pos="7200"/>
        </w:tabs>
        <w:spacing w:after="120" w:line="240" w:lineRule="auto"/>
        <w:jc w:val="center"/>
        <w:rPr>
          <w:rFonts w:eastAsia="Batang" w:cs="Courier New"/>
          <w:b/>
          <w:bCs/>
          <w:color w:val="000000"/>
          <w:sz w:val="20"/>
          <w:szCs w:val="20"/>
          <w:u w:val="single"/>
        </w:rPr>
      </w:pPr>
    </w:p>
    <w:p w:rsidR="00FB7DF1" w:rsidRPr="00F3315D" w:rsidRDefault="004C2A6C" w:rsidP="001B4D61">
      <w:pPr>
        <w:tabs>
          <w:tab w:val="left" w:pos="7200"/>
        </w:tabs>
        <w:spacing w:after="120" w:line="240" w:lineRule="auto"/>
        <w:jc w:val="center"/>
        <w:rPr>
          <w:rFonts w:eastAsia="Batang" w:cs="Courier New"/>
          <w:b/>
          <w:bCs/>
          <w:color w:val="000000"/>
          <w:sz w:val="20"/>
          <w:szCs w:val="20"/>
          <w:u w:val="single"/>
        </w:rPr>
      </w:pPr>
      <w:r w:rsidRPr="00F3315D">
        <w:rPr>
          <w:rFonts w:eastAsia="Batang" w:cs="Courier New"/>
          <w:b/>
          <w:bCs/>
          <w:color w:val="000000"/>
          <w:sz w:val="20"/>
          <w:szCs w:val="20"/>
          <w:u w:val="single"/>
        </w:rPr>
        <w:t>ANEXO II</w:t>
      </w:r>
    </w:p>
    <w:p w:rsidR="00376B72" w:rsidRPr="00F3315D" w:rsidRDefault="00F57CFB" w:rsidP="00C53A1C">
      <w:pPr>
        <w:spacing w:after="0" w:line="240" w:lineRule="auto"/>
        <w:jc w:val="center"/>
        <w:rPr>
          <w:b/>
          <w:bCs/>
          <w:sz w:val="20"/>
          <w:szCs w:val="20"/>
          <w:u w:val="single"/>
        </w:rPr>
      </w:pPr>
      <w:r>
        <w:rPr>
          <w:b/>
          <w:bCs/>
          <w:sz w:val="20"/>
          <w:szCs w:val="20"/>
          <w:u w:val="single"/>
        </w:rPr>
        <w:t>PEDIDO DE COMPRAS DE MATERIAIS</w:t>
      </w:r>
      <w:r w:rsidR="0062389C">
        <w:rPr>
          <w:b/>
          <w:bCs/>
          <w:sz w:val="20"/>
          <w:szCs w:val="20"/>
          <w:u w:val="single"/>
        </w:rPr>
        <w:t xml:space="preserve"> </w:t>
      </w:r>
      <w:r w:rsidR="00764FC1" w:rsidRPr="00F3315D">
        <w:rPr>
          <w:b/>
          <w:bCs/>
          <w:sz w:val="20"/>
          <w:szCs w:val="20"/>
          <w:u w:val="single"/>
        </w:rPr>
        <w:t xml:space="preserve">Nº </w:t>
      </w:r>
      <w:r w:rsidR="00C07D76" w:rsidRPr="00F3315D">
        <w:rPr>
          <w:b/>
          <w:bCs/>
          <w:sz w:val="20"/>
          <w:szCs w:val="20"/>
          <w:u w:val="single"/>
        </w:rPr>
        <w:t>0</w:t>
      </w:r>
      <w:r w:rsidR="00F3315D">
        <w:rPr>
          <w:b/>
          <w:bCs/>
          <w:sz w:val="20"/>
          <w:szCs w:val="20"/>
          <w:u w:val="single"/>
        </w:rPr>
        <w:t>15/20</w:t>
      </w:r>
      <w:r w:rsidR="00764FC1" w:rsidRPr="00F3315D">
        <w:rPr>
          <w:b/>
          <w:bCs/>
          <w:sz w:val="20"/>
          <w:szCs w:val="20"/>
          <w:u w:val="single"/>
        </w:rPr>
        <w:t>15</w:t>
      </w:r>
      <w:r w:rsidR="00754080" w:rsidRPr="00F3315D">
        <w:rPr>
          <w:b/>
          <w:bCs/>
          <w:sz w:val="20"/>
          <w:szCs w:val="20"/>
          <w:u w:val="single"/>
        </w:rPr>
        <w:t>/</w:t>
      </w:r>
      <w:r w:rsidR="00F3315D">
        <w:rPr>
          <w:b/>
          <w:bCs/>
          <w:sz w:val="20"/>
          <w:szCs w:val="20"/>
          <w:u w:val="single"/>
        </w:rPr>
        <w:t>SVPPS</w:t>
      </w:r>
    </w:p>
    <w:p w:rsidR="00764FC1" w:rsidRDefault="00764FC1" w:rsidP="00C53A1C">
      <w:pPr>
        <w:spacing w:after="0" w:line="240" w:lineRule="auto"/>
        <w:jc w:val="center"/>
        <w:rPr>
          <w:b/>
          <w:bCs/>
          <w:sz w:val="20"/>
          <w:szCs w:val="20"/>
        </w:rPr>
      </w:pPr>
      <w:r w:rsidRPr="00F3315D">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2B1B12" w:rsidRPr="002B1B12" w:rsidRDefault="002B1B12" w:rsidP="002B1B12">
      <w:pPr>
        <w:tabs>
          <w:tab w:val="left" w:pos="180"/>
          <w:tab w:val="left" w:pos="9360"/>
        </w:tabs>
        <w:spacing w:after="0" w:line="240" w:lineRule="auto"/>
        <w:jc w:val="both"/>
        <w:rPr>
          <w:rFonts w:eastAsia="Batang"/>
          <w:bCs/>
          <w:color w:val="000000"/>
          <w:sz w:val="20"/>
          <w:szCs w:val="20"/>
        </w:rPr>
      </w:pPr>
      <w:proofErr w:type="gramStart"/>
      <w:r w:rsidRPr="002B1B12">
        <w:rPr>
          <w:rFonts w:eastAsia="Batang"/>
          <w:b/>
          <w:bCs/>
          <w:color w:val="000000"/>
          <w:sz w:val="20"/>
          <w:szCs w:val="20"/>
        </w:rPr>
        <w:t>1.1.</w:t>
      </w:r>
      <w:proofErr w:type="gramEnd"/>
      <w:r w:rsidRPr="002B1B12">
        <w:rPr>
          <w:rFonts w:eastAsia="Batang"/>
          <w:color w:val="000000"/>
          <w:sz w:val="20"/>
          <w:szCs w:val="20"/>
        </w:rPr>
        <w:t>O presente Termo de Referência tem por objeto a aquisição de</w:t>
      </w:r>
      <w:r w:rsidRPr="002B1B12">
        <w:rPr>
          <w:rFonts w:eastAsia="Batang"/>
          <w:bCs/>
          <w:color w:val="000000"/>
          <w:sz w:val="20"/>
          <w:szCs w:val="20"/>
        </w:rPr>
        <w:t xml:space="preserve"> equipamentos </w:t>
      </w:r>
      <w:proofErr w:type="spellStart"/>
      <w:r w:rsidRPr="002B1B12">
        <w:rPr>
          <w:rFonts w:eastAsia="Batang"/>
          <w:bCs/>
          <w:color w:val="000000"/>
          <w:sz w:val="20"/>
          <w:szCs w:val="20"/>
        </w:rPr>
        <w:t>eletromédicos</w:t>
      </w:r>
      <w:proofErr w:type="spellEnd"/>
      <w:r w:rsidR="005C5FEF">
        <w:rPr>
          <w:rFonts w:eastAsia="Batang"/>
          <w:bCs/>
          <w:color w:val="000000"/>
          <w:sz w:val="20"/>
          <w:szCs w:val="20"/>
        </w:rPr>
        <w:t xml:space="preserve"> </w:t>
      </w:r>
      <w:r w:rsidRPr="002B1B12">
        <w:rPr>
          <w:rFonts w:eastAsia="Batang"/>
          <w:b/>
          <w:bCs/>
          <w:color w:val="000000"/>
          <w:sz w:val="20"/>
          <w:szCs w:val="20"/>
        </w:rPr>
        <w:t xml:space="preserve">(sistema de dosimetria, mascaras para radioterapia) </w:t>
      </w:r>
      <w:r w:rsidRPr="002B1B12">
        <w:rPr>
          <w:rFonts w:eastAsia="Batang"/>
          <w:bCs/>
          <w:color w:val="000000"/>
          <w:sz w:val="20"/>
          <w:szCs w:val="20"/>
        </w:rPr>
        <w:t>destinados ao Hospital de Referência de Araguaína / Unidade de Radioterapia (Acelerador Linear).</w:t>
      </w:r>
    </w:p>
    <w:p w:rsidR="002B1B12" w:rsidRPr="00123BE6" w:rsidRDefault="002B1B12" w:rsidP="002B1B12">
      <w:pPr>
        <w:tabs>
          <w:tab w:val="left" w:pos="180"/>
          <w:tab w:val="left" w:pos="9360"/>
        </w:tabs>
        <w:spacing w:after="120" w:line="240" w:lineRule="auto"/>
        <w:jc w:val="both"/>
        <w:rPr>
          <w:rFonts w:asciiTheme="minorHAnsi" w:hAnsiTheme="minorHAnsi" w:cstheme="minorHAnsi"/>
          <w:color w:val="000000"/>
          <w:sz w:val="20"/>
          <w:szCs w:val="20"/>
        </w:rPr>
      </w:pPr>
      <w:r w:rsidRPr="002B1B12">
        <w:rPr>
          <w:rFonts w:eastAsia="Batang"/>
          <w:b/>
          <w:bCs/>
          <w:color w:val="000000"/>
          <w:sz w:val="20"/>
          <w:szCs w:val="20"/>
        </w:rPr>
        <w:t>1.2.</w:t>
      </w:r>
      <w:r w:rsidRPr="002B1B12">
        <w:rPr>
          <w:rFonts w:eastAsia="Batang"/>
          <w:bCs/>
          <w:color w:val="000000"/>
          <w:sz w:val="20"/>
          <w:szCs w:val="20"/>
        </w:rPr>
        <w:t xml:space="preserve"> Para efeito deste termo </w:t>
      </w:r>
      <w:r w:rsidRPr="002B1B12">
        <w:rPr>
          <w:rFonts w:eastAsia="Batang"/>
          <w:b/>
          <w:bCs/>
          <w:color w:val="000000"/>
          <w:sz w:val="20"/>
          <w:szCs w:val="20"/>
        </w:rPr>
        <w:t>produtos</w:t>
      </w:r>
      <w:r w:rsidR="00E41387">
        <w:rPr>
          <w:rFonts w:eastAsia="Batang"/>
          <w:b/>
          <w:bCs/>
          <w:color w:val="000000"/>
          <w:sz w:val="20"/>
          <w:szCs w:val="20"/>
        </w:rPr>
        <w:t xml:space="preserve"> </w:t>
      </w:r>
      <w:proofErr w:type="gramStart"/>
      <w:r w:rsidRPr="002B1B12">
        <w:rPr>
          <w:rFonts w:eastAsia="Batang"/>
          <w:bCs/>
          <w:color w:val="000000"/>
          <w:sz w:val="20"/>
          <w:szCs w:val="20"/>
        </w:rPr>
        <w:t>considera-se</w:t>
      </w:r>
      <w:proofErr w:type="gramEnd"/>
      <w:r w:rsidR="00E41387">
        <w:rPr>
          <w:rFonts w:eastAsia="Batang"/>
          <w:bCs/>
          <w:color w:val="000000"/>
          <w:sz w:val="20"/>
          <w:szCs w:val="20"/>
        </w:rPr>
        <w:t xml:space="preserve"> </w:t>
      </w:r>
      <w:r w:rsidRPr="002B1B12">
        <w:rPr>
          <w:rFonts w:eastAsia="Batang"/>
          <w:b/>
          <w:bCs/>
          <w:color w:val="000000"/>
          <w:sz w:val="20"/>
          <w:szCs w:val="20"/>
        </w:rPr>
        <w:t>todos os itens a serem licitados</w:t>
      </w:r>
      <w:r w:rsidRPr="002B1B12">
        <w:rPr>
          <w:rFonts w:eastAsia="Batang"/>
          <w:bCs/>
          <w:color w:val="000000"/>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p>
    <w:p w:rsidR="002B1B12" w:rsidRPr="002B1B12" w:rsidRDefault="002B1B12" w:rsidP="002B1B12">
      <w:pPr>
        <w:tabs>
          <w:tab w:val="left" w:pos="284"/>
        </w:tabs>
        <w:autoSpaceDE w:val="0"/>
        <w:autoSpaceDN w:val="0"/>
        <w:adjustRightInd w:val="0"/>
        <w:spacing w:after="0" w:line="240" w:lineRule="auto"/>
        <w:jc w:val="both"/>
        <w:rPr>
          <w:bCs/>
          <w:iCs/>
          <w:color w:val="000000"/>
          <w:sz w:val="20"/>
          <w:szCs w:val="20"/>
        </w:rPr>
      </w:pPr>
      <w:r w:rsidRPr="002B1B12">
        <w:rPr>
          <w:rFonts w:eastAsia="Calibri"/>
          <w:b/>
          <w:bCs/>
          <w:sz w:val="20"/>
          <w:szCs w:val="20"/>
        </w:rPr>
        <w:t>2.1.</w:t>
      </w:r>
      <w:r w:rsidRPr="002B1B12">
        <w:rPr>
          <w:rFonts w:eastAsia="Calibri"/>
          <w:bCs/>
          <w:sz w:val="20"/>
          <w:szCs w:val="20"/>
        </w:rPr>
        <w:t xml:space="preserve"> A </w:t>
      </w:r>
      <w:r w:rsidRPr="002B1B12">
        <w:rPr>
          <w:sz w:val="20"/>
          <w:szCs w:val="20"/>
        </w:rPr>
        <w:t>Portaria</w:t>
      </w:r>
      <w:r w:rsidRPr="002B1B12">
        <w:rPr>
          <w:rFonts w:eastAsia="Calibri"/>
          <w:bCs/>
          <w:sz w:val="20"/>
          <w:szCs w:val="20"/>
        </w:rPr>
        <w:t xml:space="preserve"> GM/MS N</w:t>
      </w:r>
      <w:r w:rsidRPr="002B1B12">
        <w:rPr>
          <w:rFonts w:eastAsia="Calibri"/>
          <w:bCs/>
          <w:strike/>
          <w:sz w:val="20"/>
          <w:szCs w:val="20"/>
        </w:rPr>
        <w:t>º</w:t>
      </w:r>
      <w:r w:rsidRPr="002B1B12">
        <w:rPr>
          <w:rFonts w:eastAsia="Calibri"/>
          <w:bCs/>
          <w:sz w:val="20"/>
          <w:szCs w:val="20"/>
        </w:rPr>
        <w:t xml:space="preserve"> 2.439 de 08 de dezembro de 2005, que </w:t>
      </w:r>
      <w:r w:rsidRPr="002B1B12">
        <w:rPr>
          <w:rFonts w:eastAsia="Calibri"/>
          <w:sz w:val="20"/>
          <w:szCs w:val="20"/>
        </w:rPr>
        <w:t xml:space="preserve">instituiu a Política Nacional de Atenção Oncológica: promoção, prevenção, diagnóstico, tratamento, reabilitação e cuidados paliativos, em todas as unidades federadas, respeitadas as competências das três esferas de gestão, foi substituída pela </w:t>
      </w:r>
      <w:r w:rsidRPr="002B1B12">
        <w:rPr>
          <w:bCs/>
          <w:sz w:val="20"/>
          <w:szCs w:val="20"/>
        </w:rPr>
        <w:t xml:space="preserve">Portaria </w:t>
      </w:r>
      <w:r w:rsidRPr="002B1B12">
        <w:rPr>
          <w:sz w:val="20"/>
          <w:szCs w:val="20"/>
        </w:rPr>
        <w:t xml:space="preserve">GM/MS </w:t>
      </w:r>
      <w:proofErr w:type="gramStart"/>
      <w:r w:rsidRPr="002B1B12">
        <w:rPr>
          <w:sz w:val="20"/>
          <w:szCs w:val="20"/>
        </w:rPr>
        <w:t>N</w:t>
      </w:r>
      <w:r w:rsidRPr="002B1B12">
        <w:rPr>
          <w:sz w:val="20"/>
          <w:szCs w:val="20"/>
          <w:vertAlign w:val="superscript"/>
        </w:rPr>
        <w:t>o</w:t>
      </w:r>
      <w:r w:rsidRPr="002B1B12">
        <w:rPr>
          <w:sz w:val="20"/>
          <w:szCs w:val="20"/>
        </w:rPr>
        <w:t xml:space="preserve"> 874</w:t>
      </w:r>
      <w:proofErr w:type="gramEnd"/>
      <w:r w:rsidRPr="002B1B12">
        <w:rPr>
          <w:sz w:val="20"/>
          <w:szCs w:val="20"/>
        </w:rPr>
        <w:t xml:space="preserve"> de 16 de Maio de 2013, que </w:t>
      </w:r>
      <w:r w:rsidRPr="002B1B12">
        <w:rPr>
          <w:bCs/>
          <w:iCs/>
          <w:color w:val="000000"/>
          <w:sz w:val="20"/>
          <w:szCs w:val="20"/>
        </w:rPr>
        <w:t>Institui a Política Nacional para a Prevenção e Controle do Câncer na Rede de Atenção à Saúde das Pessoas com Doenças Crônicas no âmbito do Sistema Único de Saúde (SUS), estabelecendo-se desta forma conforme os preceitos do SUS, basilares das portarias supramencionadas a garantia do acesso e tratamento no que tange a Atenção Especializada em Oncologia.</w:t>
      </w:r>
    </w:p>
    <w:p w:rsidR="002B1B12" w:rsidRPr="002B1B12" w:rsidRDefault="002B1B12" w:rsidP="002B1B12">
      <w:pPr>
        <w:tabs>
          <w:tab w:val="left" w:pos="284"/>
        </w:tabs>
        <w:autoSpaceDE w:val="0"/>
        <w:autoSpaceDN w:val="0"/>
        <w:adjustRightInd w:val="0"/>
        <w:spacing w:after="0" w:line="240" w:lineRule="auto"/>
        <w:jc w:val="both"/>
        <w:rPr>
          <w:rFonts w:eastAsia="Calibri"/>
          <w:bCs/>
          <w:sz w:val="20"/>
          <w:szCs w:val="20"/>
        </w:rPr>
      </w:pPr>
      <w:r w:rsidRPr="002B1B12">
        <w:rPr>
          <w:rFonts w:eastAsia="Calibri"/>
          <w:b/>
          <w:bCs/>
          <w:sz w:val="20"/>
          <w:szCs w:val="20"/>
        </w:rPr>
        <w:t>2.2.</w:t>
      </w:r>
      <w:r w:rsidRPr="002B1B12">
        <w:rPr>
          <w:rFonts w:eastAsia="Calibri"/>
          <w:bCs/>
          <w:sz w:val="20"/>
          <w:szCs w:val="20"/>
        </w:rPr>
        <w:t xml:space="preserve"> Em consonância com a portaria ministerial GM/MS nº 874/2013 o Estado do </w:t>
      </w:r>
      <w:r w:rsidRPr="002B1B12">
        <w:rPr>
          <w:sz w:val="20"/>
          <w:szCs w:val="20"/>
        </w:rPr>
        <w:t>Tocantins</w:t>
      </w:r>
      <w:r w:rsidRPr="002B1B12">
        <w:rPr>
          <w:rFonts w:eastAsia="Calibri"/>
          <w:bCs/>
          <w:sz w:val="20"/>
          <w:szCs w:val="20"/>
        </w:rPr>
        <w:t xml:space="preserve"> possui a necessidade de estabelecer a rede de atenção oncológica do Estado. Neste sentido, soma-se a portaria ministerial GM/MS/SAS nº 140 de 27 de fevereiro de 2014 a qual redefine os critérios e parâmetros para organização, planejamento, monitoramento, controle e avaliação dos estabelecimentos de saúde habilitados na atenção especializada em oncologia e define as condições estruturais, de funcionamento e de recursos humanos para a habilitação destes estabelecimentos no âmbito do Sistema Único de Saúde (SUS).</w:t>
      </w:r>
    </w:p>
    <w:p w:rsidR="000E3167" w:rsidRDefault="002B1B12" w:rsidP="002B1B12">
      <w:pPr>
        <w:tabs>
          <w:tab w:val="left" w:pos="284"/>
        </w:tabs>
        <w:autoSpaceDE w:val="0"/>
        <w:autoSpaceDN w:val="0"/>
        <w:adjustRightInd w:val="0"/>
        <w:spacing w:after="0" w:line="240" w:lineRule="auto"/>
        <w:jc w:val="both"/>
        <w:rPr>
          <w:rFonts w:eastAsia="Calibri"/>
          <w:bCs/>
          <w:sz w:val="20"/>
          <w:szCs w:val="20"/>
        </w:rPr>
      </w:pPr>
      <w:r w:rsidRPr="002B1B12">
        <w:rPr>
          <w:rFonts w:eastAsia="Calibri"/>
          <w:b/>
          <w:bCs/>
          <w:sz w:val="20"/>
          <w:szCs w:val="20"/>
        </w:rPr>
        <w:t>2.3.</w:t>
      </w:r>
      <w:r w:rsidRPr="002B1B12">
        <w:rPr>
          <w:rFonts w:eastAsia="Calibri"/>
          <w:bCs/>
          <w:sz w:val="20"/>
          <w:szCs w:val="20"/>
        </w:rPr>
        <w:t xml:space="preserve"> No Tocantins pela </w:t>
      </w:r>
      <w:proofErr w:type="spellStart"/>
      <w:r w:rsidRPr="002B1B12">
        <w:rPr>
          <w:rFonts w:eastAsia="Calibri"/>
          <w:bCs/>
          <w:sz w:val="20"/>
          <w:szCs w:val="20"/>
        </w:rPr>
        <w:t>Pactuação</w:t>
      </w:r>
      <w:proofErr w:type="spellEnd"/>
      <w:r w:rsidRPr="002B1B12">
        <w:rPr>
          <w:rFonts w:eastAsia="Calibri"/>
          <w:bCs/>
          <w:sz w:val="20"/>
          <w:szCs w:val="20"/>
        </w:rPr>
        <w:t xml:space="preserve"> Programada e Integrada – PPI o estado deve ofertar 3.300 </w:t>
      </w:r>
      <w:r w:rsidRPr="002B1B12">
        <w:rPr>
          <w:sz w:val="20"/>
          <w:szCs w:val="20"/>
        </w:rPr>
        <w:t>procedimentos</w:t>
      </w:r>
      <w:r w:rsidRPr="002B1B12">
        <w:rPr>
          <w:rFonts w:eastAsia="Calibri"/>
          <w:bCs/>
          <w:sz w:val="20"/>
          <w:szCs w:val="20"/>
        </w:rPr>
        <w:t xml:space="preserve"> em oncologia com os serviços de oncologia clínica, oncologia cirúrgica, </w:t>
      </w:r>
      <w:proofErr w:type="spellStart"/>
      <w:r w:rsidRPr="002B1B12">
        <w:rPr>
          <w:rFonts w:eastAsia="Calibri"/>
          <w:bCs/>
          <w:sz w:val="20"/>
          <w:szCs w:val="20"/>
        </w:rPr>
        <w:t>onco</w:t>
      </w:r>
      <w:proofErr w:type="spellEnd"/>
      <w:r w:rsidRPr="002B1B12">
        <w:rPr>
          <w:rFonts w:eastAsia="Calibri"/>
          <w:bCs/>
          <w:sz w:val="20"/>
          <w:szCs w:val="20"/>
        </w:rPr>
        <w:t xml:space="preserve">-hematologia, oncologia pediátrica, quimioterapia, radioterapia, </w:t>
      </w:r>
      <w:proofErr w:type="spellStart"/>
      <w:r w:rsidRPr="002B1B12">
        <w:rPr>
          <w:rFonts w:eastAsia="Calibri"/>
          <w:bCs/>
          <w:sz w:val="20"/>
          <w:szCs w:val="20"/>
        </w:rPr>
        <w:t>braquiterapia</w:t>
      </w:r>
      <w:proofErr w:type="spellEnd"/>
      <w:r w:rsidR="000E3167">
        <w:rPr>
          <w:rFonts w:eastAsia="Calibri"/>
          <w:bCs/>
          <w:sz w:val="20"/>
          <w:szCs w:val="20"/>
        </w:rPr>
        <w:t>.</w:t>
      </w:r>
    </w:p>
    <w:p w:rsidR="000E3167" w:rsidRDefault="002B1B12" w:rsidP="000E3167">
      <w:pPr>
        <w:tabs>
          <w:tab w:val="left" w:pos="284"/>
        </w:tabs>
        <w:autoSpaceDE w:val="0"/>
        <w:autoSpaceDN w:val="0"/>
        <w:adjustRightInd w:val="0"/>
        <w:spacing w:after="0" w:line="240" w:lineRule="auto"/>
        <w:jc w:val="both"/>
        <w:rPr>
          <w:sz w:val="20"/>
          <w:szCs w:val="20"/>
        </w:rPr>
      </w:pPr>
      <w:r w:rsidRPr="002B1B12">
        <w:rPr>
          <w:b/>
          <w:sz w:val="20"/>
          <w:szCs w:val="20"/>
        </w:rPr>
        <w:t>2.</w:t>
      </w:r>
      <w:r w:rsidR="000E3167">
        <w:rPr>
          <w:b/>
          <w:sz w:val="20"/>
          <w:szCs w:val="20"/>
        </w:rPr>
        <w:t>4</w:t>
      </w:r>
      <w:r w:rsidR="00A95212">
        <w:rPr>
          <w:b/>
          <w:sz w:val="20"/>
          <w:szCs w:val="20"/>
        </w:rPr>
        <w:t>.</w:t>
      </w:r>
      <w:r w:rsidR="000E3167" w:rsidRPr="000E3167">
        <w:rPr>
          <w:sz w:val="20"/>
          <w:szCs w:val="20"/>
        </w:rPr>
        <w:t>Esse</w:t>
      </w:r>
      <w:r w:rsidR="000E3167">
        <w:rPr>
          <w:sz w:val="20"/>
          <w:szCs w:val="20"/>
        </w:rPr>
        <w:t>projeto visa à estruturação de uma rede de serviços regionalizada e hierarquizada que permita a melhoria do acesso dos pacientes aos atendimentos especializados de média/al</w:t>
      </w:r>
      <w:r w:rsidR="00A95212">
        <w:rPr>
          <w:sz w:val="20"/>
          <w:szCs w:val="20"/>
        </w:rPr>
        <w:t>ta complexidade. Buscando conso</w:t>
      </w:r>
      <w:r w:rsidR="000E3167">
        <w:rPr>
          <w:sz w:val="20"/>
          <w:szCs w:val="20"/>
        </w:rPr>
        <w:t xml:space="preserve">lidar e efetivar esse compromisso público, a Secretaria de Estado da Saúde, pleiteia neste projeto a aquisição do </w:t>
      </w:r>
      <w:r w:rsidR="000E3167">
        <w:rPr>
          <w:b/>
          <w:sz w:val="20"/>
          <w:szCs w:val="20"/>
        </w:rPr>
        <w:t xml:space="preserve">sistema de dosimetria e seus acessórios, </w:t>
      </w:r>
      <w:r w:rsidR="000E3167">
        <w:rPr>
          <w:sz w:val="20"/>
          <w:szCs w:val="20"/>
        </w:rPr>
        <w:t>visando à renovação do Hospital de Referência da Araguaína.</w:t>
      </w:r>
    </w:p>
    <w:p w:rsidR="00503101" w:rsidRPr="002B1B12" w:rsidRDefault="00503101" w:rsidP="00AD1F48">
      <w:pPr>
        <w:shd w:val="clear" w:color="auto" w:fill="3333FF"/>
        <w:spacing w:after="0"/>
        <w:jc w:val="both"/>
        <w:rPr>
          <w:rFonts w:cs="Calibri"/>
          <w:b/>
          <w:bCs/>
          <w:color w:val="FFFFFF" w:themeColor="background1"/>
          <w:sz w:val="20"/>
          <w:szCs w:val="20"/>
        </w:rPr>
      </w:pPr>
      <w:r w:rsidRPr="002B1B12">
        <w:rPr>
          <w:rFonts w:cs="Calibri"/>
          <w:b/>
          <w:color w:val="FFFFFF" w:themeColor="background1"/>
          <w:sz w:val="20"/>
          <w:szCs w:val="20"/>
        </w:rPr>
        <w:t xml:space="preserve">03. </w:t>
      </w:r>
      <w:r w:rsidR="002B1B12" w:rsidRPr="002B1B12">
        <w:rPr>
          <w:rFonts w:asciiTheme="minorHAnsi" w:hAnsiTheme="minorHAnsi"/>
          <w:b/>
          <w:color w:val="FFFFFF" w:themeColor="background1"/>
          <w:sz w:val="20"/>
          <w:szCs w:val="20"/>
        </w:rPr>
        <w:t>CONDIÇÕES DE FORNECIMENTO</w:t>
      </w:r>
    </w:p>
    <w:p w:rsidR="002B1B12" w:rsidRPr="00651BBD" w:rsidRDefault="002B1B12" w:rsidP="002B1B12">
      <w:pPr>
        <w:tabs>
          <w:tab w:val="num" w:pos="1800"/>
        </w:tabs>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t>3.1.</w:t>
      </w:r>
      <w:r w:rsidRPr="00651BBD">
        <w:rPr>
          <w:rFonts w:asciiTheme="minorHAnsi" w:hAnsiTheme="minorHAnsi"/>
          <w:color w:val="000000"/>
          <w:sz w:val="20"/>
          <w:szCs w:val="20"/>
        </w:rPr>
        <w:t xml:space="preserve"> A empresa vencedora deverá entregar produtos que atenda, rigorosamente, </w:t>
      </w:r>
      <w:proofErr w:type="gramStart"/>
      <w:r w:rsidRPr="00651BBD">
        <w:rPr>
          <w:rFonts w:asciiTheme="minorHAnsi" w:hAnsiTheme="minorHAnsi"/>
          <w:color w:val="000000"/>
          <w:sz w:val="20"/>
          <w:szCs w:val="20"/>
        </w:rPr>
        <w:t>a especificação constante de sua proposta, respeitando o solicitado no edital e isentos de defeitos de fabricação</w:t>
      </w:r>
      <w:proofErr w:type="gramEnd"/>
      <w:r w:rsidRPr="00651BBD">
        <w:rPr>
          <w:rFonts w:asciiTheme="minorHAnsi" w:hAnsiTheme="minorHAnsi"/>
          <w:color w:val="000000"/>
          <w:sz w:val="20"/>
          <w:szCs w:val="20"/>
        </w:rPr>
        <w:t>;</w:t>
      </w:r>
    </w:p>
    <w:p w:rsidR="002B1B12" w:rsidRPr="00651BBD" w:rsidRDefault="002B1B12" w:rsidP="002B1B12">
      <w:pPr>
        <w:tabs>
          <w:tab w:val="num" w:pos="1800"/>
        </w:tabs>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t>3.2.</w:t>
      </w:r>
      <w:r w:rsidRPr="00651BBD">
        <w:rPr>
          <w:rFonts w:asciiTheme="minorHAnsi" w:hAnsiTheme="minorHAnsi"/>
          <w:color w:val="000000"/>
          <w:sz w:val="20"/>
          <w:szCs w:val="20"/>
        </w:rPr>
        <w:t xml:space="preserve"> Os equipamentos deverão ser de primeira qualidade;</w:t>
      </w:r>
    </w:p>
    <w:p w:rsidR="002B1B12" w:rsidRPr="00651BBD" w:rsidRDefault="002B1B12" w:rsidP="002B1B12">
      <w:pPr>
        <w:tabs>
          <w:tab w:val="left" w:pos="7200"/>
        </w:tabs>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t>3.3.</w:t>
      </w:r>
      <w:r w:rsidRPr="00651BBD">
        <w:rPr>
          <w:rFonts w:asciiTheme="minorHAnsi" w:hAnsiTheme="minorHAnsi"/>
          <w:color w:val="000000"/>
          <w:sz w:val="20"/>
          <w:szCs w:val="20"/>
        </w:rPr>
        <w:t xml:space="preserve"> Deverá ser entregue junto ao equipamento, manual técnico de manutenção preventiva e do usuário, em português.</w:t>
      </w:r>
    </w:p>
    <w:p w:rsidR="002B1B12" w:rsidRPr="00651BBD" w:rsidRDefault="002B1B12" w:rsidP="002B1B12">
      <w:pPr>
        <w:autoSpaceDE w:val="0"/>
        <w:autoSpaceDN w:val="0"/>
        <w:adjustRightInd w:val="0"/>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t xml:space="preserve">3.4. </w:t>
      </w:r>
      <w:r w:rsidRPr="00651BBD">
        <w:rPr>
          <w:rFonts w:asciiTheme="minorHAnsi" w:hAnsiTheme="minorHAnsi"/>
          <w:color w:val="000000"/>
          <w:sz w:val="20"/>
          <w:szCs w:val="20"/>
        </w:rPr>
        <w:t>A Contratada deverá fornecer treinamento e orientação técnica aos usuários dos produtos da Contratante, indicados pela Secretaria da Saúde, observando que:</w:t>
      </w:r>
    </w:p>
    <w:p w:rsidR="002B1B12" w:rsidRPr="00651BBD" w:rsidRDefault="002B1B12" w:rsidP="002B1B12">
      <w:pPr>
        <w:autoSpaceDE w:val="0"/>
        <w:autoSpaceDN w:val="0"/>
        <w:adjustRightInd w:val="0"/>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a) a data do treinamento será previamente agendada pela SESAU/TO;</w:t>
      </w:r>
    </w:p>
    <w:p w:rsidR="002B1B12" w:rsidRPr="00651BBD" w:rsidRDefault="002B1B12" w:rsidP="002B1B12">
      <w:pPr>
        <w:autoSpaceDE w:val="0"/>
        <w:autoSpaceDN w:val="0"/>
        <w:adjustRightInd w:val="0"/>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b) o treinamento será na Unidade de Radioterapia do Hospital de Referência de Araguaína;</w:t>
      </w:r>
    </w:p>
    <w:p w:rsidR="002B1B12" w:rsidRPr="00651BBD" w:rsidRDefault="002B1B12" w:rsidP="002B1B12">
      <w:pPr>
        <w:autoSpaceDE w:val="0"/>
        <w:autoSpaceDN w:val="0"/>
        <w:adjustRightInd w:val="0"/>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c) o treinamento não poderá haver qualquer tipo de ônus a SESAU/TO, inclusive relativo ao deslocamento dos técnicos da Contratada até o local de realização do treinamento;</w:t>
      </w:r>
    </w:p>
    <w:p w:rsidR="002B1B12" w:rsidRPr="002B1B12" w:rsidRDefault="002B1B12" w:rsidP="002B1B12">
      <w:pPr>
        <w:autoSpaceDE w:val="0"/>
        <w:autoSpaceDN w:val="0"/>
        <w:adjustRightInd w:val="0"/>
        <w:spacing w:after="120" w:line="240" w:lineRule="auto"/>
        <w:jc w:val="both"/>
        <w:rPr>
          <w:rFonts w:asciiTheme="minorHAnsi" w:hAnsiTheme="minorHAnsi"/>
          <w:color w:val="000000"/>
          <w:sz w:val="20"/>
          <w:szCs w:val="20"/>
        </w:rPr>
      </w:pPr>
      <w:r w:rsidRPr="00651BBD">
        <w:rPr>
          <w:rFonts w:asciiTheme="minorHAnsi" w:hAnsiTheme="minorHAnsi"/>
          <w:color w:val="000000"/>
          <w:sz w:val="20"/>
          <w:szCs w:val="20"/>
        </w:rPr>
        <w:t>d) caso ocorra algum motivo que impossibilite a realização do treinamento, a SESAU/TO agendará uma nova data, na qual a Contratada deverá prestar o treinamento devido sem ônus para a Contratante.</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lastRenderedPageBreak/>
        <w:t>0</w:t>
      </w:r>
      <w:r w:rsidR="0036536F">
        <w:rPr>
          <w:rFonts w:cs="Calibri"/>
          <w:b/>
          <w:bCs/>
          <w:color w:val="FFFFFF"/>
          <w:sz w:val="20"/>
          <w:szCs w:val="20"/>
        </w:rPr>
        <w:t>4</w:t>
      </w:r>
      <w:r w:rsidRPr="00E166E5">
        <w:rPr>
          <w:rFonts w:cs="Calibri"/>
          <w:b/>
          <w:bCs/>
          <w:color w:val="FFFFFF"/>
          <w:sz w:val="20"/>
          <w:szCs w:val="20"/>
        </w:rPr>
        <w:t>. D</w:t>
      </w:r>
      <w:r w:rsidR="0036536F">
        <w:rPr>
          <w:rFonts w:cs="Calibri"/>
          <w:b/>
          <w:bCs/>
          <w:color w:val="FFFFFF"/>
          <w:sz w:val="20"/>
          <w:szCs w:val="20"/>
        </w:rPr>
        <w:t xml:space="preserve">A QUALIFICAÇÃO TÉCNICA </w:t>
      </w:r>
    </w:p>
    <w:p w:rsidR="002B1B12" w:rsidRPr="00651BBD" w:rsidRDefault="002B1B12" w:rsidP="002B1B12">
      <w:pPr>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a) Atestado (s) de capacidade técnica ou certidão, expedido por pessoa jurídica de direito público ou privado, que comprovem ter a licitante fornecido produtos, de maneira satisfatória, compatíveis em características com o objeto desta licitação;</w:t>
      </w:r>
    </w:p>
    <w:p w:rsidR="002B1B12" w:rsidRPr="00651BBD" w:rsidRDefault="002B1B12" w:rsidP="002B1B12">
      <w:pPr>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b) Autorização de Funcionamento emitida pela ANVISA/MS, da empresa participante da licitação, nos termos do artigo 21 da lei Federal n° 5.991/1973;</w:t>
      </w:r>
    </w:p>
    <w:p w:rsidR="002B1B12" w:rsidRPr="00651BBD" w:rsidRDefault="002B1B12" w:rsidP="002B1B12">
      <w:pPr>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c) Licença de Funcionamento emitido pela Vigilância Sanitária Estadual ou Municipal, nos termos do artigo 21 da lei Federal n° 5.991/1973;</w:t>
      </w:r>
    </w:p>
    <w:p w:rsidR="002B1B12" w:rsidRPr="00651BBD" w:rsidRDefault="002B1B12" w:rsidP="002B1B12">
      <w:pPr>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 xml:space="preserve">d) Declaração, em papel timbrado da empresa, devidamente assinado pelo responsável da empresa, de que apresentará os seguintes documentos no ato da entrega/instalação: </w:t>
      </w:r>
    </w:p>
    <w:p w:rsidR="002B1B12" w:rsidRPr="00651BBD" w:rsidRDefault="002B1B12" w:rsidP="002B1B12">
      <w:pPr>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e) Registro dos equipamentos na ANVISA;</w:t>
      </w:r>
    </w:p>
    <w:p w:rsidR="002B1B12" w:rsidRPr="00651BBD" w:rsidRDefault="002B1B12" w:rsidP="002B1B12">
      <w:pPr>
        <w:spacing w:after="120" w:line="240" w:lineRule="auto"/>
        <w:jc w:val="both"/>
        <w:rPr>
          <w:rFonts w:asciiTheme="minorHAnsi" w:hAnsiTheme="minorHAnsi"/>
          <w:color w:val="000000"/>
          <w:sz w:val="20"/>
          <w:szCs w:val="20"/>
        </w:rPr>
      </w:pPr>
      <w:r w:rsidRPr="00651BBD">
        <w:rPr>
          <w:rFonts w:asciiTheme="minorHAnsi" w:hAnsiTheme="minorHAnsi"/>
          <w:color w:val="000000"/>
          <w:sz w:val="20"/>
          <w:szCs w:val="20"/>
        </w:rPr>
        <w:t>f) Certificado de Validação e Calibração dos parâmetros máximos e mínimos dos equipamentos;</w:t>
      </w:r>
    </w:p>
    <w:p w:rsidR="00E166E5" w:rsidRPr="002B1B12" w:rsidRDefault="00E166E5" w:rsidP="00294F1C">
      <w:pPr>
        <w:shd w:val="clear" w:color="auto" w:fill="3333FF"/>
        <w:spacing w:after="0" w:line="240" w:lineRule="auto"/>
        <w:jc w:val="both"/>
        <w:rPr>
          <w:b/>
          <w:bCs/>
          <w:color w:val="FFFFFF" w:themeColor="background1"/>
          <w:sz w:val="20"/>
          <w:szCs w:val="20"/>
          <w:u w:val="single"/>
        </w:rPr>
      </w:pPr>
      <w:r w:rsidRPr="002B1B12">
        <w:rPr>
          <w:rFonts w:cs="Calibri"/>
          <w:b/>
          <w:bCs/>
          <w:color w:val="FFFFFF" w:themeColor="background1"/>
          <w:sz w:val="20"/>
          <w:szCs w:val="20"/>
        </w:rPr>
        <w:t>0</w:t>
      </w:r>
      <w:r w:rsidR="005203EF" w:rsidRPr="002B1B12">
        <w:rPr>
          <w:rFonts w:cs="Calibri"/>
          <w:b/>
          <w:bCs/>
          <w:color w:val="FFFFFF" w:themeColor="background1"/>
          <w:sz w:val="20"/>
          <w:szCs w:val="20"/>
        </w:rPr>
        <w:t>5</w:t>
      </w:r>
      <w:r w:rsidRPr="002B1B12">
        <w:rPr>
          <w:rFonts w:cs="Calibri"/>
          <w:b/>
          <w:bCs/>
          <w:color w:val="FFFFFF" w:themeColor="background1"/>
          <w:sz w:val="20"/>
          <w:szCs w:val="20"/>
        </w:rPr>
        <w:t xml:space="preserve">. </w:t>
      </w:r>
      <w:r w:rsidR="002B1B12" w:rsidRPr="002B1B12">
        <w:rPr>
          <w:rFonts w:asciiTheme="minorHAnsi" w:hAnsiTheme="minorHAnsi"/>
          <w:b/>
          <w:color w:val="FFFFFF" w:themeColor="background1"/>
          <w:sz w:val="20"/>
          <w:szCs w:val="20"/>
        </w:rPr>
        <w:t>DA ENTREGA</w:t>
      </w:r>
    </w:p>
    <w:p w:rsidR="002B1B12" w:rsidRPr="00651BBD" w:rsidRDefault="002B1B12" w:rsidP="002B1B12">
      <w:pPr>
        <w:tabs>
          <w:tab w:val="left" w:pos="7200"/>
        </w:tabs>
        <w:spacing w:after="0" w:line="240" w:lineRule="auto"/>
        <w:jc w:val="both"/>
        <w:rPr>
          <w:rFonts w:asciiTheme="minorHAnsi" w:hAnsiTheme="minorHAnsi"/>
          <w:color w:val="000000"/>
          <w:sz w:val="20"/>
          <w:szCs w:val="20"/>
        </w:rPr>
      </w:pPr>
      <w:r w:rsidRPr="00651BBD">
        <w:rPr>
          <w:rFonts w:asciiTheme="minorHAnsi" w:eastAsia="Batang" w:hAnsiTheme="minorHAnsi"/>
          <w:b/>
          <w:color w:val="000000"/>
          <w:sz w:val="20"/>
          <w:szCs w:val="20"/>
        </w:rPr>
        <w:t>5.1</w:t>
      </w:r>
      <w:r w:rsidRPr="00651BBD">
        <w:rPr>
          <w:rFonts w:asciiTheme="minorHAnsi" w:eastAsia="Batang" w:hAnsiTheme="minorHAnsi"/>
          <w:color w:val="000000"/>
          <w:sz w:val="20"/>
          <w:szCs w:val="20"/>
        </w:rPr>
        <w:t xml:space="preserve"> Os produtos deverão ser entregues, </w:t>
      </w:r>
      <w:r w:rsidRPr="00651BBD">
        <w:rPr>
          <w:rFonts w:asciiTheme="minorHAnsi" w:hAnsiTheme="minorHAnsi"/>
          <w:color w:val="000000"/>
          <w:sz w:val="20"/>
          <w:szCs w:val="20"/>
        </w:rPr>
        <w:t xml:space="preserve">no prazo máximo de </w:t>
      </w:r>
      <w:r w:rsidRPr="00651BBD">
        <w:rPr>
          <w:rFonts w:asciiTheme="minorHAnsi" w:hAnsiTheme="minorHAnsi"/>
          <w:b/>
          <w:color w:val="000000"/>
          <w:sz w:val="20"/>
          <w:szCs w:val="20"/>
        </w:rPr>
        <w:t>90</w:t>
      </w:r>
      <w:r w:rsidRPr="00651BBD">
        <w:rPr>
          <w:rFonts w:asciiTheme="minorHAnsi" w:hAnsiTheme="minorHAnsi"/>
          <w:b/>
          <w:bCs/>
          <w:color w:val="000000"/>
          <w:sz w:val="20"/>
          <w:szCs w:val="20"/>
        </w:rPr>
        <w:t xml:space="preserve"> (noventa)dias corridos</w:t>
      </w:r>
      <w:r w:rsidRPr="00651BBD">
        <w:rPr>
          <w:rFonts w:asciiTheme="minorHAnsi" w:hAnsiTheme="minorHAnsi"/>
          <w:color w:val="000000"/>
          <w:sz w:val="20"/>
          <w:szCs w:val="20"/>
        </w:rPr>
        <w:t>, contados do recebimento da Nota de Empenho e/ou Termo de Contrato, podendo ser prorrogado se houver pedido formal da Contratada o qual deverá ser devidamente justificado pelo e acatado pela SESAU/TO;</w:t>
      </w:r>
    </w:p>
    <w:p w:rsidR="002B1B12" w:rsidRPr="00651BBD" w:rsidRDefault="002B1B12" w:rsidP="002B1B12">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color w:val="000000"/>
          <w:sz w:val="20"/>
          <w:szCs w:val="20"/>
        </w:rPr>
        <w:t>5.2</w:t>
      </w:r>
      <w:r w:rsidRPr="00651BBD">
        <w:rPr>
          <w:rFonts w:asciiTheme="minorHAnsi" w:eastAsia="Batang" w:hAnsiTheme="minorHAnsi"/>
          <w:color w:val="000000"/>
          <w:sz w:val="20"/>
          <w:szCs w:val="20"/>
        </w:rPr>
        <w:t xml:space="preserve"> O local de entrega </w:t>
      </w:r>
      <w:r w:rsidRPr="00651BBD">
        <w:rPr>
          <w:rFonts w:asciiTheme="minorHAnsi" w:hAnsiTheme="minorHAnsi"/>
          <w:sz w:val="20"/>
          <w:szCs w:val="20"/>
        </w:rPr>
        <w:t>dar-se-á no ALMOXARIFADO CENTRAL da SESAU –Quadra 1.112 Sul Avenida NS-10 Lote 04, esquina com Avenida LO-25, Setor industrial, Palmas – TO</w:t>
      </w:r>
      <w:r w:rsidRPr="00651BBD">
        <w:rPr>
          <w:rFonts w:asciiTheme="minorHAnsi" w:eastAsia="Batang" w:hAnsiTheme="minorHAnsi"/>
          <w:bCs/>
          <w:color w:val="000000"/>
          <w:sz w:val="20"/>
          <w:szCs w:val="20"/>
        </w:rPr>
        <w:t xml:space="preserve">, </w:t>
      </w:r>
      <w:r w:rsidRPr="00651BBD">
        <w:rPr>
          <w:rFonts w:asciiTheme="minorHAnsi" w:eastAsia="Batang" w:hAnsiTheme="minorHAnsi"/>
          <w:color w:val="000000"/>
          <w:sz w:val="20"/>
          <w:szCs w:val="20"/>
        </w:rPr>
        <w:t>na conformidade da Nota de Empenho</w:t>
      </w:r>
      <w:r w:rsidRPr="00651BBD">
        <w:rPr>
          <w:rFonts w:asciiTheme="minorHAnsi" w:eastAsia="Batang" w:hAnsiTheme="minorHAnsi"/>
          <w:bCs/>
          <w:color w:val="000000"/>
          <w:sz w:val="20"/>
          <w:szCs w:val="20"/>
        </w:rPr>
        <w:t>,</w:t>
      </w:r>
      <w:r w:rsidRPr="00651BBD">
        <w:rPr>
          <w:rFonts w:asciiTheme="minorHAnsi" w:eastAsia="Batang" w:hAnsiTheme="minorHAnsi"/>
          <w:color w:val="000000"/>
          <w:sz w:val="20"/>
          <w:szCs w:val="20"/>
        </w:rPr>
        <w:t xml:space="preserve"> na presença de servidores devidamente autorizados, como determina o § 8°, do artigo 15, da Lei 8.666/93, em dia e horário comercial;</w:t>
      </w:r>
    </w:p>
    <w:p w:rsidR="002B1B12" w:rsidRPr="00651BBD" w:rsidRDefault="002B1B12" w:rsidP="002B1B12">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color w:val="000000"/>
          <w:sz w:val="20"/>
          <w:szCs w:val="20"/>
        </w:rPr>
        <w:t>5.3</w:t>
      </w:r>
      <w:r w:rsidRPr="00651BBD">
        <w:rPr>
          <w:rFonts w:asciiTheme="minorHAnsi" w:eastAsia="Batang" w:hAnsiTheme="minorHAnsi"/>
          <w:color w:val="000000"/>
          <w:sz w:val="20"/>
          <w:szCs w:val="20"/>
        </w:rPr>
        <w:t xml:space="preserve"> Se a licitante vencedora não cumprir o prazo estipulado neste item ou recusar-se a retirar a </w:t>
      </w:r>
      <w:r w:rsidRPr="00651BBD">
        <w:rPr>
          <w:rFonts w:asciiTheme="minorHAnsi" w:eastAsia="Batang" w:hAnsiTheme="minorHAnsi"/>
          <w:bCs/>
          <w:color w:val="000000"/>
          <w:sz w:val="20"/>
          <w:szCs w:val="20"/>
        </w:rPr>
        <w:t xml:space="preserve">Nota de Empenho, </w:t>
      </w:r>
      <w:r w:rsidRPr="00651BBD">
        <w:rPr>
          <w:rFonts w:asciiTheme="minorHAnsi" w:eastAsia="Batang" w:hAnsiTheme="minorHAnsi"/>
          <w:color w:val="000000"/>
          <w:sz w:val="20"/>
          <w:szCs w:val="20"/>
        </w:rPr>
        <w:t>sem justificativa formalmente aceita pela autoridade competente do Órgão, decairá do direito de fornecer os objetos adjudicados, sujeitando-se as penalidades previstas neste edital.</w:t>
      </w:r>
    </w:p>
    <w:p w:rsidR="002B1B12" w:rsidRPr="00651BBD" w:rsidRDefault="002B1B12" w:rsidP="002B1B12">
      <w:pPr>
        <w:tabs>
          <w:tab w:val="left" w:pos="7200"/>
        </w:tabs>
        <w:spacing w:after="0" w:line="240" w:lineRule="auto"/>
        <w:jc w:val="both"/>
        <w:rPr>
          <w:rFonts w:asciiTheme="minorHAnsi" w:eastAsia="Batang" w:hAnsiTheme="minorHAnsi"/>
          <w:bCs/>
          <w:color w:val="000000"/>
          <w:sz w:val="20"/>
          <w:szCs w:val="20"/>
        </w:rPr>
      </w:pPr>
      <w:r w:rsidRPr="00651BBD">
        <w:rPr>
          <w:rFonts w:asciiTheme="minorHAnsi" w:eastAsia="Batang" w:hAnsiTheme="minorHAnsi"/>
          <w:b/>
          <w:color w:val="000000"/>
          <w:sz w:val="20"/>
          <w:szCs w:val="20"/>
        </w:rPr>
        <w:t>5.4</w:t>
      </w:r>
      <w:r w:rsidRPr="00651BBD">
        <w:rPr>
          <w:rFonts w:asciiTheme="minorHAnsi" w:eastAsia="Batang" w:hAnsiTheme="minorHAnsi"/>
          <w:color w:val="000000"/>
          <w:sz w:val="20"/>
          <w:szCs w:val="20"/>
        </w:rPr>
        <w:t xml:space="preserve"> Mesmo que comprovada a ocorrência de situação prevista na línea “d” do inciso II do art. 65 da Lei Federal nº 8.666/93, a Administração, se julgar conveniente, poderá optar por cancelar o contrato (quando for o caso) e iniciar outro processo Licitatório;</w:t>
      </w:r>
    </w:p>
    <w:p w:rsidR="002B1B12" w:rsidRPr="00651BBD" w:rsidRDefault="002B1B12" w:rsidP="002B1B12">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color w:val="000000"/>
          <w:sz w:val="20"/>
          <w:szCs w:val="20"/>
        </w:rPr>
        <w:t>5.5.</w:t>
      </w:r>
      <w:r w:rsidRPr="00651BBD">
        <w:rPr>
          <w:rFonts w:asciiTheme="minorHAnsi" w:eastAsia="Batang" w:hAnsiTheme="minorHAnsi"/>
          <w:color w:val="000000"/>
          <w:sz w:val="20"/>
          <w:szCs w:val="20"/>
        </w:rPr>
        <w:t xml:space="preserve"> Em caso de inadimplência serão convocados os licitantes remanescentes em ordem de classificação para contratar com esta Secretaria da Saúde.</w:t>
      </w:r>
    </w:p>
    <w:p w:rsidR="002B1B12" w:rsidRPr="00651BBD" w:rsidRDefault="002B1B12" w:rsidP="002B1B12">
      <w:pPr>
        <w:autoSpaceDE w:val="0"/>
        <w:autoSpaceDN w:val="0"/>
        <w:adjustRightInd w:val="0"/>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t>5.6.</w:t>
      </w:r>
      <w:r w:rsidRPr="00651BBD">
        <w:rPr>
          <w:rFonts w:asciiTheme="minorHAnsi" w:hAnsiTheme="minorHAnsi"/>
          <w:color w:val="000000"/>
          <w:sz w:val="20"/>
          <w:szCs w:val="20"/>
        </w:rPr>
        <w:t xml:space="preserve"> O embarque, quando for o caso, deverá ser realizado em observância a legislação nacional, em especial o Decreto-Lei nº. 666/69, alterado pelo Decreto nº. 687/69, e Decreto nº. 1.152/94.</w:t>
      </w:r>
    </w:p>
    <w:p w:rsidR="002B1B12" w:rsidRPr="00651BBD" w:rsidRDefault="002B1B12" w:rsidP="002B1B12">
      <w:pPr>
        <w:autoSpaceDE w:val="0"/>
        <w:autoSpaceDN w:val="0"/>
        <w:adjustRightInd w:val="0"/>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t>5.7.</w:t>
      </w:r>
      <w:r w:rsidRPr="00651BBD">
        <w:rPr>
          <w:rFonts w:asciiTheme="minorHAnsi" w:hAnsiTheme="minorHAnsi"/>
          <w:color w:val="000000"/>
          <w:sz w:val="20"/>
          <w:szCs w:val="20"/>
        </w:rPr>
        <w:t xml:space="preserve"> A Contratada se responsabilizará integralmente por quaisquer avarias, riscos, violações e eventuais problemas ocorridos durante o transporte da mercadoria até a sua efetiva entrega.</w:t>
      </w:r>
    </w:p>
    <w:p w:rsidR="002B1B12" w:rsidRPr="00651BBD" w:rsidRDefault="002B1B12" w:rsidP="002B1B12">
      <w:pPr>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t>5.8.</w:t>
      </w:r>
      <w:r w:rsidRPr="00651BBD">
        <w:rPr>
          <w:rFonts w:asciiTheme="minorHAnsi" w:hAnsiTheme="minorHAnsi"/>
          <w:color w:val="000000"/>
          <w:sz w:val="20"/>
          <w:szCs w:val="20"/>
        </w:rPr>
        <w:t xml:space="preserve"> O fornecimento dos equipamentos objeto da licitação compreenderá todos os itens relacionados e partes componentes, mesmo os não mencionados explicitamente, porém, </w:t>
      </w:r>
      <w:proofErr w:type="gramStart"/>
      <w:r w:rsidRPr="00651BBD">
        <w:rPr>
          <w:rFonts w:asciiTheme="minorHAnsi" w:hAnsiTheme="minorHAnsi"/>
          <w:color w:val="000000"/>
          <w:sz w:val="20"/>
          <w:szCs w:val="20"/>
        </w:rPr>
        <w:t>necessários ao perfeito funcionamento</w:t>
      </w:r>
      <w:proofErr w:type="gramEnd"/>
      <w:r w:rsidRPr="00651BBD">
        <w:rPr>
          <w:rFonts w:asciiTheme="minorHAnsi" w:hAnsiTheme="minorHAnsi"/>
          <w:color w:val="000000"/>
          <w:sz w:val="20"/>
          <w:szCs w:val="20"/>
        </w:rPr>
        <w:t xml:space="preserve"> dos equipamentos.</w:t>
      </w:r>
    </w:p>
    <w:p w:rsidR="002B1B12" w:rsidRPr="00651BBD" w:rsidRDefault="002B1B12" w:rsidP="002B1B12">
      <w:pPr>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t>5.9.</w:t>
      </w:r>
      <w:r w:rsidRPr="00651BBD">
        <w:rPr>
          <w:rFonts w:asciiTheme="minorHAnsi" w:hAnsiTheme="minorHAnsi"/>
          <w:color w:val="000000"/>
          <w:sz w:val="20"/>
          <w:szCs w:val="20"/>
        </w:rPr>
        <w:t xml:space="preserve"> Fica assegurado a SESAU/TO, em conformidade às exigências estabelecidas no Edital, e na legislação em vigor, quando da entrega dos equipamentos </w:t>
      </w:r>
      <w:proofErr w:type="gramStart"/>
      <w:r w:rsidRPr="00651BBD">
        <w:rPr>
          <w:rFonts w:asciiTheme="minorHAnsi" w:hAnsiTheme="minorHAnsi"/>
          <w:color w:val="000000"/>
          <w:sz w:val="20"/>
          <w:szCs w:val="20"/>
        </w:rPr>
        <w:t>conferir</w:t>
      </w:r>
      <w:proofErr w:type="gramEnd"/>
      <w:r w:rsidRPr="00651BBD">
        <w:rPr>
          <w:rFonts w:asciiTheme="minorHAnsi" w:hAnsiTheme="minorHAnsi"/>
          <w:color w:val="000000"/>
          <w:sz w:val="20"/>
          <w:szCs w:val="20"/>
        </w:rPr>
        <w:t xml:space="preserve"> se correspondem àqueles licitados, podendo os licitantes sofrer penalidades por descumprirem e/ou omitirem o que foi previamente estabelecido e esclarecido.</w:t>
      </w:r>
    </w:p>
    <w:p w:rsidR="002B1B12" w:rsidRPr="00651BBD" w:rsidRDefault="002B1B12" w:rsidP="002B1B12">
      <w:pPr>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a) Neste momento será verificado se não consta avarias e danos que impliquem no seu perfeito funcionamento, relativas ao transporte do equipamento.</w:t>
      </w:r>
    </w:p>
    <w:p w:rsidR="002B1B12" w:rsidRPr="00651BBD" w:rsidRDefault="002B1B12" w:rsidP="002B1B12">
      <w:pPr>
        <w:autoSpaceDE w:val="0"/>
        <w:autoSpaceDN w:val="0"/>
        <w:adjustRightInd w:val="0"/>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t>5.10.</w:t>
      </w:r>
      <w:r w:rsidRPr="00651BBD">
        <w:rPr>
          <w:rFonts w:asciiTheme="minorHAnsi" w:hAnsiTheme="minorHAnsi"/>
          <w:color w:val="000000"/>
          <w:sz w:val="20"/>
          <w:szCs w:val="20"/>
        </w:rPr>
        <w:t xml:space="preserve"> No preço proposto devem estar incluídos todas as despesas necessárias a entrega dos produtos, inclusive o pagamento relativo a desembaraço aduaneiro, tradução dos documentos de procedência estrangeira, ainda que emitidos em língua portuguesa, nos termos do Edital do Pregão.</w:t>
      </w:r>
    </w:p>
    <w:p w:rsidR="002B1B12" w:rsidRPr="00933F91" w:rsidRDefault="002B1B12" w:rsidP="002B1B12">
      <w:pPr>
        <w:spacing w:after="120" w:line="240" w:lineRule="auto"/>
        <w:jc w:val="both"/>
        <w:rPr>
          <w:rFonts w:asciiTheme="minorHAnsi" w:hAnsiTheme="minorHAnsi" w:cstheme="minorHAnsi"/>
          <w:bCs/>
          <w:sz w:val="20"/>
          <w:szCs w:val="20"/>
        </w:rPr>
      </w:pPr>
      <w:r w:rsidRPr="00651BBD">
        <w:rPr>
          <w:rFonts w:asciiTheme="minorHAnsi" w:hAnsiTheme="minorHAnsi"/>
          <w:b/>
          <w:color w:val="000000"/>
          <w:sz w:val="20"/>
          <w:szCs w:val="20"/>
        </w:rPr>
        <w:t>5.11.</w:t>
      </w:r>
      <w:r w:rsidRPr="00651BBD">
        <w:rPr>
          <w:rFonts w:asciiTheme="minorHAnsi" w:hAnsiTheme="minorHAnsi"/>
          <w:color w:val="000000"/>
          <w:sz w:val="20"/>
          <w:szCs w:val="20"/>
        </w:rPr>
        <w:t xml:space="preserve"> Não serão aceitos embarques parciais.</w:t>
      </w:r>
    </w:p>
    <w:p w:rsidR="004061C6" w:rsidRPr="00A86DDD" w:rsidRDefault="004061C6" w:rsidP="004061C6">
      <w:pPr>
        <w:shd w:val="clear" w:color="auto" w:fill="3333FF"/>
        <w:spacing w:after="0"/>
        <w:jc w:val="both"/>
        <w:rPr>
          <w:color w:val="FFFFFF" w:themeColor="background1"/>
          <w:sz w:val="20"/>
          <w:szCs w:val="20"/>
        </w:rPr>
      </w:pPr>
      <w:r w:rsidRPr="00A86DDD">
        <w:rPr>
          <w:rFonts w:cs="Calibri"/>
          <w:b/>
          <w:bCs/>
          <w:color w:val="FFFFFF" w:themeColor="background1"/>
          <w:sz w:val="20"/>
          <w:szCs w:val="20"/>
        </w:rPr>
        <w:t>0</w:t>
      </w:r>
      <w:r w:rsidR="003F1F20" w:rsidRPr="00A86DDD">
        <w:rPr>
          <w:rFonts w:cs="Calibri"/>
          <w:b/>
          <w:bCs/>
          <w:color w:val="FFFFFF" w:themeColor="background1"/>
          <w:sz w:val="20"/>
          <w:szCs w:val="20"/>
        </w:rPr>
        <w:t>6</w:t>
      </w:r>
      <w:r w:rsidRPr="00A86DDD">
        <w:rPr>
          <w:rFonts w:cs="Calibri"/>
          <w:b/>
          <w:bCs/>
          <w:color w:val="FFFFFF" w:themeColor="background1"/>
          <w:sz w:val="20"/>
          <w:szCs w:val="20"/>
        </w:rPr>
        <w:t xml:space="preserve">. </w:t>
      </w:r>
      <w:r w:rsidR="00A86DDD" w:rsidRPr="00A86DDD">
        <w:rPr>
          <w:rFonts w:asciiTheme="minorHAnsi" w:hAnsiTheme="minorHAnsi"/>
          <w:b/>
          <w:color w:val="FFFFFF" w:themeColor="background1"/>
          <w:sz w:val="20"/>
          <w:szCs w:val="20"/>
        </w:rPr>
        <w:t>DO RECEBIMENTO</w:t>
      </w:r>
    </w:p>
    <w:p w:rsidR="00A86DDD" w:rsidRPr="00651BBD" w:rsidRDefault="00A86DDD" w:rsidP="00A86DDD">
      <w:pPr>
        <w:tabs>
          <w:tab w:val="left" w:pos="284"/>
        </w:tabs>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t>6.1.</w:t>
      </w:r>
      <w:r w:rsidRPr="00651BBD">
        <w:rPr>
          <w:rFonts w:asciiTheme="minorHAnsi" w:hAnsiTheme="minorHAnsi"/>
          <w:color w:val="000000"/>
          <w:sz w:val="20"/>
          <w:szCs w:val="20"/>
        </w:rPr>
        <w:t xml:space="preserve"> Os equipamentos somente serão recebidos devidamente nos termos deste edital e seus anexos, seguidas as orientações da equipe técnica da SESAU/TO;</w:t>
      </w:r>
    </w:p>
    <w:p w:rsidR="00A86DDD" w:rsidRPr="00651BBD" w:rsidRDefault="00A86DDD" w:rsidP="00A86DDD">
      <w:pPr>
        <w:tabs>
          <w:tab w:val="left" w:pos="284"/>
        </w:tabs>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lastRenderedPageBreak/>
        <w:t>6.2.</w:t>
      </w:r>
      <w:r w:rsidRPr="00651BBD">
        <w:rPr>
          <w:rFonts w:asciiTheme="minorHAnsi" w:hAnsiTheme="minorHAnsi"/>
          <w:color w:val="000000"/>
          <w:sz w:val="20"/>
          <w:szCs w:val="20"/>
        </w:rPr>
        <w:t xml:space="preserve"> A carga, importação, desembaraços, descarga, e todas as demais despesas e tributos, quando for o caso, serão por conta da Contratada sem ônus para o órgão solicitante;</w:t>
      </w:r>
    </w:p>
    <w:p w:rsidR="00A86DDD" w:rsidRPr="00651BBD" w:rsidRDefault="00A86DDD" w:rsidP="00A86DDD">
      <w:pPr>
        <w:tabs>
          <w:tab w:val="left" w:pos="284"/>
        </w:tabs>
        <w:spacing w:after="0" w:line="240" w:lineRule="auto"/>
        <w:jc w:val="both"/>
        <w:rPr>
          <w:rFonts w:asciiTheme="minorHAnsi" w:hAnsiTheme="minorHAnsi"/>
          <w:b/>
          <w:color w:val="000000"/>
          <w:sz w:val="20"/>
          <w:szCs w:val="20"/>
          <w:u w:val="single"/>
        </w:rPr>
      </w:pPr>
      <w:r w:rsidRPr="00651BBD">
        <w:rPr>
          <w:rFonts w:asciiTheme="minorHAnsi" w:hAnsiTheme="minorHAnsi"/>
          <w:b/>
          <w:color w:val="000000"/>
          <w:sz w:val="20"/>
          <w:szCs w:val="20"/>
          <w:u w:val="single"/>
        </w:rPr>
        <w:t>6.3.O recebimento se dará:</w:t>
      </w:r>
    </w:p>
    <w:p w:rsidR="00A86DDD" w:rsidRPr="00651BBD" w:rsidRDefault="00A86DDD" w:rsidP="00A86DDD">
      <w:pPr>
        <w:pStyle w:val="Corpodetexto"/>
        <w:spacing w:after="0"/>
        <w:jc w:val="both"/>
        <w:rPr>
          <w:rFonts w:asciiTheme="minorHAnsi" w:hAnsiTheme="minorHAnsi" w:cs="Calibri"/>
          <w:color w:val="000000"/>
          <w:sz w:val="20"/>
          <w:szCs w:val="20"/>
        </w:rPr>
      </w:pPr>
      <w:r w:rsidRPr="00651BBD">
        <w:rPr>
          <w:rFonts w:asciiTheme="minorHAnsi" w:hAnsiTheme="minorHAnsi" w:cs="Calibri"/>
          <w:bCs/>
          <w:iCs/>
          <w:color w:val="000000"/>
          <w:sz w:val="20"/>
          <w:szCs w:val="20"/>
        </w:rPr>
        <w:t xml:space="preserve">a) </w:t>
      </w:r>
      <w:r w:rsidRPr="00651BBD">
        <w:rPr>
          <w:rFonts w:asciiTheme="minorHAnsi" w:hAnsiTheme="minorHAnsi" w:cs="Calibri"/>
          <w:bCs/>
          <w:iCs/>
          <w:color w:val="000000"/>
          <w:sz w:val="20"/>
          <w:szCs w:val="20"/>
          <w:u w:val="single"/>
        </w:rPr>
        <w:t>Provisoriamente</w:t>
      </w:r>
      <w:r w:rsidRPr="00651BBD">
        <w:rPr>
          <w:rFonts w:asciiTheme="minorHAnsi" w:hAnsiTheme="minorHAnsi" w:cs="Calibri"/>
          <w:bCs/>
          <w:iCs/>
          <w:color w:val="000000"/>
          <w:sz w:val="20"/>
          <w:szCs w:val="20"/>
        </w:rPr>
        <w:t>:</w:t>
      </w:r>
      <w:r w:rsidRPr="00651BBD">
        <w:rPr>
          <w:rFonts w:asciiTheme="minorHAnsi" w:hAnsiTheme="minorHAnsi" w:cs="Calibri"/>
          <w:color w:val="000000"/>
          <w:sz w:val="20"/>
          <w:szCs w:val="20"/>
        </w:rPr>
        <w:t xml:space="preserve"> a SESAU/TO fará o aceite através do Termo de Recebimento Provisório, que será lavrado no ato em que sua Equipe Técnica em conjunto com os profissionais da Contratada, verificar se os produtos estão em conformidade com o Edital e seus anexos, referente à sua </w:t>
      </w:r>
      <w:proofErr w:type="spellStart"/>
      <w:r w:rsidRPr="00651BBD">
        <w:rPr>
          <w:rFonts w:asciiTheme="minorHAnsi" w:hAnsiTheme="minorHAnsi" w:cs="Calibri"/>
          <w:color w:val="000000"/>
          <w:sz w:val="20"/>
          <w:szCs w:val="20"/>
        </w:rPr>
        <w:t>funcionabilidade</w:t>
      </w:r>
      <w:proofErr w:type="spellEnd"/>
      <w:r w:rsidRPr="00651BBD">
        <w:rPr>
          <w:rFonts w:asciiTheme="minorHAnsi" w:hAnsiTheme="minorHAnsi" w:cs="Calibri"/>
          <w:color w:val="000000"/>
          <w:sz w:val="20"/>
          <w:szCs w:val="20"/>
        </w:rPr>
        <w:t xml:space="preserve"> e cumprimento ao Ato Convocatório e Contrato, no prazo 05 (cinco) dias úteis, contados da notificação da Contratada;</w:t>
      </w:r>
    </w:p>
    <w:p w:rsidR="00A86DDD" w:rsidRPr="00651BBD" w:rsidRDefault="00A86DDD" w:rsidP="00A86DDD">
      <w:pPr>
        <w:pStyle w:val="Corpodetexto"/>
        <w:spacing w:after="0"/>
        <w:jc w:val="both"/>
        <w:rPr>
          <w:rFonts w:asciiTheme="minorHAnsi" w:hAnsiTheme="minorHAnsi" w:cs="Calibri"/>
          <w:color w:val="000000"/>
          <w:sz w:val="20"/>
          <w:szCs w:val="20"/>
        </w:rPr>
      </w:pPr>
      <w:r w:rsidRPr="00651BBD">
        <w:rPr>
          <w:rFonts w:asciiTheme="minorHAnsi" w:hAnsiTheme="minorHAnsi" w:cs="Calibri"/>
          <w:bCs/>
          <w:iCs/>
          <w:color w:val="000000"/>
          <w:sz w:val="20"/>
          <w:szCs w:val="20"/>
        </w:rPr>
        <w:t xml:space="preserve">b) </w:t>
      </w:r>
      <w:r w:rsidRPr="00651BBD">
        <w:rPr>
          <w:rFonts w:asciiTheme="minorHAnsi" w:hAnsiTheme="minorHAnsi" w:cs="Calibri"/>
          <w:bCs/>
          <w:color w:val="000000"/>
          <w:sz w:val="20"/>
          <w:szCs w:val="20"/>
          <w:u w:val="single"/>
        </w:rPr>
        <w:t>Definitivamente</w:t>
      </w:r>
      <w:r w:rsidRPr="00651BBD">
        <w:rPr>
          <w:rFonts w:asciiTheme="minorHAnsi" w:hAnsiTheme="minorHAnsi" w:cs="Calibri"/>
          <w:bCs/>
          <w:color w:val="000000"/>
          <w:sz w:val="20"/>
          <w:szCs w:val="20"/>
        </w:rPr>
        <w:t xml:space="preserve">: </w:t>
      </w:r>
      <w:r w:rsidRPr="00651BBD">
        <w:rPr>
          <w:rFonts w:asciiTheme="minorHAnsi" w:hAnsiTheme="minorHAnsi" w:cs="Calibri"/>
          <w:color w:val="000000"/>
          <w:sz w:val="20"/>
          <w:szCs w:val="20"/>
        </w:rPr>
        <w:t xml:space="preserve">a SESAU/TO emitirá oTermo de Recebimento Definitivo no prazo de </w:t>
      </w:r>
      <w:r w:rsidRPr="00651BBD">
        <w:rPr>
          <w:rFonts w:asciiTheme="minorHAnsi" w:hAnsiTheme="minorHAnsi" w:cs="Calibri"/>
          <w:b/>
          <w:color w:val="000000"/>
          <w:sz w:val="20"/>
          <w:szCs w:val="20"/>
        </w:rPr>
        <w:t>até três (03) dias úteis</w:t>
      </w:r>
      <w:r w:rsidRPr="00651BBD">
        <w:rPr>
          <w:rFonts w:asciiTheme="minorHAnsi" w:hAnsiTheme="minorHAnsi" w:cs="Calibri"/>
          <w:color w:val="000000"/>
          <w:sz w:val="20"/>
          <w:szCs w:val="20"/>
        </w:rPr>
        <w:t>, contados do recebimento provisório.</w:t>
      </w:r>
    </w:p>
    <w:p w:rsidR="00A86DDD" w:rsidRPr="00651BBD" w:rsidRDefault="00A86DDD" w:rsidP="00A86DDD">
      <w:pPr>
        <w:pStyle w:val="NormalWeb"/>
        <w:spacing w:before="0" w:beforeAutospacing="0" w:after="0" w:afterAutospacing="0"/>
        <w:jc w:val="both"/>
        <w:rPr>
          <w:rFonts w:asciiTheme="minorHAnsi" w:hAnsiTheme="minorHAnsi" w:cs="Calibri"/>
          <w:color w:val="000000"/>
          <w:sz w:val="20"/>
          <w:szCs w:val="20"/>
        </w:rPr>
      </w:pPr>
      <w:r w:rsidRPr="00651BBD">
        <w:rPr>
          <w:rFonts w:asciiTheme="minorHAnsi" w:hAnsiTheme="minorHAnsi" w:cs="Calibri"/>
          <w:b/>
          <w:color w:val="000000"/>
          <w:sz w:val="20"/>
          <w:szCs w:val="20"/>
        </w:rPr>
        <w:t>6.3.1.</w:t>
      </w:r>
      <w:r w:rsidRPr="00651BBD">
        <w:rPr>
          <w:rFonts w:asciiTheme="minorHAnsi" w:hAnsiTheme="minorHAnsi" w:cs="Calibri"/>
          <w:color w:val="000000"/>
          <w:sz w:val="20"/>
          <w:szCs w:val="20"/>
        </w:rPr>
        <w:t xml:space="preserve"> Por se tratar de aquisição de grande vulto, o recebimento far-se-á mediante termo circunstanciado, além do Atesto da Nota Fiscal;</w:t>
      </w:r>
    </w:p>
    <w:p w:rsidR="00A86DDD" w:rsidRPr="00651BBD" w:rsidRDefault="00A86DDD" w:rsidP="00A86DDD">
      <w:pPr>
        <w:pStyle w:val="NormalWeb"/>
        <w:spacing w:before="0" w:beforeAutospacing="0" w:after="0" w:afterAutospacing="0"/>
        <w:jc w:val="both"/>
        <w:rPr>
          <w:rFonts w:asciiTheme="minorHAnsi" w:hAnsiTheme="minorHAnsi" w:cs="Calibri"/>
          <w:color w:val="000000"/>
          <w:sz w:val="20"/>
          <w:szCs w:val="20"/>
        </w:rPr>
      </w:pPr>
      <w:r w:rsidRPr="00651BBD">
        <w:rPr>
          <w:rFonts w:asciiTheme="minorHAnsi" w:hAnsiTheme="minorHAnsi" w:cs="Calibri"/>
          <w:b/>
          <w:color w:val="000000"/>
          <w:sz w:val="20"/>
          <w:szCs w:val="20"/>
        </w:rPr>
        <w:t>6.3.2.</w:t>
      </w:r>
      <w:r w:rsidRPr="00651BBD">
        <w:rPr>
          <w:rFonts w:asciiTheme="minorHAnsi" w:hAnsiTheme="minorHAnsi" w:cs="Calibri"/>
          <w:color w:val="000000"/>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u w:val="single"/>
        </w:rPr>
      </w:pPr>
      <w:r w:rsidRPr="00651BBD">
        <w:rPr>
          <w:rFonts w:asciiTheme="minorHAnsi" w:hAnsiTheme="minorHAnsi"/>
          <w:b/>
          <w:color w:val="000000"/>
          <w:sz w:val="20"/>
          <w:szCs w:val="20"/>
          <w:u w:val="single"/>
        </w:rPr>
        <w:t>6.4.A SESAU/TO r</w:t>
      </w:r>
      <w:r w:rsidRPr="00651BBD">
        <w:rPr>
          <w:rFonts w:asciiTheme="minorHAnsi" w:eastAsia="Batang" w:hAnsiTheme="minorHAnsi"/>
          <w:b/>
          <w:bCs/>
          <w:color w:val="000000"/>
          <w:sz w:val="20"/>
          <w:szCs w:val="20"/>
          <w:u w:val="single"/>
        </w:rPr>
        <w:t>ecusará os produtos nas seguintes hipóteses:</w:t>
      </w:r>
    </w:p>
    <w:p w:rsidR="00A86DDD" w:rsidRPr="00651BBD" w:rsidRDefault="00A86DDD" w:rsidP="00A86DDD">
      <w:pPr>
        <w:tabs>
          <w:tab w:val="left" w:pos="1418"/>
        </w:tabs>
        <w:spacing w:after="0" w:line="240" w:lineRule="auto"/>
        <w:jc w:val="both"/>
        <w:rPr>
          <w:rFonts w:asciiTheme="minorHAnsi" w:hAnsiTheme="minorHAnsi"/>
          <w:color w:val="000000"/>
          <w:sz w:val="20"/>
          <w:szCs w:val="20"/>
        </w:rPr>
      </w:pPr>
      <w:r w:rsidRPr="00651BBD">
        <w:rPr>
          <w:rFonts w:asciiTheme="minorHAnsi" w:hAnsiTheme="minorHAnsi"/>
          <w:b/>
          <w:bCs/>
          <w:iCs/>
          <w:color w:val="000000"/>
          <w:sz w:val="20"/>
          <w:szCs w:val="20"/>
        </w:rPr>
        <w:t>6.4.1.</w:t>
      </w:r>
      <w:r w:rsidRPr="00651BBD">
        <w:rPr>
          <w:rFonts w:asciiTheme="minorHAnsi" w:hAnsiTheme="minorHAnsi"/>
          <w:color w:val="000000"/>
          <w:sz w:val="20"/>
          <w:szCs w:val="20"/>
        </w:rPr>
        <w:t xml:space="preserve">Qualquer situação em desacordo entre os produtos e o Termo de Referência ao edital de licitação, a Nota de Empenho, implicará no não recebimento destes; </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hAnsiTheme="minorHAnsi"/>
          <w:b/>
          <w:bCs/>
          <w:iCs/>
          <w:color w:val="000000"/>
          <w:sz w:val="20"/>
          <w:szCs w:val="20"/>
        </w:rPr>
        <w:t>6.4.2.</w:t>
      </w:r>
      <w:r w:rsidRPr="00651BBD">
        <w:rPr>
          <w:rFonts w:asciiTheme="minorHAnsi" w:eastAsia="Batang" w:hAnsiTheme="minorHAnsi"/>
          <w:color w:val="000000"/>
          <w:sz w:val="20"/>
          <w:szCs w:val="20"/>
        </w:rPr>
        <w:t>Nota Fiscal/Fatura com especificação do objeto, quantidades em desacordo com o discriminado neste edital, seus anexos e na proposta adjudicada;</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hAnsiTheme="minorHAnsi"/>
          <w:b/>
          <w:bCs/>
          <w:iCs/>
          <w:color w:val="000000"/>
          <w:sz w:val="20"/>
          <w:szCs w:val="20"/>
        </w:rPr>
        <w:t>6.4.3.</w:t>
      </w:r>
      <w:r w:rsidRPr="00651BBD">
        <w:rPr>
          <w:rFonts w:asciiTheme="minorHAnsi" w:eastAsia="Batang" w:hAnsiTheme="minorHAnsi"/>
          <w:color w:val="000000"/>
          <w:sz w:val="20"/>
          <w:szCs w:val="20"/>
        </w:rPr>
        <w:t>Apresentarem vícios de qualidade, funcionamento ou impróprios para o uso, ou ainda defeitos de fabricação.</w:t>
      </w:r>
    </w:p>
    <w:p w:rsidR="00A86DDD" w:rsidRPr="009C547D" w:rsidRDefault="00A86DDD" w:rsidP="00A86DDD">
      <w:pPr>
        <w:spacing w:after="120" w:line="240" w:lineRule="auto"/>
        <w:jc w:val="both"/>
        <w:rPr>
          <w:rFonts w:asciiTheme="minorHAnsi" w:eastAsia="Batang" w:hAnsiTheme="minorHAnsi" w:cstheme="minorHAnsi"/>
          <w:sz w:val="20"/>
          <w:szCs w:val="20"/>
        </w:rPr>
      </w:pPr>
      <w:r w:rsidRPr="00A86DDD">
        <w:rPr>
          <w:rFonts w:asciiTheme="minorHAnsi" w:eastAsia="Batang" w:hAnsiTheme="minorHAnsi"/>
          <w:b/>
          <w:color w:val="000000"/>
          <w:sz w:val="20"/>
          <w:szCs w:val="20"/>
        </w:rPr>
        <w:t>6.4.4.</w:t>
      </w:r>
      <w:r w:rsidRPr="00651BBD">
        <w:rPr>
          <w:rFonts w:asciiTheme="minorHAnsi" w:eastAsia="Batang" w:hAnsiTheme="minorHAnsi"/>
          <w:color w:val="000000"/>
          <w:sz w:val="20"/>
          <w:szCs w:val="20"/>
        </w:rPr>
        <w:t xml:space="preserve"> Arcar com </w:t>
      </w:r>
      <w:r w:rsidRPr="00651BBD">
        <w:rPr>
          <w:rFonts w:asciiTheme="minorHAnsi" w:hAnsiTheme="minorHAnsi"/>
          <w:color w:val="000000"/>
          <w:sz w:val="20"/>
          <w:szCs w:val="20"/>
        </w:rPr>
        <w:t>os custos de deslocamento e estadia, no caso de treinamento técnico realizado fora das instalações do hospital;</w:t>
      </w:r>
    </w:p>
    <w:p w:rsidR="00E166E5" w:rsidRPr="00A86DDD" w:rsidRDefault="00E166E5" w:rsidP="00AD1F48">
      <w:pPr>
        <w:shd w:val="clear" w:color="auto" w:fill="3333FF"/>
        <w:spacing w:after="0"/>
        <w:jc w:val="both"/>
        <w:rPr>
          <w:b/>
          <w:bCs/>
          <w:color w:val="FFFFFF" w:themeColor="background1"/>
          <w:sz w:val="20"/>
          <w:szCs w:val="20"/>
          <w:u w:val="single"/>
        </w:rPr>
      </w:pPr>
      <w:r w:rsidRPr="00A86DDD">
        <w:rPr>
          <w:rFonts w:cs="Calibri"/>
          <w:b/>
          <w:bCs/>
          <w:color w:val="FFFFFF" w:themeColor="background1"/>
          <w:sz w:val="20"/>
          <w:szCs w:val="20"/>
        </w:rPr>
        <w:t>0</w:t>
      </w:r>
      <w:r w:rsidR="00F02488" w:rsidRPr="00A86DDD">
        <w:rPr>
          <w:rFonts w:cs="Calibri"/>
          <w:b/>
          <w:bCs/>
          <w:color w:val="FFFFFF" w:themeColor="background1"/>
          <w:sz w:val="20"/>
          <w:szCs w:val="20"/>
        </w:rPr>
        <w:t>7</w:t>
      </w:r>
      <w:r w:rsidRPr="00A86DDD">
        <w:rPr>
          <w:rFonts w:cs="Calibri"/>
          <w:b/>
          <w:bCs/>
          <w:color w:val="FFFFFF" w:themeColor="background1"/>
          <w:sz w:val="20"/>
          <w:szCs w:val="20"/>
        </w:rPr>
        <w:t>.</w:t>
      </w:r>
      <w:r w:rsidR="00A86DDD" w:rsidRPr="00A86DDD">
        <w:rPr>
          <w:rFonts w:asciiTheme="minorHAnsi" w:hAnsiTheme="minorHAnsi"/>
          <w:b/>
          <w:color w:val="FFFFFF" w:themeColor="background1"/>
          <w:sz w:val="20"/>
          <w:szCs w:val="20"/>
        </w:rPr>
        <w:t>DAS OBRIGAÇÕES DA SESAU</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7.1.</w:t>
      </w:r>
      <w:r w:rsidRPr="00651BBD">
        <w:rPr>
          <w:rFonts w:asciiTheme="minorHAnsi" w:eastAsia="Batang" w:hAnsiTheme="minorHAnsi"/>
          <w:color w:val="000000"/>
          <w:sz w:val="20"/>
          <w:szCs w:val="20"/>
        </w:rPr>
        <w:t>Comunicar à(s) empresa(s) vencedora(s) até o 5° dia útil, após apresentação da Nota Fiscal, o aceite do servidor responsável pelo recebimento, dos produtos adquiridos;</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 xml:space="preserve">7.2. </w:t>
      </w:r>
      <w:r w:rsidRPr="00651BBD">
        <w:rPr>
          <w:rFonts w:asciiTheme="minorHAnsi" w:eastAsia="Batang" w:hAnsiTheme="minorHAnsi"/>
          <w:color w:val="000000"/>
          <w:sz w:val="20"/>
          <w:szCs w:val="20"/>
        </w:rPr>
        <w:t>Efetuar o pagamento nas condições estipuladas no edital;</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7.3.</w:t>
      </w:r>
      <w:r w:rsidRPr="00651BBD">
        <w:rPr>
          <w:rFonts w:asciiTheme="minorHAnsi" w:eastAsia="Batang" w:hAnsiTheme="minorHAnsi"/>
          <w:color w:val="000000"/>
          <w:sz w:val="20"/>
          <w:szCs w:val="20"/>
        </w:rPr>
        <w:t>Rejeitar, no todo ou em parte, o produto que a empresa vencedora entregar fora das especificações do Edital;</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7.4.</w:t>
      </w:r>
      <w:r w:rsidRPr="00651BBD">
        <w:rPr>
          <w:rFonts w:asciiTheme="minorHAnsi" w:eastAsia="Batang" w:hAnsiTheme="minorHAnsi"/>
          <w:color w:val="000000"/>
          <w:sz w:val="20"/>
          <w:szCs w:val="20"/>
        </w:rPr>
        <w:t>Prestar as informações e os esclarecimentos que venham a ser solicitados pela contratada;</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7.5.</w:t>
      </w:r>
      <w:r w:rsidRPr="00651BBD">
        <w:rPr>
          <w:rFonts w:asciiTheme="minorHAnsi" w:eastAsia="Batang" w:hAnsiTheme="minorHAnsi"/>
          <w:color w:val="000000"/>
          <w:sz w:val="20"/>
          <w:szCs w:val="20"/>
        </w:rPr>
        <w:t>Disponibilizar o local de entrega e a Comissão responsável pelo recebimento;</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7.6.</w:t>
      </w:r>
      <w:r w:rsidRPr="00651BBD">
        <w:rPr>
          <w:rFonts w:asciiTheme="minorHAnsi" w:eastAsia="Batang" w:hAnsiTheme="minorHAnsi"/>
          <w:color w:val="000000"/>
          <w:sz w:val="20"/>
          <w:szCs w:val="20"/>
        </w:rPr>
        <w:t>Receber os equipamentos adjudicados, nos termos, prazos quantidade, qualidade e condições estabelecidas neste edital conforme o item seguinte;</w:t>
      </w:r>
    </w:p>
    <w:p w:rsidR="00A86DDD" w:rsidRPr="00651BBD" w:rsidRDefault="00A86DDD" w:rsidP="00A86DDD">
      <w:pPr>
        <w:tabs>
          <w:tab w:val="left" w:pos="7200"/>
        </w:tabs>
        <w:spacing w:after="0" w:line="240" w:lineRule="auto"/>
        <w:jc w:val="both"/>
        <w:rPr>
          <w:rFonts w:asciiTheme="minorHAnsi" w:eastAsia="Batang" w:hAnsiTheme="minorHAnsi"/>
          <w:b/>
          <w:color w:val="000000"/>
          <w:sz w:val="20"/>
          <w:szCs w:val="20"/>
          <w:u w:val="single"/>
        </w:rPr>
      </w:pPr>
      <w:r w:rsidRPr="00651BBD">
        <w:rPr>
          <w:rFonts w:asciiTheme="minorHAnsi" w:eastAsia="Batang" w:hAnsiTheme="minorHAnsi"/>
          <w:b/>
          <w:bCs/>
          <w:color w:val="000000"/>
          <w:sz w:val="20"/>
          <w:szCs w:val="20"/>
          <w:u w:val="single"/>
        </w:rPr>
        <w:t>7.7. Recusar os equipamentos nas seguintes hipóteses:</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 xml:space="preserve">7.7.1. </w:t>
      </w:r>
      <w:r w:rsidRPr="00651BBD">
        <w:rPr>
          <w:rFonts w:asciiTheme="minorHAnsi" w:eastAsia="Batang" w:hAnsiTheme="minorHAnsi"/>
          <w:color w:val="000000"/>
          <w:sz w:val="20"/>
          <w:szCs w:val="20"/>
        </w:rPr>
        <w:t>Nota fiscal com especificação, quantidades e sem atendimento ao objeto e em desacordo com o discriminado neste edital e na proposta adjudicada;</w:t>
      </w:r>
    </w:p>
    <w:p w:rsidR="00A86DDD" w:rsidRPr="00A739D9" w:rsidRDefault="00A86DDD" w:rsidP="00A86DDD">
      <w:pPr>
        <w:tabs>
          <w:tab w:val="left" w:pos="7200"/>
        </w:tabs>
        <w:spacing w:after="120" w:line="240" w:lineRule="auto"/>
        <w:jc w:val="both"/>
        <w:rPr>
          <w:rFonts w:asciiTheme="minorHAnsi" w:eastAsia="Batang" w:hAnsiTheme="minorHAnsi" w:cstheme="minorHAnsi"/>
          <w:sz w:val="20"/>
          <w:szCs w:val="20"/>
        </w:rPr>
      </w:pPr>
      <w:r w:rsidRPr="00651BBD">
        <w:rPr>
          <w:rFonts w:asciiTheme="minorHAnsi" w:eastAsia="Batang" w:hAnsiTheme="minorHAnsi"/>
          <w:b/>
          <w:bCs/>
          <w:color w:val="000000"/>
          <w:sz w:val="20"/>
          <w:szCs w:val="20"/>
        </w:rPr>
        <w:t xml:space="preserve">7.7.2. </w:t>
      </w:r>
      <w:r w:rsidRPr="00651BBD">
        <w:rPr>
          <w:rFonts w:asciiTheme="minorHAnsi" w:eastAsia="Batang" w:hAnsiTheme="minorHAnsi"/>
          <w:color w:val="000000"/>
          <w:sz w:val="20"/>
          <w:szCs w:val="20"/>
        </w:rPr>
        <w:t>Apresentarem vícios de qualidade, funcionamento ou impossibilidade para o uso, ou ainda defeitos de fabricação.</w:t>
      </w:r>
    </w:p>
    <w:p w:rsidR="008778CF" w:rsidRPr="00A86DDD" w:rsidRDefault="00D51908" w:rsidP="00AD1F48">
      <w:pPr>
        <w:shd w:val="clear" w:color="auto" w:fill="3333FF"/>
        <w:spacing w:after="0"/>
        <w:jc w:val="both"/>
        <w:rPr>
          <w:b/>
          <w:bCs/>
          <w:color w:val="FFFFFF" w:themeColor="background1"/>
          <w:sz w:val="20"/>
          <w:szCs w:val="20"/>
          <w:u w:val="single"/>
        </w:rPr>
      </w:pPr>
      <w:r>
        <w:rPr>
          <w:rFonts w:cs="Calibri"/>
          <w:b/>
          <w:bCs/>
          <w:color w:val="FFFFFF" w:themeColor="background1"/>
          <w:sz w:val="20"/>
          <w:szCs w:val="20"/>
        </w:rPr>
        <w:t>0</w:t>
      </w:r>
      <w:r w:rsidR="00C44BBD" w:rsidRPr="00A86DDD">
        <w:rPr>
          <w:rFonts w:cs="Calibri"/>
          <w:b/>
          <w:bCs/>
          <w:color w:val="FFFFFF" w:themeColor="background1"/>
          <w:sz w:val="20"/>
          <w:szCs w:val="20"/>
        </w:rPr>
        <w:t>8</w:t>
      </w:r>
      <w:r w:rsidR="008778CF" w:rsidRPr="00A86DDD">
        <w:rPr>
          <w:rFonts w:cs="Calibri"/>
          <w:b/>
          <w:bCs/>
          <w:color w:val="FFFFFF" w:themeColor="background1"/>
          <w:sz w:val="20"/>
          <w:szCs w:val="20"/>
        </w:rPr>
        <w:t xml:space="preserve">. </w:t>
      </w:r>
      <w:r w:rsidR="00A86DDD" w:rsidRPr="00A86DDD">
        <w:rPr>
          <w:rFonts w:asciiTheme="minorHAnsi" w:hAnsiTheme="minorHAnsi"/>
          <w:b/>
          <w:color w:val="FFFFFF" w:themeColor="background1"/>
          <w:sz w:val="20"/>
          <w:szCs w:val="20"/>
        </w:rPr>
        <w:t>DAS OBRIGAÇÕES DA CONTRATADA</w:t>
      </w:r>
    </w:p>
    <w:p w:rsidR="00A86DDD" w:rsidRPr="00651BBD" w:rsidRDefault="00A86DDD" w:rsidP="00A86DDD">
      <w:pPr>
        <w:tabs>
          <w:tab w:val="left" w:pos="7200"/>
        </w:tabs>
        <w:spacing w:after="0" w:line="240" w:lineRule="auto"/>
        <w:jc w:val="both"/>
        <w:rPr>
          <w:rFonts w:asciiTheme="minorHAnsi" w:eastAsia="Batang" w:hAnsiTheme="minorHAnsi"/>
          <w:b/>
          <w:bCs/>
          <w:color w:val="000000"/>
          <w:sz w:val="20"/>
          <w:szCs w:val="20"/>
        </w:rPr>
      </w:pPr>
      <w:r w:rsidRPr="00651BBD">
        <w:rPr>
          <w:rFonts w:asciiTheme="minorHAnsi" w:eastAsia="Batang" w:hAnsiTheme="minorHAnsi"/>
          <w:b/>
          <w:bCs/>
          <w:color w:val="000000"/>
          <w:sz w:val="20"/>
          <w:szCs w:val="20"/>
        </w:rPr>
        <w:t xml:space="preserve">8.1. </w:t>
      </w:r>
      <w:r w:rsidRPr="00651BBD">
        <w:rPr>
          <w:rFonts w:asciiTheme="minorHAnsi" w:eastAsia="Batang" w:hAnsiTheme="minorHAnsi"/>
          <w:color w:val="000000"/>
          <w:sz w:val="20"/>
          <w:szCs w:val="20"/>
        </w:rPr>
        <w:t>Garantir a qualidade dos produtos licitados comprometendo a substituí-los se não atender o padrão de qualidade exigida, ou o mesmo apresentar defeito de fabricação;</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 xml:space="preserve">8.2. </w:t>
      </w:r>
      <w:r w:rsidRPr="00651BBD">
        <w:rPr>
          <w:rFonts w:asciiTheme="minorHAnsi" w:eastAsia="Batang" w:hAnsiTheme="minorHAnsi"/>
          <w:color w:val="000000"/>
          <w:sz w:val="20"/>
          <w:szCs w:val="20"/>
        </w:rPr>
        <w:t>Satisfazer todos os requisitos, exigências e condições estabelecidas neste Edital;</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 xml:space="preserve">8.3. </w:t>
      </w:r>
      <w:r w:rsidRPr="00651BBD">
        <w:rPr>
          <w:rFonts w:asciiTheme="minorHAnsi" w:eastAsia="Batang" w:hAnsiTheme="minorHAnsi"/>
          <w:color w:val="000000"/>
          <w:sz w:val="20"/>
          <w:szCs w:val="20"/>
        </w:rPr>
        <w:t>Efetuar a entrega dos produtos de acordo com a especificação e demais condições estipuladas neste edital e na “Nota de Empenho”;</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 xml:space="preserve">8.4. </w:t>
      </w:r>
      <w:r w:rsidRPr="00651BBD">
        <w:rPr>
          <w:rFonts w:asciiTheme="minorHAnsi" w:eastAsia="Batang" w:hAnsiTheme="minorHAnsi"/>
          <w:color w:val="000000"/>
          <w:sz w:val="20"/>
          <w:szCs w:val="20"/>
        </w:rPr>
        <w:t>Assinar o contrato</w:t>
      </w:r>
      <w:r w:rsidRPr="00651BBD">
        <w:rPr>
          <w:rFonts w:asciiTheme="minorHAnsi" w:eastAsia="Batang" w:hAnsiTheme="minorHAnsi"/>
          <w:b/>
          <w:bCs/>
          <w:color w:val="000000"/>
          <w:sz w:val="20"/>
          <w:szCs w:val="20"/>
        </w:rPr>
        <w:t>,</w:t>
      </w:r>
      <w:r w:rsidRPr="00651BBD">
        <w:rPr>
          <w:rFonts w:asciiTheme="minorHAnsi" w:eastAsia="Batang" w:hAnsiTheme="minorHAnsi"/>
          <w:color w:val="000000"/>
          <w:sz w:val="20"/>
          <w:szCs w:val="20"/>
        </w:rPr>
        <w:t xml:space="preserve"> relativo ao objeto adjudicado, conforme prazo determinado neste edital;</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 xml:space="preserve">8.5. </w:t>
      </w:r>
      <w:r w:rsidRPr="00651BBD">
        <w:rPr>
          <w:rFonts w:asciiTheme="minorHAnsi" w:eastAsia="Batang" w:hAnsiTheme="minorHAnsi"/>
          <w:color w:val="000000"/>
          <w:sz w:val="20"/>
          <w:szCs w:val="20"/>
        </w:rPr>
        <w:t xml:space="preserve">Entregar o objeto adjudicado no prazo estipulado no </w:t>
      </w:r>
      <w:r w:rsidRPr="00651BBD">
        <w:rPr>
          <w:rFonts w:asciiTheme="minorHAnsi" w:eastAsia="Batang" w:hAnsiTheme="minorHAnsi"/>
          <w:b/>
          <w:bCs/>
          <w:color w:val="000000"/>
          <w:sz w:val="20"/>
          <w:szCs w:val="20"/>
        </w:rPr>
        <w:t>Termo de Referência</w:t>
      </w:r>
      <w:r w:rsidRPr="00651BBD">
        <w:rPr>
          <w:rFonts w:asciiTheme="minorHAnsi" w:eastAsia="Batang" w:hAnsiTheme="minorHAnsi"/>
          <w:color w:val="000000"/>
          <w:sz w:val="20"/>
          <w:szCs w:val="20"/>
        </w:rPr>
        <w:t xml:space="preserve">, no local designado neste edital, acompanhados da Nota Fiscal com especificação e quantidade rigorosamente idêntica ao </w:t>
      </w:r>
      <w:r w:rsidRPr="00651BBD">
        <w:rPr>
          <w:rFonts w:asciiTheme="minorHAnsi" w:eastAsia="Batang" w:hAnsiTheme="minorHAnsi"/>
          <w:color w:val="000000"/>
          <w:sz w:val="20"/>
          <w:szCs w:val="20"/>
        </w:rPr>
        <w:lastRenderedPageBreak/>
        <w:t>discriminado neste edital, nome, endereço do fabricante com o telefone do serviço de atendimento ao consumidor;</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 xml:space="preserve">8.6. </w:t>
      </w:r>
      <w:r w:rsidRPr="00651BBD">
        <w:rPr>
          <w:rFonts w:asciiTheme="minorHAnsi" w:eastAsia="Batang" w:hAnsiTheme="minorHAnsi"/>
          <w:color w:val="000000"/>
          <w:sz w:val="20"/>
          <w:szCs w:val="20"/>
        </w:rPr>
        <w:t xml:space="preserve">Entregar o equipamento, sob suas expensas, na conformidade do que determina o </w:t>
      </w:r>
      <w:r w:rsidRPr="00651BBD">
        <w:rPr>
          <w:rFonts w:asciiTheme="minorHAnsi" w:eastAsia="Batang" w:hAnsiTheme="minorHAnsi"/>
          <w:b/>
          <w:bCs/>
          <w:color w:val="000000"/>
          <w:sz w:val="20"/>
          <w:szCs w:val="20"/>
        </w:rPr>
        <w:t>Termo de Referência</w:t>
      </w:r>
      <w:r w:rsidRPr="00651BBD">
        <w:rPr>
          <w:rFonts w:asciiTheme="minorHAnsi" w:eastAsia="Batang" w:hAnsiTheme="minorHAnsi"/>
          <w:color w:val="000000"/>
          <w:sz w:val="20"/>
          <w:szCs w:val="20"/>
        </w:rPr>
        <w:t>, na presença do servidor devidamente designado na conformidade do § 8° do artigo 15 da Lei Federal n° 8.666/93.</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 xml:space="preserve">8.7. </w:t>
      </w:r>
      <w:r w:rsidRPr="00651BBD">
        <w:rPr>
          <w:rFonts w:asciiTheme="minorHAnsi" w:eastAsia="Batang" w:hAnsiTheme="minorHAnsi"/>
          <w:color w:val="000000"/>
          <w:sz w:val="20"/>
          <w:szCs w:val="20"/>
        </w:rPr>
        <w:t xml:space="preserve">Substituir, as suas expensas, no prazo de </w:t>
      </w:r>
      <w:r w:rsidRPr="00651BBD">
        <w:rPr>
          <w:rFonts w:asciiTheme="minorHAnsi" w:eastAsia="Batang" w:hAnsiTheme="minorHAnsi"/>
          <w:b/>
          <w:color w:val="000000"/>
          <w:sz w:val="20"/>
          <w:szCs w:val="20"/>
        </w:rPr>
        <w:t>15(quinze) dias corridos</w:t>
      </w:r>
      <w:r w:rsidRPr="00651BBD">
        <w:rPr>
          <w:rFonts w:asciiTheme="minorHAnsi" w:eastAsia="Batang" w:hAnsiTheme="minorHAnsi"/>
          <w:color w:val="000000"/>
          <w:sz w:val="20"/>
          <w:szCs w:val="20"/>
        </w:rPr>
        <w:t>, após notificação formal, partes e peças dos produtos que sejam entregue(s), ou que esteja(m) em desacordo com as especificações deste edital e seus anexos, com respectiva proposta, ou não aprovados pela SESAU/TO, em parecer devidamente fundamentado;</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 xml:space="preserve">8.8. </w:t>
      </w:r>
      <w:r w:rsidRPr="00651BBD">
        <w:rPr>
          <w:rFonts w:asciiTheme="minorHAnsi" w:eastAsia="Batang" w:hAnsiTheme="minorHAnsi"/>
          <w:color w:val="000000"/>
          <w:sz w:val="20"/>
          <w:szCs w:val="20"/>
        </w:rPr>
        <w:t>Realizar os treinamentos devidos para os profissionais indicados pela SESAU/TO em período previamente agendado;</w:t>
      </w:r>
    </w:p>
    <w:p w:rsidR="00A86DDD" w:rsidRPr="00651BBD" w:rsidRDefault="00A86DDD" w:rsidP="00A86DDD">
      <w:pPr>
        <w:spacing w:after="0" w:line="240" w:lineRule="auto"/>
        <w:jc w:val="both"/>
        <w:rPr>
          <w:rFonts w:asciiTheme="minorHAnsi" w:hAnsiTheme="minorHAnsi"/>
          <w:color w:val="000000"/>
          <w:sz w:val="20"/>
          <w:szCs w:val="20"/>
        </w:rPr>
      </w:pPr>
      <w:r w:rsidRPr="00651BBD">
        <w:rPr>
          <w:rFonts w:asciiTheme="minorHAnsi" w:eastAsia="Batang" w:hAnsiTheme="minorHAnsi"/>
          <w:b/>
          <w:bCs/>
          <w:color w:val="000000"/>
          <w:sz w:val="20"/>
          <w:szCs w:val="20"/>
        </w:rPr>
        <w:t xml:space="preserve">8.9. </w:t>
      </w:r>
      <w:r w:rsidRPr="00651BBD">
        <w:rPr>
          <w:rFonts w:asciiTheme="minorHAnsi" w:hAnsiTheme="minorHAnsi"/>
          <w:color w:val="000000"/>
          <w:sz w:val="20"/>
          <w:szCs w:val="20"/>
        </w:rPr>
        <w:t>Reconhecer todos os direitos da SESAU/TO, em caso de rescisão administrativa, com a finalidade de que a Administração não sofra solução de continuidade nas suas atividades.</w:t>
      </w:r>
    </w:p>
    <w:p w:rsidR="00A86DDD" w:rsidRPr="00651BBD" w:rsidRDefault="00A86DDD" w:rsidP="00A86DDD">
      <w:pPr>
        <w:spacing w:after="0" w:line="240" w:lineRule="auto"/>
        <w:jc w:val="both"/>
        <w:rPr>
          <w:rFonts w:asciiTheme="minorHAnsi" w:hAnsiTheme="minorHAnsi"/>
          <w:color w:val="000000"/>
          <w:sz w:val="20"/>
          <w:szCs w:val="20"/>
        </w:rPr>
      </w:pPr>
      <w:r w:rsidRPr="00651BBD">
        <w:rPr>
          <w:rFonts w:asciiTheme="minorHAnsi" w:eastAsia="Batang" w:hAnsiTheme="minorHAnsi"/>
          <w:b/>
          <w:bCs/>
          <w:color w:val="000000"/>
          <w:sz w:val="20"/>
          <w:szCs w:val="20"/>
        </w:rPr>
        <w:t xml:space="preserve">8.10. </w:t>
      </w:r>
      <w:r w:rsidRPr="00651BBD">
        <w:rPr>
          <w:rFonts w:asciiTheme="minorHAnsi" w:hAnsiTheme="minorHAnsi"/>
          <w:color w:val="000000"/>
          <w:sz w:val="20"/>
          <w:szCs w:val="20"/>
        </w:rPr>
        <w:t>Manter, durante toda a execução do contrato, em compatibilidade com as obrigações por ele assumidas, todas as condições de habilitação e qualificação exigidas na licitação, nos termos do inciso XIII do artigo 55 da Lei 8.666/93;</w:t>
      </w:r>
    </w:p>
    <w:p w:rsidR="00A86DDD" w:rsidRPr="00651BBD" w:rsidRDefault="00A86DDD" w:rsidP="00A86DDD">
      <w:pPr>
        <w:spacing w:after="0" w:line="240" w:lineRule="auto"/>
        <w:jc w:val="both"/>
        <w:rPr>
          <w:rFonts w:asciiTheme="minorHAnsi" w:hAnsiTheme="minorHAnsi"/>
          <w:color w:val="000000"/>
          <w:sz w:val="20"/>
          <w:szCs w:val="20"/>
        </w:rPr>
      </w:pPr>
      <w:r w:rsidRPr="00651BBD">
        <w:rPr>
          <w:rFonts w:asciiTheme="minorHAnsi" w:eastAsia="Batang" w:hAnsiTheme="minorHAnsi"/>
          <w:b/>
          <w:bCs/>
          <w:color w:val="000000"/>
          <w:sz w:val="20"/>
          <w:szCs w:val="20"/>
        </w:rPr>
        <w:t xml:space="preserve">8.11. </w:t>
      </w:r>
      <w:r w:rsidRPr="00651BBD">
        <w:rPr>
          <w:rFonts w:asciiTheme="minorHAnsi" w:hAnsiTheme="minorHAnsi"/>
          <w:color w:val="000000"/>
          <w:sz w:val="20"/>
          <w:szCs w:val="20"/>
        </w:rPr>
        <w:t>Responsabilizar-se pelos danos causados diretamente à Administração ou a terceiros, em decorrência de sua culpa ou dolo, na execução do contrato, na forma do que dispõe o art. 70 da Lei 8.666/93;</w:t>
      </w:r>
    </w:p>
    <w:p w:rsidR="00A86DDD" w:rsidRPr="00651BBD" w:rsidRDefault="00A86DDD" w:rsidP="00A86DDD">
      <w:pPr>
        <w:spacing w:after="0" w:line="240" w:lineRule="auto"/>
        <w:jc w:val="both"/>
        <w:rPr>
          <w:rFonts w:asciiTheme="minorHAnsi" w:hAnsiTheme="minorHAnsi"/>
          <w:color w:val="000000"/>
          <w:sz w:val="20"/>
          <w:szCs w:val="20"/>
        </w:rPr>
      </w:pPr>
      <w:r w:rsidRPr="00651BBD">
        <w:rPr>
          <w:rFonts w:asciiTheme="minorHAnsi" w:eastAsia="Batang" w:hAnsiTheme="minorHAnsi"/>
          <w:b/>
          <w:bCs/>
          <w:color w:val="000000"/>
          <w:sz w:val="20"/>
          <w:szCs w:val="20"/>
        </w:rPr>
        <w:t xml:space="preserve">8.12. </w:t>
      </w:r>
      <w:r w:rsidRPr="00651BBD">
        <w:rPr>
          <w:rFonts w:asciiTheme="minorHAnsi" w:hAnsiTheme="minorHAnsi"/>
          <w:color w:val="000000"/>
          <w:sz w:val="20"/>
          <w:szCs w:val="20"/>
        </w:rPr>
        <w:t>Responsabilizar-se pelos encargos trabalhistas, previdenciário, fiscal e comercial resultante do contrato, na forma do que dispõe o art. 71 da Lei 8.666/93;</w:t>
      </w:r>
    </w:p>
    <w:p w:rsidR="00A86DDD" w:rsidRPr="00B44840" w:rsidRDefault="00A86DDD" w:rsidP="00A86DDD">
      <w:pPr>
        <w:spacing w:after="120" w:line="240" w:lineRule="auto"/>
        <w:jc w:val="both"/>
        <w:rPr>
          <w:rFonts w:asciiTheme="minorHAnsi" w:hAnsiTheme="minorHAnsi" w:cstheme="minorHAnsi"/>
          <w:color w:val="000000"/>
          <w:sz w:val="20"/>
          <w:szCs w:val="20"/>
        </w:rPr>
      </w:pPr>
      <w:r w:rsidRPr="00651BBD">
        <w:rPr>
          <w:rFonts w:asciiTheme="minorHAnsi" w:eastAsia="Batang" w:hAnsiTheme="minorHAnsi"/>
          <w:b/>
          <w:bCs/>
          <w:color w:val="000000"/>
          <w:sz w:val="20"/>
          <w:szCs w:val="20"/>
        </w:rPr>
        <w:t xml:space="preserve">8.13. </w:t>
      </w:r>
      <w:r w:rsidRPr="00651BBD">
        <w:rPr>
          <w:rFonts w:asciiTheme="minorHAnsi" w:eastAsia="Batang" w:hAnsiTheme="minorHAnsi"/>
          <w:color w:val="000000"/>
          <w:sz w:val="20"/>
          <w:szCs w:val="20"/>
        </w:rPr>
        <w:t xml:space="preserve">Arcar com </w:t>
      </w:r>
      <w:r w:rsidRPr="00651BBD">
        <w:rPr>
          <w:rFonts w:asciiTheme="minorHAnsi" w:hAnsiTheme="minorHAnsi"/>
          <w:color w:val="000000"/>
          <w:sz w:val="20"/>
          <w:szCs w:val="20"/>
        </w:rPr>
        <w:t>os custos de deslocamento e estadia, no caso de treinamento técnico realizado fora das instalações do hospital;</w:t>
      </w:r>
    </w:p>
    <w:p w:rsidR="008778CF" w:rsidRPr="00A86DDD" w:rsidRDefault="00D51908" w:rsidP="00AD1F48">
      <w:pPr>
        <w:shd w:val="clear" w:color="auto" w:fill="3333FF"/>
        <w:spacing w:after="0"/>
        <w:jc w:val="both"/>
        <w:rPr>
          <w:b/>
          <w:bCs/>
          <w:color w:val="FFFFFF" w:themeColor="background1"/>
          <w:sz w:val="20"/>
          <w:szCs w:val="20"/>
          <w:u w:val="single"/>
        </w:rPr>
      </w:pPr>
      <w:r>
        <w:rPr>
          <w:rFonts w:cs="Calibri"/>
          <w:b/>
          <w:bCs/>
          <w:color w:val="FFFFFF" w:themeColor="background1"/>
          <w:sz w:val="20"/>
          <w:szCs w:val="20"/>
        </w:rPr>
        <w:t>0</w:t>
      </w:r>
      <w:r w:rsidR="00C44BBD" w:rsidRPr="00A86DDD">
        <w:rPr>
          <w:rFonts w:cs="Calibri"/>
          <w:b/>
          <w:bCs/>
          <w:color w:val="FFFFFF" w:themeColor="background1"/>
          <w:sz w:val="20"/>
          <w:szCs w:val="20"/>
        </w:rPr>
        <w:t>9</w:t>
      </w:r>
      <w:r w:rsidR="008778CF" w:rsidRPr="00A86DDD">
        <w:rPr>
          <w:rFonts w:cs="Calibri"/>
          <w:b/>
          <w:bCs/>
          <w:color w:val="FFFFFF" w:themeColor="background1"/>
          <w:sz w:val="20"/>
          <w:szCs w:val="20"/>
        </w:rPr>
        <w:t xml:space="preserve">. </w:t>
      </w:r>
      <w:r w:rsidR="00A86DDD" w:rsidRPr="00A86DDD">
        <w:rPr>
          <w:rFonts w:asciiTheme="minorHAnsi" w:hAnsiTheme="minorHAnsi"/>
          <w:b/>
          <w:color w:val="FFFFFF" w:themeColor="background1"/>
          <w:sz w:val="20"/>
          <w:szCs w:val="20"/>
        </w:rPr>
        <w:t>DA FISCALIZAÇÃO</w:t>
      </w:r>
    </w:p>
    <w:p w:rsidR="00A86DDD" w:rsidRPr="00651BBD" w:rsidRDefault="00A86DDD" w:rsidP="00A86DDD">
      <w:pPr>
        <w:spacing w:after="0" w:line="240" w:lineRule="auto"/>
        <w:jc w:val="both"/>
        <w:rPr>
          <w:rFonts w:asciiTheme="minorHAnsi" w:hAnsiTheme="minorHAnsi"/>
          <w:sz w:val="20"/>
          <w:szCs w:val="20"/>
        </w:rPr>
      </w:pPr>
      <w:r w:rsidRPr="00651BBD">
        <w:rPr>
          <w:rFonts w:asciiTheme="minorHAnsi" w:hAnsiTheme="minorHAnsi"/>
          <w:b/>
          <w:color w:val="000000"/>
          <w:sz w:val="20"/>
          <w:szCs w:val="20"/>
        </w:rPr>
        <w:t>9.1.</w:t>
      </w:r>
      <w:r w:rsidRPr="00651BBD">
        <w:rPr>
          <w:rFonts w:asciiTheme="minorHAnsi" w:hAnsiTheme="minorHAnsi"/>
          <w:color w:val="000000"/>
          <w:sz w:val="20"/>
          <w:szCs w:val="20"/>
        </w:rPr>
        <w:t xml:space="preserve"> A SESAU/TO</w:t>
      </w:r>
      <w:r w:rsidRPr="00651BBD">
        <w:rPr>
          <w:rFonts w:asciiTheme="minorHAnsi" w:hAnsiTheme="minorHAnsi"/>
          <w:sz w:val="20"/>
          <w:szCs w:val="20"/>
        </w:rPr>
        <w:t xml:space="preserve"> por meio do </w:t>
      </w:r>
      <w:r w:rsidRPr="00651BBD">
        <w:rPr>
          <w:rFonts w:asciiTheme="minorHAnsi" w:hAnsiTheme="minorHAnsi"/>
          <w:color w:val="000000"/>
          <w:sz w:val="20"/>
          <w:szCs w:val="20"/>
        </w:rPr>
        <w:t>Físico responsável pelo Serviço de Radioterapia da UNACON-HRA</w:t>
      </w:r>
      <w:r w:rsidRPr="00651BBD">
        <w:rPr>
          <w:rFonts w:asciiTheme="minorHAnsi" w:hAnsiTheme="minorHAnsi"/>
          <w:sz w:val="20"/>
          <w:szCs w:val="20"/>
        </w:rPr>
        <w:t xml:space="preserve"> executará a gestão/fiscalização do contrato de forma a assegurar a sua perfeita execução dentro do estabelecido nas especificações técnicas. </w:t>
      </w:r>
    </w:p>
    <w:p w:rsidR="00A86DDD" w:rsidRPr="00651BBD" w:rsidRDefault="00A86DDD" w:rsidP="00A86DDD">
      <w:pPr>
        <w:spacing w:after="0" w:line="240" w:lineRule="auto"/>
        <w:jc w:val="both"/>
        <w:rPr>
          <w:rFonts w:asciiTheme="minorHAnsi" w:hAnsiTheme="minorHAnsi"/>
          <w:color w:val="000000"/>
          <w:sz w:val="20"/>
          <w:szCs w:val="20"/>
        </w:rPr>
      </w:pPr>
      <w:r w:rsidRPr="00651BBD">
        <w:rPr>
          <w:rFonts w:asciiTheme="minorHAnsi" w:eastAsia="Batang" w:hAnsiTheme="minorHAnsi"/>
          <w:b/>
          <w:bCs/>
          <w:color w:val="000000"/>
          <w:sz w:val="20"/>
          <w:szCs w:val="20"/>
        </w:rPr>
        <w:t xml:space="preserve">9.2. </w:t>
      </w:r>
      <w:r w:rsidRPr="00651BBD">
        <w:rPr>
          <w:rFonts w:asciiTheme="minorHAnsi" w:hAnsiTheme="minorHAnsi"/>
          <w:sz w:val="20"/>
          <w:szCs w:val="20"/>
        </w:rPr>
        <w:t xml:space="preserve">A fiscalização será realizada por servidor do </w:t>
      </w:r>
      <w:r w:rsidRPr="00651BBD">
        <w:rPr>
          <w:rFonts w:asciiTheme="minorHAnsi" w:hAnsiTheme="minorHAnsi"/>
          <w:color w:val="000000"/>
          <w:sz w:val="20"/>
          <w:szCs w:val="20"/>
        </w:rPr>
        <w:t>Físico responsável pelo Serviço de Radioterapia da UNACON-HRA</w:t>
      </w:r>
      <w:r w:rsidRPr="00651BBD">
        <w:rPr>
          <w:rFonts w:asciiTheme="minorHAnsi" w:hAnsiTheme="minorHAnsi"/>
          <w:sz w:val="20"/>
          <w:szCs w:val="20"/>
        </w:rPr>
        <w:t>, designado conforme Portaria nº. 131/2008 de 05 de maio de 2008, publicada no Diário Oficial do Estado nº. 2.642 de 06 de maio de 2008, ou portaria que venha a substituí-la na época da assinatura do contrato</w:t>
      </w:r>
      <w:r w:rsidRPr="00651BBD">
        <w:rPr>
          <w:rFonts w:asciiTheme="minorHAnsi" w:hAnsiTheme="minorHAnsi"/>
          <w:color w:val="000000"/>
          <w:sz w:val="20"/>
          <w:szCs w:val="20"/>
        </w:rPr>
        <w:t>;</w:t>
      </w:r>
    </w:p>
    <w:p w:rsidR="00A86DDD" w:rsidRPr="00651BBD" w:rsidRDefault="00A86DDD" w:rsidP="00A86DDD">
      <w:pPr>
        <w:spacing w:after="0" w:line="240" w:lineRule="auto"/>
        <w:jc w:val="both"/>
        <w:rPr>
          <w:rFonts w:asciiTheme="minorHAnsi" w:hAnsiTheme="minorHAnsi"/>
          <w:color w:val="000000"/>
          <w:sz w:val="20"/>
          <w:szCs w:val="20"/>
        </w:rPr>
      </w:pPr>
      <w:r w:rsidRPr="00651BBD">
        <w:rPr>
          <w:rFonts w:asciiTheme="minorHAnsi" w:eastAsia="Batang" w:hAnsiTheme="minorHAnsi"/>
          <w:b/>
          <w:bCs/>
          <w:color w:val="000000"/>
          <w:sz w:val="20"/>
          <w:szCs w:val="20"/>
        </w:rPr>
        <w:t xml:space="preserve">9.3. </w:t>
      </w:r>
      <w:r w:rsidRPr="00651BBD">
        <w:rPr>
          <w:rFonts w:asciiTheme="minorHAnsi" w:hAnsiTheme="minorHAnsi"/>
          <w:color w:val="000000"/>
          <w:sz w:val="20"/>
          <w:szCs w:val="20"/>
        </w:rPr>
        <w:t xml:space="preserve">Caberá ao Gestor/Fiscal o acompanhamento e fiscalização do contrato, respondendo pelas ações e omissões que vierem sujeitar a Administração Pública a prejuízos e danos, diretos e indiretos. Para tanto, atuará na </w:t>
      </w:r>
      <w:r w:rsidRPr="00651BBD">
        <w:rPr>
          <w:rFonts w:asciiTheme="minorHAnsi" w:hAnsiTheme="minorHAnsi"/>
          <w:sz w:val="20"/>
          <w:szCs w:val="20"/>
        </w:rPr>
        <w:t>conformidade da portaria retro mencionada, bem como do “Manual de Gestor do Contrato” do Tribunal de Contas do Estado do Tocantins.</w:t>
      </w:r>
    </w:p>
    <w:p w:rsidR="00A86DDD" w:rsidRPr="009C547D" w:rsidRDefault="00A86DDD" w:rsidP="00A86DDD">
      <w:pPr>
        <w:spacing w:after="120" w:line="240" w:lineRule="auto"/>
        <w:jc w:val="both"/>
        <w:rPr>
          <w:rFonts w:asciiTheme="minorHAnsi" w:eastAsia="Batang" w:hAnsiTheme="minorHAnsi" w:cstheme="minorHAnsi"/>
          <w:sz w:val="20"/>
          <w:szCs w:val="20"/>
        </w:rPr>
      </w:pPr>
      <w:r w:rsidRPr="00651BBD">
        <w:rPr>
          <w:rFonts w:asciiTheme="minorHAnsi" w:eastAsia="Batang" w:hAnsiTheme="minorHAnsi"/>
          <w:b/>
          <w:bCs/>
          <w:color w:val="000000"/>
          <w:sz w:val="20"/>
          <w:szCs w:val="20"/>
        </w:rPr>
        <w:t xml:space="preserve">9.4. </w:t>
      </w:r>
      <w:r w:rsidRPr="00651BBD">
        <w:rPr>
          <w:rFonts w:asciiTheme="minorHAnsi" w:hAnsiTheme="minorHAnsi"/>
          <w:color w:val="000000"/>
          <w:sz w:val="20"/>
          <w:szCs w:val="20"/>
        </w:rPr>
        <w:t>A fiscalização do contrato pela CONTRATANTE não exclui nem diminui a completa responsabilidade da CONTRATADA por qualquer inobservância ou omissão à legislação vigente e às cláusulas contratuais.</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A86DDD">
        <w:rPr>
          <w:rFonts w:cs="Calibri"/>
          <w:b/>
          <w:bCs/>
          <w:color w:val="FFFFFF"/>
          <w:sz w:val="20"/>
          <w:szCs w:val="20"/>
        </w:rPr>
        <w:t>DA GARANTIA</w:t>
      </w:r>
    </w:p>
    <w:p w:rsidR="00A86DDD" w:rsidRPr="00651BBD" w:rsidRDefault="00A86DDD" w:rsidP="00A86DDD">
      <w:pPr>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t xml:space="preserve">10.1. </w:t>
      </w:r>
      <w:r w:rsidRPr="00651BBD">
        <w:rPr>
          <w:rFonts w:asciiTheme="minorHAnsi" w:hAnsiTheme="minorHAnsi"/>
          <w:color w:val="000000"/>
          <w:sz w:val="20"/>
          <w:szCs w:val="20"/>
        </w:rPr>
        <w:t xml:space="preserve">A garantia deverá de todos os produtos deverá ser de, no mínimo, </w:t>
      </w:r>
      <w:r w:rsidRPr="00651BBD">
        <w:rPr>
          <w:rFonts w:asciiTheme="minorHAnsi" w:hAnsiTheme="minorHAnsi"/>
          <w:b/>
          <w:color w:val="000000"/>
          <w:sz w:val="20"/>
          <w:szCs w:val="20"/>
        </w:rPr>
        <w:t>12 (doze) meses,</w:t>
      </w:r>
      <w:r w:rsidRPr="00651BBD">
        <w:rPr>
          <w:rFonts w:asciiTheme="minorHAnsi" w:hAnsiTheme="minorHAnsi"/>
          <w:color w:val="000000"/>
          <w:sz w:val="20"/>
          <w:szCs w:val="20"/>
        </w:rPr>
        <w:t xml:space="preserve"> contados a partir da data de atesto da Nota Fiscal, bem como do recebimento do Termo de Recebimento Definitivo.</w:t>
      </w:r>
    </w:p>
    <w:p w:rsidR="00A86DDD" w:rsidRPr="00651BBD" w:rsidRDefault="00A86DDD" w:rsidP="00A86DDD">
      <w:pPr>
        <w:tabs>
          <w:tab w:val="left" w:pos="2127"/>
        </w:tabs>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t xml:space="preserve">10.2. </w:t>
      </w:r>
      <w:r w:rsidRPr="00651BBD">
        <w:rPr>
          <w:rFonts w:asciiTheme="minorHAnsi" w:hAnsiTheme="minorHAnsi"/>
          <w:bCs/>
          <w:color w:val="000000"/>
          <w:sz w:val="20"/>
          <w:szCs w:val="20"/>
        </w:rPr>
        <w:t>Os produtos deverão ter</w:t>
      </w:r>
      <w:r w:rsidRPr="00651BBD">
        <w:rPr>
          <w:rFonts w:asciiTheme="minorHAnsi" w:hAnsiTheme="minorHAnsi"/>
          <w:color w:val="000000"/>
          <w:sz w:val="20"/>
          <w:szCs w:val="20"/>
        </w:rPr>
        <w:t xml:space="preserve"> garantia de qualidade, e que estes após a entrega, possuam a validade/garantia mínima exigida acima, imputando a Contratada os ônus decorrentes da cobertura dos prejuízos pela entrega dos mesmos em desconformidade com o especificado no Edital.</w:t>
      </w:r>
    </w:p>
    <w:p w:rsidR="00A86DDD" w:rsidRPr="00651BBD" w:rsidRDefault="00A86DDD" w:rsidP="00A86DDD">
      <w:pPr>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t xml:space="preserve">10.3. </w:t>
      </w:r>
      <w:r w:rsidRPr="00651BBD">
        <w:rPr>
          <w:rFonts w:asciiTheme="minorHAnsi" w:hAnsiTheme="minorHAnsi"/>
          <w:color w:val="000000"/>
          <w:sz w:val="20"/>
          <w:szCs w:val="20"/>
        </w:rPr>
        <w:t>A Contratada fica obrigada a prestar garantia mínima para todas as partes e componentes dos equipamentos, de acordo com o especificado neste Edital e seus anexos. Todas as despesas de mão-de-obra, peças, componentes, transporte, hospedagem ou quaisquer outras para o atendimento da garantia serão de inteira responsabilidade do fornecedor.</w:t>
      </w:r>
    </w:p>
    <w:p w:rsidR="00A86DDD" w:rsidRDefault="00A86DDD" w:rsidP="00A86DDD">
      <w:pPr>
        <w:spacing w:after="120" w:line="240" w:lineRule="auto"/>
        <w:jc w:val="both"/>
        <w:rPr>
          <w:rFonts w:asciiTheme="minorHAnsi" w:hAnsiTheme="minorHAnsi"/>
          <w:color w:val="000000"/>
          <w:sz w:val="20"/>
          <w:szCs w:val="20"/>
        </w:rPr>
      </w:pPr>
      <w:r w:rsidRPr="00651BBD">
        <w:rPr>
          <w:rFonts w:asciiTheme="minorHAnsi" w:hAnsiTheme="minorHAnsi"/>
          <w:b/>
          <w:color w:val="000000"/>
          <w:sz w:val="20"/>
          <w:szCs w:val="20"/>
        </w:rPr>
        <w:t xml:space="preserve">10.4. </w:t>
      </w:r>
      <w:r w:rsidRPr="00651BBD">
        <w:rPr>
          <w:rFonts w:asciiTheme="minorHAnsi" w:hAnsiTheme="minorHAnsi"/>
          <w:color w:val="000000"/>
          <w:sz w:val="20"/>
          <w:szCs w:val="20"/>
        </w:rPr>
        <w:t xml:space="preserve">A expiração da vigência contratual não exime a Licitante das suas obrigações contratuais e de prestar a assistência técnica durante o período da garantia do fornecedor para os equipamentos contratados, a </w:t>
      </w:r>
      <w:r w:rsidRPr="00651BBD">
        <w:rPr>
          <w:rFonts w:asciiTheme="minorHAnsi" w:hAnsiTheme="minorHAnsi"/>
          <w:color w:val="000000"/>
          <w:sz w:val="20"/>
          <w:szCs w:val="20"/>
        </w:rPr>
        <w:lastRenderedPageBreak/>
        <w:t>qual ficará sujeita às penalidades previstas neste edital e na legislação vigente, no caso de descumprimento destas obrigações.</w:t>
      </w:r>
    </w:p>
    <w:p w:rsidR="00A541AD" w:rsidRDefault="00A541AD" w:rsidP="00086C0F">
      <w:pPr>
        <w:spacing w:after="0" w:line="240" w:lineRule="auto"/>
        <w:jc w:val="both"/>
        <w:rPr>
          <w:rFonts w:asciiTheme="minorHAnsi" w:hAnsiTheme="minorHAnsi"/>
          <w:color w:val="000000"/>
          <w:sz w:val="20"/>
          <w:szCs w:val="20"/>
        </w:rPr>
      </w:pPr>
      <w:r>
        <w:rPr>
          <w:rFonts w:asciiTheme="minorHAnsi" w:hAnsiTheme="minorHAnsi"/>
          <w:b/>
          <w:color w:val="000000"/>
          <w:sz w:val="20"/>
          <w:szCs w:val="20"/>
        </w:rPr>
        <w:t xml:space="preserve">10.5. </w:t>
      </w:r>
      <w:r>
        <w:rPr>
          <w:rFonts w:asciiTheme="minorHAnsi" w:hAnsiTheme="minorHAnsi"/>
          <w:color w:val="000000"/>
          <w:sz w:val="20"/>
          <w:szCs w:val="20"/>
        </w:rPr>
        <w:t>Durante o período de garantia dos produtos, a Contratada deverá arcar consertos e substituiç</w:t>
      </w:r>
      <w:r w:rsidR="00335AB5">
        <w:rPr>
          <w:rFonts w:asciiTheme="minorHAnsi" w:hAnsiTheme="minorHAnsi"/>
          <w:color w:val="000000"/>
          <w:sz w:val="20"/>
          <w:szCs w:val="20"/>
        </w:rPr>
        <w:t>ões em decorrência de defeitos de fabricação, transporte, avarias, embalagem ou armazenamento e outros, para os quais a Contratante não concorreu.</w:t>
      </w:r>
    </w:p>
    <w:p w:rsidR="00B21214" w:rsidRPr="00A541AD" w:rsidRDefault="00335AB5" w:rsidP="00086C0F">
      <w:pPr>
        <w:spacing w:after="0" w:line="240" w:lineRule="auto"/>
        <w:jc w:val="both"/>
        <w:rPr>
          <w:rFonts w:asciiTheme="minorHAnsi" w:hAnsiTheme="minorHAnsi"/>
          <w:color w:val="000000"/>
          <w:sz w:val="20"/>
          <w:szCs w:val="20"/>
        </w:rPr>
      </w:pPr>
      <w:r>
        <w:rPr>
          <w:rFonts w:asciiTheme="minorHAnsi" w:hAnsiTheme="minorHAnsi"/>
          <w:color w:val="000000"/>
          <w:sz w:val="20"/>
          <w:szCs w:val="20"/>
        </w:rPr>
        <w:t>a) O prazo para a Contratada atender ao item acima, deverá ser de no máximo até 05 (cinco) dias úteis, contados da notificação da SESAU/TO</w:t>
      </w:r>
      <w:r w:rsidR="00B21214">
        <w:rPr>
          <w:rFonts w:asciiTheme="minorHAnsi" w:hAnsiTheme="minorHAnsi"/>
          <w:color w:val="000000"/>
          <w:sz w:val="20"/>
          <w:szCs w:val="20"/>
        </w:rPr>
        <w:t>.</w:t>
      </w:r>
    </w:p>
    <w:p w:rsidR="00A541AD" w:rsidRPr="00086C0F" w:rsidRDefault="00B21214" w:rsidP="00086C0F">
      <w:pPr>
        <w:widowControl w:val="0"/>
        <w:autoSpaceDE w:val="0"/>
        <w:autoSpaceDN w:val="0"/>
        <w:adjustRightInd w:val="0"/>
        <w:spacing w:after="0" w:line="240" w:lineRule="auto"/>
        <w:jc w:val="both"/>
        <w:rPr>
          <w:bCs/>
          <w:color w:val="000000"/>
          <w:sz w:val="20"/>
          <w:szCs w:val="20"/>
        </w:rPr>
      </w:pPr>
      <w:r>
        <w:rPr>
          <w:bCs/>
          <w:color w:val="000000"/>
          <w:sz w:val="20"/>
          <w:szCs w:val="20"/>
        </w:rPr>
        <w:t xml:space="preserve">b) </w:t>
      </w:r>
      <w:r w:rsidR="00A541AD">
        <w:rPr>
          <w:bCs/>
          <w:color w:val="000000"/>
          <w:sz w:val="20"/>
          <w:szCs w:val="20"/>
        </w:rPr>
        <w:t>O prazo de vigência do contrato fica adstrito aos créditos orçamentários, nos termos do caput do artigo 57 da Lei n° 8.666/93.</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A86DDD">
        <w:rPr>
          <w:rFonts w:cs="Calibri"/>
          <w:b/>
          <w:bCs/>
          <w:color w:val="FFFFFF"/>
          <w:sz w:val="20"/>
          <w:szCs w:val="20"/>
        </w:rPr>
        <w:t>DO PAGAMENTO</w:t>
      </w:r>
    </w:p>
    <w:p w:rsidR="00A86DDD" w:rsidRPr="00651BBD" w:rsidRDefault="00A86DDD" w:rsidP="00A86DDD">
      <w:pPr>
        <w:tabs>
          <w:tab w:val="left" w:pos="7200"/>
        </w:tabs>
        <w:spacing w:after="0" w:line="240" w:lineRule="auto"/>
        <w:jc w:val="both"/>
        <w:rPr>
          <w:rFonts w:asciiTheme="minorHAnsi" w:hAnsiTheme="minorHAnsi"/>
          <w:color w:val="000000"/>
          <w:sz w:val="20"/>
          <w:szCs w:val="20"/>
        </w:rPr>
      </w:pPr>
      <w:r w:rsidRPr="00651BBD">
        <w:rPr>
          <w:rFonts w:asciiTheme="minorHAnsi" w:eastAsia="Batang" w:hAnsiTheme="minorHAnsi"/>
          <w:b/>
          <w:bCs/>
          <w:color w:val="000000"/>
          <w:sz w:val="20"/>
          <w:szCs w:val="20"/>
        </w:rPr>
        <w:t>11.1.</w:t>
      </w:r>
      <w:r w:rsidRPr="00651BBD">
        <w:rPr>
          <w:rFonts w:asciiTheme="minorHAnsi" w:eastAsia="Batang" w:hAnsiTheme="minorHAnsi"/>
          <w:bCs/>
          <w:color w:val="000000"/>
          <w:sz w:val="20"/>
          <w:szCs w:val="20"/>
        </w:rPr>
        <w:t xml:space="preserve"> Homologada a licitação será emitida em nome da adjudicada a Nota de Empenho e o Instrumento de Contrato, a qual terá o prazo de </w:t>
      </w:r>
      <w:r w:rsidRPr="00651BBD">
        <w:rPr>
          <w:rFonts w:asciiTheme="minorHAnsi" w:eastAsia="Batang" w:hAnsiTheme="minorHAnsi"/>
          <w:b/>
          <w:bCs/>
          <w:color w:val="000000"/>
          <w:sz w:val="20"/>
          <w:szCs w:val="20"/>
        </w:rPr>
        <w:t>05 (cinco) dias úteis</w:t>
      </w:r>
      <w:r w:rsidRPr="00651BBD">
        <w:rPr>
          <w:rFonts w:asciiTheme="minorHAnsi" w:eastAsia="Batang" w:hAnsiTheme="minorHAnsi"/>
          <w:bCs/>
          <w:color w:val="000000"/>
          <w:sz w:val="20"/>
          <w:szCs w:val="20"/>
        </w:rPr>
        <w:t xml:space="preserve"> para assiná-lo, </w:t>
      </w:r>
      <w:r w:rsidRPr="00651BBD">
        <w:rPr>
          <w:rFonts w:asciiTheme="minorHAnsi" w:hAnsiTheme="minorHAnsi"/>
          <w:color w:val="000000"/>
          <w:sz w:val="20"/>
          <w:szCs w:val="20"/>
        </w:rPr>
        <w:t>sob pena de não o fazendo, decair o direito à contratação, sem prejuízo das sanções previstas no art. 58 da Lei 8.666/93;</w:t>
      </w:r>
    </w:p>
    <w:p w:rsidR="00A86DDD" w:rsidRPr="00651BBD" w:rsidRDefault="00A86DDD" w:rsidP="00A86DDD">
      <w:pPr>
        <w:autoSpaceDE w:val="0"/>
        <w:autoSpaceDN w:val="0"/>
        <w:adjustRightInd w:val="0"/>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11.2.</w:t>
      </w:r>
      <w:r w:rsidRPr="00651BBD">
        <w:rPr>
          <w:rFonts w:asciiTheme="minorHAnsi" w:eastAsia="Batang" w:hAnsiTheme="minorHAnsi"/>
          <w:bCs/>
          <w:color w:val="000000"/>
          <w:sz w:val="20"/>
          <w:szCs w:val="20"/>
        </w:rPr>
        <w:t xml:space="preserve"> O pagamento será realizado no prazo de até </w:t>
      </w:r>
      <w:r w:rsidRPr="00651BBD">
        <w:rPr>
          <w:rFonts w:asciiTheme="minorHAnsi" w:eastAsia="Batang" w:hAnsiTheme="minorHAnsi"/>
          <w:b/>
          <w:bCs/>
          <w:color w:val="000000"/>
          <w:sz w:val="20"/>
          <w:szCs w:val="20"/>
        </w:rPr>
        <w:t>30 (trinta) dias corridos</w:t>
      </w:r>
      <w:r w:rsidRPr="00651BBD">
        <w:rPr>
          <w:rFonts w:asciiTheme="minorHAnsi" w:hAnsiTheme="minorHAnsi"/>
          <w:color w:val="000000"/>
          <w:sz w:val="20"/>
          <w:szCs w:val="20"/>
        </w:rPr>
        <w:t xml:space="preserve">contados da data de atesto da Nota Fiscal, bem como da data de recebimento </w:t>
      </w:r>
      <w:r w:rsidRPr="00651BBD">
        <w:rPr>
          <w:rFonts w:asciiTheme="minorHAnsi" w:hAnsiTheme="minorHAnsi"/>
          <w:b/>
          <w:color w:val="000000"/>
          <w:sz w:val="20"/>
          <w:szCs w:val="20"/>
        </w:rPr>
        <w:t xml:space="preserve">Termo de Recebimento </w:t>
      </w:r>
      <w:r w:rsidRPr="00651BBD">
        <w:rPr>
          <w:rFonts w:asciiTheme="minorHAnsi" w:eastAsia="Batang" w:hAnsiTheme="minorHAnsi"/>
          <w:b/>
          <w:color w:val="000000"/>
          <w:sz w:val="20"/>
          <w:szCs w:val="20"/>
        </w:rPr>
        <w:t>Definitivo</w:t>
      </w:r>
      <w:r w:rsidRPr="00651BBD">
        <w:rPr>
          <w:rFonts w:asciiTheme="minorHAnsi" w:eastAsia="Batang" w:hAnsiTheme="minorHAnsi"/>
          <w:color w:val="000000"/>
          <w:sz w:val="20"/>
          <w:szCs w:val="20"/>
        </w:rPr>
        <w:t xml:space="preserve">, devendo </w:t>
      </w:r>
      <w:proofErr w:type="gramStart"/>
      <w:r w:rsidRPr="00651BBD">
        <w:rPr>
          <w:rFonts w:asciiTheme="minorHAnsi" w:eastAsia="Batang" w:hAnsiTheme="minorHAnsi"/>
          <w:color w:val="000000"/>
          <w:sz w:val="20"/>
          <w:szCs w:val="20"/>
        </w:rPr>
        <w:t>serem</w:t>
      </w:r>
      <w:proofErr w:type="gramEnd"/>
      <w:r w:rsidRPr="00651BBD">
        <w:rPr>
          <w:rFonts w:asciiTheme="minorHAnsi" w:eastAsia="Batang" w:hAnsiTheme="minorHAnsi"/>
          <w:color w:val="000000"/>
          <w:sz w:val="20"/>
          <w:szCs w:val="20"/>
        </w:rPr>
        <w:t xml:space="preserve"> satisfeitas as duas situações para que gere a Contatada o direito de recebimento;</w:t>
      </w:r>
    </w:p>
    <w:p w:rsidR="00A86DDD" w:rsidRPr="00651BBD" w:rsidRDefault="00A86DDD" w:rsidP="00A86DDD">
      <w:pPr>
        <w:autoSpaceDE w:val="0"/>
        <w:autoSpaceDN w:val="0"/>
        <w:adjustRightInd w:val="0"/>
        <w:spacing w:after="0" w:line="240" w:lineRule="auto"/>
        <w:jc w:val="both"/>
        <w:rPr>
          <w:rFonts w:asciiTheme="minorHAnsi" w:eastAsia="Batang" w:hAnsiTheme="minorHAnsi"/>
          <w:color w:val="000000"/>
          <w:sz w:val="20"/>
          <w:szCs w:val="20"/>
        </w:rPr>
      </w:pPr>
      <w:proofErr w:type="gramStart"/>
      <w:r w:rsidRPr="00651BBD">
        <w:rPr>
          <w:rFonts w:asciiTheme="minorHAnsi" w:eastAsia="Batang" w:hAnsiTheme="minorHAnsi"/>
          <w:b/>
          <w:bCs/>
          <w:color w:val="000000"/>
          <w:sz w:val="20"/>
          <w:szCs w:val="20"/>
        </w:rPr>
        <w:t>11.3.</w:t>
      </w:r>
      <w:proofErr w:type="gramEnd"/>
      <w:r w:rsidRPr="00651BBD">
        <w:rPr>
          <w:rFonts w:asciiTheme="minorHAnsi" w:eastAsia="Batang" w:hAnsiTheme="minorHAnsi"/>
          <w:color w:val="000000"/>
          <w:sz w:val="20"/>
          <w:szCs w:val="20"/>
        </w:rPr>
        <w:t xml:space="preserve">A Contratada deverá protocolizar perante a Secretaria da Saúde juntamente com o </w:t>
      </w:r>
      <w:r w:rsidRPr="00651BBD">
        <w:rPr>
          <w:rFonts w:asciiTheme="minorHAnsi" w:hAnsiTheme="minorHAnsi"/>
          <w:b/>
          <w:color w:val="000000"/>
          <w:sz w:val="20"/>
          <w:szCs w:val="20"/>
        </w:rPr>
        <w:t xml:space="preserve">Termo de Recebimento </w:t>
      </w:r>
      <w:r w:rsidRPr="00651BBD">
        <w:rPr>
          <w:rFonts w:asciiTheme="minorHAnsi" w:eastAsia="Batang" w:hAnsiTheme="minorHAnsi"/>
          <w:b/>
          <w:color w:val="000000"/>
          <w:sz w:val="20"/>
          <w:szCs w:val="20"/>
        </w:rPr>
        <w:t>Definitivo</w:t>
      </w:r>
      <w:r w:rsidRPr="00651BBD">
        <w:rPr>
          <w:rFonts w:asciiTheme="minorHAnsi" w:eastAsia="Batang" w:hAnsiTheme="minorHAnsi"/>
          <w:color w:val="000000"/>
          <w:sz w:val="20"/>
          <w:szCs w:val="20"/>
        </w:rPr>
        <w:t xml:space="preserve"> a </w:t>
      </w:r>
      <w:r w:rsidRPr="00651BBD">
        <w:rPr>
          <w:rFonts w:asciiTheme="minorHAnsi" w:eastAsia="Batang" w:hAnsiTheme="minorHAnsi"/>
          <w:b/>
          <w:color w:val="000000"/>
          <w:sz w:val="20"/>
          <w:szCs w:val="20"/>
        </w:rPr>
        <w:t>Nota Fiscal/Fatura</w:t>
      </w:r>
      <w:r w:rsidRPr="00651BBD">
        <w:rPr>
          <w:rFonts w:asciiTheme="minorHAnsi" w:eastAsia="Batang" w:hAnsiTheme="minorHAnsi"/>
          <w:color w:val="000000"/>
          <w:sz w:val="20"/>
          <w:szCs w:val="20"/>
        </w:rPr>
        <w:t xml:space="preserve"> devidamente atestada, sendo concedido um prazo de </w:t>
      </w:r>
      <w:r w:rsidRPr="00651BBD">
        <w:rPr>
          <w:rFonts w:asciiTheme="minorHAnsi" w:eastAsia="Batang" w:hAnsiTheme="minorHAnsi"/>
          <w:b/>
          <w:bCs/>
          <w:color w:val="000000"/>
          <w:sz w:val="20"/>
          <w:szCs w:val="20"/>
        </w:rPr>
        <w:t>03 (três) dias úteis</w:t>
      </w:r>
      <w:r w:rsidRPr="00651BBD">
        <w:rPr>
          <w:rFonts w:asciiTheme="minorHAnsi" w:eastAsia="Batang" w:hAnsiTheme="minorHAnsi"/>
          <w:color w:val="000000"/>
          <w:sz w:val="20"/>
          <w:szCs w:val="20"/>
        </w:rPr>
        <w:t xml:space="preserve"> para conferência e aprovação, contados da sua protocolização;</w:t>
      </w:r>
    </w:p>
    <w:p w:rsidR="00A86DDD" w:rsidRPr="00651BBD" w:rsidRDefault="00A86DDD" w:rsidP="00A86DDD">
      <w:pPr>
        <w:autoSpaceDE w:val="0"/>
        <w:autoSpaceDN w:val="0"/>
        <w:adjustRightInd w:val="0"/>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11.4.</w:t>
      </w:r>
      <w:r w:rsidRPr="00651BBD">
        <w:rPr>
          <w:rFonts w:asciiTheme="minorHAnsi" w:eastAsia="Batang" w:hAnsiTheme="minorHAnsi"/>
          <w:color w:val="000000"/>
          <w:sz w:val="20"/>
          <w:szCs w:val="20"/>
        </w:rPr>
        <w:t xml:space="preserve">O pagamento fica consignado à protocolização na SESAU/TO do </w:t>
      </w:r>
      <w:r w:rsidRPr="00651BBD">
        <w:rPr>
          <w:rFonts w:asciiTheme="minorHAnsi" w:hAnsiTheme="minorHAnsi"/>
          <w:color w:val="000000"/>
          <w:sz w:val="20"/>
          <w:szCs w:val="20"/>
        </w:rPr>
        <w:t xml:space="preserve">Termo de Recebimento </w:t>
      </w:r>
      <w:r w:rsidRPr="00651BBD">
        <w:rPr>
          <w:rFonts w:asciiTheme="minorHAnsi" w:eastAsia="Batang" w:hAnsiTheme="minorHAnsi"/>
          <w:color w:val="000000"/>
          <w:sz w:val="20"/>
          <w:szCs w:val="20"/>
        </w:rPr>
        <w:t>Definitivo acompanhado da Nota Fiscal atestada.</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11.5.</w:t>
      </w:r>
      <w:r w:rsidRPr="00651BBD">
        <w:rPr>
          <w:rFonts w:asciiTheme="minorHAnsi" w:eastAsia="Batang" w:hAnsiTheme="minorHAnsi"/>
          <w:color w:val="000000"/>
          <w:sz w:val="20"/>
          <w:szCs w:val="20"/>
        </w:rPr>
        <w:t>Na ocorrência de rejeição da Nota Fiscal, motivada por erro ou incorreções, o prazo estipulado no item anterior, passará a ser contado a partir da data da sua reapresentação;</w:t>
      </w:r>
    </w:p>
    <w:p w:rsidR="00A86DDD" w:rsidRPr="00651BBD" w:rsidRDefault="00A86DDD" w:rsidP="00A86DDD">
      <w:pPr>
        <w:spacing w:after="0" w:line="240" w:lineRule="auto"/>
        <w:jc w:val="both"/>
        <w:rPr>
          <w:rFonts w:asciiTheme="minorHAnsi" w:hAnsiTheme="minorHAnsi"/>
          <w:color w:val="000000"/>
          <w:sz w:val="20"/>
          <w:szCs w:val="20"/>
        </w:rPr>
      </w:pPr>
      <w:r w:rsidRPr="00651BBD">
        <w:rPr>
          <w:rFonts w:asciiTheme="minorHAnsi" w:eastAsia="Batang" w:hAnsiTheme="minorHAnsi"/>
          <w:b/>
          <w:bCs/>
          <w:color w:val="000000"/>
          <w:sz w:val="20"/>
          <w:szCs w:val="20"/>
        </w:rPr>
        <w:t>11.6.</w:t>
      </w:r>
      <w:r w:rsidRPr="00651BBD">
        <w:rPr>
          <w:rFonts w:asciiTheme="minorHAnsi" w:hAnsiTheme="minorHAnsi"/>
          <w:color w:val="000000"/>
          <w:sz w:val="20"/>
          <w:szCs w:val="20"/>
        </w:rPr>
        <w:t>A nota fiscal a ser emitida por ocasião do fornecimento, deverá conter o mesmo numero do CNPJ com o qual a empresa tenha se habilitado na licitação, sob pena de suspensão do pagamento até a regularização da divergência.</w:t>
      </w:r>
    </w:p>
    <w:p w:rsidR="00A86DDD" w:rsidRPr="00651BBD" w:rsidRDefault="00A86DDD" w:rsidP="00A86DDD">
      <w:pPr>
        <w:spacing w:after="0" w:line="240" w:lineRule="auto"/>
        <w:jc w:val="both"/>
        <w:rPr>
          <w:rFonts w:asciiTheme="minorHAnsi" w:eastAsia="Batang" w:hAnsiTheme="minorHAnsi"/>
          <w:bCs/>
          <w:color w:val="000000"/>
          <w:sz w:val="20"/>
          <w:szCs w:val="20"/>
        </w:rPr>
      </w:pPr>
      <w:r w:rsidRPr="00651BBD">
        <w:rPr>
          <w:rFonts w:asciiTheme="minorHAnsi" w:eastAsia="Batang" w:hAnsiTheme="minorHAnsi"/>
          <w:b/>
          <w:bCs/>
          <w:color w:val="000000"/>
          <w:sz w:val="20"/>
          <w:szCs w:val="20"/>
        </w:rPr>
        <w:t>11.7.</w:t>
      </w:r>
      <w:r w:rsidRPr="00651BBD">
        <w:rPr>
          <w:rFonts w:asciiTheme="minorHAnsi" w:hAnsiTheme="minorHAnsi"/>
          <w:color w:val="000000"/>
          <w:sz w:val="20"/>
          <w:szCs w:val="20"/>
        </w:rPr>
        <w:t>Nos casos de eventuais atrasos por culpa exclusiva do Contratante, o valor devido deverá ser acrescido de atualização monetária, apurada desde a data acima referida até a data do efetivo pagamento, tendo como base a Taxa Percentual de 6%, calculada pró-rata tempore, mediante a aplicação da seguinte fórmula:</w:t>
      </w:r>
    </w:p>
    <w:p w:rsidR="00A86DDD" w:rsidRPr="00651BBD" w:rsidRDefault="00A86DDD" w:rsidP="00A86DDD">
      <w:pPr>
        <w:spacing w:after="0" w:line="240" w:lineRule="auto"/>
        <w:jc w:val="both"/>
        <w:rPr>
          <w:rFonts w:asciiTheme="minorHAnsi" w:hAnsiTheme="minorHAnsi"/>
          <w:b/>
          <w:color w:val="000000"/>
          <w:sz w:val="20"/>
          <w:szCs w:val="20"/>
          <w:u w:val="single"/>
        </w:rPr>
      </w:pPr>
      <w:r w:rsidRPr="00651BBD">
        <w:rPr>
          <w:rFonts w:asciiTheme="minorHAnsi" w:hAnsiTheme="minorHAnsi"/>
          <w:b/>
          <w:color w:val="000000"/>
          <w:sz w:val="20"/>
          <w:szCs w:val="20"/>
          <w:u w:val="single"/>
        </w:rPr>
        <w:t>Fórmula: AM = (t % /365) N x VP, onde:</w:t>
      </w:r>
    </w:p>
    <w:p w:rsidR="00A86DDD" w:rsidRPr="00651BBD" w:rsidRDefault="00A86DDD" w:rsidP="00A86DDD">
      <w:pPr>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T = Taxa Percentual de 6%;</w:t>
      </w:r>
    </w:p>
    <w:p w:rsidR="00A86DDD" w:rsidRPr="00651BBD" w:rsidRDefault="00A86DDD" w:rsidP="00A86DDD">
      <w:pPr>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AM = atualização monetária;</w:t>
      </w:r>
    </w:p>
    <w:p w:rsidR="00A86DDD" w:rsidRPr="00651BBD" w:rsidRDefault="00A86DDD" w:rsidP="00A86DDD">
      <w:pPr>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N = número de dias entre a data prevista para o pagamento e a do efetivo pagamento;</w:t>
      </w:r>
    </w:p>
    <w:p w:rsidR="00A86DDD" w:rsidRPr="00651BBD" w:rsidRDefault="00A86DDD" w:rsidP="00A86DDD">
      <w:pPr>
        <w:autoSpaceDE w:val="0"/>
        <w:autoSpaceDN w:val="0"/>
        <w:adjustRightInd w:val="0"/>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VP = encargos da parcela a ser paga;</w:t>
      </w:r>
    </w:p>
    <w:p w:rsidR="00A86DDD" w:rsidRPr="00806765" w:rsidRDefault="00A86DDD" w:rsidP="00A86DDD">
      <w:pPr>
        <w:spacing w:after="120" w:line="240" w:lineRule="auto"/>
        <w:jc w:val="both"/>
        <w:rPr>
          <w:rFonts w:asciiTheme="minorHAnsi" w:eastAsia="Batang" w:hAnsiTheme="minorHAnsi" w:cstheme="minorHAnsi"/>
          <w:sz w:val="20"/>
          <w:szCs w:val="20"/>
        </w:rPr>
      </w:pPr>
      <w:r w:rsidRPr="00651BBD">
        <w:rPr>
          <w:rFonts w:asciiTheme="minorHAnsi" w:eastAsia="Batang" w:hAnsiTheme="minorHAnsi"/>
          <w:b/>
          <w:bCs/>
          <w:color w:val="000000"/>
          <w:sz w:val="20"/>
          <w:szCs w:val="20"/>
        </w:rPr>
        <w:t>11.8.</w:t>
      </w:r>
      <w:r w:rsidRPr="00651BBD">
        <w:rPr>
          <w:rFonts w:asciiTheme="minorHAnsi" w:hAnsiTheme="minorHAnsi"/>
          <w:color w:val="000000"/>
          <w:sz w:val="20"/>
          <w:szCs w:val="20"/>
        </w:rPr>
        <w:t>Os preços serão fixos e irreajustáveis, de acordo com o § 1º do Art. 28 da Lei Federal 9.069 de 29/06/95, ou outro instrumento legal que a substitua, tomando-se por base a proposta de preços.</w:t>
      </w:r>
    </w:p>
    <w:p w:rsidR="007656B6" w:rsidRPr="00A86DDD" w:rsidRDefault="007656B6" w:rsidP="00AD1F48">
      <w:pPr>
        <w:shd w:val="clear" w:color="auto" w:fill="3333FF"/>
        <w:spacing w:after="0"/>
        <w:jc w:val="both"/>
        <w:rPr>
          <w:b/>
          <w:bCs/>
          <w:color w:val="FFFFFF" w:themeColor="background1"/>
          <w:sz w:val="20"/>
          <w:szCs w:val="20"/>
          <w:u w:val="single"/>
        </w:rPr>
      </w:pPr>
      <w:r w:rsidRPr="00A86DDD">
        <w:rPr>
          <w:rFonts w:cs="Calibri"/>
          <w:b/>
          <w:bCs/>
          <w:color w:val="FFFFFF" w:themeColor="background1"/>
          <w:sz w:val="20"/>
          <w:szCs w:val="20"/>
        </w:rPr>
        <w:t>1</w:t>
      </w:r>
      <w:r w:rsidR="001C43EE" w:rsidRPr="00A86DDD">
        <w:rPr>
          <w:rFonts w:cs="Calibri"/>
          <w:b/>
          <w:bCs/>
          <w:color w:val="FFFFFF" w:themeColor="background1"/>
          <w:sz w:val="20"/>
          <w:szCs w:val="20"/>
        </w:rPr>
        <w:t>2</w:t>
      </w:r>
      <w:r w:rsidRPr="00A86DDD">
        <w:rPr>
          <w:rFonts w:cs="Calibri"/>
          <w:b/>
          <w:bCs/>
          <w:color w:val="FFFFFF" w:themeColor="background1"/>
          <w:sz w:val="20"/>
          <w:szCs w:val="20"/>
        </w:rPr>
        <w:t xml:space="preserve">. </w:t>
      </w:r>
      <w:r w:rsidR="00A86DDD" w:rsidRPr="00A86DDD">
        <w:rPr>
          <w:rFonts w:asciiTheme="minorHAnsi" w:hAnsiTheme="minorHAnsi"/>
          <w:b/>
          <w:color w:val="FFFFFF" w:themeColor="background1"/>
          <w:sz w:val="20"/>
          <w:szCs w:val="20"/>
        </w:rPr>
        <w:t>DO CRITÉRIO DE JULGAMENTO</w:t>
      </w:r>
    </w:p>
    <w:p w:rsidR="00017587" w:rsidRPr="00017587" w:rsidRDefault="00017587" w:rsidP="00017587">
      <w:pPr>
        <w:spacing w:after="120" w:line="240" w:lineRule="auto"/>
        <w:jc w:val="both"/>
        <w:rPr>
          <w:rFonts w:asciiTheme="minorHAnsi" w:hAnsiTheme="minorHAnsi"/>
          <w:color w:val="000000"/>
          <w:sz w:val="20"/>
          <w:szCs w:val="20"/>
        </w:rPr>
      </w:pPr>
      <w:r w:rsidRPr="00651BBD">
        <w:rPr>
          <w:rFonts w:asciiTheme="minorHAnsi" w:hAnsiTheme="minorHAnsi"/>
          <w:color w:val="000000"/>
          <w:sz w:val="20"/>
          <w:szCs w:val="20"/>
        </w:rPr>
        <w:t>12.1. Será vencedora a licitante que atender ao Edital e ofertar o menor preço global por item.</w:t>
      </w:r>
    </w:p>
    <w:p w:rsidR="007656B6" w:rsidRPr="00017587" w:rsidRDefault="007656B6" w:rsidP="00AD1F48">
      <w:pPr>
        <w:shd w:val="clear" w:color="auto" w:fill="3333FF"/>
        <w:spacing w:after="0"/>
        <w:jc w:val="both"/>
        <w:rPr>
          <w:b/>
          <w:bCs/>
          <w:color w:val="FFFFFF" w:themeColor="background1"/>
          <w:sz w:val="20"/>
          <w:szCs w:val="20"/>
          <w:u w:val="single"/>
        </w:rPr>
      </w:pPr>
      <w:r w:rsidRPr="00017587">
        <w:rPr>
          <w:rFonts w:cs="Calibri"/>
          <w:b/>
          <w:bCs/>
          <w:color w:val="FFFFFF" w:themeColor="background1"/>
          <w:sz w:val="20"/>
          <w:szCs w:val="20"/>
        </w:rPr>
        <w:t>1</w:t>
      </w:r>
      <w:r w:rsidR="007B5B51" w:rsidRPr="00017587">
        <w:rPr>
          <w:rFonts w:cs="Calibri"/>
          <w:b/>
          <w:bCs/>
          <w:color w:val="FFFFFF" w:themeColor="background1"/>
          <w:sz w:val="20"/>
          <w:szCs w:val="20"/>
        </w:rPr>
        <w:t>3</w:t>
      </w:r>
      <w:r w:rsidRPr="00017587">
        <w:rPr>
          <w:rFonts w:cs="Calibri"/>
          <w:b/>
          <w:bCs/>
          <w:color w:val="FFFFFF" w:themeColor="background1"/>
          <w:sz w:val="20"/>
          <w:szCs w:val="20"/>
        </w:rPr>
        <w:t xml:space="preserve">. </w:t>
      </w:r>
      <w:r w:rsidR="00017587" w:rsidRPr="00017587">
        <w:rPr>
          <w:rFonts w:asciiTheme="minorHAnsi" w:hAnsiTheme="minorHAnsi"/>
          <w:b/>
          <w:color w:val="FFFFFF" w:themeColor="background1"/>
          <w:sz w:val="20"/>
          <w:szCs w:val="20"/>
        </w:rPr>
        <w:t>RELAÇÃO/ESPECIFICAÇÃO TÉCNICA DOS PRODUTOS</w:t>
      </w:r>
    </w:p>
    <w:p w:rsidR="00017587" w:rsidRDefault="00017587" w:rsidP="00017587">
      <w:pPr>
        <w:spacing w:after="0" w:line="240" w:lineRule="auto"/>
        <w:jc w:val="both"/>
        <w:rPr>
          <w:b/>
          <w:bCs/>
          <w:sz w:val="20"/>
          <w:szCs w:val="20"/>
          <w:u w:val="single"/>
        </w:rPr>
      </w:pPr>
      <w:r>
        <w:rPr>
          <w:b/>
          <w:bCs/>
          <w:sz w:val="20"/>
          <w:szCs w:val="20"/>
          <w:u w:val="single"/>
        </w:rPr>
        <w:t>3.1. DA DESCRIÇÃO TÉCNICA DOS PRODUTOS:</w:t>
      </w:r>
    </w:p>
    <w:p w:rsidR="00017587" w:rsidRDefault="00017587" w:rsidP="00083294">
      <w:pPr>
        <w:spacing w:after="12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083294" w:rsidRDefault="00083294" w:rsidP="00083294">
      <w:pPr>
        <w:spacing w:after="120" w:line="240" w:lineRule="auto"/>
        <w:jc w:val="both"/>
        <w:rPr>
          <w:rFonts w:cs="Calibri"/>
          <w:sz w:val="20"/>
          <w:szCs w:val="20"/>
        </w:rPr>
      </w:pPr>
    </w:p>
    <w:p w:rsidR="00083294" w:rsidRDefault="00083294" w:rsidP="00083294">
      <w:pPr>
        <w:spacing w:after="120" w:line="240" w:lineRule="auto"/>
        <w:jc w:val="both"/>
        <w:rPr>
          <w:rFonts w:cs="Calibri"/>
          <w:sz w:val="20"/>
          <w:szCs w:val="20"/>
        </w:rPr>
      </w:pPr>
    </w:p>
    <w:p w:rsidR="00E41387" w:rsidRDefault="00E41387" w:rsidP="00083294">
      <w:pPr>
        <w:spacing w:after="120" w:line="240" w:lineRule="auto"/>
        <w:jc w:val="both"/>
        <w:rPr>
          <w:rFonts w:cs="Calibri"/>
          <w:sz w:val="20"/>
          <w:szCs w:val="20"/>
        </w:rPr>
      </w:pPr>
    </w:p>
    <w:p w:rsidR="00E41387" w:rsidRDefault="00E41387" w:rsidP="00083294">
      <w:pPr>
        <w:spacing w:after="120" w:line="240" w:lineRule="auto"/>
        <w:jc w:val="both"/>
        <w:rPr>
          <w:rFonts w:cs="Calibri"/>
          <w:sz w:val="20"/>
          <w:szCs w:val="20"/>
        </w:rPr>
      </w:pPr>
    </w:p>
    <w:p w:rsidR="00E41387" w:rsidRDefault="00E41387" w:rsidP="00083294">
      <w:pPr>
        <w:spacing w:after="120" w:line="240" w:lineRule="auto"/>
        <w:jc w:val="both"/>
        <w:rPr>
          <w:rFonts w:cs="Calibri"/>
          <w:sz w:val="20"/>
          <w:szCs w:val="20"/>
        </w:rPr>
      </w:pPr>
    </w:p>
    <w:p w:rsidR="00E41387" w:rsidRDefault="00E41387" w:rsidP="00083294">
      <w:pPr>
        <w:spacing w:after="120" w:line="240" w:lineRule="auto"/>
        <w:jc w:val="both"/>
        <w:rPr>
          <w:rFonts w:cs="Calibri"/>
          <w:sz w:val="20"/>
          <w:szCs w:val="20"/>
        </w:rPr>
      </w:pPr>
    </w:p>
    <w:p w:rsidR="00083294" w:rsidRDefault="00083294" w:rsidP="00083294">
      <w:pPr>
        <w:spacing w:after="120" w:line="240" w:lineRule="auto"/>
        <w:jc w:val="both"/>
        <w:rPr>
          <w:rFonts w:cs="Calibri"/>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3E5891" w:rsidRPr="00975295" w:rsidRDefault="003E5891" w:rsidP="003E5891">
      <w:pPr>
        <w:spacing w:before="120" w:after="120" w:line="240" w:lineRule="auto"/>
        <w:jc w:val="both"/>
        <w:rPr>
          <w:rFonts w:cs="Calibri"/>
          <w:b/>
          <w:sz w:val="20"/>
          <w:szCs w:val="20"/>
        </w:rPr>
      </w:pPr>
      <w:r w:rsidRPr="00975295">
        <w:rPr>
          <w:rFonts w:cs="Calibri"/>
          <w:b/>
          <w:sz w:val="20"/>
          <w:szCs w:val="20"/>
        </w:rPr>
        <w:t>TERMO DE CONTRATO QUE ENTRE SI</w:t>
      </w:r>
      <w:r>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3E5891" w:rsidRPr="00975295" w:rsidRDefault="003E5891" w:rsidP="003E5891">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Pr>
          <w:rFonts w:cs="Calibri"/>
          <w:b/>
          <w:sz w:val="20"/>
          <w:szCs w:val="20"/>
        </w:rPr>
        <w:t xml:space="preserve">Marcos </w:t>
      </w:r>
      <w:proofErr w:type="spellStart"/>
      <w:r>
        <w:rPr>
          <w:rFonts w:cs="Calibri"/>
          <w:b/>
          <w:sz w:val="20"/>
          <w:szCs w:val="20"/>
        </w:rPr>
        <w:t>Esner</w:t>
      </w:r>
      <w:proofErr w:type="spellEnd"/>
      <w:r>
        <w:rPr>
          <w:rFonts w:cs="Calibri"/>
          <w:b/>
          <w:sz w:val="20"/>
          <w:szCs w:val="20"/>
        </w:rPr>
        <w:t xml:space="preserve"> </w:t>
      </w:r>
      <w:proofErr w:type="spellStart"/>
      <w:r>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Pr>
          <w:rFonts w:cs="Calibri"/>
          <w:snapToGrid w:val="0"/>
          <w:sz w:val="20"/>
          <w:szCs w:val="20"/>
        </w:rPr>
        <w:t>548</w:t>
      </w:r>
      <w:r w:rsidRPr="00975295">
        <w:rPr>
          <w:rFonts w:cs="Calibri"/>
          <w:snapToGrid w:val="0"/>
          <w:sz w:val="20"/>
          <w:szCs w:val="20"/>
        </w:rPr>
        <w:t>, de</w:t>
      </w:r>
      <w:r>
        <w:rPr>
          <w:rFonts w:cs="Calibri"/>
          <w:sz w:val="20"/>
          <w:szCs w:val="20"/>
        </w:rPr>
        <w:t>27</w:t>
      </w:r>
      <w:r w:rsidRPr="00975295">
        <w:rPr>
          <w:rFonts w:cs="Calibri"/>
          <w:sz w:val="20"/>
          <w:szCs w:val="20"/>
        </w:rPr>
        <w:t xml:space="preserve"> de janeiro de 201</w:t>
      </w:r>
      <w:r>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Pr>
          <w:rFonts w:cs="Calibri"/>
          <w:sz w:val="20"/>
          <w:szCs w:val="20"/>
        </w:rPr>
        <w:t xml:space="preserve"> elaborado de acordo com a minuta aprovada pela </w:t>
      </w:r>
      <w:r w:rsidRPr="00F97601">
        <w:rPr>
          <w:rFonts w:cs="Calibri"/>
          <w:b/>
          <w:sz w:val="20"/>
          <w:szCs w:val="20"/>
        </w:rPr>
        <w:t>SUPERINTENDÊNCIA DE ASSUNTOS JURÍDICOS</w:t>
      </w:r>
      <w:r>
        <w:rPr>
          <w:rFonts w:cs="Calibri"/>
          <w:sz w:val="20"/>
          <w:szCs w:val="20"/>
        </w:rPr>
        <w:t xml:space="preserve"> e pela </w:t>
      </w:r>
      <w:r w:rsidRPr="00F97601">
        <w:rPr>
          <w:rFonts w:cs="Calibri"/>
          <w:b/>
          <w:sz w:val="20"/>
          <w:szCs w:val="20"/>
        </w:rPr>
        <w:t>PROCURADORIA GERAL DO ESTADO</w:t>
      </w:r>
      <w:r>
        <w:rPr>
          <w:rFonts w:cs="Calibri"/>
          <w:sz w:val="20"/>
          <w:szCs w:val="20"/>
        </w:rPr>
        <w:t xml:space="preserve">, </w:t>
      </w:r>
      <w:r w:rsidRPr="00975295">
        <w:rPr>
          <w:rFonts w:cs="Calibri"/>
          <w:snapToGrid w:val="0"/>
          <w:sz w:val="20"/>
          <w:szCs w:val="20"/>
        </w:rPr>
        <w:t>observadas as disposições da Lei nº 8.666/93 e subsidiariamente a Lei nº 10.520/02, Decreto</w:t>
      </w:r>
      <w:r>
        <w:rPr>
          <w:rFonts w:cs="Calibri"/>
          <w:snapToGrid w:val="0"/>
          <w:sz w:val="20"/>
          <w:szCs w:val="20"/>
        </w:rPr>
        <w:t xml:space="preserve"> Federal nº</w:t>
      </w:r>
      <w:r w:rsidRPr="00975295">
        <w:rPr>
          <w:rFonts w:cs="Calibri"/>
          <w:snapToGrid w:val="0"/>
          <w:sz w:val="20"/>
          <w:szCs w:val="20"/>
        </w:rPr>
        <w:t xml:space="preserve"> 5.450/05</w:t>
      </w:r>
      <w:r>
        <w:rPr>
          <w:rFonts w:cs="Calibri"/>
          <w:snapToGrid w:val="0"/>
          <w:sz w:val="20"/>
          <w:szCs w:val="20"/>
        </w:rPr>
        <w:t>, Decreto Federal nº 7.892/13, Decreto Estadual nº 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9727F7">
        <w:rPr>
          <w:rFonts w:cs="Calibri"/>
          <w:sz w:val="20"/>
          <w:szCs w:val="20"/>
        </w:rPr>
        <w:t>aquisição</w:t>
      </w:r>
      <w:r w:rsidR="00543A27">
        <w:rPr>
          <w:rFonts w:cs="Calibri"/>
          <w:sz w:val="20"/>
          <w:szCs w:val="20"/>
        </w:rPr>
        <w:t xml:space="preserve"> de </w:t>
      </w:r>
      <w:r w:rsidR="00F12550">
        <w:rPr>
          <w:rFonts w:cs="Calibri"/>
          <w:b/>
          <w:sz w:val="20"/>
          <w:szCs w:val="20"/>
        </w:rPr>
        <w:t xml:space="preserve">equipamentos </w:t>
      </w:r>
      <w:proofErr w:type="gramStart"/>
      <w:r w:rsidR="00FD4A75">
        <w:rPr>
          <w:rFonts w:cs="Calibri"/>
          <w:b/>
          <w:sz w:val="20"/>
          <w:szCs w:val="20"/>
        </w:rPr>
        <w:t>permanente</w:t>
      </w:r>
      <w:r w:rsidR="00A160B3">
        <w:rPr>
          <w:rFonts w:cs="Calibri"/>
          <w:b/>
          <w:sz w:val="20"/>
          <w:szCs w:val="20"/>
        </w:rPr>
        <w:t>,</w:t>
      </w:r>
      <w:proofErr w:type="gramEnd"/>
      <w:r w:rsidR="00543A27">
        <w:rPr>
          <w:rFonts w:cs="Calibri"/>
          <w:sz w:val="20"/>
          <w:szCs w:val="20"/>
        </w:rPr>
        <w:t xml:space="preserve">destinados </w:t>
      </w:r>
      <w:r w:rsidR="00F12550">
        <w:rPr>
          <w:rFonts w:cs="Calibri"/>
          <w:sz w:val="20"/>
          <w:szCs w:val="20"/>
        </w:rPr>
        <w:t>a</w:t>
      </w:r>
      <w:r w:rsidR="003A7581">
        <w:rPr>
          <w:rFonts w:cs="Calibri"/>
          <w:sz w:val="20"/>
          <w:szCs w:val="20"/>
        </w:rPr>
        <w:t>o</w:t>
      </w:r>
      <w:r w:rsidR="003A7581">
        <w:rPr>
          <w:rFonts w:asciiTheme="minorHAnsi" w:eastAsia="Batang" w:hAnsiTheme="minorHAnsi" w:cstheme="minorHAnsi"/>
          <w:sz w:val="20"/>
          <w:szCs w:val="20"/>
        </w:rPr>
        <w:t>Hospital de referência de Araguaína/Unidade de Radioterapia</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6A299E">
        <w:rPr>
          <w:rFonts w:cs="Calibri"/>
          <w:sz w:val="20"/>
          <w:szCs w:val="20"/>
        </w:rPr>
        <w:t>/2017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/201</w:t>
      </w:r>
      <w:r w:rsidR="005018A1">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0D1F0B">
        <w:rPr>
          <w:rFonts w:cs="Calibri"/>
          <w:sz w:val="20"/>
          <w:szCs w:val="20"/>
          <w:shd w:val="clear" w:color="auto" w:fill="FFFFFF"/>
        </w:rPr>
        <w:t>4006</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6A299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O</w:t>
      </w:r>
      <w:r w:rsidR="00FA5890">
        <w:rPr>
          <w:rFonts w:ascii="Calibri" w:hAnsi="Calibri" w:cs="Calibri"/>
          <w:caps/>
        </w:rPr>
        <w:t>S</w:t>
      </w:r>
      <w:r w:rsidR="006A299E">
        <w:rPr>
          <w:rFonts w:ascii="Calibri" w:hAnsi="Calibri" w:cs="Calibri"/>
          <w:caps/>
        </w:rPr>
        <w:t xml:space="preserve"> </w:t>
      </w:r>
      <w:r w:rsidRPr="00975295">
        <w:rPr>
          <w:rFonts w:ascii="Calibri" w:hAnsi="Calibri" w:cs="Calibri"/>
          <w:caps/>
        </w:rPr>
        <w:t>PRAZO</w:t>
      </w:r>
      <w:r w:rsidR="00FA5890">
        <w:rPr>
          <w:rFonts w:ascii="Calibri" w:hAnsi="Calibri" w:cs="Calibri"/>
          <w:caps/>
        </w:rPr>
        <w:t>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sidR="003A7581">
        <w:rPr>
          <w:sz w:val="20"/>
          <w:szCs w:val="20"/>
        </w:rPr>
        <w:t>de primeira qualidade</w:t>
      </w:r>
      <w:r w:rsidRPr="00202B58">
        <w:rPr>
          <w:sz w:val="20"/>
          <w:szCs w:val="20"/>
        </w:rPr>
        <w:t>.</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sidR="00543A27">
        <w:rPr>
          <w:sz w:val="20"/>
          <w:szCs w:val="20"/>
        </w:rPr>
        <w:t xml:space="preserve">Os produtos </w:t>
      </w:r>
      <w:r w:rsidR="003A7581">
        <w:rPr>
          <w:sz w:val="20"/>
          <w:szCs w:val="20"/>
        </w:rPr>
        <w:t>deverão ser entregues com manual técnico de manutenção preventiva e do usuário, em português.</w:t>
      </w:r>
    </w:p>
    <w:p w:rsidR="00250113" w:rsidRPr="00651BBD" w:rsidRDefault="00250113" w:rsidP="00250113">
      <w:pPr>
        <w:autoSpaceDE w:val="0"/>
        <w:autoSpaceDN w:val="0"/>
        <w:adjustRightInd w:val="0"/>
        <w:spacing w:after="0" w:line="240" w:lineRule="auto"/>
        <w:jc w:val="both"/>
        <w:rPr>
          <w:rFonts w:asciiTheme="minorHAnsi" w:hAnsiTheme="minorHAnsi"/>
          <w:color w:val="000000"/>
          <w:sz w:val="20"/>
          <w:szCs w:val="20"/>
        </w:rPr>
      </w:pPr>
      <w:r w:rsidRPr="00250113">
        <w:rPr>
          <w:b/>
          <w:sz w:val="20"/>
          <w:szCs w:val="20"/>
        </w:rPr>
        <w:t>2.1.4.</w:t>
      </w:r>
      <w:r w:rsidRPr="00651BBD">
        <w:rPr>
          <w:rFonts w:asciiTheme="minorHAnsi" w:hAnsiTheme="minorHAnsi"/>
          <w:color w:val="000000"/>
          <w:sz w:val="20"/>
          <w:szCs w:val="20"/>
        </w:rPr>
        <w:t>A Contratada deverá fornecer treinamento e orientação técnica aos usuários dos produtos, indicados pela Secretaria da Saúde, observando que:</w:t>
      </w:r>
    </w:p>
    <w:p w:rsidR="00250113" w:rsidRPr="00651BBD" w:rsidRDefault="00250113" w:rsidP="00250113">
      <w:pPr>
        <w:autoSpaceDE w:val="0"/>
        <w:autoSpaceDN w:val="0"/>
        <w:adjustRightInd w:val="0"/>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a) a data do treinamento será previamente agendada pela SESAU/TO;</w:t>
      </w:r>
    </w:p>
    <w:p w:rsidR="00250113" w:rsidRPr="00651BBD" w:rsidRDefault="00250113" w:rsidP="00250113">
      <w:pPr>
        <w:autoSpaceDE w:val="0"/>
        <w:autoSpaceDN w:val="0"/>
        <w:adjustRightInd w:val="0"/>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b) o treinamento será na Unidade de Radioterapia do Hospital de Referência de Araguaína;</w:t>
      </w:r>
    </w:p>
    <w:p w:rsidR="00250113" w:rsidRPr="00651BBD" w:rsidRDefault="00250113" w:rsidP="00250113">
      <w:pPr>
        <w:autoSpaceDE w:val="0"/>
        <w:autoSpaceDN w:val="0"/>
        <w:adjustRightInd w:val="0"/>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c) o treinamento não poderá haver qualquer tipo de ônus a SESAU/TO, inclusive relativo ao deslocamento dos técnicos da Contratada até o local de realização do treinamento;</w:t>
      </w:r>
    </w:p>
    <w:p w:rsidR="00250113" w:rsidRPr="00250113" w:rsidRDefault="00250113" w:rsidP="00250113">
      <w:pPr>
        <w:shd w:val="clear" w:color="auto" w:fill="FFFFFF"/>
        <w:tabs>
          <w:tab w:val="left" w:pos="7200"/>
        </w:tabs>
        <w:spacing w:after="0" w:line="240" w:lineRule="auto"/>
        <w:jc w:val="both"/>
        <w:rPr>
          <w:b/>
          <w:sz w:val="20"/>
          <w:szCs w:val="20"/>
        </w:rPr>
      </w:pPr>
      <w:r w:rsidRPr="00651BBD">
        <w:rPr>
          <w:rFonts w:asciiTheme="minorHAnsi" w:hAnsiTheme="minorHAnsi"/>
          <w:color w:val="000000"/>
          <w:sz w:val="20"/>
          <w:szCs w:val="20"/>
        </w:rPr>
        <w:t>d) caso ocorra algum motivo que impossibilite a realização do treinamento, a SESAU/TO agendará uma nova data, na qual a Contratada deverá prestar o treinamento devido sem ônus para a Contratante.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4A057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4A057E">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0D1F0B">
        <w:rPr>
          <w:b/>
          <w:color w:val="000000"/>
          <w:sz w:val="20"/>
          <w:szCs w:val="20"/>
        </w:rPr>
        <w:t>9</w:t>
      </w:r>
      <w:r w:rsidR="00F12550" w:rsidRPr="000D1F0B">
        <w:rPr>
          <w:b/>
          <w:color w:val="000000"/>
          <w:sz w:val="20"/>
          <w:szCs w:val="20"/>
        </w:rPr>
        <w:t>0</w:t>
      </w:r>
      <w:r w:rsidR="007317B9" w:rsidRPr="000D1F0B">
        <w:rPr>
          <w:b/>
          <w:bCs/>
          <w:color w:val="000000"/>
          <w:sz w:val="20"/>
          <w:szCs w:val="20"/>
        </w:rPr>
        <w:t xml:space="preserve"> (</w:t>
      </w:r>
      <w:r w:rsidR="000D1F0B">
        <w:rPr>
          <w:b/>
          <w:bCs/>
          <w:color w:val="000000"/>
          <w:sz w:val="20"/>
          <w:szCs w:val="20"/>
        </w:rPr>
        <w:t>noventa</w:t>
      </w:r>
      <w:r w:rsidR="007317B9" w:rsidRPr="000D1F0B">
        <w:rPr>
          <w:b/>
          <w:bCs/>
          <w:color w:val="000000"/>
          <w:sz w:val="20"/>
          <w:szCs w:val="20"/>
        </w:rPr>
        <w:t>)</w:t>
      </w:r>
      <w:r w:rsidR="007317B9" w:rsidRPr="00A160B3">
        <w:rPr>
          <w:bCs/>
          <w:color w:val="000000"/>
          <w:sz w:val="20"/>
          <w:szCs w:val="20"/>
        </w:rPr>
        <w:t xml:space="preserve">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sidRPr="00976778">
        <w:rPr>
          <w:rFonts w:cs="Calibri"/>
          <w:b/>
          <w:sz w:val="20"/>
          <w:szCs w:val="20"/>
        </w:rPr>
        <w:t xml:space="preserve">CLÁUSULA TERCEIRA – DA </w:t>
      </w:r>
      <w:r w:rsidR="00F12550" w:rsidRPr="00976778">
        <w:rPr>
          <w:rFonts w:cs="Calibri"/>
          <w:b/>
          <w:sz w:val="20"/>
          <w:szCs w:val="20"/>
        </w:rPr>
        <w:t>GARANTIA</w:t>
      </w:r>
      <w:r w:rsidR="00B47D86" w:rsidRPr="00976778">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9727F7">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sidRPr="00E17732">
        <w:rPr>
          <w:b/>
          <w:sz w:val="20"/>
          <w:szCs w:val="20"/>
        </w:rPr>
        <w:t>3.1.1.</w:t>
      </w:r>
      <w:r w:rsidR="007C3977" w:rsidRPr="00E17732">
        <w:rPr>
          <w:sz w:val="20"/>
          <w:szCs w:val="20"/>
        </w:rPr>
        <w:t xml:space="preserve">Os produtos devem ter </w:t>
      </w:r>
      <w:r w:rsidR="00F12550" w:rsidRPr="00E17732">
        <w:rPr>
          <w:sz w:val="20"/>
          <w:szCs w:val="20"/>
        </w:rPr>
        <w:t>garantia</w:t>
      </w:r>
      <w:r w:rsidR="007C3977" w:rsidRPr="00E17732">
        <w:rPr>
          <w:sz w:val="20"/>
          <w:szCs w:val="20"/>
        </w:rPr>
        <w:t xml:space="preserve"> mínima </w:t>
      </w:r>
      <w:r w:rsidR="005B40BC" w:rsidRPr="00E17732">
        <w:rPr>
          <w:sz w:val="20"/>
          <w:szCs w:val="20"/>
        </w:rPr>
        <w:t xml:space="preserve">de </w:t>
      </w:r>
      <w:r w:rsidR="00EA2683" w:rsidRPr="000D1F0B">
        <w:rPr>
          <w:b/>
          <w:sz w:val="20"/>
          <w:szCs w:val="20"/>
        </w:rPr>
        <w:t>12</w:t>
      </w:r>
      <w:r w:rsidR="005B40BC" w:rsidRPr="000D1F0B">
        <w:rPr>
          <w:b/>
          <w:sz w:val="20"/>
          <w:szCs w:val="20"/>
        </w:rPr>
        <w:t xml:space="preserve"> (</w:t>
      </w:r>
      <w:r w:rsidR="00EA2683" w:rsidRPr="000D1F0B">
        <w:rPr>
          <w:b/>
          <w:sz w:val="20"/>
          <w:szCs w:val="20"/>
        </w:rPr>
        <w:t>doze</w:t>
      </w:r>
      <w:r w:rsidR="005B40BC" w:rsidRPr="000D1F0B">
        <w:rPr>
          <w:b/>
          <w:sz w:val="20"/>
          <w:szCs w:val="20"/>
        </w:rPr>
        <w:t>)</w:t>
      </w:r>
      <w:r w:rsidR="005B40BC" w:rsidRPr="00E17732">
        <w:rPr>
          <w:sz w:val="20"/>
          <w:szCs w:val="20"/>
        </w:rPr>
        <w:t xml:space="preserve"> meses, contados</w:t>
      </w:r>
      <w:r w:rsidR="005B40BC">
        <w:rPr>
          <w:sz w:val="20"/>
          <w:szCs w:val="20"/>
        </w:rPr>
        <w:t xml:space="preserve">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C858C5" w:rsidRPr="00975295">
        <w:rPr>
          <w:rFonts w:cs="Calibri"/>
          <w:b/>
          <w:bCs/>
          <w:sz w:val="20"/>
          <w:szCs w:val="20"/>
          <w:u w:val="single"/>
        </w:rPr>
        <w:t>local</w:t>
      </w:r>
      <w:r w:rsidR="00C858C5">
        <w:rPr>
          <w:rFonts w:cs="Calibri"/>
          <w:b/>
          <w:bCs/>
          <w:sz w:val="20"/>
          <w:szCs w:val="20"/>
          <w:u w:val="single"/>
        </w:rPr>
        <w:t xml:space="preserve"> entrega</w:t>
      </w:r>
      <w:r w:rsidR="00B47D86" w:rsidRPr="00975295">
        <w:rPr>
          <w:rFonts w:cs="Calibri"/>
          <w:b/>
          <w:bCs/>
          <w:sz w:val="20"/>
          <w:szCs w:val="20"/>
          <w:u w:val="single"/>
        </w:rPr>
        <w:t>:</w:t>
      </w:r>
    </w:p>
    <w:p w:rsidR="00976778" w:rsidRPr="009C547D" w:rsidRDefault="0079483E" w:rsidP="00C858C5">
      <w:pPr>
        <w:tabs>
          <w:tab w:val="left" w:pos="7200"/>
        </w:tabs>
        <w:spacing w:after="120" w:line="240" w:lineRule="auto"/>
        <w:jc w:val="both"/>
        <w:rPr>
          <w:rFonts w:asciiTheme="minorHAnsi" w:eastAsia="Batang" w:hAnsiTheme="minorHAnsi" w:cstheme="minorHAnsi"/>
          <w:sz w:val="20"/>
          <w:szCs w:val="20"/>
        </w:rPr>
      </w:pPr>
      <w:r w:rsidRPr="005B40BC">
        <w:rPr>
          <w:rFonts w:eastAsia="Batang" w:cs="Calibri"/>
          <w:b/>
          <w:color w:val="000000"/>
          <w:sz w:val="20"/>
          <w:szCs w:val="20"/>
        </w:rPr>
        <w:t>3.2.1.</w:t>
      </w:r>
      <w:r w:rsidR="009E1C62">
        <w:rPr>
          <w:rFonts w:asciiTheme="minorHAnsi" w:eastAsia="Batang" w:hAnsiTheme="minorHAnsi" w:cstheme="minorHAnsi"/>
          <w:sz w:val="20"/>
          <w:szCs w:val="20"/>
        </w:rPr>
        <w:t>Os</w:t>
      </w:r>
      <w:r w:rsidR="00976778" w:rsidRPr="009C547D">
        <w:rPr>
          <w:rFonts w:asciiTheme="minorHAnsi" w:eastAsia="Batang" w:hAnsiTheme="minorHAnsi" w:cstheme="minorHAnsi"/>
          <w:sz w:val="20"/>
          <w:szCs w:val="20"/>
        </w:rPr>
        <w:t xml:space="preserve"> produtos dever</w:t>
      </w:r>
      <w:r w:rsidR="009E1C62">
        <w:rPr>
          <w:rFonts w:asciiTheme="minorHAnsi" w:eastAsia="Batang" w:hAnsiTheme="minorHAnsi" w:cstheme="minorHAnsi"/>
          <w:sz w:val="20"/>
          <w:szCs w:val="20"/>
        </w:rPr>
        <w:t>ão</w:t>
      </w:r>
      <w:r w:rsidR="00976778" w:rsidRPr="009C547D">
        <w:rPr>
          <w:rFonts w:asciiTheme="minorHAnsi" w:eastAsia="Batang" w:hAnsiTheme="minorHAnsi" w:cstheme="minorHAnsi"/>
          <w:sz w:val="20"/>
          <w:szCs w:val="20"/>
        </w:rPr>
        <w:t xml:space="preserve"> ser </w:t>
      </w:r>
      <w:r w:rsidR="009E1C62">
        <w:rPr>
          <w:rFonts w:asciiTheme="minorHAnsi" w:eastAsia="Batang" w:hAnsiTheme="minorHAnsi" w:cstheme="minorHAnsi"/>
          <w:sz w:val="20"/>
          <w:szCs w:val="20"/>
        </w:rPr>
        <w:t>entregues no</w:t>
      </w:r>
      <w:r w:rsidR="00976778" w:rsidRPr="00C858C5">
        <w:rPr>
          <w:rFonts w:asciiTheme="minorHAnsi" w:hAnsiTheme="minorHAnsi" w:cstheme="minorHAnsi"/>
          <w:bCs/>
          <w:sz w:val="20"/>
          <w:szCs w:val="20"/>
        </w:rPr>
        <w:t xml:space="preserve">Almoxarifado Central da Secretaria da Saúde, localizado na </w:t>
      </w:r>
      <w:r w:rsidR="00976778" w:rsidRPr="00C858C5">
        <w:rPr>
          <w:rFonts w:asciiTheme="minorHAnsi" w:eastAsia="Batang" w:hAnsiTheme="minorHAnsi" w:cstheme="minorHAnsi"/>
          <w:bCs/>
          <w:sz w:val="20"/>
          <w:szCs w:val="20"/>
        </w:rPr>
        <w:t>Quadra 1.112 Sul Avenida NS-10 Lote 04,</w:t>
      </w:r>
      <w:r w:rsidR="00976778" w:rsidRPr="009C547D">
        <w:rPr>
          <w:rFonts w:asciiTheme="minorHAnsi" w:eastAsia="Batang" w:hAnsiTheme="minorHAnsi" w:cstheme="minorHAnsi"/>
          <w:bCs/>
          <w:sz w:val="20"/>
          <w:szCs w:val="20"/>
        </w:rPr>
        <w:t xml:space="preserve"> esquina com Avenida LO-25, em Palmas – TO</w:t>
      </w:r>
      <w:r w:rsidR="00976778" w:rsidRPr="009C547D">
        <w:rPr>
          <w:rFonts w:asciiTheme="minorHAnsi" w:eastAsia="Batang" w:hAnsiTheme="minorHAnsi" w:cstheme="minorHAnsi"/>
          <w:sz w:val="20"/>
          <w:szCs w:val="20"/>
        </w:rPr>
        <w:t xml:space="preserve">, </w:t>
      </w:r>
      <w:r w:rsidR="00357964">
        <w:rPr>
          <w:rFonts w:asciiTheme="minorHAnsi" w:eastAsia="Batang" w:hAnsiTheme="minorHAnsi" w:cstheme="minorHAnsi"/>
          <w:sz w:val="20"/>
          <w:szCs w:val="20"/>
        </w:rPr>
        <w:t xml:space="preserve">na conformidade da Nota de Empenho, na presença de servidores devidamente autorizados, </w:t>
      </w:r>
      <w:r w:rsidR="00976778" w:rsidRPr="009C547D">
        <w:rPr>
          <w:rFonts w:asciiTheme="minorHAnsi" w:eastAsia="Batang" w:hAnsiTheme="minorHAnsi" w:cstheme="minorHAnsi"/>
          <w:sz w:val="20"/>
          <w:szCs w:val="20"/>
        </w:rPr>
        <w:t>em dia e horário comercial.</w:t>
      </w:r>
    </w:p>
    <w:p w:rsidR="00B946A1" w:rsidRPr="00975295" w:rsidRDefault="00B946A1" w:rsidP="00976778">
      <w:pPr>
        <w:tabs>
          <w:tab w:val="left" w:pos="7200"/>
        </w:tabs>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0D1F0B">
        <w:rPr>
          <w:rFonts w:cs="Calibri"/>
          <w:sz w:val="20"/>
          <w:szCs w:val="20"/>
        </w:rPr>
        <w:t>400</w:t>
      </w:r>
      <w:r w:rsidR="007F7771">
        <w:rPr>
          <w:rFonts w:cs="Calibri"/>
          <w:sz w:val="20"/>
          <w:szCs w:val="20"/>
        </w:rPr>
        <w:t>6</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294F1C">
        <w:rPr>
          <w:rFonts w:cs="Calibri"/>
          <w:b/>
          <w:sz w:val="20"/>
          <w:szCs w:val="20"/>
        </w:rPr>
        <w:t xml:space="preserve">CLÁUSULA </w:t>
      </w:r>
      <w:r w:rsidR="00034F10" w:rsidRPr="00294F1C">
        <w:rPr>
          <w:rFonts w:cs="Calibri"/>
          <w:b/>
          <w:sz w:val="20"/>
          <w:szCs w:val="20"/>
        </w:rPr>
        <w:t>QUINTA</w:t>
      </w:r>
      <w:r w:rsidR="009963B0" w:rsidRPr="00294F1C">
        <w:rPr>
          <w:rFonts w:cs="Calibri"/>
          <w:b/>
          <w:sz w:val="20"/>
          <w:szCs w:val="20"/>
        </w:rPr>
        <w:t>–</w:t>
      </w:r>
      <w:r w:rsidRPr="00294F1C">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10BC3" w:rsidRPr="00C10BC3" w:rsidRDefault="00C10BC3" w:rsidP="00C10BC3">
      <w:pPr>
        <w:tabs>
          <w:tab w:val="left" w:pos="7200"/>
        </w:tabs>
        <w:spacing w:after="0" w:line="240" w:lineRule="auto"/>
        <w:jc w:val="both"/>
        <w:rPr>
          <w:rFonts w:eastAsia="Batang"/>
          <w:color w:val="000000"/>
          <w:sz w:val="20"/>
          <w:szCs w:val="20"/>
        </w:rPr>
      </w:pPr>
      <w:r w:rsidRPr="00C10BC3">
        <w:rPr>
          <w:rFonts w:eastAsia="Batang"/>
          <w:bCs/>
          <w:color w:val="000000"/>
          <w:sz w:val="20"/>
          <w:szCs w:val="20"/>
        </w:rPr>
        <w:t xml:space="preserve">a) </w:t>
      </w:r>
      <w:r w:rsidRPr="00C10BC3">
        <w:rPr>
          <w:rFonts w:eastAsia="Batang"/>
          <w:color w:val="000000"/>
          <w:sz w:val="20"/>
          <w:szCs w:val="20"/>
        </w:rPr>
        <w:t xml:space="preserve">Comunicar </w:t>
      </w:r>
      <w:proofErr w:type="gramStart"/>
      <w:r w:rsidRPr="00C10BC3">
        <w:rPr>
          <w:rFonts w:eastAsia="Batang"/>
          <w:color w:val="000000"/>
          <w:sz w:val="20"/>
          <w:szCs w:val="20"/>
        </w:rPr>
        <w:t>à(</w:t>
      </w:r>
      <w:proofErr w:type="gramEnd"/>
      <w:r w:rsidRPr="00C10BC3">
        <w:rPr>
          <w:rFonts w:eastAsia="Batang"/>
          <w:color w:val="000000"/>
          <w:sz w:val="20"/>
          <w:szCs w:val="20"/>
        </w:rPr>
        <w:t>s) empresa(s) vencedora(s) até o 5° dia útil, após apresentação da Nota Fiscal, o aceite do servidor responsável pelo recebimento, dos produtos adquiridos;</w:t>
      </w:r>
    </w:p>
    <w:p w:rsidR="00C10BC3" w:rsidRPr="00C10BC3" w:rsidRDefault="00C10BC3" w:rsidP="00C10BC3">
      <w:pPr>
        <w:tabs>
          <w:tab w:val="left" w:pos="7200"/>
        </w:tabs>
        <w:spacing w:after="0" w:line="240" w:lineRule="auto"/>
        <w:jc w:val="both"/>
        <w:rPr>
          <w:rFonts w:eastAsia="Batang"/>
          <w:color w:val="000000"/>
          <w:sz w:val="20"/>
          <w:szCs w:val="20"/>
        </w:rPr>
      </w:pPr>
      <w:r w:rsidRPr="00C10BC3">
        <w:rPr>
          <w:rFonts w:eastAsia="Batang"/>
          <w:bCs/>
          <w:color w:val="000000"/>
          <w:sz w:val="20"/>
          <w:szCs w:val="20"/>
        </w:rPr>
        <w:t xml:space="preserve">b) </w:t>
      </w:r>
      <w:r w:rsidRPr="00C10BC3">
        <w:rPr>
          <w:rFonts w:eastAsia="Batang"/>
          <w:color w:val="000000"/>
          <w:sz w:val="20"/>
          <w:szCs w:val="20"/>
        </w:rPr>
        <w:t xml:space="preserve">Efetuar o pagamento nas condições estipuladas no </w:t>
      </w:r>
      <w:r w:rsidR="007F7771">
        <w:rPr>
          <w:rFonts w:eastAsia="Batang"/>
          <w:color w:val="000000"/>
          <w:sz w:val="20"/>
          <w:szCs w:val="20"/>
        </w:rPr>
        <w:t>E</w:t>
      </w:r>
      <w:r w:rsidRPr="00C10BC3">
        <w:rPr>
          <w:rFonts w:eastAsia="Batang"/>
          <w:color w:val="000000"/>
          <w:sz w:val="20"/>
          <w:szCs w:val="20"/>
        </w:rPr>
        <w:t>dital;</w:t>
      </w:r>
    </w:p>
    <w:p w:rsidR="00C10BC3" w:rsidRPr="00C10BC3" w:rsidRDefault="00C10BC3" w:rsidP="00C10BC3">
      <w:pPr>
        <w:tabs>
          <w:tab w:val="left" w:pos="7200"/>
        </w:tabs>
        <w:spacing w:after="0" w:line="240" w:lineRule="auto"/>
        <w:jc w:val="both"/>
        <w:rPr>
          <w:rFonts w:eastAsia="Batang"/>
          <w:color w:val="000000"/>
          <w:sz w:val="20"/>
          <w:szCs w:val="20"/>
        </w:rPr>
      </w:pPr>
      <w:r w:rsidRPr="00C10BC3">
        <w:rPr>
          <w:rFonts w:eastAsia="Batang"/>
          <w:bCs/>
          <w:color w:val="000000"/>
          <w:sz w:val="20"/>
          <w:szCs w:val="20"/>
        </w:rPr>
        <w:t xml:space="preserve">c) </w:t>
      </w:r>
      <w:r w:rsidRPr="00C10BC3">
        <w:rPr>
          <w:rFonts w:eastAsia="Batang"/>
          <w:color w:val="000000"/>
          <w:sz w:val="20"/>
          <w:szCs w:val="20"/>
        </w:rPr>
        <w:t>Rejeitar, no todo ou em parte, o produto que a empresa vencedora entregar fora das especificações do Edital;</w:t>
      </w:r>
    </w:p>
    <w:p w:rsidR="00C10BC3" w:rsidRPr="00C10BC3" w:rsidRDefault="00C10BC3" w:rsidP="00C10BC3">
      <w:pPr>
        <w:tabs>
          <w:tab w:val="left" w:pos="7200"/>
        </w:tabs>
        <w:spacing w:after="0" w:line="240" w:lineRule="auto"/>
        <w:jc w:val="both"/>
        <w:rPr>
          <w:rFonts w:eastAsia="Batang"/>
          <w:color w:val="000000"/>
          <w:sz w:val="20"/>
          <w:szCs w:val="20"/>
        </w:rPr>
      </w:pPr>
      <w:r w:rsidRPr="00C10BC3">
        <w:rPr>
          <w:rFonts w:eastAsia="Batang"/>
          <w:bCs/>
          <w:color w:val="000000"/>
          <w:sz w:val="20"/>
          <w:szCs w:val="20"/>
        </w:rPr>
        <w:t xml:space="preserve">d) </w:t>
      </w:r>
      <w:r w:rsidRPr="00C10BC3">
        <w:rPr>
          <w:rFonts w:eastAsia="Batang"/>
          <w:color w:val="000000"/>
          <w:sz w:val="20"/>
          <w:szCs w:val="20"/>
        </w:rPr>
        <w:t xml:space="preserve">Prestar as informações e os esclarecimentos que venham a ser solicitados pela </w:t>
      </w:r>
      <w:r w:rsidR="007F7771">
        <w:rPr>
          <w:rFonts w:eastAsia="Batang"/>
          <w:color w:val="000000"/>
          <w:sz w:val="20"/>
          <w:szCs w:val="20"/>
        </w:rPr>
        <w:t>C</w:t>
      </w:r>
      <w:r w:rsidRPr="00C10BC3">
        <w:rPr>
          <w:rFonts w:eastAsia="Batang"/>
          <w:color w:val="000000"/>
          <w:sz w:val="20"/>
          <w:szCs w:val="20"/>
        </w:rPr>
        <w:t>ontratada;</w:t>
      </w:r>
    </w:p>
    <w:p w:rsidR="00C10BC3" w:rsidRPr="00C10BC3" w:rsidRDefault="00C10BC3" w:rsidP="00C10BC3">
      <w:pPr>
        <w:tabs>
          <w:tab w:val="left" w:pos="7200"/>
        </w:tabs>
        <w:spacing w:after="0" w:line="240" w:lineRule="auto"/>
        <w:jc w:val="both"/>
        <w:rPr>
          <w:rFonts w:eastAsia="Batang"/>
          <w:color w:val="000000"/>
          <w:sz w:val="20"/>
          <w:szCs w:val="20"/>
        </w:rPr>
      </w:pPr>
      <w:r w:rsidRPr="00C10BC3">
        <w:rPr>
          <w:rFonts w:eastAsia="Batang"/>
          <w:bCs/>
          <w:color w:val="000000"/>
          <w:sz w:val="20"/>
          <w:szCs w:val="20"/>
        </w:rPr>
        <w:t xml:space="preserve">e) </w:t>
      </w:r>
      <w:r w:rsidRPr="00C10BC3">
        <w:rPr>
          <w:rFonts w:eastAsia="Batang"/>
          <w:color w:val="000000"/>
          <w:sz w:val="20"/>
          <w:szCs w:val="20"/>
        </w:rPr>
        <w:t>Disponibilizar o local de entrega e a Comissão responsável pelo recebimento;</w:t>
      </w:r>
    </w:p>
    <w:p w:rsidR="00C10BC3" w:rsidRPr="00C10BC3" w:rsidRDefault="00C10BC3" w:rsidP="00C10BC3">
      <w:pPr>
        <w:tabs>
          <w:tab w:val="left" w:pos="7200"/>
        </w:tabs>
        <w:spacing w:after="0" w:line="240" w:lineRule="auto"/>
        <w:jc w:val="both"/>
        <w:rPr>
          <w:rFonts w:eastAsia="Batang"/>
          <w:color w:val="000000"/>
          <w:sz w:val="20"/>
          <w:szCs w:val="20"/>
        </w:rPr>
      </w:pPr>
      <w:r w:rsidRPr="00C10BC3">
        <w:rPr>
          <w:rFonts w:eastAsia="Batang"/>
          <w:bCs/>
          <w:color w:val="000000"/>
          <w:sz w:val="20"/>
          <w:szCs w:val="20"/>
        </w:rPr>
        <w:t xml:space="preserve">f) </w:t>
      </w:r>
      <w:r w:rsidRPr="00C10BC3">
        <w:rPr>
          <w:rFonts w:eastAsia="Batang"/>
          <w:color w:val="000000"/>
          <w:sz w:val="20"/>
          <w:szCs w:val="20"/>
        </w:rPr>
        <w:t xml:space="preserve">Receber os equipamentos adjudicados, nos termos, prazos quantidade, qualidade e condições estabelecidas neste </w:t>
      </w:r>
      <w:r w:rsidR="007F7771">
        <w:rPr>
          <w:rFonts w:eastAsia="Batang"/>
          <w:color w:val="000000"/>
          <w:sz w:val="20"/>
          <w:szCs w:val="20"/>
        </w:rPr>
        <w:t>E</w:t>
      </w:r>
      <w:r w:rsidRPr="00C10BC3">
        <w:rPr>
          <w:rFonts w:eastAsia="Batang"/>
          <w:color w:val="000000"/>
          <w:sz w:val="20"/>
          <w:szCs w:val="20"/>
        </w:rPr>
        <w:t>dital conforme o item seguinte;</w:t>
      </w:r>
    </w:p>
    <w:p w:rsidR="00C10BC3" w:rsidRPr="00C10BC3" w:rsidRDefault="007F7771" w:rsidP="00C10BC3">
      <w:pPr>
        <w:tabs>
          <w:tab w:val="left" w:pos="7200"/>
        </w:tabs>
        <w:spacing w:after="0" w:line="240" w:lineRule="auto"/>
        <w:jc w:val="both"/>
        <w:rPr>
          <w:rFonts w:eastAsia="Batang"/>
          <w:color w:val="000000"/>
          <w:sz w:val="20"/>
          <w:szCs w:val="20"/>
        </w:rPr>
      </w:pPr>
      <w:r>
        <w:rPr>
          <w:rFonts w:eastAsia="Batang"/>
          <w:bCs/>
          <w:color w:val="000000"/>
          <w:sz w:val="20"/>
          <w:szCs w:val="20"/>
        </w:rPr>
        <w:t>g</w:t>
      </w:r>
      <w:r w:rsidR="00C10BC3" w:rsidRPr="00C10BC3">
        <w:rPr>
          <w:rFonts w:eastAsia="Batang"/>
          <w:bCs/>
          <w:color w:val="000000"/>
          <w:sz w:val="20"/>
          <w:szCs w:val="20"/>
        </w:rPr>
        <w:t xml:space="preserve">) </w:t>
      </w:r>
      <w:r w:rsidRPr="00C10BC3">
        <w:rPr>
          <w:rFonts w:eastAsia="Batang"/>
          <w:bCs/>
          <w:color w:val="000000"/>
          <w:sz w:val="20"/>
          <w:szCs w:val="20"/>
        </w:rPr>
        <w:t>Recusar os equipamentos</w:t>
      </w:r>
      <w:r>
        <w:rPr>
          <w:rFonts w:eastAsia="Batang"/>
          <w:color w:val="000000"/>
          <w:sz w:val="20"/>
          <w:szCs w:val="20"/>
        </w:rPr>
        <w:t xml:space="preserve">quando da </w:t>
      </w:r>
      <w:r w:rsidR="00C10BC3" w:rsidRPr="00C10BC3">
        <w:rPr>
          <w:rFonts w:eastAsia="Batang"/>
          <w:color w:val="000000"/>
          <w:sz w:val="20"/>
          <w:szCs w:val="20"/>
        </w:rPr>
        <w:t xml:space="preserve">Nota </w:t>
      </w:r>
      <w:r>
        <w:rPr>
          <w:rFonts w:eastAsia="Batang"/>
          <w:color w:val="000000"/>
          <w:sz w:val="20"/>
          <w:szCs w:val="20"/>
        </w:rPr>
        <w:t>F</w:t>
      </w:r>
      <w:r w:rsidR="00C10BC3" w:rsidRPr="00C10BC3">
        <w:rPr>
          <w:rFonts w:eastAsia="Batang"/>
          <w:color w:val="000000"/>
          <w:sz w:val="20"/>
          <w:szCs w:val="20"/>
        </w:rPr>
        <w:t xml:space="preserve">iscal </w:t>
      </w:r>
      <w:r>
        <w:rPr>
          <w:rFonts w:eastAsia="Batang"/>
          <w:color w:val="000000"/>
          <w:sz w:val="20"/>
          <w:szCs w:val="20"/>
        </w:rPr>
        <w:t xml:space="preserve">estiver </w:t>
      </w:r>
      <w:r w:rsidR="00C10BC3" w:rsidRPr="00C10BC3">
        <w:rPr>
          <w:rFonts w:eastAsia="Batang"/>
          <w:color w:val="000000"/>
          <w:sz w:val="20"/>
          <w:szCs w:val="20"/>
        </w:rPr>
        <w:t>com especificação, quantidades e sem atendimento ao objeto e em desacordo com o discriminado neste edital e na proposta adjudicada;</w:t>
      </w:r>
    </w:p>
    <w:p w:rsidR="000D1F0B" w:rsidRPr="00C10BC3" w:rsidRDefault="007F7771" w:rsidP="00C10BC3">
      <w:pPr>
        <w:tabs>
          <w:tab w:val="left" w:pos="7200"/>
        </w:tabs>
        <w:spacing w:after="0" w:line="240" w:lineRule="auto"/>
        <w:jc w:val="both"/>
        <w:rPr>
          <w:rFonts w:eastAsia="Batang"/>
          <w:color w:val="000000"/>
          <w:sz w:val="20"/>
          <w:szCs w:val="20"/>
        </w:rPr>
      </w:pPr>
      <w:proofErr w:type="spellStart"/>
      <w:r>
        <w:rPr>
          <w:rFonts w:eastAsia="Batang"/>
          <w:bCs/>
          <w:color w:val="000000"/>
          <w:sz w:val="20"/>
          <w:szCs w:val="20"/>
        </w:rPr>
        <w:t>h</w:t>
      </w:r>
      <w:r w:rsidR="00C10BC3" w:rsidRPr="00C10BC3">
        <w:rPr>
          <w:rFonts w:eastAsia="Batang"/>
          <w:bCs/>
          <w:color w:val="000000"/>
          <w:sz w:val="20"/>
          <w:szCs w:val="20"/>
        </w:rPr>
        <w:t>i</w:t>
      </w:r>
      <w:proofErr w:type="spellEnd"/>
      <w:r w:rsidR="00C10BC3" w:rsidRPr="00C10BC3">
        <w:rPr>
          <w:rFonts w:eastAsia="Batang"/>
          <w:bCs/>
          <w:color w:val="000000"/>
          <w:sz w:val="20"/>
          <w:szCs w:val="20"/>
        </w:rPr>
        <w:t xml:space="preserve">) </w:t>
      </w:r>
      <w:r w:rsidRPr="00C10BC3">
        <w:rPr>
          <w:rFonts w:eastAsia="Batang"/>
          <w:bCs/>
          <w:color w:val="000000"/>
          <w:sz w:val="20"/>
          <w:szCs w:val="20"/>
        </w:rPr>
        <w:t>Recusar os equipamentos</w:t>
      </w:r>
      <w:r w:rsidR="0065382F">
        <w:rPr>
          <w:rFonts w:eastAsia="Batang"/>
          <w:bCs/>
          <w:color w:val="000000"/>
          <w:sz w:val="20"/>
          <w:szCs w:val="20"/>
        </w:rPr>
        <w:t xml:space="preserve"> </w:t>
      </w:r>
      <w:r>
        <w:rPr>
          <w:rFonts w:eastAsia="Batang"/>
          <w:color w:val="000000"/>
          <w:sz w:val="20"/>
          <w:szCs w:val="20"/>
        </w:rPr>
        <w:t>quando</w:t>
      </w:r>
      <w:r w:rsidR="0065382F">
        <w:rPr>
          <w:rFonts w:eastAsia="Batang"/>
          <w:color w:val="000000"/>
          <w:sz w:val="20"/>
          <w:szCs w:val="20"/>
        </w:rPr>
        <w:t xml:space="preserve"> </w:t>
      </w:r>
      <w:r>
        <w:rPr>
          <w:rFonts w:eastAsia="Batang"/>
          <w:color w:val="000000"/>
          <w:sz w:val="20"/>
          <w:szCs w:val="20"/>
        </w:rPr>
        <w:t>estes a</w:t>
      </w:r>
      <w:r w:rsidR="00C10BC3" w:rsidRPr="00C10BC3">
        <w:rPr>
          <w:rFonts w:eastAsia="Batang"/>
          <w:color w:val="000000"/>
          <w:sz w:val="20"/>
          <w:szCs w:val="20"/>
        </w:rPr>
        <w:t>presentarem vícios de qualidade, funcionamento ou impossibilidade para o uso, ou ainda defeitos de fabricação.</w:t>
      </w:r>
    </w:p>
    <w:p w:rsidR="00B946A1" w:rsidRPr="00975295" w:rsidRDefault="00B946A1" w:rsidP="00034F10">
      <w:pPr>
        <w:spacing w:before="120" w:after="0" w:line="240" w:lineRule="auto"/>
        <w:jc w:val="both"/>
        <w:rPr>
          <w:rFonts w:cs="Calibri"/>
          <w:sz w:val="20"/>
          <w:szCs w:val="20"/>
        </w:rPr>
      </w:pPr>
      <w:r w:rsidRPr="00F23330">
        <w:rPr>
          <w:rFonts w:cs="Calibri"/>
          <w:b/>
          <w:sz w:val="20"/>
          <w:szCs w:val="20"/>
        </w:rPr>
        <w:t>CLÁUSULA S</w:t>
      </w:r>
      <w:r w:rsidR="003B261F" w:rsidRPr="00F23330">
        <w:rPr>
          <w:rFonts w:cs="Calibri"/>
          <w:b/>
          <w:sz w:val="20"/>
          <w:szCs w:val="20"/>
        </w:rPr>
        <w:t>EXTA</w:t>
      </w:r>
      <w:r w:rsidR="009963B0" w:rsidRPr="00F23330">
        <w:rPr>
          <w:rFonts w:cs="Calibri"/>
          <w:b/>
          <w:sz w:val="20"/>
          <w:szCs w:val="20"/>
        </w:rPr>
        <w:t>–</w:t>
      </w:r>
      <w:r w:rsidRPr="00F23330">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10BC3" w:rsidRPr="00E41C4C" w:rsidRDefault="00C10BC3" w:rsidP="00C10BC3">
      <w:pPr>
        <w:tabs>
          <w:tab w:val="left" w:pos="7200"/>
        </w:tabs>
        <w:spacing w:after="0" w:line="240" w:lineRule="auto"/>
        <w:jc w:val="both"/>
        <w:rPr>
          <w:rFonts w:eastAsia="Batang"/>
          <w:bCs/>
          <w:color w:val="000000"/>
          <w:sz w:val="20"/>
          <w:szCs w:val="20"/>
        </w:rPr>
      </w:pPr>
      <w:r>
        <w:rPr>
          <w:rFonts w:eastAsia="Batang"/>
          <w:bCs/>
          <w:color w:val="000000"/>
          <w:sz w:val="20"/>
          <w:szCs w:val="20"/>
        </w:rPr>
        <w:t>a)</w:t>
      </w:r>
      <w:r w:rsidRPr="00E41C4C">
        <w:rPr>
          <w:rFonts w:eastAsia="Batang"/>
          <w:color w:val="000000"/>
          <w:sz w:val="20"/>
          <w:szCs w:val="20"/>
        </w:rPr>
        <w:t>Garantir a qualidade dos produtos licitados comprometendo a substituí-los se não atender o padrão de qualidade exigida, ou o mesmo apresentar defeito de fabricação;</w:t>
      </w:r>
    </w:p>
    <w:p w:rsidR="00C10BC3" w:rsidRPr="00E41C4C" w:rsidRDefault="00C10BC3" w:rsidP="00C10BC3">
      <w:pPr>
        <w:tabs>
          <w:tab w:val="left" w:pos="7200"/>
        </w:tabs>
        <w:spacing w:after="0" w:line="240" w:lineRule="auto"/>
        <w:jc w:val="both"/>
        <w:rPr>
          <w:rFonts w:eastAsia="Batang"/>
          <w:color w:val="000000"/>
          <w:sz w:val="20"/>
          <w:szCs w:val="20"/>
        </w:rPr>
      </w:pPr>
      <w:r>
        <w:rPr>
          <w:rFonts w:eastAsia="Batang"/>
          <w:bCs/>
          <w:color w:val="000000"/>
          <w:sz w:val="20"/>
          <w:szCs w:val="20"/>
        </w:rPr>
        <w:t>b)</w:t>
      </w:r>
      <w:r w:rsidRPr="00E41C4C">
        <w:rPr>
          <w:rFonts w:eastAsia="Batang"/>
          <w:color w:val="000000"/>
          <w:sz w:val="20"/>
          <w:szCs w:val="20"/>
        </w:rPr>
        <w:t>Satisfazer todos os requisitos, exigências e condições estabelecidas n</w:t>
      </w:r>
      <w:r w:rsidR="00201017">
        <w:rPr>
          <w:rFonts w:eastAsia="Batang"/>
          <w:color w:val="000000"/>
          <w:sz w:val="20"/>
          <w:szCs w:val="20"/>
        </w:rPr>
        <w:t>o</w:t>
      </w:r>
      <w:r w:rsidRPr="00E41C4C">
        <w:rPr>
          <w:rFonts w:eastAsia="Batang"/>
          <w:color w:val="000000"/>
          <w:sz w:val="20"/>
          <w:szCs w:val="20"/>
        </w:rPr>
        <w:t xml:space="preserve"> Edital;</w:t>
      </w:r>
    </w:p>
    <w:p w:rsidR="00C10BC3" w:rsidRPr="00E41C4C" w:rsidRDefault="00C10BC3" w:rsidP="00C10BC3">
      <w:pPr>
        <w:tabs>
          <w:tab w:val="left" w:pos="7200"/>
        </w:tabs>
        <w:spacing w:after="0" w:line="240" w:lineRule="auto"/>
        <w:jc w:val="both"/>
        <w:rPr>
          <w:rFonts w:eastAsia="Batang"/>
          <w:color w:val="000000"/>
          <w:sz w:val="20"/>
          <w:szCs w:val="20"/>
        </w:rPr>
      </w:pPr>
      <w:r>
        <w:rPr>
          <w:rFonts w:eastAsia="Batang"/>
          <w:bCs/>
          <w:color w:val="000000"/>
          <w:sz w:val="20"/>
          <w:szCs w:val="20"/>
        </w:rPr>
        <w:t>c)</w:t>
      </w:r>
      <w:r w:rsidRPr="00E41C4C">
        <w:rPr>
          <w:rFonts w:eastAsia="Batang"/>
          <w:color w:val="000000"/>
          <w:sz w:val="20"/>
          <w:szCs w:val="20"/>
        </w:rPr>
        <w:t>Efetuar a entrega dos produtos de acordo com a especificação e demais condições estipuladas neste edital e na “Nota de Empenho”;</w:t>
      </w:r>
    </w:p>
    <w:p w:rsidR="00C10BC3" w:rsidRPr="00E41C4C" w:rsidRDefault="00C10BC3" w:rsidP="00C10BC3">
      <w:pPr>
        <w:tabs>
          <w:tab w:val="left" w:pos="7200"/>
        </w:tabs>
        <w:spacing w:after="0" w:line="240" w:lineRule="auto"/>
        <w:jc w:val="both"/>
        <w:rPr>
          <w:rFonts w:eastAsia="Batang"/>
          <w:color w:val="000000"/>
          <w:sz w:val="20"/>
          <w:szCs w:val="20"/>
        </w:rPr>
      </w:pPr>
      <w:r>
        <w:rPr>
          <w:rFonts w:eastAsia="Batang"/>
          <w:bCs/>
          <w:color w:val="000000"/>
          <w:sz w:val="20"/>
          <w:szCs w:val="20"/>
        </w:rPr>
        <w:t>d)</w:t>
      </w:r>
      <w:r w:rsidRPr="00E41C4C">
        <w:rPr>
          <w:rFonts w:eastAsia="Batang"/>
          <w:color w:val="000000"/>
          <w:sz w:val="20"/>
          <w:szCs w:val="20"/>
        </w:rPr>
        <w:t>Assinar o contrato</w:t>
      </w:r>
      <w:r w:rsidRPr="00E41C4C">
        <w:rPr>
          <w:rFonts w:eastAsia="Batang"/>
          <w:bCs/>
          <w:color w:val="000000"/>
          <w:sz w:val="20"/>
          <w:szCs w:val="20"/>
        </w:rPr>
        <w:t>,</w:t>
      </w:r>
      <w:r w:rsidRPr="00E41C4C">
        <w:rPr>
          <w:rFonts w:eastAsia="Batang"/>
          <w:color w:val="000000"/>
          <w:sz w:val="20"/>
          <w:szCs w:val="20"/>
        </w:rPr>
        <w:t xml:space="preserve"> relativo ao objeto adjudicado, conforme prazo determinado n</w:t>
      </w:r>
      <w:r w:rsidR="00032878">
        <w:rPr>
          <w:rFonts w:eastAsia="Batang"/>
          <w:color w:val="000000"/>
          <w:sz w:val="20"/>
          <w:szCs w:val="20"/>
        </w:rPr>
        <w:t>oE</w:t>
      </w:r>
      <w:r w:rsidRPr="00E41C4C">
        <w:rPr>
          <w:rFonts w:eastAsia="Batang"/>
          <w:color w:val="000000"/>
          <w:sz w:val="20"/>
          <w:szCs w:val="20"/>
        </w:rPr>
        <w:t>dital;</w:t>
      </w:r>
    </w:p>
    <w:p w:rsidR="00C10BC3" w:rsidRPr="00E41C4C" w:rsidRDefault="00C10BC3" w:rsidP="00C10BC3">
      <w:pPr>
        <w:tabs>
          <w:tab w:val="left" w:pos="7200"/>
        </w:tabs>
        <w:spacing w:after="0" w:line="240" w:lineRule="auto"/>
        <w:jc w:val="both"/>
        <w:rPr>
          <w:rFonts w:eastAsia="Batang"/>
          <w:color w:val="000000"/>
          <w:sz w:val="20"/>
          <w:szCs w:val="20"/>
        </w:rPr>
      </w:pPr>
      <w:r>
        <w:rPr>
          <w:rFonts w:eastAsia="Batang"/>
          <w:bCs/>
          <w:color w:val="000000"/>
          <w:sz w:val="20"/>
          <w:szCs w:val="20"/>
        </w:rPr>
        <w:lastRenderedPageBreak/>
        <w:t>e)</w:t>
      </w:r>
      <w:r w:rsidRPr="00E41C4C">
        <w:rPr>
          <w:rFonts w:eastAsia="Batang"/>
          <w:color w:val="000000"/>
          <w:sz w:val="20"/>
          <w:szCs w:val="20"/>
        </w:rPr>
        <w:t xml:space="preserve">Entregar o objeto adjudicado no prazo estipulado no </w:t>
      </w:r>
      <w:r w:rsidRPr="00E41C4C">
        <w:rPr>
          <w:rFonts w:eastAsia="Batang"/>
          <w:bCs/>
          <w:color w:val="000000"/>
          <w:sz w:val="20"/>
          <w:szCs w:val="20"/>
        </w:rPr>
        <w:t>Termo de Referência</w:t>
      </w:r>
      <w:r w:rsidRPr="00E41C4C">
        <w:rPr>
          <w:rFonts w:eastAsia="Batang"/>
          <w:color w:val="000000"/>
          <w:sz w:val="20"/>
          <w:szCs w:val="20"/>
        </w:rPr>
        <w:t>, no local designado neste edital, acompanhados da Nota Fiscal com especificação e quantidade rigorosamente idêntica ao discriminado neste edital, nome, endereço do fabricante com o telefone do serviço de atendimento ao consumidor;</w:t>
      </w:r>
    </w:p>
    <w:p w:rsidR="00C10BC3" w:rsidRPr="00E41C4C" w:rsidRDefault="00C10BC3" w:rsidP="00C10BC3">
      <w:pPr>
        <w:tabs>
          <w:tab w:val="left" w:pos="7200"/>
        </w:tabs>
        <w:spacing w:after="0" w:line="240" w:lineRule="auto"/>
        <w:jc w:val="both"/>
        <w:rPr>
          <w:rFonts w:eastAsia="Batang"/>
          <w:color w:val="000000"/>
          <w:sz w:val="20"/>
          <w:szCs w:val="20"/>
        </w:rPr>
      </w:pPr>
      <w:r>
        <w:rPr>
          <w:rFonts w:eastAsia="Batang"/>
          <w:bCs/>
          <w:color w:val="000000"/>
          <w:sz w:val="20"/>
          <w:szCs w:val="20"/>
        </w:rPr>
        <w:t>f)</w:t>
      </w:r>
      <w:r w:rsidRPr="00E41C4C">
        <w:rPr>
          <w:rFonts w:eastAsia="Batang"/>
          <w:color w:val="000000"/>
          <w:sz w:val="20"/>
          <w:szCs w:val="20"/>
        </w:rPr>
        <w:t xml:space="preserve">Entregar o equipamento, sob suas expensas, na conformidade do que determina o </w:t>
      </w:r>
      <w:r w:rsidRPr="00E41C4C">
        <w:rPr>
          <w:rFonts w:eastAsia="Batang"/>
          <w:bCs/>
          <w:color w:val="000000"/>
          <w:sz w:val="20"/>
          <w:szCs w:val="20"/>
        </w:rPr>
        <w:t>Termo de Referência</w:t>
      </w:r>
      <w:r w:rsidRPr="00E41C4C">
        <w:rPr>
          <w:rFonts w:eastAsia="Batang"/>
          <w:color w:val="000000"/>
          <w:sz w:val="20"/>
          <w:szCs w:val="20"/>
        </w:rPr>
        <w:t>, na presença do servidor devidamente designado na conformidade do § 8° do artigo 15 da Lei Federal n° 8.666/93.</w:t>
      </w:r>
    </w:p>
    <w:p w:rsidR="00C10BC3" w:rsidRPr="00E41C4C" w:rsidRDefault="00C10BC3" w:rsidP="00C10BC3">
      <w:pPr>
        <w:tabs>
          <w:tab w:val="left" w:pos="7200"/>
        </w:tabs>
        <w:spacing w:after="0" w:line="240" w:lineRule="auto"/>
        <w:jc w:val="both"/>
        <w:rPr>
          <w:rFonts w:eastAsia="Batang"/>
          <w:color w:val="000000"/>
          <w:sz w:val="20"/>
          <w:szCs w:val="20"/>
        </w:rPr>
      </w:pPr>
      <w:proofErr w:type="gramStart"/>
      <w:r>
        <w:rPr>
          <w:rFonts w:eastAsia="Batang"/>
          <w:bCs/>
          <w:color w:val="000000"/>
          <w:sz w:val="20"/>
          <w:szCs w:val="20"/>
        </w:rPr>
        <w:t>g)</w:t>
      </w:r>
      <w:proofErr w:type="gramEnd"/>
      <w:r w:rsidRPr="00E41C4C">
        <w:rPr>
          <w:rFonts w:eastAsia="Batang"/>
          <w:color w:val="000000"/>
          <w:sz w:val="20"/>
          <w:szCs w:val="20"/>
        </w:rPr>
        <w:t>Substituir, as suas expensas, no prazo de 15(quinze) dias corridos, após notificação formal, partes e peças dos produtos que sejam entregue(s), ou que esteja(m) em desacordo com as especificações deste edital e seus anexos, com respectiva proposta, ou não aprovados pela SESAU/TO, em parecer devidamente fundamentado;</w:t>
      </w:r>
    </w:p>
    <w:p w:rsidR="00C10BC3" w:rsidRPr="00E41C4C" w:rsidRDefault="00C10BC3" w:rsidP="00C10BC3">
      <w:pPr>
        <w:tabs>
          <w:tab w:val="left" w:pos="7200"/>
        </w:tabs>
        <w:spacing w:after="0" w:line="240" w:lineRule="auto"/>
        <w:jc w:val="both"/>
        <w:rPr>
          <w:rFonts w:eastAsia="Batang"/>
          <w:color w:val="000000"/>
          <w:sz w:val="20"/>
          <w:szCs w:val="20"/>
        </w:rPr>
      </w:pPr>
      <w:r>
        <w:rPr>
          <w:rFonts w:eastAsia="Batang"/>
          <w:bCs/>
          <w:color w:val="000000"/>
          <w:sz w:val="20"/>
          <w:szCs w:val="20"/>
        </w:rPr>
        <w:t>h)</w:t>
      </w:r>
      <w:r w:rsidRPr="00E41C4C">
        <w:rPr>
          <w:rFonts w:eastAsia="Batang"/>
          <w:color w:val="000000"/>
          <w:sz w:val="20"/>
          <w:szCs w:val="20"/>
        </w:rPr>
        <w:t>Realizar os treinamentos devidos para os profissionais indicados pela SESAU/TO em período previamente agendado;</w:t>
      </w:r>
    </w:p>
    <w:p w:rsidR="00C10BC3" w:rsidRPr="00E41C4C" w:rsidRDefault="00C10BC3" w:rsidP="00C10BC3">
      <w:pPr>
        <w:spacing w:after="0" w:line="240" w:lineRule="auto"/>
        <w:jc w:val="both"/>
        <w:rPr>
          <w:color w:val="000000"/>
          <w:sz w:val="20"/>
          <w:szCs w:val="20"/>
        </w:rPr>
      </w:pPr>
      <w:r>
        <w:rPr>
          <w:rFonts w:eastAsia="Batang"/>
          <w:bCs/>
          <w:color w:val="000000"/>
          <w:sz w:val="20"/>
          <w:szCs w:val="20"/>
        </w:rPr>
        <w:t>i)</w:t>
      </w:r>
      <w:r w:rsidRPr="00E41C4C">
        <w:rPr>
          <w:color w:val="000000"/>
          <w:sz w:val="20"/>
          <w:szCs w:val="20"/>
        </w:rPr>
        <w:t>Reconhecer todos os direitos da SESAU/TO, em caso de rescisão administrativa, com a finalidade de que a Administração não sofra solução de continuidade nas suas atividades.</w:t>
      </w:r>
    </w:p>
    <w:p w:rsidR="00C10BC3" w:rsidRPr="00E41C4C" w:rsidRDefault="00C10BC3" w:rsidP="00C10BC3">
      <w:pPr>
        <w:spacing w:after="0" w:line="240" w:lineRule="auto"/>
        <w:jc w:val="both"/>
        <w:rPr>
          <w:color w:val="000000"/>
          <w:sz w:val="20"/>
          <w:szCs w:val="20"/>
        </w:rPr>
      </w:pPr>
      <w:r>
        <w:rPr>
          <w:rFonts w:eastAsia="Batang"/>
          <w:bCs/>
          <w:color w:val="000000"/>
          <w:sz w:val="20"/>
          <w:szCs w:val="20"/>
        </w:rPr>
        <w:t>j)</w:t>
      </w:r>
      <w:r w:rsidRPr="00E41C4C">
        <w:rPr>
          <w:color w:val="000000"/>
          <w:sz w:val="20"/>
          <w:szCs w:val="20"/>
        </w:rPr>
        <w:t>Manter, durante toda a execução do contrato, em compatibilidade com as obrigações por ele assumidas, todas as condições de habilitação e qualificação exigidas na licitação, nos termos do inciso XIII do artigo 55 da Lei 8.666/93;</w:t>
      </w:r>
    </w:p>
    <w:p w:rsidR="00C10BC3" w:rsidRPr="00E41C4C" w:rsidRDefault="00C10BC3" w:rsidP="00C10BC3">
      <w:pPr>
        <w:spacing w:after="0" w:line="240" w:lineRule="auto"/>
        <w:jc w:val="both"/>
        <w:rPr>
          <w:color w:val="000000"/>
          <w:sz w:val="20"/>
          <w:szCs w:val="20"/>
        </w:rPr>
      </w:pPr>
      <w:r>
        <w:rPr>
          <w:rFonts w:eastAsia="Batang"/>
          <w:bCs/>
          <w:color w:val="000000"/>
          <w:sz w:val="20"/>
          <w:szCs w:val="20"/>
        </w:rPr>
        <w:t>k)</w:t>
      </w:r>
      <w:r w:rsidRPr="00E41C4C">
        <w:rPr>
          <w:color w:val="000000"/>
          <w:sz w:val="20"/>
          <w:szCs w:val="20"/>
        </w:rPr>
        <w:t>Responsabilizar-se pelos danos causados diretamente à Administração ou a terceiros, em decorrência de sua culpa ou dolo, na execução do contrato, na forma do que dispõe o art. 70 da Lei 8.666/93;</w:t>
      </w:r>
    </w:p>
    <w:p w:rsidR="00C10BC3" w:rsidRPr="00E41C4C" w:rsidRDefault="00C10BC3" w:rsidP="00C10BC3">
      <w:pPr>
        <w:spacing w:after="0" w:line="240" w:lineRule="auto"/>
        <w:jc w:val="both"/>
        <w:rPr>
          <w:color w:val="000000"/>
          <w:sz w:val="20"/>
          <w:szCs w:val="20"/>
        </w:rPr>
      </w:pPr>
      <w:r>
        <w:rPr>
          <w:rFonts w:eastAsia="Batang"/>
          <w:bCs/>
          <w:color w:val="000000"/>
          <w:sz w:val="20"/>
          <w:szCs w:val="20"/>
        </w:rPr>
        <w:t>l)</w:t>
      </w:r>
      <w:r w:rsidRPr="00E41C4C">
        <w:rPr>
          <w:color w:val="000000"/>
          <w:sz w:val="20"/>
          <w:szCs w:val="20"/>
        </w:rPr>
        <w:t>Responsabilizar-se pelos encargos trabalhistas, previdenciário, fiscal e comercial resultante do contrato, na forma do que dispõe o art. 71 da Lei 8.666/93;</w:t>
      </w:r>
    </w:p>
    <w:p w:rsidR="00C10BC3" w:rsidRPr="00B44840" w:rsidRDefault="00C10BC3" w:rsidP="00C10BC3">
      <w:pPr>
        <w:spacing w:after="0" w:line="240" w:lineRule="auto"/>
        <w:jc w:val="both"/>
        <w:rPr>
          <w:rFonts w:asciiTheme="minorHAnsi" w:eastAsia="Batang" w:hAnsiTheme="minorHAnsi" w:cstheme="minorHAnsi"/>
          <w:color w:val="000000"/>
          <w:sz w:val="20"/>
          <w:szCs w:val="20"/>
        </w:rPr>
      </w:pPr>
      <w:r>
        <w:rPr>
          <w:rFonts w:eastAsia="Batang"/>
          <w:bCs/>
          <w:color w:val="000000"/>
          <w:sz w:val="20"/>
          <w:szCs w:val="20"/>
        </w:rPr>
        <w:t>m)</w:t>
      </w:r>
      <w:r w:rsidRPr="00E41C4C">
        <w:rPr>
          <w:rFonts w:eastAsia="Batang"/>
          <w:color w:val="000000"/>
          <w:sz w:val="20"/>
          <w:szCs w:val="20"/>
        </w:rPr>
        <w:t xml:space="preserve">Arcar com </w:t>
      </w:r>
      <w:r w:rsidRPr="00E41C4C">
        <w:rPr>
          <w:color w:val="000000"/>
          <w:sz w:val="20"/>
          <w:szCs w:val="20"/>
        </w:rPr>
        <w:t>os custos de deslocamento e estadia, no caso de treinamento técnico realizado fora das instalações do hospital;</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41C1">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032878" w:rsidRPr="00651BBD" w:rsidRDefault="00032878" w:rsidP="00032878">
      <w:pPr>
        <w:autoSpaceDE w:val="0"/>
        <w:autoSpaceDN w:val="0"/>
        <w:adjustRightInd w:val="0"/>
        <w:spacing w:after="0" w:line="240" w:lineRule="auto"/>
        <w:jc w:val="both"/>
        <w:rPr>
          <w:rFonts w:asciiTheme="minorHAnsi" w:eastAsia="Batang" w:hAnsiTheme="minorHAnsi"/>
          <w:color w:val="000000"/>
          <w:sz w:val="20"/>
          <w:szCs w:val="20"/>
        </w:rPr>
      </w:pPr>
      <w:r>
        <w:rPr>
          <w:rFonts w:asciiTheme="minorHAnsi" w:eastAsia="Batang" w:hAnsiTheme="minorHAnsi"/>
          <w:b/>
          <w:bCs/>
          <w:color w:val="000000"/>
          <w:sz w:val="20"/>
          <w:szCs w:val="20"/>
        </w:rPr>
        <w:t>8.1</w:t>
      </w:r>
      <w:r w:rsidRPr="00651BBD">
        <w:rPr>
          <w:rFonts w:asciiTheme="minorHAnsi" w:eastAsia="Batang" w:hAnsiTheme="minorHAnsi"/>
          <w:b/>
          <w:bCs/>
          <w:color w:val="000000"/>
          <w:sz w:val="20"/>
          <w:szCs w:val="20"/>
        </w:rPr>
        <w:t>.</w:t>
      </w:r>
      <w:r w:rsidRPr="00651BBD">
        <w:rPr>
          <w:rFonts w:asciiTheme="minorHAnsi" w:eastAsia="Batang" w:hAnsiTheme="minorHAnsi"/>
          <w:bCs/>
          <w:color w:val="000000"/>
          <w:sz w:val="20"/>
          <w:szCs w:val="20"/>
        </w:rPr>
        <w:t xml:space="preserve"> O pagamento será realizado no prazo de até </w:t>
      </w:r>
      <w:r w:rsidRPr="00032878">
        <w:rPr>
          <w:rFonts w:asciiTheme="minorHAnsi" w:eastAsia="Batang" w:hAnsiTheme="minorHAnsi"/>
          <w:bCs/>
          <w:color w:val="000000"/>
          <w:sz w:val="20"/>
          <w:szCs w:val="20"/>
        </w:rPr>
        <w:t xml:space="preserve">30 (trinta) dias corridos </w:t>
      </w:r>
      <w:r w:rsidRPr="00032878">
        <w:rPr>
          <w:rFonts w:asciiTheme="minorHAnsi" w:hAnsiTheme="minorHAnsi"/>
          <w:color w:val="000000"/>
          <w:sz w:val="20"/>
          <w:szCs w:val="20"/>
        </w:rPr>
        <w:t xml:space="preserve">contados da data de atesto da Nota Fiscal, bem como da data de recebimento Termo de Recebimento </w:t>
      </w:r>
      <w:r w:rsidRPr="00032878">
        <w:rPr>
          <w:rFonts w:asciiTheme="minorHAnsi" w:eastAsia="Batang" w:hAnsiTheme="minorHAnsi"/>
          <w:color w:val="000000"/>
          <w:sz w:val="20"/>
          <w:szCs w:val="20"/>
        </w:rPr>
        <w:t>Definitivo</w:t>
      </w:r>
      <w:r w:rsidRPr="00651BBD">
        <w:rPr>
          <w:rFonts w:asciiTheme="minorHAnsi" w:eastAsia="Batang" w:hAnsiTheme="minorHAnsi"/>
          <w:color w:val="000000"/>
          <w:sz w:val="20"/>
          <w:szCs w:val="20"/>
        </w:rPr>
        <w:t>, devendo ser satisfeitas as duas situações para que gere a Con</w:t>
      </w:r>
      <w:r>
        <w:rPr>
          <w:rFonts w:asciiTheme="minorHAnsi" w:eastAsia="Batang" w:hAnsiTheme="minorHAnsi"/>
          <w:color w:val="000000"/>
          <w:sz w:val="20"/>
          <w:szCs w:val="20"/>
        </w:rPr>
        <w:t>tatada o direito de recebimento.</w:t>
      </w:r>
    </w:p>
    <w:p w:rsidR="00032878" w:rsidRPr="00651BBD" w:rsidRDefault="00032878" w:rsidP="00032878">
      <w:pPr>
        <w:autoSpaceDE w:val="0"/>
        <w:autoSpaceDN w:val="0"/>
        <w:adjustRightInd w:val="0"/>
        <w:spacing w:after="0" w:line="240" w:lineRule="auto"/>
        <w:jc w:val="both"/>
        <w:rPr>
          <w:rFonts w:asciiTheme="minorHAnsi" w:eastAsia="Batang" w:hAnsiTheme="minorHAnsi"/>
          <w:color w:val="000000"/>
          <w:sz w:val="20"/>
          <w:szCs w:val="20"/>
        </w:rPr>
      </w:pPr>
      <w:r>
        <w:rPr>
          <w:rFonts w:asciiTheme="minorHAnsi" w:eastAsia="Batang" w:hAnsiTheme="minorHAnsi"/>
          <w:b/>
          <w:bCs/>
          <w:color w:val="000000"/>
          <w:sz w:val="20"/>
          <w:szCs w:val="20"/>
        </w:rPr>
        <w:t>8.1.1</w:t>
      </w:r>
      <w:r w:rsidRPr="00651BBD">
        <w:rPr>
          <w:rFonts w:asciiTheme="minorHAnsi" w:eastAsia="Batang" w:hAnsiTheme="minorHAnsi"/>
          <w:b/>
          <w:bCs/>
          <w:color w:val="000000"/>
          <w:sz w:val="20"/>
          <w:szCs w:val="20"/>
        </w:rPr>
        <w:t>.</w:t>
      </w:r>
      <w:r w:rsidR="004564DE">
        <w:rPr>
          <w:rFonts w:asciiTheme="minorHAnsi" w:eastAsia="Batang" w:hAnsiTheme="minorHAnsi"/>
          <w:b/>
          <w:bCs/>
          <w:color w:val="000000"/>
          <w:sz w:val="20"/>
          <w:szCs w:val="20"/>
        </w:rPr>
        <w:t xml:space="preserve"> </w:t>
      </w:r>
      <w:r w:rsidRPr="00651BBD">
        <w:rPr>
          <w:rFonts w:asciiTheme="minorHAnsi" w:eastAsia="Batang" w:hAnsiTheme="minorHAnsi"/>
          <w:color w:val="000000"/>
          <w:sz w:val="20"/>
          <w:szCs w:val="20"/>
        </w:rPr>
        <w:t xml:space="preserve">A Contratada deverá protocolizar perante a Secretaria da Saúde juntamente com o </w:t>
      </w:r>
      <w:r w:rsidRPr="00032878">
        <w:rPr>
          <w:rFonts w:asciiTheme="minorHAnsi" w:hAnsiTheme="minorHAnsi"/>
          <w:color w:val="000000"/>
          <w:sz w:val="20"/>
          <w:szCs w:val="20"/>
        </w:rPr>
        <w:t xml:space="preserve">Termo de Recebimento </w:t>
      </w:r>
      <w:r w:rsidRPr="00032878">
        <w:rPr>
          <w:rFonts w:asciiTheme="minorHAnsi" w:eastAsia="Batang" w:hAnsiTheme="minorHAnsi"/>
          <w:color w:val="000000"/>
          <w:sz w:val="20"/>
          <w:szCs w:val="20"/>
        </w:rPr>
        <w:t>Definitivo a Nota Fiscal/</w:t>
      </w:r>
      <w:proofErr w:type="gramStart"/>
      <w:r w:rsidRPr="00032878">
        <w:rPr>
          <w:rFonts w:asciiTheme="minorHAnsi" w:eastAsia="Batang" w:hAnsiTheme="minorHAnsi"/>
          <w:color w:val="000000"/>
          <w:sz w:val="20"/>
          <w:szCs w:val="20"/>
        </w:rPr>
        <w:t>Fatura devidamente atestada</w:t>
      </w:r>
      <w:proofErr w:type="gramEnd"/>
      <w:r w:rsidRPr="00032878">
        <w:rPr>
          <w:rFonts w:asciiTheme="minorHAnsi" w:eastAsia="Batang" w:hAnsiTheme="minorHAnsi"/>
          <w:color w:val="000000"/>
          <w:sz w:val="20"/>
          <w:szCs w:val="20"/>
        </w:rPr>
        <w:t xml:space="preserve">, sendo concedido um prazo de </w:t>
      </w:r>
      <w:r w:rsidRPr="00032878">
        <w:rPr>
          <w:rFonts w:asciiTheme="minorHAnsi" w:eastAsia="Batang" w:hAnsiTheme="minorHAnsi"/>
          <w:bCs/>
          <w:color w:val="000000"/>
          <w:sz w:val="20"/>
          <w:szCs w:val="20"/>
        </w:rPr>
        <w:t>03 (três) dias úteis</w:t>
      </w:r>
      <w:r w:rsidRPr="00651BBD">
        <w:rPr>
          <w:rFonts w:asciiTheme="minorHAnsi" w:eastAsia="Batang" w:hAnsiTheme="minorHAnsi"/>
          <w:color w:val="000000"/>
          <w:sz w:val="20"/>
          <w:szCs w:val="20"/>
        </w:rPr>
        <w:t xml:space="preserve"> para conferência e aprovação, contados da sua protocolização;</w:t>
      </w:r>
    </w:p>
    <w:p w:rsidR="00032878" w:rsidRPr="00651BBD" w:rsidRDefault="00032878" w:rsidP="00032878">
      <w:pPr>
        <w:autoSpaceDE w:val="0"/>
        <w:autoSpaceDN w:val="0"/>
        <w:adjustRightInd w:val="0"/>
        <w:spacing w:after="0" w:line="240" w:lineRule="auto"/>
        <w:jc w:val="both"/>
        <w:rPr>
          <w:rFonts w:asciiTheme="minorHAnsi" w:eastAsia="Batang" w:hAnsiTheme="minorHAnsi"/>
          <w:color w:val="000000"/>
          <w:sz w:val="20"/>
          <w:szCs w:val="20"/>
        </w:rPr>
      </w:pPr>
      <w:r>
        <w:rPr>
          <w:rFonts w:asciiTheme="minorHAnsi" w:eastAsia="Batang" w:hAnsiTheme="minorHAnsi"/>
          <w:b/>
          <w:bCs/>
          <w:color w:val="000000"/>
          <w:sz w:val="20"/>
          <w:szCs w:val="20"/>
        </w:rPr>
        <w:t>8.1.2.</w:t>
      </w:r>
      <w:r w:rsidRPr="00651BBD">
        <w:rPr>
          <w:rFonts w:asciiTheme="minorHAnsi" w:eastAsia="Batang" w:hAnsiTheme="minorHAnsi"/>
          <w:color w:val="000000"/>
          <w:sz w:val="20"/>
          <w:szCs w:val="20"/>
        </w:rPr>
        <w:t xml:space="preserve">O pagamento fica consignado à protocolização na SESAU/TO do </w:t>
      </w:r>
      <w:r w:rsidRPr="00651BBD">
        <w:rPr>
          <w:rFonts w:asciiTheme="minorHAnsi" w:hAnsiTheme="minorHAnsi"/>
          <w:color w:val="000000"/>
          <w:sz w:val="20"/>
          <w:szCs w:val="20"/>
        </w:rPr>
        <w:t xml:space="preserve">Termo de Recebimento </w:t>
      </w:r>
      <w:r w:rsidRPr="00651BBD">
        <w:rPr>
          <w:rFonts w:asciiTheme="minorHAnsi" w:eastAsia="Batang" w:hAnsiTheme="minorHAnsi"/>
          <w:color w:val="000000"/>
          <w:sz w:val="20"/>
          <w:szCs w:val="20"/>
        </w:rPr>
        <w:t>Definitivo acompanhado da Nota Fiscal atestada.</w:t>
      </w:r>
    </w:p>
    <w:p w:rsidR="00032878" w:rsidRPr="00651BBD" w:rsidRDefault="00032878" w:rsidP="00032878">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bCs/>
          <w:color w:val="000000"/>
          <w:sz w:val="20"/>
          <w:szCs w:val="20"/>
        </w:rPr>
        <w:t>8.2.</w:t>
      </w:r>
      <w:r w:rsidRPr="00651BBD">
        <w:rPr>
          <w:rFonts w:asciiTheme="minorHAnsi" w:eastAsia="Batang" w:hAnsiTheme="minorHAnsi"/>
          <w:color w:val="000000"/>
          <w:sz w:val="20"/>
          <w:szCs w:val="20"/>
        </w:rPr>
        <w:t xml:space="preserve">Na ocorrência de rejeição da Nota Fiscal, motivada por erro ou incorreções, o prazo estipulado no item </w:t>
      </w:r>
      <w:r>
        <w:rPr>
          <w:rFonts w:asciiTheme="minorHAnsi" w:eastAsia="Batang" w:hAnsiTheme="minorHAnsi"/>
          <w:color w:val="000000"/>
          <w:sz w:val="20"/>
          <w:szCs w:val="20"/>
        </w:rPr>
        <w:t>8.1.</w:t>
      </w:r>
      <w:r w:rsidRPr="00651BBD">
        <w:rPr>
          <w:rFonts w:asciiTheme="minorHAnsi" w:eastAsia="Batang" w:hAnsiTheme="minorHAnsi"/>
          <w:color w:val="000000"/>
          <w:sz w:val="20"/>
          <w:szCs w:val="20"/>
        </w:rPr>
        <w:t>, passará a ser contado a partir da data da sua reapresentação;</w:t>
      </w:r>
    </w:p>
    <w:p w:rsidR="00032878" w:rsidRPr="00651BBD" w:rsidRDefault="00032878" w:rsidP="00032878">
      <w:pPr>
        <w:spacing w:after="0" w:line="240" w:lineRule="auto"/>
        <w:jc w:val="both"/>
        <w:rPr>
          <w:rFonts w:asciiTheme="minorHAnsi" w:hAnsiTheme="minorHAnsi"/>
          <w:color w:val="000000"/>
          <w:sz w:val="20"/>
          <w:szCs w:val="20"/>
        </w:rPr>
      </w:pPr>
      <w:r>
        <w:rPr>
          <w:rFonts w:asciiTheme="minorHAnsi" w:eastAsia="Batang" w:hAnsiTheme="minorHAnsi"/>
          <w:b/>
          <w:bCs/>
          <w:color w:val="000000"/>
          <w:sz w:val="20"/>
          <w:szCs w:val="20"/>
        </w:rPr>
        <w:t>8.3</w:t>
      </w:r>
      <w:r w:rsidRPr="00651BBD">
        <w:rPr>
          <w:rFonts w:asciiTheme="minorHAnsi" w:eastAsia="Batang" w:hAnsiTheme="minorHAnsi"/>
          <w:b/>
          <w:bCs/>
          <w:color w:val="000000"/>
          <w:sz w:val="20"/>
          <w:szCs w:val="20"/>
        </w:rPr>
        <w:t>.</w:t>
      </w:r>
      <w:r w:rsidRPr="00651BBD">
        <w:rPr>
          <w:rFonts w:asciiTheme="minorHAnsi" w:hAnsiTheme="minorHAnsi"/>
          <w:color w:val="000000"/>
          <w:sz w:val="20"/>
          <w:szCs w:val="20"/>
        </w:rPr>
        <w:t>A nota fiscal a ser emitida por ocasião do fornecimento, deverá conter o mesmo numero do CNPJ com o qual a empresa tenha se habilitado na licitação, sob pena de suspensão do pagamento até a regularização da divergência.</w:t>
      </w:r>
    </w:p>
    <w:p w:rsidR="00032878" w:rsidRPr="00651BBD" w:rsidRDefault="00032878" w:rsidP="00032878">
      <w:pPr>
        <w:spacing w:after="0" w:line="240" w:lineRule="auto"/>
        <w:jc w:val="both"/>
        <w:rPr>
          <w:rFonts w:asciiTheme="minorHAnsi" w:eastAsia="Batang" w:hAnsiTheme="minorHAnsi"/>
          <w:bCs/>
          <w:color w:val="000000"/>
          <w:sz w:val="20"/>
          <w:szCs w:val="20"/>
        </w:rPr>
      </w:pPr>
      <w:r>
        <w:rPr>
          <w:rFonts w:asciiTheme="minorHAnsi" w:eastAsia="Batang" w:hAnsiTheme="minorHAnsi"/>
          <w:b/>
          <w:bCs/>
          <w:color w:val="000000"/>
          <w:sz w:val="20"/>
          <w:szCs w:val="20"/>
        </w:rPr>
        <w:t>8.4</w:t>
      </w:r>
      <w:r w:rsidRPr="00651BBD">
        <w:rPr>
          <w:rFonts w:asciiTheme="minorHAnsi" w:eastAsia="Batang" w:hAnsiTheme="minorHAnsi"/>
          <w:b/>
          <w:bCs/>
          <w:color w:val="000000"/>
          <w:sz w:val="20"/>
          <w:szCs w:val="20"/>
        </w:rPr>
        <w:t>.</w:t>
      </w:r>
      <w:r w:rsidRPr="00651BBD">
        <w:rPr>
          <w:rFonts w:asciiTheme="minorHAnsi" w:hAnsiTheme="minorHAnsi"/>
          <w:color w:val="000000"/>
          <w:sz w:val="20"/>
          <w:szCs w:val="20"/>
        </w:rPr>
        <w:t>Nos casos de eventuais atrasos por culpa exclusiva do Contratante, o valor devido deverá ser acrescido de atualização monetária, apurada desde a data acima referida até a data do efetivo pagamento, tendo como base a Taxa Percentual de 6%, calculada pró-rata tempore, mediante a aplicação da seguinte fórmula:</w:t>
      </w:r>
    </w:p>
    <w:p w:rsidR="00032878" w:rsidRPr="00651BBD" w:rsidRDefault="00032878" w:rsidP="00032878">
      <w:pPr>
        <w:spacing w:after="0" w:line="240" w:lineRule="auto"/>
        <w:jc w:val="both"/>
        <w:rPr>
          <w:rFonts w:asciiTheme="minorHAnsi" w:hAnsiTheme="minorHAnsi"/>
          <w:b/>
          <w:color w:val="000000"/>
          <w:sz w:val="20"/>
          <w:szCs w:val="20"/>
          <w:u w:val="single"/>
        </w:rPr>
      </w:pPr>
      <w:r w:rsidRPr="00651BBD">
        <w:rPr>
          <w:rFonts w:asciiTheme="minorHAnsi" w:hAnsiTheme="minorHAnsi"/>
          <w:b/>
          <w:color w:val="000000"/>
          <w:sz w:val="20"/>
          <w:szCs w:val="20"/>
          <w:u w:val="single"/>
        </w:rPr>
        <w:t>Fórmula: AM = (t % /365) N x VP, onde:</w:t>
      </w:r>
    </w:p>
    <w:p w:rsidR="00032878" w:rsidRPr="00651BBD" w:rsidRDefault="00032878" w:rsidP="00032878">
      <w:pPr>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T = Taxa Percentual de 6%;</w:t>
      </w:r>
    </w:p>
    <w:p w:rsidR="00032878" w:rsidRPr="00651BBD" w:rsidRDefault="00032878" w:rsidP="00032878">
      <w:pPr>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AM = atualização monetária;</w:t>
      </w:r>
    </w:p>
    <w:p w:rsidR="00032878" w:rsidRPr="00651BBD" w:rsidRDefault="00032878" w:rsidP="00032878">
      <w:pPr>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N = número de dias entre a data prevista para o pagamento e a do efetivo pagamento;</w:t>
      </w:r>
    </w:p>
    <w:p w:rsidR="00273950" w:rsidRPr="00E166E5" w:rsidRDefault="00032878" w:rsidP="00032878">
      <w:pPr>
        <w:tabs>
          <w:tab w:val="left" w:pos="7200"/>
        </w:tabs>
        <w:spacing w:after="120" w:line="240" w:lineRule="auto"/>
        <w:jc w:val="both"/>
        <w:rPr>
          <w:rFonts w:eastAsia="Batang"/>
          <w:color w:val="000000"/>
          <w:sz w:val="20"/>
          <w:szCs w:val="20"/>
        </w:rPr>
      </w:pPr>
      <w:r w:rsidRPr="00651BBD">
        <w:rPr>
          <w:rFonts w:asciiTheme="minorHAnsi" w:hAnsiTheme="minorHAnsi"/>
          <w:color w:val="000000"/>
          <w:sz w:val="20"/>
          <w:szCs w:val="20"/>
        </w:rPr>
        <w:t>VP = encargos da parcela a ser paga;</w:t>
      </w:r>
    </w:p>
    <w:p w:rsidR="00B946A1" w:rsidRPr="00975295" w:rsidRDefault="00B946A1" w:rsidP="00700E6C">
      <w:pPr>
        <w:spacing w:after="0" w:line="240" w:lineRule="auto"/>
        <w:jc w:val="both"/>
        <w:rPr>
          <w:rFonts w:cs="Calibri"/>
          <w:b/>
          <w:sz w:val="20"/>
          <w:szCs w:val="20"/>
        </w:rPr>
      </w:pPr>
      <w:r w:rsidRPr="00975295">
        <w:rPr>
          <w:rFonts w:cs="Calibri"/>
          <w:b/>
          <w:sz w:val="20"/>
          <w:szCs w:val="20"/>
        </w:rPr>
        <w:lastRenderedPageBreak/>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5C5FEF" w:rsidRDefault="00B946A1" w:rsidP="005C5FEF">
      <w:pPr>
        <w:spacing w:after="0" w:line="240" w:lineRule="auto"/>
        <w:jc w:val="both"/>
        <w:rPr>
          <w:rFonts w:cs="Calibri"/>
          <w:sz w:val="20"/>
          <w:szCs w:val="20"/>
        </w:rPr>
      </w:pPr>
      <w:r w:rsidRPr="005C5FEF">
        <w:rPr>
          <w:rFonts w:cs="Calibri"/>
          <w:sz w:val="20"/>
          <w:szCs w:val="20"/>
        </w:rPr>
        <w:t>A despesa resultante d</w:t>
      </w:r>
      <w:r w:rsidR="005C5FEF" w:rsidRPr="005C5FEF">
        <w:rPr>
          <w:rFonts w:cs="Calibri"/>
          <w:sz w:val="20"/>
          <w:szCs w:val="20"/>
        </w:rPr>
        <w:t>este contrato correrá à conta da seguinte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5C5FEF" w:rsidRPr="005C5FEF" w:rsidTr="00A51FC9">
        <w:tc>
          <w:tcPr>
            <w:tcW w:w="8789" w:type="dxa"/>
          </w:tcPr>
          <w:p w:rsidR="005C5FEF" w:rsidRPr="005C5FEF" w:rsidRDefault="005C5FEF" w:rsidP="005C5FEF">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5C5FEF">
              <w:rPr>
                <w:rFonts w:cs="Arial Narrow"/>
                <w:b/>
                <w:bCs/>
                <w:spacing w:val="-1"/>
                <w:position w:val="-1"/>
                <w:sz w:val="20"/>
                <w:szCs w:val="20"/>
              </w:rPr>
              <w:t>Fonte de Recursos:</w:t>
            </w:r>
            <w:r>
              <w:rPr>
                <w:rFonts w:cs="Arial Narrow"/>
                <w:b/>
                <w:bCs/>
                <w:spacing w:val="-1"/>
                <w:position w:val="-1"/>
                <w:sz w:val="20"/>
                <w:szCs w:val="20"/>
              </w:rPr>
              <w:t xml:space="preserve"> </w:t>
            </w:r>
            <w:r w:rsidRPr="005C5FEF">
              <w:rPr>
                <w:rFonts w:cs="Arial Narrow"/>
                <w:bCs/>
                <w:spacing w:val="-1"/>
                <w:position w:val="-1"/>
                <w:sz w:val="20"/>
                <w:szCs w:val="20"/>
              </w:rPr>
              <w:t>0225</w:t>
            </w:r>
            <w:r w:rsidRPr="005C5FEF">
              <w:rPr>
                <w:rFonts w:cs="Arial Narrow"/>
                <w:b/>
                <w:bCs/>
                <w:spacing w:val="-1"/>
                <w:position w:val="-1"/>
                <w:sz w:val="20"/>
                <w:szCs w:val="20"/>
              </w:rPr>
              <w:tab/>
            </w:r>
          </w:p>
        </w:tc>
      </w:tr>
      <w:tr w:rsidR="005C5FEF" w:rsidRPr="005C5FEF" w:rsidTr="00A51FC9">
        <w:tc>
          <w:tcPr>
            <w:tcW w:w="8789" w:type="dxa"/>
            <w:shd w:val="clear" w:color="auto" w:fill="auto"/>
          </w:tcPr>
          <w:p w:rsidR="005C5FEF" w:rsidRPr="005C5FEF" w:rsidRDefault="005C5FEF" w:rsidP="005C5FEF">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5C5FEF">
              <w:rPr>
                <w:rFonts w:cs="Arial Narrow"/>
                <w:b/>
                <w:bCs/>
                <w:spacing w:val="-1"/>
                <w:position w:val="-1"/>
                <w:sz w:val="20"/>
                <w:szCs w:val="20"/>
              </w:rPr>
              <w:t>Ação do PPA / Orçamento:</w:t>
            </w:r>
            <w:r>
              <w:rPr>
                <w:rFonts w:cs="Arial Narrow"/>
                <w:b/>
                <w:bCs/>
                <w:spacing w:val="-1"/>
                <w:position w:val="-1"/>
                <w:sz w:val="20"/>
                <w:szCs w:val="20"/>
              </w:rPr>
              <w:t xml:space="preserve"> </w:t>
            </w:r>
            <w:r w:rsidRPr="005C5FEF">
              <w:rPr>
                <w:rFonts w:cs="Arial Narrow"/>
                <w:bCs/>
                <w:spacing w:val="-1"/>
                <w:position w:val="-1"/>
                <w:sz w:val="20"/>
                <w:szCs w:val="20"/>
              </w:rPr>
              <w:t>3006</w:t>
            </w:r>
            <w:r w:rsidRPr="005C5FEF">
              <w:rPr>
                <w:rFonts w:cs="Arial Narrow"/>
                <w:b/>
                <w:bCs/>
                <w:spacing w:val="-1"/>
                <w:position w:val="-1"/>
                <w:sz w:val="20"/>
                <w:szCs w:val="20"/>
              </w:rPr>
              <w:tab/>
            </w:r>
          </w:p>
        </w:tc>
      </w:tr>
      <w:tr w:rsidR="005C5FEF" w:rsidRPr="005C5FEF" w:rsidTr="00A51FC9">
        <w:tc>
          <w:tcPr>
            <w:tcW w:w="8789" w:type="dxa"/>
          </w:tcPr>
          <w:p w:rsidR="005C5FEF" w:rsidRPr="005C5FEF" w:rsidRDefault="005C5FEF" w:rsidP="005C5FEF">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5C5FEF">
              <w:rPr>
                <w:rFonts w:cs="Arial Narrow"/>
                <w:b/>
                <w:bCs/>
                <w:spacing w:val="-1"/>
                <w:position w:val="-1"/>
                <w:sz w:val="20"/>
                <w:szCs w:val="20"/>
              </w:rPr>
              <w:t>Natureza da Despesa:</w:t>
            </w:r>
            <w:r>
              <w:rPr>
                <w:rFonts w:cs="Arial Narrow"/>
                <w:b/>
                <w:bCs/>
                <w:spacing w:val="-1"/>
                <w:position w:val="-1"/>
                <w:sz w:val="20"/>
                <w:szCs w:val="20"/>
              </w:rPr>
              <w:t xml:space="preserve"> </w:t>
            </w:r>
            <w:r w:rsidRPr="005C5FEF">
              <w:rPr>
                <w:rFonts w:cs="Arial Narrow"/>
                <w:bCs/>
                <w:spacing w:val="-1"/>
                <w:position w:val="-1"/>
                <w:sz w:val="20"/>
                <w:szCs w:val="20"/>
              </w:rPr>
              <w:t>44.90.52</w:t>
            </w:r>
          </w:p>
        </w:tc>
      </w:tr>
    </w:tbl>
    <w:p w:rsidR="005C5FEF" w:rsidRPr="005C5FEF" w:rsidRDefault="005C5FEF" w:rsidP="005C5FEF">
      <w:pPr>
        <w:spacing w:after="0" w:line="240" w:lineRule="auto"/>
        <w:jc w:val="both"/>
        <w:rPr>
          <w:rFonts w:cs="Calibri"/>
          <w:sz w:val="20"/>
          <w:szCs w:val="20"/>
        </w:rPr>
      </w:pPr>
    </w:p>
    <w:p w:rsidR="00B946A1" w:rsidRPr="00975295" w:rsidRDefault="00B946A1" w:rsidP="005C5FEF">
      <w:pPr>
        <w:spacing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5C5FEF">
        <w:rPr>
          <w:rFonts w:cs="Calibri"/>
          <w:b/>
          <w:sz w:val="20"/>
          <w:szCs w:val="20"/>
        </w:rPr>
        <w:t xml:space="preserve"> </w:t>
      </w:r>
      <w:r w:rsidR="00915055">
        <w:rPr>
          <w:rFonts w:cs="Calibri"/>
          <w:b/>
          <w:sz w:val="20"/>
          <w:szCs w:val="20"/>
        </w:rPr>
        <w:t>DA FISCALIZAÇÃO</w:t>
      </w:r>
    </w:p>
    <w:p w:rsidR="00A906CA" w:rsidRPr="00651BBD" w:rsidRDefault="00A906CA" w:rsidP="00A906CA">
      <w:pPr>
        <w:spacing w:after="0" w:line="240" w:lineRule="auto"/>
        <w:jc w:val="both"/>
        <w:rPr>
          <w:rFonts w:asciiTheme="minorHAnsi" w:hAnsiTheme="minorHAnsi"/>
          <w:sz w:val="20"/>
          <w:szCs w:val="20"/>
        </w:rPr>
      </w:pPr>
      <w:r>
        <w:rPr>
          <w:rFonts w:asciiTheme="minorHAnsi" w:hAnsiTheme="minorHAnsi"/>
          <w:b/>
          <w:color w:val="000000"/>
          <w:sz w:val="20"/>
          <w:szCs w:val="20"/>
        </w:rPr>
        <w:t>10</w:t>
      </w:r>
      <w:r w:rsidRPr="00651BBD">
        <w:rPr>
          <w:rFonts w:asciiTheme="minorHAnsi" w:hAnsiTheme="minorHAnsi"/>
          <w:b/>
          <w:color w:val="000000"/>
          <w:sz w:val="20"/>
          <w:szCs w:val="20"/>
        </w:rPr>
        <w:t>.1.</w:t>
      </w:r>
      <w:r w:rsidRPr="00651BBD">
        <w:rPr>
          <w:rFonts w:asciiTheme="minorHAnsi" w:hAnsiTheme="minorHAnsi"/>
          <w:color w:val="000000"/>
          <w:sz w:val="20"/>
          <w:szCs w:val="20"/>
        </w:rPr>
        <w:t xml:space="preserve"> A SESAU/TO</w:t>
      </w:r>
      <w:r w:rsidRPr="00651BBD">
        <w:rPr>
          <w:rFonts w:asciiTheme="minorHAnsi" w:hAnsiTheme="minorHAnsi"/>
          <w:sz w:val="20"/>
          <w:szCs w:val="20"/>
        </w:rPr>
        <w:t xml:space="preserve"> por meio do </w:t>
      </w:r>
      <w:r w:rsidRPr="00651BBD">
        <w:rPr>
          <w:rFonts w:asciiTheme="minorHAnsi" w:hAnsiTheme="minorHAnsi"/>
          <w:color w:val="000000"/>
          <w:sz w:val="20"/>
          <w:szCs w:val="20"/>
        </w:rPr>
        <w:t>Físico responsável pelo Serviço de Radioterapia da UNACON-HRA</w:t>
      </w:r>
      <w:r w:rsidRPr="00651BBD">
        <w:rPr>
          <w:rFonts w:asciiTheme="minorHAnsi" w:hAnsiTheme="minorHAnsi"/>
          <w:sz w:val="20"/>
          <w:szCs w:val="20"/>
        </w:rPr>
        <w:t xml:space="preserve"> executará a gestão/fiscalização do contrato de forma a assegurar a sua perfeita execução dentro do estabelecido nas especificações técnicas. </w:t>
      </w:r>
    </w:p>
    <w:p w:rsidR="00A906CA" w:rsidRPr="00651BBD" w:rsidRDefault="00A906CA" w:rsidP="00A906CA">
      <w:pPr>
        <w:spacing w:after="0" w:line="240" w:lineRule="auto"/>
        <w:jc w:val="both"/>
        <w:rPr>
          <w:rFonts w:asciiTheme="minorHAnsi" w:hAnsiTheme="minorHAnsi"/>
          <w:color w:val="000000"/>
          <w:sz w:val="20"/>
          <w:szCs w:val="20"/>
        </w:rPr>
      </w:pPr>
      <w:r>
        <w:rPr>
          <w:rFonts w:asciiTheme="minorHAnsi" w:eastAsia="Batang" w:hAnsiTheme="minorHAnsi"/>
          <w:b/>
          <w:bCs/>
          <w:color w:val="000000"/>
          <w:sz w:val="20"/>
          <w:szCs w:val="20"/>
        </w:rPr>
        <w:t>10</w:t>
      </w:r>
      <w:r w:rsidRPr="00651BBD">
        <w:rPr>
          <w:rFonts w:asciiTheme="minorHAnsi" w:eastAsia="Batang" w:hAnsiTheme="minorHAnsi"/>
          <w:b/>
          <w:bCs/>
          <w:color w:val="000000"/>
          <w:sz w:val="20"/>
          <w:szCs w:val="20"/>
        </w:rPr>
        <w:t xml:space="preserve">.2. </w:t>
      </w:r>
      <w:r w:rsidRPr="00651BBD">
        <w:rPr>
          <w:rFonts w:asciiTheme="minorHAnsi" w:hAnsiTheme="minorHAnsi"/>
          <w:sz w:val="20"/>
          <w:szCs w:val="20"/>
        </w:rPr>
        <w:t xml:space="preserve">A fiscalização será realizada por servidor do </w:t>
      </w:r>
      <w:r w:rsidRPr="00651BBD">
        <w:rPr>
          <w:rFonts w:asciiTheme="minorHAnsi" w:hAnsiTheme="minorHAnsi"/>
          <w:color w:val="000000"/>
          <w:sz w:val="20"/>
          <w:szCs w:val="20"/>
        </w:rPr>
        <w:t>Físico responsável pelo Serviço de Radioterapia da UNACON-HRA</w:t>
      </w:r>
      <w:r w:rsidRPr="00651BBD">
        <w:rPr>
          <w:rFonts w:asciiTheme="minorHAnsi" w:hAnsiTheme="minorHAnsi"/>
          <w:sz w:val="20"/>
          <w:szCs w:val="20"/>
        </w:rPr>
        <w:t>, designado conforme Portaria nº. 131/2008 de 05 de maio de 2008, publicada no Diário Oficial do Estado nº. 2.642 de 06 de maio de 2008, ou portaria que venha a substituí-la na época da assinatura do contrato</w:t>
      </w:r>
      <w:r w:rsidRPr="00651BBD">
        <w:rPr>
          <w:rFonts w:asciiTheme="minorHAnsi" w:hAnsiTheme="minorHAnsi"/>
          <w:color w:val="000000"/>
          <w:sz w:val="20"/>
          <w:szCs w:val="20"/>
        </w:rPr>
        <w:t>;</w:t>
      </w:r>
    </w:p>
    <w:p w:rsidR="00A906CA" w:rsidRPr="00651BBD" w:rsidRDefault="00A906CA" w:rsidP="00A906CA">
      <w:pPr>
        <w:spacing w:after="0" w:line="240" w:lineRule="auto"/>
        <w:jc w:val="both"/>
        <w:rPr>
          <w:rFonts w:asciiTheme="minorHAnsi" w:hAnsiTheme="minorHAnsi"/>
          <w:color w:val="000000"/>
          <w:sz w:val="20"/>
          <w:szCs w:val="20"/>
        </w:rPr>
      </w:pPr>
      <w:r>
        <w:rPr>
          <w:rFonts w:asciiTheme="minorHAnsi" w:eastAsia="Batang" w:hAnsiTheme="minorHAnsi"/>
          <w:b/>
          <w:bCs/>
          <w:color w:val="000000"/>
          <w:sz w:val="20"/>
          <w:szCs w:val="20"/>
        </w:rPr>
        <w:t>10</w:t>
      </w:r>
      <w:r w:rsidRPr="00651BBD">
        <w:rPr>
          <w:rFonts w:asciiTheme="minorHAnsi" w:eastAsia="Batang" w:hAnsiTheme="minorHAnsi"/>
          <w:b/>
          <w:bCs/>
          <w:color w:val="000000"/>
          <w:sz w:val="20"/>
          <w:szCs w:val="20"/>
        </w:rPr>
        <w:t xml:space="preserve">.3. </w:t>
      </w:r>
      <w:r w:rsidRPr="00651BBD">
        <w:rPr>
          <w:rFonts w:asciiTheme="minorHAnsi" w:hAnsiTheme="minorHAnsi"/>
          <w:color w:val="000000"/>
          <w:sz w:val="20"/>
          <w:szCs w:val="20"/>
        </w:rPr>
        <w:t xml:space="preserve">Caberá ao Gestor/Fiscal o acompanhamento e fiscalização do contrato, respondendo pelas ações e omissões que vierem sujeitar a Administração Pública a prejuízos e danos, diretos e indiretos. Para tanto, atuará na </w:t>
      </w:r>
      <w:r w:rsidRPr="00651BBD">
        <w:rPr>
          <w:rFonts w:asciiTheme="minorHAnsi" w:hAnsiTheme="minorHAnsi"/>
          <w:sz w:val="20"/>
          <w:szCs w:val="20"/>
        </w:rPr>
        <w:t>conformidade da portaria retro mencionada, bem como do “Manual de Gestor do Contrato” do Tribunal de Contas do Estado do Tocantins.</w:t>
      </w:r>
    </w:p>
    <w:p w:rsidR="00B946A1" w:rsidRPr="00975295" w:rsidRDefault="00A906CA" w:rsidP="00A906CA">
      <w:pPr>
        <w:spacing w:after="120" w:line="240" w:lineRule="auto"/>
        <w:jc w:val="both"/>
        <w:rPr>
          <w:rFonts w:cs="Calibri"/>
          <w:sz w:val="20"/>
          <w:szCs w:val="20"/>
        </w:rPr>
      </w:pPr>
      <w:r>
        <w:rPr>
          <w:rFonts w:asciiTheme="minorHAnsi" w:eastAsia="Batang" w:hAnsiTheme="minorHAnsi"/>
          <w:b/>
          <w:bCs/>
          <w:color w:val="000000"/>
          <w:sz w:val="20"/>
          <w:szCs w:val="20"/>
        </w:rPr>
        <w:t>10</w:t>
      </w:r>
      <w:r w:rsidRPr="00651BBD">
        <w:rPr>
          <w:rFonts w:asciiTheme="minorHAnsi" w:eastAsia="Batang" w:hAnsiTheme="minorHAnsi"/>
          <w:b/>
          <w:bCs/>
          <w:color w:val="000000"/>
          <w:sz w:val="20"/>
          <w:szCs w:val="20"/>
        </w:rPr>
        <w:t xml:space="preserve">.4. </w:t>
      </w:r>
      <w:r w:rsidRPr="00651BBD">
        <w:rPr>
          <w:rFonts w:asciiTheme="minorHAnsi" w:hAnsiTheme="minorHAnsi"/>
          <w:color w:val="000000"/>
          <w:sz w:val="20"/>
          <w:szCs w:val="20"/>
        </w:rPr>
        <w:t>A fiscalização do contrato pela CONTRATANTE não exclui nem diminui a completa responsabilidade da CONTRATADA por qualquer inobservância ou omissão à legislação vigente e às cláusulas contratuais.</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AE5BC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4564DE">
        <w:rPr>
          <w:rFonts w:cs="Calibri"/>
          <w:b/>
          <w:snapToGrid w:val="0"/>
          <w:sz w:val="20"/>
          <w:szCs w:val="20"/>
        </w:rPr>
        <w:t xml:space="preserve"> </w:t>
      </w:r>
      <w:r w:rsidRPr="00975295">
        <w:rPr>
          <w:rFonts w:cs="Calibri"/>
          <w:sz w:val="20"/>
          <w:szCs w:val="20"/>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w:t>
      </w:r>
      <w:r w:rsidR="0080006D">
        <w:rPr>
          <w:rFonts w:cs="Calibri"/>
          <w:sz w:val="20"/>
          <w:szCs w:val="20"/>
        </w:rPr>
        <w:t xml:space="preserve"> </w:t>
      </w:r>
      <w:proofErr w:type="gramStart"/>
      <w:r w:rsidR="0080006D">
        <w:rPr>
          <w:rFonts w:cs="Calibri"/>
          <w:sz w:val="20"/>
          <w:szCs w:val="20"/>
        </w:rPr>
        <w:t>a</w:t>
      </w:r>
      <w:r w:rsidR="00E824A4">
        <w:rPr>
          <w:rFonts w:cs="Calibri"/>
          <w:sz w:val="20"/>
          <w:szCs w:val="20"/>
        </w:rPr>
        <w:t>Administração</w:t>
      </w:r>
      <w:proofErr w:type="gramEnd"/>
      <w:r w:rsidR="00E824A4">
        <w:rPr>
          <w:rFonts w:cs="Calibri"/>
          <w:sz w:val="20"/>
          <w:szCs w:val="20"/>
        </w:rPr>
        <w:t xml:space="preserve">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EB31C4" w:rsidRPr="00EB31C4" w:rsidRDefault="00EB31C4" w:rsidP="00EB31C4">
      <w:pPr>
        <w:widowControl w:val="0"/>
        <w:autoSpaceDE w:val="0"/>
        <w:autoSpaceDN w:val="0"/>
        <w:adjustRightInd w:val="0"/>
        <w:spacing w:after="0" w:line="240" w:lineRule="auto"/>
        <w:jc w:val="both"/>
        <w:rPr>
          <w:bCs/>
          <w:color w:val="000000"/>
          <w:sz w:val="20"/>
          <w:szCs w:val="20"/>
        </w:rPr>
      </w:pPr>
      <w:r>
        <w:rPr>
          <w:bCs/>
          <w:color w:val="000000"/>
          <w:sz w:val="20"/>
          <w:szCs w:val="20"/>
        </w:rPr>
        <w:t>O prazo de vigência do contrato fica adstrito aos créditos orçamentários, nos termos do caput do artigo 57 da Lei n°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11206A" w:rsidRPr="00EF278F" w:rsidRDefault="0011206A" w:rsidP="0011206A">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11206A" w:rsidRPr="009963B0" w:rsidRDefault="0011206A" w:rsidP="006A299E">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11206A">
        <w:rPr>
          <w:rFonts w:cs="Calibri"/>
          <w:b/>
          <w:sz w:val="20"/>
          <w:szCs w:val="20"/>
        </w:rPr>
        <w:t xml:space="preserve"> OITAV</w:t>
      </w:r>
      <w:r w:rsidR="009963B0">
        <w:rPr>
          <w:rFonts w:cs="Calibri"/>
          <w:b/>
          <w:sz w:val="20"/>
          <w:szCs w:val="20"/>
        </w:rPr>
        <w:t>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11206A">
        <w:rPr>
          <w:rFonts w:cs="Calibri"/>
          <w:b/>
          <w:sz w:val="20"/>
          <w:szCs w:val="20"/>
        </w:rPr>
        <w:t>NON</w:t>
      </w:r>
      <w:r w:rsidR="009963B0">
        <w:rPr>
          <w:rFonts w:cs="Calibri"/>
          <w:b/>
          <w:sz w:val="20"/>
          <w:szCs w:val="20"/>
        </w:rPr>
        <w:t>A</w:t>
      </w:r>
      <w:r w:rsidR="00783F6D">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11206A">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780B01" w:rsidRDefault="00780B01" w:rsidP="009963B0">
      <w:pPr>
        <w:pStyle w:val="Corpodetexto2"/>
        <w:spacing w:before="120" w:line="240" w:lineRule="auto"/>
        <w:ind w:right="516"/>
        <w:jc w:val="center"/>
        <w:rPr>
          <w:rFonts w:cs="Arial"/>
          <w:b/>
        </w:rPr>
      </w:pPr>
    </w:p>
    <w:p w:rsidR="00780B01" w:rsidRDefault="00780B01" w:rsidP="009963B0">
      <w:pPr>
        <w:pStyle w:val="Corpodetexto2"/>
        <w:spacing w:before="120" w:line="240" w:lineRule="auto"/>
        <w:ind w:right="516"/>
        <w:jc w:val="center"/>
        <w:rPr>
          <w:rFonts w:cs="Arial"/>
          <w:b/>
        </w:rPr>
      </w:pPr>
    </w:p>
    <w:p w:rsidR="004061F6" w:rsidRDefault="004061F6" w:rsidP="009963B0">
      <w:pPr>
        <w:pStyle w:val="Corpodetexto2"/>
        <w:spacing w:before="120" w:line="240" w:lineRule="auto"/>
        <w:ind w:right="516"/>
        <w:jc w:val="center"/>
        <w:rPr>
          <w:rFonts w:cs="Arial"/>
          <w:b/>
        </w:rPr>
      </w:pPr>
    </w:p>
    <w:p w:rsidR="004061F6" w:rsidRDefault="004061F6" w:rsidP="009963B0">
      <w:pPr>
        <w:pStyle w:val="Corpodetexto2"/>
        <w:spacing w:before="120" w:line="240" w:lineRule="auto"/>
        <w:ind w:right="516"/>
        <w:jc w:val="center"/>
        <w:rPr>
          <w:rFonts w:cs="Arial"/>
          <w:b/>
        </w:rPr>
      </w:pPr>
    </w:p>
    <w:p w:rsidR="004061F6" w:rsidRDefault="004061F6" w:rsidP="009963B0">
      <w:pPr>
        <w:pStyle w:val="Corpodetexto2"/>
        <w:spacing w:before="120" w:line="240" w:lineRule="auto"/>
        <w:ind w:right="516"/>
        <w:jc w:val="center"/>
        <w:rPr>
          <w:rFonts w:cs="Arial"/>
          <w:b/>
        </w:rPr>
      </w:pPr>
    </w:p>
    <w:p w:rsidR="004061F6" w:rsidRDefault="004061F6" w:rsidP="009963B0">
      <w:pPr>
        <w:pStyle w:val="Corpodetexto2"/>
        <w:spacing w:before="120" w:line="240" w:lineRule="auto"/>
        <w:ind w:right="516"/>
        <w:jc w:val="center"/>
        <w:rPr>
          <w:rFonts w:cs="Arial"/>
          <w:b/>
        </w:rPr>
      </w:pPr>
    </w:p>
    <w:p w:rsidR="004061F6" w:rsidRDefault="004061F6" w:rsidP="009963B0">
      <w:pPr>
        <w:pStyle w:val="Corpodetexto2"/>
        <w:spacing w:before="120" w:line="240" w:lineRule="auto"/>
        <w:ind w:right="516"/>
        <w:jc w:val="center"/>
        <w:rPr>
          <w:rFonts w:cs="Arial"/>
          <w:b/>
        </w:rPr>
      </w:pPr>
    </w:p>
    <w:p w:rsidR="004061F6" w:rsidRDefault="004061F6" w:rsidP="009963B0">
      <w:pPr>
        <w:pStyle w:val="Corpodetexto2"/>
        <w:spacing w:before="120" w:line="240" w:lineRule="auto"/>
        <w:ind w:right="516"/>
        <w:jc w:val="center"/>
        <w:rPr>
          <w:rFonts w:cs="Arial"/>
          <w:b/>
        </w:rPr>
      </w:pPr>
    </w:p>
    <w:p w:rsidR="00780B01" w:rsidRDefault="00780B01" w:rsidP="004061F6">
      <w:pPr>
        <w:pStyle w:val="Corpodetexto2"/>
        <w:spacing w:before="120" w:line="240" w:lineRule="auto"/>
        <w:ind w:right="516"/>
        <w:rPr>
          <w:rFonts w:cs="Arial"/>
          <w:b/>
        </w:rPr>
      </w:pPr>
    </w:p>
    <w:p w:rsidR="001E3649" w:rsidRDefault="009963B0" w:rsidP="004061F6">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F50906">
        <w:trPr>
          <w:trHeight w:val="4886"/>
        </w:trPr>
        <w:tc>
          <w:tcPr>
            <w:tcW w:w="9039" w:type="dxa"/>
          </w:tcPr>
          <w:p w:rsidR="001E3649" w:rsidRPr="00CB03EE" w:rsidRDefault="001E3649" w:rsidP="00F5090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F5090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780B01">
              <w:rPr>
                <w:rFonts w:cs="Calibri"/>
                <w:b/>
                <w:bCs/>
                <w:color w:val="000000"/>
                <w:sz w:val="20"/>
                <w:szCs w:val="20"/>
              </w:rPr>
              <w:t>1</w:t>
            </w:r>
            <w:proofErr w:type="gramEnd"/>
          </w:p>
          <w:p w:rsidR="001E3649" w:rsidRPr="00CB03EE" w:rsidRDefault="001E3649" w:rsidP="00F5090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F5090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F50906">
              <w:trPr>
                <w:trHeight w:val="258"/>
                <w:jc w:val="center"/>
              </w:trPr>
              <w:tc>
                <w:tcPr>
                  <w:tcW w:w="9130" w:type="dxa"/>
                  <w:gridSpan w:val="6"/>
                </w:tcPr>
                <w:p w:rsidR="001E3649" w:rsidRPr="00CB03EE" w:rsidRDefault="001E3649" w:rsidP="00F50906">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F50906">
              <w:trPr>
                <w:trHeight w:val="1009"/>
                <w:jc w:val="center"/>
              </w:trPr>
              <w:tc>
                <w:tcPr>
                  <w:tcW w:w="9130" w:type="dxa"/>
                  <w:gridSpan w:val="6"/>
                </w:tcPr>
                <w:p w:rsidR="001E3649" w:rsidRPr="00CB03EE" w:rsidRDefault="001E3649" w:rsidP="00F5090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F5090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F5090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F5090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F50906">
              <w:trPr>
                <w:trHeight w:val="503"/>
                <w:jc w:val="center"/>
              </w:trPr>
              <w:tc>
                <w:tcPr>
                  <w:tcW w:w="611"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F50906">
              <w:trPr>
                <w:trHeight w:val="245"/>
                <w:jc w:val="center"/>
              </w:trPr>
              <w:tc>
                <w:tcPr>
                  <w:tcW w:w="611"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
              </w:tc>
            </w:tr>
            <w:tr w:rsidR="001E3649" w:rsidRPr="00CB03EE" w:rsidTr="00F50906">
              <w:trPr>
                <w:trHeight w:val="245"/>
                <w:jc w:val="center"/>
              </w:trPr>
              <w:tc>
                <w:tcPr>
                  <w:tcW w:w="611"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r>
            <w:tr w:rsidR="001E3649" w:rsidRPr="00CB03EE" w:rsidTr="00F50906">
              <w:trPr>
                <w:trHeight w:val="258"/>
                <w:jc w:val="center"/>
              </w:trPr>
              <w:tc>
                <w:tcPr>
                  <w:tcW w:w="611"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r>
            <w:tr w:rsidR="001E3649" w:rsidRPr="00CB03EE" w:rsidTr="00F50906">
              <w:trPr>
                <w:trHeight w:val="245"/>
                <w:jc w:val="center"/>
              </w:trPr>
              <w:tc>
                <w:tcPr>
                  <w:tcW w:w="7175" w:type="dxa"/>
                  <w:gridSpan w:val="5"/>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r>
            <w:tr w:rsidR="001E3649" w:rsidRPr="00CB03EE" w:rsidTr="00F50906">
              <w:trPr>
                <w:trHeight w:val="333"/>
                <w:jc w:val="center"/>
              </w:trPr>
              <w:tc>
                <w:tcPr>
                  <w:tcW w:w="9130" w:type="dxa"/>
                  <w:gridSpan w:val="6"/>
                  <w:vAlign w:val="bottom"/>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F5090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F50906">
            <w:pPr>
              <w:widowControl w:val="0"/>
              <w:autoSpaceDE w:val="0"/>
              <w:autoSpaceDN w:val="0"/>
              <w:adjustRightInd w:val="0"/>
              <w:spacing w:after="0" w:line="240" w:lineRule="auto"/>
              <w:jc w:val="center"/>
              <w:rPr>
                <w:rFonts w:cs="Calibri"/>
                <w:b/>
                <w:bCs/>
                <w:color w:val="000000"/>
                <w:sz w:val="20"/>
                <w:szCs w:val="20"/>
              </w:rPr>
            </w:pPr>
          </w:p>
        </w:tc>
      </w:tr>
    </w:tbl>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BF54CC" w:rsidRDefault="00BF54CC" w:rsidP="0097038B">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0E3167">
      <w:headerReference w:type="default" r:id="rId14"/>
      <w:footerReference w:type="default" r:id="rId15"/>
      <w:pgSz w:w="11920" w:h="16840"/>
      <w:pgMar w:top="2666" w:right="1430" w:bottom="142" w:left="1701" w:header="851"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4EC" w:rsidRDefault="006C74EC">
      <w:pPr>
        <w:spacing w:after="0" w:line="240" w:lineRule="auto"/>
      </w:pPr>
      <w:r>
        <w:separator/>
      </w:r>
    </w:p>
  </w:endnote>
  <w:endnote w:type="continuationSeparator" w:id="0">
    <w:p w:rsidR="006C74EC" w:rsidRDefault="006C7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EC" w:rsidRDefault="006C74EC" w:rsidP="00BC0356">
    <w:pPr>
      <w:pStyle w:val="Rodap"/>
      <w:tabs>
        <w:tab w:val="right" w:pos="9923"/>
      </w:tabs>
      <w:spacing w:after="0" w:line="240" w:lineRule="auto"/>
      <w:rPr>
        <w:rFonts w:ascii="Arial" w:hAnsi="Arial" w:cs="Arial"/>
        <w:sz w:val="24"/>
        <w:szCs w:val="24"/>
      </w:rPr>
    </w:pPr>
    <w:r w:rsidRPr="00D57641">
      <w:rPr>
        <w:rFonts w:ascii="Arial" w:hAnsi="Arial" w:cs="Arial"/>
        <w:noProof/>
        <w:sz w:val="20"/>
        <w:szCs w:val="20"/>
      </w:rPr>
      <w:drawing>
        <wp:anchor distT="0" distB="0" distL="114300" distR="114300" simplePos="0" relativeHeight="251667968" behindDoc="0" locked="0" layoutInCell="1" allowOverlap="1">
          <wp:simplePos x="0" y="0"/>
          <wp:positionH relativeFrom="column">
            <wp:posOffset>-248285</wp:posOffset>
          </wp:positionH>
          <wp:positionV relativeFrom="paragraph">
            <wp:posOffset>301625</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r>
      <w:rPr>
        <w:rFonts w:ascii="Arial" w:hAnsi="Arial" w:cs="Arial"/>
        <w:color w:val="000000"/>
      </w:rPr>
      <w:tab/>
    </w:r>
    <w:r>
      <w:rPr>
        <w:rFonts w:ascii="Arial" w:hAnsi="Arial" w:cs="Arial"/>
        <w:color w:val="000000"/>
      </w:rPr>
      <w:tab/>
      <w:t>SCL/D</w:t>
    </w:r>
    <w:r w:rsidR="00642377">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6C74EC" w:rsidRPr="00171348" w:rsidRDefault="006C74EC"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642377" w:rsidRPr="00642377">
                  <w:rPr>
                    <w:rFonts w:ascii="Cambria" w:hAnsi="Cambria"/>
                    <w:noProof/>
                    <w:sz w:val="32"/>
                    <w:szCs w:val="44"/>
                  </w:rPr>
                  <w:t>28</w:t>
                </w:r>
                <w:r w:rsidRPr="00171348">
                  <w:rPr>
                    <w:sz w:val="16"/>
                  </w:rPr>
                  <w:fldChar w:fldCharType="end"/>
                </w:r>
              </w:p>
            </w:txbxContent>
          </v:textbox>
          <w10:wrap anchorx="page" anchory="margin"/>
        </v:rect>
      </w:pict>
    </w:r>
    <w:r w:rsidR="00642377">
      <w:rPr>
        <w:rFonts w:ascii="Arial" w:hAnsi="Arial" w:cs="Arial"/>
        <w:color w:val="000000"/>
      </w:rPr>
      <w:t>L</w:t>
    </w:r>
  </w:p>
  <w:p w:rsidR="006C74EC" w:rsidRDefault="006C74EC" w:rsidP="00376B72">
    <w:pPr>
      <w:pStyle w:val="Rodap"/>
      <w:spacing w:after="0" w:line="240" w:lineRule="auto"/>
      <w:rPr>
        <w:rFonts w:ascii="Arial" w:hAnsi="Arial" w:cs="Arial"/>
        <w:sz w:val="20"/>
        <w:szCs w:val="20"/>
      </w:rPr>
    </w:pPr>
  </w:p>
  <w:p w:rsidR="006C74EC" w:rsidRPr="005D646A" w:rsidRDefault="006C74EC">
    <w:pPr>
      <w:pStyle w:val="Rodap"/>
      <w:rPr>
        <w:sz w:val="20"/>
      </w:rPr>
    </w:pPr>
  </w:p>
  <w:p w:rsidR="006C74EC" w:rsidRDefault="006C74EC"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4EC" w:rsidRDefault="006C74EC">
      <w:pPr>
        <w:spacing w:after="0" w:line="240" w:lineRule="auto"/>
      </w:pPr>
      <w:r>
        <w:separator/>
      </w:r>
    </w:p>
  </w:footnote>
  <w:footnote w:type="continuationSeparator" w:id="0">
    <w:p w:rsidR="006C74EC" w:rsidRDefault="006C7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EC" w:rsidRDefault="00642377" w:rsidP="00376B72">
    <w:pPr>
      <w:widowControl w:val="0"/>
      <w:tabs>
        <w:tab w:val="left" w:pos="889"/>
      </w:tabs>
      <w:autoSpaceDE w:val="0"/>
      <w:autoSpaceDN w:val="0"/>
      <w:adjustRightInd w:val="0"/>
      <w:spacing w:after="0" w:line="200" w:lineRule="exact"/>
      <w:rPr>
        <w:noProof/>
      </w:rPr>
    </w:pPr>
    <w:r>
      <w:rPr>
        <w:noProof/>
      </w:rPr>
      <w:pict>
        <v:rect id="_x0000_s2049" style="position:absolute;margin-left:0;margin-top:-.65pt;width:597.3pt;height:133.9pt;z-index:-251659776;mso-position-horizontal-relative:page;mso-position-vertical-relative:page" o:allowincell="f" filled="f" stroked="f">
          <v:textbox style="mso-next-textbox:#_x0000_s2049" inset="0,0,0,0">
            <w:txbxContent>
              <w:p w:rsidR="006C74EC" w:rsidRDefault="006C74E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p w:rsidR="006C74EC" w:rsidRDefault="006C74EC" w:rsidP="00376B72">
    <w:pPr>
      <w:widowControl w:val="0"/>
      <w:tabs>
        <w:tab w:val="left" w:pos="1390"/>
      </w:tabs>
      <w:autoSpaceDE w:val="0"/>
      <w:autoSpaceDN w:val="0"/>
      <w:adjustRightInd w:val="0"/>
      <w:spacing w:after="0" w:line="200" w:lineRule="exact"/>
      <w:rPr>
        <w:noProof/>
      </w:rPr>
    </w:pPr>
    <w:r>
      <w:rPr>
        <w:noProof/>
      </w:rPr>
      <w:tab/>
    </w:r>
  </w:p>
  <w:p w:rsidR="006C74EC" w:rsidRDefault="006C74EC" w:rsidP="00376B72">
    <w:pPr>
      <w:widowControl w:val="0"/>
      <w:tabs>
        <w:tab w:val="left" w:pos="889"/>
      </w:tabs>
      <w:autoSpaceDE w:val="0"/>
      <w:autoSpaceDN w:val="0"/>
      <w:adjustRightInd w:val="0"/>
      <w:spacing w:after="0" w:line="200" w:lineRule="exact"/>
      <w:rPr>
        <w:noProof/>
      </w:rPr>
    </w:pPr>
  </w:p>
  <w:p w:rsidR="006C74EC" w:rsidRDefault="006C74EC" w:rsidP="00376B72">
    <w:pPr>
      <w:widowControl w:val="0"/>
      <w:tabs>
        <w:tab w:val="left" w:pos="889"/>
      </w:tabs>
      <w:autoSpaceDE w:val="0"/>
      <w:autoSpaceDN w:val="0"/>
      <w:adjustRightInd w:val="0"/>
      <w:spacing w:after="0" w:line="200" w:lineRule="exact"/>
      <w:rPr>
        <w:noProof/>
      </w:rPr>
    </w:pPr>
  </w:p>
  <w:p w:rsidR="006C74EC" w:rsidRDefault="006C74EC" w:rsidP="00376B72">
    <w:pPr>
      <w:widowControl w:val="0"/>
      <w:tabs>
        <w:tab w:val="left" w:pos="889"/>
      </w:tabs>
      <w:autoSpaceDE w:val="0"/>
      <w:autoSpaceDN w:val="0"/>
      <w:adjustRightInd w:val="0"/>
      <w:spacing w:after="0" w:line="200" w:lineRule="exact"/>
      <w:rPr>
        <w:noProof/>
      </w:rPr>
    </w:pPr>
  </w:p>
  <w:p w:rsidR="006C74EC" w:rsidRDefault="006C74EC" w:rsidP="00376B72">
    <w:pPr>
      <w:widowControl w:val="0"/>
      <w:tabs>
        <w:tab w:val="left" w:pos="889"/>
      </w:tabs>
      <w:autoSpaceDE w:val="0"/>
      <w:autoSpaceDN w:val="0"/>
      <w:adjustRightInd w:val="0"/>
      <w:spacing w:after="0" w:line="200" w:lineRule="exact"/>
      <w:rPr>
        <w:noProof/>
      </w:rPr>
    </w:pPr>
  </w:p>
  <w:p w:rsidR="006C74EC" w:rsidRDefault="006C74EC" w:rsidP="00376B72">
    <w:pPr>
      <w:widowControl w:val="0"/>
      <w:tabs>
        <w:tab w:val="left" w:pos="889"/>
      </w:tabs>
      <w:autoSpaceDE w:val="0"/>
      <w:autoSpaceDN w:val="0"/>
      <w:adjustRightInd w:val="0"/>
      <w:spacing w:after="0" w:line="200" w:lineRule="exact"/>
      <w:jc w:val="center"/>
      <w:rPr>
        <w:noProof/>
      </w:rPr>
    </w:pPr>
    <w:r>
      <w:rPr>
        <w:b/>
        <w:noProof/>
        <w:sz w:val="40"/>
        <w:szCs w:val="40"/>
      </w:rPr>
      <w:drawing>
        <wp:anchor distT="0" distB="0" distL="114300" distR="114300" simplePos="0" relativeHeight="251665920" behindDoc="1" locked="0" layoutInCell="1" allowOverlap="1">
          <wp:simplePos x="0" y="0"/>
          <wp:positionH relativeFrom="page">
            <wp:posOffset>-285750</wp:posOffset>
          </wp:positionH>
          <wp:positionV relativeFrom="page">
            <wp:posOffset>-88900</wp:posOffset>
          </wp:positionV>
          <wp:extent cx="7593965" cy="1416050"/>
          <wp:effectExtent l="19050" t="0" r="6985"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6050"/>
                  </a:xfrm>
                  <a:prstGeom prst="rect">
                    <a:avLst/>
                  </a:prstGeom>
                  <a:noFill/>
                  <a:ln w="9525">
                    <a:noFill/>
                    <a:miter lim="800000"/>
                    <a:headEnd/>
                    <a:tailEnd/>
                  </a:ln>
                </pic:spPr>
              </pic:pic>
            </a:graphicData>
          </a:graphic>
        </wp:anchor>
      </w:drawing>
    </w:r>
  </w:p>
  <w:p w:rsidR="006C74EC" w:rsidRPr="00376B72" w:rsidRDefault="006C74EC"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642377">
      <w:rPr>
        <w:rFonts w:ascii="Arial Narrow" w:hAnsi="Arial Narrow" w:cs="Arial"/>
        <w:b/>
        <w:bCs/>
        <w:color w:val="000000"/>
        <w:sz w:val="18"/>
      </w:rPr>
      <w:t>226</w:t>
    </w:r>
    <w:r>
      <w:rPr>
        <w:rFonts w:ascii="Arial Narrow" w:hAnsi="Arial Narrow" w:cs="Arial"/>
        <w:b/>
        <w:bCs/>
        <w:color w:val="000000"/>
        <w:sz w:val="18"/>
      </w:rPr>
      <w:t>/2017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sidR="00642377">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6C74EC" w:rsidRDefault="006C74EC">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642377">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6C74EC" w:rsidRPr="00886D34" w:rsidRDefault="006C74EC" w:rsidP="00886D34">
                <w:pPr>
                  <w:rPr>
                    <w:szCs w:val="21"/>
                  </w:rPr>
                </w:pPr>
              </w:p>
            </w:txbxContent>
          </v:textbox>
          <w10:wrap anchorx="page" anchory="page"/>
        </v:shape>
      </w:pict>
    </w:r>
    <w:r>
      <w:rPr>
        <w:rFonts w:ascii="Arial Narrow" w:hAnsi="Arial Narrow" w:cs="Arial"/>
        <w:b/>
        <w:bCs/>
        <w:color w:val="000000"/>
        <w:sz w:val="18"/>
      </w:rPr>
      <w:t>4006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343E30"/>
    <w:multiLevelType w:val="hybridMultilevel"/>
    <w:tmpl w:val="289654F0"/>
    <w:lvl w:ilvl="0" w:tplc="B7F02B70">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63B567B"/>
    <w:multiLevelType w:val="hybridMultilevel"/>
    <w:tmpl w:val="08EEE754"/>
    <w:lvl w:ilvl="0" w:tplc="0416000F">
      <w:start w:val="1"/>
      <w:numFmt w:val="decimal"/>
      <w:lvlText w:val="%1."/>
      <w:lvlJc w:val="left"/>
      <w:pPr>
        <w:tabs>
          <w:tab w:val="num" w:pos="855"/>
        </w:tabs>
        <w:ind w:left="855" w:hanging="360"/>
      </w:pPr>
    </w:lvl>
    <w:lvl w:ilvl="1" w:tplc="04160019" w:tentative="1">
      <w:start w:val="1"/>
      <w:numFmt w:val="lowerLetter"/>
      <w:lvlText w:val="%2."/>
      <w:lvlJc w:val="left"/>
      <w:pPr>
        <w:tabs>
          <w:tab w:val="num" w:pos="1575"/>
        </w:tabs>
        <w:ind w:left="1575" w:hanging="360"/>
      </w:pPr>
    </w:lvl>
    <w:lvl w:ilvl="2" w:tplc="0416001B" w:tentative="1">
      <w:start w:val="1"/>
      <w:numFmt w:val="lowerRoman"/>
      <w:lvlText w:val="%3."/>
      <w:lvlJc w:val="right"/>
      <w:pPr>
        <w:tabs>
          <w:tab w:val="num" w:pos="2295"/>
        </w:tabs>
        <w:ind w:left="2295" w:hanging="180"/>
      </w:pPr>
    </w:lvl>
    <w:lvl w:ilvl="3" w:tplc="0416000F" w:tentative="1">
      <w:start w:val="1"/>
      <w:numFmt w:val="decimal"/>
      <w:lvlText w:val="%4."/>
      <w:lvlJc w:val="left"/>
      <w:pPr>
        <w:tabs>
          <w:tab w:val="num" w:pos="3015"/>
        </w:tabs>
        <w:ind w:left="3015" w:hanging="360"/>
      </w:pPr>
    </w:lvl>
    <w:lvl w:ilvl="4" w:tplc="04160019" w:tentative="1">
      <w:start w:val="1"/>
      <w:numFmt w:val="lowerLetter"/>
      <w:lvlText w:val="%5."/>
      <w:lvlJc w:val="left"/>
      <w:pPr>
        <w:tabs>
          <w:tab w:val="num" w:pos="3735"/>
        </w:tabs>
        <w:ind w:left="3735" w:hanging="360"/>
      </w:pPr>
    </w:lvl>
    <w:lvl w:ilvl="5" w:tplc="0416001B" w:tentative="1">
      <w:start w:val="1"/>
      <w:numFmt w:val="lowerRoman"/>
      <w:lvlText w:val="%6."/>
      <w:lvlJc w:val="right"/>
      <w:pPr>
        <w:tabs>
          <w:tab w:val="num" w:pos="4455"/>
        </w:tabs>
        <w:ind w:left="4455" w:hanging="180"/>
      </w:pPr>
    </w:lvl>
    <w:lvl w:ilvl="6" w:tplc="0416000F" w:tentative="1">
      <w:start w:val="1"/>
      <w:numFmt w:val="decimal"/>
      <w:lvlText w:val="%7."/>
      <w:lvlJc w:val="left"/>
      <w:pPr>
        <w:tabs>
          <w:tab w:val="num" w:pos="5175"/>
        </w:tabs>
        <w:ind w:left="5175" w:hanging="360"/>
      </w:pPr>
    </w:lvl>
    <w:lvl w:ilvl="7" w:tplc="04160019" w:tentative="1">
      <w:start w:val="1"/>
      <w:numFmt w:val="lowerLetter"/>
      <w:lvlText w:val="%8."/>
      <w:lvlJc w:val="left"/>
      <w:pPr>
        <w:tabs>
          <w:tab w:val="num" w:pos="5895"/>
        </w:tabs>
        <w:ind w:left="5895" w:hanging="360"/>
      </w:pPr>
    </w:lvl>
    <w:lvl w:ilvl="8" w:tplc="0416001B" w:tentative="1">
      <w:start w:val="1"/>
      <w:numFmt w:val="lowerRoman"/>
      <w:lvlText w:val="%9."/>
      <w:lvlJc w:val="right"/>
      <w:pPr>
        <w:tabs>
          <w:tab w:val="num" w:pos="6615"/>
        </w:tabs>
        <w:ind w:left="6615" w:hanging="180"/>
      </w:pPr>
    </w:lvl>
  </w:abstractNum>
  <w:abstractNum w:abstractNumId="16">
    <w:nsid w:val="2B051308"/>
    <w:multiLevelType w:val="hybridMultilevel"/>
    <w:tmpl w:val="DD966E3A"/>
    <w:lvl w:ilvl="0" w:tplc="7FEE3F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28A5B5E"/>
    <w:multiLevelType w:val="hybridMultilevel"/>
    <w:tmpl w:val="01BE4AB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4E70B16"/>
    <w:multiLevelType w:val="hybridMultilevel"/>
    <w:tmpl w:val="859AF6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28713B"/>
    <w:multiLevelType w:val="hybridMultilevel"/>
    <w:tmpl w:val="4B80E3B6"/>
    <w:lvl w:ilvl="0" w:tplc="5BA648B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9AD5D30"/>
    <w:multiLevelType w:val="hybridMultilevel"/>
    <w:tmpl w:val="1FF6A0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3F749B"/>
    <w:multiLevelType w:val="hybridMultilevel"/>
    <w:tmpl w:val="E7C2C0FC"/>
    <w:lvl w:ilvl="0" w:tplc="58006E6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8"/>
  </w:num>
  <w:num w:numId="2">
    <w:abstractNumId w:val="4"/>
  </w:num>
  <w:num w:numId="3">
    <w:abstractNumId w:val="3"/>
  </w:num>
  <w:num w:numId="4">
    <w:abstractNumId w:val="14"/>
  </w:num>
  <w:num w:numId="5">
    <w:abstractNumId w:val="23"/>
  </w:num>
  <w:num w:numId="6">
    <w:abstractNumId w:val="5"/>
  </w:num>
  <w:num w:numId="7">
    <w:abstractNumId w:val="11"/>
  </w:num>
  <w:num w:numId="8">
    <w:abstractNumId w:val="0"/>
  </w:num>
  <w:num w:numId="9">
    <w:abstractNumId w:val="25"/>
  </w:num>
  <w:num w:numId="10">
    <w:abstractNumId w:val="12"/>
  </w:num>
  <w:num w:numId="11">
    <w:abstractNumId w:val="1"/>
  </w:num>
  <w:num w:numId="12">
    <w:abstractNumId w:val="7"/>
  </w:num>
  <w:num w:numId="13">
    <w:abstractNumId w:val="31"/>
  </w:num>
  <w:num w:numId="14">
    <w:abstractNumId w:val="20"/>
  </w:num>
  <w:num w:numId="15">
    <w:abstractNumId w:val="35"/>
  </w:num>
  <w:num w:numId="16">
    <w:abstractNumId w:val="10"/>
  </w:num>
  <w:num w:numId="17">
    <w:abstractNumId w:val="2"/>
  </w:num>
  <w:num w:numId="18">
    <w:abstractNumId w:val="9"/>
  </w:num>
  <w:num w:numId="19">
    <w:abstractNumId w:val="13"/>
  </w:num>
  <w:num w:numId="20">
    <w:abstractNumId w:val="19"/>
  </w:num>
  <w:num w:numId="21">
    <w:abstractNumId w:val="26"/>
  </w:num>
  <w:num w:numId="22">
    <w:abstractNumId w:val="8"/>
  </w:num>
  <w:num w:numId="23">
    <w:abstractNumId w:val="33"/>
  </w:num>
  <w:num w:numId="24">
    <w:abstractNumId w:val="21"/>
  </w:num>
  <w:num w:numId="25">
    <w:abstractNumId w:val="36"/>
  </w:num>
  <w:num w:numId="26">
    <w:abstractNumId w:val="18"/>
  </w:num>
  <w:num w:numId="27">
    <w:abstractNumId w:val="30"/>
  </w:num>
  <w:num w:numId="28">
    <w:abstractNumId w:val="29"/>
  </w:num>
  <w:num w:numId="29">
    <w:abstractNumId w:val="17"/>
  </w:num>
  <w:num w:numId="30">
    <w:abstractNumId w:val="27"/>
  </w:num>
  <w:num w:numId="31">
    <w:abstractNumId w:val="16"/>
  </w:num>
  <w:num w:numId="32">
    <w:abstractNumId w:val="34"/>
  </w:num>
  <w:num w:numId="33">
    <w:abstractNumId w:val="15"/>
  </w:num>
  <w:num w:numId="34">
    <w:abstractNumId w:val="32"/>
  </w:num>
  <w:num w:numId="35">
    <w:abstractNumId w:val="24"/>
  </w:num>
  <w:num w:numId="36">
    <w:abstractNumId w:val="2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7"/>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2CB0"/>
    <w:rsid w:val="00003086"/>
    <w:rsid w:val="00005616"/>
    <w:rsid w:val="00010428"/>
    <w:rsid w:val="00014B0A"/>
    <w:rsid w:val="00014FEB"/>
    <w:rsid w:val="000151FA"/>
    <w:rsid w:val="000161D6"/>
    <w:rsid w:val="00017587"/>
    <w:rsid w:val="000206D8"/>
    <w:rsid w:val="00020BB7"/>
    <w:rsid w:val="00021FC3"/>
    <w:rsid w:val="000230A1"/>
    <w:rsid w:val="00025C98"/>
    <w:rsid w:val="00025CE9"/>
    <w:rsid w:val="00027D31"/>
    <w:rsid w:val="00032526"/>
    <w:rsid w:val="00032878"/>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1A4E"/>
    <w:rsid w:val="00071D44"/>
    <w:rsid w:val="00073513"/>
    <w:rsid w:val="00074675"/>
    <w:rsid w:val="00076D6C"/>
    <w:rsid w:val="00080133"/>
    <w:rsid w:val="00080C73"/>
    <w:rsid w:val="000817C5"/>
    <w:rsid w:val="00083294"/>
    <w:rsid w:val="00086BC2"/>
    <w:rsid w:val="00086C0F"/>
    <w:rsid w:val="00087DE4"/>
    <w:rsid w:val="00090106"/>
    <w:rsid w:val="00091D33"/>
    <w:rsid w:val="000920C4"/>
    <w:rsid w:val="000922C6"/>
    <w:rsid w:val="0009549F"/>
    <w:rsid w:val="00095808"/>
    <w:rsid w:val="0009681A"/>
    <w:rsid w:val="000971DA"/>
    <w:rsid w:val="000A00B6"/>
    <w:rsid w:val="000A261E"/>
    <w:rsid w:val="000A79A2"/>
    <w:rsid w:val="000A79D8"/>
    <w:rsid w:val="000B022E"/>
    <w:rsid w:val="000B0E7F"/>
    <w:rsid w:val="000B16BC"/>
    <w:rsid w:val="000B1FBA"/>
    <w:rsid w:val="000B2BBF"/>
    <w:rsid w:val="000B4B6B"/>
    <w:rsid w:val="000C1924"/>
    <w:rsid w:val="000C3ACE"/>
    <w:rsid w:val="000C5541"/>
    <w:rsid w:val="000C78EE"/>
    <w:rsid w:val="000C7CDE"/>
    <w:rsid w:val="000D0F08"/>
    <w:rsid w:val="000D1F0B"/>
    <w:rsid w:val="000D21A3"/>
    <w:rsid w:val="000D30D3"/>
    <w:rsid w:val="000D3E3E"/>
    <w:rsid w:val="000D4A08"/>
    <w:rsid w:val="000D6055"/>
    <w:rsid w:val="000D6952"/>
    <w:rsid w:val="000E0279"/>
    <w:rsid w:val="000E3167"/>
    <w:rsid w:val="000E50C1"/>
    <w:rsid w:val="000E52FC"/>
    <w:rsid w:val="000E58FA"/>
    <w:rsid w:val="000E5D4F"/>
    <w:rsid w:val="000F07AE"/>
    <w:rsid w:val="000F28E2"/>
    <w:rsid w:val="000F454F"/>
    <w:rsid w:val="000F7DFB"/>
    <w:rsid w:val="00100E8F"/>
    <w:rsid w:val="001037FC"/>
    <w:rsid w:val="00111077"/>
    <w:rsid w:val="0011206A"/>
    <w:rsid w:val="0011567F"/>
    <w:rsid w:val="001214D3"/>
    <w:rsid w:val="00123068"/>
    <w:rsid w:val="00123515"/>
    <w:rsid w:val="00123BE6"/>
    <w:rsid w:val="00124934"/>
    <w:rsid w:val="0012557F"/>
    <w:rsid w:val="001270A0"/>
    <w:rsid w:val="0014320A"/>
    <w:rsid w:val="00144989"/>
    <w:rsid w:val="001506B3"/>
    <w:rsid w:val="00153D31"/>
    <w:rsid w:val="00153FC8"/>
    <w:rsid w:val="001552EE"/>
    <w:rsid w:val="00155984"/>
    <w:rsid w:val="00160904"/>
    <w:rsid w:val="00162246"/>
    <w:rsid w:val="001626F9"/>
    <w:rsid w:val="00162B86"/>
    <w:rsid w:val="00164DF3"/>
    <w:rsid w:val="00166183"/>
    <w:rsid w:val="0016704E"/>
    <w:rsid w:val="00167617"/>
    <w:rsid w:val="00173B20"/>
    <w:rsid w:val="00176976"/>
    <w:rsid w:val="00176BCD"/>
    <w:rsid w:val="00176CC1"/>
    <w:rsid w:val="0017768B"/>
    <w:rsid w:val="001801EE"/>
    <w:rsid w:val="001821C8"/>
    <w:rsid w:val="00185F99"/>
    <w:rsid w:val="0019168D"/>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1C1"/>
    <w:rsid w:val="001C43EE"/>
    <w:rsid w:val="001D2464"/>
    <w:rsid w:val="001D2C43"/>
    <w:rsid w:val="001D4521"/>
    <w:rsid w:val="001D4C88"/>
    <w:rsid w:val="001D51AE"/>
    <w:rsid w:val="001D56D2"/>
    <w:rsid w:val="001E1518"/>
    <w:rsid w:val="001E216F"/>
    <w:rsid w:val="001E230E"/>
    <w:rsid w:val="001E3649"/>
    <w:rsid w:val="001E450C"/>
    <w:rsid w:val="001E4A83"/>
    <w:rsid w:val="001F0E55"/>
    <w:rsid w:val="001F2647"/>
    <w:rsid w:val="001F2B1B"/>
    <w:rsid w:val="001F2F69"/>
    <w:rsid w:val="001F2F96"/>
    <w:rsid w:val="001F34C2"/>
    <w:rsid w:val="001F4070"/>
    <w:rsid w:val="001F4858"/>
    <w:rsid w:val="001F74AC"/>
    <w:rsid w:val="00200436"/>
    <w:rsid w:val="00200B9F"/>
    <w:rsid w:val="00200FA2"/>
    <w:rsid w:val="00201017"/>
    <w:rsid w:val="00202FDF"/>
    <w:rsid w:val="0020437A"/>
    <w:rsid w:val="002102D8"/>
    <w:rsid w:val="00212127"/>
    <w:rsid w:val="0021573B"/>
    <w:rsid w:val="00220941"/>
    <w:rsid w:val="00220AC8"/>
    <w:rsid w:val="00224E68"/>
    <w:rsid w:val="00225100"/>
    <w:rsid w:val="00226517"/>
    <w:rsid w:val="00227C8F"/>
    <w:rsid w:val="00230F36"/>
    <w:rsid w:val="0023546F"/>
    <w:rsid w:val="00235B5B"/>
    <w:rsid w:val="00235E58"/>
    <w:rsid w:val="002377C8"/>
    <w:rsid w:val="00245101"/>
    <w:rsid w:val="00250113"/>
    <w:rsid w:val="00250367"/>
    <w:rsid w:val="00250EE2"/>
    <w:rsid w:val="002521B7"/>
    <w:rsid w:val="00253CAE"/>
    <w:rsid w:val="002576F3"/>
    <w:rsid w:val="002605C7"/>
    <w:rsid w:val="00262471"/>
    <w:rsid w:val="00266E4B"/>
    <w:rsid w:val="00267511"/>
    <w:rsid w:val="002676BE"/>
    <w:rsid w:val="00273950"/>
    <w:rsid w:val="00275074"/>
    <w:rsid w:val="002750E0"/>
    <w:rsid w:val="0027599D"/>
    <w:rsid w:val="00280953"/>
    <w:rsid w:val="00281E49"/>
    <w:rsid w:val="0028287D"/>
    <w:rsid w:val="002830C1"/>
    <w:rsid w:val="00283CE5"/>
    <w:rsid w:val="00284FD6"/>
    <w:rsid w:val="002852F8"/>
    <w:rsid w:val="00286D23"/>
    <w:rsid w:val="00286FF1"/>
    <w:rsid w:val="002917AD"/>
    <w:rsid w:val="00294F1C"/>
    <w:rsid w:val="002959C0"/>
    <w:rsid w:val="00297AFD"/>
    <w:rsid w:val="002A0356"/>
    <w:rsid w:val="002A5014"/>
    <w:rsid w:val="002A5C62"/>
    <w:rsid w:val="002A6BAC"/>
    <w:rsid w:val="002B1B12"/>
    <w:rsid w:val="002B2363"/>
    <w:rsid w:val="002B3089"/>
    <w:rsid w:val="002C11F2"/>
    <w:rsid w:val="002C2FB9"/>
    <w:rsid w:val="002C39B5"/>
    <w:rsid w:val="002C7430"/>
    <w:rsid w:val="002C7529"/>
    <w:rsid w:val="002D46FD"/>
    <w:rsid w:val="002D485F"/>
    <w:rsid w:val="002D52C8"/>
    <w:rsid w:val="002E1B14"/>
    <w:rsid w:val="002F669D"/>
    <w:rsid w:val="002F7107"/>
    <w:rsid w:val="00305D35"/>
    <w:rsid w:val="003074CF"/>
    <w:rsid w:val="0031338D"/>
    <w:rsid w:val="003156FF"/>
    <w:rsid w:val="00323E04"/>
    <w:rsid w:val="003313B0"/>
    <w:rsid w:val="00333713"/>
    <w:rsid w:val="00335AB5"/>
    <w:rsid w:val="00340D5A"/>
    <w:rsid w:val="00343707"/>
    <w:rsid w:val="0034391C"/>
    <w:rsid w:val="00344632"/>
    <w:rsid w:val="00344E12"/>
    <w:rsid w:val="00345C40"/>
    <w:rsid w:val="003516E5"/>
    <w:rsid w:val="003519FD"/>
    <w:rsid w:val="0035217A"/>
    <w:rsid w:val="003528E2"/>
    <w:rsid w:val="00353111"/>
    <w:rsid w:val="00354222"/>
    <w:rsid w:val="00355751"/>
    <w:rsid w:val="0035606A"/>
    <w:rsid w:val="00356B41"/>
    <w:rsid w:val="00356C8F"/>
    <w:rsid w:val="003574D4"/>
    <w:rsid w:val="00357964"/>
    <w:rsid w:val="00360641"/>
    <w:rsid w:val="00361289"/>
    <w:rsid w:val="0036536F"/>
    <w:rsid w:val="00365CDC"/>
    <w:rsid w:val="00367D0D"/>
    <w:rsid w:val="003709D6"/>
    <w:rsid w:val="00370D21"/>
    <w:rsid w:val="00372592"/>
    <w:rsid w:val="00373D8B"/>
    <w:rsid w:val="00375D5A"/>
    <w:rsid w:val="00376B72"/>
    <w:rsid w:val="00376CF1"/>
    <w:rsid w:val="00384F13"/>
    <w:rsid w:val="003866ED"/>
    <w:rsid w:val="00390104"/>
    <w:rsid w:val="00397C41"/>
    <w:rsid w:val="003A1638"/>
    <w:rsid w:val="003A1998"/>
    <w:rsid w:val="003A47BC"/>
    <w:rsid w:val="003A4F98"/>
    <w:rsid w:val="003A700D"/>
    <w:rsid w:val="003A7581"/>
    <w:rsid w:val="003B261F"/>
    <w:rsid w:val="003B45C8"/>
    <w:rsid w:val="003B4AD0"/>
    <w:rsid w:val="003B6103"/>
    <w:rsid w:val="003B6487"/>
    <w:rsid w:val="003B683C"/>
    <w:rsid w:val="003B6A8E"/>
    <w:rsid w:val="003B6B20"/>
    <w:rsid w:val="003B7C99"/>
    <w:rsid w:val="003C0868"/>
    <w:rsid w:val="003C1405"/>
    <w:rsid w:val="003C2C09"/>
    <w:rsid w:val="003C2E45"/>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3F8"/>
    <w:rsid w:val="003E573D"/>
    <w:rsid w:val="003E5891"/>
    <w:rsid w:val="003E7DE1"/>
    <w:rsid w:val="003F0393"/>
    <w:rsid w:val="003F1F20"/>
    <w:rsid w:val="003F3530"/>
    <w:rsid w:val="003F4743"/>
    <w:rsid w:val="003F60FA"/>
    <w:rsid w:val="004017F6"/>
    <w:rsid w:val="00401DBE"/>
    <w:rsid w:val="004036CC"/>
    <w:rsid w:val="00404259"/>
    <w:rsid w:val="00405261"/>
    <w:rsid w:val="004061C6"/>
    <w:rsid w:val="004061F6"/>
    <w:rsid w:val="004075AA"/>
    <w:rsid w:val="004117FC"/>
    <w:rsid w:val="00411ACA"/>
    <w:rsid w:val="0041375C"/>
    <w:rsid w:val="00416768"/>
    <w:rsid w:val="00416C75"/>
    <w:rsid w:val="00421849"/>
    <w:rsid w:val="00422CF1"/>
    <w:rsid w:val="0042593C"/>
    <w:rsid w:val="00425A3E"/>
    <w:rsid w:val="00425D44"/>
    <w:rsid w:val="00427935"/>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64DE"/>
    <w:rsid w:val="00457A54"/>
    <w:rsid w:val="004605AF"/>
    <w:rsid w:val="004609F5"/>
    <w:rsid w:val="00461867"/>
    <w:rsid w:val="00462D92"/>
    <w:rsid w:val="00463190"/>
    <w:rsid w:val="004662E2"/>
    <w:rsid w:val="00467A26"/>
    <w:rsid w:val="00470003"/>
    <w:rsid w:val="004709DE"/>
    <w:rsid w:val="004728EC"/>
    <w:rsid w:val="00473367"/>
    <w:rsid w:val="00473B76"/>
    <w:rsid w:val="00473BBF"/>
    <w:rsid w:val="00473CD6"/>
    <w:rsid w:val="0047401F"/>
    <w:rsid w:val="004741D4"/>
    <w:rsid w:val="004779F5"/>
    <w:rsid w:val="0048183B"/>
    <w:rsid w:val="00485207"/>
    <w:rsid w:val="00485350"/>
    <w:rsid w:val="00485B8F"/>
    <w:rsid w:val="004861B8"/>
    <w:rsid w:val="00487C8C"/>
    <w:rsid w:val="00490DF9"/>
    <w:rsid w:val="00493CF6"/>
    <w:rsid w:val="00496948"/>
    <w:rsid w:val="00497DB7"/>
    <w:rsid w:val="004A057E"/>
    <w:rsid w:val="004A0DE6"/>
    <w:rsid w:val="004A1F08"/>
    <w:rsid w:val="004A2EBF"/>
    <w:rsid w:val="004A4C34"/>
    <w:rsid w:val="004B30E5"/>
    <w:rsid w:val="004B3260"/>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2F19"/>
    <w:rsid w:val="004F3368"/>
    <w:rsid w:val="004F3BBC"/>
    <w:rsid w:val="004F3E8C"/>
    <w:rsid w:val="004F457F"/>
    <w:rsid w:val="004F4C41"/>
    <w:rsid w:val="005018A1"/>
    <w:rsid w:val="00502FD9"/>
    <w:rsid w:val="00503101"/>
    <w:rsid w:val="0050347E"/>
    <w:rsid w:val="00506A19"/>
    <w:rsid w:val="00510017"/>
    <w:rsid w:val="005152B4"/>
    <w:rsid w:val="00516035"/>
    <w:rsid w:val="005169CE"/>
    <w:rsid w:val="005200CD"/>
    <w:rsid w:val="005203EF"/>
    <w:rsid w:val="00521C3B"/>
    <w:rsid w:val="00524132"/>
    <w:rsid w:val="00524211"/>
    <w:rsid w:val="00524A7A"/>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5F78"/>
    <w:rsid w:val="005A73F1"/>
    <w:rsid w:val="005A7C11"/>
    <w:rsid w:val="005B17ED"/>
    <w:rsid w:val="005B1E1A"/>
    <w:rsid w:val="005B36EC"/>
    <w:rsid w:val="005B40BC"/>
    <w:rsid w:val="005B4DDE"/>
    <w:rsid w:val="005C04E9"/>
    <w:rsid w:val="005C086A"/>
    <w:rsid w:val="005C4415"/>
    <w:rsid w:val="005C5FEF"/>
    <w:rsid w:val="005C6969"/>
    <w:rsid w:val="005C6D5C"/>
    <w:rsid w:val="005C7683"/>
    <w:rsid w:val="005D0DA5"/>
    <w:rsid w:val="005D1ACB"/>
    <w:rsid w:val="005D3A14"/>
    <w:rsid w:val="005D4ECE"/>
    <w:rsid w:val="005D646A"/>
    <w:rsid w:val="005D663D"/>
    <w:rsid w:val="005E075A"/>
    <w:rsid w:val="005E1CAB"/>
    <w:rsid w:val="005E33F2"/>
    <w:rsid w:val="005E7A45"/>
    <w:rsid w:val="005F5DBA"/>
    <w:rsid w:val="005F6698"/>
    <w:rsid w:val="00601024"/>
    <w:rsid w:val="00606801"/>
    <w:rsid w:val="00611FE6"/>
    <w:rsid w:val="00613BCE"/>
    <w:rsid w:val="006161DB"/>
    <w:rsid w:val="0061637B"/>
    <w:rsid w:val="0061647D"/>
    <w:rsid w:val="00617132"/>
    <w:rsid w:val="0062161B"/>
    <w:rsid w:val="0062389C"/>
    <w:rsid w:val="006249AC"/>
    <w:rsid w:val="00627DAE"/>
    <w:rsid w:val="00630A6B"/>
    <w:rsid w:val="0063209B"/>
    <w:rsid w:val="006332C9"/>
    <w:rsid w:val="0063374C"/>
    <w:rsid w:val="006364DB"/>
    <w:rsid w:val="00642377"/>
    <w:rsid w:val="00642F15"/>
    <w:rsid w:val="00650D01"/>
    <w:rsid w:val="00651B3C"/>
    <w:rsid w:val="00652328"/>
    <w:rsid w:val="0065382F"/>
    <w:rsid w:val="006621F9"/>
    <w:rsid w:val="00663746"/>
    <w:rsid w:val="00663F6A"/>
    <w:rsid w:val="006663B5"/>
    <w:rsid w:val="00667177"/>
    <w:rsid w:val="00667583"/>
    <w:rsid w:val="006706CA"/>
    <w:rsid w:val="00671AAD"/>
    <w:rsid w:val="00671CBC"/>
    <w:rsid w:val="006728E0"/>
    <w:rsid w:val="006763D6"/>
    <w:rsid w:val="00676B8B"/>
    <w:rsid w:val="00676D42"/>
    <w:rsid w:val="006777EA"/>
    <w:rsid w:val="00680A97"/>
    <w:rsid w:val="00687289"/>
    <w:rsid w:val="0069143B"/>
    <w:rsid w:val="006946AE"/>
    <w:rsid w:val="006949F7"/>
    <w:rsid w:val="006A299E"/>
    <w:rsid w:val="006A3A8A"/>
    <w:rsid w:val="006A50E9"/>
    <w:rsid w:val="006A5776"/>
    <w:rsid w:val="006A6F97"/>
    <w:rsid w:val="006A7107"/>
    <w:rsid w:val="006B054A"/>
    <w:rsid w:val="006B2BD2"/>
    <w:rsid w:val="006B5A81"/>
    <w:rsid w:val="006C56E3"/>
    <w:rsid w:val="006C5C3C"/>
    <w:rsid w:val="006C74EC"/>
    <w:rsid w:val="006E0309"/>
    <w:rsid w:val="006E2022"/>
    <w:rsid w:val="006E2533"/>
    <w:rsid w:val="006E351F"/>
    <w:rsid w:val="006E462F"/>
    <w:rsid w:val="006E5900"/>
    <w:rsid w:val="006F1ABE"/>
    <w:rsid w:val="006F2E18"/>
    <w:rsid w:val="006F610C"/>
    <w:rsid w:val="007001F5"/>
    <w:rsid w:val="00700478"/>
    <w:rsid w:val="00700E6C"/>
    <w:rsid w:val="00701D85"/>
    <w:rsid w:val="00704429"/>
    <w:rsid w:val="00706368"/>
    <w:rsid w:val="00710332"/>
    <w:rsid w:val="0071431E"/>
    <w:rsid w:val="007155D0"/>
    <w:rsid w:val="00716CA2"/>
    <w:rsid w:val="00717150"/>
    <w:rsid w:val="00720D35"/>
    <w:rsid w:val="00723846"/>
    <w:rsid w:val="00725DFF"/>
    <w:rsid w:val="00725F87"/>
    <w:rsid w:val="0073024D"/>
    <w:rsid w:val="007317B9"/>
    <w:rsid w:val="00733E98"/>
    <w:rsid w:val="00735FD2"/>
    <w:rsid w:val="0074137B"/>
    <w:rsid w:val="00741C7C"/>
    <w:rsid w:val="00743F36"/>
    <w:rsid w:val="00747A9E"/>
    <w:rsid w:val="0075202E"/>
    <w:rsid w:val="00754080"/>
    <w:rsid w:val="007540C3"/>
    <w:rsid w:val="0075418B"/>
    <w:rsid w:val="00754EEA"/>
    <w:rsid w:val="00754F8B"/>
    <w:rsid w:val="00761785"/>
    <w:rsid w:val="00764FC1"/>
    <w:rsid w:val="007656B6"/>
    <w:rsid w:val="007672CB"/>
    <w:rsid w:val="00770332"/>
    <w:rsid w:val="00772854"/>
    <w:rsid w:val="00772BC2"/>
    <w:rsid w:val="00773300"/>
    <w:rsid w:val="00780B01"/>
    <w:rsid w:val="007818B7"/>
    <w:rsid w:val="00782628"/>
    <w:rsid w:val="007838FD"/>
    <w:rsid w:val="00783F6D"/>
    <w:rsid w:val="00784357"/>
    <w:rsid w:val="00784E19"/>
    <w:rsid w:val="00786A5C"/>
    <w:rsid w:val="00792966"/>
    <w:rsid w:val="0079483E"/>
    <w:rsid w:val="0079638F"/>
    <w:rsid w:val="00796CCE"/>
    <w:rsid w:val="007A5A6D"/>
    <w:rsid w:val="007A6D37"/>
    <w:rsid w:val="007B1A5E"/>
    <w:rsid w:val="007B217C"/>
    <w:rsid w:val="007B3248"/>
    <w:rsid w:val="007B5B51"/>
    <w:rsid w:val="007C18BC"/>
    <w:rsid w:val="007C1A99"/>
    <w:rsid w:val="007C22A9"/>
    <w:rsid w:val="007C3977"/>
    <w:rsid w:val="007C46C9"/>
    <w:rsid w:val="007C6305"/>
    <w:rsid w:val="007C6677"/>
    <w:rsid w:val="007D10C3"/>
    <w:rsid w:val="007D57B0"/>
    <w:rsid w:val="007D7B5F"/>
    <w:rsid w:val="007E1B60"/>
    <w:rsid w:val="007F1A15"/>
    <w:rsid w:val="007F7435"/>
    <w:rsid w:val="007F7726"/>
    <w:rsid w:val="007F7771"/>
    <w:rsid w:val="0080006D"/>
    <w:rsid w:val="0080023A"/>
    <w:rsid w:val="0080033E"/>
    <w:rsid w:val="008016F5"/>
    <w:rsid w:val="008028A7"/>
    <w:rsid w:val="0080322E"/>
    <w:rsid w:val="0080494C"/>
    <w:rsid w:val="00804C57"/>
    <w:rsid w:val="0080514C"/>
    <w:rsid w:val="00805316"/>
    <w:rsid w:val="008058ED"/>
    <w:rsid w:val="00806765"/>
    <w:rsid w:val="00810D8C"/>
    <w:rsid w:val="0081464D"/>
    <w:rsid w:val="00817264"/>
    <w:rsid w:val="008209F0"/>
    <w:rsid w:val="00820B5B"/>
    <w:rsid w:val="00820BDF"/>
    <w:rsid w:val="008224CE"/>
    <w:rsid w:val="00822A16"/>
    <w:rsid w:val="00825729"/>
    <w:rsid w:val="00826D35"/>
    <w:rsid w:val="00827372"/>
    <w:rsid w:val="00830C03"/>
    <w:rsid w:val="00831475"/>
    <w:rsid w:val="00834267"/>
    <w:rsid w:val="008366FB"/>
    <w:rsid w:val="00840537"/>
    <w:rsid w:val="00840676"/>
    <w:rsid w:val="00841EEB"/>
    <w:rsid w:val="00842D5B"/>
    <w:rsid w:val="00847DC5"/>
    <w:rsid w:val="00851B14"/>
    <w:rsid w:val="008526AD"/>
    <w:rsid w:val="00854C9E"/>
    <w:rsid w:val="00857887"/>
    <w:rsid w:val="00860844"/>
    <w:rsid w:val="00862F09"/>
    <w:rsid w:val="008632C4"/>
    <w:rsid w:val="00863876"/>
    <w:rsid w:val="008654DF"/>
    <w:rsid w:val="00866700"/>
    <w:rsid w:val="0086782A"/>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67F7"/>
    <w:rsid w:val="008C00EB"/>
    <w:rsid w:val="008C291D"/>
    <w:rsid w:val="008C29FF"/>
    <w:rsid w:val="008C3009"/>
    <w:rsid w:val="008C34DB"/>
    <w:rsid w:val="008C3E5E"/>
    <w:rsid w:val="008C5C25"/>
    <w:rsid w:val="008C6D19"/>
    <w:rsid w:val="008D3B84"/>
    <w:rsid w:val="008D429D"/>
    <w:rsid w:val="008D706D"/>
    <w:rsid w:val="008D7322"/>
    <w:rsid w:val="008E5409"/>
    <w:rsid w:val="008E63FA"/>
    <w:rsid w:val="008E65F7"/>
    <w:rsid w:val="008E7DBD"/>
    <w:rsid w:val="008F280E"/>
    <w:rsid w:val="008F40D1"/>
    <w:rsid w:val="008F4F5A"/>
    <w:rsid w:val="00901BD0"/>
    <w:rsid w:val="00902CF7"/>
    <w:rsid w:val="00905C8D"/>
    <w:rsid w:val="00911BC0"/>
    <w:rsid w:val="00913420"/>
    <w:rsid w:val="00913FDE"/>
    <w:rsid w:val="00914B9B"/>
    <w:rsid w:val="00915055"/>
    <w:rsid w:val="00916D6A"/>
    <w:rsid w:val="009172D2"/>
    <w:rsid w:val="00921B72"/>
    <w:rsid w:val="009237F3"/>
    <w:rsid w:val="009252A0"/>
    <w:rsid w:val="00925B37"/>
    <w:rsid w:val="00933F91"/>
    <w:rsid w:val="009347EE"/>
    <w:rsid w:val="009357FB"/>
    <w:rsid w:val="009379D3"/>
    <w:rsid w:val="0094142E"/>
    <w:rsid w:val="00943FBF"/>
    <w:rsid w:val="00944C9B"/>
    <w:rsid w:val="00946AA3"/>
    <w:rsid w:val="00946F78"/>
    <w:rsid w:val="0094706E"/>
    <w:rsid w:val="009508AF"/>
    <w:rsid w:val="0095225E"/>
    <w:rsid w:val="0095252B"/>
    <w:rsid w:val="00967891"/>
    <w:rsid w:val="0097038B"/>
    <w:rsid w:val="009707DE"/>
    <w:rsid w:val="009711AB"/>
    <w:rsid w:val="0097214A"/>
    <w:rsid w:val="009727F7"/>
    <w:rsid w:val="0097373E"/>
    <w:rsid w:val="00975295"/>
    <w:rsid w:val="00976778"/>
    <w:rsid w:val="00982060"/>
    <w:rsid w:val="00984DB9"/>
    <w:rsid w:val="00985E64"/>
    <w:rsid w:val="00987037"/>
    <w:rsid w:val="0098711E"/>
    <w:rsid w:val="009963B0"/>
    <w:rsid w:val="009A2BF6"/>
    <w:rsid w:val="009A789B"/>
    <w:rsid w:val="009B1BAC"/>
    <w:rsid w:val="009B384F"/>
    <w:rsid w:val="009B4B66"/>
    <w:rsid w:val="009C228C"/>
    <w:rsid w:val="009C382F"/>
    <w:rsid w:val="009C3835"/>
    <w:rsid w:val="009C5093"/>
    <w:rsid w:val="009C61A3"/>
    <w:rsid w:val="009D1D1D"/>
    <w:rsid w:val="009D20AB"/>
    <w:rsid w:val="009D3993"/>
    <w:rsid w:val="009D7698"/>
    <w:rsid w:val="009D79A0"/>
    <w:rsid w:val="009E010B"/>
    <w:rsid w:val="009E1C62"/>
    <w:rsid w:val="009E2C6A"/>
    <w:rsid w:val="009E4D4D"/>
    <w:rsid w:val="009F198D"/>
    <w:rsid w:val="009F1DFE"/>
    <w:rsid w:val="009F487A"/>
    <w:rsid w:val="009F4A6D"/>
    <w:rsid w:val="00A001D4"/>
    <w:rsid w:val="00A01877"/>
    <w:rsid w:val="00A04CDE"/>
    <w:rsid w:val="00A0638C"/>
    <w:rsid w:val="00A06B20"/>
    <w:rsid w:val="00A07947"/>
    <w:rsid w:val="00A1054E"/>
    <w:rsid w:val="00A13BDF"/>
    <w:rsid w:val="00A15D73"/>
    <w:rsid w:val="00A160B3"/>
    <w:rsid w:val="00A16747"/>
    <w:rsid w:val="00A17FB4"/>
    <w:rsid w:val="00A203E3"/>
    <w:rsid w:val="00A234E4"/>
    <w:rsid w:val="00A2677E"/>
    <w:rsid w:val="00A301B0"/>
    <w:rsid w:val="00A310F9"/>
    <w:rsid w:val="00A31A30"/>
    <w:rsid w:val="00A33C8D"/>
    <w:rsid w:val="00A36270"/>
    <w:rsid w:val="00A377A0"/>
    <w:rsid w:val="00A40897"/>
    <w:rsid w:val="00A4279C"/>
    <w:rsid w:val="00A430BC"/>
    <w:rsid w:val="00A447FB"/>
    <w:rsid w:val="00A44E0E"/>
    <w:rsid w:val="00A47379"/>
    <w:rsid w:val="00A47621"/>
    <w:rsid w:val="00A47E4A"/>
    <w:rsid w:val="00A514D2"/>
    <w:rsid w:val="00A51FC9"/>
    <w:rsid w:val="00A53287"/>
    <w:rsid w:val="00A541AD"/>
    <w:rsid w:val="00A60D88"/>
    <w:rsid w:val="00A6186C"/>
    <w:rsid w:val="00A62F51"/>
    <w:rsid w:val="00A63100"/>
    <w:rsid w:val="00A6378D"/>
    <w:rsid w:val="00A6380A"/>
    <w:rsid w:val="00A6795B"/>
    <w:rsid w:val="00A67D5F"/>
    <w:rsid w:val="00A70DEA"/>
    <w:rsid w:val="00A739D9"/>
    <w:rsid w:val="00A75488"/>
    <w:rsid w:val="00A829F9"/>
    <w:rsid w:val="00A83E1D"/>
    <w:rsid w:val="00A865E8"/>
    <w:rsid w:val="00A86DDD"/>
    <w:rsid w:val="00A90579"/>
    <w:rsid w:val="00A906CA"/>
    <w:rsid w:val="00A93217"/>
    <w:rsid w:val="00A95212"/>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6FD"/>
    <w:rsid w:val="00AD1F48"/>
    <w:rsid w:val="00AD306F"/>
    <w:rsid w:val="00AD375C"/>
    <w:rsid w:val="00AD4B9F"/>
    <w:rsid w:val="00AD56A7"/>
    <w:rsid w:val="00AD7843"/>
    <w:rsid w:val="00AD7BDE"/>
    <w:rsid w:val="00AD7F43"/>
    <w:rsid w:val="00AE14F1"/>
    <w:rsid w:val="00AE2EBF"/>
    <w:rsid w:val="00AE4ABE"/>
    <w:rsid w:val="00AE5BC3"/>
    <w:rsid w:val="00AE5F3A"/>
    <w:rsid w:val="00AE6D76"/>
    <w:rsid w:val="00AF3C66"/>
    <w:rsid w:val="00AF429F"/>
    <w:rsid w:val="00AF4821"/>
    <w:rsid w:val="00AF59C0"/>
    <w:rsid w:val="00AF7269"/>
    <w:rsid w:val="00B0088E"/>
    <w:rsid w:val="00B04EE6"/>
    <w:rsid w:val="00B07376"/>
    <w:rsid w:val="00B07711"/>
    <w:rsid w:val="00B10D21"/>
    <w:rsid w:val="00B122D5"/>
    <w:rsid w:val="00B1552E"/>
    <w:rsid w:val="00B159D4"/>
    <w:rsid w:val="00B16881"/>
    <w:rsid w:val="00B1692F"/>
    <w:rsid w:val="00B17A5F"/>
    <w:rsid w:val="00B21214"/>
    <w:rsid w:val="00B216D5"/>
    <w:rsid w:val="00B249BB"/>
    <w:rsid w:val="00B26C23"/>
    <w:rsid w:val="00B27273"/>
    <w:rsid w:val="00B30D74"/>
    <w:rsid w:val="00B31106"/>
    <w:rsid w:val="00B32BC3"/>
    <w:rsid w:val="00B33954"/>
    <w:rsid w:val="00B36DE8"/>
    <w:rsid w:val="00B44AA8"/>
    <w:rsid w:val="00B47D86"/>
    <w:rsid w:val="00B53EFF"/>
    <w:rsid w:val="00B5470C"/>
    <w:rsid w:val="00B57B0B"/>
    <w:rsid w:val="00B63748"/>
    <w:rsid w:val="00B70FB9"/>
    <w:rsid w:val="00B7120D"/>
    <w:rsid w:val="00B71C39"/>
    <w:rsid w:val="00B747E8"/>
    <w:rsid w:val="00B755AE"/>
    <w:rsid w:val="00B76FAA"/>
    <w:rsid w:val="00B92657"/>
    <w:rsid w:val="00B946A1"/>
    <w:rsid w:val="00B950BD"/>
    <w:rsid w:val="00BA15D3"/>
    <w:rsid w:val="00BA1CBE"/>
    <w:rsid w:val="00BA258E"/>
    <w:rsid w:val="00BB059D"/>
    <w:rsid w:val="00BB16D8"/>
    <w:rsid w:val="00BB7A60"/>
    <w:rsid w:val="00BC0356"/>
    <w:rsid w:val="00BC0996"/>
    <w:rsid w:val="00BC23E7"/>
    <w:rsid w:val="00BD26A5"/>
    <w:rsid w:val="00BD4429"/>
    <w:rsid w:val="00BD7B4E"/>
    <w:rsid w:val="00BE0184"/>
    <w:rsid w:val="00BE0C04"/>
    <w:rsid w:val="00BE26D0"/>
    <w:rsid w:val="00BE2B40"/>
    <w:rsid w:val="00BE3DED"/>
    <w:rsid w:val="00BE6804"/>
    <w:rsid w:val="00BF002D"/>
    <w:rsid w:val="00BF092E"/>
    <w:rsid w:val="00BF54CC"/>
    <w:rsid w:val="00BF6653"/>
    <w:rsid w:val="00BF70C1"/>
    <w:rsid w:val="00C00D4F"/>
    <w:rsid w:val="00C017AC"/>
    <w:rsid w:val="00C01D4C"/>
    <w:rsid w:val="00C020A0"/>
    <w:rsid w:val="00C02FC4"/>
    <w:rsid w:val="00C059A4"/>
    <w:rsid w:val="00C07D76"/>
    <w:rsid w:val="00C10BC3"/>
    <w:rsid w:val="00C10EB7"/>
    <w:rsid w:val="00C142C3"/>
    <w:rsid w:val="00C16F6E"/>
    <w:rsid w:val="00C2065A"/>
    <w:rsid w:val="00C21B7B"/>
    <w:rsid w:val="00C22078"/>
    <w:rsid w:val="00C2256E"/>
    <w:rsid w:val="00C2576C"/>
    <w:rsid w:val="00C25E06"/>
    <w:rsid w:val="00C265C7"/>
    <w:rsid w:val="00C317FA"/>
    <w:rsid w:val="00C318E0"/>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55C73"/>
    <w:rsid w:val="00C567A7"/>
    <w:rsid w:val="00C64EFD"/>
    <w:rsid w:val="00C67B64"/>
    <w:rsid w:val="00C709E9"/>
    <w:rsid w:val="00C7205F"/>
    <w:rsid w:val="00C72A40"/>
    <w:rsid w:val="00C735AD"/>
    <w:rsid w:val="00C738D0"/>
    <w:rsid w:val="00C76E2C"/>
    <w:rsid w:val="00C80151"/>
    <w:rsid w:val="00C82F66"/>
    <w:rsid w:val="00C84E42"/>
    <w:rsid w:val="00C858C5"/>
    <w:rsid w:val="00C93155"/>
    <w:rsid w:val="00C935B8"/>
    <w:rsid w:val="00C9388B"/>
    <w:rsid w:val="00C95883"/>
    <w:rsid w:val="00CA0190"/>
    <w:rsid w:val="00CA5C7E"/>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2FCA"/>
    <w:rsid w:val="00CE3A6C"/>
    <w:rsid w:val="00CE40D7"/>
    <w:rsid w:val="00CE6479"/>
    <w:rsid w:val="00CE780B"/>
    <w:rsid w:val="00CF0C51"/>
    <w:rsid w:val="00CF17AE"/>
    <w:rsid w:val="00CF2E36"/>
    <w:rsid w:val="00CF3404"/>
    <w:rsid w:val="00CF38B3"/>
    <w:rsid w:val="00CF5F26"/>
    <w:rsid w:val="00CF6A14"/>
    <w:rsid w:val="00D03FB1"/>
    <w:rsid w:val="00D04889"/>
    <w:rsid w:val="00D10AE3"/>
    <w:rsid w:val="00D122F8"/>
    <w:rsid w:val="00D14D65"/>
    <w:rsid w:val="00D150E6"/>
    <w:rsid w:val="00D16027"/>
    <w:rsid w:val="00D16135"/>
    <w:rsid w:val="00D2006A"/>
    <w:rsid w:val="00D20857"/>
    <w:rsid w:val="00D23DDC"/>
    <w:rsid w:val="00D242E6"/>
    <w:rsid w:val="00D257B6"/>
    <w:rsid w:val="00D25A59"/>
    <w:rsid w:val="00D260B3"/>
    <w:rsid w:val="00D32258"/>
    <w:rsid w:val="00D32D1D"/>
    <w:rsid w:val="00D3616A"/>
    <w:rsid w:val="00D37DDF"/>
    <w:rsid w:val="00D43913"/>
    <w:rsid w:val="00D4474A"/>
    <w:rsid w:val="00D46DE6"/>
    <w:rsid w:val="00D51908"/>
    <w:rsid w:val="00D5229F"/>
    <w:rsid w:val="00D530CA"/>
    <w:rsid w:val="00D5318C"/>
    <w:rsid w:val="00D5717F"/>
    <w:rsid w:val="00D609CA"/>
    <w:rsid w:val="00D618BF"/>
    <w:rsid w:val="00D64153"/>
    <w:rsid w:val="00D64389"/>
    <w:rsid w:val="00D64E35"/>
    <w:rsid w:val="00D65019"/>
    <w:rsid w:val="00D67DB9"/>
    <w:rsid w:val="00D7044B"/>
    <w:rsid w:val="00D70BFB"/>
    <w:rsid w:val="00D70CAC"/>
    <w:rsid w:val="00D70EC4"/>
    <w:rsid w:val="00D72C43"/>
    <w:rsid w:val="00D73A03"/>
    <w:rsid w:val="00D73AB3"/>
    <w:rsid w:val="00D77EF9"/>
    <w:rsid w:val="00D83CA5"/>
    <w:rsid w:val="00D85985"/>
    <w:rsid w:val="00D9393E"/>
    <w:rsid w:val="00D93CEA"/>
    <w:rsid w:val="00D93D78"/>
    <w:rsid w:val="00D96460"/>
    <w:rsid w:val="00DA1624"/>
    <w:rsid w:val="00DA2071"/>
    <w:rsid w:val="00DA2A20"/>
    <w:rsid w:val="00DA4AFE"/>
    <w:rsid w:val="00DA53FB"/>
    <w:rsid w:val="00DB2576"/>
    <w:rsid w:val="00DB3EA8"/>
    <w:rsid w:val="00DB5945"/>
    <w:rsid w:val="00DC2E7F"/>
    <w:rsid w:val="00DC3E33"/>
    <w:rsid w:val="00DD2B5B"/>
    <w:rsid w:val="00DD54F5"/>
    <w:rsid w:val="00DD5616"/>
    <w:rsid w:val="00DD6CBF"/>
    <w:rsid w:val="00DE01C6"/>
    <w:rsid w:val="00DE208A"/>
    <w:rsid w:val="00DE2718"/>
    <w:rsid w:val="00DE2D56"/>
    <w:rsid w:val="00DE2F28"/>
    <w:rsid w:val="00DE6276"/>
    <w:rsid w:val="00DE77D6"/>
    <w:rsid w:val="00DF14F9"/>
    <w:rsid w:val="00DF500B"/>
    <w:rsid w:val="00DF7EFD"/>
    <w:rsid w:val="00E0031A"/>
    <w:rsid w:val="00E007E2"/>
    <w:rsid w:val="00E00DF3"/>
    <w:rsid w:val="00E01F87"/>
    <w:rsid w:val="00E07CA6"/>
    <w:rsid w:val="00E07D22"/>
    <w:rsid w:val="00E12BEF"/>
    <w:rsid w:val="00E12F54"/>
    <w:rsid w:val="00E136B1"/>
    <w:rsid w:val="00E13A34"/>
    <w:rsid w:val="00E13A94"/>
    <w:rsid w:val="00E15006"/>
    <w:rsid w:val="00E166E5"/>
    <w:rsid w:val="00E17732"/>
    <w:rsid w:val="00E20320"/>
    <w:rsid w:val="00E227A0"/>
    <w:rsid w:val="00E245A5"/>
    <w:rsid w:val="00E247D8"/>
    <w:rsid w:val="00E27117"/>
    <w:rsid w:val="00E272A4"/>
    <w:rsid w:val="00E30274"/>
    <w:rsid w:val="00E32622"/>
    <w:rsid w:val="00E34247"/>
    <w:rsid w:val="00E34948"/>
    <w:rsid w:val="00E3596D"/>
    <w:rsid w:val="00E4087D"/>
    <w:rsid w:val="00E41387"/>
    <w:rsid w:val="00E413F3"/>
    <w:rsid w:val="00E5073A"/>
    <w:rsid w:val="00E511E1"/>
    <w:rsid w:val="00E53FF8"/>
    <w:rsid w:val="00E54023"/>
    <w:rsid w:val="00E549D3"/>
    <w:rsid w:val="00E57146"/>
    <w:rsid w:val="00E57C00"/>
    <w:rsid w:val="00E612DE"/>
    <w:rsid w:val="00E629BD"/>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6672"/>
    <w:rsid w:val="00EA0243"/>
    <w:rsid w:val="00EA0D46"/>
    <w:rsid w:val="00EA2683"/>
    <w:rsid w:val="00EA3D83"/>
    <w:rsid w:val="00EA4756"/>
    <w:rsid w:val="00EA485E"/>
    <w:rsid w:val="00EA4D0C"/>
    <w:rsid w:val="00EB1CF4"/>
    <w:rsid w:val="00EB31C4"/>
    <w:rsid w:val="00EB373D"/>
    <w:rsid w:val="00EB3D69"/>
    <w:rsid w:val="00EB420C"/>
    <w:rsid w:val="00EB5434"/>
    <w:rsid w:val="00EB7A3B"/>
    <w:rsid w:val="00EB7B8F"/>
    <w:rsid w:val="00EB7BE4"/>
    <w:rsid w:val="00EC3D56"/>
    <w:rsid w:val="00EC43FE"/>
    <w:rsid w:val="00EC7248"/>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550"/>
    <w:rsid w:val="00F12A20"/>
    <w:rsid w:val="00F134C9"/>
    <w:rsid w:val="00F15AC5"/>
    <w:rsid w:val="00F15E38"/>
    <w:rsid w:val="00F17704"/>
    <w:rsid w:val="00F22FDD"/>
    <w:rsid w:val="00F23330"/>
    <w:rsid w:val="00F23E0C"/>
    <w:rsid w:val="00F2479D"/>
    <w:rsid w:val="00F253D2"/>
    <w:rsid w:val="00F305C4"/>
    <w:rsid w:val="00F32A4C"/>
    <w:rsid w:val="00F3315D"/>
    <w:rsid w:val="00F37057"/>
    <w:rsid w:val="00F40AB2"/>
    <w:rsid w:val="00F4112A"/>
    <w:rsid w:val="00F50906"/>
    <w:rsid w:val="00F50F91"/>
    <w:rsid w:val="00F51D8C"/>
    <w:rsid w:val="00F53A48"/>
    <w:rsid w:val="00F54522"/>
    <w:rsid w:val="00F563E4"/>
    <w:rsid w:val="00F567A2"/>
    <w:rsid w:val="00F57CFB"/>
    <w:rsid w:val="00F60FDB"/>
    <w:rsid w:val="00F63580"/>
    <w:rsid w:val="00F63E8F"/>
    <w:rsid w:val="00F64457"/>
    <w:rsid w:val="00F6723B"/>
    <w:rsid w:val="00F713B2"/>
    <w:rsid w:val="00F7152B"/>
    <w:rsid w:val="00F722F2"/>
    <w:rsid w:val="00F72BF0"/>
    <w:rsid w:val="00F74A20"/>
    <w:rsid w:val="00F81762"/>
    <w:rsid w:val="00F82A2F"/>
    <w:rsid w:val="00F90D3A"/>
    <w:rsid w:val="00F91BD7"/>
    <w:rsid w:val="00F952E8"/>
    <w:rsid w:val="00F972FE"/>
    <w:rsid w:val="00F977B8"/>
    <w:rsid w:val="00FA0280"/>
    <w:rsid w:val="00FA0520"/>
    <w:rsid w:val="00FA413C"/>
    <w:rsid w:val="00FA55D1"/>
    <w:rsid w:val="00FA5890"/>
    <w:rsid w:val="00FA5989"/>
    <w:rsid w:val="00FA650C"/>
    <w:rsid w:val="00FA7929"/>
    <w:rsid w:val="00FA7941"/>
    <w:rsid w:val="00FB153B"/>
    <w:rsid w:val="00FB50B8"/>
    <w:rsid w:val="00FB71A1"/>
    <w:rsid w:val="00FB71EA"/>
    <w:rsid w:val="00FB7DF1"/>
    <w:rsid w:val="00FC2B0E"/>
    <w:rsid w:val="00FC47D3"/>
    <w:rsid w:val="00FC6BCA"/>
    <w:rsid w:val="00FC76E0"/>
    <w:rsid w:val="00FD1096"/>
    <w:rsid w:val="00FD439C"/>
    <w:rsid w:val="00FD4478"/>
    <w:rsid w:val="00FD4A75"/>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news2">
    <w:name w:val="news2"/>
    <w:basedOn w:val="Normal"/>
    <w:rsid w:val="00F50906"/>
    <w:pPr>
      <w:spacing w:before="100" w:beforeAutospacing="1" w:after="100" w:afterAutospacing="1" w:line="240" w:lineRule="auto"/>
    </w:pPr>
    <w:rPr>
      <w:rFonts w:ascii="Helvetica" w:eastAsia="Arial Unicode MS" w:hAnsi="Helvetica"/>
      <w:color w:val="000000"/>
      <w:sz w:val="21"/>
      <w:szCs w:val="21"/>
    </w:rPr>
  </w:style>
  <w:style w:type="character" w:customStyle="1" w:styleId="producttitle">
    <w:name w:val="producttitle"/>
    <w:basedOn w:val="Fontepargpadro"/>
    <w:rsid w:val="00F50906"/>
  </w:style>
  <w:style w:type="paragraph" w:customStyle="1" w:styleId="Pa9">
    <w:name w:val="Pa9"/>
    <w:basedOn w:val="Default"/>
    <w:next w:val="Default"/>
    <w:uiPriority w:val="99"/>
    <w:rsid w:val="005A73F1"/>
    <w:pPr>
      <w:adjustRightInd w:val="0"/>
      <w:spacing w:line="181" w:lineRule="atLeast"/>
    </w:pPr>
    <w:rPr>
      <w:rFonts w:ascii="Arial" w:hAnsi="Arial" w:cs="Arial"/>
      <w:color w:val="auto"/>
    </w:rPr>
  </w:style>
  <w:style w:type="character" w:customStyle="1" w:styleId="A1">
    <w:name w:val="A1"/>
    <w:uiPriority w:val="99"/>
    <w:rsid w:val="005A73F1"/>
    <w:rPr>
      <w:b/>
      <w:bCs/>
      <w:color w:val="000000"/>
    </w:rPr>
  </w:style>
  <w:style w:type="paragraph" w:customStyle="1" w:styleId="Pa6">
    <w:name w:val="Pa6"/>
    <w:basedOn w:val="Default"/>
    <w:next w:val="Default"/>
    <w:uiPriority w:val="99"/>
    <w:rsid w:val="005A73F1"/>
    <w:pPr>
      <w:adjustRightInd w:val="0"/>
      <w:spacing w:line="201" w:lineRule="atLeast"/>
    </w:pPr>
    <w:rPr>
      <w:rFonts w:ascii="Arial" w:hAnsi="Arial" w:cs="Arial"/>
      <w:color w:val="auto"/>
    </w:rPr>
  </w:style>
  <w:style w:type="paragraph" w:customStyle="1" w:styleId="Corpodetexto31">
    <w:name w:val="Corpo de texto 31"/>
    <w:basedOn w:val="Normal"/>
    <w:rsid w:val="00227C8F"/>
    <w:pPr>
      <w:spacing w:after="0" w:line="240" w:lineRule="auto"/>
      <w:jc w:val="both"/>
    </w:pPr>
    <w:rPr>
      <w:rFonts w:ascii="Arial" w:hAnsi="Arial"/>
      <w:kern w:val="20"/>
      <w:sz w:val="16"/>
      <w:szCs w:val="20"/>
    </w:rPr>
  </w:style>
  <w:style w:type="paragraph" w:customStyle="1" w:styleId="CharCharCarCarCharCharCarCharCharCarCharCharCarCharCharChar0">
    <w:name w:val="Char Char Car Car Char Char Car Char Char Car Char Char Car Char Char Char"/>
    <w:basedOn w:val="Normal"/>
    <w:rsid w:val="00D9393E"/>
    <w:pPr>
      <w:spacing w:after="160" w:line="240" w:lineRule="exact"/>
    </w:pPr>
    <w:rPr>
      <w:rFonts w:ascii="Tahoma" w:hAnsi="Tahoma"/>
      <w:sz w:val="20"/>
      <w:szCs w:val="20"/>
      <w:lang w:val="en-US" w:eastAsia="en-US"/>
    </w:rPr>
  </w:style>
  <w:style w:type="table" w:customStyle="1" w:styleId="Tabelacomgrade1">
    <w:name w:val="Tabela com grade1"/>
    <w:basedOn w:val="Tabelanormal"/>
    <w:next w:val="Tabelacomgrade"/>
    <w:uiPriority w:val="59"/>
    <w:rsid w:val="004F2F1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A51FC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2002/L10406.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5D50E-E06B-4198-9C8F-2B46FE77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28</Pages>
  <Words>13186</Words>
  <Characters>75596</Characters>
  <Application>Microsoft Office Word</Application>
  <DocSecurity>0</DocSecurity>
  <Lines>629</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88605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74</cp:revision>
  <cp:lastPrinted>2017-10-23T13:45:00Z</cp:lastPrinted>
  <dcterms:created xsi:type="dcterms:W3CDTF">2015-12-16T18:02:00Z</dcterms:created>
  <dcterms:modified xsi:type="dcterms:W3CDTF">2017-10-23T13:46:00Z</dcterms:modified>
</cp:coreProperties>
</file>