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4810FF">
      <w:pPr>
        <w:widowControl w:val="0"/>
        <w:autoSpaceDE w:val="0"/>
        <w:autoSpaceDN w:val="0"/>
        <w:adjustRightInd w:val="0"/>
        <w:spacing w:after="0" w:line="240" w:lineRule="auto"/>
        <w:contextualSpacing/>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E90FA3">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E90FA3">
        <w:rPr>
          <w:b/>
          <w:bCs/>
          <w:color w:val="000000"/>
          <w:sz w:val="20"/>
          <w:szCs w:val="20"/>
        </w:rPr>
        <w:t xml:space="preserve"> </w:t>
      </w:r>
      <w:r>
        <w:rPr>
          <w:b/>
          <w:bCs/>
          <w:color w:val="000000"/>
          <w:spacing w:val="-1"/>
          <w:sz w:val="20"/>
          <w:szCs w:val="20"/>
        </w:rPr>
        <w:t>EDITAL</w:t>
      </w:r>
    </w:p>
    <w:p w:rsidR="001A51BF" w:rsidRPr="00FC47D3" w:rsidRDefault="001A51BF" w:rsidP="004810FF">
      <w:pPr>
        <w:widowControl w:val="0"/>
        <w:autoSpaceDE w:val="0"/>
        <w:autoSpaceDN w:val="0"/>
        <w:adjustRightInd w:val="0"/>
        <w:spacing w:after="0" w:line="240" w:lineRule="auto"/>
        <w:contextualSpacing/>
        <w:rPr>
          <w:color w:val="000000"/>
          <w:sz w:val="20"/>
          <w:szCs w:val="20"/>
        </w:rPr>
      </w:pPr>
    </w:p>
    <w:p w:rsidR="003313B0" w:rsidRPr="00FC47D3" w:rsidRDefault="003313B0" w:rsidP="004810FF">
      <w:pPr>
        <w:widowControl w:val="0"/>
        <w:autoSpaceDE w:val="0"/>
        <w:autoSpaceDN w:val="0"/>
        <w:adjustRightInd w:val="0"/>
        <w:spacing w:after="0" w:line="240" w:lineRule="auto"/>
        <w:ind w:left="753"/>
        <w:contextualSpacing/>
        <w:rPr>
          <w:b/>
          <w:bCs/>
          <w:color w:val="000000"/>
          <w:sz w:val="20"/>
          <w:szCs w:val="20"/>
        </w:rPr>
      </w:pPr>
      <w:r w:rsidRPr="00FC47D3">
        <w:rPr>
          <w:b/>
          <w:bCs/>
          <w:color w:val="000000"/>
          <w:sz w:val="20"/>
          <w:szCs w:val="20"/>
        </w:rPr>
        <w:t>PREÂMBULO</w:t>
      </w:r>
    </w:p>
    <w:p w:rsidR="00AC5499" w:rsidRPr="00FC47D3" w:rsidRDefault="00AC5499" w:rsidP="00AC5499">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AC5499" w:rsidRPr="00FC47D3" w:rsidRDefault="00AC5499" w:rsidP="00AC5499">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AC5499" w:rsidRPr="00FC47D3" w:rsidRDefault="00AC5499" w:rsidP="00AC5499">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AC5499" w:rsidRPr="00FC47D3" w:rsidRDefault="00AC5499" w:rsidP="00AC5499">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Pr>
          <w:b/>
          <w:bCs/>
          <w:color w:val="000000"/>
          <w:spacing w:val="-1"/>
          <w:sz w:val="20"/>
          <w:szCs w:val="20"/>
        </w:rPr>
        <w:t>EDITAL</w:t>
      </w:r>
      <w:r w:rsidRPr="00FC47D3">
        <w:rPr>
          <w:b/>
          <w:bCs/>
          <w:color w:val="000000"/>
          <w:spacing w:val="-1"/>
          <w:sz w:val="20"/>
          <w:szCs w:val="20"/>
        </w:rPr>
        <w:t xml:space="preserve"> E DOS ESCLARECIMENTOS</w:t>
      </w:r>
    </w:p>
    <w:p w:rsidR="00AC5499" w:rsidRPr="00FC47D3" w:rsidRDefault="00AC5499" w:rsidP="00AC5499">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AC5499" w:rsidRPr="00FC47D3" w:rsidRDefault="00AC5499" w:rsidP="00AC5499">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AC5499" w:rsidRPr="00FC47D3" w:rsidRDefault="00AC5499" w:rsidP="00AC5499">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AC5499" w:rsidRPr="00FC47D3" w:rsidRDefault="00AC5499" w:rsidP="00AC5499">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AC5499" w:rsidRDefault="00AC5499" w:rsidP="00AC5499">
      <w:pPr>
        <w:widowControl w:val="0"/>
        <w:autoSpaceDE w:val="0"/>
        <w:autoSpaceDN w:val="0"/>
        <w:adjustRightInd w:val="0"/>
        <w:spacing w:after="0"/>
        <w:ind w:left="753"/>
        <w:rPr>
          <w:b/>
          <w:bCs/>
          <w:color w:val="000000"/>
          <w:sz w:val="20"/>
          <w:szCs w:val="20"/>
        </w:rPr>
      </w:pPr>
      <w:r w:rsidRPr="00FC47D3">
        <w:rPr>
          <w:b/>
          <w:bCs/>
          <w:color w:val="000000"/>
          <w:sz w:val="20"/>
          <w:szCs w:val="20"/>
        </w:rPr>
        <w:t>9.  DO BENEFÍCIO ÀS MICROEMPRESAS E EMPRESAS DE PEQUENO PORTE</w:t>
      </w:r>
    </w:p>
    <w:p w:rsidR="00AC5499" w:rsidRPr="00FC47D3" w:rsidRDefault="00AC5499" w:rsidP="00AC5499">
      <w:pPr>
        <w:widowControl w:val="0"/>
        <w:autoSpaceDE w:val="0"/>
        <w:autoSpaceDN w:val="0"/>
        <w:adjustRightInd w:val="0"/>
        <w:spacing w:after="0"/>
        <w:ind w:left="753"/>
        <w:rPr>
          <w:color w:val="000000"/>
          <w:sz w:val="20"/>
          <w:szCs w:val="20"/>
        </w:rPr>
      </w:pPr>
      <w:r w:rsidRPr="00FC47D3">
        <w:rPr>
          <w:b/>
          <w:bCs/>
          <w:color w:val="000000"/>
          <w:sz w:val="20"/>
          <w:szCs w:val="20"/>
        </w:rPr>
        <w:t>1</w:t>
      </w:r>
      <w:r w:rsidR="00E90FA3">
        <w:rPr>
          <w:b/>
          <w:bCs/>
          <w:color w:val="000000"/>
          <w:sz w:val="20"/>
          <w:szCs w:val="20"/>
        </w:rPr>
        <w:t>0</w:t>
      </w:r>
      <w:r w:rsidRPr="00FC47D3">
        <w:rPr>
          <w:b/>
          <w:bCs/>
          <w:color w:val="000000"/>
          <w:sz w:val="20"/>
          <w:szCs w:val="20"/>
        </w:rPr>
        <w:t>.</w:t>
      </w:r>
      <w:r>
        <w:rPr>
          <w:b/>
          <w:bCs/>
          <w:color w:val="000000"/>
          <w:sz w:val="20"/>
          <w:szCs w:val="20"/>
        </w:rPr>
        <w:t xml:space="preserve"> </w:t>
      </w:r>
      <w:r w:rsidRPr="00FC47D3">
        <w:rPr>
          <w:b/>
          <w:bCs/>
          <w:color w:val="000000"/>
          <w:sz w:val="20"/>
          <w:szCs w:val="20"/>
        </w:rPr>
        <w:t>DA NEGOCIAÇÃO</w:t>
      </w:r>
    </w:p>
    <w:p w:rsidR="00AC5499" w:rsidRPr="00FC47D3" w:rsidRDefault="00AC5499" w:rsidP="00AC5499">
      <w:pPr>
        <w:widowControl w:val="0"/>
        <w:autoSpaceDE w:val="0"/>
        <w:autoSpaceDN w:val="0"/>
        <w:adjustRightInd w:val="0"/>
        <w:spacing w:after="0"/>
        <w:ind w:left="753"/>
        <w:rPr>
          <w:color w:val="000000"/>
          <w:sz w:val="20"/>
          <w:szCs w:val="20"/>
        </w:rPr>
      </w:pPr>
      <w:r w:rsidRPr="00FC47D3">
        <w:rPr>
          <w:b/>
          <w:bCs/>
          <w:color w:val="000000"/>
          <w:sz w:val="20"/>
          <w:szCs w:val="20"/>
        </w:rPr>
        <w:t>1</w:t>
      </w:r>
      <w:r w:rsidR="00E90FA3">
        <w:rPr>
          <w:b/>
          <w:bCs/>
          <w:color w:val="000000"/>
          <w:sz w:val="20"/>
          <w:szCs w:val="20"/>
        </w:rPr>
        <w:t>1</w:t>
      </w:r>
      <w:r w:rsidRPr="00FC47D3">
        <w:rPr>
          <w:b/>
          <w:bCs/>
          <w:color w:val="000000"/>
          <w:sz w:val="20"/>
          <w:szCs w:val="20"/>
        </w:rPr>
        <w:t>.</w:t>
      </w:r>
      <w:r>
        <w:rPr>
          <w:b/>
          <w:bCs/>
          <w:color w:val="000000"/>
          <w:sz w:val="20"/>
          <w:szCs w:val="20"/>
        </w:rPr>
        <w:t xml:space="preserve"> </w:t>
      </w:r>
      <w:r w:rsidRPr="00FC47D3">
        <w:rPr>
          <w:b/>
          <w:bCs/>
          <w:color w:val="000000"/>
          <w:spacing w:val="-1"/>
          <w:sz w:val="20"/>
          <w:szCs w:val="20"/>
        </w:rPr>
        <w:t>DOS CRITÉRIOS DE JULGAMENTO DAS PROPOSTAS</w:t>
      </w:r>
    </w:p>
    <w:p w:rsidR="00AC5499" w:rsidRPr="00FC47D3" w:rsidRDefault="00AC5499" w:rsidP="00AC5499">
      <w:pPr>
        <w:widowControl w:val="0"/>
        <w:autoSpaceDE w:val="0"/>
        <w:autoSpaceDN w:val="0"/>
        <w:adjustRightInd w:val="0"/>
        <w:spacing w:after="0"/>
        <w:ind w:left="753"/>
        <w:rPr>
          <w:color w:val="000000"/>
          <w:sz w:val="20"/>
          <w:szCs w:val="20"/>
        </w:rPr>
      </w:pPr>
      <w:r w:rsidRPr="00FC47D3">
        <w:rPr>
          <w:b/>
          <w:bCs/>
          <w:color w:val="000000"/>
          <w:sz w:val="20"/>
          <w:szCs w:val="20"/>
        </w:rPr>
        <w:t>1</w:t>
      </w:r>
      <w:r w:rsidR="00E90FA3">
        <w:rPr>
          <w:b/>
          <w:bCs/>
          <w:color w:val="000000"/>
          <w:sz w:val="20"/>
          <w:szCs w:val="20"/>
        </w:rPr>
        <w:t>2</w:t>
      </w:r>
      <w:r w:rsidRPr="00FC47D3">
        <w:rPr>
          <w:b/>
          <w:bCs/>
          <w:color w:val="000000"/>
          <w:sz w:val="20"/>
          <w:szCs w:val="20"/>
        </w:rPr>
        <w:t>.</w:t>
      </w:r>
      <w:r>
        <w:rPr>
          <w:b/>
          <w:bCs/>
          <w:color w:val="000000"/>
          <w:sz w:val="20"/>
          <w:szCs w:val="20"/>
        </w:rPr>
        <w:t xml:space="preserve"> </w:t>
      </w:r>
      <w:r w:rsidRPr="00FC47D3">
        <w:rPr>
          <w:b/>
          <w:bCs/>
          <w:color w:val="000000"/>
          <w:spacing w:val="-1"/>
          <w:sz w:val="20"/>
          <w:szCs w:val="20"/>
        </w:rPr>
        <w:t>DA ACEITABILIDADE DA PROPOSTA</w:t>
      </w:r>
    </w:p>
    <w:p w:rsidR="00AC5499" w:rsidRPr="00FC47D3" w:rsidRDefault="00AC5499" w:rsidP="00AC5499">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E90FA3">
        <w:rPr>
          <w:b/>
          <w:bCs/>
          <w:color w:val="000000"/>
          <w:sz w:val="20"/>
          <w:szCs w:val="20"/>
        </w:rPr>
        <w:t>3</w:t>
      </w:r>
      <w:r w:rsidRPr="00FC47D3">
        <w:rPr>
          <w:b/>
          <w:bCs/>
          <w:color w:val="000000"/>
          <w:sz w:val="20"/>
          <w:szCs w:val="20"/>
        </w:rPr>
        <w:t>.</w:t>
      </w:r>
      <w:r>
        <w:rPr>
          <w:b/>
          <w:bCs/>
          <w:color w:val="000000"/>
          <w:sz w:val="20"/>
          <w:szCs w:val="20"/>
        </w:rPr>
        <w:t xml:space="preserve"> </w:t>
      </w:r>
      <w:r w:rsidRPr="00457A54">
        <w:rPr>
          <w:b/>
          <w:bCs/>
          <w:color w:val="000000"/>
          <w:sz w:val="20"/>
          <w:szCs w:val="20"/>
        </w:rPr>
        <w:t>DA HABILITAÇÃO</w:t>
      </w:r>
    </w:p>
    <w:p w:rsidR="00AC5499" w:rsidRPr="00FC47D3" w:rsidRDefault="00AC5499" w:rsidP="00AC5499">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E90FA3">
        <w:rPr>
          <w:b/>
          <w:bCs/>
          <w:color w:val="000000"/>
          <w:sz w:val="20"/>
          <w:szCs w:val="20"/>
        </w:rPr>
        <w:t>4</w:t>
      </w:r>
      <w:r w:rsidRPr="00FC47D3">
        <w:rPr>
          <w:b/>
          <w:bCs/>
          <w:color w:val="000000"/>
          <w:sz w:val="20"/>
          <w:szCs w:val="20"/>
        </w:rPr>
        <w:t>.</w:t>
      </w:r>
      <w:r>
        <w:rPr>
          <w:b/>
          <w:bCs/>
          <w:color w:val="000000"/>
          <w:sz w:val="20"/>
          <w:szCs w:val="20"/>
        </w:rPr>
        <w:t xml:space="preserve"> </w:t>
      </w:r>
      <w:r w:rsidRPr="00FC47D3">
        <w:rPr>
          <w:b/>
          <w:bCs/>
          <w:color w:val="000000"/>
          <w:sz w:val="20"/>
          <w:szCs w:val="20"/>
        </w:rPr>
        <w:t>DOS RECURSOS</w:t>
      </w:r>
    </w:p>
    <w:p w:rsidR="00AC5499" w:rsidRPr="00FC47D3" w:rsidRDefault="00AC5499" w:rsidP="00AC5499">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E90FA3">
        <w:rPr>
          <w:b/>
          <w:bCs/>
          <w:color w:val="000000"/>
          <w:sz w:val="20"/>
          <w:szCs w:val="20"/>
        </w:rPr>
        <w:t>5</w:t>
      </w:r>
      <w:r w:rsidRPr="00FC47D3">
        <w:rPr>
          <w:b/>
          <w:bCs/>
          <w:color w:val="000000"/>
          <w:sz w:val="20"/>
          <w:szCs w:val="20"/>
        </w:rPr>
        <w:t xml:space="preserve">. </w:t>
      </w:r>
      <w:r w:rsidRPr="00FC47D3">
        <w:rPr>
          <w:b/>
          <w:bCs/>
          <w:sz w:val="20"/>
          <w:szCs w:val="20"/>
        </w:rPr>
        <w:t>DA ADJUDICAÇÃO E DA HOMOLOGAÇÃO</w:t>
      </w:r>
    </w:p>
    <w:p w:rsidR="00AC5499" w:rsidRDefault="00AC5499" w:rsidP="00AC5499">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E90FA3">
        <w:rPr>
          <w:b/>
          <w:bCs/>
          <w:color w:val="000000"/>
          <w:sz w:val="20"/>
          <w:szCs w:val="20"/>
        </w:rPr>
        <w:t>6</w:t>
      </w:r>
      <w:r w:rsidRPr="00FC47D3">
        <w:rPr>
          <w:b/>
          <w:bCs/>
          <w:color w:val="000000"/>
          <w:sz w:val="20"/>
          <w:szCs w:val="20"/>
        </w:rPr>
        <w:t>. DA ATA DE REGISTRO DE PREÇOS</w:t>
      </w:r>
    </w:p>
    <w:p w:rsidR="00AC5499" w:rsidRPr="00FC47D3" w:rsidRDefault="00AC5499" w:rsidP="00AC5499">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E90FA3">
        <w:rPr>
          <w:b/>
          <w:bCs/>
          <w:color w:val="000000"/>
          <w:sz w:val="20"/>
          <w:szCs w:val="20"/>
        </w:rPr>
        <w:t>7</w:t>
      </w:r>
      <w:r>
        <w:rPr>
          <w:b/>
          <w:bCs/>
          <w:color w:val="000000"/>
          <w:sz w:val="20"/>
          <w:szCs w:val="20"/>
        </w:rPr>
        <w:t xml:space="preserve">. </w:t>
      </w:r>
      <w:r w:rsidRPr="00D92E12">
        <w:rPr>
          <w:b/>
          <w:bCs/>
          <w:sz w:val="20"/>
          <w:szCs w:val="20"/>
        </w:rPr>
        <w:t>DA FORMAÇÃO DO CADASTRO DE RESERVA</w:t>
      </w:r>
    </w:p>
    <w:p w:rsidR="00AC5499" w:rsidRDefault="00AC5499" w:rsidP="00AC5499">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E90FA3">
        <w:rPr>
          <w:b/>
          <w:bCs/>
          <w:color w:val="000000"/>
          <w:sz w:val="20"/>
          <w:szCs w:val="20"/>
        </w:rPr>
        <w:t>8</w:t>
      </w:r>
      <w:r w:rsidRPr="00FC47D3">
        <w:rPr>
          <w:b/>
          <w:bCs/>
          <w:color w:val="000000"/>
          <w:sz w:val="20"/>
          <w:szCs w:val="20"/>
        </w:rPr>
        <w:t>. DO CONTRATO E CONDIÇÕES PARA A CONTRATAÇÃO</w:t>
      </w:r>
    </w:p>
    <w:p w:rsidR="00AC5499" w:rsidRPr="00FC47D3" w:rsidRDefault="00E90FA3" w:rsidP="00AC5499">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AC5499">
        <w:rPr>
          <w:b/>
          <w:bCs/>
          <w:color w:val="000000"/>
          <w:sz w:val="20"/>
          <w:szCs w:val="20"/>
        </w:rPr>
        <w:t>. DAS SANÇÕES ADMINISTRATIVAS</w:t>
      </w:r>
    </w:p>
    <w:p w:rsidR="00AC5499" w:rsidRPr="00FC47D3" w:rsidRDefault="00AC5499" w:rsidP="00AC5499">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E90FA3">
        <w:rPr>
          <w:b/>
          <w:bCs/>
          <w:color w:val="000000"/>
          <w:sz w:val="20"/>
          <w:szCs w:val="20"/>
        </w:rPr>
        <w:t>0</w:t>
      </w:r>
      <w:r w:rsidRPr="00FC47D3">
        <w:rPr>
          <w:b/>
          <w:bCs/>
          <w:color w:val="000000"/>
          <w:sz w:val="20"/>
          <w:szCs w:val="20"/>
        </w:rPr>
        <w:t>. DAS DISPOSIÇÕES GERAIS</w:t>
      </w:r>
    </w:p>
    <w:p w:rsidR="000E680E" w:rsidRDefault="00AC5499" w:rsidP="00AC5499">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E90FA3">
        <w:rPr>
          <w:b/>
          <w:bCs/>
          <w:color w:val="000000"/>
          <w:sz w:val="20"/>
          <w:szCs w:val="20"/>
        </w:rPr>
        <w:t>1</w:t>
      </w:r>
      <w:r w:rsidRPr="00FC47D3">
        <w:rPr>
          <w:b/>
          <w:bCs/>
          <w:color w:val="000000"/>
          <w:sz w:val="20"/>
          <w:szCs w:val="20"/>
        </w:rPr>
        <w:t>. DO FORO</w:t>
      </w:r>
    </w:p>
    <w:p w:rsidR="00754F8B" w:rsidRPr="000E680E" w:rsidRDefault="00754F8B" w:rsidP="000E680E">
      <w:pPr>
        <w:widowControl w:val="0"/>
        <w:autoSpaceDE w:val="0"/>
        <w:autoSpaceDN w:val="0"/>
        <w:adjustRightInd w:val="0"/>
        <w:spacing w:after="0" w:line="240" w:lineRule="auto"/>
        <w:ind w:left="753"/>
        <w:rPr>
          <w:color w:val="000000"/>
          <w:sz w:val="20"/>
          <w:szCs w:val="20"/>
        </w:rPr>
      </w:pPr>
      <w:r w:rsidRPr="000E680E">
        <w:rPr>
          <w:b/>
          <w:bCs/>
          <w:color w:val="000000"/>
          <w:sz w:val="20"/>
          <w:szCs w:val="20"/>
        </w:rPr>
        <w:t xml:space="preserve">DAS PARTES INTEGRANTES DO </w:t>
      </w:r>
      <w:r w:rsidR="005F6698" w:rsidRPr="000E680E">
        <w:rPr>
          <w:b/>
          <w:bCs/>
          <w:color w:val="000000"/>
          <w:sz w:val="20"/>
          <w:szCs w:val="20"/>
        </w:rPr>
        <w:t>EDITAL</w:t>
      </w:r>
      <w:r w:rsidRPr="000E680E">
        <w:rPr>
          <w:b/>
          <w:bCs/>
          <w:color w:val="000000"/>
          <w:sz w:val="20"/>
          <w:szCs w:val="20"/>
        </w:rPr>
        <w:t>:</w:t>
      </w:r>
    </w:p>
    <w:p w:rsidR="001974C1" w:rsidRPr="00FC47D3" w:rsidRDefault="001974C1" w:rsidP="004810FF">
      <w:pPr>
        <w:widowControl w:val="0"/>
        <w:autoSpaceDE w:val="0"/>
        <w:autoSpaceDN w:val="0"/>
        <w:adjustRightInd w:val="0"/>
        <w:spacing w:after="0" w:line="240" w:lineRule="auto"/>
        <w:ind w:left="1101"/>
        <w:contextualSpacing/>
        <w:rPr>
          <w:b/>
          <w:color w:val="000000"/>
          <w:spacing w:val="-1"/>
          <w:sz w:val="20"/>
          <w:szCs w:val="20"/>
        </w:rPr>
      </w:pPr>
      <w:r w:rsidRPr="00FC47D3">
        <w:rPr>
          <w:b/>
          <w:color w:val="000000"/>
          <w:spacing w:val="-1"/>
          <w:sz w:val="20"/>
          <w:szCs w:val="20"/>
        </w:rPr>
        <w:t>ANEXOS</w:t>
      </w:r>
    </w:p>
    <w:p w:rsidR="005D646A" w:rsidRDefault="001A51BF" w:rsidP="004810FF">
      <w:pPr>
        <w:widowControl w:val="0"/>
        <w:autoSpaceDE w:val="0"/>
        <w:autoSpaceDN w:val="0"/>
        <w:adjustRightInd w:val="0"/>
        <w:spacing w:after="0" w:line="240" w:lineRule="auto"/>
        <w:ind w:left="1101"/>
        <w:contextualSpacing/>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E90FA3">
        <w:rPr>
          <w:color w:val="000000"/>
          <w:sz w:val="20"/>
          <w:szCs w:val="20"/>
        </w:rPr>
        <w:t xml:space="preserve"> </w:t>
      </w:r>
      <w:r w:rsidRPr="00FC47D3">
        <w:rPr>
          <w:color w:val="000000"/>
          <w:spacing w:val="-2"/>
          <w:sz w:val="20"/>
          <w:szCs w:val="20"/>
        </w:rPr>
        <w:t>I</w:t>
      </w:r>
      <w:r w:rsidR="00E90FA3">
        <w:rPr>
          <w:color w:val="000000"/>
          <w:spacing w:val="-2"/>
          <w:sz w:val="20"/>
          <w:szCs w:val="20"/>
        </w:rPr>
        <w:t xml:space="preserve"> </w:t>
      </w:r>
      <w:r w:rsidR="005D646A">
        <w:rPr>
          <w:color w:val="000000"/>
          <w:sz w:val="20"/>
          <w:szCs w:val="20"/>
        </w:rPr>
        <w:t>–</w:t>
      </w:r>
      <w:r w:rsidR="00E90FA3">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4810FF">
      <w:pPr>
        <w:widowControl w:val="0"/>
        <w:autoSpaceDE w:val="0"/>
        <w:autoSpaceDN w:val="0"/>
        <w:adjustRightInd w:val="0"/>
        <w:spacing w:after="0" w:line="240" w:lineRule="auto"/>
        <w:ind w:left="1101"/>
        <w:contextualSpacing/>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4810FF">
      <w:pPr>
        <w:widowControl w:val="0"/>
        <w:autoSpaceDE w:val="0"/>
        <w:autoSpaceDN w:val="0"/>
        <w:adjustRightInd w:val="0"/>
        <w:spacing w:after="0" w:line="240" w:lineRule="auto"/>
        <w:ind w:left="1101"/>
        <w:contextualSpacing/>
        <w:rPr>
          <w:bCs/>
          <w:sz w:val="20"/>
          <w:szCs w:val="20"/>
        </w:rPr>
      </w:pPr>
      <w:r w:rsidRPr="00FC47D3">
        <w:rPr>
          <w:bCs/>
          <w:spacing w:val="-1"/>
          <w:sz w:val="20"/>
          <w:szCs w:val="20"/>
        </w:rPr>
        <w:t>ANEX</w:t>
      </w:r>
      <w:r w:rsidRPr="00FC47D3">
        <w:rPr>
          <w:bCs/>
          <w:sz w:val="20"/>
          <w:szCs w:val="20"/>
        </w:rPr>
        <w:t>O</w:t>
      </w:r>
      <w:r w:rsidR="00E90FA3">
        <w:rPr>
          <w:bCs/>
          <w:sz w:val="20"/>
          <w:szCs w:val="20"/>
        </w:rPr>
        <w:t xml:space="preserve"> </w:t>
      </w:r>
      <w:r w:rsidRPr="00FC47D3">
        <w:rPr>
          <w:bCs/>
          <w:sz w:val="20"/>
          <w:szCs w:val="20"/>
        </w:rPr>
        <w:t>I</w:t>
      </w:r>
      <w:r w:rsidR="006A6F97">
        <w:rPr>
          <w:bCs/>
          <w:sz w:val="20"/>
          <w:szCs w:val="20"/>
        </w:rPr>
        <w:t>I</w:t>
      </w:r>
      <w:r w:rsidR="005D646A">
        <w:rPr>
          <w:bCs/>
          <w:sz w:val="20"/>
          <w:szCs w:val="20"/>
        </w:rPr>
        <w:t>I</w:t>
      </w:r>
      <w:r w:rsidR="00E90FA3">
        <w:rPr>
          <w:bCs/>
          <w:sz w:val="20"/>
          <w:szCs w:val="20"/>
        </w:rPr>
        <w:t xml:space="preserve"> </w:t>
      </w:r>
      <w:r w:rsidR="006A6F97">
        <w:rPr>
          <w:bCs/>
          <w:sz w:val="20"/>
          <w:szCs w:val="20"/>
        </w:rPr>
        <w:t>–</w:t>
      </w:r>
      <w:r w:rsidR="00E90FA3">
        <w:rPr>
          <w:bCs/>
          <w:sz w:val="20"/>
          <w:szCs w:val="20"/>
        </w:rPr>
        <w:t xml:space="preserve"> </w:t>
      </w:r>
      <w:r w:rsidR="006A6F97">
        <w:rPr>
          <w:bCs/>
          <w:spacing w:val="-2"/>
          <w:sz w:val="20"/>
          <w:szCs w:val="20"/>
        </w:rPr>
        <w:t>Minuta de Contrato</w:t>
      </w:r>
    </w:p>
    <w:p w:rsidR="001A51BF" w:rsidRDefault="006E2533" w:rsidP="004810FF">
      <w:pPr>
        <w:widowControl w:val="0"/>
        <w:autoSpaceDE w:val="0"/>
        <w:autoSpaceDN w:val="0"/>
        <w:adjustRightInd w:val="0"/>
        <w:spacing w:after="0" w:line="240" w:lineRule="auto"/>
        <w:ind w:left="1101"/>
        <w:contextualSpacing/>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0E680E">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0E680E">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810FF">
      <w:pPr>
        <w:widowControl w:val="0"/>
        <w:autoSpaceDE w:val="0"/>
        <w:autoSpaceDN w:val="0"/>
        <w:adjustRightInd w:val="0"/>
        <w:spacing w:after="0" w:line="240" w:lineRule="auto"/>
        <w:ind w:left="1101"/>
        <w:contextualSpacing/>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8F4D01" w:rsidRPr="00CB03EE" w:rsidRDefault="008F4D01" w:rsidP="008F4D01">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0E680E">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672709">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0E680E">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0E680E">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8F4D01" w:rsidRDefault="008F4D01" w:rsidP="008F4D01">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5B4EB4">
        <w:rPr>
          <w:rFonts w:cs="Calibri"/>
          <w:color w:val="000000"/>
          <w:sz w:val="20"/>
          <w:szCs w:val="20"/>
        </w:rPr>
        <w:t>2</w:t>
      </w:r>
      <w:r w:rsidR="00E90FA3">
        <w:rPr>
          <w:rFonts w:cs="Calibri"/>
          <w:color w:val="000000"/>
          <w:sz w:val="20"/>
          <w:szCs w:val="20"/>
        </w:rPr>
        <w:t xml:space="preserve"> </w:t>
      </w:r>
      <w:r>
        <w:rPr>
          <w:color w:val="000000"/>
          <w:sz w:val="20"/>
          <w:szCs w:val="20"/>
        </w:rPr>
        <w:t>–</w:t>
      </w:r>
      <w:r w:rsidR="00E90FA3">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667583" w:rsidRDefault="00667583" w:rsidP="004810FF">
      <w:pPr>
        <w:widowControl w:val="0"/>
        <w:autoSpaceDE w:val="0"/>
        <w:autoSpaceDN w:val="0"/>
        <w:adjustRightInd w:val="0"/>
        <w:spacing w:after="0" w:line="240" w:lineRule="auto"/>
        <w:ind w:left="1101"/>
        <w:contextualSpacing/>
        <w:rPr>
          <w:bCs/>
          <w:sz w:val="20"/>
          <w:szCs w:val="20"/>
        </w:rPr>
      </w:pPr>
    </w:p>
    <w:p w:rsidR="008F4D01" w:rsidRDefault="008F4D01" w:rsidP="004810FF">
      <w:pPr>
        <w:widowControl w:val="0"/>
        <w:autoSpaceDE w:val="0"/>
        <w:autoSpaceDN w:val="0"/>
        <w:adjustRightInd w:val="0"/>
        <w:spacing w:after="0" w:line="240" w:lineRule="auto"/>
        <w:ind w:left="1101"/>
        <w:contextualSpacing/>
        <w:rPr>
          <w:bCs/>
          <w:sz w:val="20"/>
          <w:szCs w:val="20"/>
        </w:rPr>
      </w:pPr>
    </w:p>
    <w:p w:rsidR="00667583" w:rsidRDefault="00667583" w:rsidP="004810FF">
      <w:pPr>
        <w:widowControl w:val="0"/>
        <w:autoSpaceDE w:val="0"/>
        <w:autoSpaceDN w:val="0"/>
        <w:adjustRightInd w:val="0"/>
        <w:spacing w:after="0" w:line="240" w:lineRule="auto"/>
        <w:ind w:left="1101"/>
        <w:contextualSpacing/>
        <w:rPr>
          <w:bCs/>
          <w:sz w:val="20"/>
          <w:szCs w:val="20"/>
        </w:rPr>
      </w:pPr>
    </w:p>
    <w:p w:rsidR="000E680E" w:rsidRDefault="000E680E" w:rsidP="004810FF">
      <w:pPr>
        <w:widowControl w:val="0"/>
        <w:autoSpaceDE w:val="0"/>
        <w:autoSpaceDN w:val="0"/>
        <w:adjustRightInd w:val="0"/>
        <w:spacing w:after="0" w:line="240" w:lineRule="auto"/>
        <w:ind w:left="1101"/>
        <w:contextualSpacing/>
        <w:rPr>
          <w:bCs/>
          <w:sz w:val="20"/>
          <w:szCs w:val="20"/>
        </w:rPr>
      </w:pPr>
    </w:p>
    <w:p w:rsidR="005B4EB4" w:rsidRDefault="005B4EB4" w:rsidP="004810FF">
      <w:pPr>
        <w:widowControl w:val="0"/>
        <w:autoSpaceDE w:val="0"/>
        <w:autoSpaceDN w:val="0"/>
        <w:adjustRightInd w:val="0"/>
        <w:spacing w:after="0" w:line="240" w:lineRule="auto"/>
        <w:ind w:left="1101"/>
        <w:contextualSpacing/>
        <w:rPr>
          <w:bCs/>
          <w:sz w:val="20"/>
          <w:szCs w:val="20"/>
        </w:rPr>
      </w:pPr>
    </w:p>
    <w:p w:rsidR="005B4EB4" w:rsidRDefault="005B4EB4" w:rsidP="004810FF">
      <w:pPr>
        <w:widowControl w:val="0"/>
        <w:autoSpaceDE w:val="0"/>
        <w:autoSpaceDN w:val="0"/>
        <w:adjustRightInd w:val="0"/>
        <w:spacing w:after="0" w:line="240" w:lineRule="auto"/>
        <w:ind w:left="1101"/>
        <w:contextualSpacing/>
        <w:rPr>
          <w:bCs/>
          <w:sz w:val="20"/>
          <w:szCs w:val="20"/>
        </w:rPr>
      </w:pPr>
    </w:p>
    <w:p w:rsidR="005B4EB4" w:rsidRDefault="005B4EB4" w:rsidP="004810FF">
      <w:pPr>
        <w:widowControl w:val="0"/>
        <w:autoSpaceDE w:val="0"/>
        <w:autoSpaceDN w:val="0"/>
        <w:adjustRightInd w:val="0"/>
        <w:spacing w:after="0" w:line="240" w:lineRule="auto"/>
        <w:ind w:left="1101"/>
        <w:contextualSpacing/>
        <w:rPr>
          <w:bCs/>
          <w:sz w:val="20"/>
          <w:szCs w:val="20"/>
        </w:rPr>
      </w:pPr>
    </w:p>
    <w:p w:rsidR="00E90FA3" w:rsidRDefault="00E90FA3">
      <w:pPr>
        <w:spacing w:after="0" w:line="240" w:lineRule="auto"/>
        <w:rPr>
          <w:bCs/>
          <w:sz w:val="20"/>
          <w:szCs w:val="20"/>
        </w:rPr>
      </w:pPr>
      <w:r>
        <w:rPr>
          <w:bCs/>
          <w:sz w:val="20"/>
          <w:szCs w:val="20"/>
        </w:rPr>
        <w:br w:type="page"/>
      </w:r>
    </w:p>
    <w:p w:rsidR="000E680E" w:rsidRDefault="000E680E" w:rsidP="00AF1AC0">
      <w:pPr>
        <w:widowControl w:val="0"/>
        <w:autoSpaceDE w:val="0"/>
        <w:autoSpaceDN w:val="0"/>
        <w:adjustRightInd w:val="0"/>
        <w:spacing w:after="0" w:line="240" w:lineRule="auto"/>
        <w:contextualSpacing/>
        <w:rPr>
          <w:bCs/>
          <w:sz w:val="20"/>
          <w:szCs w:val="20"/>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1"/>
      </w:tblGrid>
      <w:tr w:rsidR="001974C1" w:rsidRPr="00CD233E" w:rsidTr="000E680E">
        <w:tc>
          <w:tcPr>
            <w:tcW w:w="8931" w:type="dxa"/>
            <w:shd w:val="clear" w:color="auto" w:fill="000000"/>
          </w:tcPr>
          <w:p w:rsidR="001974C1" w:rsidRPr="00CD233E" w:rsidRDefault="005F6698" w:rsidP="004810FF">
            <w:pPr>
              <w:widowControl w:val="0"/>
              <w:tabs>
                <w:tab w:val="left" w:pos="9140"/>
                <w:tab w:val="left" w:pos="9423"/>
              </w:tabs>
              <w:autoSpaceDE w:val="0"/>
              <w:autoSpaceDN w:val="0"/>
              <w:adjustRightInd w:val="0"/>
              <w:spacing w:after="0" w:line="240" w:lineRule="auto"/>
              <w:contextualSpacing/>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0E680E">
        <w:tc>
          <w:tcPr>
            <w:tcW w:w="8931" w:type="dxa"/>
          </w:tcPr>
          <w:p w:rsidR="001974C1" w:rsidRPr="00CD233E" w:rsidRDefault="001974C1" w:rsidP="00C76F6F">
            <w:pPr>
              <w:widowControl w:val="0"/>
              <w:autoSpaceDE w:val="0"/>
              <w:autoSpaceDN w:val="0"/>
              <w:adjustRightInd w:val="0"/>
              <w:spacing w:after="0" w:line="240" w:lineRule="auto"/>
              <w:contextualSpacing/>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9F3F39">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00AF1AC0">
              <w:rPr>
                <w:rFonts w:cs="Arial Narrow"/>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C76F6F">
              <w:rPr>
                <w:rFonts w:cs="Arial Narrow"/>
                <w:bCs/>
                <w:spacing w:val="-1"/>
                <w:position w:val="-1"/>
                <w:sz w:val="16"/>
                <w:szCs w:val="16"/>
              </w:rPr>
              <w:t>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9F3F39">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C76F6F">
              <w:rPr>
                <w:rFonts w:cs="Arial Narrow"/>
                <w:bCs/>
                <w:spacing w:val="-1"/>
                <w:position w:val="-1"/>
                <w:sz w:val="16"/>
                <w:szCs w:val="16"/>
              </w:rPr>
              <w:t>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0E680E">
        <w:tc>
          <w:tcPr>
            <w:tcW w:w="8931" w:type="dxa"/>
          </w:tcPr>
          <w:p w:rsidR="001974C1" w:rsidRPr="00CD233E" w:rsidRDefault="001974C1" w:rsidP="004810FF">
            <w:pPr>
              <w:widowControl w:val="0"/>
              <w:tabs>
                <w:tab w:val="left" w:pos="4287"/>
              </w:tabs>
              <w:autoSpaceDE w:val="0"/>
              <w:autoSpaceDN w:val="0"/>
              <w:adjustRightInd w:val="0"/>
              <w:spacing w:after="0" w:line="240" w:lineRule="auto"/>
              <w:contextualSpacing/>
              <w:jc w:val="both"/>
              <w:rPr>
                <w:rFonts w:cs="Arial Narrow"/>
                <w:b/>
                <w:bCs/>
                <w:spacing w:val="-1"/>
                <w:position w:val="-1"/>
                <w:sz w:val="16"/>
                <w:szCs w:val="16"/>
              </w:rPr>
            </w:pPr>
            <w:r w:rsidRPr="00CD233E">
              <w:rPr>
                <w:rFonts w:cs="Arial Narrow"/>
                <w:b/>
                <w:bCs/>
                <w:spacing w:val="-1"/>
                <w:position w:val="-1"/>
                <w:sz w:val="16"/>
                <w:szCs w:val="16"/>
              </w:rPr>
              <w:t>Processo:</w:t>
            </w:r>
            <w:r w:rsidR="00E90FA3">
              <w:rPr>
                <w:rFonts w:cs="Arial Narrow"/>
                <w:b/>
                <w:bCs/>
                <w:spacing w:val="-1"/>
                <w:position w:val="-1"/>
                <w:sz w:val="16"/>
                <w:szCs w:val="16"/>
              </w:rPr>
              <w:t xml:space="preserve"> </w:t>
            </w:r>
            <w:r w:rsidR="00C463FF" w:rsidRPr="00CD233E">
              <w:rPr>
                <w:rFonts w:cs="Arial Narrow"/>
                <w:bCs/>
                <w:spacing w:val="-1"/>
                <w:position w:val="-1"/>
                <w:sz w:val="16"/>
                <w:szCs w:val="16"/>
              </w:rPr>
              <w:t>201</w:t>
            </w:r>
            <w:r w:rsidR="00FC0C2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FC0C2E">
              <w:rPr>
                <w:rFonts w:cs="Arial Narrow"/>
                <w:bCs/>
                <w:spacing w:val="-1"/>
                <w:position w:val="-1"/>
                <w:sz w:val="16"/>
                <w:szCs w:val="16"/>
              </w:rPr>
              <w:t>2154</w:t>
            </w:r>
            <w:r w:rsidRPr="00CD233E">
              <w:rPr>
                <w:rFonts w:cs="Arial Narrow"/>
                <w:b/>
                <w:bCs/>
                <w:spacing w:val="-1"/>
                <w:position w:val="-1"/>
                <w:sz w:val="16"/>
                <w:szCs w:val="16"/>
              </w:rPr>
              <w:tab/>
              <w:t>Tipo de licitação: Menor Preço</w:t>
            </w:r>
          </w:p>
        </w:tc>
      </w:tr>
      <w:tr w:rsidR="001974C1" w:rsidRPr="00CD233E" w:rsidTr="000E680E">
        <w:tc>
          <w:tcPr>
            <w:tcW w:w="8931" w:type="dxa"/>
          </w:tcPr>
          <w:p w:rsidR="001974C1" w:rsidRPr="00CD233E" w:rsidRDefault="001974C1" w:rsidP="004810FF">
            <w:pPr>
              <w:widowControl w:val="0"/>
              <w:tabs>
                <w:tab w:val="left" w:pos="4287"/>
              </w:tabs>
              <w:autoSpaceDE w:val="0"/>
              <w:autoSpaceDN w:val="0"/>
              <w:adjustRightInd w:val="0"/>
              <w:spacing w:after="0" w:line="240" w:lineRule="auto"/>
              <w:contextualSpacing/>
              <w:jc w:val="both"/>
              <w:rPr>
                <w:rFonts w:cs="Arial Narrow"/>
                <w:b/>
                <w:bCs/>
                <w:spacing w:val="-1"/>
                <w:position w:val="-1"/>
                <w:sz w:val="16"/>
                <w:szCs w:val="16"/>
              </w:rPr>
            </w:pPr>
            <w:r w:rsidRPr="00CD233E">
              <w:rPr>
                <w:rFonts w:cs="Arial Narrow"/>
                <w:b/>
                <w:bCs/>
                <w:spacing w:val="-1"/>
                <w:position w:val="-1"/>
                <w:sz w:val="16"/>
                <w:szCs w:val="16"/>
              </w:rPr>
              <w:t>Data da abertura:</w:t>
            </w:r>
            <w:r w:rsidR="00E90FA3">
              <w:rPr>
                <w:rFonts w:cs="Arial Narrow"/>
                <w:b/>
                <w:bCs/>
                <w:spacing w:val="-1"/>
                <w:position w:val="-1"/>
                <w:sz w:val="16"/>
                <w:szCs w:val="16"/>
              </w:rPr>
              <w:t xml:space="preserve"> 22 de novembro de 2017</w:t>
            </w:r>
            <w:r w:rsidRPr="00CD233E">
              <w:rPr>
                <w:rFonts w:cs="Arial Narrow"/>
                <w:b/>
                <w:bCs/>
                <w:spacing w:val="-1"/>
                <w:position w:val="-1"/>
                <w:sz w:val="16"/>
                <w:szCs w:val="16"/>
              </w:rPr>
              <w:tab/>
              <w:t>Hora da abertura:</w:t>
            </w:r>
            <w:r w:rsidR="00E90FA3">
              <w:rPr>
                <w:rFonts w:cs="Arial Narrow"/>
                <w:b/>
                <w:bCs/>
                <w:spacing w:val="-1"/>
                <w:position w:val="-1"/>
                <w:sz w:val="16"/>
                <w:szCs w:val="16"/>
              </w:rPr>
              <w:t xml:space="preserve"> 09h30min (Horário de Brasília)</w:t>
            </w:r>
          </w:p>
        </w:tc>
      </w:tr>
      <w:tr w:rsidR="001974C1" w:rsidRPr="00CD233E" w:rsidTr="000E680E">
        <w:tc>
          <w:tcPr>
            <w:tcW w:w="8931" w:type="dxa"/>
          </w:tcPr>
          <w:p w:rsidR="001974C1" w:rsidRPr="00CD233E" w:rsidRDefault="001974C1" w:rsidP="00E90FA3">
            <w:pPr>
              <w:widowControl w:val="0"/>
              <w:autoSpaceDE w:val="0"/>
              <w:autoSpaceDN w:val="0"/>
              <w:adjustRightInd w:val="0"/>
              <w:spacing w:after="0" w:line="240" w:lineRule="auto"/>
              <w:contextualSpacing/>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E90FA3">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EE21CD">
              <w:rPr>
                <w:rFonts w:cs="Calibri"/>
                <w:bCs/>
                <w:spacing w:val="-1"/>
                <w:position w:val="-1"/>
                <w:sz w:val="16"/>
                <w:szCs w:val="16"/>
              </w:rPr>
              <w:t>www.comprasgovernamentais</w:t>
            </w:r>
            <w:r w:rsidR="00D71CBA" w:rsidRPr="00D71CBA">
              <w:rPr>
                <w:rFonts w:cs="Calibri"/>
                <w:bCs/>
                <w:spacing w:val="-1"/>
                <w:position w:val="-1"/>
                <w:sz w:val="16"/>
                <w:szCs w:val="16"/>
              </w:rPr>
              <w:t>.gov.br</w:t>
            </w:r>
          </w:p>
        </w:tc>
      </w:tr>
      <w:tr w:rsidR="001974C1" w:rsidRPr="00CD233E" w:rsidTr="000E680E">
        <w:tc>
          <w:tcPr>
            <w:tcW w:w="8931" w:type="dxa"/>
          </w:tcPr>
          <w:p w:rsidR="001974C1" w:rsidRPr="00CD233E" w:rsidRDefault="001974C1" w:rsidP="00EE21CD">
            <w:pPr>
              <w:widowControl w:val="0"/>
              <w:autoSpaceDE w:val="0"/>
              <w:autoSpaceDN w:val="0"/>
              <w:adjustRightInd w:val="0"/>
              <w:spacing w:after="0" w:line="240" w:lineRule="auto"/>
              <w:contextualSpacing/>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EE21CD">
              <w:rPr>
                <w:rFonts w:cs="Calibri"/>
                <w:bCs/>
                <w:spacing w:val="-1"/>
                <w:position w:val="-1"/>
                <w:sz w:val="16"/>
                <w:szCs w:val="16"/>
              </w:rPr>
              <w:t>www.comprasgovernamentais</w:t>
            </w:r>
            <w:r w:rsidR="00D71CBA" w:rsidRPr="00D71CBA">
              <w:rPr>
                <w:rFonts w:cs="Calibri"/>
                <w:bCs/>
                <w:spacing w:val="-1"/>
                <w:position w:val="-1"/>
                <w:sz w:val="16"/>
                <w:szCs w:val="16"/>
              </w:rPr>
              <w:t>.gov.br</w:t>
            </w:r>
          </w:p>
        </w:tc>
      </w:tr>
      <w:tr w:rsidR="00FC47D3" w:rsidRPr="00CD233E" w:rsidTr="000E680E">
        <w:tc>
          <w:tcPr>
            <w:tcW w:w="8931" w:type="dxa"/>
          </w:tcPr>
          <w:p w:rsidR="00FC47D3" w:rsidRPr="00CD233E" w:rsidRDefault="00FC47D3" w:rsidP="004810FF">
            <w:pPr>
              <w:widowControl w:val="0"/>
              <w:autoSpaceDE w:val="0"/>
              <w:autoSpaceDN w:val="0"/>
              <w:adjustRightInd w:val="0"/>
              <w:spacing w:after="0" w:line="240" w:lineRule="auto"/>
              <w:contextualSpacing/>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672709">
              <w:rPr>
                <w:rFonts w:cs="Arial Narrow"/>
                <w:b/>
                <w:bCs/>
                <w:spacing w:val="-1"/>
                <w:position w:val="-1"/>
                <w:sz w:val="16"/>
                <w:szCs w:val="16"/>
              </w:rPr>
              <w:t xml:space="preserve"> </w:t>
            </w:r>
            <w:proofErr w:type="gramEnd"/>
            <w:r w:rsidR="00BF6653" w:rsidRPr="00CD233E">
              <w:rPr>
                <w:rFonts w:cs="Arial Narrow"/>
                <w:b/>
                <w:bCs/>
                <w:spacing w:val="-1"/>
                <w:position w:val="-1"/>
                <w:sz w:val="16"/>
                <w:szCs w:val="16"/>
              </w:rPr>
              <w:t>X</w:t>
            </w:r>
            <w:r w:rsidR="00672709">
              <w:rPr>
                <w:rFonts w:cs="Arial Narrow"/>
                <w:b/>
                <w:bCs/>
                <w:spacing w:val="-1"/>
                <w:position w:val="-1"/>
                <w:sz w:val="16"/>
                <w:szCs w:val="16"/>
              </w:rPr>
              <w:t xml:space="preserve"> </w:t>
            </w:r>
            <w:r w:rsidRPr="00CD233E">
              <w:rPr>
                <w:rFonts w:cs="Arial Narrow"/>
                <w:b/>
                <w:bCs/>
                <w:spacing w:val="-1"/>
                <w:position w:val="-1"/>
                <w:sz w:val="16"/>
                <w:szCs w:val="16"/>
              </w:rPr>
              <w:t>) SIM                      (    ) NÃO</w:t>
            </w:r>
          </w:p>
        </w:tc>
      </w:tr>
      <w:tr w:rsidR="001974C1" w:rsidRPr="00CD233E" w:rsidTr="000E680E">
        <w:tc>
          <w:tcPr>
            <w:tcW w:w="8931" w:type="dxa"/>
            <w:shd w:val="clear" w:color="auto" w:fill="808080"/>
          </w:tcPr>
          <w:p w:rsidR="001974C1" w:rsidRPr="00CD233E" w:rsidRDefault="001974C1" w:rsidP="004810FF">
            <w:pPr>
              <w:widowControl w:val="0"/>
              <w:autoSpaceDE w:val="0"/>
              <w:autoSpaceDN w:val="0"/>
              <w:adjustRightInd w:val="0"/>
              <w:spacing w:after="0" w:line="240" w:lineRule="auto"/>
              <w:contextualSpacing/>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0E680E">
        <w:tc>
          <w:tcPr>
            <w:tcW w:w="8931" w:type="dxa"/>
          </w:tcPr>
          <w:p w:rsidR="00160904" w:rsidRPr="00CD233E" w:rsidRDefault="00FC47D3" w:rsidP="004810FF">
            <w:pPr>
              <w:widowControl w:val="0"/>
              <w:autoSpaceDE w:val="0"/>
              <w:autoSpaceDN w:val="0"/>
              <w:adjustRightInd w:val="0"/>
              <w:spacing w:after="0" w:line="240" w:lineRule="auto"/>
              <w:contextualSpacing/>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90FA3">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0E680E">
        <w:tc>
          <w:tcPr>
            <w:tcW w:w="8931" w:type="dxa"/>
          </w:tcPr>
          <w:p w:rsidR="001974C1" w:rsidRPr="00CD233E" w:rsidRDefault="001974C1" w:rsidP="004810FF">
            <w:pPr>
              <w:widowControl w:val="0"/>
              <w:autoSpaceDE w:val="0"/>
              <w:autoSpaceDN w:val="0"/>
              <w:adjustRightInd w:val="0"/>
              <w:spacing w:after="0" w:line="240" w:lineRule="auto"/>
              <w:contextualSpacing/>
              <w:jc w:val="both"/>
              <w:rPr>
                <w:rFonts w:cs="Arial Narrow"/>
                <w:bCs/>
                <w:spacing w:val="-1"/>
                <w:position w:val="-1"/>
                <w:sz w:val="16"/>
                <w:szCs w:val="16"/>
              </w:rPr>
            </w:pPr>
            <w:r w:rsidRPr="00CD233E">
              <w:rPr>
                <w:rFonts w:cs="Arial Narrow"/>
                <w:b/>
                <w:bCs/>
                <w:spacing w:val="-1"/>
                <w:position w:val="-1"/>
                <w:sz w:val="16"/>
                <w:szCs w:val="16"/>
              </w:rPr>
              <w:t>Diretoria:</w:t>
            </w:r>
            <w:r w:rsidR="00E90FA3">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3054EB">
              <w:rPr>
                <w:rFonts w:cs="Arial Narrow"/>
                <w:bCs/>
                <w:spacing w:val="-1"/>
                <w:position w:val="-1"/>
                <w:sz w:val="16"/>
                <w:szCs w:val="16"/>
              </w:rPr>
              <w:t xml:space="preserve">Gestão da </w:t>
            </w:r>
            <w:proofErr w:type="spellStart"/>
            <w:r w:rsidR="003054EB">
              <w:rPr>
                <w:rFonts w:cs="Arial Narrow"/>
                <w:bCs/>
                <w:spacing w:val="-1"/>
                <w:position w:val="-1"/>
                <w:sz w:val="16"/>
                <w:szCs w:val="16"/>
              </w:rPr>
              <w:t>Hemorrede</w:t>
            </w:r>
            <w:proofErr w:type="spellEnd"/>
          </w:p>
        </w:tc>
      </w:tr>
      <w:tr w:rsidR="001974C1" w:rsidRPr="00CD233E" w:rsidTr="000E680E">
        <w:tc>
          <w:tcPr>
            <w:tcW w:w="8931" w:type="dxa"/>
            <w:shd w:val="clear" w:color="auto" w:fill="808080"/>
          </w:tcPr>
          <w:p w:rsidR="001974C1" w:rsidRPr="00CD233E" w:rsidRDefault="001974C1" w:rsidP="004810FF">
            <w:pPr>
              <w:widowControl w:val="0"/>
              <w:autoSpaceDE w:val="0"/>
              <w:autoSpaceDN w:val="0"/>
              <w:adjustRightInd w:val="0"/>
              <w:spacing w:after="0" w:line="240" w:lineRule="auto"/>
              <w:contextualSpacing/>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0E680E">
        <w:tc>
          <w:tcPr>
            <w:tcW w:w="8931" w:type="dxa"/>
          </w:tcPr>
          <w:p w:rsidR="001974C1" w:rsidRPr="00CD233E" w:rsidRDefault="001974C1" w:rsidP="000E680E">
            <w:pPr>
              <w:widowControl w:val="0"/>
              <w:tabs>
                <w:tab w:val="left" w:pos="4287"/>
              </w:tabs>
              <w:autoSpaceDE w:val="0"/>
              <w:autoSpaceDN w:val="0"/>
              <w:adjustRightInd w:val="0"/>
              <w:spacing w:after="0" w:line="240" w:lineRule="auto"/>
              <w:contextualSpacing/>
              <w:jc w:val="both"/>
              <w:rPr>
                <w:rFonts w:cs="Arial Narrow"/>
                <w:b/>
                <w:bCs/>
                <w:spacing w:val="-1"/>
                <w:position w:val="-1"/>
                <w:sz w:val="16"/>
                <w:szCs w:val="16"/>
              </w:rPr>
            </w:pPr>
            <w:r w:rsidRPr="00CD233E">
              <w:rPr>
                <w:rFonts w:cs="Arial Narrow"/>
                <w:b/>
                <w:bCs/>
                <w:spacing w:val="-1"/>
                <w:position w:val="-1"/>
                <w:sz w:val="16"/>
                <w:szCs w:val="16"/>
              </w:rPr>
              <w:t>Fonte de Recursos:</w:t>
            </w:r>
            <w:r w:rsidR="000E680E">
              <w:rPr>
                <w:rFonts w:cs="Arial Narrow"/>
                <w:b/>
                <w:bCs/>
                <w:spacing w:val="-1"/>
                <w:position w:val="-1"/>
                <w:sz w:val="16"/>
                <w:szCs w:val="16"/>
              </w:rPr>
              <w:t xml:space="preserve"> </w:t>
            </w:r>
            <w:r w:rsidR="00321154">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0E680E">
        <w:tc>
          <w:tcPr>
            <w:tcW w:w="8931" w:type="dxa"/>
            <w:shd w:val="clear" w:color="auto" w:fill="auto"/>
          </w:tcPr>
          <w:p w:rsidR="001974C1" w:rsidRPr="00CD233E" w:rsidRDefault="001974C1" w:rsidP="004810FF">
            <w:pPr>
              <w:widowControl w:val="0"/>
              <w:tabs>
                <w:tab w:val="left" w:pos="4287"/>
              </w:tabs>
              <w:autoSpaceDE w:val="0"/>
              <w:autoSpaceDN w:val="0"/>
              <w:adjustRightInd w:val="0"/>
              <w:spacing w:after="0" w:line="240" w:lineRule="auto"/>
              <w:contextualSpacing/>
              <w:jc w:val="both"/>
              <w:rPr>
                <w:rFonts w:cs="Arial Narrow"/>
                <w:b/>
                <w:bCs/>
                <w:spacing w:val="-1"/>
                <w:position w:val="-1"/>
                <w:sz w:val="16"/>
                <w:szCs w:val="16"/>
              </w:rPr>
            </w:pPr>
            <w:r w:rsidRPr="00CD233E">
              <w:rPr>
                <w:rFonts w:cs="Arial Narrow"/>
                <w:b/>
                <w:bCs/>
                <w:spacing w:val="-1"/>
                <w:position w:val="-1"/>
                <w:sz w:val="16"/>
                <w:szCs w:val="16"/>
              </w:rPr>
              <w:t>Ação do PPA / Orçamento:</w:t>
            </w:r>
            <w:r w:rsidR="000E680E">
              <w:rPr>
                <w:rFonts w:cs="Arial Narrow"/>
                <w:b/>
                <w:bCs/>
                <w:spacing w:val="-1"/>
                <w:position w:val="-1"/>
                <w:sz w:val="16"/>
                <w:szCs w:val="16"/>
              </w:rPr>
              <w:t xml:space="preserve"> </w:t>
            </w:r>
            <w:r w:rsidR="00321154">
              <w:rPr>
                <w:rFonts w:cs="Arial Narrow"/>
                <w:bCs/>
                <w:spacing w:val="-1"/>
                <w:position w:val="-1"/>
                <w:sz w:val="16"/>
                <w:szCs w:val="16"/>
              </w:rPr>
              <w:t>10.302.11</w:t>
            </w:r>
            <w:r w:rsidR="003054EB">
              <w:rPr>
                <w:rFonts w:cs="Arial Narrow"/>
                <w:bCs/>
                <w:spacing w:val="-1"/>
                <w:position w:val="-1"/>
                <w:sz w:val="16"/>
                <w:szCs w:val="16"/>
              </w:rPr>
              <w:t>65.4127</w:t>
            </w:r>
            <w:r w:rsidRPr="00CD233E">
              <w:rPr>
                <w:rFonts w:cs="Arial Narrow"/>
                <w:b/>
                <w:bCs/>
                <w:spacing w:val="-1"/>
                <w:position w:val="-1"/>
                <w:sz w:val="16"/>
                <w:szCs w:val="16"/>
              </w:rPr>
              <w:tab/>
            </w:r>
          </w:p>
        </w:tc>
      </w:tr>
      <w:tr w:rsidR="001974C1" w:rsidRPr="00CD233E" w:rsidTr="000E680E">
        <w:tc>
          <w:tcPr>
            <w:tcW w:w="8931" w:type="dxa"/>
          </w:tcPr>
          <w:p w:rsidR="001974C1" w:rsidRPr="00CD233E" w:rsidRDefault="001974C1" w:rsidP="004810FF">
            <w:pPr>
              <w:widowControl w:val="0"/>
              <w:tabs>
                <w:tab w:val="left" w:pos="4287"/>
              </w:tabs>
              <w:autoSpaceDE w:val="0"/>
              <w:autoSpaceDN w:val="0"/>
              <w:adjustRightInd w:val="0"/>
              <w:spacing w:after="0" w:line="240" w:lineRule="auto"/>
              <w:contextualSpacing/>
              <w:jc w:val="both"/>
              <w:rPr>
                <w:rFonts w:cs="Arial Narrow"/>
                <w:b/>
                <w:bCs/>
                <w:spacing w:val="-1"/>
                <w:position w:val="-1"/>
                <w:sz w:val="16"/>
                <w:szCs w:val="16"/>
              </w:rPr>
            </w:pPr>
            <w:r w:rsidRPr="00CD233E">
              <w:rPr>
                <w:rFonts w:cs="Arial Narrow"/>
                <w:b/>
                <w:bCs/>
                <w:spacing w:val="-1"/>
                <w:position w:val="-1"/>
                <w:sz w:val="16"/>
                <w:szCs w:val="16"/>
              </w:rPr>
              <w:t>Natureza da Despesa:</w:t>
            </w:r>
            <w:r w:rsidR="000E680E">
              <w:rPr>
                <w:rFonts w:cs="Arial Narrow"/>
                <w:b/>
                <w:bCs/>
                <w:spacing w:val="-1"/>
                <w:position w:val="-1"/>
                <w:sz w:val="16"/>
                <w:szCs w:val="16"/>
              </w:rPr>
              <w:t xml:space="preserve"> </w:t>
            </w:r>
            <w:r w:rsidR="003D0C53">
              <w:rPr>
                <w:rFonts w:cs="Arial Narrow"/>
                <w:bCs/>
                <w:spacing w:val="-1"/>
                <w:position w:val="-1"/>
                <w:sz w:val="16"/>
                <w:szCs w:val="16"/>
              </w:rPr>
              <w:t>33.90.</w:t>
            </w:r>
            <w:r w:rsidR="003054EB">
              <w:rPr>
                <w:rFonts w:cs="Arial Narrow"/>
                <w:bCs/>
                <w:spacing w:val="-1"/>
                <w:position w:val="-1"/>
                <w:sz w:val="16"/>
                <w:szCs w:val="16"/>
              </w:rPr>
              <w:t xml:space="preserve">30/33.90.39 </w:t>
            </w:r>
          </w:p>
        </w:tc>
      </w:tr>
      <w:tr w:rsidR="00CD233E" w:rsidRPr="00CD233E" w:rsidTr="000E680E">
        <w:tc>
          <w:tcPr>
            <w:tcW w:w="8931" w:type="dxa"/>
          </w:tcPr>
          <w:p w:rsidR="00CD233E" w:rsidRPr="00CD233E" w:rsidRDefault="00CD233E" w:rsidP="004810FF">
            <w:pPr>
              <w:widowControl w:val="0"/>
              <w:tabs>
                <w:tab w:val="left" w:pos="4287"/>
              </w:tabs>
              <w:autoSpaceDE w:val="0"/>
              <w:autoSpaceDN w:val="0"/>
              <w:adjustRightInd w:val="0"/>
              <w:spacing w:after="0" w:line="240" w:lineRule="auto"/>
              <w:contextualSpacing/>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D71CBA" w:rsidRPr="00813FCD">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0E680E">
        <w:tc>
          <w:tcPr>
            <w:tcW w:w="8931" w:type="dxa"/>
            <w:shd w:val="clear" w:color="auto" w:fill="808080"/>
          </w:tcPr>
          <w:p w:rsidR="001974C1" w:rsidRPr="00CD233E" w:rsidRDefault="001974C1" w:rsidP="004810FF">
            <w:pPr>
              <w:widowControl w:val="0"/>
              <w:autoSpaceDE w:val="0"/>
              <w:autoSpaceDN w:val="0"/>
              <w:adjustRightInd w:val="0"/>
              <w:spacing w:after="0" w:line="240" w:lineRule="auto"/>
              <w:contextualSpacing/>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0E680E">
        <w:tc>
          <w:tcPr>
            <w:tcW w:w="8931" w:type="dxa"/>
            <w:shd w:val="clear" w:color="auto" w:fill="auto"/>
          </w:tcPr>
          <w:p w:rsidR="000E0279" w:rsidRPr="00462784" w:rsidRDefault="000E0279" w:rsidP="004810FF">
            <w:pPr>
              <w:widowControl w:val="0"/>
              <w:autoSpaceDE w:val="0"/>
              <w:autoSpaceDN w:val="0"/>
              <w:adjustRightInd w:val="0"/>
              <w:spacing w:after="0" w:line="240" w:lineRule="auto"/>
              <w:contextualSpacing/>
              <w:jc w:val="both"/>
              <w:rPr>
                <w:rFonts w:cs="Arial Narrow"/>
                <w:bCs/>
                <w:spacing w:val="-1"/>
                <w:position w:val="-1"/>
                <w:sz w:val="16"/>
                <w:szCs w:val="16"/>
              </w:rPr>
            </w:pPr>
            <w:r w:rsidRPr="00462784">
              <w:rPr>
                <w:rFonts w:cs="Arial Narrow"/>
                <w:b/>
                <w:bCs/>
                <w:spacing w:val="-1"/>
                <w:position w:val="-1"/>
                <w:sz w:val="16"/>
                <w:szCs w:val="16"/>
              </w:rPr>
              <w:t xml:space="preserve">Constituição da República Federativa do Brasil, Artigo 37: </w:t>
            </w:r>
            <w:r w:rsidRPr="00462784">
              <w:rPr>
                <w:rFonts w:cs="Arial Narrow"/>
                <w:bCs/>
                <w:spacing w:val="-1"/>
                <w:position w:val="-1"/>
                <w:sz w:val="16"/>
                <w:szCs w:val="16"/>
              </w:rPr>
              <w:t>Regula a atuação da Administração Pública;</w:t>
            </w:r>
          </w:p>
          <w:p w:rsidR="000E0279" w:rsidRPr="00462784" w:rsidRDefault="000E0279" w:rsidP="004810FF">
            <w:pPr>
              <w:widowControl w:val="0"/>
              <w:autoSpaceDE w:val="0"/>
              <w:autoSpaceDN w:val="0"/>
              <w:adjustRightInd w:val="0"/>
              <w:spacing w:after="0" w:line="240" w:lineRule="auto"/>
              <w:contextualSpacing/>
              <w:jc w:val="both"/>
              <w:rPr>
                <w:rFonts w:cs="Arial Narrow"/>
                <w:bCs/>
                <w:spacing w:val="-1"/>
                <w:position w:val="-1"/>
                <w:sz w:val="16"/>
                <w:szCs w:val="16"/>
              </w:rPr>
            </w:pPr>
            <w:r w:rsidRPr="00462784">
              <w:rPr>
                <w:rFonts w:cs="Arial Narrow"/>
                <w:b/>
                <w:bCs/>
                <w:spacing w:val="-1"/>
                <w:position w:val="-1"/>
                <w:sz w:val="16"/>
                <w:szCs w:val="16"/>
              </w:rPr>
              <w:t xml:space="preserve">Lei Federal nº 8.666, de 21/06/1993: </w:t>
            </w:r>
            <w:r w:rsidRPr="00462784">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462784" w:rsidRDefault="000E0279" w:rsidP="004810FF">
            <w:pPr>
              <w:widowControl w:val="0"/>
              <w:autoSpaceDE w:val="0"/>
              <w:autoSpaceDN w:val="0"/>
              <w:adjustRightInd w:val="0"/>
              <w:spacing w:after="0" w:line="240" w:lineRule="auto"/>
              <w:contextualSpacing/>
              <w:jc w:val="both"/>
              <w:rPr>
                <w:rFonts w:cs="Arial Narrow"/>
                <w:bCs/>
                <w:spacing w:val="-1"/>
                <w:position w:val="-1"/>
                <w:sz w:val="16"/>
                <w:szCs w:val="16"/>
              </w:rPr>
            </w:pPr>
            <w:r w:rsidRPr="00462784">
              <w:rPr>
                <w:rFonts w:cs="Arial Narrow"/>
                <w:b/>
                <w:bCs/>
                <w:spacing w:val="-1"/>
                <w:position w:val="-1"/>
                <w:sz w:val="16"/>
                <w:szCs w:val="16"/>
              </w:rPr>
              <w:t xml:space="preserve">Lei Federal nº 10.520, de 17/07/2002: </w:t>
            </w:r>
            <w:r w:rsidRPr="00462784">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462784" w:rsidRDefault="000E0279" w:rsidP="004810FF">
            <w:pPr>
              <w:widowControl w:val="0"/>
              <w:autoSpaceDE w:val="0"/>
              <w:autoSpaceDN w:val="0"/>
              <w:adjustRightInd w:val="0"/>
              <w:spacing w:after="0" w:line="240" w:lineRule="auto"/>
              <w:contextualSpacing/>
              <w:jc w:val="both"/>
              <w:rPr>
                <w:rFonts w:cs="Arial Narrow"/>
                <w:bCs/>
                <w:spacing w:val="-1"/>
                <w:position w:val="-1"/>
                <w:sz w:val="16"/>
                <w:szCs w:val="16"/>
              </w:rPr>
            </w:pPr>
            <w:r w:rsidRPr="00462784">
              <w:rPr>
                <w:rFonts w:cs="Arial Narrow"/>
                <w:b/>
                <w:bCs/>
                <w:spacing w:val="-1"/>
                <w:position w:val="-1"/>
                <w:sz w:val="16"/>
                <w:szCs w:val="16"/>
              </w:rPr>
              <w:t>Lei Complementar nº 123, de 14/12/2006</w:t>
            </w:r>
            <w:r w:rsidRPr="00462784">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462784" w:rsidRDefault="000E0279" w:rsidP="004810FF">
            <w:pPr>
              <w:widowControl w:val="0"/>
              <w:autoSpaceDE w:val="0"/>
              <w:autoSpaceDN w:val="0"/>
              <w:adjustRightInd w:val="0"/>
              <w:spacing w:after="0" w:line="240" w:lineRule="auto"/>
              <w:contextualSpacing/>
              <w:jc w:val="both"/>
              <w:rPr>
                <w:rFonts w:cs="Arial Narrow"/>
                <w:bCs/>
                <w:spacing w:val="-1"/>
                <w:position w:val="-1"/>
                <w:sz w:val="16"/>
                <w:szCs w:val="16"/>
              </w:rPr>
            </w:pPr>
            <w:r w:rsidRPr="00462784">
              <w:rPr>
                <w:rFonts w:cs="Arial Narrow"/>
                <w:b/>
                <w:bCs/>
                <w:spacing w:val="-1"/>
                <w:position w:val="-1"/>
                <w:sz w:val="16"/>
                <w:szCs w:val="16"/>
              </w:rPr>
              <w:t xml:space="preserve">Lei Federal nº 12.846, de </w:t>
            </w:r>
            <w:r w:rsidR="006F2E18" w:rsidRPr="00462784">
              <w:rPr>
                <w:rFonts w:cs="Arial Narrow"/>
                <w:b/>
                <w:bCs/>
                <w:spacing w:val="-1"/>
                <w:position w:val="-1"/>
                <w:sz w:val="16"/>
                <w:szCs w:val="16"/>
              </w:rPr>
              <w:t>01</w:t>
            </w:r>
            <w:r w:rsidRPr="00462784">
              <w:rPr>
                <w:rFonts w:cs="Arial Narrow"/>
                <w:b/>
                <w:bCs/>
                <w:spacing w:val="-1"/>
                <w:position w:val="-1"/>
                <w:sz w:val="16"/>
                <w:szCs w:val="16"/>
              </w:rPr>
              <w:t xml:space="preserve">/08/2013: </w:t>
            </w:r>
            <w:r w:rsidRPr="00462784">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462784" w:rsidRDefault="000E0279" w:rsidP="004810FF">
            <w:pPr>
              <w:widowControl w:val="0"/>
              <w:autoSpaceDE w:val="0"/>
              <w:autoSpaceDN w:val="0"/>
              <w:adjustRightInd w:val="0"/>
              <w:spacing w:after="0" w:line="240" w:lineRule="auto"/>
              <w:contextualSpacing/>
              <w:jc w:val="both"/>
              <w:rPr>
                <w:rFonts w:cs="Arial Narrow"/>
                <w:bCs/>
                <w:spacing w:val="-1"/>
                <w:position w:val="-1"/>
                <w:sz w:val="16"/>
                <w:szCs w:val="16"/>
              </w:rPr>
            </w:pPr>
            <w:r w:rsidRPr="00462784">
              <w:rPr>
                <w:rFonts w:cs="Arial Narrow"/>
                <w:b/>
                <w:bCs/>
                <w:spacing w:val="-1"/>
                <w:position w:val="-1"/>
                <w:sz w:val="16"/>
                <w:szCs w:val="16"/>
              </w:rPr>
              <w:t xml:space="preserve">Decreto Federal nº 5.450, de 31/05/2005: </w:t>
            </w:r>
            <w:r w:rsidRPr="00462784">
              <w:rPr>
                <w:rFonts w:cs="Arial Narrow"/>
                <w:bCs/>
                <w:spacing w:val="-1"/>
                <w:position w:val="-1"/>
                <w:sz w:val="16"/>
                <w:szCs w:val="16"/>
              </w:rPr>
              <w:t>Regulamenta o pregão, na forma eletrônica, para aquisição de bens e serviços comuns, e dá outras providências;</w:t>
            </w:r>
          </w:p>
          <w:p w:rsidR="000E0279" w:rsidRPr="00462784" w:rsidRDefault="000E0279" w:rsidP="004810FF">
            <w:pPr>
              <w:widowControl w:val="0"/>
              <w:autoSpaceDE w:val="0"/>
              <w:autoSpaceDN w:val="0"/>
              <w:adjustRightInd w:val="0"/>
              <w:spacing w:after="0" w:line="240" w:lineRule="auto"/>
              <w:contextualSpacing/>
              <w:jc w:val="both"/>
              <w:rPr>
                <w:rFonts w:cs="Arial Narrow"/>
                <w:bCs/>
                <w:spacing w:val="-1"/>
                <w:position w:val="-1"/>
                <w:sz w:val="16"/>
                <w:szCs w:val="16"/>
              </w:rPr>
            </w:pPr>
            <w:r w:rsidRPr="00462784">
              <w:rPr>
                <w:rFonts w:cs="Arial Narrow"/>
                <w:b/>
                <w:bCs/>
                <w:spacing w:val="-1"/>
                <w:position w:val="-1"/>
                <w:sz w:val="16"/>
                <w:szCs w:val="16"/>
              </w:rPr>
              <w:t xml:space="preserve">Decreto Federal nº 5.504, de 05/08/2005: </w:t>
            </w:r>
            <w:r w:rsidRPr="00462784">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462784" w:rsidRDefault="000E0279" w:rsidP="004810FF">
            <w:pPr>
              <w:widowControl w:val="0"/>
              <w:autoSpaceDE w:val="0"/>
              <w:autoSpaceDN w:val="0"/>
              <w:adjustRightInd w:val="0"/>
              <w:spacing w:after="0" w:line="240" w:lineRule="auto"/>
              <w:contextualSpacing/>
              <w:jc w:val="both"/>
              <w:rPr>
                <w:rFonts w:cs="Arial Narrow"/>
                <w:bCs/>
                <w:spacing w:val="-1"/>
                <w:position w:val="-1"/>
                <w:sz w:val="16"/>
                <w:szCs w:val="16"/>
              </w:rPr>
            </w:pPr>
            <w:r w:rsidRPr="00462784">
              <w:rPr>
                <w:rFonts w:cs="Arial Narrow"/>
                <w:b/>
                <w:bCs/>
                <w:spacing w:val="-1"/>
                <w:position w:val="-1"/>
                <w:sz w:val="16"/>
                <w:szCs w:val="16"/>
              </w:rPr>
              <w:t>Decreto Federal nº 6.204, de 05/11/2007:</w:t>
            </w:r>
            <w:r w:rsidRPr="00462784">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462784" w:rsidRDefault="000E0279" w:rsidP="004810FF">
            <w:pPr>
              <w:widowControl w:val="0"/>
              <w:autoSpaceDE w:val="0"/>
              <w:autoSpaceDN w:val="0"/>
              <w:adjustRightInd w:val="0"/>
              <w:spacing w:after="0" w:line="240" w:lineRule="auto"/>
              <w:contextualSpacing/>
              <w:jc w:val="both"/>
              <w:rPr>
                <w:rFonts w:cs="Arial Narrow"/>
                <w:b/>
                <w:bCs/>
                <w:spacing w:val="-1"/>
                <w:position w:val="-1"/>
                <w:sz w:val="16"/>
                <w:szCs w:val="16"/>
              </w:rPr>
            </w:pPr>
            <w:r w:rsidRPr="00462784">
              <w:rPr>
                <w:rFonts w:cs="Arial Narrow"/>
                <w:b/>
                <w:bCs/>
                <w:spacing w:val="-1"/>
                <w:position w:val="-1"/>
                <w:sz w:val="16"/>
                <w:szCs w:val="16"/>
              </w:rPr>
              <w:t xml:space="preserve">Decreto Federal nº 7.892, de 23/01/2013: </w:t>
            </w:r>
            <w:r w:rsidRPr="00462784">
              <w:rPr>
                <w:rFonts w:cs="Arial Narrow"/>
                <w:bCs/>
                <w:spacing w:val="-1"/>
                <w:position w:val="-1"/>
                <w:sz w:val="16"/>
                <w:szCs w:val="16"/>
              </w:rPr>
              <w:t>Regulamenta o Sistema de Registro de Preços previsto no art. 15 da Lei nº 8.666, de 21 de junho de 1993;</w:t>
            </w:r>
          </w:p>
          <w:p w:rsidR="000E0279" w:rsidRPr="00462784" w:rsidRDefault="000E0279" w:rsidP="004810FF">
            <w:pPr>
              <w:widowControl w:val="0"/>
              <w:autoSpaceDE w:val="0"/>
              <w:autoSpaceDN w:val="0"/>
              <w:adjustRightInd w:val="0"/>
              <w:spacing w:after="0" w:line="240" w:lineRule="auto"/>
              <w:contextualSpacing/>
              <w:jc w:val="both"/>
              <w:rPr>
                <w:rFonts w:cs="Arial Narrow"/>
                <w:b/>
                <w:bCs/>
                <w:spacing w:val="-1"/>
                <w:position w:val="-1"/>
                <w:sz w:val="16"/>
                <w:szCs w:val="16"/>
              </w:rPr>
            </w:pPr>
            <w:r w:rsidRPr="00462784">
              <w:rPr>
                <w:rFonts w:cs="Arial Narrow"/>
                <w:b/>
                <w:bCs/>
                <w:spacing w:val="-1"/>
                <w:position w:val="-1"/>
                <w:sz w:val="16"/>
                <w:szCs w:val="16"/>
              </w:rPr>
              <w:t xml:space="preserve">Decreto Estadual nº 2.434, de 06/06/2005: </w:t>
            </w:r>
            <w:r w:rsidRPr="00462784">
              <w:rPr>
                <w:rFonts w:cs="Arial Narrow"/>
                <w:bCs/>
                <w:spacing w:val="-1"/>
                <w:position w:val="-1"/>
                <w:sz w:val="16"/>
                <w:szCs w:val="16"/>
              </w:rPr>
              <w:t xml:space="preserve">Dispõe sobre o regulamento da modalidade de licitação denominada Pregão, e adota outras providências; </w:t>
            </w:r>
          </w:p>
          <w:p w:rsidR="000E0279" w:rsidRPr="00462784" w:rsidRDefault="000E0279" w:rsidP="004810FF">
            <w:pPr>
              <w:widowControl w:val="0"/>
              <w:autoSpaceDE w:val="0"/>
              <w:autoSpaceDN w:val="0"/>
              <w:adjustRightInd w:val="0"/>
              <w:spacing w:after="0" w:line="240" w:lineRule="auto"/>
              <w:contextualSpacing/>
              <w:jc w:val="both"/>
              <w:rPr>
                <w:rFonts w:cs="Arial Narrow"/>
                <w:bCs/>
                <w:spacing w:val="-1"/>
                <w:position w:val="-1"/>
                <w:sz w:val="16"/>
                <w:szCs w:val="16"/>
              </w:rPr>
            </w:pPr>
            <w:r w:rsidRPr="00462784">
              <w:rPr>
                <w:rFonts w:cs="Arial Narrow"/>
                <w:b/>
                <w:bCs/>
                <w:spacing w:val="-1"/>
                <w:position w:val="-1"/>
                <w:sz w:val="16"/>
                <w:szCs w:val="16"/>
              </w:rPr>
              <w:t xml:space="preserve">Decreto Estadual nº 4.769, de 02/04/2013: </w:t>
            </w:r>
            <w:r w:rsidRPr="00462784">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Pr="00462784" w:rsidRDefault="000E0279" w:rsidP="004810FF">
            <w:pPr>
              <w:widowControl w:val="0"/>
              <w:autoSpaceDE w:val="0"/>
              <w:autoSpaceDN w:val="0"/>
              <w:adjustRightInd w:val="0"/>
              <w:spacing w:after="0" w:line="240" w:lineRule="auto"/>
              <w:contextualSpacing/>
              <w:jc w:val="both"/>
              <w:rPr>
                <w:rFonts w:cs="Arial Narrow"/>
                <w:bCs/>
                <w:spacing w:val="-1"/>
                <w:position w:val="-1"/>
                <w:sz w:val="16"/>
                <w:szCs w:val="16"/>
              </w:rPr>
            </w:pPr>
            <w:r w:rsidRPr="00462784">
              <w:rPr>
                <w:rFonts w:cs="Arial Narrow"/>
                <w:b/>
                <w:bCs/>
                <w:spacing w:val="-1"/>
                <w:position w:val="-1"/>
                <w:sz w:val="16"/>
                <w:szCs w:val="16"/>
              </w:rPr>
              <w:t xml:space="preserve">Decreto Estadual nº. 4.954, de 13/12/2013: </w:t>
            </w:r>
            <w:r w:rsidRPr="00462784">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462784" w:rsidRDefault="002B24D6" w:rsidP="004810FF">
            <w:pPr>
              <w:widowControl w:val="0"/>
              <w:autoSpaceDE w:val="0"/>
              <w:autoSpaceDN w:val="0"/>
              <w:adjustRightInd w:val="0"/>
              <w:spacing w:after="0" w:line="240" w:lineRule="auto"/>
              <w:contextualSpacing/>
              <w:jc w:val="both"/>
              <w:rPr>
                <w:rFonts w:cs="Arial Narrow"/>
                <w:bCs/>
                <w:spacing w:val="-1"/>
                <w:position w:val="-1"/>
                <w:sz w:val="16"/>
                <w:szCs w:val="16"/>
              </w:rPr>
            </w:pPr>
            <w:r w:rsidRPr="00462784">
              <w:rPr>
                <w:rFonts w:cs="Arial Narrow"/>
                <w:b/>
                <w:bCs/>
                <w:spacing w:val="-1"/>
                <w:position w:val="-1"/>
                <w:sz w:val="16"/>
                <w:szCs w:val="16"/>
              </w:rPr>
              <w:t xml:space="preserve">Decreto Estadual nº 5.344, de 30/11/2015: </w:t>
            </w:r>
            <w:r w:rsidRPr="00462784">
              <w:rPr>
                <w:rFonts w:cs="Arial Narrow"/>
                <w:bCs/>
                <w:spacing w:val="-1"/>
                <w:position w:val="-1"/>
                <w:sz w:val="16"/>
                <w:szCs w:val="16"/>
              </w:rPr>
              <w:t>Dispõe sobre o regulamento do Sistema de Registro de Preços – SRP, e adota outras providências;</w:t>
            </w:r>
          </w:p>
          <w:p w:rsidR="001974C1" w:rsidRPr="00462784" w:rsidRDefault="000E0279" w:rsidP="004810FF">
            <w:pPr>
              <w:widowControl w:val="0"/>
              <w:autoSpaceDE w:val="0"/>
              <w:autoSpaceDN w:val="0"/>
              <w:adjustRightInd w:val="0"/>
              <w:spacing w:after="0" w:line="240" w:lineRule="auto"/>
              <w:contextualSpacing/>
              <w:jc w:val="both"/>
              <w:rPr>
                <w:rFonts w:cs="Arial Narrow"/>
                <w:bCs/>
                <w:spacing w:val="-1"/>
                <w:position w:val="-1"/>
                <w:sz w:val="16"/>
                <w:szCs w:val="16"/>
              </w:rPr>
            </w:pPr>
            <w:r w:rsidRPr="00462784">
              <w:rPr>
                <w:rFonts w:cs="Arial Narrow"/>
                <w:b/>
                <w:bCs/>
                <w:spacing w:val="-1"/>
                <w:position w:val="-1"/>
                <w:sz w:val="16"/>
                <w:szCs w:val="16"/>
              </w:rPr>
              <w:t>Portaria/SESAU nº 11, de 16/01/2015 (DOE nº 4.300, de 20/01/2015</w:t>
            </w:r>
            <w:proofErr w:type="gramStart"/>
            <w:r w:rsidRPr="00462784">
              <w:rPr>
                <w:rFonts w:cs="Arial Narrow"/>
                <w:b/>
                <w:bCs/>
                <w:spacing w:val="-1"/>
                <w:position w:val="-1"/>
                <w:sz w:val="16"/>
                <w:szCs w:val="16"/>
              </w:rPr>
              <w:t>):</w:t>
            </w:r>
            <w:proofErr w:type="gramEnd"/>
            <w:r w:rsidRPr="00462784">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sidRPr="00462784">
              <w:rPr>
                <w:rFonts w:cs="Arial Narrow"/>
                <w:bCs/>
                <w:spacing w:val="-1"/>
                <w:position w:val="-1"/>
                <w:sz w:val="16"/>
                <w:szCs w:val="16"/>
              </w:rPr>
              <w:t>;</w:t>
            </w:r>
          </w:p>
          <w:p w:rsidR="006F2E18" w:rsidRPr="00CD233E" w:rsidRDefault="006F2E18" w:rsidP="004810FF">
            <w:pPr>
              <w:widowControl w:val="0"/>
              <w:autoSpaceDE w:val="0"/>
              <w:autoSpaceDN w:val="0"/>
              <w:adjustRightInd w:val="0"/>
              <w:spacing w:after="0" w:line="240" w:lineRule="auto"/>
              <w:contextualSpacing/>
              <w:jc w:val="both"/>
              <w:rPr>
                <w:rFonts w:cs="Arial Narrow"/>
                <w:b/>
                <w:bCs/>
                <w:spacing w:val="-1"/>
                <w:position w:val="-1"/>
                <w:sz w:val="16"/>
                <w:szCs w:val="16"/>
              </w:rPr>
            </w:pPr>
            <w:r w:rsidRPr="00462784">
              <w:rPr>
                <w:rFonts w:cs="Arial Narrow"/>
                <w:b/>
                <w:bCs/>
                <w:spacing w:val="-1"/>
                <w:position w:val="-1"/>
                <w:sz w:val="16"/>
                <w:szCs w:val="16"/>
              </w:rPr>
              <w:t xml:space="preserve">Portaria/SESAU Nº. 108, de 05 /03/2015, (DOE nº. 4.331, de 06/03/2015): </w:t>
            </w:r>
            <w:r w:rsidRPr="00462784">
              <w:rPr>
                <w:rFonts w:cs="Arial Narrow"/>
                <w:bCs/>
                <w:spacing w:val="-1"/>
                <w:position w:val="-1"/>
                <w:sz w:val="16"/>
                <w:szCs w:val="16"/>
              </w:rPr>
              <w:t xml:space="preserve">Institui no âmbito da Secretaria de Estado da Saúde do Estado do Tocantins, regras específicas para apuração de eventuais descumprimentos de regras </w:t>
            </w:r>
            <w:proofErr w:type="spellStart"/>
            <w:r w:rsidRPr="00462784">
              <w:rPr>
                <w:rFonts w:cs="Arial Narrow"/>
                <w:bCs/>
                <w:spacing w:val="-1"/>
                <w:position w:val="-1"/>
                <w:sz w:val="16"/>
                <w:szCs w:val="16"/>
              </w:rPr>
              <w:t>editalícias</w:t>
            </w:r>
            <w:proofErr w:type="spellEnd"/>
            <w:r w:rsidRPr="00462784">
              <w:rPr>
                <w:rFonts w:cs="Arial Narrow"/>
                <w:bCs/>
                <w:spacing w:val="-1"/>
                <w:position w:val="-1"/>
                <w:sz w:val="16"/>
                <w:szCs w:val="16"/>
              </w:rPr>
              <w:t xml:space="preserve"> dos certames promovidos pela Superintendência de Compras e Central de Licitação, e adota outras providências.</w:t>
            </w:r>
          </w:p>
        </w:tc>
      </w:tr>
      <w:tr w:rsidR="001974C1" w:rsidRPr="00CD233E" w:rsidTr="000E680E">
        <w:tc>
          <w:tcPr>
            <w:tcW w:w="8931" w:type="dxa"/>
            <w:shd w:val="clear" w:color="auto" w:fill="808080"/>
          </w:tcPr>
          <w:p w:rsidR="001974C1" w:rsidRPr="00CD233E" w:rsidRDefault="00DA2071" w:rsidP="004810FF">
            <w:pPr>
              <w:widowControl w:val="0"/>
              <w:autoSpaceDE w:val="0"/>
              <w:autoSpaceDN w:val="0"/>
              <w:adjustRightInd w:val="0"/>
              <w:spacing w:after="0" w:line="240" w:lineRule="auto"/>
              <w:contextualSpacing/>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0E680E">
        <w:tc>
          <w:tcPr>
            <w:tcW w:w="8931" w:type="dxa"/>
            <w:shd w:val="clear" w:color="auto" w:fill="auto"/>
          </w:tcPr>
          <w:p w:rsidR="001974C1" w:rsidRPr="00CD233E" w:rsidRDefault="001974C1" w:rsidP="004810FF">
            <w:pPr>
              <w:widowControl w:val="0"/>
              <w:autoSpaceDE w:val="0"/>
              <w:autoSpaceDN w:val="0"/>
              <w:adjustRightInd w:val="0"/>
              <w:spacing w:after="0" w:line="240" w:lineRule="auto"/>
              <w:contextualSpacing/>
              <w:rPr>
                <w:rFonts w:cs="Arial Narrow"/>
                <w:b/>
                <w:bCs/>
                <w:spacing w:val="-1"/>
                <w:position w:val="-1"/>
                <w:sz w:val="16"/>
                <w:szCs w:val="16"/>
              </w:rPr>
            </w:pPr>
            <w:r w:rsidRPr="00CD233E">
              <w:rPr>
                <w:rFonts w:cs="Arial Narrow"/>
                <w:b/>
                <w:bCs/>
                <w:spacing w:val="-1"/>
                <w:position w:val="-1"/>
                <w:sz w:val="16"/>
                <w:szCs w:val="16"/>
              </w:rPr>
              <w:t>UASG:</w:t>
            </w:r>
            <w:r w:rsidR="00C76F6F">
              <w:rPr>
                <w:rFonts w:cs="Arial Narrow"/>
                <w:b/>
                <w:bCs/>
                <w:spacing w:val="-1"/>
                <w:position w:val="-1"/>
                <w:sz w:val="16"/>
                <w:szCs w:val="16"/>
              </w:rPr>
              <w:t xml:space="preserve"> 925958</w:t>
            </w:r>
            <w:r w:rsidR="00C76F6F">
              <w:rPr>
                <w:rFonts w:cs="Arial Narrow"/>
                <w:b/>
                <w:bCs/>
                <w:spacing w:val="-1"/>
                <w:position w:val="-1"/>
                <w:sz w:val="16"/>
                <w:szCs w:val="16"/>
              </w:rPr>
              <w:tab/>
            </w:r>
            <w:r w:rsidR="00C76F6F">
              <w:rPr>
                <w:rFonts w:cs="Arial Narrow"/>
                <w:b/>
                <w:bCs/>
                <w:spacing w:val="-1"/>
                <w:position w:val="-1"/>
                <w:sz w:val="16"/>
                <w:szCs w:val="16"/>
              </w:rPr>
              <w:tab/>
            </w:r>
            <w:r w:rsidR="00C76F6F">
              <w:rPr>
                <w:rFonts w:cs="Arial Narrow"/>
                <w:b/>
                <w:bCs/>
                <w:spacing w:val="-1"/>
                <w:position w:val="-1"/>
                <w:sz w:val="16"/>
                <w:szCs w:val="16"/>
              </w:rPr>
              <w:tab/>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E90FA3">
              <w:rPr>
                <w:rFonts w:cs="Arial Narrow"/>
                <w:b/>
                <w:bCs/>
                <w:spacing w:val="-1"/>
                <w:position w:val="-1"/>
                <w:sz w:val="16"/>
                <w:szCs w:val="16"/>
              </w:rPr>
              <w:t xml:space="preserve"> </w:t>
            </w:r>
            <w:proofErr w:type="spellStart"/>
            <w:r w:rsidR="00E90FA3">
              <w:rPr>
                <w:rFonts w:cs="Arial Narrow"/>
                <w:b/>
                <w:bCs/>
                <w:spacing w:val="-1"/>
                <w:position w:val="-1"/>
                <w:sz w:val="16"/>
                <w:szCs w:val="16"/>
              </w:rPr>
              <w:t>Kássia</w:t>
            </w:r>
            <w:proofErr w:type="spellEnd"/>
            <w:r w:rsidR="00E90FA3">
              <w:rPr>
                <w:rFonts w:cs="Arial Narrow"/>
                <w:b/>
                <w:bCs/>
                <w:spacing w:val="-1"/>
                <w:position w:val="-1"/>
                <w:sz w:val="16"/>
                <w:szCs w:val="16"/>
              </w:rPr>
              <w:t xml:space="preserve"> Divina Pinheiro Barbosa </w:t>
            </w:r>
            <w:proofErr w:type="spellStart"/>
            <w:r w:rsidR="00E90FA3">
              <w:rPr>
                <w:rFonts w:cs="Arial Narrow"/>
                <w:b/>
                <w:bCs/>
                <w:spacing w:val="-1"/>
                <w:position w:val="-1"/>
                <w:sz w:val="16"/>
                <w:szCs w:val="16"/>
              </w:rPr>
              <w:t>Koelln</w:t>
            </w:r>
            <w:proofErr w:type="spellEnd"/>
          </w:p>
        </w:tc>
      </w:tr>
      <w:tr w:rsidR="001974C1" w:rsidRPr="00CD233E" w:rsidTr="000E680E">
        <w:tc>
          <w:tcPr>
            <w:tcW w:w="8931" w:type="dxa"/>
            <w:shd w:val="clear" w:color="auto" w:fill="auto"/>
          </w:tcPr>
          <w:p w:rsidR="001974C1" w:rsidRPr="00CD233E" w:rsidRDefault="001974C1" w:rsidP="004810FF">
            <w:pPr>
              <w:widowControl w:val="0"/>
              <w:autoSpaceDE w:val="0"/>
              <w:autoSpaceDN w:val="0"/>
              <w:adjustRightInd w:val="0"/>
              <w:spacing w:after="0" w:line="240" w:lineRule="auto"/>
              <w:contextualSpacing/>
              <w:rPr>
                <w:rFonts w:cs="Arial Narrow"/>
                <w:b/>
                <w:bCs/>
                <w:spacing w:val="-1"/>
                <w:position w:val="-1"/>
                <w:sz w:val="16"/>
                <w:szCs w:val="16"/>
              </w:rPr>
            </w:pPr>
            <w:r w:rsidRPr="00CD233E">
              <w:rPr>
                <w:rFonts w:cs="Arial Narrow"/>
                <w:b/>
                <w:bCs/>
                <w:spacing w:val="-1"/>
                <w:position w:val="-1"/>
                <w:sz w:val="16"/>
                <w:szCs w:val="16"/>
              </w:rPr>
              <w:t xml:space="preserve">Telefone: </w:t>
            </w:r>
            <w:r w:rsidR="000E680E">
              <w:rPr>
                <w:rFonts w:cs="Arial Narrow"/>
                <w:bCs/>
                <w:spacing w:val="-1"/>
                <w:position w:val="-1"/>
                <w:sz w:val="16"/>
                <w:szCs w:val="16"/>
              </w:rPr>
              <w:t>(063)3218-1722</w:t>
            </w:r>
            <w:r w:rsidR="00C76F6F">
              <w:rPr>
                <w:rFonts w:cs="Arial Narrow"/>
                <w:bCs/>
                <w:spacing w:val="-1"/>
                <w:position w:val="-1"/>
                <w:sz w:val="16"/>
                <w:szCs w:val="16"/>
              </w:rPr>
              <w:tab/>
            </w:r>
            <w:r w:rsidR="00C76F6F">
              <w:rPr>
                <w:rFonts w:cs="Arial Narrow"/>
                <w:bCs/>
                <w:spacing w:val="-1"/>
                <w:position w:val="-1"/>
                <w:sz w:val="16"/>
                <w:szCs w:val="16"/>
              </w:rPr>
              <w:tab/>
            </w:r>
            <w:r w:rsidRPr="00CD233E">
              <w:rPr>
                <w:rFonts w:cs="Arial Narrow"/>
                <w:b/>
                <w:bCs/>
                <w:spacing w:val="-1"/>
                <w:position w:val="-1"/>
                <w:sz w:val="16"/>
                <w:szCs w:val="16"/>
              </w:rPr>
              <w:t>E-mail:</w:t>
            </w:r>
            <w:r w:rsidR="00E90FA3">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0E680E">
        <w:tc>
          <w:tcPr>
            <w:tcW w:w="8931" w:type="dxa"/>
            <w:shd w:val="clear" w:color="auto" w:fill="auto"/>
          </w:tcPr>
          <w:p w:rsidR="001974C1" w:rsidRPr="00CD233E" w:rsidRDefault="001974C1" w:rsidP="004810FF">
            <w:pPr>
              <w:widowControl w:val="0"/>
              <w:autoSpaceDE w:val="0"/>
              <w:autoSpaceDN w:val="0"/>
              <w:adjustRightInd w:val="0"/>
              <w:spacing w:after="0" w:line="240" w:lineRule="auto"/>
              <w:contextualSpacing/>
              <w:rPr>
                <w:rFonts w:cs="Arial Narrow"/>
                <w:b/>
                <w:bCs/>
                <w:spacing w:val="-1"/>
                <w:position w:val="-1"/>
                <w:sz w:val="16"/>
                <w:szCs w:val="16"/>
              </w:rPr>
            </w:pPr>
            <w:r w:rsidRPr="00CD233E">
              <w:rPr>
                <w:rFonts w:cs="Arial Narrow"/>
                <w:b/>
                <w:bCs/>
                <w:spacing w:val="-1"/>
                <w:position w:val="-1"/>
                <w:sz w:val="16"/>
                <w:szCs w:val="16"/>
              </w:rPr>
              <w:t>Endereço:</w:t>
            </w:r>
            <w:r w:rsidR="000E680E">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r w:rsidR="001974C1" w:rsidRPr="00CD233E" w:rsidTr="000E680E">
        <w:tc>
          <w:tcPr>
            <w:tcW w:w="8931" w:type="dxa"/>
            <w:shd w:val="clear" w:color="auto" w:fill="auto"/>
          </w:tcPr>
          <w:p w:rsidR="001974C1" w:rsidRPr="00CD233E" w:rsidRDefault="00167617" w:rsidP="004810FF">
            <w:pPr>
              <w:widowControl w:val="0"/>
              <w:autoSpaceDE w:val="0"/>
              <w:autoSpaceDN w:val="0"/>
              <w:adjustRightInd w:val="0"/>
              <w:spacing w:after="0" w:line="240" w:lineRule="auto"/>
              <w:contextualSpacing/>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Cs/>
                <w:spacing w:val="-1"/>
                <w:position w:val="-1"/>
                <w:sz w:val="16"/>
                <w:szCs w:val="16"/>
              </w:rPr>
              <w:t>Das 08h00min às 12h00min; das 14h00min às 18h00min.</w:t>
            </w:r>
          </w:p>
        </w:tc>
      </w:tr>
    </w:tbl>
    <w:p w:rsidR="001A51BF" w:rsidRPr="00FC47D3" w:rsidRDefault="00E245A5" w:rsidP="0024191B">
      <w:pPr>
        <w:widowControl w:val="0"/>
        <w:numPr>
          <w:ilvl w:val="0"/>
          <w:numId w:val="3"/>
        </w:numPr>
        <w:tabs>
          <w:tab w:val="left" w:pos="142"/>
          <w:tab w:val="left" w:pos="284"/>
        </w:tabs>
        <w:autoSpaceDE w:val="0"/>
        <w:autoSpaceDN w:val="0"/>
        <w:adjustRightInd w:val="0"/>
        <w:spacing w:after="0" w:line="240" w:lineRule="auto"/>
        <w:ind w:right="-17" w:hanging="753"/>
        <w:contextualSpacing/>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0E680E">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4810FF">
      <w:pPr>
        <w:widowControl w:val="0"/>
        <w:tabs>
          <w:tab w:val="left" w:pos="142"/>
          <w:tab w:val="left" w:pos="284"/>
        </w:tabs>
        <w:autoSpaceDE w:val="0"/>
        <w:autoSpaceDN w:val="0"/>
        <w:adjustRightInd w:val="0"/>
        <w:spacing w:after="0" w:line="240" w:lineRule="auto"/>
        <w:ind w:right="-17"/>
        <w:contextualSpacing/>
        <w:jc w:val="both"/>
        <w:rPr>
          <w:rFonts w:eastAsia="Batang" w:cs="Courier New"/>
          <w:color w:val="000000"/>
          <w:sz w:val="20"/>
          <w:szCs w:val="20"/>
        </w:rPr>
      </w:pPr>
      <w:r w:rsidRPr="00C7205F">
        <w:rPr>
          <w:rFonts w:eastAsia="Batang" w:cs="Courier New"/>
          <w:b/>
          <w:color w:val="000000"/>
          <w:sz w:val="20"/>
          <w:szCs w:val="20"/>
        </w:rPr>
        <w:t>1.1.</w:t>
      </w:r>
      <w:r w:rsidR="000E680E">
        <w:rPr>
          <w:rFonts w:eastAsia="Batang" w:cs="Courier New"/>
          <w:b/>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w:t>
      </w:r>
      <w:r w:rsidR="003054EB">
        <w:rPr>
          <w:rFonts w:eastAsia="Batang" w:cs="Courier New"/>
          <w:color w:val="000000"/>
          <w:sz w:val="20"/>
          <w:szCs w:val="20"/>
        </w:rPr>
        <w:t xml:space="preserve">a </w:t>
      </w:r>
      <w:r w:rsidR="00D7617A">
        <w:rPr>
          <w:rFonts w:eastAsia="Batang" w:cs="Courier New"/>
          <w:color w:val="000000"/>
          <w:sz w:val="20"/>
          <w:szCs w:val="20"/>
        </w:rPr>
        <w:t>c</w:t>
      </w:r>
      <w:r w:rsidR="00D7617A" w:rsidRPr="00D7617A">
        <w:rPr>
          <w:rFonts w:eastAsia="Batang" w:cs="Courier New"/>
          <w:color w:val="000000"/>
          <w:sz w:val="20"/>
          <w:szCs w:val="20"/>
        </w:rPr>
        <w:t xml:space="preserve">ontratação de empresa especializada para </w:t>
      </w:r>
      <w:r w:rsidR="00B51142" w:rsidRPr="00B51142">
        <w:rPr>
          <w:rFonts w:eastAsia="Batang" w:cs="Courier New"/>
          <w:color w:val="000000"/>
          <w:sz w:val="20"/>
          <w:szCs w:val="20"/>
        </w:rPr>
        <w:t xml:space="preserve">o fornecimento, em conformidade com os padrões preconizados nas normas técnicas vigentes, incluindo, locação de equipamentos/automação, fornecimento de reagentes e insumos, manutenções preventivas, corretivas e calibração, para realização de testes para diagnósticos “in vitro” para provas de coagulação, para atendimento à rotina do Laboratório de Hemostasia da </w:t>
      </w:r>
      <w:proofErr w:type="spellStart"/>
      <w:r w:rsidR="00B51142" w:rsidRPr="00B51142">
        <w:rPr>
          <w:rFonts w:eastAsia="Batang" w:cs="Courier New"/>
          <w:color w:val="000000"/>
          <w:sz w:val="20"/>
          <w:szCs w:val="20"/>
        </w:rPr>
        <w:t>Hemorrede</w:t>
      </w:r>
      <w:proofErr w:type="spellEnd"/>
      <w:r w:rsidR="00B51142" w:rsidRPr="00B51142">
        <w:rPr>
          <w:rFonts w:eastAsia="Batang" w:cs="Courier New"/>
          <w:color w:val="000000"/>
          <w:sz w:val="20"/>
          <w:szCs w:val="20"/>
        </w:rPr>
        <w:t xml:space="preserve"> do Tocantins, pelo período de 12 (meses) prorrogável por iguais e sucessíveis períodos até o limite de 60 (sessenta) meses</w:t>
      </w:r>
      <w:r w:rsidR="00B51142">
        <w:rPr>
          <w:rFonts w:eastAsia="Batang" w:cs="Courier New"/>
          <w:color w:val="000000"/>
          <w:sz w:val="20"/>
          <w:szCs w:val="20"/>
        </w:rPr>
        <w:t xml:space="preserve">, </w:t>
      </w:r>
      <w:r w:rsidR="00A67D5F">
        <w:rPr>
          <w:rFonts w:eastAsia="Batang" w:cs="Courier New"/>
          <w:color w:val="000000"/>
          <w:sz w:val="20"/>
          <w:szCs w:val="20"/>
        </w:rPr>
        <w:t>conforme especificações técnicas contidas no Termo de Referência, Anexo II.</w:t>
      </w:r>
    </w:p>
    <w:p w:rsidR="00C76F6F" w:rsidRDefault="00C7205F" w:rsidP="00C76F6F">
      <w:pPr>
        <w:widowControl w:val="0"/>
        <w:tabs>
          <w:tab w:val="left" w:pos="142"/>
          <w:tab w:val="left" w:pos="284"/>
        </w:tabs>
        <w:autoSpaceDE w:val="0"/>
        <w:autoSpaceDN w:val="0"/>
        <w:adjustRightInd w:val="0"/>
        <w:spacing w:after="0" w:line="240" w:lineRule="auto"/>
        <w:ind w:right="-17"/>
        <w:contextualSpacing/>
        <w:jc w:val="both"/>
        <w:rPr>
          <w:rFonts w:eastAsia="Batang" w:cs="Courier New"/>
          <w:bCs/>
          <w:color w:val="000000"/>
          <w:sz w:val="20"/>
          <w:szCs w:val="20"/>
        </w:rPr>
      </w:pPr>
      <w:r w:rsidRPr="00C7205F">
        <w:rPr>
          <w:rFonts w:eastAsia="Batang" w:cs="Courier New"/>
          <w:b/>
          <w:bCs/>
          <w:color w:val="000000"/>
          <w:sz w:val="20"/>
          <w:szCs w:val="20"/>
        </w:rPr>
        <w:t>1.2.</w:t>
      </w:r>
      <w:r w:rsidR="000E680E">
        <w:rPr>
          <w:rFonts w:eastAsia="Batang" w:cs="Courier New"/>
          <w:b/>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C7205F" w:rsidRDefault="00C76F6F" w:rsidP="00C76F6F">
      <w:pPr>
        <w:widowControl w:val="0"/>
        <w:tabs>
          <w:tab w:val="left" w:pos="142"/>
          <w:tab w:val="left" w:pos="284"/>
        </w:tabs>
        <w:autoSpaceDE w:val="0"/>
        <w:autoSpaceDN w:val="0"/>
        <w:adjustRightInd w:val="0"/>
        <w:spacing w:after="0" w:line="240" w:lineRule="auto"/>
        <w:ind w:right="-17"/>
        <w:contextualSpacing/>
        <w:jc w:val="both"/>
        <w:rPr>
          <w:color w:val="000000"/>
          <w:sz w:val="20"/>
          <w:szCs w:val="20"/>
        </w:rPr>
      </w:pPr>
      <w:r w:rsidRPr="00C76F6F">
        <w:rPr>
          <w:rFonts w:eastAsia="Batang" w:cs="Courier New"/>
          <w:b/>
          <w:bCs/>
          <w:color w:val="000000"/>
          <w:sz w:val="20"/>
          <w:szCs w:val="20"/>
        </w:rPr>
        <w:t>1.3</w:t>
      </w:r>
      <w:r w:rsidR="000E680E">
        <w:rPr>
          <w:rFonts w:eastAsia="Batang" w:cs="Courier New"/>
          <w:b/>
          <w:bCs/>
          <w:color w:val="000000"/>
          <w:sz w:val="20"/>
          <w:szCs w:val="20"/>
        </w:rPr>
        <w:t xml:space="preserve"> </w:t>
      </w:r>
      <w:r w:rsidR="001A51BF" w:rsidRPr="00FC47D3">
        <w:rPr>
          <w:color w:val="000000"/>
          <w:spacing w:val="-1"/>
          <w:sz w:val="20"/>
          <w:szCs w:val="20"/>
        </w:rPr>
        <w:t>A</w:t>
      </w:r>
      <w:r w:rsidR="001A51BF" w:rsidRPr="00FC47D3">
        <w:rPr>
          <w:color w:val="000000"/>
          <w:sz w:val="20"/>
          <w:szCs w:val="20"/>
        </w:rPr>
        <w:t>s</w:t>
      </w:r>
      <w:r w:rsidR="000E680E">
        <w:rPr>
          <w:color w:val="000000"/>
          <w:sz w:val="20"/>
          <w:szCs w:val="20"/>
        </w:rPr>
        <w:t xml:space="preserve"> </w:t>
      </w:r>
      <w:r w:rsidR="001A51BF" w:rsidRPr="00FC47D3">
        <w:rPr>
          <w:color w:val="000000"/>
          <w:sz w:val="20"/>
          <w:szCs w:val="20"/>
        </w:rPr>
        <w:t>quan</w:t>
      </w:r>
      <w:r w:rsidR="001A51BF" w:rsidRPr="00FC47D3">
        <w:rPr>
          <w:color w:val="000000"/>
          <w:spacing w:val="-1"/>
          <w:sz w:val="20"/>
          <w:szCs w:val="20"/>
        </w:rPr>
        <w:t>t</w:t>
      </w:r>
      <w:r w:rsidR="001A51BF" w:rsidRPr="00FC47D3">
        <w:rPr>
          <w:color w:val="000000"/>
          <w:spacing w:val="1"/>
          <w:sz w:val="20"/>
          <w:szCs w:val="20"/>
        </w:rPr>
        <w:t>i</w:t>
      </w:r>
      <w:r w:rsidR="001A51BF" w:rsidRPr="00FC47D3">
        <w:rPr>
          <w:color w:val="000000"/>
          <w:sz w:val="20"/>
          <w:szCs w:val="20"/>
        </w:rPr>
        <w:t>d</w:t>
      </w:r>
      <w:r w:rsidR="001A51BF" w:rsidRPr="00FC47D3">
        <w:rPr>
          <w:color w:val="000000"/>
          <w:spacing w:val="-2"/>
          <w:sz w:val="20"/>
          <w:szCs w:val="20"/>
        </w:rPr>
        <w:t>a</w:t>
      </w:r>
      <w:r w:rsidR="001A51BF" w:rsidRPr="00FC47D3">
        <w:rPr>
          <w:color w:val="000000"/>
          <w:sz w:val="20"/>
          <w:szCs w:val="20"/>
        </w:rPr>
        <w:t>des</w:t>
      </w:r>
      <w:r w:rsidR="000E680E">
        <w:rPr>
          <w:color w:val="000000"/>
          <w:sz w:val="20"/>
          <w:szCs w:val="20"/>
        </w:rPr>
        <w:t xml:space="preserve"> </w:t>
      </w:r>
      <w:r w:rsidR="001A51BF" w:rsidRPr="00FC47D3">
        <w:rPr>
          <w:color w:val="000000"/>
          <w:sz w:val="20"/>
          <w:szCs w:val="20"/>
        </w:rPr>
        <w:t>con</w:t>
      </w:r>
      <w:r w:rsidR="001A51BF" w:rsidRPr="00FC47D3">
        <w:rPr>
          <w:color w:val="000000"/>
          <w:spacing w:val="-2"/>
          <w:sz w:val="20"/>
          <w:szCs w:val="20"/>
        </w:rPr>
        <w:t>s</w:t>
      </w:r>
      <w:r w:rsidR="001A51BF" w:rsidRPr="00FC47D3">
        <w:rPr>
          <w:color w:val="000000"/>
          <w:spacing w:val="1"/>
          <w:sz w:val="20"/>
          <w:szCs w:val="20"/>
        </w:rPr>
        <w:t>t</w:t>
      </w:r>
      <w:r w:rsidR="001A51BF" w:rsidRPr="00FC47D3">
        <w:rPr>
          <w:color w:val="000000"/>
          <w:sz w:val="20"/>
          <w:szCs w:val="20"/>
        </w:rPr>
        <w:t>a</w:t>
      </w:r>
      <w:r w:rsidR="001A51BF" w:rsidRPr="00FC47D3">
        <w:rPr>
          <w:color w:val="000000"/>
          <w:spacing w:val="-2"/>
          <w:sz w:val="20"/>
          <w:szCs w:val="20"/>
        </w:rPr>
        <w:t>n</w:t>
      </w:r>
      <w:r w:rsidR="001A51BF" w:rsidRPr="00FC47D3">
        <w:rPr>
          <w:color w:val="000000"/>
          <w:spacing w:val="1"/>
          <w:sz w:val="20"/>
          <w:szCs w:val="20"/>
        </w:rPr>
        <w:t>t</w:t>
      </w:r>
      <w:r w:rsidR="001A51BF" w:rsidRPr="00FC47D3">
        <w:rPr>
          <w:color w:val="000000"/>
          <w:sz w:val="20"/>
          <w:szCs w:val="20"/>
        </w:rPr>
        <w:t>es</w:t>
      </w:r>
      <w:r w:rsidR="000E680E">
        <w:rPr>
          <w:color w:val="000000"/>
          <w:sz w:val="20"/>
          <w:szCs w:val="20"/>
        </w:rPr>
        <w:t xml:space="preserve"> </w:t>
      </w:r>
      <w:r w:rsidR="001A51BF" w:rsidRPr="00FC47D3">
        <w:rPr>
          <w:color w:val="000000"/>
          <w:sz w:val="20"/>
          <w:szCs w:val="20"/>
        </w:rPr>
        <w:t>na</w:t>
      </w:r>
      <w:r w:rsidR="000E680E">
        <w:rPr>
          <w:color w:val="000000"/>
          <w:sz w:val="20"/>
          <w:szCs w:val="20"/>
        </w:rPr>
        <w:t xml:space="preserve"> </w:t>
      </w:r>
      <w:r w:rsidR="001A51BF" w:rsidRPr="00FC47D3">
        <w:rPr>
          <w:color w:val="000000"/>
          <w:sz w:val="20"/>
          <w:szCs w:val="20"/>
        </w:rPr>
        <w:t>e</w:t>
      </w:r>
      <w:r w:rsidR="001A51BF" w:rsidRPr="00FC47D3">
        <w:rPr>
          <w:color w:val="000000"/>
          <w:spacing w:val="1"/>
          <w:sz w:val="20"/>
          <w:szCs w:val="20"/>
        </w:rPr>
        <w:t>s</w:t>
      </w:r>
      <w:r w:rsidR="001A51BF" w:rsidRPr="00FC47D3">
        <w:rPr>
          <w:color w:val="000000"/>
          <w:spacing w:val="-2"/>
          <w:sz w:val="20"/>
          <w:szCs w:val="20"/>
        </w:rPr>
        <w:t>p</w:t>
      </w:r>
      <w:r w:rsidR="001A51BF" w:rsidRPr="00FC47D3">
        <w:rPr>
          <w:color w:val="000000"/>
          <w:sz w:val="20"/>
          <w:szCs w:val="20"/>
        </w:rPr>
        <w:t>ec</w:t>
      </w:r>
      <w:r w:rsidR="001A51BF" w:rsidRPr="00FC47D3">
        <w:rPr>
          <w:color w:val="000000"/>
          <w:spacing w:val="-1"/>
          <w:sz w:val="20"/>
          <w:szCs w:val="20"/>
        </w:rPr>
        <w:t>i</w:t>
      </w:r>
      <w:r w:rsidR="001A51BF" w:rsidRPr="00FC47D3">
        <w:rPr>
          <w:color w:val="000000"/>
          <w:spacing w:val="1"/>
          <w:sz w:val="20"/>
          <w:szCs w:val="20"/>
        </w:rPr>
        <w:t>f</w:t>
      </w:r>
      <w:r w:rsidR="001A51BF" w:rsidRPr="00FC47D3">
        <w:rPr>
          <w:color w:val="000000"/>
          <w:spacing w:val="-1"/>
          <w:sz w:val="20"/>
          <w:szCs w:val="20"/>
        </w:rPr>
        <w:t>i</w:t>
      </w:r>
      <w:r w:rsidR="001A51BF" w:rsidRPr="00FC47D3">
        <w:rPr>
          <w:color w:val="000000"/>
          <w:sz w:val="20"/>
          <w:szCs w:val="20"/>
        </w:rPr>
        <w:t>ca</w:t>
      </w:r>
      <w:r w:rsidR="001A51BF" w:rsidRPr="00FC47D3">
        <w:rPr>
          <w:color w:val="000000"/>
          <w:spacing w:val="-2"/>
          <w:sz w:val="20"/>
          <w:szCs w:val="20"/>
        </w:rPr>
        <w:t>ç</w:t>
      </w:r>
      <w:r w:rsidR="001A51BF" w:rsidRPr="00FC47D3">
        <w:rPr>
          <w:color w:val="000000"/>
          <w:sz w:val="20"/>
          <w:szCs w:val="20"/>
        </w:rPr>
        <w:t>ão</w:t>
      </w:r>
      <w:r w:rsidR="000E680E">
        <w:rPr>
          <w:color w:val="000000"/>
          <w:sz w:val="20"/>
          <w:szCs w:val="20"/>
        </w:rPr>
        <w:t xml:space="preserve"> </w:t>
      </w:r>
      <w:r w:rsidR="001A51BF" w:rsidRPr="00FC47D3">
        <w:rPr>
          <w:color w:val="000000"/>
          <w:sz w:val="20"/>
          <w:szCs w:val="20"/>
        </w:rPr>
        <w:t>do</w:t>
      </w:r>
      <w:r w:rsidR="000E680E">
        <w:rPr>
          <w:color w:val="000000"/>
          <w:sz w:val="20"/>
          <w:szCs w:val="20"/>
        </w:rPr>
        <w:t xml:space="preserve"> </w:t>
      </w:r>
      <w:r w:rsidR="001A51BF" w:rsidRPr="00FC47D3">
        <w:rPr>
          <w:color w:val="000000"/>
          <w:spacing w:val="-1"/>
          <w:sz w:val="20"/>
          <w:szCs w:val="20"/>
        </w:rPr>
        <w:t>A</w:t>
      </w:r>
      <w:r w:rsidR="00CF38B3" w:rsidRPr="00FC47D3">
        <w:rPr>
          <w:color w:val="000000"/>
          <w:spacing w:val="-1"/>
          <w:sz w:val="20"/>
          <w:szCs w:val="20"/>
        </w:rPr>
        <w:t>n</w:t>
      </w:r>
      <w:r w:rsidR="00CF38B3" w:rsidRPr="00FC47D3">
        <w:rPr>
          <w:color w:val="000000"/>
          <w:sz w:val="20"/>
          <w:szCs w:val="20"/>
        </w:rPr>
        <w:t>e</w:t>
      </w:r>
      <w:r w:rsidR="00CF38B3" w:rsidRPr="00FC47D3">
        <w:rPr>
          <w:color w:val="000000"/>
          <w:spacing w:val="-2"/>
          <w:sz w:val="20"/>
          <w:szCs w:val="20"/>
        </w:rPr>
        <w:t>x</w:t>
      </w:r>
      <w:r w:rsidR="00CF38B3" w:rsidRPr="00FC47D3">
        <w:rPr>
          <w:color w:val="000000"/>
          <w:sz w:val="20"/>
          <w:szCs w:val="20"/>
        </w:rPr>
        <w:t>o</w:t>
      </w:r>
      <w:r w:rsidR="000E680E">
        <w:rPr>
          <w:color w:val="000000"/>
          <w:sz w:val="20"/>
          <w:szCs w:val="20"/>
        </w:rPr>
        <w:t xml:space="preserve"> </w:t>
      </w:r>
      <w:r w:rsidR="001A51BF" w:rsidRPr="00FC47D3">
        <w:rPr>
          <w:color w:val="000000"/>
          <w:sz w:val="20"/>
          <w:szCs w:val="20"/>
        </w:rPr>
        <w:t>I</w:t>
      </w:r>
      <w:r w:rsidR="000E680E">
        <w:rPr>
          <w:color w:val="000000"/>
          <w:sz w:val="20"/>
          <w:szCs w:val="20"/>
        </w:rPr>
        <w:t xml:space="preserve"> </w:t>
      </w:r>
      <w:r w:rsidR="001A51BF" w:rsidRPr="00FC47D3">
        <w:rPr>
          <w:color w:val="000000"/>
          <w:sz w:val="20"/>
          <w:szCs w:val="20"/>
        </w:rPr>
        <w:t>s</w:t>
      </w:r>
      <w:r w:rsidR="001A51BF" w:rsidRPr="00FC47D3">
        <w:rPr>
          <w:color w:val="000000"/>
          <w:spacing w:val="1"/>
          <w:sz w:val="20"/>
          <w:szCs w:val="20"/>
        </w:rPr>
        <w:t>ã</w:t>
      </w:r>
      <w:r w:rsidR="001A51BF" w:rsidRPr="00FC47D3">
        <w:rPr>
          <w:color w:val="000000"/>
          <w:sz w:val="20"/>
          <w:szCs w:val="20"/>
        </w:rPr>
        <w:t>o</w:t>
      </w:r>
      <w:r w:rsidR="000E680E">
        <w:rPr>
          <w:color w:val="000000"/>
          <w:sz w:val="20"/>
          <w:szCs w:val="20"/>
        </w:rPr>
        <w:t xml:space="preserve"> </w:t>
      </w:r>
      <w:r w:rsidR="001A51BF" w:rsidRPr="00FC47D3">
        <w:rPr>
          <w:color w:val="000000"/>
          <w:sz w:val="20"/>
          <w:szCs w:val="20"/>
        </w:rPr>
        <w:t>e</w:t>
      </w:r>
      <w:r w:rsidR="001A51BF" w:rsidRPr="00FC47D3">
        <w:rPr>
          <w:color w:val="000000"/>
          <w:spacing w:val="1"/>
          <w:sz w:val="20"/>
          <w:szCs w:val="20"/>
        </w:rPr>
        <w:t>s</w:t>
      </w:r>
      <w:r w:rsidR="001A51BF" w:rsidRPr="00FC47D3">
        <w:rPr>
          <w:color w:val="000000"/>
          <w:spacing w:val="-1"/>
          <w:sz w:val="20"/>
          <w:szCs w:val="20"/>
        </w:rPr>
        <w:t>t</w:t>
      </w:r>
      <w:r w:rsidR="001A51BF" w:rsidRPr="00FC47D3">
        <w:rPr>
          <w:color w:val="000000"/>
          <w:spacing w:val="1"/>
          <w:sz w:val="20"/>
          <w:szCs w:val="20"/>
        </w:rPr>
        <w:t>i</w:t>
      </w:r>
      <w:r w:rsidR="001A51BF" w:rsidRPr="00FC47D3">
        <w:rPr>
          <w:color w:val="000000"/>
          <w:spacing w:val="-4"/>
          <w:sz w:val="20"/>
          <w:szCs w:val="20"/>
        </w:rPr>
        <w:t>m</w:t>
      </w:r>
      <w:r w:rsidR="001A51BF" w:rsidRPr="00FC47D3">
        <w:rPr>
          <w:color w:val="000000"/>
          <w:sz w:val="20"/>
          <w:szCs w:val="20"/>
        </w:rPr>
        <w:t>a</w:t>
      </w:r>
      <w:r w:rsidR="001A51BF" w:rsidRPr="00FC47D3">
        <w:rPr>
          <w:color w:val="000000"/>
          <w:spacing w:val="1"/>
          <w:sz w:val="20"/>
          <w:szCs w:val="20"/>
        </w:rPr>
        <w:t>ti</w:t>
      </w:r>
      <w:r w:rsidR="001A51BF" w:rsidRPr="00FC47D3">
        <w:rPr>
          <w:color w:val="000000"/>
          <w:spacing w:val="-2"/>
          <w:sz w:val="20"/>
          <w:szCs w:val="20"/>
        </w:rPr>
        <w:t>v</w:t>
      </w:r>
      <w:r w:rsidR="001A51BF" w:rsidRPr="00FC47D3">
        <w:rPr>
          <w:color w:val="000000"/>
          <w:sz w:val="20"/>
          <w:szCs w:val="20"/>
        </w:rPr>
        <w:t>a</w:t>
      </w:r>
      <w:r w:rsidR="001A51BF" w:rsidRPr="00FC47D3">
        <w:rPr>
          <w:color w:val="000000"/>
          <w:spacing w:val="1"/>
          <w:sz w:val="20"/>
          <w:szCs w:val="20"/>
        </w:rPr>
        <w:t>s</w:t>
      </w:r>
      <w:r w:rsidR="001A51BF" w:rsidRPr="00FC47D3">
        <w:rPr>
          <w:color w:val="000000"/>
          <w:sz w:val="20"/>
          <w:szCs w:val="20"/>
        </w:rPr>
        <w:t>,</w:t>
      </w:r>
      <w:r w:rsidR="000E680E">
        <w:rPr>
          <w:color w:val="000000"/>
          <w:sz w:val="20"/>
          <w:szCs w:val="20"/>
        </w:rPr>
        <w:t xml:space="preserve"> </w:t>
      </w:r>
      <w:r w:rsidR="001A51BF" w:rsidRPr="00FC47D3">
        <w:rPr>
          <w:color w:val="000000"/>
          <w:sz w:val="20"/>
          <w:szCs w:val="20"/>
        </w:rPr>
        <w:t>pod</w:t>
      </w:r>
      <w:r w:rsidR="001A51BF" w:rsidRPr="00FC47D3">
        <w:rPr>
          <w:color w:val="000000"/>
          <w:spacing w:val="-2"/>
          <w:sz w:val="20"/>
          <w:szCs w:val="20"/>
        </w:rPr>
        <w:t>en</w:t>
      </w:r>
      <w:r w:rsidR="001A51BF" w:rsidRPr="00FC47D3">
        <w:rPr>
          <w:color w:val="000000"/>
          <w:sz w:val="20"/>
          <w:szCs w:val="20"/>
        </w:rPr>
        <w:t>do</w:t>
      </w:r>
      <w:r w:rsidR="000E680E">
        <w:rPr>
          <w:color w:val="000000"/>
          <w:sz w:val="20"/>
          <w:szCs w:val="20"/>
        </w:rPr>
        <w:t xml:space="preserve"> </w:t>
      </w:r>
      <w:r w:rsidR="001A51BF" w:rsidRPr="00FC47D3">
        <w:rPr>
          <w:color w:val="000000"/>
          <w:sz w:val="20"/>
          <w:szCs w:val="20"/>
        </w:rPr>
        <w:t>a</w:t>
      </w:r>
      <w:r w:rsidR="000E680E">
        <w:rPr>
          <w:color w:val="000000"/>
          <w:sz w:val="20"/>
          <w:szCs w:val="20"/>
        </w:rPr>
        <w:t xml:space="preserve"> </w:t>
      </w:r>
      <w:r w:rsidR="001A51BF" w:rsidRPr="00FC47D3">
        <w:rPr>
          <w:color w:val="000000"/>
          <w:spacing w:val="-1"/>
          <w:sz w:val="20"/>
          <w:szCs w:val="20"/>
        </w:rPr>
        <w:t>A</w:t>
      </w:r>
      <w:r w:rsidR="001A51BF" w:rsidRPr="00FC47D3">
        <w:rPr>
          <w:color w:val="000000"/>
          <w:sz w:val="20"/>
          <w:szCs w:val="20"/>
        </w:rPr>
        <w:t>d</w:t>
      </w:r>
      <w:r w:rsidR="001A51BF" w:rsidRPr="00FC47D3">
        <w:rPr>
          <w:color w:val="000000"/>
          <w:spacing w:val="-4"/>
          <w:sz w:val="20"/>
          <w:szCs w:val="20"/>
        </w:rPr>
        <w:t>m</w:t>
      </w:r>
      <w:r w:rsidR="001A51BF" w:rsidRPr="00FC47D3">
        <w:rPr>
          <w:color w:val="000000"/>
          <w:spacing w:val="1"/>
          <w:sz w:val="20"/>
          <w:szCs w:val="20"/>
        </w:rPr>
        <w:t>i</w:t>
      </w:r>
      <w:r w:rsidR="001A51BF" w:rsidRPr="00FC47D3">
        <w:rPr>
          <w:color w:val="000000"/>
          <w:sz w:val="20"/>
          <w:szCs w:val="20"/>
        </w:rPr>
        <w:t>n</w:t>
      </w:r>
      <w:r w:rsidR="001A51BF" w:rsidRPr="00FC47D3">
        <w:rPr>
          <w:color w:val="000000"/>
          <w:spacing w:val="1"/>
          <w:sz w:val="20"/>
          <w:szCs w:val="20"/>
        </w:rPr>
        <w:t>i</w:t>
      </w:r>
      <w:r w:rsidR="001A51BF" w:rsidRPr="00FC47D3">
        <w:rPr>
          <w:color w:val="000000"/>
          <w:sz w:val="20"/>
          <w:szCs w:val="20"/>
        </w:rPr>
        <w:t>s</w:t>
      </w:r>
      <w:r w:rsidR="001A51BF" w:rsidRPr="00FC47D3">
        <w:rPr>
          <w:color w:val="000000"/>
          <w:spacing w:val="-1"/>
          <w:sz w:val="20"/>
          <w:szCs w:val="20"/>
        </w:rPr>
        <w:t>t</w:t>
      </w:r>
      <w:r w:rsidR="001A51BF" w:rsidRPr="00FC47D3">
        <w:rPr>
          <w:color w:val="000000"/>
          <w:spacing w:val="1"/>
          <w:sz w:val="20"/>
          <w:szCs w:val="20"/>
        </w:rPr>
        <w:t>r</w:t>
      </w:r>
      <w:r w:rsidR="001A51BF" w:rsidRPr="00FC47D3">
        <w:rPr>
          <w:color w:val="000000"/>
          <w:sz w:val="20"/>
          <w:szCs w:val="20"/>
        </w:rPr>
        <w:t>a</w:t>
      </w:r>
      <w:r w:rsidR="001A51BF" w:rsidRPr="00FC47D3">
        <w:rPr>
          <w:color w:val="000000"/>
          <w:spacing w:val="-2"/>
          <w:sz w:val="20"/>
          <w:szCs w:val="20"/>
        </w:rPr>
        <w:t>çã</w:t>
      </w:r>
      <w:r w:rsidR="001A51BF" w:rsidRPr="00FC47D3">
        <w:rPr>
          <w:color w:val="000000"/>
          <w:sz w:val="20"/>
          <w:szCs w:val="20"/>
        </w:rPr>
        <w:t>o não co</w:t>
      </w:r>
      <w:r w:rsidR="001A51BF" w:rsidRPr="00FC47D3">
        <w:rPr>
          <w:color w:val="000000"/>
          <w:spacing w:val="-2"/>
          <w:sz w:val="20"/>
          <w:szCs w:val="20"/>
        </w:rPr>
        <w:t>n</w:t>
      </w:r>
      <w:r w:rsidR="001A51BF" w:rsidRPr="00FC47D3">
        <w:rPr>
          <w:color w:val="000000"/>
          <w:spacing w:val="1"/>
          <w:sz w:val="20"/>
          <w:szCs w:val="20"/>
        </w:rPr>
        <w:t>t</w:t>
      </w:r>
      <w:r w:rsidR="001A51BF" w:rsidRPr="00FC47D3">
        <w:rPr>
          <w:color w:val="000000"/>
          <w:spacing w:val="-2"/>
          <w:sz w:val="20"/>
          <w:szCs w:val="20"/>
        </w:rPr>
        <w:t>r</w:t>
      </w:r>
      <w:r w:rsidR="001A51BF" w:rsidRPr="00FC47D3">
        <w:rPr>
          <w:color w:val="000000"/>
          <w:sz w:val="20"/>
          <w:szCs w:val="20"/>
        </w:rPr>
        <w:t>a</w:t>
      </w:r>
      <w:r w:rsidR="001A51BF" w:rsidRPr="00FC47D3">
        <w:rPr>
          <w:color w:val="000000"/>
          <w:spacing w:val="-1"/>
          <w:sz w:val="20"/>
          <w:szCs w:val="20"/>
        </w:rPr>
        <w:t>t</w:t>
      </w:r>
      <w:r w:rsidR="001A51BF" w:rsidRPr="00FC47D3">
        <w:rPr>
          <w:color w:val="000000"/>
          <w:sz w:val="20"/>
          <w:szCs w:val="20"/>
        </w:rPr>
        <w:t>ar</w:t>
      </w:r>
      <w:r w:rsidR="000E680E">
        <w:rPr>
          <w:color w:val="000000"/>
          <w:sz w:val="20"/>
          <w:szCs w:val="20"/>
        </w:rPr>
        <w:t xml:space="preserve"> </w:t>
      </w:r>
      <w:r w:rsidR="001A51BF" w:rsidRPr="00FC47D3">
        <w:rPr>
          <w:color w:val="000000"/>
          <w:sz w:val="20"/>
          <w:szCs w:val="20"/>
        </w:rPr>
        <w:t>a</w:t>
      </w:r>
      <w:r w:rsidR="000E680E">
        <w:rPr>
          <w:color w:val="000000"/>
          <w:sz w:val="20"/>
          <w:szCs w:val="20"/>
        </w:rPr>
        <w:t xml:space="preserve"> </w:t>
      </w:r>
      <w:r w:rsidR="001A51BF" w:rsidRPr="00FC47D3">
        <w:rPr>
          <w:color w:val="000000"/>
          <w:spacing w:val="1"/>
          <w:sz w:val="20"/>
          <w:szCs w:val="20"/>
        </w:rPr>
        <w:t>t</w:t>
      </w:r>
      <w:r w:rsidR="001A51BF" w:rsidRPr="00FC47D3">
        <w:rPr>
          <w:color w:val="000000"/>
          <w:spacing w:val="-2"/>
          <w:sz w:val="20"/>
          <w:szCs w:val="20"/>
        </w:rPr>
        <w:t>o</w:t>
      </w:r>
      <w:r w:rsidR="001A51BF" w:rsidRPr="00FC47D3">
        <w:rPr>
          <w:color w:val="000000"/>
          <w:spacing w:val="1"/>
          <w:sz w:val="20"/>
          <w:szCs w:val="20"/>
        </w:rPr>
        <w:t>t</w:t>
      </w:r>
      <w:r w:rsidR="001A51BF" w:rsidRPr="00FC47D3">
        <w:rPr>
          <w:color w:val="000000"/>
          <w:spacing w:val="-2"/>
          <w:sz w:val="20"/>
          <w:szCs w:val="20"/>
        </w:rPr>
        <w:t>a</w:t>
      </w:r>
      <w:r w:rsidR="001A51BF" w:rsidRPr="00FC47D3">
        <w:rPr>
          <w:color w:val="000000"/>
          <w:spacing w:val="1"/>
          <w:sz w:val="20"/>
          <w:szCs w:val="20"/>
        </w:rPr>
        <w:t>l</w:t>
      </w:r>
      <w:r w:rsidR="000E680E">
        <w:rPr>
          <w:color w:val="000000"/>
          <w:spacing w:val="1"/>
          <w:sz w:val="20"/>
          <w:szCs w:val="20"/>
        </w:rPr>
        <w:t>i</w:t>
      </w:r>
      <w:r w:rsidR="001A51BF" w:rsidRPr="00FC47D3">
        <w:rPr>
          <w:color w:val="000000"/>
          <w:spacing w:val="-2"/>
          <w:sz w:val="20"/>
          <w:szCs w:val="20"/>
        </w:rPr>
        <w:t>d</w:t>
      </w:r>
      <w:r w:rsidR="001A51BF" w:rsidRPr="00FC47D3">
        <w:rPr>
          <w:color w:val="000000"/>
          <w:sz w:val="20"/>
          <w:szCs w:val="20"/>
        </w:rPr>
        <w:t>ade</w:t>
      </w:r>
      <w:r w:rsidR="000E680E">
        <w:rPr>
          <w:color w:val="000000"/>
          <w:sz w:val="20"/>
          <w:szCs w:val="20"/>
        </w:rPr>
        <w:t xml:space="preserve"> </w:t>
      </w:r>
      <w:r w:rsidR="001A51BF" w:rsidRPr="00FC47D3">
        <w:rPr>
          <w:color w:val="000000"/>
          <w:spacing w:val="-2"/>
          <w:sz w:val="20"/>
          <w:szCs w:val="20"/>
        </w:rPr>
        <w:t>d</w:t>
      </w:r>
      <w:r w:rsidR="001A51BF" w:rsidRPr="00FC47D3">
        <w:rPr>
          <w:color w:val="000000"/>
          <w:sz w:val="20"/>
          <w:szCs w:val="20"/>
        </w:rPr>
        <w:t>as</w:t>
      </w:r>
      <w:r w:rsidR="000E680E">
        <w:rPr>
          <w:color w:val="000000"/>
          <w:sz w:val="20"/>
          <w:szCs w:val="20"/>
        </w:rPr>
        <w:t xml:space="preserve"> </w:t>
      </w:r>
      <w:r w:rsidR="001A51BF" w:rsidRPr="00FC47D3">
        <w:rPr>
          <w:color w:val="000000"/>
          <w:spacing w:val="-4"/>
          <w:sz w:val="20"/>
          <w:szCs w:val="20"/>
        </w:rPr>
        <w:t>m</w:t>
      </w:r>
      <w:r w:rsidR="001A51BF" w:rsidRPr="00FC47D3">
        <w:rPr>
          <w:color w:val="000000"/>
          <w:sz w:val="20"/>
          <w:szCs w:val="20"/>
        </w:rPr>
        <w:t>e</w:t>
      </w:r>
      <w:r w:rsidR="001A51BF" w:rsidRPr="00FC47D3">
        <w:rPr>
          <w:color w:val="000000"/>
          <w:spacing w:val="1"/>
          <w:sz w:val="20"/>
          <w:szCs w:val="20"/>
        </w:rPr>
        <w:t>s</w:t>
      </w:r>
      <w:r w:rsidR="001A51BF" w:rsidRPr="00FC47D3">
        <w:rPr>
          <w:color w:val="000000"/>
          <w:spacing w:val="-4"/>
          <w:sz w:val="20"/>
          <w:szCs w:val="20"/>
        </w:rPr>
        <w:t>m</w:t>
      </w:r>
      <w:r w:rsidR="001A51BF" w:rsidRPr="00FC47D3">
        <w:rPr>
          <w:color w:val="000000"/>
          <w:sz w:val="20"/>
          <w:szCs w:val="20"/>
        </w:rPr>
        <w:t>a</w:t>
      </w:r>
      <w:r w:rsidR="001A51BF" w:rsidRPr="00FC47D3">
        <w:rPr>
          <w:color w:val="000000"/>
          <w:spacing w:val="4"/>
          <w:sz w:val="20"/>
          <w:szCs w:val="20"/>
        </w:rPr>
        <w:t>s</w:t>
      </w:r>
      <w:r w:rsidR="001A51BF" w:rsidRPr="00FC47D3">
        <w:rPr>
          <w:color w:val="000000"/>
          <w:sz w:val="20"/>
          <w:szCs w:val="20"/>
        </w:rPr>
        <w:t>.</w:t>
      </w:r>
    </w:p>
    <w:p w:rsidR="00AF1AC0" w:rsidRDefault="00AF1AC0" w:rsidP="004810FF">
      <w:pPr>
        <w:widowControl w:val="0"/>
        <w:tabs>
          <w:tab w:val="left" w:pos="142"/>
          <w:tab w:val="left" w:pos="284"/>
        </w:tabs>
        <w:autoSpaceDE w:val="0"/>
        <w:autoSpaceDN w:val="0"/>
        <w:adjustRightInd w:val="0"/>
        <w:spacing w:after="0" w:line="240" w:lineRule="auto"/>
        <w:ind w:right="94"/>
        <w:contextualSpacing/>
        <w:jc w:val="both"/>
        <w:rPr>
          <w:b/>
          <w:bCs/>
          <w:color w:val="000000"/>
          <w:spacing w:val="-1"/>
          <w:sz w:val="20"/>
          <w:szCs w:val="20"/>
        </w:rPr>
      </w:pPr>
    </w:p>
    <w:p w:rsidR="00AF1AC0" w:rsidRPr="00AC1870" w:rsidRDefault="00AF1AC0" w:rsidP="00AF1AC0">
      <w:pPr>
        <w:widowControl w:val="0"/>
        <w:autoSpaceDE w:val="0"/>
        <w:autoSpaceDN w:val="0"/>
        <w:adjustRightInd w:val="0"/>
        <w:spacing w:after="0" w:line="240" w:lineRule="auto"/>
        <w:jc w:val="both"/>
        <w:rPr>
          <w:b/>
          <w:bCs/>
          <w:color w:val="000000"/>
          <w:spacing w:val="-1"/>
          <w:sz w:val="20"/>
          <w:szCs w:val="20"/>
        </w:rPr>
      </w:pPr>
      <w:r w:rsidRPr="00AC1870">
        <w:rPr>
          <w:b/>
          <w:bCs/>
          <w:color w:val="000000"/>
          <w:spacing w:val="-1"/>
          <w:sz w:val="20"/>
          <w:szCs w:val="20"/>
        </w:rPr>
        <w:t>2. DAS CONDIÇÕES PARA PARTICIPAÇÃO</w:t>
      </w:r>
    </w:p>
    <w:p w:rsidR="00AF1AC0" w:rsidRPr="006F0BAB" w:rsidRDefault="00AF1AC0" w:rsidP="00AF1AC0">
      <w:pPr>
        <w:widowControl w:val="0"/>
        <w:autoSpaceDE w:val="0"/>
        <w:autoSpaceDN w:val="0"/>
        <w:adjustRightInd w:val="0"/>
        <w:spacing w:after="0" w:line="240" w:lineRule="auto"/>
        <w:jc w:val="both"/>
        <w:rPr>
          <w:bCs/>
          <w:color w:val="000000"/>
          <w:spacing w:val="-1"/>
          <w:sz w:val="20"/>
          <w:szCs w:val="20"/>
        </w:rPr>
      </w:pPr>
      <w:r w:rsidRPr="0048680D">
        <w:rPr>
          <w:b/>
          <w:bCs/>
          <w:color w:val="000000"/>
          <w:spacing w:val="-1"/>
          <w:sz w:val="20"/>
          <w:szCs w:val="20"/>
        </w:rPr>
        <w:t>2.1.</w:t>
      </w:r>
      <w:r w:rsidRPr="006F0BAB">
        <w:rPr>
          <w:bCs/>
          <w:color w:val="000000"/>
          <w:spacing w:val="-1"/>
          <w:sz w:val="20"/>
          <w:szCs w:val="20"/>
        </w:rPr>
        <w:t xml:space="preserve"> 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 </w:t>
      </w:r>
      <w:r w:rsidRPr="00AF1AC0">
        <w:rPr>
          <w:b/>
          <w:bCs/>
          <w:color w:val="000000"/>
          <w:spacing w:val="-1"/>
          <w:sz w:val="20"/>
          <w:szCs w:val="20"/>
        </w:rPr>
        <w:t>www.comprasgovernamentais.gov.br</w:t>
      </w:r>
      <w:r w:rsidRPr="006F0BAB">
        <w:rPr>
          <w:bCs/>
          <w:color w:val="000000"/>
          <w:spacing w:val="-1"/>
          <w:sz w:val="20"/>
          <w:szCs w:val="20"/>
        </w:rPr>
        <w:t>, onde para ter acesso ao Sistema eletrônico, os interessados em participar deste Pregão deverão dispor de chave de identificação e senha pessoal, obtidas junto à SLTI.</w:t>
      </w:r>
    </w:p>
    <w:p w:rsidR="00AF1AC0" w:rsidRPr="006F0BAB" w:rsidRDefault="00AF1AC0" w:rsidP="00AF1AC0">
      <w:pPr>
        <w:widowControl w:val="0"/>
        <w:autoSpaceDE w:val="0"/>
        <w:autoSpaceDN w:val="0"/>
        <w:adjustRightInd w:val="0"/>
        <w:spacing w:after="0" w:line="240" w:lineRule="auto"/>
        <w:jc w:val="both"/>
        <w:rPr>
          <w:bCs/>
          <w:color w:val="000000"/>
          <w:spacing w:val="-1"/>
          <w:sz w:val="20"/>
          <w:szCs w:val="20"/>
        </w:rPr>
      </w:pPr>
      <w:r w:rsidRPr="0048680D">
        <w:rPr>
          <w:b/>
          <w:bCs/>
          <w:color w:val="000000"/>
          <w:spacing w:val="-1"/>
          <w:sz w:val="20"/>
          <w:szCs w:val="20"/>
        </w:rPr>
        <w:t>2.2.</w:t>
      </w:r>
      <w:r w:rsidRPr="006F0BAB">
        <w:rPr>
          <w:bCs/>
          <w:color w:val="000000"/>
          <w:spacing w:val="-1"/>
          <w:sz w:val="20"/>
          <w:szCs w:val="20"/>
        </w:rPr>
        <w:t xml:space="preserve"> O uso da senha de acesso pela 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AF1AC0" w:rsidRPr="006F0BAB" w:rsidRDefault="00AF1AC0" w:rsidP="00AF1AC0">
      <w:pPr>
        <w:widowControl w:val="0"/>
        <w:autoSpaceDE w:val="0"/>
        <w:autoSpaceDN w:val="0"/>
        <w:adjustRightInd w:val="0"/>
        <w:spacing w:after="0" w:line="240" w:lineRule="auto"/>
        <w:jc w:val="both"/>
        <w:rPr>
          <w:bCs/>
          <w:color w:val="000000"/>
          <w:spacing w:val="-1"/>
          <w:sz w:val="20"/>
          <w:szCs w:val="20"/>
        </w:rPr>
      </w:pPr>
      <w:r w:rsidRPr="0048680D">
        <w:rPr>
          <w:b/>
          <w:bCs/>
          <w:color w:val="000000"/>
          <w:spacing w:val="-1"/>
          <w:sz w:val="20"/>
          <w:szCs w:val="20"/>
        </w:rPr>
        <w:t>2.3.</w:t>
      </w:r>
      <w:r w:rsidRPr="006F0BAB">
        <w:rPr>
          <w:bCs/>
          <w:color w:val="000000"/>
          <w:spacing w:val="-1"/>
          <w:sz w:val="20"/>
          <w:szCs w:val="20"/>
        </w:rPr>
        <w:t xml:space="preserve"> Não poderão participar deste Pregão:</w:t>
      </w:r>
    </w:p>
    <w:p w:rsidR="00AF1AC0" w:rsidRPr="006F0BAB" w:rsidRDefault="00AF1AC0" w:rsidP="00AF1AC0">
      <w:pPr>
        <w:widowControl w:val="0"/>
        <w:autoSpaceDE w:val="0"/>
        <w:autoSpaceDN w:val="0"/>
        <w:adjustRightInd w:val="0"/>
        <w:spacing w:after="0" w:line="240" w:lineRule="auto"/>
        <w:jc w:val="both"/>
        <w:rPr>
          <w:bCs/>
          <w:color w:val="000000"/>
          <w:spacing w:val="-1"/>
          <w:sz w:val="20"/>
          <w:szCs w:val="20"/>
        </w:rPr>
      </w:pPr>
      <w:r w:rsidRPr="006F0BAB">
        <w:rPr>
          <w:bCs/>
          <w:color w:val="000000"/>
          <w:spacing w:val="-1"/>
          <w:sz w:val="20"/>
          <w:szCs w:val="20"/>
        </w:rPr>
        <w:t>2.3.1. Empresa suspensa de participar de licitação ou de contratar com a Administração Pública Direta e Indireta da União, dos Estados, do Distrito Federal e dos Municípios, durante o prazo da sanção aplicada;</w:t>
      </w:r>
    </w:p>
    <w:p w:rsidR="00AF1AC0" w:rsidRPr="006F0BAB" w:rsidRDefault="00AF1AC0" w:rsidP="00AF1AC0">
      <w:pPr>
        <w:widowControl w:val="0"/>
        <w:autoSpaceDE w:val="0"/>
        <w:autoSpaceDN w:val="0"/>
        <w:adjustRightInd w:val="0"/>
        <w:spacing w:after="0" w:line="240" w:lineRule="auto"/>
        <w:jc w:val="both"/>
        <w:rPr>
          <w:bCs/>
          <w:color w:val="000000"/>
          <w:spacing w:val="-1"/>
          <w:sz w:val="20"/>
          <w:szCs w:val="20"/>
        </w:rPr>
      </w:pPr>
      <w:r w:rsidRPr="006F0BAB">
        <w:rPr>
          <w:bCs/>
          <w:color w:val="000000"/>
          <w:spacing w:val="-1"/>
          <w:sz w:val="20"/>
          <w:szCs w:val="20"/>
        </w:rPr>
        <w:t>2.3.2. Empresa impedida de participar de licitação ou de contratar com a Administração Pública Direta e Indireta da União, dos Estados, do Distrito Federal e dos Municípios, durante o prazo da sanção aplicada;</w:t>
      </w:r>
    </w:p>
    <w:p w:rsidR="00AF1AC0" w:rsidRPr="006F0BAB" w:rsidRDefault="00AF1AC0" w:rsidP="00AF1AC0">
      <w:pPr>
        <w:widowControl w:val="0"/>
        <w:autoSpaceDE w:val="0"/>
        <w:autoSpaceDN w:val="0"/>
        <w:adjustRightInd w:val="0"/>
        <w:spacing w:after="0" w:line="240" w:lineRule="auto"/>
        <w:jc w:val="both"/>
        <w:rPr>
          <w:bCs/>
          <w:color w:val="000000"/>
          <w:spacing w:val="-1"/>
          <w:sz w:val="20"/>
          <w:szCs w:val="20"/>
        </w:rPr>
      </w:pPr>
      <w:r w:rsidRPr="006F0BAB">
        <w:rPr>
          <w:bCs/>
          <w:color w:val="000000"/>
          <w:spacing w:val="-1"/>
          <w:sz w:val="20"/>
          <w:szCs w:val="20"/>
        </w:rPr>
        <w:t>2.3.3. Empresa declarada inidônea para licitar ou contratar com a Administração Pública Direta e Indireta da União, dos Estados, do Distrito Federal e dos Municípios, enquanto perdurarem os motivos determinantes da punição ou até que seja promovida sua reabilitação;</w:t>
      </w:r>
    </w:p>
    <w:p w:rsidR="00AF1AC0" w:rsidRPr="006F0BAB" w:rsidRDefault="00AF1AC0" w:rsidP="00AF1AC0">
      <w:pPr>
        <w:widowControl w:val="0"/>
        <w:autoSpaceDE w:val="0"/>
        <w:autoSpaceDN w:val="0"/>
        <w:adjustRightInd w:val="0"/>
        <w:spacing w:after="0" w:line="240" w:lineRule="auto"/>
        <w:jc w:val="both"/>
        <w:rPr>
          <w:bCs/>
          <w:color w:val="000000"/>
          <w:spacing w:val="-1"/>
          <w:sz w:val="20"/>
          <w:szCs w:val="20"/>
        </w:rPr>
      </w:pPr>
      <w:r w:rsidRPr="006F0BAB">
        <w:rPr>
          <w:bCs/>
          <w:color w:val="000000"/>
          <w:spacing w:val="-1"/>
          <w:sz w:val="20"/>
          <w:szCs w:val="20"/>
        </w:rPr>
        <w:t>2.3.4. Sociedade estrangeira não autorizada a funcionar no País;</w:t>
      </w:r>
    </w:p>
    <w:p w:rsidR="00AF1AC0" w:rsidRPr="006F0BAB" w:rsidRDefault="00AF1AC0" w:rsidP="00AF1AC0">
      <w:pPr>
        <w:widowControl w:val="0"/>
        <w:autoSpaceDE w:val="0"/>
        <w:autoSpaceDN w:val="0"/>
        <w:adjustRightInd w:val="0"/>
        <w:spacing w:after="0" w:line="240" w:lineRule="auto"/>
        <w:jc w:val="both"/>
        <w:rPr>
          <w:bCs/>
          <w:color w:val="000000"/>
          <w:spacing w:val="-1"/>
          <w:sz w:val="20"/>
          <w:szCs w:val="20"/>
        </w:rPr>
      </w:pPr>
      <w:r w:rsidRPr="006F0BAB">
        <w:rPr>
          <w:bCs/>
          <w:color w:val="000000"/>
          <w:spacing w:val="-1"/>
          <w:sz w:val="20"/>
          <w:szCs w:val="20"/>
        </w:rPr>
        <w:t>2.3.5. Empresa que seu ato de constituição e as respectivas alterações (estatuto, contrato social ou outro) não incluam o objeto deste Pregão;</w:t>
      </w:r>
    </w:p>
    <w:p w:rsidR="00AF1AC0" w:rsidRPr="006F0BAB" w:rsidRDefault="00AF1AC0" w:rsidP="00AF1AC0">
      <w:pPr>
        <w:widowControl w:val="0"/>
        <w:autoSpaceDE w:val="0"/>
        <w:autoSpaceDN w:val="0"/>
        <w:adjustRightInd w:val="0"/>
        <w:spacing w:after="0" w:line="240" w:lineRule="auto"/>
        <w:jc w:val="both"/>
        <w:rPr>
          <w:bCs/>
          <w:color w:val="000000"/>
          <w:spacing w:val="-1"/>
          <w:sz w:val="20"/>
          <w:szCs w:val="20"/>
        </w:rPr>
      </w:pPr>
      <w:r w:rsidRPr="006F0BAB">
        <w:rPr>
          <w:bCs/>
          <w:color w:val="000000"/>
          <w:spacing w:val="-1"/>
          <w:sz w:val="20"/>
          <w:szCs w:val="20"/>
        </w:rPr>
        <w:t>2.3.6. Empresa que se encontre em processo de dissolução, recuperação judicial, recuperação extrajudicial, falência, concordata, fusão, cisão ou incorporação;</w:t>
      </w:r>
    </w:p>
    <w:p w:rsidR="00AF1AC0" w:rsidRPr="006F0BAB" w:rsidRDefault="00AF1AC0" w:rsidP="00AF1AC0">
      <w:pPr>
        <w:widowControl w:val="0"/>
        <w:autoSpaceDE w:val="0"/>
        <w:autoSpaceDN w:val="0"/>
        <w:adjustRightInd w:val="0"/>
        <w:spacing w:after="0" w:line="240" w:lineRule="auto"/>
        <w:jc w:val="both"/>
        <w:rPr>
          <w:bCs/>
          <w:color w:val="000000"/>
          <w:spacing w:val="-1"/>
          <w:sz w:val="20"/>
          <w:szCs w:val="20"/>
        </w:rPr>
      </w:pPr>
      <w:r w:rsidRPr="006F0BAB">
        <w:rPr>
          <w:bCs/>
          <w:color w:val="000000"/>
          <w:spacing w:val="-1"/>
          <w:sz w:val="20"/>
          <w:szCs w:val="20"/>
        </w:rPr>
        <w:t>2.3.7.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AF1AC0" w:rsidRPr="006F0BAB" w:rsidRDefault="00AF1AC0" w:rsidP="00AF1AC0">
      <w:pPr>
        <w:widowControl w:val="0"/>
        <w:autoSpaceDE w:val="0"/>
        <w:autoSpaceDN w:val="0"/>
        <w:adjustRightInd w:val="0"/>
        <w:spacing w:after="0" w:line="240" w:lineRule="auto"/>
        <w:jc w:val="both"/>
        <w:rPr>
          <w:bCs/>
          <w:color w:val="000000"/>
          <w:spacing w:val="-1"/>
          <w:sz w:val="20"/>
          <w:szCs w:val="20"/>
        </w:rPr>
      </w:pPr>
      <w:r w:rsidRPr="006F0BAB">
        <w:rPr>
          <w:bCs/>
          <w:color w:val="000000"/>
          <w:spacing w:val="-1"/>
          <w:sz w:val="20"/>
          <w:szCs w:val="20"/>
        </w:rPr>
        <w:t>2.3.8. Consórcio de empresa, qualquer que seja sua forma de constituição.</w:t>
      </w:r>
    </w:p>
    <w:p w:rsidR="00AF1AC0" w:rsidRPr="006F0BAB" w:rsidRDefault="00AF1AC0" w:rsidP="00AF1AC0">
      <w:pPr>
        <w:widowControl w:val="0"/>
        <w:autoSpaceDE w:val="0"/>
        <w:autoSpaceDN w:val="0"/>
        <w:adjustRightInd w:val="0"/>
        <w:spacing w:after="0" w:line="240" w:lineRule="auto"/>
        <w:jc w:val="both"/>
        <w:rPr>
          <w:bCs/>
          <w:color w:val="000000"/>
          <w:spacing w:val="-1"/>
          <w:sz w:val="20"/>
          <w:szCs w:val="20"/>
        </w:rPr>
      </w:pPr>
      <w:r w:rsidRPr="006F0BAB">
        <w:rPr>
          <w:bCs/>
          <w:color w:val="000000"/>
          <w:spacing w:val="-1"/>
          <w:sz w:val="20"/>
          <w:szCs w:val="20"/>
        </w:rPr>
        <w:t>2.3.9.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AF1AC0" w:rsidRDefault="00AF1AC0" w:rsidP="004810FF">
      <w:pPr>
        <w:autoSpaceDE w:val="0"/>
        <w:autoSpaceDN w:val="0"/>
        <w:adjustRightInd w:val="0"/>
        <w:spacing w:after="0" w:line="240" w:lineRule="auto"/>
        <w:contextualSpacing/>
        <w:jc w:val="both"/>
        <w:rPr>
          <w:b/>
          <w:color w:val="000000"/>
          <w:sz w:val="20"/>
          <w:szCs w:val="20"/>
        </w:rPr>
      </w:pPr>
    </w:p>
    <w:p w:rsidR="00D70BFB" w:rsidRPr="00FC47D3" w:rsidRDefault="00D70BFB" w:rsidP="004810FF">
      <w:pPr>
        <w:autoSpaceDE w:val="0"/>
        <w:autoSpaceDN w:val="0"/>
        <w:adjustRightInd w:val="0"/>
        <w:spacing w:after="0" w:line="240" w:lineRule="auto"/>
        <w:contextualSpacing/>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4810FF">
      <w:pPr>
        <w:spacing w:after="0" w:line="240" w:lineRule="auto"/>
        <w:contextualSpacing/>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4810FF">
      <w:pPr>
        <w:spacing w:after="0" w:line="240" w:lineRule="auto"/>
        <w:contextualSpacing/>
        <w:jc w:val="both"/>
        <w:rPr>
          <w:sz w:val="20"/>
          <w:szCs w:val="20"/>
        </w:rPr>
      </w:pPr>
      <w:r w:rsidRPr="00FC47D3">
        <w:rPr>
          <w:b/>
          <w:sz w:val="20"/>
          <w:szCs w:val="20"/>
        </w:rPr>
        <w:lastRenderedPageBreak/>
        <w:t>3.2.</w:t>
      </w:r>
      <w:r w:rsidRPr="00FC47D3">
        <w:rPr>
          <w:sz w:val="20"/>
          <w:szCs w:val="20"/>
        </w:rPr>
        <w:t xml:space="preserve"> O credenciamento dar-se-á pela atribuição de chave de identificação e de senha, pessoal e intransferível, para acesso ao SISTEMA Eletrônico, no portal eletrônico </w:t>
      </w:r>
      <w:hyperlink r:id="rId9" w:history="1">
        <w:r w:rsidR="00EE21CD" w:rsidRPr="00AF1AC0">
          <w:rPr>
            <w:rStyle w:val="Hyperlink"/>
            <w:rFonts w:cs="Calibri"/>
            <w:b/>
            <w:color w:val="000000" w:themeColor="text1"/>
            <w:sz w:val="20"/>
            <w:szCs w:val="20"/>
            <w:u w:val="none"/>
          </w:rPr>
          <w:t>www.comprasgovernamentais.gov.br</w:t>
        </w:r>
      </w:hyperlink>
      <w:r w:rsidRPr="002E7776">
        <w:t>.</w:t>
      </w:r>
    </w:p>
    <w:p w:rsidR="008D429D" w:rsidRPr="00FC47D3" w:rsidRDefault="008D429D" w:rsidP="004810FF">
      <w:pPr>
        <w:spacing w:after="0" w:line="240" w:lineRule="auto"/>
        <w:contextualSpacing/>
        <w:jc w:val="both"/>
        <w:rPr>
          <w:sz w:val="20"/>
          <w:szCs w:val="20"/>
        </w:rPr>
      </w:pPr>
      <w:r w:rsidRPr="00FC47D3">
        <w:rPr>
          <w:b/>
          <w:sz w:val="20"/>
          <w:szCs w:val="20"/>
        </w:rPr>
        <w:t>3.3.</w:t>
      </w:r>
      <w:r w:rsidRPr="00FC47D3">
        <w:rPr>
          <w:sz w:val="20"/>
          <w:szCs w:val="20"/>
        </w:rPr>
        <w:t xml:space="preserve"> O credenciamento junto ao provedor do SISTEMAimplica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810FF">
      <w:pPr>
        <w:widowControl w:val="0"/>
        <w:autoSpaceDE w:val="0"/>
        <w:autoSpaceDN w:val="0"/>
        <w:adjustRightInd w:val="0"/>
        <w:spacing w:after="0" w:line="240" w:lineRule="auto"/>
        <w:contextualSpacing/>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AF1AC0" w:rsidRDefault="00AF1AC0" w:rsidP="004810FF">
      <w:pPr>
        <w:autoSpaceDE w:val="0"/>
        <w:autoSpaceDN w:val="0"/>
        <w:adjustRightInd w:val="0"/>
        <w:spacing w:after="0" w:line="240" w:lineRule="auto"/>
        <w:contextualSpacing/>
        <w:jc w:val="both"/>
        <w:rPr>
          <w:b/>
          <w:color w:val="000000"/>
          <w:sz w:val="20"/>
          <w:szCs w:val="20"/>
        </w:rPr>
      </w:pPr>
    </w:p>
    <w:p w:rsidR="00D70BFB" w:rsidRPr="00FC47D3" w:rsidRDefault="00D70BFB" w:rsidP="004810FF">
      <w:pPr>
        <w:autoSpaceDE w:val="0"/>
        <w:autoSpaceDN w:val="0"/>
        <w:adjustRightInd w:val="0"/>
        <w:spacing w:after="0" w:line="240" w:lineRule="auto"/>
        <w:contextualSpacing/>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4810FF">
      <w:pPr>
        <w:autoSpaceDE w:val="0"/>
        <w:autoSpaceDN w:val="0"/>
        <w:adjustRightInd w:val="0"/>
        <w:spacing w:after="0" w:line="240" w:lineRule="auto"/>
        <w:contextualSpacing/>
        <w:jc w:val="both"/>
        <w:rPr>
          <w:b/>
          <w:color w:val="000000"/>
          <w:sz w:val="20"/>
          <w:szCs w:val="20"/>
        </w:rPr>
      </w:pPr>
      <w:r w:rsidRPr="00FC47D3">
        <w:rPr>
          <w:b/>
          <w:color w:val="000000"/>
          <w:sz w:val="20"/>
          <w:szCs w:val="20"/>
        </w:rPr>
        <w:t xml:space="preserve">4.1. Da impugnação: </w:t>
      </w:r>
    </w:p>
    <w:p w:rsidR="005B17ED" w:rsidRPr="00D7617A" w:rsidRDefault="005B17ED" w:rsidP="004810FF">
      <w:pPr>
        <w:autoSpaceDE w:val="0"/>
        <w:autoSpaceDN w:val="0"/>
        <w:adjustRightInd w:val="0"/>
        <w:spacing w:after="0" w:line="240" w:lineRule="auto"/>
        <w:contextualSpacing/>
        <w:jc w:val="both"/>
        <w:rPr>
          <w:color w:val="00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4810FF">
      <w:pPr>
        <w:autoSpaceDE w:val="0"/>
        <w:autoSpaceDN w:val="0"/>
        <w:adjustRightInd w:val="0"/>
        <w:spacing w:after="0" w:line="240" w:lineRule="auto"/>
        <w:contextualSpacing/>
        <w:jc w:val="both"/>
        <w:rPr>
          <w:color w:val="000000"/>
          <w:sz w:val="20"/>
          <w:szCs w:val="20"/>
        </w:rPr>
      </w:pPr>
      <w:proofErr w:type="gramStart"/>
      <w:r w:rsidRPr="00FC47D3">
        <w:rPr>
          <w:b/>
          <w:color w:val="000000"/>
          <w:sz w:val="20"/>
          <w:szCs w:val="20"/>
        </w:rPr>
        <w:t>4.1.2.</w:t>
      </w:r>
      <w:proofErr w:type="gramEnd"/>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4810FF">
      <w:pPr>
        <w:autoSpaceDE w:val="0"/>
        <w:autoSpaceDN w:val="0"/>
        <w:adjustRightInd w:val="0"/>
        <w:spacing w:after="0" w:line="240" w:lineRule="auto"/>
        <w:contextualSpacing/>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4810FF">
      <w:pPr>
        <w:autoSpaceDE w:val="0"/>
        <w:autoSpaceDN w:val="0"/>
        <w:adjustRightInd w:val="0"/>
        <w:spacing w:after="0" w:line="240" w:lineRule="auto"/>
        <w:contextualSpacing/>
        <w:jc w:val="both"/>
        <w:rPr>
          <w:b/>
          <w:color w:val="000000"/>
          <w:sz w:val="20"/>
          <w:szCs w:val="20"/>
        </w:rPr>
      </w:pPr>
      <w:r w:rsidRPr="00FC47D3">
        <w:rPr>
          <w:b/>
          <w:color w:val="000000"/>
          <w:sz w:val="20"/>
          <w:szCs w:val="20"/>
        </w:rPr>
        <w:t>4.2. Do pedido de esclarecimentos:</w:t>
      </w:r>
    </w:p>
    <w:p w:rsidR="008D429D" w:rsidRPr="00FC47D3" w:rsidRDefault="008D429D" w:rsidP="004810FF">
      <w:pPr>
        <w:autoSpaceDE w:val="0"/>
        <w:autoSpaceDN w:val="0"/>
        <w:adjustRightInd w:val="0"/>
        <w:spacing w:after="0" w:line="240" w:lineRule="auto"/>
        <w:contextualSpacing/>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810FF">
      <w:pPr>
        <w:spacing w:after="0" w:line="240" w:lineRule="auto"/>
        <w:contextualSpacing/>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EE21CD">
        <w:rPr>
          <w:color w:val="000000"/>
          <w:sz w:val="20"/>
          <w:szCs w:val="20"/>
        </w:rPr>
        <w:t xml:space="preserve"> </w:t>
      </w:r>
      <w:hyperlink r:id="rId12" w:history="1">
        <w:r w:rsidR="00EE21CD" w:rsidRPr="00AF1AC0">
          <w:rPr>
            <w:rStyle w:val="Hyperlink"/>
            <w:rFonts w:cs="Calibri"/>
            <w:b/>
            <w:color w:val="000000" w:themeColor="text1"/>
            <w:sz w:val="20"/>
            <w:szCs w:val="20"/>
            <w:u w:val="none"/>
          </w:rPr>
          <w:t>www.comprasgovernamentais.gov.br</w:t>
        </w:r>
      </w:hyperlink>
      <w:r w:rsidR="00EE21CD">
        <w:rPr>
          <w:rStyle w:val="Hyperlink"/>
          <w:rFonts w:cs="Calibri"/>
          <w:b/>
          <w:color w:val="auto"/>
          <w:sz w:val="20"/>
          <w:szCs w:val="20"/>
          <w:u w:val="none"/>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00EE21CD">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AF1AC0" w:rsidRDefault="00AF1AC0" w:rsidP="004810FF">
      <w:pPr>
        <w:widowControl w:val="0"/>
        <w:autoSpaceDE w:val="0"/>
        <w:autoSpaceDN w:val="0"/>
        <w:adjustRightInd w:val="0"/>
        <w:spacing w:after="0" w:line="240" w:lineRule="auto"/>
        <w:ind w:right="96"/>
        <w:contextualSpacing/>
        <w:jc w:val="both"/>
        <w:rPr>
          <w:b/>
          <w:bCs/>
          <w:color w:val="000000"/>
          <w:sz w:val="20"/>
          <w:szCs w:val="20"/>
        </w:rPr>
      </w:pPr>
    </w:p>
    <w:p w:rsidR="00164DF3" w:rsidRPr="00FC47D3" w:rsidRDefault="00164DF3" w:rsidP="004810FF">
      <w:pPr>
        <w:widowControl w:val="0"/>
        <w:autoSpaceDE w:val="0"/>
        <w:autoSpaceDN w:val="0"/>
        <w:adjustRightInd w:val="0"/>
        <w:spacing w:after="0" w:line="240" w:lineRule="auto"/>
        <w:ind w:right="96"/>
        <w:contextualSpacing/>
        <w:jc w:val="both"/>
        <w:rPr>
          <w:b/>
          <w:bCs/>
          <w:color w:val="000000"/>
          <w:sz w:val="20"/>
          <w:szCs w:val="20"/>
        </w:rPr>
      </w:pPr>
      <w:r w:rsidRPr="00FC47D3">
        <w:rPr>
          <w:b/>
          <w:bCs/>
          <w:color w:val="000000"/>
          <w:sz w:val="20"/>
          <w:szCs w:val="20"/>
        </w:rPr>
        <w:t xml:space="preserve">5. DO ENVIO DAS PROPOSTAS </w:t>
      </w:r>
    </w:p>
    <w:p w:rsidR="00090106" w:rsidRPr="00FC47D3" w:rsidRDefault="00090106" w:rsidP="004810FF">
      <w:pPr>
        <w:widowControl w:val="0"/>
        <w:autoSpaceDE w:val="0"/>
        <w:autoSpaceDN w:val="0"/>
        <w:adjustRightInd w:val="0"/>
        <w:spacing w:after="0" w:line="240" w:lineRule="auto"/>
        <w:ind w:right="-17"/>
        <w:contextualSpacing/>
        <w:jc w:val="both"/>
        <w:rPr>
          <w:bCs/>
          <w:color w:val="000000"/>
          <w:sz w:val="20"/>
          <w:szCs w:val="20"/>
        </w:rPr>
      </w:pPr>
      <w:r w:rsidRPr="006249AC">
        <w:rPr>
          <w:b/>
          <w:bCs/>
          <w:color w:val="000000"/>
          <w:sz w:val="20"/>
          <w:szCs w:val="20"/>
        </w:rPr>
        <w:t>5.1.</w:t>
      </w:r>
      <w:r w:rsidR="006E462F">
        <w:rPr>
          <w:bCs/>
          <w:color w:val="000000"/>
          <w:sz w:val="20"/>
          <w:szCs w:val="20"/>
        </w:rPr>
        <w:t xml:space="preserve"> A</w:t>
      </w:r>
      <w:r w:rsidR="00EE21CD">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4810FF">
      <w:pPr>
        <w:widowControl w:val="0"/>
        <w:autoSpaceDE w:val="0"/>
        <w:autoSpaceDN w:val="0"/>
        <w:adjustRightInd w:val="0"/>
        <w:spacing w:after="0" w:line="240" w:lineRule="auto"/>
        <w:ind w:right="-17"/>
        <w:contextualSpacing/>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E21CD">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4810FF">
      <w:pPr>
        <w:widowControl w:val="0"/>
        <w:autoSpaceDE w:val="0"/>
        <w:autoSpaceDN w:val="0"/>
        <w:adjustRightInd w:val="0"/>
        <w:spacing w:after="0" w:line="240" w:lineRule="auto"/>
        <w:ind w:right="-17"/>
        <w:contextualSpacing/>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4810FF">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462784" w:rsidRPr="001D7914" w:rsidRDefault="00462784" w:rsidP="004810FF">
      <w:pPr>
        <w:widowControl w:val="0"/>
        <w:autoSpaceDE w:val="0"/>
        <w:autoSpaceDN w:val="0"/>
        <w:adjustRightInd w:val="0"/>
        <w:spacing w:after="0" w:line="240" w:lineRule="auto"/>
        <w:ind w:right="-17"/>
        <w:contextualSpacing/>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462784" w:rsidRPr="001D7914" w:rsidRDefault="00462784" w:rsidP="004810FF">
      <w:pPr>
        <w:widowControl w:val="0"/>
        <w:autoSpaceDE w:val="0"/>
        <w:autoSpaceDN w:val="0"/>
        <w:adjustRightInd w:val="0"/>
        <w:spacing w:after="0" w:line="240" w:lineRule="auto"/>
        <w:ind w:right="-17"/>
        <w:contextualSpacing/>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proofErr w:type="gramStart"/>
      <w:r w:rsidRPr="001D7914">
        <w:rPr>
          <w:bCs/>
          <w:color w:val="000000"/>
          <w:sz w:val="20"/>
          <w:szCs w:val="20"/>
        </w:rPr>
        <w:t>sob pena</w:t>
      </w:r>
      <w:proofErr w:type="gramEnd"/>
      <w:r w:rsidRPr="001D7914">
        <w:rPr>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E62394" w:rsidRDefault="00462784" w:rsidP="004810FF">
      <w:pPr>
        <w:widowControl w:val="0"/>
        <w:autoSpaceDE w:val="0"/>
        <w:autoSpaceDN w:val="0"/>
        <w:adjustRightInd w:val="0"/>
        <w:spacing w:after="0" w:line="240" w:lineRule="auto"/>
        <w:contextualSpacing/>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AF1AC0" w:rsidRDefault="00AF1AC0" w:rsidP="004810FF">
      <w:pPr>
        <w:widowControl w:val="0"/>
        <w:tabs>
          <w:tab w:val="left" w:pos="0"/>
        </w:tabs>
        <w:autoSpaceDE w:val="0"/>
        <w:autoSpaceDN w:val="0"/>
        <w:adjustRightInd w:val="0"/>
        <w:spacing w:after="0" w:line="240" w:lineRule="auto"/>
        <w:contextualSpacing/>
        <w:jc w:val="both"/>
        <w:rPr>
          <w:b/>
          <w:bCs/>
          <w:color w:val="000000"/>
          <w:sz w:val="20"/>
          <w:szCs w:val="20"/>
        </w:rPr>
      </w:pPr>
    </w:p>
    <w:p w:rsidR="0004748C" w:rsidRPr="00FC47D3" w:rsidRDefault="0004748C" w:rsidP="004810FF">
      <w:pPr>
        <w:widowControl w:val="0"/>
        <w:tabs>
          <w:tab w:val="left" w:pos="0"/>
        </w:tabs>
        <w:autoSpaceDE w:val="0"/>
        <w:autoSpaceDN w:val="0"/>
        <w:adjustRightInd w:val="0"/>
        <w:spacing w:after="0" w:line="240" w:lineRule="auto"/>
        <w:contextualSpacing/>
        <w:jc w:val="both"/>
        <w:rPr>
          <w:b/>
          <w:bCs/>
          <w:color w:val="000000"/>
          <w:sz w:val="20"/>
          <w:szCs w:val="20"/>
        </w:rPr>
      </w:pPr>
      <w:r w:rsidRPr="00FC47D3">
        <w:rPr>
          <w:b/>
          <w:bCs/>
          <w:color w:val="000000"/>
          <w:sz w:val="20"/>
          <w:szCs w:val="20"/>
        </w:rPr>
        <w:t xml:space="preserve">6. DA SESSÃO PÚBLICA </w:t>
      </w:r>
    </w:p>
    <w:p w:rsidR="005A1C7A" w:rsidRPr="00FC47D3" w:rsidRDefault="005A1C7A" w:rsidP="004810FF">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3" w:history="1">
        <w:r w:rsidR="00EE21CD" w:rsidRPr="00AF1AC0">
          <w:rPr>
            <w:rStyle w:val="Hyperlink"/>
            <w:rFonts w:cs="Calibri"/>
            <w:b/>
            <w:color w:val="000000" w:themeColor="text1"/>
            <w:sz w:val="20"/>
            <w:szCs w:val="20"/>
            <w:u w:val="none"/>
          </w:rPr>
          <w:t>www.comprasgovernamentais.gov.br</w:t>
        </w:r>
      </w:hyperlink>
      <w:r w:rsidRPr="000B2BBF">
        <w:rPr>
          <w:bCs/>
          <w:color w:val="000000"/>
          <w:sz w:val="20"/>
          <w:szCs w:val="20"/>
          <w:shd w:val="clear" w:color="auto" w:fill="FFFFFF"/>
        </w:rPr>
        <w:t>.</w:t>
      </w:r>
    </w:p>
    <w:p w:rsidR="005A1C7A" w:rsidRPr="00FC47D3" w:rsidRDefault="005A1C7A" w:rsidP="004810FF">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4810FF">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4810FF">
      <w:pPr>
        <w:widowControl w:val="0"/>
        <w:autoSpaceDE w:val="0"/>
        <w:autoSpaceDN w:val="0"/>
        <w:adjustRightInd w:val="0"/>
        <w:spacing w:after="0" w:line="240" w:lineRule="auto"/>
        <w:contextualSpacing/>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AF1AC0" w:rsidRDefault="00AF1AC0" w:rsidP="004810FF">
      <w:pPr>
        <w:widowControl w:val="0"/>
        <w:autoSpaceDE w:val="0"/>
        <w:autoSpaceDN w:val="0"/>
        <w:adjustRightInd w:val="0"/>
        <w:spacing w:after="0" w:line="240" w:lineRule="auto"/>
        <w:contextualSpacing/>
        <w:jc w:val="both"/>
        <w:rPr>
          <w:b/>
          <w:bCs/>
          <w:color w:val="000000"/>
          <w:sz w:val="20"/>
          <w:szCs w:val="20"/>
        </w:rPr>
      </w:pPr>
    </w:p>
    <w:p w:rsidR="0004748C" w:rsidRPr="00FC47D3" w:rsidRDefault="0004748C" w:rsidP="004810FF">
      <w:pPr>
        <w:widowControl w:val="0"/>
        <w:autoSpaceDE w:val="0"/>
        <w:autoSpaceDN w:val="0"/>
        <w:adjustRightInd w:val="0"/>
        <w:spacing w:after="0" w:line="240" w:lineRule="auto"/>
        <w:contextualSpacing/>
        <w:jc w:val="both"/>
        <w:rPr>
          <w:b/>
          <w:bCs/>
          <w:color w:val="000000"/>
          <w:sz w:val="20"/>
          <w:szCs w:val="20"/>
        </w:rPr>
      </w:pPr>
      <w:r w:rsidRPr="00FC47D3">
        <w:rPr>
          <w:b/>
          <w:bCs/>
          <w:color w:val="000000"/>
          <w:sz w:val="20"/>
          <w:szCs w:val="20"/>
        </w:rPr>
        <w:t>7. DA CLASSIFICAÇÃO DAS PROPOSTAS</w:t>
      </w:r>
    </w:p>
    <w:p w:rsidR="004F0D65" w:rsidRDefault="0004748C" w:rsidP="004810FF">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7.1.</w:t>
      </w:r>
      <w:r w:rsidR="00672709">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4810FF">
      <w:pPr>
        <w:widowControl w:val="0"/>
        <w:autoSpaceDE w:val="0"/>
        <w:autoSpaceDN w:val="0"/>
        <w:adjustRightInd w:val="0"/>
        <w:spacing w:after="0" w:line="240" w:lineRule="auto"/>
        <w:contextualSpacing/>
        <w:jc w:val="both"/>
        <w:rPr>
          <w:bCs/>
          <w:color w:val="000000"/>
          <w:sz w:val="20"/>
          <w:szCs w:val="20"/>
        </w:rPr>
      </w:pPr>
      <w:r w:rsidRPr="00792966">
        <w:rPr>
          <w:b/>
          <w:bCs/>
          <w:color w:val="000000"/>
          <w:sz w:val="20"/>
          <w:szCs w:val="20"/>
        </w:rPr>
        <w:t>7.2.</w:t>
      </w:r>
      <w:r w:rsidR="00672709">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4810FF">
      <w:pPr>
        <w:widowControl w:val="0"/>
        <w:autoSpaceDE w:val="0"/>
        <w:autoSpaceDN w:val="0"/>
        <w:adjustRightInd w:val="0"/>
        <w:spacing w:after="0" w:line="240" w:lineRule="auto"/>
        <w:contextualSpacing/>
        <w:jc w:val="both"/>
        <w:rPr>
          <w:bCs/>
          <w:color w:val="000000"/>
          <w:sz w:val="20"/>
          <w:szCs w:val="20"/>
        </w:rPr>
      </w:pPr>
      <w:r>
        <w:rPr>
          <w:bCs/>
          <w:color w:val="000000"/>
          <w:sz w:val="20"/>
          <w:szCs w:val="20"/>
        </w:rPr>
        <w:t>a)</w:t>
      </w:r>
      <w:r w:rsidR="00672709">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4810FF">
      <w:pPr>
        <w:widowControl w:val="0"/>
        <w:autoSpaceDE w:val="0"/>
        <w:autoSpaceDN w:val="0"/>
        <w:adjustRightInd w:val="0"/>
        <w:spacing w:after="0" w:line="240" w:lineRule="auto"/>
        <w:contextualSpacing/>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4810FF">
      <w:pPr>
        <w:widowControl w:val="0"/>
        <w:autoSpaceDE w:val="0"/>
        <w:autoSpaceDN w:val="0"/>
        <w:adjustRightInd w:val="0"/>
        <w:spacing w:after="0" w:line="240" w:lineRule="auto"/>
        <w:contextualSpacing/>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AF1AC0" w:rsidRDefault="00AF1AC0" w:rsidP="004810FF">
      <w:pPr>
        <w:widowControl w:val="0"/>
        <w:autoSpaceDE w:val="0"/>
        <w:autoSpaceDN w:val="0"/>
        <w:adjustRightInd w:val="0"/>
        <w:spacing w:after="0" w:line="240" w:lineRule="auto"/>
        <w:contextualSpacing/>
        <w:jc w:val="both"/>
        <w:rPr>
          <w:b/>
          <w:bCs/>
          <w:color w:val="000000"/>
          <w:sz w:val="20"/>
          <w:szCs w:val="20"/>
        </w:rPr>
      </w:pPr>
    </w:p>
    <w:p w:rsidR="00F05288" w:rsidRPr="00FC47D3" w:rsidRDefault="00F05288" w:rsidP="004810FF">
      <w:pPr>
        <w:widowControl w:val="0"/>
        <w:autoSpaceDE w:val="0"/>
        <w:autoSpaceDN w:val="0"/>
        <w:adjustRightInd w:val="0"/>
        <w:spacing w:after="0" w:line="240" w:lineRule="auto"/>
        <w:contextualSpacing/>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4810FF">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4810FF">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8.2.</w:t>
      </w:r>
      <w:r w:rsidR="00672709">
        <w:rPr>
          <w:b/>
          <w:bCs/>
          <w:color w:val="000000"/>
          <w:sz w:val="20"/>
          <w:szCs w:val="20"/>
        </w:rPr>
        <w:t xml:space="preserve"> </w:t>
      </w:r>
      <w:r w:rsidR="001C3C43">
        <w:rPr>
          <w:bCs/>
          <w:color w:val="000000"/>
          <w:sz w:val="20"/>
          <w:szCs w:val="20"/>
        </w:rPr>
        <w:t>A</w:t>
      </w:r>
      <w:r w:rsidR="004B01F5">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4810FF">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4810FF">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4810FF">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4810FF">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4810FF">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4810FF">
      <w:pPr>
        <w:widowControl w:val="0"/>
        <w:autoSpaceDE w:val="0"/>
        <w:autoSpaceDN w:val="0"/>
        <w:adjustRightInd w:val="0"/>
        <w:spacing w:after="0" w:line="240" w:lineRule="auto"/>
        <w:contextualSpacing/>
        <w:jc w:val="both"/>
        <w:rPr>
          <w:b/>
          <w:bCs/>
          <w:color w:val="000000"/>
          <w:sz w:val="20"/>
          <w:szCs w:val="20"/>
        </w:rPr>
      </w:pPr>
      <w:r w:rsidRPr="00FC47D3">
        <w:rPr>
          <w:b/>
          <w:bCs/>
          <w:color w:val="000000"/>
          <w:sz w:val="20"/>
          <w:szCs w:val="20"/>
        </w:rPr>
        <w:t>8.8.</w:t>
      </w:r>
      <w:r w:rsidR="00EE21CD">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4" w:history="1">
        <w:r w:rsidR="00EE21CD" w:rsidRPr="004B01F5">
          <w:rPr>
            <w:rStyle w:val="Hyperlink"/>
            <w:rFonts w:cs="Calibri"/>
            <w:b/>
            <w:color w:val="000000" w:themeColor="text1"/>
            <w:sz w:val="20"/>
            <w:szCs w:val="20"/>
            <w:u w:val="none"/>
          </w:rPr>
          <w:t>www.comprasgovernamentais.gov.br</w:t>
        </w:r>
      </w:hyperlink>
      <w:r w:rsidR="005A1C7A">
        <w:rPr>
          <w:rFonts w:cs="Arial Narrow"/>
          <w:bCs/>
          <w:color w:val="000000"/>
          <w:spacing w:val="-1"/>
          <w:position w:val="-1"/>
          <w:sz w:val="20"/>
          <w:szCs w:val="20"/>
          <w:shd w:val="clear" w:color="auto" w:fill="FFFFFF"/>
        </w:rPr>
        <w:t>.</w:t>
      </w:r>
    </w:p>
    <w:p w:rsidR="00E34948" w:rsidRPr="00FC47D3" w:rsidRDefault="0088262D" w:rsidP="004810FF">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810FF">
      <w:pPr>
        <w:widowControl w:val="0"/>
        <w:autoSpaceDE w:val="0"/>
        <w:autoSpaceDN w:val="0"/>
        <w:adjustRightInd w:val="0"/>
        <w:spacing w:after="0" w:line="240" w:lineRule="auto"/>
        <w:contextualSpacing/>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B01F5" w:rsidRDefault="004B01F5" w:rsidP="004810FF">
      <w:pPr>
        <w:widowControl w:val="0"/>
        <w:autoSpaceDE w:val="0"/>
        <w:autoSpaceDN w:val="0"/>
        <w:adjustRightInd w:val="0"/>
        <w:spacing w:after="0" w:line="240" w:lineRule="auto"/>
        <w:contextualSpacing/>
        <w:jc w:val="both"/>
        <w:rPr>
          <w:b/>
          <w:bCs/>
          <w:color w:val="000000"/>
          <w:sz w:val="20"/>
          <w:szCs w:val="20"/>
        </w:rPr>
      </w:pPr>
    </w:p>
    <w:p w:rsidR="004307A9" w:rsidRPr="005E1419" w:rsidRDefault="004307A9" w:rsidP="004810FF">
      <w:pPr>
        <w:widowControl w:val="0"/>
        <w:autoSpaceDE w:val="0"/>
        <w:autoSpaceDN w:val="0"/>
        <w:adjustRightInd w:val="0"/>
        <w:spacing w:after="0" w:line="240" w:lineRule="auto"/>
        <w:contextualSpacing/>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810FF">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r w:rsidR="00EE21CD">
        <w:rPr>
          <w:bCs/>
          <w:color w:val="000000"/>
          <w:sz w:val="20"/>
          <w:szCs w:val="20"/>
        </w:rPr>
        <w:t xml:space="preserve">. </w:t>
      </w:r>
      <w:smartTag w:uri="urn:schemas-microsoft-com:office:smarttags" w:element="metricconverter">
        <w:smartTagPr>
          <w:attr w:name="ProductID" w:val="42 a"/>
        </w:smartTagPr>
        <w:r w:rsidRPr="009F266E">
          <w:rPr>
            <w:bCs/>
            <w:color w:val="000000"/>
            <w:sz w:val="20"/>
            <w:szCs w:val="20"/>
          </w:rPr>
          <w:t>42 a</w:t>
        </w:r>
      </w:smartTag>
      <w:r w:rsidRPr="009F266E">
        <w:rPr>
          <w:bCs/>
          <w:color w:val="000000"/>
          <w:sz w:val="20"/>
          <w:szCs w:val="20"/>
        </w:rPr>
        <w:t xml:space="preserve"> 49.</w:t>
      </w:r>
    </w:p>
    <w:p w:rsidR="004307A9" w:rsidRPr="009F266E" w:rsidRDefault="004307A9" w:rsidP="004810FF">
      <w:pPr>
        <w:widowControl w:val="0"/>
        <w:autoSpaceDE w:val="0"/>
        <w:autoSpaceDN w:val="0"/>
        <w:adjustRightInd w:val="0"/>
        <w:spacing w:after="0" w:line="240" w:lineRule="auto"/>
        <w:contextualSpacing/>
        <w:jc w:val="both"/>
        <w:rPr>
          <w:b/>
          <w:bCs/>
          <w:color w:val="000000"/>
          <w:sz w:val="20"/>
          <w:szCs w:val="20"/>
        </w:rPr>
      </w:pPr>
      <w:r>
        <w:rPr>
          <w:b/>
          <w:bCs/>
          <w:color w:val="000000"/>
          <w:sz w:val="20"/>
          <w:szCs w:val="20"/>
        </w:rPr>
        <w:t>9.1.1</w:t>
      </w:r>
      <w:r w:rsidR="00405123">
        <w:rPr>
          <w:b/>
          <w:bCs/>
          <w:color w:val="000000"/>
          <w:sz w:val="20"/>
          <w:szCs w:val="20"/>
        </w:rPr>
        <w:t xml:space="preserve">. </w:t>
      </w:r>
      <w:r w:rsidRPr="009F266E">
        <w:rPr>
          <w:bCs/>
          <w:color w:val="000000"/>
          <w:sz w:val="20"/>
          <w:szCs w:val="20"/>
        </w:rPr>
        <w:t xml:space="preserve">O enquadramento como microempresa ou empresa de pequeno porte dar-se-á nas condições do </w:t>
      </w:r>
      <w:r w:rsidRPr="009F266E">
        <w:rPr>
          <w:bCs/>
          <w:color w:val="000000"/>
          <w:sz w:val="20"/>
          <w:szCs w:val="20"/>
        </w:rPr>
        <w:lastRenderedPageBreak/>
        <w:t>Estatuto Nacional da Microempresa e Empresa de Pequeno Porte, instituído pela Lei Complementar nº 123, de 14 de dezembro de 2006, em especial quanto ao seu art. 3º, observando-se a inocorrência de quaisquer dos impedimentos do § 4º do mesmo artigo</w:t>
      </w:r>
      <w:r w:rsidR="00FA7017">
        <w:rPr>
          <w:bCs/>
          <w:color w:val="000000"/>
          <w:sz w:val="20"/>
          <w:szCs w:val="20"/>
        </w:rPr>
        <w:t>;</w:t>
      </w:r>
    </w:p>
    <w:p w:rsidR="004307A9" w:rsidRPr="009F266E" w:rsidRDefault="004307A9" w:rsidP="004810FF">
      <w:pPr>
        <w:widowControl w:val="0"/>
        <w:autoSpaceDE w:val="0"/>
        <w:autoSpaceDN w:val="0"/>
        <w:adjustRightInd w:val="0"/>
        <w:spacing w:after="0" w:line="240" w:lineRule="auto"/>
        <w:contextualSpacing/>
        <w:jc w:val="both"/>
        <w:rPr>
          <w:b/>
          <w:bCs/>
          <w:color w:val="000000"/>
          <w:sz w:val="20"/>
          <w:szCs w:val="20"/>
        </w:rPr>
      </w:pPr>
      <w:bookmarkStart w:id="1" w:name="art3"/>
      <w:bookmarkEnd w:id="1"/>
      <w:r>
        <w:rPr>
          <w:b/>
          <w:bCs/>
          <w:color w:val="000000"/>
          <w:sz w:val="20"/>
          <w:szCs w:val="20"/>
        </w:rPr>
        <w:t>9.1.2.</w:t>
      </w:r>
      <w:r w:rsidR="00EE21CD">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5"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810FF">
      <w:pPr>
        <w:widowControl w:val="0"/>
        <w:autoSpaceDE w:val="0"/>
        <w:autoSpaceDN w:val="0"/>
        <w:adjustRightInd w:val="0"/>
        <w:spacing w:after="0" w:line="240" w:lineRule="auto"/>
        <w:contextualSpacing/>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810FF">
      <w:pPr>
        <w:widowControl w:val="0"/>
        <w:autoSpaceDE w:val="0"/>
        <w:autoSpaceDN w:val="0"/>
        <w:adjustRightInd w:val="0"/>
        <w:spacing w:after="0" w:line="240" w:lineRule="auto"/>
        <w:contextualSpacing/>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4307A9" w:rsidRPr="009F266E" w:rsidRDefault="004307A9" w:rsidP="004810FF">
      <w:pPr>
        <w:widowControl w:val="0"/>
        <w:autoSpaceDE w:val="0"/>
        <w:autoSpaceDN w:val="0"/>
        <w:adjustRightInd w:val="0"/>
        <w:spacing w:after="0" w:line="240" w:lineRule="auto"/>
        <w:contextualSpacing/>
        <w:jc w:val="both"/>
        <w:rPr>
          <w:b/>
          <w:bCs/>
          <w:color w:val="000000"/>
          <w:sz w:val="20"/>
          <w:szCs w:val="20"/>
        </w:rPr>
      </w:pPr>
      <w:r>
        <w:rPr>
          <w:b/>
          <w:bCs/>
          <w:color w:val="000000"/>
          <w:sz w:val="20"/>
          <w:szCs w:val="20"/>
        </w:rPr>
        <w:t>9.1.3.</w:t>
      </w:r>
      <w:r w:rsidR="00EE21CD">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r w:rsidR="00FA7017">
        <w:rPr>
          <w:bCs/>
          <w:color w:val="000000"/>
          <w:sz w:val="20"/>
          <w:szCs w:val="20"/>
        </w:rPr>
        <w:t>;</w:t>
      </w:r>
    </w:p>
    <w:p w:rsidR="004307A9" w:rsidRPr="009F266E" w:rsidRDefault="004307A9" w:rsidP="004810FF">
      <w:pPr>
        <w:widowControl w:val="0"/>
        <w:autoSpaceDE w:val="0"/>
        <w:autoSpaceDN w:val="0"/>
        <w:adjustRightInd w:val="0"/>
        <w:spacing w:after="0" w:line="240" w:lineRule="auto"/>
        <w:contextualSpacing/>
        <w:jc w:val="both"/>
        <w:rPr>
          <w:b/>
          <w:bCs/>
          <w:color w:val="000000"/>
          <w:sz w:val="20"/>
          <w:szCs w:val="20"/>
        </w:rPr>
      </w:pPr>
      <w:r>
        <w:rPr>
          <w:b/>
          <w:bCs/>
          <w:color w:val="000000"/>
          <w:sz w:val="20"/>
          <w:szCs w:val="20"/>
        </w:rPr>
        <w:t>9.1.4.</w:t>
      </w:r>
      <w:r w:rsidR="00EE21CD">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810FF">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810FF">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810FF">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FA7017">
        <w:rPr>
          <w:bCs/>
          <w:color w:val="000000"/>
          <w:sz w:val="20"/>
          <w:szCs w:val="20"/>
        </w:rPr>
        <w:t>marcado para abertura da sessão</w:t>
      </w:r>
      <w:r w:rsidR="00FA7017" w:rsidRPr="00AC60EB">
        <w:rPr>
          <w:bCs/>
          <w:color w:val="000000" w:themeColor="text1"/>
          <w:sz w:val="20"/>
          <w:szCs w:val="20"/>
        </w:rPr>
        <w:t xml:space="preserve"> juntamente com a documentação constante do item 13.3</w:t>
      </w:r>
      <w:r w:rsidR="00FA7017">
        <w:rPr>
          <w:bCs/>
          <w:color w:val="000000"/>
          <w:sz w:val="20"/>
          <w:szCs w:val="20"/>
        </w:rPr>
        <w:t>.</w:t>
      </w:r>
    </w:p>
    <w:p w:rsidR="001F19F8" w:rsidRDefault="001F19F8" w:rsidP="004810FF">
      <w:pPr>
        <w:widowControl w:val="0"/>
        <w:autoSpaceDE w:val="0"/>
        <w:autoSpaceDN w:val="0"/>
        <w:adjustRightInd w:val="0"/>
        <w:spacing w:after="0" w:line="240" w:lineRule="auto"/>
        <w:contextualSpacing/>
        <w:jc w:val="both"/>
        <w:rPr>
          <w:b/>
          <w:bCs/>
          <w:color w:val="000000"/>
          <w:sz w:val="20"/>
          <w:szCs w:val="20"/>
        </w:rPr>
      </w:pPr>
    </w:p>
    <w:p w:rsidR="0088262D" w:rsidRPr="00FC47D3" w:rsidRDefault="00D242E6" w:rsidP="004810FF">
      <w:pPr>
        <w:widowControl w:val="0"/>
        <w:autoSpaceDE w:val="0"/>
        <w:autoSpaceDN w:val="0"/>
        <w:adjustRightInd w:val="0"/>
        <w:spacing w:after="0" w:line="240" w:lineRule="auto"/>
        <w:contextualSpacing/>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4810FF">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10</w:t>
      </w:r>
      <w:r w:rsidR="0088262D" w:rsidRPr="00FC47D3">
        <w:rPr>
          <w:b/>
          <w:bCs/>
          <w:color w:val="000000"/>
          <w:sz w:val="20"/>
          <w:szCs w:val="20"/>
        </w:rPr>
        <w:t>.1.</w:t>
      </w:r>
      <w:r w:rsidR="00EE21CD">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60387D">
        <w:rPr>
          <w:bCs/>
          <w:color w:val="000000"/>
          <w:sz w:val="20"/>
          <w:szCs w:val="20"/>
        </w:rPr>
        <w:t xml:space="preserve">lor estimado para a contratação </w:t>
      </w:r>
      <w:r w:rsidR="0060387D" w:rsidRPr="00AC60EB">
        <w:rPr>
          <w:bCs/>
          <w:color w:val="000000" w:themeColor="text1"/>
          <w:sz w:val="20"/>
          <w:szCs w:val="20"/>
        </w:rPr>
        <w:t>constante dos autos.</w:t>
      </w:r>
    </w:p>
    <w:p w:rsidR="0088262D" w:rsidRPr="00FC47D3" w:rsidRDefault="00D242E6" w:rsidP="004810FF">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4810FF">
      <w:pPr>
        <w:widowControl w:val="0"/>
        <w:autoSpaceDE w:val="0"/>
        <w:autoSpaceDN w:val="0"/>
        <w:adjustRightInd w:val="0"/>
        <w:spacing w:after="0" w:line="240" w:lineRule="auto"/>
        <w:contextualSpacing/>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1F19F8" w:rsidRDefault="001F19F8" w:rsidP="004810FF">
      <w:pPr>
        <w:widowControl w:val="0"/>
        <w:autoSpaceDE w:val="0"/>
        <w:autoSpaceDN w:val="0"/>
        <w:adjustRightInd w:val="0"/>
        <w:spacing w:after="0" w:line="240" w:lineRule="auto"/>
        <w:contextualSpacing/>
        <w:jc w:val="both"/>
        <w:rPr>
          <w:b/>
          <w:bCs/>
          <w:color w:val="000000"/>
          <w:sz w:val="20"/>
          <w:szCs w:val="20"/>
        </w:rPr>
      </w:pPr>
    </w:p>
    <w:p w:rsidR="00462784" w:rsidRPr="00FC47D3" w:rsidRDefault="00462784" w:rsidP="004810FF">
      <w:pPr>
        <w:widowControl w:val="0"/>
        <w:autoSpaceDE w:val="0"/>
        <w:autoSpaceDN w:val="0"/>
        <w:adjustRightInd w:val="0"/>
        <w:spacing w:after="0" w:line="240" w:lineRule="auto"/>
        <w:contextualSpacing/>
        <w:jc w:val="both"/>
        <w:rPr>
          <w:b/>
          <w:bCs/>
          <w:color w:val="000000"/>
          <w:sz w:val="20"/>
          <w:szCs w:val="20"/>
        </w:rPr>
      </w:pPr>
      <w:r w:rsidRPr="00FC47D3">
        <w:rPr>
          <w:b/>
          <w:bCs/>
          <w:color w:val="000000"/>
          <w:sz w:val="20"/>
          <w:szCs w:val="20"/>
        </w:rPr>
        <w:t xml:space="preserve">11. DOS CRITÉRIOS DE JULGAMENTO DAS PROPOSTAS </w:t>
      </w:r>
    </w:p>
    <w:p w:rsidR="00462784" w:rsidRPr="00D56CBF" w:rsidRDefault="00462784" w:rsidP="004810FF">
      <w:pPr>
        <w:widowControl w:val="0"/>
        <w:autoSpaceDE w:val="0"/>
        <w:autoSpaceDN w:val="0"/>
        <w:adjustRightInd w:val="0"/>
        <w:spacing w:after="0" w:line="240" w:lineRule="auto"/>
        <w:contextualSpacing/>
        <w:jc w:val="both"/>
        <w:rPr>
          <w:b/>
          <w:bCs/>
          <w:color w:val="000000"/>
          <w:sz w:val="20"/>
          <w:szCs w:val="20"/>
          <w:u w:val="single"/>
        </w:rPr>
      </w:pPr>
      <w:r w:rsidRPr="00D56CBF">
        <w:rPr>
          <w:b/>
          <w:bCs/>
          <w:color w:val="000000"/>
          <w:sz w:val="20"/>
          <w:szCs w:val="20"/>
          <w:u w:val="single"/>
        </w:rPr>
        <w:t>11.1. Conforme faculta o art. 3º da Lei 10.520/02, não será anexado a este Edital o orçamento de referência estimado para contratação.</w:t>
      </w:r>
    </w:p>
    <w:p w:rsidR="00462784" w:rsidRPr="00FC47D3" w:rsidRDefault="00462784" w:rsidP="004810FF">
      <w:pPr>
        <w:widowControl w:val="0"/>
        <w:autoSpaceDE w:val="0"/>
        <w:autoSpaceDN w:val="0"/>
        <w:adjustRightInd w:val="0"/>
        <w:spacing w:after="0" w:line="240" w:lineRule="auto"/>
        <w:contextualSpacing/>
        <w:jc w:val="both"/>
        <w:rPr>
          <w:b/>
          <w:bCs/>
          <w:color w:val="000000"/>
          <w:sz w:val="20"/>
          <w:szCs w:val="20"/>
        </w:rPr>
      </w:pPr>
      <w:r w:rsidRPr="00D56CBF">
        <w:rPr>
          <w:b/>
          <w:bCs/>
          <w:color w:val="000000"/>
          <w:sz w:val="20"/>
          <w:szCs w:val="20"/>
          <w:u w:val="single"/>
        </w:rPr>
        <w:t>11.2. O preço estimado para contratação somente será divulgado após o término da fase de lances.</w:t>
      </w:r>
    </w:p>
    <w:p w:rsidR="00462784" w:rsidRPr="00331466" w:rsidRDefault="00462784" w:rsidP="004810FF">
      <w:pPr>
        <w:widowControl w:val="0"/>
        <w:autoSpaceDE w:val="0"/>
        <w:autoSpaceDN w:val="0"/>
        <w:adjustRightInd w:val="0"/>
        <w:spacing w:after="0" w:line="240" w:lineRule="auto"/>
        <w:contextualSpacing/>
        <w:jc w:val="both"/>
        <w:rPr>
          <w:b/>
          <w:bCs/>
          <w:color w:val="000000"/>
          <w:sz w:val="20"/>
          <w:szCs w:val="20"/>
          <w:u w:val="single"/>
        </w:rPr>
      </w:pPr>
      <w:r w:rsidRPr="00C064C8">
        <w:rPr>
          <w:b/>
          <w:bCs/>
          <w:color w:val="000000"/>
          <w:sz w:val="20"/>
          <w:szCs w:val="20"/>
        </w:rPr>
        <w:t>11.</w:t>
      </w:r>
      <w:r>
        <w:rPr>
          <w:b/>
          <w:bCs/>
          <w:color w:val="000000"/>
          <w:sz w:val="20"/>
          <w:szCs w:val="20"/>
        </w:rPr>
        <w:t>3</w:t>
      </w:r>
      <w:r w:rsidRPr="00C064C8">
        <w:rPr>
          <w:b/>
          <w:bCs/>
          <w:color w:val="000000"/>
          <w:sz w:val="20"/>
          <w:szCs w:val="20"/>
        </w:rPr>
        <w:t>.</w:t>
      </w:r>
      <w:r w:rsidR="00EE21CD">
        <w:rPr>
          <w:b/>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w:t>
      </w:r>
      <w:r>
        <w:rPr>
          <w:bCs/>
          <w:color w:val="000000"/>
          <w:sz w:val="20"/>
          <w:szCs w:val="20"/>
        </w:rPr>
        <w:t>itação do lance de menor valor</w:t>
      </w:r>
      <w:r w:rsidRPr="00DD13C7">
        <w:rPr>
          <w:bCs/>
          <w:color w:val="000000"/>
          <w:sz w:val="20"/>
          <w:szCs w:val="20"/>
        </w:rPr>
        <w:t>.</w:t>
      </w:r>
    </w:p>
    <w:p w:rsidR="00462784" w:rsidRPr="00AC60EB" w:rsidRDefault="00462784" w:rsidP="004810FF">
      <w:pPr>
        <w:widowControl w:val="0"/>
        <w:autoSpaceDE w:val="0"/>
        <w:autoSpaceDN w:val="0"/>
        <w:adjustRightInd w:val="0"/>
        <w:spacing w:after="0" w:line="240" w:lineRule="auto"/>
        <w:contextualSpacing/>
        <w:jc w:val="both"/>
        <w:rPr>
          <w:bCs/>
          <w:color w:val="000000" w:themeColor="text1"/>
          <w:sz w:val="20"/>
          <w:szCs w:val="20"/>
        </w:rPr>
      </w:pPr>
      <w:r w:rsidRPr="00C064C8">
        <w:rPr>
          <w:b/>
          <w:bCs/>
          <w:color w:val="000000"/>
          <w:sz w:val="20"/>
          <w:szCs w:val="20"/>
        </w:rPr>
        <w:t>11.</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a) Pregoeiro(a) examinará a proposta de preços classificada em primeiro lugar quanto à compatibilidade do preço em relaçã</w:t>
      </w:r>
      <w:r>
        <w:rPr>
          <w:bCs/>
          <w:color w:val="000000"/>
          <w:sz w:val="20"/>
          <w:szCs w:val="20"/>
        </w:rPr>
        <w:t xml:space="preserve">o ao estimado para contratação </w:t>
      </w:r>
      <w:r w:rsidRPr="00AC60EB">
        <w:rPr>
          <w:bCs/>
          <w:color w:val="000000" w:themeColor="text1"/>
          <w:sz w:val="20"/>
          <w:szCs w:val="20"/>
        </w:rPr>
        <w:t>constante dos autos.</w:t>
      </w:r>
    </w:p>
    <w:p w:rsidR="00462784" w:rsidRPr="00AC60EB" w:rsidRDefault="00462784" w:rsidP="004810FF">
      <w:pPr>
        <w:widowControl w:val="0"/>
        <w:autoSpaceDE w:val="0"/>
        <w:autoSpaceDN w:val="0"/>
        <w:adjustRightInd w:val="0"/>
        <w:spacing w:after="0" w:line="240" w:lineRule="auto"/>
        <w:contextualSpacing/>
        <w:jc w:val="both"/>
        <w:rPr>
          <w:bCs/>
          <w:color w:val="000000" w:themeColor="text1"/>
          <w:sz w:val="20"/>
          <w:szCs w:val="20"/>
        </w:rPr>
      </w:pPr>
      <w:r w:rsidRPr="00AC60EB">
        <w:rPr>
          <w:b/>
          <w:bCs/>
          <w:color w:val="000000" w:themeColor="text1"/>
          <w:sz w:val="20"/>
          <w:szCs w:val="20"/>
        </w:rPr>
        <w:t>11.5.</w:t>
      </w:r>
      <w:r w:rsidRPr="00AC60EB">
        <w:rPr>
          <w:bCs/>
          <w:color w:val="000000" w:themeColor="text1"/>
          <w:sz w:val="20"/>
          <w:szCs w:val="20"/>
        </w:rPr>
        <w:t xml:space="preserve"> O item cujo preço total seja superior ao estimado para a contratação, constante dos autos, não </w:t>
      </w:r>
      <w:proofErr w:type="gramStart"/>
      <w:r w:rsidRPr="00AC60EB">
        <w:rPr>
          <w:bCs/>
          <w:color w:val="000000" w:themeColor="text1"/>
          <w:sz w:val="20"/>
          <w:szCs w:val="20"/>
        </w:rPr>
        <w:lastRenderedPageBreak/>
        <w:t>será(</w:t>
      </w:r>
      <w:proofErr w:type="spellStart"/>
      <w:proofErr w:type="gramEnd"/>
      <w:r w:rsidRPr="00AC60EB">
        <w:rPr>
          <w:bCs/>
          <w:color w:val="000000" w:themeColor="text1"/>
          <w:sz w:val="20"/>
          <w:szCs w:val="20"/>
        </w:rPr>
        <w:t>ão</w:t>
      </w:r>
      <w:proofErr w:type="spellEnd"/>
      <w:r w:rsidRPr="00AC60EB">
        <w:rPr>
          <w:bCs/>
          <w:color w:val="000000" w:themeColor="text1"/>
          <w:sz w:val="20"/>
          <w:szCs w:val="20"/>
        </w:rPr>
        <w:t>) aceito(s), e portanto, não será(</w:t>
      </w:r>
      <w:proofErr w:type="spellStart"/>
      <w:r w:rsidRPr="00AC60EB">
        <w:rPr>
          <w:bCs/>
          <w:color w:val="000000" w:themeColor="text1"/>
          <w:sz w:val="20"/>
          <w:szCs w:val="20"/>
        </w:rPr>
        <w:t>ão</w:t>
      </w:r>
      <w:proofErr w:type="spellEnd"/>
      <w:r w:rsidRPr="00AC60EB">
        <w:rPr>
          <w:bCs/>
          <w:color w:val="000000" w:themeColor="text1"/>
          <w:sz w:val="20"/>
          <w:szCs w:val="20"/>
        </w:rPr>
        <w:t>) adjudicado(s).</w:t>
      </w:r>
    </w:p>
    <w:p w:rsidR="00462784" w:rsidRPr="00AC60EB" w:rsidRDefault="00462784" w:rsidP="004810FF">
      <w:pPr>
        <w:widowControl w:val="0"/>
        <w:autoSpaceDE w:val="0"/>
        <w:autoSpaceDN w:val="0"/>
        <w:adjustRightInd w:val="0"/>
        <w:spacing w:after="0" w:line="240" w:lineRule="auto"/>
        <w:contextualSpacing/>
        <w:jc w:val="both"/>
        <w:rPr>
          <w:bCs/>
          <w:color w:val="000000" w:themeColor="text1"/>
          <w:sz w:val="20"/>
          <w:szCs w:val="20"/>
        </w:rPr>
      </w:pPr>
      <w:r w:rsidRPr="00AC60EB">
        <w:rPr>
          <w:b/>
          <w:bCs/>
          <w:color w:val="000000" w:themeColor="text1"/>
          <w:sz w:val="20"/>
          <w:szCs w:val="20"/>
        </w:rPr>
        <w:t>11.4.</w:t>
      </w:r>
      <w:r w:rsidRPr="00AC60EB">
        <w:rPr>
          <w:bCs/>
          <w:color w:val="000000" w:themeColor="text1"/>
          <w:sz w:val="20"/>
          <w:szCs w:val="20"/>
        </w:rPr>
        <w:t xml:space="preserve"> A classificação das propostas será pelo critério de </w:t>
      </w:r>
      <w:r w:rsidR="00AC761C">
        <w:rPr>
          <w:b/>
          <w:bCs/>
          <w:color w:val="000000" w:themeColor="text1"/>
          <w:sz w:val="20"/>
          <w:szCs w:val="20"/>
        </w:rPr>
        <w:t>MENOR PREÇO</w:t>
      </w:r>
      <w:r w:rsidR="0055590F">
        <w:rPr>
          <w:b/>
          <w:bCs/>
          <w:color w:val="000000" w:themeColor="text1"/>
          <w:sz w:val="20"/>
          <w:szCs w:val="20"/>
        </w:rPr>
        <w:t xml:space="preserve"> </w:t>
      </w:r>
      <w:r w:rsidR="00AC761C" w:rsidRPr="00AC761C">
        <w:rPr>
          <w:b/>
          <w:bCs/>
          <w:color w:val="000000" w:themeColor="text1"/>
          <w:sz w:val="20"/>
          <w:szCs w:val="20"/>
        </w:rPr>
        <w:t>POR GRUPO OBSERVADO O PREÇO UNITÁRIO DE REFERÊNCIA</w:t>
      </w:r>
      <w:r w:rsidRPr="00AC60EB">
        <w:rPr>
          <w:b/>
          <w:bCs/>
          <w:color w:val="000000" w:themeColor="text1"/>
          <w:sz w:val="20"/>
          <w:szCs w:val="20"/>
        </w:rPr>
        <w:t xml:space="preserve">, </w:t>
      </w:r>
      <w:r w:rsidRPr="00AC60EB">
        <w:rPr>
          <w:bCs/>
          <w:color w:val="000000" w:themeColor="text1"/>
          <w:sz w:val="20"/>
          <w:szCs w:val="20"/>
        </w:rPr>
        <w:t xml:space="preserve">obtidos por meio de pesquisa de mercado. </w:t>
      </w:r>
    </w:p>
    <w:p w:rsidR="00462784" w:rsidRPr="00AC60EB" w:rsidRDefault="00462784" w:rsidP="004810FF">
      <w:pPr>
        <w:widowControl w:val="0"/>
        <w:autoSpaceDE w:val="0"/>
        <w:autoSpaceDN w:val="0"/>
        <w:adjustRightInd w:val="0"/>
        <w:spacing w:after="0" w:line="240" w:lineRule="auto"/>
        <w:contextualSpacing/>
        <w:jc w:val="both"/>
        <w:rPr>
          <w:bCs/>
          <w:color w:val="000000" w:themeColor="text1"/>
          <w:sz w:val="20"/>
          <w:szCs w:val="20"/>
        </w:rPr>
      </w:pPr>
      <w:r w:rsidRPr="00AC60EB">
        <w:rPr>
          <w:b/>
          <w:bCs/>
          <w:color w:val="000000" w:themeColor="text1"/>
          <w:sz w:val="20"/>
          <w:szCs w:val="20"/>
        </w:rPr>
        <w:t>11.5.</w:t>
      </w:r>
      <w:r w:rsidRPr="00AC60EB">
        <w:rPr>
          <w:bCs/>
          <w:color w:val="000000" w:themeColor="text1"/>
          <w:sz w:val="20"/>
          <w:szCs w:val="20"/>
        </w:rPr>
        <w:t xml:space="preserve"> Os </w:t>
      </w:r>
      <w:r w:rsidRPr="00AC60EB">
        <w:rPr>
          <w:b/>
          <w:bCs/>
          <w:color w:val="000000" w:themeColor="text1"/>
          <w:sz w:val="20"/>
          <w:szCs w:val="20"/>
        </w:rPr>
        <w:t>PREÇOS UNITÁRIOS DE REFERÊNCIA</w:t>
      </w:r>
      <w:r w:rsidRPr="00AC60EB">
        <w:rPr>
          <w:bCs/>
          <w:color w:val="000000" w:themeColor="text1"/>
          <w:sz w:val="20"/>
          <w:szCs w:val="20"/>
        </w:rPr>
        <w:t xml:space="preserve"> serão utilizados na análise dos valores ofertados pela Licitante, para fins de aceitação ou não da proposta comercial.</w:t>
      </w:r>
    </w:p>
    <w:p w:rsidR="00462784" w:rsidRPr="00AC60EB" w:rsidRDefault="00462784" w:rsidP="004810FF">
      <w:pPr>
        <w:widowControl w:val="0"/>
        <w:autoSpaceDE w:val="0"/>
        <w:autoSpaceDN w:val="0"/>
        <w:adjustRightInd w:val="0"/>
        <w:spacing w:after="0" w:line="240" w:lineRule="auto"/>
        <w:contextualSpacing/>
        <w:jc w:val="both"/>
        <w:rPr>
          <w:bCs/>
          <w:color w:val="000000" w:themeColor="text1"/>
          <w:sz w:val="20"/>
          <w:szCs w:val="20"/>
        </w:rPr>
      </w:pPr>
      <w:r w:rsidRPr="00AC60EB">
        <w:rPr>
          <w:b/>
          <w:bCs/>
          <w:color w:val="000000" w:themeColor="text1"/>
          <w:sz w:val="20"/>
          <w:szCs w:val="20"/>
        </w:rPr>
        <w:t>11.6.</w:t>
      </w:r>
      <w:r w:rsidRPr="00AC60EB">
        <w:rPr>
          <w:bCs/>
          <w:color w:val="000000" w:themeColor="text1"/>
          <w:sz w:val="20"/>
          <w:szCs w:val="20"/>
        </w:rPr>
        <w:t xml:space="preserve"> Confirmada a aceitabilidade da proposta, </w:t>
      </w:r>
      <w:proofErr w:type="gramStart"/>
      <w:r w:rsidRPr="00AC60EB">
        <w:rPr>
          <w:bCs/>
          <w:color w:val="000000" w:themeColor="text1"/>
          <w:sz w:val="20"/>
          <w:szCs w:val="20"/>
        </w:rPr>
        <w:t>o(</w:t>
      </w:r>
      <w:proofErr w:type="gramEnd"/>
      <w:r w:rsidRPr="00AC60EB">
        <w:rPr>
          <w:bCs/>
          <w:color w:val="000000" w:themeColor="text1"/>
          <w:sz w:val="20"/>
          <w:szCs w:val="20"/>
        </w:rPr>
        <w:t xml:space="preserve">a) Pregoeiro(a) divulgará o resultado do julgamento do preço, </w:t>
      </w:r>
      <w:r w:rsidRPr="00AC60EB">
        <w:rPr>
          <w:b/>
          <w:bCs/>
          <w:color w:val="000000" w:themeColor="text1"/>
          <w:sz w:val="20"/>
          <w:szCs w:val="20"/>
          <w:u w:val="single"/>
        </w:rPr>
        <w:t>disponibilizando quando solicitado pelas Licitantes</w:t>
      </w:r>
      <w:r w:rsidR="00FF4C04" w:rsidRPr="00AC60EB">
        <w:rPr>
          <w:b/>
          <w:bCs/>
          <w:color w:val="000000" w:themeColor="text1"/>
          <w:sz w:val="20"/>
          <w:szCs w:val="20"/>
          <w:u w:val="single"/>
        </w:rPr>
        <w:t xml:space="preserve"> após o encerramento da etapa de lances,</w:t>
      </w:r>
      <w:r w:rsidRPr="00AC60EB">
        <w:rPr>
          <w:b/>
          <w:bCs/>
          <w:color w:val="000000" w:themeColor="text1"/>
          <w:sz w:val="20"/>
          <w:szCs w:val="20"/>
          <w:u w:val="single"/>
        </w:rPr>
        <w:t xml:space="preserve"> o preço estimado para contratação</w:t>
      </w:r>
      <w:r w:rsidRPr="00AC60EB">
        <w:rPr>
          <w:bCs/>
          <w:color w:val="000000" w:themeColor="text1"/>
          <w:sz w:val="20"/>
          <w:szCs w:val="20"/>
        </w:rPr>
        <w:t xml:space="preserve">, procedendo </w:t>
      </w:r>
      <w:r w:rsidRPr="00AC60EB">
        <w:rPr>
          <w:b/>
          <w:bCs/>
          <w:color w:val="000000" w:themeColor="text1"/>
          <w:sz w:val="20"/>
          <w:szCs w:val="20"/>
        </w:rPr>
        <w:t>posteriormente</w:t>
      </w:r>
      <w:r w:rsidRPr="00AC60EB">
        <w:rPr>
          <w:bCs/>
          <w:color w:val="000000" w:themeColor="text1"/>
          <w:sz w:val="20"/>
          <w:szCs w:val="20"/>
        </w:rPr>
        <w:t xml:space="preserve"> à verificação da habilitação da Licitante, conforme as disposições deste Edital e seus Anexos. </w:t>
      </w:r>
    </w:p>
    <w:p w:rsidR="00462784" w:rsidRPr="00AC60EB" w:rsidRDefault="00462784" w:rsidP="004810FF">
      <w:pPr>
        <w:widowControl w:val="0"/>
        <w:autoSpaceDE w:val="0"/>
        <w:autoSpaceDN w:val="0"/>
        <w:adjustRightInd w:val="0"/>
        <w:spacing w:after="0" w:line="240" w:lineRule="auto"/>
        <w:contextualSpacing/>
        <w:jc w:val="both"/>
        <w:rPr>
          <w:rFonts w:cs="Calibri"/>
          <w:bCs/>
          <w:color w:val="000000" w:themeColor="text1"/>
          <w:sz w:val="20"/>
          <w:szCs w:val="20"/>
        </w:rPr>
      </w:pPr>
      <w:r w:rsidRPr="00AC60EB">
        <w:rPr>
          <w:b/>
          <w:bCs/>
          <w:color w:val="000000" w:themeColor="text1"/>
          <w:sz w:val="20"/>
          <w:szCs w:val="20"/>
        </w:rPr>
        <w:t>11.7.</w:t>
      </w:r>
      <w:r w:rsidRPr="00AC60EB">
        <w:rPr>
          <w:bCs/>
          <w:color w:val="000000" w:themeColor="text1"/>
          <w:sz w:val="20"/>
          <w:szCs w:val="20"/>
        </w:rPr>
        <w:t xml:space="preserve"> Se a proposta de preços não for classificada ou se a Licitante não atender às exigências </w:t>
      </w:r>
      <w:proofErr w:type="spellStart"/>
      <w:r w:rsidRPr="00AC60EB">
        <w:rPr>
          <w:bCs/>
          <w:color w:val="000000" w:themeColor="text1"/>
          <w:sz w:val="20"/>
          <w:szCs w:val="20"/>
        </w:rPr>
        <w:t>habilitatórias</w:t>
      </w:r>
      <w:proofErr w:type="spellEnd"/>
      <w:r w:rsidRPr="00AC60EB">
        <w:rPr>
          <w:bCs/>
          <w:color w:val="000000" w:themeColor="text1"/>
          <w:sz w:val="20"/>
          <w:szCs w:val="20"/>
        </w:rPr>
        <w:t xml:space="preserve">, </w:t>
      </w:r>
      <w:proofErr w:type="gramStart"/>
      <w:r w:rsidRPr="00AC60EB">
        <w:rPr>
          <w:bCs/>
          <w:color w:val="000000" w:themeColor="text1"/>
          <w:sz w:val="20"/>
          <w:szCs w:val="20"/>
        </w:rPr>
        <w:t>o(</w:t>
      </w:r>
      <w:proofErr w:type="gramEnd"/>
      <w:r w:rsidRPr="00AC60EB">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AC60EB">
        <w:rPr>
          <w:rFonts w:cs="Calibri"/>
          <w:bCs/>
          <w:color w:val="000000" w:themeColor="text1"/>
          <w:sz w:val="20"/>
          <w:szCs w:val="20"/>
        </w:rPr>
        <w:t>adjudicado o objeto do certame.</w:t>
      </w:r>
    </w:p>
    <w:p w:rsidR="00462784" w:rsidRPr="00AC60EB" w:rsidRDefault="00462784" w:rsidP="004810FF">
      <w:pPr>
        <w:widowControl w:val="0"/>
        <w:autoSpaceDE w:val="0"/>
        <w:autoSpaceDN w:val="0"/>
        <w:adjustRightInd w:val="0"/>
        <w:spacing w:after="0" w:line="240" w:lineRule="auto"/>
        <w:contextualSpacing/>
        <w:jc w:val="both"/>
        <w:rPr>
          <w:rFonts w:cs="Calibri"/>
          <w:bCs/>
          <w:color w:val="000000" w:themeColor="text1"/>
          <w:sz w:val="20"/>
          <w:szCs w:val="20"/>
        </w:rPr>
      </w:pPr>
      <w:r w:rsidRPr="00AC60EB">
        <w:rPr>
          <w:rFonts w:cs="Calibri"/>
          <w:b/>
          <w:bCs/>
          <w:color w:val="000000" w:themeColor="text1"/>
          <w:sz w:val="20"/>
          <w:szCs w:val="20"/>
        </w:rPr>
        <w:t>11.8.</w:t>
      </w:r>
      <w:r w:rsidRPr="00AC60EB">
        <w:rPr>
          <w:rFonts w:cs="Calibri"/>
          <w:bCs/>
          <w:color w:val="000000" w:themeColor="text1"/>
          <w:sz w:val="20"/>
          <w:szCs w:val="20"/>
        </w:rPr>
        <w:t xml:space="preserve"> Atendidas as especificações do Edital, estando habilitada a Licitante e tendo sido aceito o menor preço apurado, </w:t>
      </w:r>
      <w:proofErr w:type="gramStart"/>
      <w:r w:rsidRPr="00AC60EB">
        <w:rPr>
          <w:rFonts w:cs="Calibri"/>
          <w:bCs/>
          <w:color w:val="000000" w:themeColor="text1"/>
          <w:sz w:val="20"/>
          <w:szCs w:val="20"/>
        </w:rPr>
        <w:t>o(</w:t>
      </w:r>
      <w:proofErr w:type="gramEnd"/>
      <w:r w:rsidRPr="00AC60EB">
        <w:rPr>
          <w:rFonts w:cs="Calibri"/>
          <w:bCs/>
          <w:color w:val="000000" w:themeColor="text1"/>
          <w:sz w:val="20"/>
          <w:szCs w:val="20"/>
        </w:rPr>
        <w:t>a) Pregoeiro(a) declarará a(s) empresa(s) vencedora(s) do(s) respectivo(s) item(</w:t>
      </w:r>
      <w:proofErr w:type="spellStart"/>
      <w:r w:rsidRPr="00AC60EB">
        <w:rPr>
          <w:rFonts w:cs="Calibri"/>
          <w:bCs/>
          <w:color w:val="000000" w:themeColor="text1"/>
          <w:sz w:val="20"/>
          <w:szCs w:val="20"/>
        </w:rPr>
        <w:t>ns</w:t>
      </w:r>
      <w:proofErr w:type="spellEnd"/>
      <w:r w:rsidRPr="00AC60EB">
        <w:rPr>
          <w:rFonts w:cs="Calibri"/>
          <w:bCs/>
          <w:color w:val="000000" w:themeColor="text1"/>
          <w:sz w:val="20"/>
          <w:szCs w:val="20"/>
        </w:rPr>
        <w:t>).</w:t>
      </w:r>
    </w:p>
    <w:p w:rsidR="00F05288" w:rsidRPr="00FC47D3" w:rsidRDefault="00462784" w:rsidP="004810FF">
      <w:pPr>
        <w:widowControl w:val="0"/>
        <w:autoSpaceDE w:val="0"/>
        <w:autoSpaceDN w:val="0"/>
        <w:adjustRightInd w:val="0"/>
        <w:spacing w:after="0" w:line="240" w:lineRule="auto"/>
        <w:contextualSpacing/>
        <w:jc w:val="both"/>
        <w:rPr>
          <w:b/>
          <w:bCs/>
          <w:color w:val="000000"/>
          <w:sz w:val="20"/>
          <w:szCs w:val="20"/>
          <w:u w:val="single"/>
        </w:rPr>
      </w:pPr>
      <w:r w:rsidRPr="00AC60EB">
        <w:rPr>
          <w:rFonts w:cs="Calibri"/>
          <w:b/>
          <w:bCs/>
          <w:color w:val="000000" w:themeColor="text1"/>
          <w:sz w:val="20"/>
          <w:szCs w:val="20"/>
        </w:rPr>
        <w:t>11.9.</w:t>
      </w:r>
      <w:r w:rsidRPr="00AC60EB">
        <w:rPr>
          <w:rFonts w:cs="Calibri"/>
          <w:bCs/>
          <w:color w:val="000000" w:themeColor="text1"/>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1F19F8" w:rsidRDefault="001F19F8" w:rsidP="004810FF">
      <w:pPr>
        <w:widowControl w:val="0"/>
        <w:autoSpaceDE w:val="0"/>
        <w:autoSpaceDN w:val="0"/>
        <w:adjustRightInd w:val="0"/>
        <w:spacing w:after="0" w:line="240" w:lineRule="auto"/>
        <w:contextualSpacing/>
        <w:jc w:val="both"/>
        <w:rPr>
          <w:b/>
          <w:bCs/>
          <w:color w:val="000000"/>
          <w:sz w:val="20"/>
          <w:szCs w:val="20"/>
        </w:rPr>
      </w:pPr>
    </w:p>
    <w:p w:rsidR="00C95883" w:rsidRPr="00FC47D3" w:rsidRDefault="00C95883" w:rsidP="004810FF">
      <w:pPr>
        <w:widowControl w:val="0"/>
        <w:autoSpaceDE w:val="0"/>
        <w:autoSpaceDN w:val="0"/>
        <w:adjustRightInd w:val="0"/>
        <w:spacing w:after="0" w:line="240" w:lineRule="auto"/>
        <w:contextualSpacing/>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4810FF">
      <w:pPr>
        <w:widowControl w:val="0"/>
        <w:autoSpaceDE w:val="0"/>
        <w:autoSpaceDN w:val="0"/>
        <w:adjustRightInd w:val="0"/>
        <w:spacing w:after="0" w:line="240" w:lineRule="auto"/>
        <w:contextualSpacing/>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4810FF">
      <w:pPr>
        <w:widowControl w:val="0"/>
        <w:autoSpaceDE w:val="0"/>
        <w:autoSpaceDN w:val="0"/>
        <w:adjustRightInd w:val="0"/>
        <w:spacing w:after="0" w:line="240" w:lineRule="auto"/>
        <w:contextualSpacing/>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4810FF">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4810FF">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4810FF">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72709">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4810FF">
      <w:pPr>
        <w:widowControl w:val="0"/>
        <w:autoSpaceDE w:val="0"/>
        <w:autoSpaceDN w:val="0"/>
        <w:adjustRightInd w:val="0"/>
        <w:spacing w:after="0" w:line="240" w:lineRule="auto"/>
        <w:contextualSpacing/>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4810FF">
      <w:pPr>
        <w:widowControl w:val="0"/>
        <w:autoSpaceDE w:val="0"/>
        <w:autoSpaceDN w:val="0"/>
        <w:adjustRightInd w:val="0"/>
        <w:spacing w:after="0" w:line="240" w:lineRule="auto"/>
        <w:contextualSpacing/>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EE35E7">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4810FF">
      <w:pPr>
        <w:widowControl w:val="0"/>
        <w:autoSpaceDE w:val="0"/>
        <w:autoSpaceDN w:val="0"/>
        <w:adjustRightInd w:val="0"/>
        <w:spacing w:after="0" w:line="240" w:lineRule="auto"/>
        <w:contextualSpacing/>
        <w:jc w:val="both"/>
        <w:rPr>
          <w:bCs/>
          <w:color w:val="000000"/>
          <w:sz w:val="20"/>
          <w:szCs w:val="20"/>
        </w:rPr>
      </w:pPr>
      <w:r w:rsidRPr="00052FFF">
        <w:rPr>
          <w:b/>
          <w:bCs/>
          <w:color w:val="000000"/>
          <w:sz w:val="20"/>
          <w:szCs w:val="20"/>
        </w:rPr>
        <w:t>a)</w:t>
      </w:r>
      <w:r w:rsidR="00672709">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proofErr w:type="gramStart"/>
      <w:r w:rsidR="00E272A4">
        <w:rPr>
          <w:bCs/>
          <w:color w:val="000000"/>
          <w:sz w:val="20"/>
          <w:szCs w:val="20"/>
        </w:rPr>
        <w:t>produto(</w:t>
      </w:r>
      <w:proofErr w:type="gramEnd"/>
      <w:r w:rsidR="00E272A4">
        <w:rPr>
          <w:bCs/>
          <w:color w:val="000000"/>
          <w:sz w:val="20"/>
          <w:szCs w:val="20"/>
        </w:rPr>
        <w:t xml:space="preserve">s) requerido pela vencedora </w:t>
      </w:r>
      <w:r w:rsidR="00137188">
        <w:rPr>
          <w:bCs/>
          <w:color w:val="000000"/>
          <w:sz w:val="20"/>
          <w:szCs w:val="20"/>
        </w:rPr>
        <w:t>somente será(</w:t>
      </w:r>
      <w:proofErr w:type="spellStart"/>
      <w:r w:rsidR="00137188">
        <w:rPr>
          <w:bCs/>
          <w:color w:val="000000"/>
          <w:sz w:val="20"/>
          <w:szCs w:val="20"/>
        </w:rPr>
        <w:t>ão</w:t>
      </w:r>
      <w:proofErr w:type="spellEnd"/>
      <w:r w:rsidR="00137188">
        <w:rPr>
          <w:bCs/>
          <w:color w:val="000000"/>
          <w:sz w:val="20"/>
          <w:szCs w:val="20"/>
        </w:rPr>
        <w:t>) aceita por motivo(s) devidamente justificado(s), e após manifestação da á técnica</w:t>
      </w:r>
      <w:r w:rsidR="00E272A4">
        <w:rPr>
          <w:bCs/>
          <w:color w:val="000000"/>
          <w:sz w:val="20"/>
          <w:szCs w:val="20"/>
        </w:rPr>
        <w:t>;</w:t>
      </w:r>
    </w:p>
    <w:p w:rsidR="00137188" w:rsidRDefault="00137188" w:rsidP="004810FF">
      <w:pPr>
        <w:widowControl w:val="0"/>
        <w:autoSpaceDE w:val="0"/>
        <w:autoSpaceDN w:val="0"/>
        <w:adjustRightInd w:val="0"/>
        <w:spacing w:after="0" w:line="240" w:lineRule="auto"/>
        <w:contextualSpacing/>
        <w:jc w:val="both"/>
        <w:rPr>
          <w:b/>
          <w:bCs/>
          <w:color w:val="000000"/>
          <w:sz w:val="20"/>
          <w:szCs w:val="20"/>
        </w:rPr>
      </w:pPr>
      <w:r w:rsidRPr="00137188">
        <w:rPr>
          <w:b/>
          <w:bCs/>
          <w:color w:val="000000"/>
          <w:sz w:val="20"/>
          <w:szCs w:val="20"/>
        </w:rPr>
        <w:t>b)</w:t>
      </w:r>
      <w:r w:rsidRPr="00D64389">
        <w:rPr>
          <w:rFonts w:cs="Calibri"/>
          <w:color w:val="000000"/>
          <w:sz w:val="20"/>
          <w:szCs w:val="20"/>
        </w:rPr>
        <w:t>Na proposta deverão conter especificações detalhadas de cada item do objeto proposto, além de bula e catalogo, contendo toda a especificação técnica, nome do fabricante, procedência do material e marca</w:t>
      </w:r>
      <w:r>
        <w:rPr>
          <w:rFonts w:cs="Calibri"/>
          <w:color w:val="000000"/>
          <w:sz w:val="20"/>
          <w:szCs w:val="20"/>
        </w:rPr>
        <w:t>.</w:t>
      </w:r>
    </w:p>
    <w:p w:rsidR="00C95883" w:rsidRPr="00FC47D3" w:rsidRDefault="00D242E6" w:rsidP="004810FF">
      <w:pPr>
        <w:widowControl w:val="0"/>
        <w:autoSpaceDE w:val="0"/>
        <w:autoSpaceDN w:val="0"/>
        <w:adjustRightInd w:val="0"/>
        <w:spacing w:after="0" w:line="240" w:lineRule="auto"/>
        <w:contextualSpacing/>
        <w:jc w:val="both"/>
        <w:rPr>
          <w:b/>
          <w:bCs/>
          <w:color w:val="000000"/>
          <w:sz w:val="20"/>
          <w:szCs w:val="20"/>
        </w:rPr>
      </w:pPr>
      <w:r>
        <w:rPr>
          <w:b/>
          <w:bCs/>
          <w:color w:val="000000"/>
          <w:sz w:val="20"/>
          <w:szCs w:val="20"/>
        </w:rPr>
        <w:t>12</w:t>
      </w:r>
      <w:r w:rsidR="00A47E4A" w:rsidRPr="00FC47D3">
        <w:rPr>
          <w:b/>
          <w:bCs/>
          <w:color w:val="000000"/>
          <w:sz w:val="20"/>
          <w:szCs w:val="20"/>
        </w:rPr>
        <w:t>.1.</w:t>
      </w:r>
      <w:r w:rsidR="00EE35E7">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4810FF">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4810FF">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4810FF">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4810FF">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4810FF">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lastRenderedPageBreak/>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4810FF">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w:t>
      </w:r>
      <w:r w:rsidR="00EE35E7">
        <w:rPr>
          <w:bCs/>
          <w:color w:val="000000"/>
          <w:sz w:val="20"/>
          <w:szCs w:val="20"/>
        </w:rPr>
        <w:t>ade com os procedimentos acima.</w:t>
      </w:r>
    </w:p>
    <w:p w:rsidR="00C95883" w:rsidRPr="00FC47D3" w:rsidRDefault="00C95883" w:rsidP="004810FF">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4810FF">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1F19F8">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4810FF">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001F19F8">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4810FF">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4810FF">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4810FF">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1F19F8">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6E219E" w:rsidRPr="00FC47D3" w:rsidRDefault="006E219E" w:rsidP="004810FF">
      <w:pPr>
        <w:widowControl w:val="0"/>
        <w:autoSpaceDE w:val="0"/>
        <w:autoSpaceDN w:val="0"/>
        <w:adjustRightInd w:val="0"/>
        <w:spacing w:after="0" w:line="240" w:lineRule="auto"/>
        <w:contextualSpacing/>
        <w:jc w:val="both"/>
        <w:rPr>
          <w:bCs/>
          <w:color w:val="000000"/>
          <w:sz w:val="20"/>
          <w:szCs w:val="20"/>
        </w:rPr>
      </w:pPr>
      <w:r w:rsidRPr="006E219E">
        <w:rPr>
          <w:b/>
          <w:bCs/>
          <w:color w:val="000000"/>
          <w:sz w:val="20"/>
          <w:szCs w:val="20"/>
        </w:rPr>
        <w:t>12.9.</w:t>
      </w:r>
      <w:r>
        <w:rPr>
          <w:bCs/>
          <w:color w:val="000000"/>
          <w:sz w:val="20"/>
          <w:szCs w:val="20"/>
        </w:rPr>
        <w:t xml:space="preserve"> </w:t>
      </w:r>
      <w:r w:rsidRPr="006E219E">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4810FF">
      <w:pPr>
        <w:widowControl w:val="0"/>
        <w:autoSpaceDE w:val="0"/>
        <w:autoSpaceDN w:val="0"/>
        <w:adjustRightInd w:val="0"/>
        <w:spacing w:after="0" w:line="240" w:lineRule="auto"/>
        <w:contextualSpacing/>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6E219E">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4810FF">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EE21CD">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4810FF">
      <w:pPr>
        <w:widowControl w:val="0"/>
        <w:autoSpaceDE w:val="0"/>
        <w:autoSpaceDN w:val="0"/>
        <w:adjustRightInd w:val="0"/>
        <w:spacing w:after="0" w:line="240" w:lineRule="auto"/>
        <w:contextualSpacing/>
        <w:jc w:val="both"/>
        <w:rPr>
          <w:bCs/>
          <w:color w:val="000000"/>
          <w:sz w:val="20"/>
          <w:szCs w:val="20"/>
        </w:rPr>
      </w:pPr>
      <w:r w:rsidRPr="00457A54">
        <w:rPr>
          <w:b/>
          <w:bCs/>
          <w:color w:val="000000"/>
          <w:sz w:val="20"/>
          <w:szCs w:val="20"/>
        </w:rPr>
        <w:t>b)</w:t>
      </w:r>
      <w:r w:rsidR="00EE21CD">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EE21CD">
        <w:rPr>
          <w:bCs/>
          <w:color w:val="000000"/>
          <w:sz w:val="20"/>
          <w:szCs w:val="20"/>
        </w:rPr>
        <w:t xml:space="preserve"> </w:t>
      </w:r>
      <w:r w:rsidR="006F5F80">
        <w:rPr>
          <w:bCs/>
          <w:color w:val="000000"/>
          <w:sz w:val="20"/>
          <w:szCs w:val="20"/>
        </w:rPr>
        <w:t>conforme Termo de Referência, Anexo II;</w:t>
      </w:r>
    </w:p>
    <w:p w:rsidR="00173B20" w:rsidRDefault="00173B20" w:rsidP="004810FF">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EE21CD">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006F5F80">
        <w:rPr>
          <w:bCs/>
          <w:sz w:val="20"/>
          <w:szCs w:val="20"/>
        </w:rPr>
        <w:t>conforme</w:t>
      </w:r>
      <w:r>
        <w:rPr>
          <w:bCs/>
          <w:color w:val="000000"/>
          <w:sz w:val="20"/>
          <w:szCs w:val="20"/>
        </w:rPr>
        <w:t xml:space="preserve"> Termo de Referência</w:t>
      </w:r>
      <w:r w:rsidR="006F5F80">
        <w:rPr>
          <w:bCs/>
          <w:color w:val="000000"/>
          <w:sz w:val="20"/>
          <w:szCs w:val="20"/>
        </w:rPr>
        <w:t>, Anexo II</w:t>
      </w:r>
      <w:r>
        <w:rPr>
          <w:bCs/>
          <w:color w:val="000000"/>
          <w:sz w:val="20"/>
          <w:szCs w:val="20"/>
        </w:rPr>
        <w:t>;</w:t>
      </w:r>
    </w:p>
    <w:p w:rsidR="00CE2719" w:rsidRDefault="00E951E9" w:rsidP="004810FF">
      <w:pPr>
        <w:widowControl w:val="0"/>
        <w:autoSpaceDE w:val="0"/>
        <w:autoSpaceDN w:val="0"/>
        <w:adjustRightInd w:val="0"/>
        <w:spacing w:after="0" w:line="240" w:lineRule="auto"/>
        <w:contextualSpacing/>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EE21CD">
        <w:rPr>
          <w:bCs/>
          <w:color w:val="000000"/>
          <w:sz w:val="20"/>
          <w:szCs w:val="20"/>
        </w:rPr>
        <w:t xml:space="preserve"> </w:t>
      </w:r>
      <w:r w:rsidR="006F5F80">
        <w:rPr>
          <w:bCs/>
          <w:color w:val="000000"/>
          <w:sz w:val="20"/>
          <w:szCs w:val="20"/>
        </w:rPr>
        <w:t>conforme Termo de Referência, Anexo II.</w:t>
      </w:r>
    </w:p>
    <w:p w:rsidR="001F19F8" w:rsidRDefault="001F19F8" w:rsidP="004810FF">
      <w:pPr>
        <w:widowControl w:val="0"/>
        <w:autoSpaceDE w:val="0"/>
        <w:autoSpaceDN w:val="0"/>
        <w:adjustRightInd w:val="0"/>
        <w:spacing w:after="0" w:line="240" w:lineRule="auto"/>
        <w:contextualSpacing/>
        <w:jc w:val="both"/>
        <w:rPr>
          <w:b/>
          <w:bCs/>
          <w:color w:val="000000"/>
          <w:sz w:val="20"/>
          <w:szCs w:val="20"/>
        </w:rPr>
      </w:pPr>
    </w:p>
    <w:p w:rsidR="00BE2B40" w:rsidRDefault="00EA3D83" w:rsidP="004810FF">
      <w:pPr>
        <w:widowControl w:val="0"/>
        <w:autoSpaceDE w:val="0"/>
        <w:autoSpaceDN w:val="0"/>
        <w:adjustRightInd w:val="0"/>
        <w:spacing w:after="0" w:line="240" w:lineRule="auto"/>
        <w:contextualSpacing/>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4810FF">
      <w:pPr>
        <w:spacing w:after="0" w:line="240" w:lineRule="auto"/>
        <w:contextualSpacing/>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4810FF">
      <w:pPr>
        <w:widowControl w:val="0"/>
        <w:autoSpaceDE w:val="0"/>
        <w:autoSpaceDN w:val="0"/>
        <w:adjustRightInd w:val="0"/>
        <w:spacing w:after="0" w:line="240" w:lineRule="auto"/>
        <w:contextualSpacing/>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E21CD">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CD7049">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4810FF">
      <w:pPr>
        <w:widowControl w:val="0"/>
        <w:autoSpaceDE w:val="0"/>
        <w:autoSpaceDN w:val="0"/>
        <w:adjustRightInd w:val="0"/>
        <w:spacing w:after="0" w:line="240" w:lineRule="auto"/>
        <w:contextualSpacing/>
        <w:jc w:val="both"/>
        <w:rPr>
          <w:b/>
          <w:bCs/>
          <w:sz w:val="20"/>
          <w:szCs w:val="20"/>
        </w:rPr>
      </w:pPr>
      <w:r w:rsidRPr="008F4D01">
        <w:rPr>
          <w:b/>
          <w:bCs/>
          <w:sz w:val="20"/>
          <w:szCs w:val="20"/>
        </w:rPr>
        <w:t>1</w:t>
      </w:r>
      <w:r w:rsidR="00D242E6" w:rsidRPr="008F4D01">
        <w:rPr>
          <w:b/>
          <w:bCs/>
          <w:sz w:val="20"/>
          <w:szCs w:val="20"/>
        </w:rPr>
        <w:t>3</w:t>
      </w:r>
      <w:r w:rsidRPr="008F4D01">
        <w:rPr>
          <w:b/>
          <w:bCs/>
          <w:sz w:val="20"/>
          <w:szCs w:val="20"/>
        </w:rPr>
        <w:t>.3</w:t>
      </w:r>
      <w:r w:rsidR="00EA3D83" w:rsidRPr="008F4D01">
        <w:rPr>
          <w:b/>
          <w:bCs/>
          <w:sz w:val="20"/>
          <w:szCs w:val="20"/>
        </w:rPr>
        <w:t>.</w:t>
      </w:r>
      <w:r w:rsidR="00EA3D83" w:rsidRPr="008F4D01">
        <w:rPr>
          <w:bCs/>
          <w:sz w:val="20"/>
          <w:szCs w:val="20"/>
        </w:rPr>
        <w:t xml:space="preserve"> Após solicitação </w:t>
      </w:r>
      <w:proofErr w:type="gramStart"/>
      <w:r w:rsidR="00EA3D83" w:rsidRPr="008F4D01">
        <w:rPr>
          <w:bCs/>
          <w:sz w:val="20"/>
          <w:szCs w:val="20"/>
        </w:rPr>
        <w:t>d</w:t>
      </w:r>
      <w:r w:rsidR="00BF70C1" w:rsidRPr="008F4D01">
        <w:rPr>
          <w:bCs/>
          <w:sz w:val="20"/>
          <w:szCs w:val="20"/>
        </w:rPr>
        <w:t>o</w:t>
      </w:r>
      <w:r w:rsidR="00F50F91" w:rsidRPr="008F4D01">
        <w:rPr>
          <w:bCs/>
          <w:sz w:val="20"/>
          <w:szCs w:val="20"/>
        </w:rPr>
        <w:t>(</w:t>
      </w:r>
      <w:proofErr w:type="gramEnd"/>
      <w:r w:rsidR="00F50F91" w:rsidRPr="008F4D01">
        <w:rPr>
          <w:bCs/>
          <w:sz w:val="20"/>
          <w:szCs w:val="20"/>
        </w:rPr>
        <w:t>a)</w:t>
      </w:r>
      <w:r w:rsidR="00F50F91" w:rsidRPr="00D3633C">
        <w:rPr>
          <w:bCs/>
          <w:sz w:val="20"/>
          <w:szCs w:val="20"/>
        </w:rPr>
        <w:t xml:space="preserve"> Pregoeiro(a)</w:t>
      </w:r>
      <w:r w:rsidR="00A377A0" w:rsidRPr="00D3633C">
        <w:rPr>
          <w:bCs/>
          <w:sz w:val="20"/>
          <w:szCs w:val="20"/>
        </w:rPr>
        <w:t>, a</w:t>
      </w:r>
      <w:r w:rsidR="00EA3D83" w:rsidRPr="00D3633C">
        <w:rPr>
          <w:bCs/>
          <w:sz w:val="20"/>
          <w:szCs w:val="20"/>
        </w:rPr>
        <w:t xml:space="preserve">s </w:t>
      </w:r>
      <w:r w:rsidR="00EB373D" w:rsidRPr="00D3633C">
        <w:rPr>
          <w:bCs/>
          <w:sz w:val="20"/>
          <w:szCs w:val="20"/>
        </w:rPr>
        <w:t>Licitante</w:t>
      </w:r>
      <w:r w:rsidR="00EA3D83" w:rsidRPr="00D3633C">
        <w:rPr>
          <w:bCs/>
          <w:sz w:val="20"/>
          <w:szCs w:val="20"/>
        </w:rPr>
        <w:t>s que tiverem seus preços aceitos</w:t>
      </w:r>
      <w:r w:rsidR="00EA3D83" w:rsidRPr="00D3633C">
        <w:rPr>
          <w:b/>
          <w:bCs/>
          <w:sz w:val="20"/>
          <w:szCs w:val="20"/>
        </w:rPr>
        <w:t xml:space="preserve"> deverão</w:t>
      </w:r>
      <w:r w:rsidR="00EA3D83" w:rsidRPr="00166183">
        <w:rPr>
          <w:b/>
          <w:bCs/>
          <w:sz w:val="20"/>
          <w:szCs w:val="20"/>
        </w:rPr>
        <w:t xml:space="preserve"> apresentar a seguinte documentação complementar:</w:t>
      </w:r>
    </w:p>
    <w:p w:rsidR="00C672C8" w:rsidRPr="00E90FA3" w:rsidRDefault="00C672C8" w:rsidP="0024191B">
      <w:pPr>
        <w:pStyle w:val="PargrafodaLista"/>
        <w:numPr>
          <w:ilvl w:val="0"/>
          <w:numId w:val="10"/>
        </w:numPr>
        <w:tabs>
          <w:tab w:val="left" w:pos="284"/>
          <w:tab w:val="left" w:pos="567"/>
        </w:tabs>
        <w:spacing w:after="0" w:line="240" w:lineRule="auto"/>
        <w:ind w:left="0" w:firstLine="0"/>
        <w:jc w:val="both"/>
        <w:rPr>
          <w:rFonts w:asciiTheme="minorHAnsi" w:hAnsiTheme="minorHAnsi" w:cstheme="minorHAnsi"/>
          <w:bCs/>
          <w:sz w:val="20"/>
          <w:szCs w:val="20"/>
        </w:rPr>
      </w:pPr>
      <w:r w:rsidRPr="00E90FA3">
        <w:rPr>
          <w:rFonts w:asciiTheme="minorHAnsi" w:hAnsiTheme="minorHAnsi" w:cstheme="minorHAnsi"/>
          <w:bCs/>
          <w:sz w:val="20"/>
          <w:szCs w:val="20"/>
        </w:rPr>
        <w:t xml:space="preserve">Relacionar os itens cotados, equipamentos locados e cedidos, indicando </w:t>
      </w:r>
      <w:r w:rsidRPr="00E90FA3">
        <w:rPr>
          <w:rFonts w:asciiTheme="minorHAnsi" w:hAnsiTheme="minorHAnsi" w:cstheme="minorHAnsi"/>
          <w:bCs/>
          <w:iCs/>
          <w:sz w:val="20"/>
          <w:szCs w:val="20"/>
        </w:rPr>
        <w:t>o</w:t>
      </w:r>
      <w:r w:rsidRPr="00E90FA3">
        <w:rPr>
          <w:rFonts w:asciiTheme="minorHAnsi" w:hAnsiTheme="minorHAnsi" w:cstheme="minorHAnsi"/>
          <w:bCs/>
          <w:sz w:val="20"/>
          <w:szCs w:val="20"/>
        </w:rPr>
        <w:t>nome do fabricante, marca e/ou modelo referência, contendo de forma clara e explícita o atendimento às especificações técnicas exigidas.</w:t>
      </w:r>
    </w:p>
    <w:p w:rsidR="00C672C8" w:rsidRPr="00E90FA3" w:rsidRDefault="00C672C8" w:rsidP="0024191B">
      <w:pPr>
        <w:pStyle w:val="PargrafodaLista"/>
        <w:numPr>
          <w:ilvl w:val="0"/>
          <w:numId w:val="10"/>
        </w:numPr>
        <w:tabs>
          <w:tab w:val="left" w:pos="284"/>
          <w:tab w:val="left" w:pos="567"/>
        </w:tabs>
        <w:spacing w:after="0" w:line="240" w:lineRule="auto"/>
        <w:ind w:left="0" w:firstLine="0"/>
        <w:jc w:val="both"/>
        <w:rPr>
          <w:rFonts w:asciiTheme="minorHAnsi" w:hAnsiTheme="minorHAnsi" w:cstheme="minorHAnsi"/>
          <w:bCs/>
          <w:sz w:val="20"/>
          <w:szCs w:val="20"/>
        </w:rPr>
      </w:pPr>
      <w:r w:rsidRPr="00E90FA3">
        <w:rPr>
          <w:rFonts w:asciiTheme="minorHAnsi" w:hAnsiTheme="minorHAnsi" w:cstheme="minorHAnsi"/>
          <w:bCs/>
          <w:sz w:val="20"/>
          <w:szCs w:val="20"/>
        </w:rPr>
        <w:t>Apresentar manuais, bulas, folder e catálogos compatíveis com a descrição detalhada da marca e/ou modelo dos produtos (equipamento e reagentes) cotados, com indicação de sua procedência (país de origem), contendo de forma clara e explícita às especificações técnicas exigidas, o prazo da garantia, o passo a passo para a sua operacionalização, na língua portuguesa, de forma a propiciar o julgamento da proposta técnica.</w:t>
      </w:r>
    </w:p>
    <w:p w:rsidR="00C672C8" w:rsidRPr="00E90FA3" w:rsidRDefault="00C672C8" w:rsidP="0024191B">
      <w:pPr>
        <w:pStyle w:val="PargrafodaLista"/>
        <w:numPr>
          <w:ilvl w:val="0"/>
          <w:numId w:val="10"/>
        </w:numPr>
        <w:tabs>
          <w:tab w:val="left" w:pos="284"/>
          <w:tab w:val="left" w:pos="567"/>
        </w:tabs>
        <w:spacing w:after="0" w:line="240" w:lineRule="auto"/>
        <w:ind w:left="0" w:firstLine="0"/>
        <w:jc w:val="both"/>
        <w:rPr>
          <w:rFonts w:asciiTheme="minorHAnsi" w:hAnsiTheme="minorHAnsi" w:cstheme="minorHAnsi"/>
          <w:bCs/>
          <w:sz w:val="20"/>
          <w:szCs w:val="20"/>
        </w:rPr>
      </w:pPr>
      <w:r w:rsidRPr="00E90FA3">
        <w:rPr>
          <w:rFonts w:asciiTheme="minorHAnsi" w:hAnsiTheme="minorHAnsi" w:cstheme="minorHAnsi"/>
          <w:bCs/>
          <w:sz w:val="20"/>
          <w:szCs w:val="20"/>
        </w:rPr>
        <w:t>Certificado de Boas Práticas de Fabricação de Produtos Médicos, conforme requisitos estabelecidos na RDC Nº 59, de 27 de Junho de 2000, da ANVISA – Ministério da Saúde.</w:t>
      </w:r>
    </w:p>
    <w:p w:rsidR="00C672C8" w:rsidRPr="00E90FA3" w:rsidRDefault="00C672C8" w:rsidP="0024191B">
      <w:pPr>
        <w:pStyle w:val="PargrafodaLista"/>
        <w:numPr>
          <w:ilvl w:val="0"/>
          <w:numId w:val="10"/>
        </w:numPr>
        <w:tabs>
          <w:tab w:val="left" w:pos="284"/>
          <w:tab w:val="left" w:pos="567"/>
        </w:tabs>
        <w:spacing w:after="0" w:line="240" w:lineRule="auto"/>
        <w:ind w:left="0" w:firstLine="0"/>
        <w:jc w:val="both"/>
        <w:rPr>
          <w:rFonts w:asciiTheme="minorHAnsi" w:hAnsiTheme="minorHAnsi" w:cstheme="minorHAnsi"/>
          <w:bCs/>
          <w:sz w:val="20"/>
          <w:szCs w:val="20"/>
        </w:rPr>
      </w:pPr>
      <w:r w:rsidRPr="00E90FA3">
        <w:rPr>
          <w:rFonts w:asciiTheme="minorHAnsi" w:hAnsiTheme="minorHAnsi" w:cstheme="minorHAnsi"/>
          <w:bCs/>
          <w:sz w:val="20"/>
          <w:szCs w:val="20"/>
        </w:rPr>
        <w:lastRenderedPageBreak/>
        <w:t>Licença Sanitária expedida pela Vigilância Sanitária do Estado ou Município onde estiver instalado, dentro do seu prazo de validade, bem como a Autorização de Funcionamento, emitida pela Vigilância Sanitária do Ministério da Saúde.</w:t>
      </w:r>
    </w:p>
    <w:p w:rsidR="00C672C8" w:rsidRPr="00E90FA3" w:rsidRDefault="00C672C8" w:rsidP="0024191B">
      <w:pPr>
        <w:pStyle w:val="PargrafodaLista"/>
        <w:numPr>
          <w:ilvl w:val="0"/>
          <w:numId w:val="10"/>
        </w:numPr>
        <w:tabs>
          <w:tab w:val="left" w:pos="284"/>
          <w:tab w:val="left" w:pos="567"/>
        </w:tabs>
        <w:spacing w:after="0" w:line="240" w:lineRule="auto"/>
        <w:ind w:left="0" w:firstLine="0"/>
        <w:jc w:val="both"/>
        <w:rPr>
          <w:rFonts w:asciiTheme="minorHAnsi" w:hAnsiTheme="minorHAnsi" w:cstheme="minorHAnsi"/>
          <w:bCs/>
          <w:sz w:val="20"/>
          <w:szCs w:val="20"/>
        </w:rPr>
      </w:pPr>
      <w:r w:rsidRPr="00E90FA3">
        <w:rPr>
          <w:rFonts w:asciiTheme="minorHAnsi" w:hAnsiTheme="minorHAnsi" w:cstheme="minorHAnsi"/>
          <w:bCs/>
          <w:sz w:val="20"/>
          <w:szCs w:val="20"/>
        </w:rPr>
        <w:t>Apresentar cópia autenticada do Certificado de Registro no Ministério da Saúde, emitido pela ANVISA – Agência Nacional de Vigilância Sanitária, facultado também, a original ou cópia autenticada da publicação do Certificado de Registro no “diário Oficial da União – DOU”, com validade prevista em lei, relativo aos testes de diagnóstico “in vitro” para os quais o proponente oferecer cotação de preços. Estando o registro vencido, a licitante deverá apresentar cópia da solicitação de sua revalidação, acompanhada de cópia do registro vencido. A não apresentação do registro e do pedido de revalidação do produto (protocolo) implicará na desclassificação do lote.</w:t>
      </w:r>
    </w:p>
    <w:p w:rsidR="00C672C8" w:rsidRPr="00E90FA3" w:rsidRDefault="00C672C8" w:rsidP="0024191B">
      <w:pPr>
        <w:pStyle w:val="PargrafodaLista"/>
        <w:numPr>
          <w:ilvl w:val="0"/>
          <w:numId w:val="10"/>
        </w:numPr>
        <w:tabs>
          <w:tab w:val="left" w:pos="284"/>
          <w:tab w:val="left" w:pos="567"/>
        </w:tabs>
        <w:spacing w:after="0" w:line="240" w:lineRule="auto"/>
        <w:ind w:left="0" w:firstLine="0"/>
        <w:jc w:val="both"/>
        <w:rPr>
          <w:rFonts w:asciiTheme="minorHAnsi" w:hAnsiTheme="minorHAnsi" w:cstheme="minorHAnsi"/>
          <w:bCs/>
          <w:sz w:val="20"/>
          <w:szCs w:val="20"/>
        </w:rPr>
      </w:pPr>
      <w:r w:rsidRPr="00E90FA3">
        <w:rPr>
          <w:rFonts w:asciiTheme="minorHAnsi" w:hAnsiTheme="minorHAnsi" w:cstheme="minorHAnsi"/>
          <w:bCs/>
          <w:sz w:val="20"/>
          <w:szCs w:val="20"/>
        </w:rPr>
        <w:t xml:space="preserve">Atestado de Capacidade Técnica que comprove o fornecimento dos produtos, sem restrição, de natureza semelhante ao objeto deste Termo de Referência, proveniente de no mínimo um laboratório de referência em hemostasia que realize diagnóstico de </w:t>
      </w:r>
      <w:proofErr w:type="spellStart"/>
      <w:r w:rsidRPr="00E90FA3">
        <w:rPr>
          <w:rFonts w:asciiTheme="minorHAnsi" w:hAnsiTheme="minorHAnsi" w:cstheme="minorHAnsi"/>
          <w:bCs/>
          <w:sz w:val="20"/>
          <w:szCs w:val="20"/>
        </w:rPr>
        <w:t>coagulopatias</w:t>
      </w:r>
      <w:proofErr w:type="spellEnd"/>
      <w:r w:rsidRPr="00E90FA3">
        <w:rPr>
          <w:rFonts w:asciiTheme="minorHAnsi" w:hAnsiTheme="minorHAnsi" w:cstheme="minorHAnsi"/>
          <w:bCs/>
          <w:sz w:val="20"/>
          <w:szCs w:val="20"/>
        </w:rPr>
        <w:t xml:space="preserve">, incluindo hemofilias, doença de </w:t>
      </w:r>
      <w:proofErr w:type="spellStart"/>
      <w:proofErr w:type="gramStart"/>
      <w:r w:rsidRPr="00E90FA3">
        <w:rPr>
          <w:rFonts w:asciiTheme="minorHAnsi" w:hAnsiTheme="minorHAnsi" w:cstheme="minorHAnsi"/>
          <w:bCs/>
          <w:sz w:val="20"/>
          <w:szCs w:val="20"/>
        </w:rPr>
        <w:t>vonWillebrand</w:t>
      </w:r>
      <w:proofErr w:type="spellEnd"/>
      <w:proofErr w:type="gramEnd"/>
      <w:r w:rsidRPr="00E90FA3">
        <w:rPr>
          <w:rFonts w:asciiTheme="minorHAnsi" w:hAnsiTheme="minorHAnsi" w:cstheme="minorHAnsi"/>
          <w:bCs/>
          <w:sz w:val="20"/>
          <w:szCs w:val="20"/>
        </w:rPr>
        <w:t xml:space="preserve"> e </w:t>
      </w:r>
      <w:proofErr w:type="spellStart"/>
      <w:r w:rsidRPr="00E90FA3">
        <w:rPr>
          <w:rFonts w:asciiTheme="minorHAnsi" w:hAnsiTheme="minorHAnsi" w:cstheme="minorHAnsi"/>
          <w:bCs/>
          <w:sz w:val="20"/>
          <w:szCs w:val="20"/>
        </w:rPr>
        <w:t>trombofilias</w:t>
      </w:r>
      <w:proofErr w:type="spellEnd"/>
      <w:r w:rsidRPr="00E90FA3">
        <w:rPr>
          <w:rFonts w:asciiTheme="minorHAnsi" w:hAnsiTheme="minorHAnsi" w:cstheme="minorHAnsi"/>
          <w:bCs/>
          <w:sz w:val="20"/>
          <w:szCs w:val="20"/>
        </w:rPr>
        <w:t xml:space="preserve"> e, que seja fornecido por órgão da administração pública e/ou entidade privada, devidamente assinado e carimbado e em papel timbrado da empresa ou órgão tomador, com emissão anterior de no máximo 18 (dezoito) meses.</w:t>
      </w:r>
    </w:p>
    <w:p w:rsidR="00C672C8" w:rsidRPr="00E90FA3" w:rsidRDefault="00C672C8" w:rsidP="0063710F">
      <w:pPr>
        <w:pStyle w:val="PargrafodaLista"/>
        <w:numPr>
          <w:ilvl w:val="0"/>
          <w:numId w:val="10"/>
        </w:numPr>
        <w:tabs>
          <w:tab w:val="left" w:pos="284"/>
          <w:tab w:val="left" w:pos="567"/>
        </w:tabs>
        <w:spacing w:after="0" w:line="240" w:lineRule="auto"/>
        <w:ind w:left="0" w:firstLine="0"/>
        <w:jc w:val="both"/>
        <w:rPr>
          <w:rFonts w:asciiTheme="minorHAnsi" w:hAnsiTheme="minorHAnsi" w:cstheme="minorHAnsi"/>
          <w:bCs/>
          <w:sz w:val="20"/>
          <w:szCs w:val="20"/>
        </w:rPr>
      </w:pPr>
      <w:r w:rsidRPr="00E90FA3">
        <w:rPr>
          <w:rFonts w:asciiTheme="minorHAnsi" w:hAnsiTheme="minorHAnsi" w:cstheme="minorHAnsi"/>
          <w:bCs/>
          <w:sz w:val="20"/>
          <w:szCs w:val="20"/>
        </w:rPr>
        <w:t xml:space="preserve">Declaração de compromisso de reposição de todas as perdas de produtos descriminados no Item 5.1, seja por falha ou quando não estiver atendendo aos Parâmetros Técnicos da </w:t>
      </w:r>
      <w:proofErr w:type="spellStart"/>
      <w:r w:rsidRPr="00E90FA3">
        <w:rPr>
          <w:rFonts w:asciiTheme="minorHAnsi" w:hAnsiTheme="minorHAnsi" w:cstheme="minorHAnsi"/>
          <w:bCs/>
          <w:sz w:val="20"/>
          <w:szCs w:val="20"/>
        </w:rPr>
        <w:t>Hemorrede</w:t>
      </w:r>
      <w:proofErr w:type="spellEnd"/>
      <w:r w:rsidRPr="00E90FA3">
        <w:rPr>
          <w:rFonts w:asciiTheme="minorHAnsi" w:hAnsiTheme="minorHAnsi" w:cstheme="minorHAnsi"/>
          <w:bCs/>
          <w:sz w:val="20"/>
          <w:szCs w:val="20"/>
        </w:rPr>
        <w:t xml:space="preserve"> do Tocantins. A reposição deverá ser avaliada e decidida junto à Diretoria competente e a Assessoria Técnica - Científica do Licitante Vencedor.</w:t>
      </w:r>
    </w:p>
    <w:p w:rsidR="0063710F" w:rsidRPr="0063710F" w:rsidRDefault="0063710F" w:rsidP="0063710F">
      <w:pPr>
        <w:widowControl w:val="0"/>
        <w:autoSpaceDE w:val="0"/>
        <w:autoSpaceDN w:val="0"/>
        <w:adjustRightInd w:val="0"/>
        <w:spacing w:after="0" w:line="240" w:lineRule="auto"/>
        <w:jc w:val="both"/>
        <w:rPr>
          <w:rFonts w:asciiTheme="minorHAnsi" w:hAnsiTheme="minorHAnsi"/>
          <w:b/>
          <w:bCs/>
          <w:color w:val="000000"/>
          <w:sz w:val="20"/>
          <w:szCs w:val="20"/>
        </w:rPr>
      </w:pPr>
      <w:r w:rsidRPr="0063710F">
        <w:rPr>
          <w:rFonts w:asciiTheme="minorHAnsi" w:hAnsiTheme="minorHAnsi" w:cs="Calibri"/>
          <w:b/>
          <w:bCs/>
          <w:color w:val="000000" w:themeColor="text1"/>
          <w:sz w:val="20"/>
          <w:szCs w:val="20"/>
        </w:rPr>
        <w:t xml:space="preserve">f) </w:t>
      </w:r>
      <w:r w:rsidRPr="0063710F">
        <w:rPr>
          <w:rFonts w:asciiTheme="minorHAnsi" w:hAnsiTheme="minorHAnsi"/>
          <w:bCs/>
          <w:color w:val="000000"/>
          <w:sz w:val="20"/>
          <w:szCs w:val="20"/>
        </w:rPr>
        <w:t xml:space="preserve">Declaração de atendimento ao disposto no artigo 9º, inciso III da Lei 8.666/93, conforme Modelo </w:t>
      </w:r>
      <w:proofErr w:type="gramStart"/>
      <w:r w:rsidRPr="0063710F">
        <w:rPr>
          <w:rFonts w:asciiTheme="minorHAnsi" w:hAnsiTheme="minorHAnsi"/>
          <w:bCs/>
          <w:color w:val="000000"/>
          <w:sz w:val="20"/>
          <w:szCs w:val="20"/>
        </w:rPr>
        <w:t>2</w:t>
      </w:r>
      <w:proofErr w:type="gramEnd"/>
      <w:r w:rsidRPr="0063710F">
        <w:rPr>
          <w:rFonts w:asciiTheme="minorHAnsi" w:hAnsiTheme="minorHAnsi"/>
          <w:bCs/>
          <w:color w:val="000000"/>
          <w:sz w:val="20"/>
          <w:szCs w:val="20"/>
        </w:rPr>
        <w:t>;</w:t>
      </w:r>
    </w:p>
    <w:p w:rsidR="002A0356" w:rsidRDefault="002A0356" w:rsidP="00C672C8">
      <w:pPr>
        <w:tabs>
          <w:tab w:val="left" w:pos="360"/>
          <w:tab w:val="left" w:pos="567"/>
        </w:tabs>
        <w:spacing w:after="0" w:line="240" w:lineRule="auto"/>
        <w:contextualSpacing/>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4810FF">
      <w:pPr>
        <w:widowControl w:val="0"/>
        <w:autoSpaceDE w:val="0"/>
        <w:autoSpaceDN w:val="0"/>
        <w:adjustRightInd w:val="0"/>
        <w:spacing w:after="0" w:line="240" w:lineRule="auto"/>
        <w:contextualSpacing/>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EE21CD">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081150">
        <w:rPr>
          <w:rFonts w:eastAsia="Batang" w:cs="Calibri"/>
          <w:sz w:val="20"/>
          <w:szCs w:val="20"/>
        </w:rPr>
        <w:t>validade dos produtos</w:t>
      </w:r>
      <w:r w:rsidR="0011567F" w:rsidRPr="00572F93">
        <w:rPr>
          <w:rFonts w:eastAsia="Batang" w:cs="Calibri"/>
          <w:sz w:val="20"/>
          <w:szCs w:val="20"/>
        </w:rPr>
        <w:t xml:space="preserve">; prazo de entrega dos produtos; prazo de validade da proposta; prazo de pagamento, além da documentação constante do </w:t>
      </w:r>
      <w:r w:rsidR="0011567F" w:rsidRPr="00467A26">
        <w:rPr>
          <w:rFonts w:eastAsia="Batang" w:cs="Calibri"/>
          <w:b/>
          <w:sz w:val="20"/>
          <w:szCs w:val="20"/>
        </w:rPr>
        <w:t>item</w:t>
      </w:r>
      <w:r w:rsidR="00EE21CD">
        <w:rPr>
          <w:rFonts w:eastAsia="Batang" w:cs="Calibri"/>
          <w:b/>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4810FF">
      <w:pPr>
        <w:widowControl w:val="0"/>
        <w:autoSpaceDE w:val="0"/>
        <w:autoSpaceDN w:val="0"/>
        <w:adjustRightInd w:val="0"/>
        <w:spacing w:after="0" w:line="240" w:lineRule="auto"/>
        <w:contextualSpacing/>
        <w:jc w:val="both"/>
        <w:rPr>
          <w:rFonts w:eastAsia="Batang" w:cs="Calibri"/>
          <w:b/>
          <w:color w:val="000000"/>
          <w:sz w:val="20"/>
          <w:szCs w:val="20"/>
        </w:rPr>
      </w:pPr>
      <w:r w:rsidRPr="000922C6">
        <w:rPr>
          <w:rFonts w:eastAsia="Batang" w:cs="Calibri"/>
          <w:b/>
          <w:color w:val="000000"/>
          <w:sz w:val="20"/>
          <w:szCs w:val="20"/>
        </w:rPr>
        <w:t>13.4.2</w:t>
      </w:r>
      <w:r w:rsidR="004B77E4">
        <w:rPr>
          <w:rFonts w:eastAsia="Batang" w:cs="Calibri"/>
          <w:b/>
          <w:color w:val="000000"/>
          <w:sz w:val="20"/>
          <w:szCs w:val="20"/>
        </w:rPr>
        <w:t>.</w:t>
      </w:r>
      <w:r w:rsidR="00EE21CD">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4810FF">
      <w:pPr>
        <w:widowControl w:val="0"/>
        <w:autoSpaceDE w:val="0"/>
        <w:autoSpaceDN w:val="0"/>
        <w:adjustRightInd w:val="0"/>
        <w:spacing w:after="0" w:line="240" w:lineRule="auto"/>
        <w:contextualSpacing/>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4810FF">
      <w:pPr>
        <w:widowControl w:val="0"/>
        <w:autoSpaceDE w:val="0"/>
        <w:autoSpaceDN w:val="0"/>
        <w:adjustRightInd w:val="0"/>
        <w:spacing w:after="0" w:line="240" w:lineRule="auto"/>
        <w:contextualSpacing/>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w:t>
      </w:r>
      <w:r w:rsidR="00081150">
        <w:rPr>
          <w:bCs/>
          <w:sz w:val="20"/>
          <w:szCs w:val="20"/>
        </w:rPr>
        <w:t>s</w:t>
      </w:r>
      <w:r w:rsidR="002A0356" w:rsidRPr="00FC47D3">
        <w:rPr>
          <w:bCs/>
          <w:sz w:val="20"/>
          <w:szCs w:val="20"/>
        </w:rPr>
        <w:t xml:space="preserve">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4810FF">
      <w:pPr>
        <w:widowControl w:val="0"/>
        <w:autoSpaceDE w:val="0"/>
        <w:autoSpaceDN w:val="0"/>
        <w:adjustRightInd w:val="0"/>
        <w:spacing w:after="0" w:line="240" w:lineRule="auto"/>
        <w:contextualSpacing/>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4810FF">
      <w:pPr>
        <w:widowControl w:val="0"/>
        <w:autoSpaceDE w:val="0"/>
        <w:autoSpaceDN w:val="0"/>
        <w:adjustRightInd w:val="0"/>
        <w:spacing w:after="0" w:line="240" w:lineRule="auto"/>
        <w:contextualSpacing/>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4810FF">
      <w:pPr>
        <w:widowControl w:val="0"/>
        <w:autoSpaceDE w:val="0"/>
        <w:autoSpaceDN w:val="0"/>
        <w:adjustRightInd w:val="0"/>
        <w:spacing w:after="0" w:line="240" w:lineRule="auto"/>
        <w:contextualSpacing/>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EE21CD">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r w:rsidR="002A0356" w:rsidRPr="00FC47D3">
        <w:rPr>
          <w:bCs/>
          <w:sz w:val="20"/>
          <w:szCs w:val="20"/>
        </w:rPr>
        <w:lastRenderedPageBreak/>
        <w:t>subsequentes em ordem de classificação, se for o caso.</w:t>
      </w:r>
    </w:p>
    <w:p w:rsidR="00EA3D83" w:rsidRPr="00FC47D3" w:rsidRDefault="008F40D1" w:rsidP="004810FF">
      <w:pPr>
        <w:widowControl w:val="0"/>
        <w:autoSpaceDE w:val="0"/>
        <w:autoSpaceDN w:val="0"/>
        <w:adjustRightInd w:val="0"/>
        <w:spacing w:after="0" w:line="240" w:lineRule="auto"/>
        <w:contextualSpacing/>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4810FF">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a)</w:t>
      </w:r>
      <w:r w:rsidR="00EE21CD">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4810FF">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b)</w:t>
      </w:r>
      <w:r w:rsidR="00EE21CD">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4810FF">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4810FF">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4810FF">
      <w:pPr>
        <w:widowControl w:val="0"/>
        <w:autoSpaceDE w:val="0"/>
        <w:autoSpaceDN w:val="0"/>
        <w:adjustRightInd w:val="0"/>
        <w:spacing w:after="0" w:line="240" w:lineRule="auto"/>
        <w:contextualSpacing/>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4810FF">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4810FF">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4810FF">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4810FF">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i)</w:t>
      </w:r>
      <w:r w:rsidR="00EE21CD">
        <w:rPr>
          <w:b/>
          <w:bCs/>
          <w:color w:val="000000"/>
          <w:sz w:val="20"/>
          <w:szCs w:val="20"/>
        </w:rPr>
        <w:t xml:space="preserve"> </w:t>
      </w:r>
      <w:r w:rsidRPr="00FC47D3">
        <w:rPr>
          <w:bCs/>
          <w:color w:val="000000"/>
          <w:sz w:val="20"/>
          <w:szCs w:val="20"/>
        </w:rPr>
        <w:t xml:space="preserve">Sob pena de inabilitação, os documentos encaminhados deverão estar em nome </w:t>
      </w:r>
      <w:proofErr w:type="gramStart"/>
      <w:r w:rsidRPr="00FC47D3">
        <w:rPr>
          <w:bCs/>
          <w:color w:val="000000"/>
          <w:sz w:val="20"/>
          <w:szCs w:val="20"/>
        </w:rPr>
        <w:t>d</w:t>
      </w:r>
      <w:r w:rsidR="00A377A0">
        <w:rPr>
          <w:bCs/>
          <w:color w:val="000000"/>
          <w:sz w:val="20"/>
          <w:szCs w:val="20"/>
        </w:rPr>
        <w:t>a</w:t>
      </w:r>
      <w:r w:rsidR="00EB373D">
        <w:rPr>
          <w:bCs/>
          <w:color w:val="000000"/>
          <w:sz w:val="20"/>
          <w:szCs w:val="20"/>
        </w:rPr>
        <w:t>Licitante</w:t>
      </w:r>
      <w:proofErr w:type="gramEnd"/>
      <w:r w:rsidRPr="00FC47D3">
        <w:rPr>
          <w:bCs/>
          <w:color w:val="000000"/>
          <w:sz w:val="20"/>
          <w:szCs w:val="20"/>
        </w:rPr>
        <w:t>, com indicação do número de inscrição no CNPJ.</w:t>
      </w:r>
    </w:p>
    <w:p w:rsidR="00EA3D83" w:rsidRPr="00FC47D3" w:rsidRDefault="00EA3D83" w:rsidP="004810FF">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4810FF">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4810FF">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l</w:t>
      </w:r>
      <w:r w:rsidR="00EA3D83" w:rsidRPr="00FC47D3">
        <w:rPr>
          <w:b/>
          <w:bCs/>
          <w:color w:val="000000"/>
          <w:sz w:val="20"/>
          <w:szCs w:val="20"/>
        </w:rPr>
        <w:t>)</w:t>
      </w:r>
      <w:r w:rsidR="00EE21CD">
        <w:rPr>
          <w:b/>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4810FF">
      <w:pPr>
        <w:widowControl w:val="0"/>
        <w:autoSpaceDE w:val="0"/>
        <w:autoSpaceDN w:val="0"/>
        <w:adjustRightInd w:val="0"/>
        <w:spacing w:after="0" w:line="240" w:lineRule="auto"/>
        <w:contextualSpacing/>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4810FF">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2A5014" w:rsidRPr="00FC47D3" w:rsidRDefault="00081150" w:rsidP="004810FF">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o</w:t>
      </w:r>
      <w:r w:rsidR="002A5014" w:rsidRPr="00FC47D3">
        <w:rPr>
          <w:b/>
          <w:bCs/>
          <w:color w:val="000000"/>
          <w:sz w:val="20"/>
          <w:szCs w:val="20"/>
        </w:rPr>
        <w:t xml:space="preserve">) </w:t>
      </w:r>
      <w:r w:rsidR="007B1A5E">
        <w:rPr>
          <w:bCs/>
          <w:color w:val="000000"/>
          <w:sz w:val="20"/>
          <w:szCs w:val="20"/>
        </w:rPr>
        <w:t>Se a</w:t>
      </w:r>
      <w:r w:rsidR="00EE21CD">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081150" w:rsidP="004810FF">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p</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081150" w:rsidP="004810FF">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q</w:t>
      </w:r>
      <w:r w:rsidR="00226517" w:rsidRPr="00FC47D3">
        <w:rPr>
          <w:b/>
          <w:bCs/>
          <w:color w:val="000000"/>
          <w:sz w:val="20"/>
          <w:szCs w:val="20"/>
        </w:rPr>
        <w:t>)</w:t>
      </w:r>
      <w:r w:rsidR="00226517" w:rsidRPr="00FC47D3">
        <w:rPr>
          <w:bCs/>
          <w:color w:val="000000"/>
          <w:sz w:val="20"/>
          <w:szCs w:val="20"/>
        </w:rPr>
        <w:t xml:space="preserve"> Constatado o atendimento às ex</w:t>
      </w:r>
      <w:r w:rsidR="007B1A5E">
        <w:rPr>
          <w:bCs/>
          <w:color w:val="000000"/>
          <w:sz w:val="20"/>
          <w:szCs w:val="20"/>
        </w:rPr>
        <w:t xml:space="preserve">igências fixadas neste </w:t>
      </w:r>
      <w:r w:rsidR="005F6698">
        <w:rPr>
          <w:bCs/>
          <w:color w:val="000000"/>
          <w:sz w:val="20"/>
          <w:szCs w:val="20"/>
        </w:rPr>
        <w:t>Edital</w:t>
      </w:r>
      <w:r w:rsidR="007B1A5E">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081150" w:rsidP="004810FF">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r</w:t>
      </w:r>
      <w:r w:rsidR="003516E5" w:rsidRPr="003516E5">
        <w:rPr>
          <w:b/>
          <w:bCs/>
          <w:color w:val="000000"/>
          <w:sz w:val="20"/>
          <w:szCs w:val="20"/>
        </w:rPr>
        <w:t>)</w:t>
      </w:r>
      <w:r w:rsidR="003516E5">
        <w:rPr>
          <w:bCs/>
          <w:color w:val="000000"/>
          <w:sz w:val="20"/>
          <w:szCs w:val="20"/>
        </w:rPr>
        <w:t xml:space="preserve"> O atestado de capacidade técnica deverá estar emitido em nome e com CNPJ/MF da matriz e/ou </w:t>
      </w:r>
      <w:proofErr w:type="gramStart"/>
      <w:r w:rsidR="003516E5">
        <w:rPr>
          <w:bCs/>
          <w:color w:val="000000"/>
          <w:sz w:val="20"/>
          <w:szCs w:val="20"/>
        </w:rPr>
        <w:t>da(</w:t>
      </w:r>
      <w:proofErr w:type="gramEnd"/>
      <w:r w:rsidR="003516E5">
        <w:rPr>
          <w:bCs/>
          <w:color w:val="000000"/>
          <w:sz w:val="20"/>
          <w:szCs w:val="20"/>
        </w:rPr>
        <w:t xml:space="preserve">s) filial(is) da </w:t>
      </w:r>
      <w:r w:rsidR="00EB373D">
        <w:rPr>
          <w:bCs/>
          <w:color w:val="000000"/>
          <w:sz w:val="20"/>
          <w:szCs w:val="20"/>
        </w:rPr>
        <w:t>Licitante</w:t>
      </w:r>
      <w:r w:rsidR="003516E5">
        <w:rPr>
          <w:bCs/>
          <w:color w:val="000000"/>
          <w:sz w:val="20"/>
          <w:szCs w:val="20"/>
        </w:rPr>
        <w:t>.</w:t>
      </w:r>
    </w:p>
    <w:p w:rsidR="00FC5029" w:rsidRPr="00081150" w:rsidRDefault="00081150" w:rsidP="004810FF">
      <w:pPr>
        <w:widowControl w:val="0"/>
        <w:autoSpaceDE w:val="0"/>
        <w:autoSpaceDN w:val="0"/>
        <w:adjustRightInd w:val="0"/>
        <w:spacing w:after="0" w:line="240" w:lineRule="auto"/>
        <w:contextualSpacing/>
        <w:jc w:val="both"/>
        <w:rPr>
          <w:b/>
          <w:bCs/>
          <w:color w:val="000000"/>
          <w:sz w:val="20"/>
          <w:szCs w:val="20"/>
          <w:u w:val="single"/>
        </w:rPr>
      </w:pPr>
      <w:r w:rsidRPr="00081150">
        <w:rPr>
          <w:rFonts w:cs="Calibri"/>
          <w:b/>
          <w:bCs/>
          <w:color w:val="000000"/>
          <w:sz w:val="20"/>
          <w:szCs w:val="20"/>
          <w:u w:val="single"/>
        </w:rPr>
        <w:t>s</w:t>
      </w:r>
      <w:r w:rsidR="00FC5029" w:rsidRPr="00081150">
        <w:rPr>
          <w:rFonts w:cs="Calibri"/>
          <w:b/>
          <w:bCs/>
          <w:color w:val="000000"/>
          <w:sz w:val="20"/>
          <w:szCs w:val="20"/>
          <w:u w:val="single"/>
        </w:rPr>
        <w:t>) Na fase de habilitação haverá consulta ao Cadastro Nacional de Empresas Inidôneas e Suspensas (CEIS) e ao Cadastro Nacional de Condenadas por Ato de Improbidade Administrativa</w:t>
      </w:r>
      <w:r w:rsidR="00907F99" w:rsidRPr="00081150">
        <w:rPr>
          <w:rFonts w:cs="Calibri"/>
          <w:b/>
          <w:bCs/>
          <w:color w:val="000000"/>
          <w:sz w:val="20"/>
          <w:szCs w:val="20"/>
          <w:u w:val="single"/>
        </w:rPr>
        <w:t xml:space="preserve"> (CNCIA)</w:t>
      </w:r>
      <w:r w:rsidR="00FC5029" w:rsidRPr="00081150">
        <w:rPr>
          <w:rFonts w:cs="Calibri"/>
          <w:b/>
          <w:bCs/>
          <w:color w:val="000000"/>
          <w:sz w:val="20"/>
          <w:szCs w:val="20"/>
          <w:u w:val="single"/>
        </w:rPr>
        <w:t>.</w:t>
      </w:r>
    </w:p>
    <w:p w:rsidR="005B4EB4" w:rsidRDefault="005B4EB4" w:rsidP="004810FF">
      <w:pPr>
        <w:widowControl w:val="0"/>
        <w:autoSpaceDE w:val="0"/>
        <w:autoSpaceDN w:val="0"/>
        <w:adjustRightInd w:val="0"/>
        <w:spacing w:after="0" w:line="240" w:lineRule="auto"/>
        <w:contextualSpacing/>
        <w:jc w:val="both"/>
        <w:rPr>
          <w:b/>
          <w:bCs/>
          <w:color w:val="000000"/>
          <w:sz w:val="20"/>
          <w:szCs w:val="20"/>
        </w:rPr>
      </w:pPr>
    </w:p>
    <w:p w:rsidR="00874DCC" w:rsidRPr="00FC47D3" w:rsidRDefault="00831475" w:rsidP="004810FF">
      <w:pPr>
        <w:widowControl w:val="0"/>
        <w:autoSpaceDE w:val="0"/>
        <w:autoSpaceDN w:val="0"/>
        <w:adjustRightInd w:val="0"/>
        <w:spacing w:after="0" w:line="240" w:lineRule="auto"/>
        <w:contextualSpacing/>
        <w:jc w:val="both"/>
        <w:rPr>
          <w:b/>
          <w:bCs/>
          <w:color w:val="000000"/>
          <w:sz w:val="20"/>
          <w:szCs w:val="20"/>
        </w:rPr>
      </w:pPr>
      <w:r>
        <w:rPr>
          <w:b/>
          <w:bCs/>
          <w:color w:val="000000"/>
          <w:sz w:val="20"/>
          <w:szCs w:val="20"/>
        </w:rPr>
        <w:lastRenderedPageBreak/>
        <w:t>14</w:t>
      </w:r>
      <w:r w:rsidR="00874DCC" w:rsidRPr="00FC47D3">
        <w:rPr>
          <w:b/>
          <w:bCs/>
          <w:color w:val="000000"/>
          <w:sz w:val="20"/>
          <w:szCs w:val="20"/>
        </w:rPr>
        <w:t xml:space="preserve">. DOS RECURSOS </w:t>
      </w:r>
    </w:p>
    <w:p w:rsidR="00874DCC" w:rsidRPr="00FC47D3" w:rsidRDefault="00831475" w:rsidP="004810FF">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Declarado </w:t>
      </w:r>
      <w:r w:rsidR="00810923">
        <w:rPr>
          <w:bCs/>
          <w:color w:val="000000"/>
          <w:sz w:val="20"/>
          <w:szCs w:val="20"/>
        </w:rPr>
        <w:t>a</w:t>
      </w:r>
      <w:r w:rsidR="00874DCC" w:rsidRPr="00FC47D3">
        <w:rPr>
          <w:bCs/>
          <w:color w:val="000000"/>
          <w:sz w:val="20"/>
          <w:szCs w:val="20"/>
        </w:rPr>
        <w:t xml:space="preserve"> vencedor</w:t>
      </w:r>
      <w:r w:rsidR="00810923">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4810FF">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4810FF">
      <w:pPr>
        <w:widowControl w:val="0"/>
        <w:autoSpaceDE w:val="0"/>
        <w:autoSpaceDN w:val="0"/>
        <w:adjustRightInd w:val="0"/>
        <w:spacing w:after="0" w:line="240" w:lineRule="auto"/>
        <w:contextualSpacing/>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00EE21CD">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4810FF">
      <w:pPr>
        <w:widowControl w:val="0"/>
        <w:autoSpaceDE w:val="0"/>
        <w:autoSpaceDN w:val="0"/>
        <w:adjustRightInd w:val="0"/>
        <w:spacing w:after="0" w:line="240" w:lineRule="auto"/>
        <w:contextualSpacing/>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00EE21CD">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4810FF">
      <w:pPr>
        <w:widowControl w:val="0"/>
        <w:autoSpaceDE w:val="0"/>
        <w:autoSpaceDN w:val="0"/>
        <w:adjustRightInd w:val="0"/>
        <w:spacing w:after="0" w:line="240" w:lineRule="auto"/>
        <w:contextualSpacing/>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4810FF">
      <w:pPr>
        <w:widowControl w:val="0"/>
        <w:autoSpaceDE w:val="0"/>
        <w:autoSpaceDN w:val="0"/>
        <w:adjustRightInd w:val="0"/>
        <w:spacing w:after="0" w:line="240" w:lineRule="auto"/>
        <w:contextualSpacing/>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810FF">
      <w:pPr>
        <w:widowControl w:val="0"/>
        <w:autoSpaceDE w:val="0"/>
        <w:autoSpaceDN w:val="0"/>
        <w:adjustRightInd w:val="0"/>
        <w:spacing w:after="0" w:line="240" w:lineRule="auto"/>
        <w:contextualSpacing/>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5B4EB4" w:rsidRDefault="005B4EB4" w:rsidP="004810FF">
      <w:pPr>
        <w:widowControl w:val="0"/>
        <w:autoSpaceDE w:val="0"/>
        <w:autoSpaceDN w:val="0"/>
        <w:adjustRightInd w:val="0"/>
        <w:spacing w:after="0" w:line="240" w:lineRule="auto"/>
        <w:contextualSpacing/>
        <w:jc w:val="both"/>
        <w:rPr>
          <w:b/>
          <w:bCs/>
          <w:sz w:val="20"/>
          <w:szCs w:val="20"/>
        </w:rPr>
      </w:pPr>
    </w:p>
    <w:p w:rsidR="004D785B" w:rsidRPr="00FC47D3" w:rsidRDefault="004D785B" w:rsidP="004810FF">
      <w:pPr>
        <w:widowControl w:val="0"/>
        <w:autoSpaceDE w:val="0"/>
        <w:autoSpaceDN w:val="0"/>
        <w:adjustRightInd w:val="0"/>
        <w:spacing w:after="0" w:line="240" w:lineRule="auto"/>
        <w:contextualSpacing/>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4810FF">
      <w:pPr>
        <w:widowControl w:val="0"/>
        <w:autoSpaceDE w:val="0"/>
        <w:autoSpaceDN w:val="0"/>
        <w:adjustRightInd w:val="0"/>
        <w:spacing w:after="0" w:line="240" w:lineRule="auto"/>
        <w:contextualSpacing/>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4810FF">
      <w:pPr>
        <w:widowControl w:val="0"/>
        <w:autoSpaceDE w:val="0"/>
        <w:autoSpaceDN w:val="0"/>
        <w:adjustRightInd w:val="0"/>
        <w:spacing w:after="0" w:line="240" w:lineRule="auto"/>
        <w:contextualSpacing/>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E62394" w:rsidRPr="00E62394" w:rsidRDefault="004D785B" w:rsidP="004810FF">
      <w:pPr>
        <w:widowControl w:val="0"/>
        <w:autoSpaceDE w:val="0"/>
        <w:autoSpaceDN w:val="0"/>
        <w:adjustRightInd w:val="0"/>
        <w:spacing w:after="0" w:line="240" w:lineRule="auto"/>
        <w:contextualSpacing/>
        <w:jc w:val="both"/>
        <w:rPr>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5B4EB4" w:rsidRDefault="005B4EB4" w:rsidP="004810FF">
      <w:pPr>
        <w:widowControl w:val="0"/>
        <w:autoSpaceDE w:val="0"/>
        <w:autoSpaceDN w:val="0"/>
        <w:adjustRightInd w:val="0"/>
        <w:spacing w:after="0" w:line="240" w:lineRule="auto"/>
        <w:contextualSpacing/>
        <w:jc w:val="both"/>
        <w:rPr>
          <w:b/>
          <w:bCs/>
          <w:sz w:val="20"/>
          <w:szCs w:val="20"/>
        </w:rPr>
      </w:pPr>
    </w:p>
    <w:p w:rsidR="000B022E" w:rsidRPr="00FC47D3" w:rsidRDefault="000B022E" w:rsidP="004810FF">
      <w:pPr>
        <w:widowControl w:val="0"/>
        <w:autoSpaceDE w:val="0"/>
        <w:autoSpaceDN w:val="0"/>
        <w:adjustRightInd w:val="0"/>
        <w:spacing w:after="0" w:line="240" w:lineRule="auto"/>
        <w:contextualSpacing/>
        <w:jc w:val="both"/>
        <w:rPr>
          <w:b/>
          <w:bCs/>
          <w:sz w:val="20"/>
          <w:szCs w:val="20"/>
        </w:rPr>
      </w:pPr>
      <w:r w:rsidRPr="00FC47D3">
        <w:rPr>
          <w:b/>
          <w:bCs/>
          <w:sz w:val="20"/>
          <w:szCs w:val="20"/>
        </w:rPr>
        <w:t>1</w:t>
      </w:r>
      <w:r w:rsidR="00831475">
        <w:rPr>
          <w:b/>
          <w:bCs/>
          <w:sz w:val="20"/>
          <w:szCs w:val="20"/>
        </w:rPr>
        <w:t>6</w:t>
      </w:r>
      <w:r w:rsidR="004E6FC1">
        <w:rPr>
          <w:b/>
          <w:bCs/>
          <w:sz w:val="20"/>
          <w:szCs w:val="20"/>
        </w:rPr>
        <w:t>.</w:t>
      </w:r>
      <w:r w:rsidRPr="00FC47D3">
        <w:rPr>
          <w:b/>
          <w:bCs/>
          <w:sz w:val="20"/>
          <w:szCs w:val="20"/>
        </w:rPr>
        <w:t xml:space="preserve"> DA ATA DE REGISTRO DE PREÇOS</w:t>
      </w:r>
    </w:p>
    <w:p w:rsidR="00687289" w:rsidRPr="00FC47D3" w:rsidRDefault="00056856" w:rsidP="004810FF">
      <w:pPr>
        <w:widowControl w:val="0"/>
        <w:autoSpaceDE w:val="0"/>
        <w:autoSpaceDN w:val="0"/>
        <w:adjustRightInd w:val="0"/>
        <w:spacing w:after="0" w:line="240" w:lineRule="auto"/>
        <w:contextualSpacing/>
        <w:jc w:val="both"/>
        <w:rPr>
          <w:b/>
          <w:bCs/>
          <w:sz w:val="20"/>
          <w:szCs w:val="20"/>
        </w:rPr>
      </w:pPr>
      <w:r w:rsidRPr="00FC47D3">
        <w:rPr>
          <w:b/>
          <w:bCs/>
          <w:sz w:val="20"/>
          <w:szCs w:val="20"/>
        </w:rPr>
        <w:t>1</w:t>
      </w:r>
      <w:r w:rsidR="00831475">
        <w:rPr>
          <w:b/>
          <w:bCs/>
          <w:sz w:val="20"/>
          <w:szCs w:val="20"/>
        </w:rPr>
        <w:t>6</w:t>
      </w:r>
      <w:r w:rsidR="000B022E" w:rsidRPr="00FC47D3">
        <w:rPr>
          <w:b/>
          <w:bCs/>
          <w:sz w:val="20"/>
          <w:szCs w:val="20"/>
        </w:rPr>
        <w:t>.1</w:t>
      </w:r>
      <w:r w:rsidR="004E6FC1">
        <w:rPr>
          <w:b/>
          <w:bCs/>
          <w:sz w:val="20"/>
          <w:szCs w:val="20"/>
        </w:rPr>
        <w:t>.</w:t>
      </w:r>
      <w:r w:rsidR="00EE21CD">
        <w:rPr>
          <w:b/>
          <w:bCs/>
          <w:sz w:val="20"/>
          <w:szCs w:val="20"/>
        </w:rPr>
        <w:t xml:space="preserve"> </w:t>
      </w:r>
      <w:r w:rsidR="000B022E" w:rsidRPr="00FC47D3">
        <w:rPr>
          <w:b/>
          <w:bCs/>
          <w:sz w:val="20"/>
          <w:szCs w:val="20"/>
        </w:rPr>
        <w:t xml:space="preserve">Da Formalização da Ata de Registro de Preços </w:t>
      </w:r>
      <w:r w:rsidR="00687289" w:rsidRPr="00FC47D3">
        <w:rPr>
          <w:b/>
          <w:bCs/>
          <w:sz w:val="20"/>
          <w:szCs w:val="20"/>
        </w:rPr>
        <w:t xml:space="preserve">(DEC. EST. Nº. </w:t>
      </w:r>
      <w:r w:rsidR="00886EEB">
        <w:rPr>
          <w:b/>
          <w:bCs/>
          <w:sz w:val="20"/>
          <w:szCs w:val="20"/>
        </w:rPr>
        <w:t>5.344</w:t>
      </w:r>
      <w:r w:rsidR="00687289" w:rsidRPr="00FC47D3">
        <w:rPr>
          <w:b/>
          <w:bCs/>
          <w:sz w:val="20"/>
          <w:szCs w:val="20"/>
        </w:rPr>
        <w:t>/</w:t>
      </w:r>
      <w:r w:rsidR="00886EEB">
        <w:rPr>
          <w:b/>
          <w:bCs/>
          <w:sz w:val="20"/>
          <w:szCs w:val="20"/>
        </w:rPr>
        <w:t>2015</w:t>
      </w:r>
      <w:r w:rsidR="00687289" w:rsidRPr="00FC47D3">
        <w:rPr>
          <w:b/>
          <w:bCs/>
          <w:sz w:val="20"/>
          <w:szCs w:val="20"/>
        </w:rPr>
        <w:t>)</w:t>
      </w:r>
      <w:r w:rsidR="007C6677" w:rsidRPr="00FC47D3">
        <w:rPr>
          <w:b/>
          <w:bCs/>
          <w:sz w:val="20"/>
          <w:szCs w:val="20"/>
        </w:rPr>
        <w:t>:</w:t>
      </w:r>
    </w:p>
    <w:p w:rsidR="00687289" w:rsidRDefault="00056856" w:rsidP="004810FF">
      <w:pPr>
        <w:widowControl w:val="0"/>
        <w:autoSpaceDE w:val="0"/>
        <w:autoSpaceDN w:val="0"/>
        <w:adjustRightInd w:val="0"/>
        <w:spacing w:after="0" w:line="240" w:lineRule="auto"/>
        <w:contextualSpacing/>
        <w:jc w:val="both"/>
        <w:rPr>
          <w:bCs/>
          <w:sz w:val="20"/>
          <w:szCs w:val="20"/>
        </w:rPr>
      </w:pPr>
      <w:r w:rsidRPr="00FC47D3">
        <w:rPr>
          <w:b/>
          <w:bCs/>
          <w:sz w:val="20"/>
          <w:szCs w:val="20"/>
        </w:rPr>
        <w:t>1</w:t>
      </w:r>
      <w:r w:rsidR="00831475">
        <w:rPr>
          <w:b/>
          <w:bCs/>
          <w:sz w:val="20"/>
          <w:szCs w:val="20"/>
        </w:rPr>
        <w:t>6</w:t>
      </w:r>
      <w:r w:rsidR="00687289" w:rsidRPr="00FC47D3">
        <w:rPr>
          <w:b/>
          <w:bCs/>
          <w:sz w:val="20"/>
          <w:szCs w:val="20"/>
        </w:rPr>
        <w:t>.1</w:t>
      </w:r>
      <w:r w:rsidR="00D20857" w:rsidRPr="00FC47D3">
        <w:rPr>
          <w:b/>
          <w:bCs/>
          <w:sz w:val="20"/>
          <w:szCs w:val="20"/>
        </w:rPr>
        <w:t>.1</w:t>
      </w:r>
      <w:r w:rsidR="00687289" w:rsidRPr="00FC47D3">
        <w:rPr>
          <w:b/>
          <w:bCs/>
          <w:sz w:val="20"/>
          <w:szCs w:val="20"/>
        </w:rPr>
        <w:t>.</w:t>
      </w:r>
      <w:r w:rsidR="00687289" w:rsidRPr="00FC47D3">
        <w:rPr>
          <w:bCs/>
          <w:sz w:val="20"/>
          <w:szCs w:val="20"/>
        </w:rPr>
        <w:t xml:space="preserve"> A </w:t>
      </w:r>
      <w:r w:rsidR="00A001D4">
        <w:rPr>
          <w:bCs/>
          <w:sz w:val="20"/>
          <w:szCs w:val="20"/>
        </w:rPr>
        <w:t>SESAU/TO</w:t>
      </w:r>
      <w:r w:rsidR="00687289" w:rsidRPr="00FC47D3">
        <w:rPr>
          <w:bCs/>
          <w:sz w:val="20"/>
          <w:szCs w:val="20"/>
        </w:rPr>
        <w:t xml:space="preserve"> convocará </w:t>
      </w:r>
      <w:r w:rsidR="00A377A0">
        <w:rPr>
          <w:bCs/>
          <w:sz w:val="20"/>
          <w:szCs w:val="20"/>
        </w:rPr>
        <w:t>a</w:t>
      </w:r>
      <w:r w:rsidR="00687289" w:rsidRPr="00FC47D3">
        <w:rPr>
          <w:bCs/>
          <w:sz w:val="20"/>
          <w:szCs w:val="20"/>
        </w:rPr>
        <w:t xml:space="preserve"> primeir</w:t>
      </w:r>
      <w:r w:rsidR="00A377A0">
        <w:rPr>
          <w:bCs/>
          <w:sz w:val="20"/>
          <w:szCs w:val="20"/>
        </w:rPr>
        <w:t>a</w:t>
      </w:r>
      <w:r w:rsidR="00EB373D">
        <w:rPr>
          <w:bCs/>
          <w:sz w:val="20"/>
          <w:szCs w:val="20"/>
        </w:rPr>
        <w:t>Licitante</w:t>
      </w:r>
      <w:r w:rsidR="00687289" w:rsidRPr="00FC47D3">
        <w:rPr>
          <w:bCs/>
          <w:sz w:val="20"/>
          <w:szCs w:val="20"/>
        </w:rPr>
        <w:t xml:space="preserve"> classificad</w:t>
      </w:r>
      <w:r w:rsidR="00A377A0">
        <w:rPr>
          <w:bCs/>
          <w:sz w:val="20"/>
          <w:szCs w:val="20"/>
        </w:rPr>
        <w:t>a</w:t>
      </w:r>
      <w:r w:rsidR="00687289" w:rsidRPr="00FC47D3">
        <w:rPr>
          <w:bCs/>
          <w:sz w:val="20"/>
          <w:szCs w:val="20"/>
        </w:rPr>
        <w:t xml:space="preserve"> e, se for o caso, </w:t>
      </w:r>
      <w:r w:rsidR="00E511E1">
        <w:rPr>
          <w:bCs/>
          <w:sz w:val="20"/>
          <w:szCs w:val="20"/>
        </w:rPr>
        <w:t>a</w:t>
      </w:r>
      <w:r w:rsidR="00687289" w:rsidRPr="00FC47D3">
        <w:rPr>
          <w:bCs/>
          <w:sz w:val="20"/>
          <w:szCs w:val="20"/>
        </w:rPr>
        <w:t>s demais classificad</w:t>
      </w:r>
      <w:r w:rsidR="00E511E1">
        <w:rPr>
          <w:bCs/>
          <w:sz w:val="20"/>
          <w:szCs w:val="20"/>
        </w:rPr>
        <w:t>a</w:t>
      </w:r>
      <w:r w:rsidR="00687289" w:rsidRPr="00FC47D3">
        <w:rPr>
          <w:bCs/>
          <w:sz w:val="20"/>
          <w:szCs w:val="20"/>
        </w:rPr>
        <w:t>s que aceitarem fornecer pelo preço d</w:t>
      </w:r>
      <w:r w:rsidR="00E511E1">
        <w:rPr>
          <w:bCs/>
          <w:sz w:val="20"/>
          <w:szCs w:val="20"/>
        </w:rPr>
        <w:t>a</w:t>
      </w:r>
      <w:r w:rsidR="00687289" w:rsidRPr="00FC47D3">
        <w:rPr>
          <w:bCs/>
          <w:sz w:val="20"/>
          <w:szCs w:val="20"/>
        </w:rPr>
        <w:t xml:space="preserve"> primeir</w:t>
      </w:r>
      <w:r w:rsidR="00E511E1">
        <w:rPr>
          <w:bCs/>
          <w:sz w:val="20"/>
          <w:szCs w:val="20"/>
        </w:rPr>
        <w:t>a</w:t>
      </w:r>
      <w:r w:rsidR="00687289" w:rsidRPr="00FC47D3">
        <w:rPr>
          <w:bCs/>
          <w:sz w:val="20"/>
          <w:szCs w:val="20"/>
        </w:rPr>
        <w:t>, obedecida à ordem de classificação e aos quantitativos propostos, para assinatura da Ata de Registro de Preço;</w:t>
      </w:r>
    </w:p>
    <w:p w:rsidR="009C28D9" w:rsidRPr="006E5C81" w:rsidRDefault="009C28D9" w:rsidP="004810FF">
      <w:pPr>
        <w:widowControl w:val="0"/>
        <w:autoSpaceDE w:val="0"/>
        <w:autoSpaceDN w:val="0"/>
        <w:adjustRightInd w:val="0"/>
        <w:spacing w:after="0" w:line="240" w:lineRule="auto"/>
        <w:contextualSpacing/>
        <w:jc w:val="both"/>
        <w:rPr>
          <w:bCs/>
          <w:color w:val="000000" w:themeColor="text1"/>
          <w:sz w:val="20"/>
          <w:szCs w:val="20"/>
        </w:rPr>
      </w:pPr>
      <w:r w:rsidRPr="005D02CA">
        <w:rPr>
          <w:b/>
          <w:bCs/>
          <w:color w:val="000000" w:themeColor="text1"/>
          <w:sz w:val="20"/>
          <w:szCs w:val="20"/>
        </w:rPr>
        <w:t>16.1.2.</w:t>
      </w:r>
      <w:r w:rsidRPr="006E5C81">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Pr>
          <w:bCs/>
          <w:color w:val="000000" w:themeColor="text1"/>
          <w:sz w:val="20"/>
          <w:szCs w:val="20"/>
        </w:rPr>
        <w:t>ia da Ata de Registro de Preços;</w:t>
      </w:r>
    </w:p>
    <w:p w:rsidR="00687289" w:rsidRPr="00FC47D3" w:rsidRDefault="00056856" w:rsidP="004810FF">
      <w:pPr>
        <w:widowControl w:val="0"/>
        <w:autoSpaceDE w:val="0"/>
        <w:autoSpaceDN w:val="0"/>
        <w:adjustRightInd w:val="0"/>
        <w:spacing w:after="0" w:line="240" w:lineRule="auto"/>
        <w:contextualSpacing/>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3</w:t>
      </w:r>
      <w:r w:rsidR="00687289" w:rsidRPr="00FC47D3">
        <w:rPr>
          <w:b/>
          <w:bCs/>
          <w:sz w:val="20"/>
          <w:szCs w:val="20"/>
        </w:rPr>
        <w:t xml:space="preserve">. </w:t>
      </w:r>
      <w:r w:rsidR="00687289" w:rsidRPr="00FC47D3">
        <w:rPr>
          <w:bCs/>
          <w:sz w:val="20"/>
          <w:szCs w:val="20"/>
        </w:rPr>
        <w:t xml:space="preserve">A </w:t>
      </w:r>
      <w:r w:rsidR="00A001D4">
        <w:rPr>
          <w:bCs/>
          <w:sz w:val="20"/>
          <w:szCs w:val="20"/>
        </w:rPr>
        <w:t>SESAU/TO</w:t>
      </w:r>
      <w:r w:rsidR="00687289" w:rsidRPr="00FC47D3">
        <w:rPr>
          <w:bCs/>
          <w:sz w:val="20"/>
          <w:szCs w:val="20"/>
        </w:rPr>
        <w:t xml:space="preserve"> convocará formalmente</w:t>
      </w:r>
      <w:r w:rsidR="006161DB">
        <w:rPr>
          <w:bCs/>
          <w:sz w:val="20"/>
          <w:szCs w:val="20"/>
        </w:rPr>
        <w:t>, via telefone e/ou e-mail,a</w:t>
      </w:r>
      <w:r w:rsidR="00EB373D">
        <w:rPr>
          <w:bCs/>
          <w:sz w:val="20"/>
          <w:szCs w:val="20"/>
        </w:rPr>
        <w:t>Licitante</w:t>
      </w:r>
      <w:r w:rsidR="00687289" w:rsidRPr="00FC47D3">
        <w:rPr>
          <w:bCs/>
          <w:sz w:val="20"/>
          <w:szCs w:val="20"/>
        </w:rPr>
        <w:t xml:space="preserve"> vencedor</w:t>
      </w:r>
      <w:r w:rsidR="006161DB">
        <w:rPr>
          <w:bCs/>
          <w:sz w:val="20"/>
          <w:szCs w:val="20"/>
        </w:rPr>
        <w:t>a</w:t>
      </w:r>
      <w:r w:rsidR="00FA413C">
        <w:rPr>
          <w:bCs/>
          <w:sz w:val="20"/>
          <w:szCs w:val="20"/>
        </w:rPr>
        <w:t xml:space="preserve"> para</w:t>
      </w:r>
      <w:r w:rsidR="007B1A5E">
        <w:rPr>
          <w:bCs/>
          <w:sz w:val="20"/>
          <w:szCs w:val="20"/>
        </w:rPr>
        <w:t>,</w:t>
      </w:r>
      <w:r w:rsidR="00FA413C">
        <w:rPr>
          <w:bCs/>
          <w:sz w:val="20"/>
          <w:szCs w:val="20"/>
        </w:rPr>
        <w:t xml:space="preserve"> no prazo de 02 (dois) dias úteis</w:t>
      </w:r>
      <w:r w:rsidR="00687289" w:rsidRPr="00FC47D3">
        <w:rPr>
          <w:bCs/>
          <w:sz w:val="20"/>
          <w:szCs w:val="20"/>
        </w:rPr>
        <w:t>, informando</w:t>
      </w:r>
      <w:r w:rsidR="003B6487">
        <w:rPr>
          <w:bCs/>
          <w:sz w:val="20"/>
          <w:szCs w:val="20"/>
        </w:rPr>
        <w:t xml:space="preserve"> o</w:t>
      </w:r>
      <w:r w:rsidR="00687289" w:rsidRPr="00FC47D3">
        <w:rPr>
          <w:bCs/>
          <w:sz w:val="20"/>
          <w:szCs w:val="20"/>
        </w:rPr>
        <w:t xml:space="preserve"> local, </w:t>
      </w:r>
      <w:r w:rsidR="003B6487">
        <w:rPr>
          <w:bCs/>
          <w:sz w:val="20"/>
          <w:szCs w:val="20"/>
        </w:rPr>
        <w:t xml:space="preserve">a </w:t>
      </w:r>
      <w:r w:rsidR="00687289" w:rsidRPr="00FC47D3">
        <w:rPr>
          <w:bCs/>
          <w:sz w:val="20"/>
          <w:szCs w:val="20"/>
        </w:rPr>
        <w:t xml:space="preserve">data e </w:t>
      </w:r>
      <w:r w:rsidR="003B6487">
        <w:rPr>
          <w:bCs/>
          <w:sz w:val="20"/>
          <w:szCs w:val="20"/>
        </w:rPr>
        <w:t xml:space="preserve">o </w:t>
      </w:r>
      <w:r w:rsidR="003B6487" w:rsidRPr="00FC47D3">
        <w:rPr>
          <w:bCs/>
          <w:sz w:val="20"/>
          <w:szCs w:val="20"/>
        </w:rPr>
        <w:t>horá</w:t>
      </w:r>
      <w:r w:rsidR="003B6487">
        <w:rPr>
          <w:bCs/>
          <w:sz w:val="20"/>
          <w:szCs w:val="20"/>
        </w:rPr>
        <w:t>rio</w:t>
      </w:r>
      <w:r w:rsidR="007B1A5E">
        <w:rPr>
          <w:bCs/>
          <w:sz w:val="20"/>
          <w:szCs w:val="20"/>
        </w:rPr>
        <w:t>,</w:t>
      </w:r>
      <w:r w:rsidR="00687289" w:rsidRPr="00FC47D3">
        <w:rPr>
          <w:bCs/>
          <w:sz w:val="20"/>
          <w:szCs w:val="20"/>
        </w:rPr>
        <w:t xml:space="preserve"> a assinatura da Ata de Registro de Preços;</w:t>
      </w:r>
    </w:p>
    <w:p w:rsidR="00687289" w:rsidRPr="00FC47D3" w:rsidRDefault="00056856" w:rsidP="004810FF">
      <w:pPr>
        <w:widowControl w:val="0"/>
        <w:autoSpaceDE w:val="0"/>
        <w:autoSpaceDN w:val="0"/>
        <w:adjustRightInd w:val="0"/>
        <w:spacing w:after="0" w:line="240" w:lineRule="auto"/>
        <w:contextualSpacing/>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4</w:t>
      </w:r>
      <w:r w:rsidR="00687289" w:rsidRPr="00FC47D3">
        <w:rPr>
          <w:b/>
          <w:bCs/>
          <w:sz w:val="20"/>
          <w:szCs w:val="20"/>
        </w:rPr>
        <w:t>.</w:t>
      </w:r>
      <w:r w:rsidR="00687289" w:rsidRPr="00FC47D3">
        <w:rPr>
          <w:bCs/>
          <w:sz w:val="20"/>
          <w:szCs w:val="20"/>
        </w:rPr>
        <w:t xml:space="preserve"> O prazo para que </w:t>
      </w:r>
      <w:proofErr w:type="gramStart"/>
      <w:r w:rsidR="00A377A0">
        <w:rPr>
          <w:bCs/>
          <w:sz w:val="20"/>
          <w:szCs w:val="20"/>
        </w:rPr>
        <w:t>a</w:t>
      </w:r>
      <w:r w:rsidR="00EB373D">
        <w:rPr>
          <w:bCs/>
          <w:sz w:val="20"/>
          <w:szCs w:val="20"/>
        </w:rPr>
        <w:t>Licitante</w:t>
      </w:r>
      <w:proofErr w:type="gramEnd"/>
      <w:r w:rsidR="00687289" w:rsidRPr="00FC47D3">
        <w:rPr>
          <w:bCs/>
          <w:sz w:val="20"/>
          <w:szCs w:val="20"/>
        </w:rPr>
        <w:t xml:space="preserve"> vencedor</w:t>
      </w:r>
      <w:r w:rsidR="00A377A0">
        <w:rPr>
          <w:bCs/>
          <w:sz w:val="20"/>
          <w:szCs w:val="20"/>
        </w:rPr>
        <w:t>a</w:t>
      </w:r>
      <w:r w:rsidR="00687289" w:rsidRPr="00FC47D3">
        <w:rPr>
          <w:bCs/>
          <w:sz w:val="20"/>
          <w:szCs w:val="20"/>
        </w:rPr>
        <w:t xml:space="preserve"> compareça, após ser convocad</w:t>
      </w:r>
      <w:r w:rsidR="00F02BD0">
        <w:rPr>
          <w:bCs/>
          <w:sz w:val="20"/>
          <w:szCs w:val="20"/>
        </w:rPr>
        <w:t>a</w:t>
      </w:r>
      <w:r w:rsidR="00687289" w:rsidRPr="00FC47D3">
        <w:rPr>
          <w:bCs/>
          <w:sz w:val="20"/>
          <w:szCs w:val="20"/>
        </w:rPr>
        <w:t xml:space="preserve">, poderá ser prorrogado, uma única vez, por igual período, desde que ocorra motivo justificado e aceito pela </w:t>
      </w:r>
      <w:r w:rsidR="00A001D4">
        <w:rPr>
          <w:bCs/>
          <w:sz w:val="20"/>
          <w:szCs w:val="20"/>
        </w:rPr>
        <w:t>SESAU/TO</w:t>
      </w:r>
      <w:r w:rsidR="00687289" w:rsidRPr="00FC47D3">
        <w:rPr>
          <w:bCs/>
          <w:sz w:val="20"/>
          <w:szCs w:val="20"/>
        </w:rPr>
        <w:t>;</w:t>
      </w:r>
    </w:p>
    <w:p w:rsidR="00687289" w:rsidRPr="00FC47D3" w:rsidRDefault="00687289" w:rsidP="004810FF">
      <w:pPr>
        <w:widowControl w:val="0"/>
        <w:autoSpaceDE w:val="0"/>
        <w:autoSpaceDN w:val="0"/>
        <w:adjustRightInd w:val="0"/>
        <w:spacing w:after="0" w:line="240" w:lineRule="auto"/>
        <w:contextualSpacing/>
        <w:jc w:val="both"/>
        <w:rPr>
          <w:bCs/>
          <w:sz w:val="20"/>
          <w:szCs w:val="20"/>
        </w:rPr>
      </w:pPr>
      <w:r w:rsidRPr="00FC47D3">
        <w:rPr>
          <w:b/>
          <w:bCs/>
          <w:sz w:val="20"/>
          <w:szCs w:val="20"/>
        </w:rPr>
        <w:t>1</w:t>
      </w:r>
      <w:r w:rsidR="00831475">
        <w:rPr>
          <w:b/>
          <w:bCs/>
          <w:sz w:val="20"/>
          <w:szCs w:val="20"/>
        </w:rPr>
        <w:t>6</w:t>
      </w:r>
      <w:r w:rsidRPr="00FC47D3">
        <w:rPr>
          <w:b/>
          <w:bCs/>
          <w:sz w:val="20"/>
          <w:szCs w:val="20"/>
        </w:rPr>
        <w:t>.</w:t>
      </w:r>
      <w:r w:rsidR="00D20857" w:rsidRPr="00FC47D3">
        <w:rPr>
          <w:b/>
          <w:bCs/>
          <w:sz w:val="20"/>
          <w:szCs w:val="20"/>
        </w:rPr>
        <w:t>1.</w:t>
      </w:r>
      <w:r w:rsidR="009C28D9">
        <w:rPr>
          <w:b/>
          <w:bCs/>
          <w:sz w:val="20"/>
          <w:szCs w:val="20"/>
        </w:rPr>
        <w:t>5</w:t>
      </w:r>
      <w:r w:rsidRPr="00FC47D3">
        <w:rPr>
          <w:b/>
          <w:bCs/>
          <w:sz w:val="20"/>
          <w:szCs w:val="20"/>
        </w:rPr>
        <w:t>.</w:t>
      </w:r>
      <w:r w:rsidR="00A377A0">
        <w:rPr>
          <w:bCs/>
          <w:sz w:val="20"/>
          <w:szCs w:val="20"/>
        </w:rPr>
        <w:t xml:space="preserve"> No caso de </w:t>
      </w:r>
      <w:proofErr w:type="gramStart"/>
      <w:r w:rsidR="00A377A0">
        <w:rPr>
          <w:bCs/>
          <w:sz w:val="20"/>
          <w:szCs w:val="20"/>
        </w:rPr>
        <w:t>a</w:t>
      </w:r>
      <w:r w:rsidR="00EB373D">
        <w:rPr>
          <w:bCs/>
          <w:sz w:val="20"/>
          <w:szCs w:val="20"/>
        </w:rPr>
        <w:t>Licitante</w:t>
      </w:r>
      <w:proofErr w:type="gramEnd"/>
      <w:r w:rsidRPr="00FC47D3">
        <w:rPr>
          <w:bCs/>
          <w:sz w:val="20"/>
          <w:szCs w:val="20"/>
        </w:rPr>
        <w:t xml:space="preserve"> vencedor</w:t>
      </w:r>
      <w:r w:rsidR="00A377A0">
        <w:rPr>
          <w:bCs/>
          <w:sz w:val="20"/>
          <w:szCs w:val="20"/>
        </w:rPr>
        <w:t>a</w:t>
      </w:r>
      <w:r w:rsidRPr="00FC47D3">
        <w:rPr>
          <w:bCs/>
          <w:sz w:val="20"/>
          <w:szCs w:val="20"/>
        </w:rPr>
        <w:t>, após convocad</w:t>
      </w:r>
      <w:r w:rsidR="00A377A0">
        <w:rPr>
          <w:bCs/>
          <w:sz w:val="20"/>
          <w:szCs w:val="20"/>
        </w:rPr>
        <w:t>a</w:t>
      </w:r>
      <w:r w:rsidRPr="00FC47D3">
        <w:rPr>
          <w:bCs/>
          <w:sz w:val="20"/>
          <w:szCs w:val="20"/>
        </w:rPr>
        <w:t xml:space="preserve">, não comparecer ou se recusar a assinar a Ata de Registro de Preços, sem prejuízo das sanções previstas neste </w:t>
      </w:r>
      <w:r w:rsidR="005F6698">
        <w:rPr>
          <w:bCs/>
          <w:sz w:val="20"/>
          <w:szCs w:val="20"/>
        </w:rPr>
        <w:t>Edital</w:t>
      </w:r>
      <w:r w:rsidRPr="00FC47D3">
        <w:rPr>
          <w:bCs/>
          <w:sz w:val="20"/>
          <w:szCs w:val="20"/>
        </w:rPr>
        <w:t xml:space="preserve"> e seus anexos, </w:t>
      </w:r>
      <w:r w:rsidR="008C29FF" w:rsidRPr="00FC47D3">
        <w:rPr>
          <w:bCs/>
          <w:sz w:val="20"/>
          <w:szCs w:val="20"/>
        </w:rPr>
        <w:t>o</w:t>
      </w:r>
      <w:r w:rsidR="00F50F91" w:rsidRPr="00FC47D3">
        <w:rPr>
          <w:bCs/>
          <w:sz w:val="20"/>
          <w:szCs w:val="20"/>
        </w:rPr>
        <w:t>(a) Pregoeiro(a)</w:t>
      </w:r>
      <w:r w:rsidRPr="00FC47D3">
        <w:rPr>
          <w:bCs/>
          <w:sz w:val="20"/>
          <w:szCs w:val="20"/>
        </w:rPr>
        <w:t xml:space="preserve"> poderá, mantida a ordem de classificação, negociar com </w:t>
      </w:r>
      <w:r w:rsidR="00A377A0">
        <w:rPr>
          <w:bCs/>
          <w:sz w:val="20"/>
          <w:szCs w:val="20"/>
        </w:rPr>
        <w:t>a</w:t>
      </w:r>
      <w:r w:rsidR="00EB373D">
        <w:rPr>
          <w:bCs/>
          <w:sz w:val="20"/>
          <w:szCs w:val="20"/>
        </w:rPr>
        <w:t>Licitante</w:t>
      </w:r>
      <w:r w:rsidRPr="00FC47D3">
        <w:rPr>
          <w:bCs/>
          <w:sz w:val="20"/>
          <w:szCs w:val="20"/>
        </w:rPr>
        <w:t xml:space="preserve"> seguinte antes de efetuar seu registro;</w:t>
      </w:r>
    </w:p>
    <w:p w:rsidR="00687289" w:rsidRPr="00FC47D3" w:rsidRDefault="00056856" w:rsidP="004810FF">
      <w:pPr>
        <w:widowControl w:val="0"/>
        <w:autoSpaceDE w:val="0"/>
        <w:autoSpaceDN w:val="0"/>
        <w:adjustRightInd w:val="0"/>
        <w:spacing w:after="0" w:line="240" w:lineRule="auto"/>
        <w:contextualSpacing/>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6</w:t>
      </w:r>
      <w:r w:rsidR="00687289" w:rsidRPr="00FC47D3">
        <w:rPr>
          <w:b/>
          <w:bCs/>
          <w:sz w:val="20"/>
          <w:szCs w:val="20"/>
        </w:rPr>
        <w:t>.</w:t>
      </w:r>
      <w:r w:rsidR="00687289" w:rsidRPr="00FC47D3">
        <w:rPr>
          <w:bCs/>
          <w:sz w:val="20"/>
          <w:szCs w:val="20"/>
        </w:rPr>
        <w:t xml:space="preserve"> A SESAU/TO poderá ainda, encaminhar, por e-mail, a Ata de Registro de Preços para que seja assinada por pessoa legalmente autorizada a firmar compromissos em nome da empresa;</w:t>
      </w:r>
    </w:p>
    <w:p w:rsidR="00687289" w:rsidRPr="00FC47D3" w:rsidRDefault="00056856" w:rsidP="004810FF">
      <w:pPr>
        <w:widowControl w:val="0"/>
        <w:autoSpaceDE w:val="0"/>
        <w:autoSpaceDN w:val="0"/>
        <w:adjustRightInd w:val="0"/>
        <w:spacing w:after="0" w:line="240" w:lineRule="auto"/>
        <w:contextualSpacing/>
        <w:jc w:val="both"/>
        <w:rPr>
          <w:bCs/>
          <w:sz w:val="20"/>
          <w:szCs w:val="20"/>
        </w:rPr>
      </w:pPr>
      <w:r w:rsidRPr="00FC47D3">
        <w:rPr>
          <w:b/>
          <w:bCs/>
          <w:sz w:val="20"/>
          <w:szCs w:val="20"/>
        </w:rPr>
        <w:t>1</w:t>
      </w:r>
      <w:r w:rsidR="00831475">
        <w:rPr>
          <w:b/>
          <w:bCs/>
          <w:sz w:val="20"/>
          <w:szCs w:val="20"/>
        </w:rPr>
        <w:t>6</w:t>
      </w:r>
      <w:r w:rsidR="007B1A5E">
        <w:rPr>
          <w:b/>
          <w:bCs/>
          <w:sz w:val="20"/>
          <w:szCs w:val="20"/>
        </w:rPr>
        <w:t>.1.</w:t>
      </w:r>
      <w:r w:rsidR="009C28D9">
        <w:rPr>
          <w:b/>
          <w:bCs/>
          <w:sz w:val="20"/>
          <w:szCs w:val="20"/>
        </w:rPr>
        <w:t>7</w:t>
      </w:r>
      <w:r w:rsidR="00687289" w:rsidRPr="00FC47D3">
        <w:rPr>
          <w:b/>
          <w:bCs/>
          <w:sz w:val="20"/>
          <w:szCs w:val="20"/>
        </w:rPr>
        <w:t>.</w:t>
      </w:r>
      <w:r w:rsidR="00687289" w:rsidRPr="00FC47D3">
        <w:rPr>
          <w:bCs/>
          <w:sz w:val="20"/>
          <w:szCs w:val="20"/>
        </w:rPr>
        <w:t xml:space="preserve"> Caso a SESAU/TO opte por enviar </w:t>
      </w:r>
      <w:r w:rsidRPr="00FC47D3">
        <w:rPr>
          <w:bCs/>
          <w:sz w:val="20"/>
          <w:szCs w:val="20"/>
        </w:rPr>
        <w:t>a Ata na forma do item acima (1</w:t>
      </w:r>
      <w:r w:rsidR="003B683C">
        <w:rPr>
          <w:bCs/>
          <w:sz w:val="20"/>
          <w:szCs w:val="20"/>
        </w:rPr>
        <w:t>6</w:t>
      </w:r>
      <w:r w:rsidR="00687289" w:rsidRPr="00FC47D3">
        <w:rPr>
          <w:bCs/>
          <w:sz w:val="20"/>
          <w:szCs w:val="20"/>
        </w:rPr>
        <w:t>.</w:t>
      </w:r>
      <w:r w:rsidR="00D20857" w:rsidRPr="00FC47D3">
        <w:rPr>
          <w:bCs/>
          <w:sz w:val="20"/>
          <w:szCs w:val="20"/>
        </w:rPr>
        <w:t>1.</w:t>
      </w:r>
      <w:r w:rsidR="006E5C81">
        <w:rPr>
          <w:bCs/>
          <w:sz w:val="20"/>
          <w:szCs w:val="20"/>
        </w:rPr>
        <w:t>6</w:t>
      </w:r>
      <w:r w:rsidR="00687289" w:rsidRPr="00FC47D3">
        <w:rPr>
          <w:bCs/>
          <w:sz w:val="20"/>
          <w:szCs w:val="20"/>
        </w:rPr>
        <w:t xml:space="preserve">), a Adjudicada deverá prover sua assinatura e devolução, de forma digital (escaneada), através de seu e-mail (da empresa), no prazo máximo de </w:t>
      </w:r>
      <w:r w:rsidR="00E00DF3" w:rsidRPr="00FC47D3">
        <w:rPr>
          <w:bCs/>
          <w:sz w:val="20"/>
          <w:szCs w:val="20"/>
        </w:rPr>
        <w:t>48</w:t>
      </w:r>
      <w:r w:rsidR="00687289" w:rsidRPr="00FC47D3">
        <w:rPr>
          <w:bCs/>
          <w:sz w:val="20"/>
          <w:szCs w:val="20"/>
        </w:rPr>
        <w:t xml:space="preserve"> (</w:t>
      </w:r>
      <w:r w:rsidR="00E00DF3" w:rsidRPr="00FC47D3">
        <w:rPr>
          <w:bCs/>
          <w:sz w:val="20"/>
          <w:szCs w:val="20"/>
        </w:rPr>
        <w:t xml:space="preserve">quarenta e oito </w:t>
      </w:r>
      <w:r w:rsidR="00687289" w:rsidRPr="00FC47D3">
        <w:rPr>
          <w:bCs/>
          <w:sz w:val="20"/>
          <w:szCs w:val="20"/>
        </w:rPr>
        <w:t>horas), ficando, neste caso dispensado o envio da v</w:t>
      </w:r>
      <w:r w:rsidR="003B683C">
        <w:rPr>
          <w:bCs/>
          <w:sz w:val="20"/>
          <w:szCs w:val="20"/>
        </w:rPr>
        <w:t>ia original</w:t>
      </w:r>
      <w:r w:rsidR="00F02BD0">
        <w:rPr>
          <w:bCs/>
          <w:sz w:val="20"/>
          <w:szCs w:val="20"/>
        </w:rPr>
        <w:t>.</w:t>
      </w:r>
    </w:p>
    <w:p w:rsidR="00687289" w:rsidRPr="00FC47D3" w:rsidRDefault="007B1A5E" w:rsidP="004810FF">
      <w:pPr>
        <w:widowControl w:val="0"/>
        <w:autoSpaceDE w:val="0"/>
        <w:autoSpaceDN w:val="0"/>
        <w:adjustRightInd w:val="0"/>
        <w:spacing w:after="0" w:line="240" w:lineRule="auto"/>
        <w:contextualSpacing/>
        <w:jc w:val="both"/>
        <w:rPr>
          <w:bCs/>
          <w:sz w:val="20"/>
          <w:szCs w:val="20"/>
        </w:rPr>
      </w:pPr>
      <w:r>
        <w:rPr>
          <w:b/>
          <w:bCs/>
          <w:sz w:val="20"/>
          <w:szCs w:val="20"/>
        </w:rPr>
        <w:t>16.1.</w:t>
      </w:r>
      <w:r w:rsidR="006E5C81">
        <w:rPr>
          <w:b/>
          <w:bCs/>
          <w:sz w:val="20"/>
          <w:szCs w:val="20"/>
        </w:rPr>
        <w:t>8</w:t>
      </w:r>
      <w:r w:rsidRPr="007B1A5E">
        <w:rPr>
          <w:b/>
          <w:bCs/>
          <w:sz w:val="20"/>
          <w:szCs w:val="20"/>
        </w:rPr>
        <w:t>.</w:t>
      </w:r>
      <w:r w:rsidR="00687289" w:rsidRPr="00FC47D3">
        <w:rPr>
          <w:bCs/>
          <w:sz w:val="20"/>
          <w:szCs w:val="20"/>
        </w:rPr>
        <w:t xml:space="preserve"> A devolução da Ata deverá ser</w:t>
      </w:r>
      <w:r>
        <w:rPr>
          <w:bCs/>
          <w:sz w:val="20"/>
          <w:szCs w:val="20"/>
        </w:rPr>
        <w:t>, obrigatoriamente,</w:t>
      </w:r>
      <w:r w:rsidR="00687289" w:rsidRPr="00FC47D3">
        <w:rPr>
          <w:bCs/>
          <w:sz w:val="20"/>
          <w:szCs w:val="20"/>
        </w:rPr>
        <w:t xml:space="preserve"> no e-mail </w:t>
      </w:r>
      <w:proofErr w:type="gramStart"/>
      <w:r w:rsidR="00687289" w:rsidRPr="00FC47D3">
        <w:rPr>
          <w:bCs/>
          <w:sz w:val="20"/>
          <w:szCs w:val="20"/>
        </w:rPr>
        <w:t>d</w:t>
      </w:r>
      <w:r w:rsidR="008C29FF" w:rsidRPr="00FC47D3">
        <w:rPr>
          <w:bCs/>
          <w:sz w:val="20"/>
          <w:szCs w:val="20"/>
        </w:rPr>
        <w:t>o</w:t>
      </w:r>
      <w:r w:rsidR="00F50F91" w:rsidRPr="00FC47D3">
        <w:rPr>
          <w:bCs/>
          <w:sz w:val="20"/>
          <w:szCs w:val="20"/>
        </w:rPr>
        <w:t>(</w:t>
      </w:r>
      <w:proofErr w:type="gramEnd"/>
      <w:r w:rsidR="00F50F91" w:rsidRPr="00FC47D3">
        <w:rPr>
          <w:bCs/>
          <w:sz w:val="20"/>
          <w:szCs w:val="20"/>
        </w:rPr>
        <w:t>a) Pregoeiro(a)</w:t>
      </w:r>
      <w:r w:rsidR="00687289" w:rsidRPr="00FC47D3">
        <w:rPr>
          <w:bCs/>
          <w:sz w:val="20"/>
          <w:szCs w:val="20"/>
        </w:rPr>
        <w:t xml:space="preserve"> indicado no </w:t>
      </w:r>
      <w:r w:rsidR="00E00DF3" w:rsidRPr="00FC47D3">
        <w:rPr>
          <w:bCs/>
          <w:sz w:val="20"/>
          <w:szCs w:val="20"/>
        </w:rPr>
        <w:t>Preâmbulo</w:t>
      </w:r>
      <w:r w:rsidR="00687289" w:rsidRPr="00FC47D3">
        <w:rPr>
          <w:bCs/>
          <w:sz w:val="20"/>
          <w:szCs w:val="20"/>
        </w:rPr>
        <w:t xml:space="preserve"> do </w:t>
      </w:r>
      <w:r w:rsidR="005F6698">
        <w:rPr>
          <w:bCs/>
          <w:sz w:val="20"/>
          <w:szCs w:val="20"/>
        </w:rPr>
        <w:t>Edital</w:t>
      </w:r>
      <w:r w:rsidR="00687289" w:rsidRPr="00FC47D3">
        <w:rPr>
          <w:bCs/>
          <w:sz w:val="20"/>
          <w:szCs w:val="20"/>
        </w:rPr>
        <w:t>.</w:t>
      </w:r>
    </w:p>
    <w:p w:rsidR="00687289" w:rsidRPr="00FC47D3" w:rsidRDefault="00056856" w:rsidP="004810FF">
      <w:pPr>
        <w:widowControl w:val="0"/>
        <w:autoSpaceDE w:val="0"/>
        <w:autoSpaceDN w:val="0"/>
        <w:adjustRightInd w:val="0"/>
        <w:spacing w:after="0" w:line="240" w:lineRule="auto"/>
        <w:contextualSpacing/>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6E5C81">
        <w:rPr>
          <w:b/>
          <w:bCs/>
          <w:sz w:val="20"/>
          <w:szCs w:val="20"/>
        </w:rPr>
        <w:t>9</w:t>
      </w:r>
      <w:r w:rsidR="00687289" w:rsidRPr="00FC47D3">
        <w:rPr>
          <w:b/>
          <w:bCs/>
          <w:sz w:val="20"/>
          <w:szCs w:val="20"/>
        </w:rPr>
        <w:t>.</w:t>
      </w:r>
      <w:r w:rsidR="00687289" w:rsidRPr="00FC47D3">
        <w:rPr>
          <w:bCs/>
          <w:sz w:val="20"/>
          <w:szCs w:val="20"/>
        </w:rPr>
        <w:t xml:space="preserve"> A SESAU/TO</w:t>
      </w:r>
      <w:r w:rsidR="007B1A5E">
        <w:rPr>
          <w:bCs/>
          <w:sz w:val="20"/>
          <w:szCs w:val="20"/>
        </w:rPr>
        <w:t>,</w:t>
      </w:r>
      <w:r w:rsidR="00687289" w:rsidRPr="00FC47D3">
        <w:rPr>
          <w:bCs/>
          <w:sz w:val="20"/>
          <w:szCs w:val="20"/>
        </w:rPr>
        <w:t xml:space="preserve"> julgando necessário</w:t>
      </w:r>
      <w:r w:rsidR="007B1A5E">
        <w:rPr>
          <w:bCs/>
          <w:sz w:val="20"/>
          <w:szCs w:val="20"/>
        </w:rPr>
        <w:t>,</w:t>
      </w:r>
      <w:r w:rsidR="004458FD" w:rsidRPr="00FC47D3">
        <w:rPr>
          <w:bCs/>
          <w:sz w:val="20"/>
          <w:szCs w:val="20"/>
        </w:rPr>
        <w:t xml:space="preserve"> poderá</w:t>
      </w:r>
      <w:r w:rsidR="00687289" w:rsidRPr="00FC47D3">
        <w:rPr>
          <w:bCs/>
          <w:sz w:val="20"/>
          <w:szCs w:val="20"/>
        </w:rPr>
        <w:t xml:space="preserve"> notificar a adjudicada que providencie a devolução da Ata original devidamente assinada no prazo de até 48 (quarenta e oito) horas</w:t>
      </w:r>
      <w:r w:rsidR="00A27610">
        <w:rPr>
          <w:bCs/>
          <w:sz w:val="20"/>
          <w:szCs w:val="20"/>
        </w:rPr>
        <w:t>,</w:t>
      </w:r>
      <w:r w:rsidR="00A27610" w:rsidRPr="00FC47D3">
        <w:rPr>
          <w:bCs/>
          <w:sz w:val="20"/>
          <w:szCs w:val="20"/>
        </w:rPr>
        <w:t>ficando, neste caso dispensado o envio da v</w:t>
      </w:r>
      <w:r w:rsidR="00A27610">
        <w:rPr>
          <w:bCs/>
          <w:sz w:val="20"/>
          <w:szCs w:val="20"/>
        </w:rPr>
        <w:t>ia original, observado o item 16</w:t>
      </w:r>
      <w:r w:rsidR="00A27610" w:rsidRPr="00FC47D3">
        <w:rPr>
          <w:bCs/>
          <w:sz w:val="20"/>
          <w:szCs w:val="20"/>
        </w:rPr>
        <w:t>.1.</w:t>
      </w:r>
      <w:r w:rsidR="00A27610">
        <w:rPr>
          <w:bCs/>
          <w:sz w:val="20"/>
          <w:szCs w:val="20"/>
        </w:rPr>
        <w:t>5.</w:t>
      </w:r>
    </w:p>
    <w:p w:rsidR="00687289" w:rsidRPr="00FC47D3" w:rsidRDefault="00056856" w:rsidP="004810FF">
      <w:pPr>
        <w:widowControl w:val="0"/>
        <w:autoSpaceDE w:val="0"/>
        <w:autoSpaceDN w:val="0"/>
        <w:adjustRightInd w:val="0"/>
        <w:spacing w:after="0" w:line="240" w:lineRule="auto"/>
        <w:contextualSpacing/>
        <w:jc w:val="both"/>
        <w:rPr>
          <w:bCs/>
          <w:sz w:val="20"/>
          <w:szCs w:val="20"/>
        </w:rPr>
      </w:pPr>
      <w:r w:rsidRPr="00FC47D3">
        <w:rPr>
          <w:b/>
          <w:bCs/>
          <w:sz w:val="20"/>
          <w:szCs w:val="20"/>
        </w:rPr>
        <w:lastRenderedPageBreak/>
        <w:t>1</w:t>
      </w:r>
      <w:r w:rsidR="00831475">
        <w:rPr>
          <w:b/>
          <w:bCs/>
          <w:sz w:val="20"/>
          <w:szCs w:val="20"/>
        </w:rPr>
        <w:t>6</w:t>
      </w:r>
      <w:r w:rsidR="00687289" w:rsidRPr="00FC47D3">
        <w:rPr>
          <w:b/>
          <w:bCs/>
          <w:sz w:val="20"/>
          <w:szCs w:val="20"/>
        </w:rPr>
        <w:t>.</w:t>
      </w:r>
      <w:r w:rsidR="00D20857" w:rsidRPr="00FC47D3">
        <w:rPr>
          <w:b/>
          <w:bCs/>
          <w:sz w:val="20"/>
          <w:szCs w:val="20"/>
        </w:rPr>
        <w:t>1.</w:t>
      </w:r>
      <w:r w:rsidR="006E5C81">
        <w:rPr>
          <w:b/>
          <w:bCs/>
          <w:sz w:val="20"/>
          <w:szCs w:val="20"/>
        </w:rPr>
        <w:t>10</w:t>
      </w:r>
      <w:r w:rsidR="00687289" w:rsidRPr="00FC47D3">
        <w:rPr>
          <w:b/>
          <w:bCs/>
          <w:sz w:val="20"/>
          <w:szCs w:val="20"/>
        </w:rPr>
        <w:t>.</w:t>
      </w:r>
      <w:r w:rsidR="00687289" w:rsidRPr="00FC47D3">
        <w:rPr>
          <w:bCs/>
          <w:sz w:val="20"/>
          <w:szCs w:val="20"/>
        </w:rPr>
        <w:t xml:space="preserve"> Em qualquer das situações previstas nos </w:t>
      </w:r>
      <w:r w:rsidR="00F53A48">
        <w:rPr>
          <w:bCs/>
          <w:sz w:val="20"/>
          <w:szCs w:val="20"/>
        </w:rPr>
        <w:t>sub</w:t>
      </w:r>
      <w:r w:rsidR="00687289" w:rsidRPr="00FC47D3">
        <w:rPr>
          <w:bCs/>
          <w:sz w:val="20"/>
          <w:szCs w:val="20"/>
        </w:rPr>
        <w:t>itens antecedentes que tratam da assinatura da Ata</w:t>
      </w:r>
      <w:r w:rsidR="00AA22D6">
        <w:rPr>
          <w:bCs/>
          <w:sz w:val="20"/>
          <w:szCs w:val="20"/>
        </w:rPr>
        <w:t xml:space="preserve">, a </w:t>
      </w:r>
      <w:r w:rsidR="00EB373D">
        <w:rPr>
          <w:bCs/>
          <w:sz w:val="20"/>
          <w:szCs w:val="20"/>
        </w:rPr>
        <w:t>Licitante</w:t>
      </w:r>
      <w:r w:rsidR="00AA22D6">
        <w:rPr>
          <w:bCs/>
          <w:sz w:val="20"/>
          <w:szCs w:val="20"/>
        </w:rPr>
        <w:t xml:space="preserve"> que não </w:t>
      </w:r>
      <w:r w:rsidR="00FA7929">
        <w:rPr>
          <w:bCs/>
          <w:sz w:val="20"/>
          <w:szCs w:val="20"/>
        </w:rPr>
        <w:t xml:space="preserve">os </w:t>
      </w:r>
      <w:r w:rsidR="00AA22D6">
        <w:rPr>
          <w:bCs/>
          <w:sz w:val="20"/>
          <w:szCs w:val="20"/>
        </w:rPr>
        <w:t>atender</w:t>
      </w:r>
      <w:r w:rsidR="00FA7929">
        <w:rPr>
          <w:bCs/>
          <w:sz w:val="20"/>
          <w:szCs w:val="20"/>
        </w:rPr>
        <w:t xml:space="preserve">, </w:t>
      </w:r>
      <w:r w:rsidR="00AA22D6">
        <w:rPr>
          <w:bCs/>
          <w:sz w:val="20"/>
          <w:szCs w:val="20"/>
        </w:rPr>
        <w:t>decaíra</w:t>
      </w:r>
      <w:r w:rsidR="00687289" w:rsidRPr="00FC47D3">
        <w:rPr>
          <w:bCs/>
          <w:sz w:val="20"/>
          <w:szCs w:val="20"/>
        </w:rPr>
        <w:t xml:space="preserve"> do direito de registro, ocasião em que a SESAU/TO convocará as </w:t>
      </w:r>
      <w:r w:rsidR="00EB373D">
        <w:rPr>
          <w:bCs/>
          <w:sz w:val="20"/>
          <w:szCs w:val="20"/>
        </w:rPr>
        <w:t>Licitante</w:t>
      </w:r>
      <w:r w:rsidR="00687289" w:rsidRPr="00FC47D3">
        <w:rPr>
          <w:bCs/>
          <w:sz w:val="20"/>
          <w:szCs w:val="20"/>
        </w:rPr>
        <w:t>s remanescentes obedecendo à ordem de classificação, sem prejuízo das sanções previstas em Lei;</w:t>
      </w:r>
    </w:p>
    <w:p w:rsidR="00687289" w:rsidRPr="00FC47D3" w:rsidRDefault="00056856" w:rsidP="004810FF">
      <w:pPr>
        <w:widowControl w:val="0"/>
        <w:autoSpaceDE w:val="0"/>
        <w:autoSpaceDN w:val="0"/>
        <w:adjustRightInd w:val="0"/>
        <w:spacing w:after="0" w:line="240" w:lineRule="auto"/>
        <w:contextualSpacing/>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1</w:t>
      </w:r>
      <w:r w:rsidR="006E5C81">
        <w:rPr>
          <w:b/>
          <w:bCs/>
          <w:sz w:val="20"/>
          <w:szCs w:val="20"/>
        </w:rPr>
        <w:t>1</w:t>
      </w:r>
      <w:r w:rsidR="00687289" w:rsidRPr="00FC47D3">
        <w:rPr>
          <w:b/>
          <w:bCs/>
          <w:sz w:val="20"/>
          <w:szCs w:val="20"/>
        </w:rPr>
        <w:t>.</w:t>
      </w:r>
      <w:r w:rsidR="00687289" w:rsidRPr="00FC47D3">
        <w:rPr>
          <w:bCs/>
          <w:sz w:val="20"/>
          <w:szCs w:val="20"/>
        </w:rPr>
        <w:t xml:space="preserve"> Publicada na Imprensa Oficial, a Ata de Registro de Preço terá efeito de compromisso de fornecimento;</w:t>
      </w:r>
    </w:p>
    <w:p w:rsidR="00687289" w:rsidRPr="00FC47D3" w:rsidRDefault="00687289" w:rsidP="004810FF">
      <w:pPr>
        <w:widowControl w:val="0"/>
        <w:autoSpaceDE w:val="0"/>
        <w:autoSpaceDN w:val="0"/>
        <w:adjustRightInd w:val="0"/>
        <w:spacing w:after="0" w:line="240" w:lineRule="auto"/>
        <w:contextualSpacing/>
        <w:jc w:val="both"/>
        <w:rPr>
          <w:bCs/>
          <w:sz w:val="20"/>
          <w:szCs w:val="20"/>
        </w:rPr>
      </w:pPr>
      <w:r w:rsidRPr="00FC47D3">
        <w:rPr>
          <w:b/>
          <w:bCs/>
          <w:sz w:val="20"/>
          <w:szCs w:val="20"/>
        </w:rPr>
        <w:t>1</w:t>
      </w:r>
      <w:r w:rsidR="00831475">
        <w:rPr>
          <w:b/>
          <w:bCs/>
          <w:sz w:val="20"/>
          <w:szCs w:val="20"/>
        </w:rPr>
        <w:t>6</w:t>
      </w:r>
      <w:r w:rsidRPr="00FC47D3">
        <w:rPr>
          <w:b/>
          <w:bCs/>
          <w:sz w:val="20"/>
          <w:szCs w:val="20"/>
        </w:rPr>
        <w:t>.</w:t>
      </w:r>
      <w:r w:rsidR="00D20857" w:rsidRPr="00FC47D3">
        <w:rPr>
          <w:b/>
          <w:bCs/>
          <w:sz w:val="20"/>
          <w:szCs w:val="20"/>
        </w:rPr>
        <w:t>1.</w:t>
      </w:r>
      <w:r w:rsidR="00FA7929">
        <w:rPr>
          <w:b/>
          <w:bCs/>
          <w:sz w:val="20"/>
          <w:szCs w:val="20"/>
        </w:rPr>
        <w:t>1</w:t>
      </w:r>
      <w:r w:rsidR="006E5C81">
        <w:rPr>
          <w:b/>
          <w:bCs/>
          <w:sz w:val="20"/>
          <w:szCs w:val="20"/>
        </w:rPr>
        <w:t>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FC47D3" w:rsidRDefault="00D20857" w:rsidP="004810FF">
      <w:pPr>
        <w:widowControl w:val="0"/>
        <w:autoSpaceDE w:val="0"/>
        <w:autoSpaceDN w:val="0"/>
        <w:adjustRightInd w:val="0"/>
        <w:spacing w:after="0" w:line="240" w:lineRule="auto"/>
        <w:contextualSpacing/>
        <w:jc w:val="both"/>
        <w:rPr>
          <w:b/>
          <w:bCs/>
          <w:sz w:val="20"/>
          <w:szCs w:val="20"/>
        </w:rPr>
      </w:pPr>
      <w:r w:rsidRPr="00FC47D3">
        <w:rPr>
          <w:b/>
          <w:bCs/>
          <w:sz w:val="20"/>
          <w:szCs w:val="20"/>
        </w:rPr>
        <w:t>1</w:t>
      </w:r>
      <w:r w:rsidR="00831475">
        <w:rPr>
          <w:b/>
          <w:bCs/>
          <w:sz w:val="20"/>
          <w:szCs w:val="20"/>
        </w:rPr>
        <w:t>6</w:t>
      </w:r>
      <w:r w:rsidRPr="00FC47D3">
        <w:rPr>
          <w:b/>
          <w:bCs/>
          <w:sz w:val="20"/>
          <w:szCs w:val="20"/>
        </w:rPr>
        <w:t>.2.</w:t>
      </w:r>
      <w:r w:rsidR="00EE21CD">
        <w:rPr>
          <w:b/>
          <w:bCs/>
          <w:sz w:val="20"/>
          <w:szCs w:val="20"/>
        </w:rPr>
        <w:t xml:space="preserve"> </w:t>
      </w:r>
      <w:r w:rsidRPr="00FC47D3">
        <w:rPr>
          <w:b/>
          <w:bCs/>
          <w:sz w:val="20"/>
          <w:szCs w:val="20"/>
        </w:rPr>
        <w:t>Da Vigência da Ata de Registro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687289" w:rsidRPr="00FC47D3" w:rsidRDefault="00D20857" w:rsidP="004810FF">
      <w:pPr>
        <w:widowControl w:val="0"/>
        <w:autoSpaceDE w:val="0"/>
        <w:autoSpaceDN w:val="0"/>
        <w:adjustRightInd w:val="0"/>
        <w:spacing w:after="0" w:line="240" w:lineRule="auto"/>
        <w:contextualSpacing/>
        <w:jc w:val="both"/>
        <w:rPr>
          <w:bCs/>
          <w:sz w:val="20"/>
          <w:szCs w:val="20"/>
        </w:rPr>
      </w:pPr>
      <w:r w:rsidRPr="00FC47D3">
        <w:rPr>
          <w:b/>
          <w:bCs/>
          <w:sz w:val="20"/>
          <w:szCs w:val="20"/>
        </w:rPr>
        <w:t>1</w:t>
      </w:r>
      <w:r w:rsidR="00831475">
        <w:rPr>
          <w:b/>
          <w:bCs/>
          <w:sz w:val="20"/>
          <w:szCs w:val="20"/>
        </w:rPr>
        <w:t>6</w:t>
      </w:r>
      <w:r w:rsidRPr="00FC47D3">
        <w:rPr>
          <w:b/>
          <w:bCs/>
          <w:sz w:val="20"/>
          <w:szCs w:val="20"/>
        </w:rPr>
        <w:t>.2.1</w:t>
      </w:r>
      <w:r w:rsidR="00687289" w:rsidRPr="00FC47D3">
        <w:rPr>
          <w:b/>
          <w:bCs/>
          <w:sz w:val="20"/>
          <w:szCs w:val="20"/>
        </w:rPr>
        <w:t>.</w:t>
      </w:r>
      <w:r w:rsidR="00687289" w:rsidRPr="00FC47D3">
        <w:rPr>
          <w:bCs/>
          <w:sz w:val="20"/>
          <w:szCs w:val="20"/>
        </w:rPr>
        <w:t xml:space="preserve"> A vigência da Ata de Registro de Preços proveniente deste Pregão será de 12 (doze) meses, contados da data de sua publicação no Diário Oficial do Estado</w:t>
      </w:r>
      <w:r w:rsidR="00D64153">
        <w:rPr>
          <w:bCs/>
          <w:sz w:val="20"/>
          <w:szCs w:val="20"/>
        </w:rPr>
        <w:t>.</w:t>
      </w:r>
    </w:p>
    <w:p w:rsidR="00687289" w:rsidRPr="00FC47D3" w:rsidRDefault="00D20857" w:rsidP="004810FF">
      <w:pPr>
        <w:widowControl w:val="0"/>
        <w:autoSpaceDE w:val="0"/>
        <w:autoSpaceDN w:val="0"/>
        <w:adjustRightInd w:val="0"/>
        <w:spacing w:after="0" w:line="240" w:lineRule="auto"/>
        <w:contextualSpacing/>
        <w:jc w:val="both"/>
        <w:rPr>
          <w:b/>
          <w:bCs/>
          <w:sz w:val="20"/>
          <w:szCs w:val="20"/>
        </w:rPr>
      </w:pPr>
      <w:r w:rsidRPr="00FC47D3">
        <w:rPr>
          <w:b/>
          <w:bCs/>
          <w:sz w:val="20"/>
          <w:szCs w:val="20"/>
        </w:rPr>
        <w:t>1</w:t>
      </w:r>
      <w:r w:rsidR="00831475">
        <w:rPr>
          <w:b/>
          <w:bCs/>
          <w:sz w:val="20"/>
          <w:szCs w:val="20"/>
        </w:rPr>
        <w:t>6</w:t>
      </w:r>
      <w:r w:rsidRPr="00FC47D3">
        <w:rPr>
          <w:b/>
          <w:bCs/>
          <w:sz w:val="20"/>
          <w:szCs w:val="20"/>
        </w:rPr>
        <w:t>.3.</w:t>
      </w:r>
      <w:r w:rsidR="00EE21CD">
        <w:rPr>
          <w:b/>
          <w:bCs/>
          <w:sz w:val="20"/>
          <w:szCs w:val="20"/>
        </w:rPr>
        <w:t xml:space="preserve"> </w:t>
      </w:r>
      <w:r w:rsidRPr="00FC47D3">
        <w:rPr>
          <w:b/>
          <w:bCs/>
          <w:sz w:val="20"/>
          <w:szCs w:val="20"/>
        </w:rPr>
        <w:t>Da Participação e Adesão ao Registro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687289" w:rsidRPr="00FC47D3" w:rsidRDefault="00056856" w:rsidP="004810FF">
      <w:pPr>
        <w:widowControl w:val="0"/>
        <w:autoSpaceDE w:val="0"/>
        <w:autoSpaceDN w:val="0"/>
        <w:adjustRightInd w:val="0"/>
        <w:spacing w:after="0" w:line="240" w:lineRule="auto"/>
        <w:contextualSpacing/>
        <w:jc w:val="both"/>
        <w:rPr>
          <w:bCs/>
          <w:sz w:val="20"/>
          <w:szCs w:val="20"/>
        </w:rPr>
      </w:pPr>
      <w:r w:rsidRPr="00FC47D3">
        <w:rPr>
          <w:b/>
          <w:bCs/>
          <w:sz w:val="20"/>
          <w:szCs w:val="20"/>
        </w:rPr>
        <w:t>1</w:t>
      </w:r>
      <w:r w:rsidR="00831475">
        <w:rPr>
          <w:b/>
          <w:bCs/>
          <w:sz w:val="20"/>
          <w:szCs w:val="20"/>
        </w:rPr>
        <w:t>6</w:t>
      </w:r>
      <w:r w:rsidR="00D20857" w:rsidRPr="00FC47D3">
        <w:rPr>
          <w:b/>
          <w:bCs/>
          <w:sz w:val="20"/>
          <w:szCs w:val="20"/>
        </w:rPr>
        <w:t>.3</w:t>
      </w:r>
      <w:r w:rsidR="00687289" w:rsidRPr="00FC47D3">
        <w:rPr>
          <w:b/>
          <w:bCs/>
          <w:sz w:val="20"/>
          <w:szCs w:val="20"/>
        </w:rPr>
        <w:t>.1.</w:t>
      </w:r>
      <w:r w:rsidR="00687289" w:rsidRPr="00FC47D3">
        <w:rPr>
          <w:bCs/>
          <w:sz w:val="20"/>
          <w:szCs w:val="20"/>
        </w:rPr>
        <w:t xml:space="preserve"> A </w:t>
      </w:r>
      <w:r w:rsidR="00DA2071" w:rsidRPr="00FC47D3">
        <w:rPr>
          <w:bCs/>
          <w:sz w:val="20"/>
          <w:szCs w:val="20"/>
        </w:rPr>
        <w:t>Secretaria de Estado da Saúde</w:t>
      </w:r>
      <w:r w:rsidR="00687289" w:rsidRPr="00FC47D3">
        <w:rPr>
          <w:bCs/>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FC47D3" w:rsidRDefault="00D20857" w:rsidP="004810FF">
      <w:pPr>
        <w:widowControl w:val="0"/>
        <w:autoSpaceDE w:val="0"/>
        <w:autoSpaceDN w:val="0"/>
        <w:adjustRightInd w:val="0"/>
        <w:spacing w:after="0" w:line="240" w:lineRule="auto"/>
        <w:contextualSpacing/>
        <w:jc w:val="both"/>
        <w:rPr>
          <w:bCs/>
          <w:sz w:val="20"/>
          <w:szCs w:val="20"/>
        </w:rPr>
      </w:pPr>
      <w:r w:rsidRPr="00FC47D3">
        <w:rPr>
          <w:b/>
          <w:bCs/>
          <w:sz w:val="20"/>
          <w:szCs w:val="20"/>
        </w:rPr>
        <w:t>1</w:t>
      </w:r>
      <w:r w:rsidR="00831475">
        <w:rPr>
          <w:b/>
          <w:bCs/>
          <w:sz w:val="20"/>
          <w:szCs w:val="20"/>
        </w:rPr>
        <w:t>6</w:t>
      </w:r>
      <w:r w:rsidRPr="00FC47D3">
        <w:rPr>
          <w:b/>
          <w:bCs/>
          <w:sz w:val="20"/>
          <w:szCs w:val="20"/>
        </w:rPr>
        <w:t>.3.2</w:t>
      </w:r>
      <w:r w:rsidR="00687289" w:rsidRPr="00FC47D3">
        <w:rPr>
          <w:b/>
          <w:bCs/>
          <w:sz w:val="20"/>
          <w:szCs w:val="20"/>
        </w:rPr>
        <w:t>.</w:t>
      </w:r>
      <w:r w:rsidR="00687289"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FC47D3" w:rsidRDefault="00D20857" w:rsidP="004810FF">
      <w:pPr>
        <w:widowControl w:val="0"/>
        <w:autoSpaceDE w:val="0"/>
        <w:autoSpaceDN w:val="0"/>
        <w:adjustRightInd w:val="0"/>
        <w:spacing w:after="0" w:line="240" w:lineRule="auto"/>
        <w:contextualSpacing/>
        <w:jc w:val="both"/>
        <w:rPr>
          <w:bCs/>
          <w:sz w:val="20"/>
          <w:szCs w:val="20"/>
        </w:rPr>
      </w:pPr>
      <w:r w:rsidRPr="00FC47D3">
        <w:rPr>
          <w:b/>
          <w:bCs/>
          <w:sz w:val="20"/>
          <w:szCs w:val="20"/>
        </w:rPr>
        <w:t>1</w:t>
      </w:r>
      <w:r w:rsidR="00831475">
        <w:rPr>
          <w:b/>
          <w:bCs/>
          <w:sz w:val="20"/>
          <w:szCs w:val="20"/>
        </w:rPr>
        <w:t>6</w:t>
      </w:r>
      <w:r w:rsidRPr="00FC47D3">
        <w:rPr>
          <w:b/>
          <w:bCs/>
          <w:sz w:val="20"/>
          <w:szCs w:val="20"/>
        </w:rPr>
        <w:t>.3.3</w:t>
      </w:r>
      <w:r w:rsidR="00687289" w:rsidRPr="00FC47D3">
        <w:rPr>
          <w:b/>
          <w:bCs/>
          <w:sz w:val="20"/>
          <w:szCs w:val="20"/>
        </w:rPr>
        <w:t>.</w:t>
      </w:r>
      <w:r w:rsidR="00687289" w:rsidRPr="00FC47D3">
        <w:rPr>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FC47D3" w:rsidRDefault="00D20857" w:rsidP="004810FF">
      <w:pPr>
        <w:widowControl w:val="0"/>
        <w:autoSpaceDE w:val="0"/>
        <w:autoSpaceDN w:val="0"/>
        <w:adjustRightInd w:val="0"/>
        <w:spacing w:after="0" w:line="240" w:lineRule="auto"/>
        <w:contextualSpacing/>
        <w:jc w:val="both"/>
        <w:rPr>
          <w:bCs/>
          <w:sz w:val="20"/>
          <w:szCs w:val="20"/>
        </w:rPr>
      </w:pPr>
      <w:r w:rsidRPr="00FC47D3">
        <w:rPr>
          <w:b/>
          <w:bCs/>
          <w:sz w:val="20"/>
          <w:szCs w:val="20"/>
        </w:rPr>
        <w:t>1</w:t>
      </w:r>
      <w:r w:rsidR="00831475">
        <w:rPr>
          <w:b/>
          <w:bCs/>
          <w:sz w:val="20"/>
          <w:szCs w:val="20"/>
        </w:rPr>
        <w:t>6</w:t>
      </w:r>
      <w:r w:rsidRPr="00FC47D3">
        <w:rPr>
          <w:b/>
          <w:bCs/>
          <w:sz w:val="20"/>
          <w:szCs w:val="20"/>
        </w:rPr>
        <w:t>.3.4</w:t>
      </w:r>
      <w:r w:rsidR="00687289" w:rsidRPr="00FC47D3">
        <w:rPr>
          <w:b/>
          <w:bCs/>
          <w:sz w:val="20"/>
          <w:szCs w:val="20"/>
        </w:rPr>
        <w:t>.</w:t>
      </w:r>
      <w:r w:rsidR="00687289" w:rsidRPr="00FC47D3">
        <w:rPr>
          <w:bCs/>
          <w:sz w:val="20"/>
          <w:szCs w:val="20"/>
        </w:rPr>
        <w:t xml:space="preserve"> As aquisições ou contratações adicionais referenciadas </w:t>
      </w:r>
      <w:r w:rsidR="00687289" w:rsidRPr="00FC47D3">
        <w:rPr>
          <w:b/>
          <w:bCs/>
          <w:sz w:val="20"/>
          <w:szCs w:val="20"/>
        </w:rPr>
        <w:t xml:space="preserve">no item </w:t>
      </w:r>
      <w:r w:rsidR="00FA7929">
        <w:rPr>
          <w:b/>
          <w:bCs/>
          <w:sz w:val="20"/>
          <w:szCs w:val="20"/>
        </w:rPr>
        <w:t>16.3.2</w:t>
      </w:r>
      <w:r w:rsidR="00687289" w:rsidRPr="00FC47D3">
        <w:rPr>
          <w:bCs/>
          <w:sz w:val="20"/>
          <w:szCs w:val="20"/>
        </w:rPr>
        <w:t xml:space="preserve"> não poderão exceder, por órgão ou entidade, a </w:t>
      </w:r>
      <w:r w:rsidR="00FA7929">
        <w:rPr>
          <w:bCs/>
          <w:sz w:val="20"/>
          <w:szCs w:val="20"/>
        </w:rPr>
        <w:t>100% (</w:t>
      </w:r>
      <w:r w:rsidR="00687289" w:rsidRPr="00FC47D3">
        <w:rPr>
          <w:bCs/>
          <w:sz w:val="20"/>
          <w:szCs w:val="20"/>
        </w:rPr>
        <w:t>cem por cento</w:t>
      </w:r>
      <w:r w:rsidR="00FA7929">
        <w:rPr>
          <w:bCs/>
          <w:sz w:val="20"/>
          <w:szCs w:val="20"/>
        </w:rPr>
        <w:t>)</w:t>
      </w:r>
      <w:r w:rsidR="00687289" w:rsidRPr="00FC47D3">
        <w:rPr>
          <w:bCs/>
          <w:sz w:val="20"/>
          <w:szCs w:val="20"/>
        </w:rPr>
        <w:t xml:space="preserve"> dos quantitativos dos itens deste </w:t>
      </w:r>
      <w:proofErr w:type="gramStart"/>
      <w:r w:rsidR="005F6698">
        <w:rPr>
          <w:bCs/>
          <w:sz w:val="20"/>
          <w:szCs w:val="20"/>
        </w:rPr>
        <w:t>Edital</w:t>
      </w:r>
      <w:r w:rsidR="00687289" w:rsidRPr="00FC47D3">
        <w:rPr>
          <w:bCs/>
          <w:sz w:val="20"/>
          <w:szCs w:val="20"/>
        </w:rPr>
        <w:t xml:space="preserve"> e registrados na Ata de Registro de Preços</w:t>
      </w:r>
      <w:proofErr w:type="gramEnd"/>
      <w:r w:rsidR="00687289" w:rsidRPr="00FC47D3">
        <w:rPr>
          <w:bCs/>
          <w:sz w:val="20"/>
          <w:szCs w:val="20"/>
        </w:rPr>
        <w:t xml:space="preserve"> para a SESAU/TO e órgãos participantes;</w:t>
      </w:r>
    </w:p>
    <w:p w:rsidR="00687289" w:rsidRPr="00FC47D3" w:rsidRDefault="00D20857" w:rsidP="004810FF">
      <w:pPr>
        <w:widowControl w:val="0"/>
        <w:autoSpaceDE w:val="0"/>
        <w:autoSpaceDN w:val="0"/>
        <w:adjustRightInd w:val="0"/>
        <w:spacing w:after="0" w:line="240" w:lineRule="auto"/>
        <w:contextualSpacing/>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 xml:space="preserve">.5. </w:t>
      </w:r>
      <w:r w:rsidR="00687289" w:rsidRPr="00FC47D3">
        <w:rPr>
          <w:bCs/>
          <w:sz w:val="20"/>
          <w:szCs w:val="20"/>
        </w:rPr>
        <w:t>O total de utilização de cada item não pode exceder ao quíntuplo do quantitativo inicialmente registrado, independentemente do número de órgãos</w:t>
      </w:r>
      <w:r w:rsidR="005259A6">
        <w:rPr>
          <w:bCs/>
          <w:sz w:val="20"/>
          <w:szCs w:val="20"/>
        </w:rPr>
        <w:t xml:space="preserve"> não participantes que aderirem;</w:t>
      </w:r>
    </w:p>
    <w:p w:rsidR="00687289" w:rsidRPr="00FC47D3" w:rsidRDefault="00D20857" w:rsidP="004810FF">
      <w:pPr>
        <w:widowControl w:val="0"/>
        <w:autoSpaceDE w:val="0"/>
        <w:autoSpaceDN w:val="0"/>
        <w:adjustRightInd w:val="0"/>
        <w:spacing w:after="0" w:line="240" w:lineRule="auto"/>
        <w:contextualSpacing/>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6</w:t>
      </w:r>
      <w:r w:rsidR="00687289" w:rsidRPr="00FC47D3">
        <w:rPr>
          <w:b/>
          <w:bCs/>
          <w:sz w:val="20"/>
          <w:szCs w:val="20"/>
        </w:rPr>
        <w:t>.</w:t>
      </w:r>
      <w:r w:rsidR="00687289" w:rsidRPr="00FC47D3">
        <w:rPr>
          <w:bCs/>
          <w:sz w:val="20"/>
          <w:szCs w:val="20"/>
        </w:rPr>
        <w:t xml:space="preserve"> Após a autorização da SESAU/TO, o órgão não participante deve efetivar a aquisição ou contratação solicitada em até </w:t>
      </w:r>
      <w:r w:rsidR="00FA7929">
        <w:rPr>
          <w:bCs/>
          <w:sz w:val="20"/>
          <w:szCs w:val="20"/>
        </w:rPr>
        <w:t>90 (</w:t>
      </w:r>
      <w:r w:rsidR="00687289" w:rsidRPr="00FC47D3">
        <w:rPr>
          <w:bCs/>
          <w:sz w:val="20"/>
          <w:szCs w:val="20"/>
        </w:rPr>
        <w:t>noventa</w:t>
      </w:r>
      <w:r w:rsidR="00FA7929">
        <w:rPr>
          <w:bCs/>
          <w:sz w:val="20"/>
          <w:szCs w:val="20"/>
        </w:rPr>
        <w:t>)</w:t>
      </w:r>
      <w:r w:rsidR="00687289" w:rsidRPr="00FC47D3">
        <w:rPr>
          <w:bCs/>
          <w:sz w:val="20"/>
          <w:szCs w:val="20"/>
        </w:rPr>
        <w:t xml:space="preserve"> dias, observado o prazo de vigência da ata;</w:t>
      </w:r>
    </w:p>
    <w:p w:rsidR="00687289" w:rsidRPr="00FC47D3" w:rsidRDefault="00D20857" w:rsidP="004810FF">
      <w:pPr>
        <w:widowControl w:val="0"/>
        <w:autoSpaceDE w:val="0"/>
        <w:autoSpaceDN w:val="0"/>
        <w:adjustRightInd w:val="0"/>
        <w:spacing w:after="0" w:line="240" w:lineRule="auto"/>
        <w:contextualSpacing/>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7</w:t>
      </w:r>
      <w:r w:rsidR="00687289" w:rsidRPr="00FC47D3">
        <w:rPr>
          <w:b/>
          <w:bCs/>
          <w:sz w:val="20"/>
          <w:szCs w:val="20"/>
        </w:rPr>
        <w:t>.</w:t>
      </w:r>
      <w:r w:rsidR="00EE21CD">
        <w:rPr>
          <w:b/>
          <w:bCs/>
          <w:sz w:val="20"/>
          <w:szCs w:val="20"/>
        </w:rPr>
        <w:t xml:space="preserve"> </w:t>
      </w:r>
      <w:proofErr w:type="gramStart"/>
      <w:r w:rsidR="00687289" w:rsidRPr="00FC47D3">
        <w:rPr>
          <w:bCs/>
          <w:sz w:val="20"/>
          <w:szCs w:val="20"/>
        </w:rPr>
        <w:t>Compete</w:t>
      </w:r>
      <w:proofErr w:type="gramEnd"/>
      <w:r w:rsidR="00687289" w:rsidRPr="00FC47D3">
        <w:rPr>
          <w:bCs/>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FC47D3" w:rsidRDefault="00D20857" w:rsidP="004810FF">
      <w:pPr>
        <w:widowControl w:val="0"/>
        <w:autoSpaceDE w:val="0"/>
        <w:autoSpaceDN w:val="0"/>
        <w:adjustRightInd w:val="0"/>
        <w:spacing w:after="0" w:line="240" w:lineRule="auto"/>
        <w:contextualSpacing/>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8</w:t>
      </w:r>
      <w:r w:rsidR="00687289" w:rsidRPr="00FC47D3">
        <w:rPr>
          <w:b/>
          <w:bCs/>
          <w:sz w:val="20"/>
          <w:szCs w:val="20"/>
        </w:rPr>
        <w:t>.</w:t>
      </w:r>
      <w:r w:rsidR="00687289" w:rsidRPr="00FC47D3">
        <w:rPr>
          <w:bCs/>
          <w:sz w:val="20"/>
          <w:szCs w:val="20"/>
        </w:rPr>
        <w:t xml:space="preserve"> A concessão de adesão se dará pela ordem de registro e na razão dos respectivos limites de fornecimento registrados na Ata;</w:t>
      </w:r>
    </w:p>
    <w:p w:rsidR="00687289" w:rsidRPr="00FC47D3" w:rsidRDefault="00D20857" w:rsidP="004810FF">
      <w:pPr>
        <w:widowControl w:val="0"/>
        <w:autoSpaceDE w:val="0"/>
        <w:autoSpaceDN w:val="0"/>
        <w:adjustRightInd w:val="0"/>
        <w:spacing w:after="0" w:line="240" w:lineRule="auto"/>
        <w:contextualSpacing/>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9</w:t>
      </w:r>
      <w:r w:rsidR="00687289" w:rsidRPr="00FC47D3">
        <w:rPr>
          <w:b/>
          <w:bCs/>
          <w:sz w:val="20"/>
          <w:szCs w:val="20"/>
        </w:rPr>
        <w:t>.</w:t>
      </w:r>
      <w:r w:rsidR="00553DE0">
        <w:rPr>
          <w:bCs/>
          <w:sz w:val="20"/>
          <w:szCs w:val="20"/>
        </w:rPr>
        <w:t xml:space="preserve"> Eventuais d</w:t>
      </w:r>
      <w:r w:rsidR="00687289" w:rsidRPr="00FC47D3">
        <w:rPr>
          <w:bCs/>
          <w:sz w:val="20"/>
          <w:szCs w:val="20"/>
        </w:rPr>
        <w:t xml:space="preserve">úvidas acerca da </w:t>
      </w:r>
      <w:r w:rsidR="00553DE0">
        <w:rPr>
          <w:bCs/>
          <w:sz w:val="20"/>
          <w:szCs w:val="20"/>
        </w:rPr>
        <w:t>adesão</w:t>
      </w:r>
      <w:r w:rsidR="00687289" w:rsidRPr="00FC47D3">
        <w:rPr>
          <w:bCs/>
          <w:sz w:val="20"/>
          <w:szCs w:val="20"/>
        </w:rPr>
        <w:t xml:space="preserve"> serão </w:t>
      </w:r>
      <w:r w:rsidR="00553DE0">
        <w:rPr>
          <w:bCs/>
          <w:sz w:val="20"/>
          <w:szCs w:val="20"/>
        </w:rPr>
        <w:t xml:space="preserve">elucidadas conforme </w:t>
      </w:r>
      <w:r w:rsidR="00687289" w:rsidRPr="00FC47D3">
        <w:rPr>
          <w:bCs/>
          <w:sz w:val="20"/>
          <w:szCs w:val="20"/>
        </w:rPr>
        <w:t xml:space="preserve">o Decreto Estadual nº. </w:t>
      </w:r>
      <w:r w:rsidR="0009024A">
        <w:rPr>
          <w:bCs/>
          <w:sz w:val="20"/>
          <w:szCs w:val="20"/>
        </w:rPr>
        <w:t>5.344</w:t>
      </w:r>
      <w:r w:rsidR="00687289" w:rsidRPr="00FC47D3">
        <w:rPr>
          <w:bCs/>
          <w:sz w:val="20"/>
          <w:szCs w:val="20"/>
        </w:rPr>
        <w:t>/201</w:t>
      </w:r>
      <w:r w:rsidR="0009024A">
        <w:rPr>
          <w:bCs/>
          <w:sz w:val="20"/>
          <w:szCs w:val="20"/>
        </w:rPr>
        <w:t>5</w:t>
      </w:r>
      <w:r w:rsidR="0088365D">
        <w:rPr>
          <w:bCs/>
          <w:sz w:val="20"/>
          <w:szCs w:val="20"/>
        </w:rPr>
        <w:t xml:space="preserve">, e </w:t>
      </w:r>
      <w:r w:rsidR="00F53A48">
        <w:rPr>
          <w:bCs/>
          <w:sz w:val="20"/>
          <w:szCs w:val="20"/>
        </w:rPr>
        <w:t xml:space="preserve">subsidiariamente </w:t>
      </w:r>
      <w:r w:rsidR="0088365D">
        <w:rPr>
          <w:bCs/>
          <w:sz w:val="20"/>
          <w:szCs w:val="20"/>
        </w:rPr>
        <w:t>o Decreto Federal nº 7.892/2013</w:t>
      </w:r>
      <w:r w:rsidR="00687289" w:rsidRPr="00FC47D3">
        <w:rPr>
          <w:bCs/>
          <w:sz w:val="20"/>
          <w:szCs w:val="20"/>
        </w:rPr>
        <w:t>.</w:t>
      </w:r>
    </w:p>
    <w:p w:rsidR="00687289" w:rsidRPr="00FC47D3" w:rsidRDefault="00D20857" w:rsidP="004810FF">
      <w:pPr>
        <w:widowControl w:val="0"/>
        <w:autoSpaceDE w:val="0"/>
        <w:autoSpaceDN w:val="0"/>
        <w:adjustRightInd w:val="0"/>
        <w:spacing w:after="0" w:line="240" w:lineRule="auto"/>
        <w:contextualSpacing/>
        <w:jc w:val="both"/>
        <w:rPr>
          <w:b/>
          <w:bCs/>
          <w:sz w:val="20"/>
          <w:szCs w:val="20"/>
        </w:rPr>
      </w:pPr>
      <w:r w:rsidRPr="00FC47D3">
        <w:rPr>
          <w:b/>
          <w:bCs/>
          <w:sz w:val="20"/>
          <w:szCs w:val="20"/>
        </w:rPr>
        <w:t>1</w:t>
      </w:r>
      <w:r w:rsidR="00831475">
        <w:rPr>
          <w:b/>
          <w:bCs/>
          <w:sz w:val="20"/>
          <w:szCs w:val="20"/>
        </w:rPr>
        <w:t>6</w:t>
      </w:r>
      <w:r w:rsidRPr="00FC47D3">
        <w:rPr>
          <w:b/>
          <w:bCs/>
          <w:sz w:val="20"/>
          <w:szCs w:val="20"/>
        </w:rPr>
        <w:t>.4.Da Administração da Ata de Registro de Preços</w:t>
      </w:r>
      <w:r w:rsidR="00687289" w:rsidRPr="00FC47D3">
        <w:rPr>
          <w:b/>
          <w:bCs/>
          <w:sz w:val="20"/>
          <w:szCs w:val="20"/>
        </w:rPr>
        <w:t xml:space="preserve"> (DEC. EST. Nº. </w:t>
      </w:r>
      <w:r w:rsidR="00886EEB">
        <w:rPr>
          <w:b/>
          <w:bCs/>
          <w:sz w:val="20"/>
          <w:szCs w:val="20"/>
        </w:rPr>
        <w:t>5.344</w:t>
      </w:r>
      <w:r w:rsidR="00687289" w:rsidRPr="00FC47D3">
        <w:rPr>
          <w:b/>
          <w:bCs/>
          <w:sz w:val="20"/>
          <w:szCs w:val="20"/>
        </w:rPr>
        <w:t>/</w:t>
      </w:r>
      <w:r w:rsidR="0088365D">
        <w:rPr>
          <w:b/>
          <w:bCs/>
          <w:sz w:val="20"/>
          <w:szCs w:val="20"/>
        </w:rPr>
        <w:t>20</w:t>
      </w:r>
      <w:r w:rsidR="00687289" w:rsidRPr="00FC47D3">
        <w:rPr>
          <w:b/>
          <w:bCs/>
          <w:sz w:val="20"/>
          <w:szCs w:val="20"/>
        </w:rPr>
        <w:t>1</w:t>
      </w:r>
      <w:r w:rsidR="00886EEB">
        <w:rPr>
          <w:b/>
          <w:bCs/>
          <w:sz w:val="20"/>
          <w:szCs w:val="20"/>
        </w:rPr>
        <w:t>5</w:t>
      </w:r>
      <w:r w:rsidR="00687289" w:rsidRPr="00FC47D3">
        <w:rPr>
          <w:b/>
          <w:bCs/>
          <w:sz w:val="20"/>
          <w:szCs w:val="20"/>
        </w:rPr>
        <w:t>)</w:t>
      </w:r>
      <w:r w:rsidR="007C6677" w:rsidRPr="00FC47D3">
        <w:rPr>
          <w:b/>
          <w:bCs/>
          <w:sz w:val="20"/>
          <w:szCs w:val="20"/>
        </w:rPr>
        <w:t>:</w:t>
      </w:r>
    </w:p>
    <w:p w:rsidR="00687289" w:rsidRPr="00FC47D3" w:rsidRDefault="00D20857" w:rsidP="004810FF">
      <w:pPr>
        <w:widowControl w:val="0"/>
        <w:autoSpaceDE w:val="0"/>
        <w:autoSpaceDN w:val="0"/>
        <w:adjustRightInd w:val="0"/>
        <w:spacing w:after="0" w:line="240" w:lineRule="auto"/>
        <w:contextualSpacing/>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.1.</w:t>
      </w:r>
      <w:r w:rsidR="0088365D">
        <w:rPr>
          <w:bCs/>
          <w:sz w:val="20"/>
          <w:szCs w:val="20"/>
        </w:rPr>
        <w:t xml:space="preserve"> A </w:t>
      </w:r>
      <w:r w:rsidR="00A001D4">
        <w:rPr>
          <w:bCs/>
          <w:sz w:val="20"/>
          <w:szCs w:val="20"/>
        </w:rPr>
        <w:t>SESAU/TO</w:t>
      </w:r>
      <w:r w:rsidR="0088365D">
        <w:rPr>
          <w:bCs/>
          <w:sz w:val="20"/>
          <w:szCs w:val="20"/>
        </w:rPr>
        <w:t xml:space="preserve"> é</w:t>
      </w:r>
      <w:r w:rsidR="00687289"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FC47D3">
        <w:rPr>
          <w:bCs/>
          <w:sz w:val="20"/>
          <w:szCs w:val="20"/>
        </w:rPr>
        <w:t>serem</w:t>
      </w:r>
      <w:proofErr w:type="gramEnd"/>
      <w:r w:rsidR="00687289" w:rsidRPr="00FC47D3">
        <w:rPr>
          <w:bCs/>
          <w:sz w:val="20"/>
          <w:szCs w:val="20"/>
        </w:rPr>
        <w:t xml:space="preserve"> adquiridos, o fornecedor para o qual será emitido o pedido.</w:t>
      </w:r>
    </w:p>
    <w:p w:rsidR="00687289" w:rsidRPr="00FC47D3" w:rsidRDefault="00D20857" w:rsidP="004810FF">
      <w:pPr>
        <w:widowControl w:val="0"/>
        <w:autoSpaceDE w:val="0"/>
        <w:autoSpaceDN w:val="0"/>
        <w:adjustRightInd w:val="0"/>
        <w:spacing w:after="0" w:line="240" w:lineRule="auto"/>
        <w:contextualSpacing/>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.2.</w:t>
      </w:r>
      <w:r w:rsidR="00687289" w:rsidRPr="00FC47D3">
        <w:rPr>
          <w:bCs/>
          <w:sz w:val="20"/>
          <w:szCs w:val="20"/>
        </w:rPr>
        <w:t xml:space="preserve"> A convocação do fornecedor beneficiário pelo contratante será formalizada e conterá o endereço e o prazo máximo em que deverá comparecer para retirar o respectivo pedido.</w:t>
      </w:r>
    </w:p>
    <w:p w:rsidR="00687289" w:rsidRPr="00FC47D3" w:rsidRDefault="00D20857" w:rsidP="004810FF">
      <w:pPr>
        <w:widowControl w:val="0"/>
        <w:autoSpaceDE w:val="0"/>
        <w:autoSpaceDN w:val="0"/>
        <w:adjustRightInd w:val="0"/>
        <w:spacing w:after="0" w:line="240" w:lineRule="auto"/>
        <w:contextualSpacing/>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.3</w:t>
      </w:r>
      <w:r w:rsidR="00687289"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Pr>
          <w:bCs/>
          <w:sz w:val="20"/>
          <w:szCs w:val="20"/>
        </w:rPr>
        <w:t>Edital</w:t>
      </w:r>
      <w:r w:rsidR="00687289" w:rsidRPr="00FC47D3">
        <w:rPr>
          <w:bCs/>
          <w:sz w:val="20"/>
          <w:szCs w:val="20"/>
        </w:rPr>
        <w:t xml:space="preserve"> e </w:t>
      </w:r>
      <w:r w:rsidR="0088365D">
        <w:rPr>
          <w:bCs/>
          <w:sz w:val="20"/>
          <w:szCs w:val="20"/>
        </w:rPr>
        <w:t xml:space="preserve">seus </w:t>
      </w:r>
      <w:r w:rsidR="004458FD">
        <w:rPr>
          <w:bCs/>
          <w:sz w:val="20"/>
          <w:szCs w:val="20"/>
        </w:rPr>
        <w:t>A</w:t>
      </w:r>
      <w:r w:rsidR="00687289" w:rsidRPr="00FC47D3">
        <w:rPr>
          <w:bCs/>
          <w:sz w:val="20"/>
          <w:szCs w:val="20"/>
        </w:rPr>
        <w:t>nexos.</w:t>
      </w:r>
    </w:p>
    <w:p w:rsidR="00687289" w:rsidRPr="00FC47D3" w:rsidRDefault="00D20857" w:rsidP="004810FF">
      <w:pPr>
        <w:widowControl w:val="0"/>
        <w:autoSpaceDE w:val="0"/>
        <w:autoSpaceDN w:val="0"/>
        <w:adjustRightInd w:val="0"/>
        <w:spacing w:after="0" w:line="240" w:lineRule="auto"/>
        <w:contextualSpacing/>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.4.</w:t>
      </w:r>
      <w:r w:rsidR="00687289" w:rsidRPr="00FC47D3">
        <w:rPr>
          <w:bCs/>
          <w:sz w:val="20"/>
          <w:szCs w:val="20"/>
        </w:rPr>
        <w:t xml:space="preserve"> Quando comprovada a hipótese acima, a </w:t>
      </w:r>
      <w:r w:rsidR="00A001D4">
        <w:rPr>
          <w:bCs/>
          <w:sz w:val="20"/>
          <w:szCs w:val="20"/>
        </w:rPr>
        <w:t>SESAU/TO</w:t>
      </w:r>
      <w:r w:rsidR="00687289" w:rsidRPr="00FC47D3">
        <w:rPr>
          <w:bCs/>
          <w:sz w:val="20"/>
          <w:szCs w:val="20"/>
        </w:rPr>
        <w:t xml:space="preserve"> poderá indicar o próximo fornecedor ao qual será destinado o pedido, sem prejuízo da abertura de processo administrativo para aplicação de sanções.</w:t>
      </w:r>
    </w:p>
    <w:p w:rsidR="00687289" w:rsidRPr="00FC47D3" w:rsidRDefault="00D20857" w:rsidP="004810FF">
      <w:pPr>
        <w:widowControl w:val="0"/>
        <w:autoSpaceDE w:val="0"/>
        <w:autoSpaceDN w:val="0"/>
        <w:adjustRightInd w:val="0"/>
        <w:spacing w:after="0" w:line="240" w:lineRule="auto"/>
        <w:contextualSpacing/>
        <w:jc w:val="both"/>
        <w:rPr>
          <w:b/>
          <w:bCs/>
          <w:sz w:val="20"/>
          <w:szCs w:val="20"/>
        </w:rPr>
      </w:pPr>
      <w:r w:rsidRPr="00FC47D3">
        <w:rPr>
          <w:b/>
          <w:bCs/>
          <w:sz w:val="20"/>
          <w:szCs w:val="20"/>
        </w:rPr>
        <w:t>1</w:t>
      </w:r>
      <w:r w:rsidR="00831475">
        <w:rPr>
          <w:b/>
          <w:bCs/>
          <w:sz w:val="20"/>
          <w:szCs w:val="20"/>
        </w:rPr>
        <w:t>6</w:t>
      </w:r>
      <w:r w:rsidRPr="00FC47D3">
        <w:rPr>
          <w:b/>
          <w:bCs/>
          <w:sz w:val="20"/>
          <w:szCs w:val="20"/>
        </w:rPr>
        <w:t>.5.</w:t>
      </w:r>
      <w:r w:rsidR="00EE21CD">
        <w:rPr>
          <w:b/>
          <w:bCs/>
          <w:sz w:val="20"/>
          <w:szCs w:val="20"/>
        </w:rPr>
        <w:t xml:space="preserve"> </w:t>
      </w:r>
      <w:r w:rsidRPr="00FC47D3">
        <w:rPr>
          <w:b/>
          <w:bCs/>
          <w:sz w:val="20"/>
          <w:szCs w:val="20"/>
        </w:rPr>
        <w:t>Do Controle e das Alterações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A253F3" w:rsidRPr="009E3254" w:rsidRDefault="00A253F3" w:rsidP="004810FF">
      <w:pPr>
        <w:widowControl w:val="0"/>
        <w:autoSpaceDE w:val="0"/>
        <w:autoSpaceDN w:val="0"/>
        <w:adjustRightInd w:val="0"/>
        <w:spacing w:after="0" w:line="240" w:lineRule="auto"/>
        <w:contextualSpacing/>
        <w:jc w:val="both"/>
        <w:rPr>
          <w:b/>
          <w:bCs/>
          <w:sz w:val="20"/>
          <w:szCs w:val="20"/>
        </w:rPr>
      </w:pPr>
      <w:r w:rsidRPr="009E3254">
        <w:rPr>
          <w:b/>
          <w:bCs/>
          <w:sz w:val="20"/>
          <w:szCs w:val="20"/>
        </w:rPr>
        <w:t xml:space="preserve">16.5.1. </w:t>
      </w:r>
      <w:r>
        <w:rPr>
          <w:bCs/>
          <w:sz w:val="20"/>
          <w:szCs w:val="20"/>
        </w:rPr>
        <w:t xml:space="preserve">Os preços registrados poderão ser revistos em decorrência de eventual redução dos preços </w:t>
      </w:r>
      <w:r>
        <w:rPr>
          <w:bCs/>
          <w:sz w:val="20"/>
          <w:szCs w:val="20"/>
        </w:rPr>
        <w:lastRenderedPageBreak/>
        <w:t>praticados no mercado ou de fato que eleve os custos dos serviços ou bens registrados, cabendo a SESAU/TO promover as negociações junto aos fornecedores, observadas as disposições contidas na alínea “d” do inciso II do caput do artigo 65 da Lei Federal 8.666/1993</w:t>
      </w:r>
      <w:r w:rsidRPr="009E3254">
        <w:rPr>
          <w:bCs/>
          <w:sz w:val="20"/>
          <w:szCs w:val="20"/>
        </w:rPr>
        <w:t>.</w:t>
      </w:r>
    </w:p>
    <w:p w:rsidR="00687289" w:rsidRPr="00FC47D3" w:rsidRDefault="00A253F3" w:rsidP="004810FF">
      <w:pPr>
        <w:widowControl w:val="0"/>
        <w:autoSpaceDE w:val="0"/>
        <w:autoSpaceDN w:val="0"/>
        <w:adjustRightInd w:val="0"/>
        <w:spacing w:after="0" w:line="240" w:lineRule="auto"/>
        <w:contextualSpacing/>
        <w:jc w:val="both"/>
        <w:rPr>
          <w:bCs/>
          <w:sz w:val="20"/>
          <w:szCs w:val="20"/>
        </w:rPr>
      </w:pPr>
      <w:r w:rsidRPr="009E3254">
        <w:rPr>
          <w:b/>
          <w:bCs/>
          <w:sz w:val="20"/>
          <w:szCs w:val="20"/>
        </w:rPr>
        <w:t xml:space="preserve">16.5.2.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687289" w:rsidRPr="00FC47D3" w:rsidRDefault="00D20857" w:rsidP="004810FF">
      <w:pPr>
        <w:widowControl w:val="0"/>
        <w:autoSpaceDE w:val="0"/>
        <w:autoSpaceDN w:val="0"/>
        <w:adjustRightInd w:val="0"/>
        <w:spacing w:after="0" w:line="240" w:lineRule="auto"/>
        <w:contextualSpacing/>
        <w:jc w:val="both"/>
        <w:rPr>
          <w:b/>
          <w:bCs/>
          <w:sz w:val="20"/>
          <w:szCs w:val="20"/>
        </w:rPr>
      </w:pPr>
      <w:r w:rsidRPr="00FC47D3">
        <w:rPr>
          <w:b/>
          <w:bCs/>
          <w:sz w:val="20"/>
          <w:szCs w:val="20"/>
        </w:rPr>
        <w:t>1</w:t>
      </w:r>
      <w:r w:rsidR="00831475">
        <w:rPr>
          <w:b/>
          <w:bCs/>
          <w:sz w:val="20"/>
          <w:szCs w:val="20"/>
        </w:rPr>
        <w:t>6</w:t>
      </w:r>
      <w:r w:rsidRPr="00FC47D3">
        <w:rPr>
          <w:b/>
          <w:bCs/>
          <w:sz w:val="20"/>
          <w:szCs w:val="20"/>
        </w:rPr>
        <w:t>.6.</w:t>
      </w:r>
      <w:r w:rsidR="00EE21CD">
        <w:rPr>
          <w:b/>
          <w:bCs/>
          <w:sz w:val="20"/>
          <w:szCs w:val="20"/>
        </w:rPr>
        <w:t xml:space="preserve"> </w:t>
      </w:r>
      <w:r w:rsidRPr="00FC47D3">
        <w:rPr>
          <w:b/>
          <w:bCs/>
          <w:sz w:val="20"/>
          <w:szCs w:val="20"/>
        </w:rPr>
        <w:t>Do Cancelamento do Registro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687289" w:rsidRPr="00FC47D3" w:rsidRDefault="00D20857" w:rsidP="004810FF">
      <w:pPr>
        <w:widowControl w:val="0"/>
        <w:autoSpaceDE w:val="0"/>
        <w:autoSpaceDN w:val="0"/>
        <w:adjustRightInd w:val="0"/>
        <w:spacing w:after="0" w:line="240" w:lineRule="auto"/>
        <w:contextualSpacing/>
        <w:jc w:val="both"/>
        <w:rPr>
          <w:b/>
          <w:bCs/>
          <w:sz w:val="20"/>
          <w:szCs w:val="20"/>
        </w:rPr>
      </w:pPr>
      <w:r w:rsidRPr="00FC47D3">
        <w:rPr>
          <w:b/>
          <w:bCs/>
          <w:sz w:val="20"/>
          <w:szCs w:val="20"/>
        </w:rPr>
        <w:t>1</w:t>
      </w:r>
      <w:r w:rsidR="00831475">
        <w:rPr>
          <w:b/>
          <w:bCs/>
          <w:sz w:val="20"/>
          <w:szCs w:val="20"/>
        </w:rPr>
        <w:t>6</w:t>
      </w:r>
      <w:r w:rsidRPr="00FC47D3">
        <w:rPr>
          <w:b/>
          <w:bCs/>
          <w:sz w:val="20"/>
          <w:szCs w:val="20"/>
        </w:rPr>
        <w:t>.6</w:t>
      </w:r>
      <w:r w:rsidR="00687289" w:rsidRPr="00FC47D3">
        <w:rPr>
          <w:b/>
          <w:bCs/>
          <w:sz w:val="20"/>
          <w:szCs w:val="20"/>
        </w:rPr>
        <w:t>.1. O fornecedor beneficiário terá seu registro de preços cancelado na Ata, por intermédio de processo administrativo específico, assegurado o contraditório e a ampla defesa:</w:t>
      </w:r>
    </w:p>
    <w:p w:rsidR="00687289" w:rsidRPr="00FC47D3" w:rsidRDefault="00D20857" w:rsidP="004810FF">
      <w:pPr>
        <w:widowControl w:val="0"/>
        <w:autoSpaceDE w:val="0"/>
        <w:autoSpaceDN w:val="0"/>
        <w:adjustRightInd w:val="0"/>
        <w:spacing w:after="0" w:line="240" w:lineRule="auto"/>
        <w:contextualSpacing/>
        <w:jc w:val="both"/>
        <w:rPr>
          <w:bCs/>
          <w:sz w:val="20"/>
          <w:szCs w:val="20"/>
        </w:rPr>
      </w:pPr>
      <w:r w:rsidRPr="00FC47D3">
        <w:rPr>
          <w:b/>
          <w:bCs/>
          <w:sz w:val="20"/>
          <w:szCs w:val="20"/>
        </w:rPr>
        <w:t>1</w:t>
      </w:r>
      <w:r w:rsidR="00831475">
        <w:rPr>
          <w:b/>
          <w:bCs/>
          <w:sz w:val="20"/>
          <w:szCs w:val="20"/>
        </w:rPr>
        <w:t>6</w:t>
      </w:r>
      <w:r w:rsidRPr="00FC47D3">
        <w:rPr>
          <w:b/>
          <w:bCs/>
          <w:sz w:val="20"/>
          <w:szCs w:val="20"/>
        </w:rPr>
        <w:t>.6</w:t>
      </w:r>
      <w:r w:rsidR="00687289" w:rsidRPr="00FC47D3">
        <w:rPr>
          <w:b/>
          <w:bCs/>
          <w:sz w:val="20"/>
          <w:szCs w:val="20"/>
        </w:rPr>
        <w:t>.1.1.</w:t>
      </w:r>
      <w:r w:rsidR="00EE21CD">
        <w:rPr>
          <w:b/>
          <w:bCs/>
          <w:sz w:val="20"/>
          <w:szCs w:val="20"/>
        </w:rPr>
        <w:t xml:space="preserve"> </w:t>
      </w:r>
      <w:proofErr w:type="gramStart"/>
      <w:r w:rsidR="00687289" w:rsidRPr="00FC47D3">
        <w:rPr>
          <w:bCs/>
          <w:sz w:val="20"/>
          <w:szCs w:val="20"/>
        </w:rPr>
        <w:t>A pedido</w:t>
      </w:r>
      <w:proofErr w:type="gramEnd"/>
      <w:r w:rsidR="004458FD">
        <w:rPr>
          <w:bCs/>
          <w:sz w:val="20"/>
          <w:szCs w:val="20"/>
        </w:rPr>
        <w:t>,</w:t>
      </w:r>
      <w:r w:rsidR="00687289" w:rsidRPr="00FC47D3">
        <w:rPr>
          <w:bCs/>
          <w:sz w:val="20"/>
          <w:szCs w:val="20"/>
        </w:rPr>
        <w:t xml:space="preserve"> quando:</w:t>
      </w:r>
    </w:p>
    <w:p w:rsidR="00687289" w:rsidRPr="00FC47D3" w:rsidRDefault="00687289" w:rsidP="004810FF">
      <w:pPr>
        <w:widowControl w:val="0"/>
        <w:autoSpaceDE w:val="0"/>
        <w:autoSpaceDN w:val="0"/>
        <w:adjustRightInd w:val="0"/>
        <w:spacing w:after="0" w:line="240" w:lineRule="auto"/>
        <w:contextualSpacing/>
        <w:jc w:val="both"/>
        <w:rPr>
          <w:bCs/>
          <w:sz w:val="20"/>
          <w:szCs w:val="20"/>
        </w:rPr>
      </w:pPr>
      <w:r w:rsidRPr="00FC47D3">
        <w:rPr>
          <w:bCs/>
          <w:sz w:val="20"/>
          <w:szCs w:val="20"/>
        </w:rPr>
        <w:t>a) comprovar estar impossibilitado de cumprir as exigências da Ata, por ocorrência de casos fortuitos ou de força maior;</w:t>
      </w:r>
    </w:p>
    <w:p w:rsidR="00687289" w:rsidRDefault="00687289" w:rsidP="004810FF">
      <w:pPr>
        <w:widowControl w:val="0"/>
        <w:autoSpaceDE w:val="0"/>
        <w:autoSpaceDN w:val="0"/>
        <w:adjustRightInd w:val="0"/>
        <w:spacing w:after="0" w:line="240" w:lineRule="auto"/>
        <w:contextualSpacing/>
        <w:jc w:val="both"/>
        <w:rPr>
          <w:bCs/>
          <w:sz w:val="20"/>
          <w:szCs w:val="20"/>
        </w:rPr>
      </w:pPr>
      <w:r w:rsidRPr="00FC47D3">
        <w:rPr>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FC47D3" w:rsidRDefault="00D20857" w:rsidP="004810FF">
      <w:pPr>
        <w:widowControl w:val="0"/>
        <w:autoSpaceDE w:val="0"/>
        <w:autoSpaceDN w:val="0"/>
        <w:adjustRightInd w:val="0"/>
        <w:spacing w:after="0" w:line="240" w:lineRule="auto"/>
        <w:contextualSpacing/>
        <w:jc w:val="both"/>
        <w:rPr>
          <w:bCs/>
          <w:sz w:val="20"/>
          <w:szCs w:val="20"/>
        </w:rPr>
      </w:pPr>
      <w:r w:rsidRPr="00FC47D3">
        <w:rPr>
          <w:b/>
          <w:bCs/>
          <w:sz w:val="20"/>
          <w:szCs w:val="20"/>
        </w:rPr>
        <w:t>1</w:t>
      </w:r>
      <w:r w:rsidR="00831475">
        <w:rPr>
          <w:b/>
          <w:bCs/>
          <w:sz w:val="20"/>
          <w:szCs w:val="20"/>
        </w:rPr>
        <w:t>6</w:t>
      </w:r>
      <w:r w:rsidRPr="00FC47D3">
        <w:rPr>
          <w:b/>
          <w:bCs/>
          <w:sz w:val="20"/>
          <w:szCs w:val="20"/>
        </w:rPr>
        <w:t>.6</w:t>
      </w:r>
      <w:r w:rsidR="00687289" w:rsidRPr="00FC47D3">
        <w:rPr>
          <w:b/>
          <w:bCs/>
          <w:sz w:val="20"/>
          <w:szCs w:val="20"/>
        </w:rPr>
        <w:t>.1.2.</w:t>
      </w:r>
      <w:r w:rsidR="00EE21CD">
        <w:rPr>
          <w:b/>
          <w:bCs/>
          <w:sz w:val="20"/>
          <w:szCs w:val="20"/>
        </w:rPr>
        <w:t xml:space="preserve"> </w:t>
      </w:r>
      <w:r w:rsidR="004458FD">
        <w:rPr>
          <w:bCs/>
          <w:sz w:val="20"/>
          <w:szCs w:val="20"/>
        </w:rPr>
        <w:t>P</w:t>
      </w:r>
      <w:r w:rsidR="00687289" w:rsidRPr="00FC47D3">
        <w:rPr>
          <w:bCs/>
          <w:sz w:val="20"/>
          <w:szCs w:val="20"/>
        </w:rPr>
        <w:t xml:space="preserve">or iniciativa da </w:t>
      </w:r>
      <w:r w:rsidR="00A001D4">
        <w:rPr>
          <w:bCs/>
          <w:sz w:val="20"/>
          <w:szCs w:val="20"/>
        </w:rPr>
        <w:t>SESAU/TO</w:t>
      </w:r>
      <w:r w:rsidR="00687289" w:rsidRPr="00FC47D3">
        <w:rPr>
          <w:bCs/>
          <w:sz w:val="20"/>
          <w:szCs w:val="20"/>
        </w:rPr>
        <w:t>, quando o fornecedor:</w:t>
      </w:r>
    </w:p>
    <w:p w:rsidR="00687289" w:rsidRPr="00FC47D3" w:rsidRDefault="00687289" w:rsidP="004810FF">
      <w:pPr>
        <w:widowControl w:val="0"/>
        <w:autoSpaceDE w:val="0"/>
        <w:autoSpaceDN w:val="0"/>
        <w:adjustRightInd w:val="0"/>
        <w:spacing w:after="0" w:line="240" w:lineRule="auto"/>
        <w:contextualSpacing/>
        <w:jc w:val="both"/>
        <w:rPr>
          <w:bCs/>
          <w:sz w:val="20"/>
          <w:szCs w:val="20"/>
        </w:rPr>
      </w:pPr>
      <w:r w:rsidRPr="00FC47D3">
        <w:rPr>
          <w:bCs/>
          <w:sz w:val="20"/>
          <w:szCs w:val="20"/>
        </w:rPr>
        <w:t>a) não aceitar reduzir o preço registrado, quando estes tornarem superiores aos praticados no mercado;</w:t>
      </w:r>
    </w:p>
    <w:p w:rsidR="00687289" w:rsidRPr="00FC47D3" w:rsidRDefault="00687289" w:rsidP="004810FF">
      <w:pPr>
        <w:widowControl w:val="0"/>
        <w:autoSpaceDE w:val="0"/>
        <w:autoSpaceDN w:val="0"/>
        <w:adjustRightInd w:val="0"/>
        <w:spacing w:after="0" w:line="240" w:lineRule="auto"/>
        <w:contextualSpacing/>
        <w:jc w:val="both"/>
        <w:rPr>
          <w:bCs/>
          <w:sz w:val="20"/>
          <w:szCs w:val="20"/>
        </w:rPr>
      </w:pPr>
      <w:r w:rsidRPr="00FC47D3">
        <w:rPr>
          <w:bCs/>
          <w:sz w:val="20"/>
          <w:szCs w:val="20"/>
        </w:rPr>
        <w:t>b) perder qualquer condição de habilitação técnica exigida no processo licitatório;</w:t>
      </w:r>
    </w:p>
    <w:p w:rsidR="00687289" w:rsidRPr="00FC47D3" w:rsidRDefault="00687289" w:rsidP="004810FF">
      <w:pPr>
        <w:widowControl w:val="0"/>
        <w:autoSpaceDE w:val="0"/>
        <w:autoSpaceDN w:val="0"/>
        <w:adjustRightInd w:val="0"/>
        <w:spacing w:after="0" w:line="240" w:lineRule="auto"/>
        <w:contextualSpacing/>
        <w:jc w:val="both"/>
        <w:rPr>
          <w:bCs/>
          <w:sz w:val="20"/>
          <w:szCs w:val="20"/>
        </w:rPr>
      </w:pPr>
      <w:r w:rsidRPr="00FC47D3">
        <w:rPr>
          <w:bCs/>
          <w:sz w:val="20"/>
          <w:szCs w:val="20"/>
        </w:rPr>
        <w:t xml:space="preserve">c) </w:t>
      </w:r>
      <w:r w:rsidR="00D67DB9">
        <w:rPr>
          <w:bCs/>
          <w:sz w:val="20"/>
          <w:szCs w:val="20"/>
        </w:rPr>
        <w:t>p</w:t>
      </w:r>
      <w:r w:rsidR="004458FD">
        <w:rPr>
          <w:bCs/>
          <w:sz w:val="20"/>
          <w:szCs w:val="20"/>
        </w:rPr>
        <w:t xml:space="preserve">or razões de interesse </w:t>
      </w:r>
      <w:proofErr w:type="gramStart"/>
      <w:r w:rsidR="004458FD">
        <w:rPr>
          <w:bCs/>
          <w:sz w:val="20"/>
          <w:szCs w:val="20"/>
        </w:rPr>
        <w:t>público,</w:t>
      </w:r>
      <w:r w:rsidRPr="00FC47D3">
        <w:rPr>
          <w:bCs/>
          <w:sz w:val="20"/>
          <w:szCs w:val="20"/>
        </w:rPr>
        <w:t xml:space="preserve"> devid</w:t>
      </w:r>
      <w:r w:rsidR="003A1638">
        <w:rPr>
          <w:bCs/>
          <w:sz w:val="20"/>
          <w:szCs w:val="20"/>
        </w:rPr>
        <w:t>amente motivadas e justificadas</w:t>
      </w:r>
      <w:proofErr w:type="gramEnd"/>
      <w:r w:rsidR="003A1638">
        <w:rPr>
          <w:bCs/>
          <w:sz w:val="20"/>
          <w:szCs w:val="20"/>
        </w:rPr>
        <w:t xml:space="preserve"> p</w:t>
      </w:r>
      <w:r w:rsidR="003A1638" w:rsidRPr="00FC47D3">
        <w:rPr>
          <w:bCs/>
          <w:sz w:val="20"/>
          <w:szCs w:val="20"/>
        </w:rPr>
        <w:t>or decurso do prazo de vigência</w:t>
      </w:r>
      <w:r w:rsidR="003A1638">
        <w:rPr>
          <w:bCs/>
          <w:sz w:val="20"/>
          <w:szCs w:val="20"/>
        </w:rPr>
        <w:t>, ou q</w:t>
      </w:r>
      <w:r w:rsidR="003A1638" w:rsidRPr="00FC47D3">
        <w:rPr>
          <w:bCs/>
          <w:sz w:val="20"/>
          <w:szCs w:val="20"/>
        </w:rPr>
        <w:t>uando não restarem fornecedores registrados</w:t>
      </w:r>
      <w:r w:rsidR="003A1638">
        <w:rPr>
          <w:bCs/>
          <w:sz w:val="20"/>
          <w:szCs w:val="20"/>
        </w:rPr>
        <w:t>;</w:t>
      </w:r>
    </w:p>
    <w:p w:rsidR="00687289" w:rsidRPr="00FC47D3" w:rsidRDefault="00687289" w:rsidP="004810FF">
      <w:pPr>
        <w:widowControl w:val="0"/>
        <w:autoSpaceDE w:val="0"/>
        <w:autoSpaceDN w:val="0"/>
        <w:adjustRightInd w:val="0"/>
        <w:spacing w:after="0" w:line="240" w:lineRule="auto"/>
        <w:contextualSpacing/>
        <w:jc w:val="both"/>
        <w:rPr>
          <w:bCs/>
          <w:sz w:val="20"/>
          <w:szCs w:val="20"/>
        </w:rPr>
      </w:pPr>
      <w:r w:rsidRPr="00FC47D3">
        <w:rPr>
          <w:bCs/>
          <w:sz w:val="20"/>
          <w:szCs w:val="20"/>
        </w:rPr>
        <w:t>d) não cumprir as obrigações decorrentes da Ata de Registro de Preços;</w:t>
      </w:r>
    </w:p>
    <w:p w:rsidR="00687289" w:rsidRDefault="00687289" w:rsidP="004810FF">
      <w:pPr>
        <w:widowControl w:val="0"/>
        <w:autoSpaceDE w:val="0"/>
        <w:autoSpaceDN w:val="0"/>
        <w:adjustRightInd w:val="0"/>
        <w:spacing w:after="0" w:line="240" w:lineRule="auto"/>
        <w:contextualSpacing/>
        <w:jc w:val="both"/>
        <w:rPr>
          <w:bCs/>
          <w:sz w:val="20"/>
          <w:szCs w:val="20"/>
        </w:rPr>
      </w:pPr>
      <w:r w:rsidRPr="00FC47D3">
        <w:rPr>
          <w:bCs/>
          <w:sz w:val="20"/>
          <w:szCs w:val="20"/>
        </w:rPr>
        <w:t>e) não comparecer ou se recusar a retirar, no prazo estabelecido, os pedidos decorrentes da Ata de Reg. de Preços;</w:t>
      </w:r>
    </w:p>
    <w:p w:rsidR="00D67DB9" w:rsidRPr="00FC47D3" w:rsidRDefault="00D67DB9" w:rsidP="004810FF">
      <w:pPr>
        <w:widowControl w:val="0"/>
        <w:autoSpaceDE w:val="0"/>
        <w:autoSpaceDN w:val="0"/>
        <w:adjustRightInd w:val="0"/>
        <w:spacing w:after="0" w:line="240" w:lineRule="auto"/>
        <w:contextualSpacing/>
        <w:jc w:val="both"/>
        <w:rPr>
          <w:bCs/>
          <w:sz w:val="20"/>
          <w:szCs w:val="20"/>
        </w:rPr>
      </w:pPr>
      <w:r w:rsidRPr="00D67DB9">
        <w:rPr>
          <w:b/>
          <w:bCs/>
          <w:sz w:val="20"/>
          <w:szCs w:val="20"/>
        </w:rPr>
        <w:t>16.6.1.3.</w:t>
      </w:r>
      <w:r>
        <w:rPr>
          <w:bCs/>
          <w:sz w:val="20"/>
          <w:szCs w:val="20"/>
        </w:rPr>
        <w:t xml:space="preserve"> Quando</w:t>
      </w:r>
      <w:r w:rsidR="00EE21CD">
        <w:rPr>
          <w:bCs/>
          <w:sz w:val="20"/>
          <w:szCs w:val="20"/>
        </w:rPr>
        <w:t xml:space="preserve"> </w:t>
      </w:r>
      <w:r>
        <w:rPr>
          <w:bCs/>
          <w:sz w:val="20"/>
          <w:szCs w:val="20"/>
        </w:rPr>
        <w:t xml:space="preserve">caracterizada </w:t>
      </w:r>
      <w:r w:rsidRPr="00FC47D3">
        <w:rPr>
          <w:bCs/>
          <w:sz w:val="20"/>
          <w:szCs w:val="20"/>
        </w:rPr>
        <w:t>qualquer hipótese de inexecução total ou parcial das condições estabelecidas na Ata de Registro de Preços ou nos pedidos dela decorrentes;</w:t>
      </w:r>
    </w:p>
    <w:p w:rsidR="00725F87" w:rsidRDefault="00D20857" w:rsidP="004810FF">
      <w:pPr>
        <w:widowControl w:val="0"/>
        <w:autoSpaceDE w:val="0"/>
        <w:autoSpaceDN w:val="0"/>
        <w:adjustRightInd w:val="0"/>
        <w:spacing w:after="0" w:line="240" w:lineRule="auto"/>
        <w:contextualSpacing/>
        <w:jc w:val="both"/>
        <w:rPr>
          <w:b/>
          <w:bCs/>
          <w:color w:val="000000"/>
          <w:sz w:val="20"/>
          <w:szCs w:val="20"/>
        </w:rPr>
      </w:pPr>
      <w:r w:rsidRPr="00FC47D3">
        <w:rPr>
          <w:b/>
          <w:bCs/>
          <w:sz w:val="20"/>
          <w:szCs w:val="20"/>
        </w:rPr>
        <w:t>1</w:t>
      </w:r>
      <w:r w:rsidR="0081464D">
        <w:rPr>
          <w:b/>
          <w:bCs/>
          <w:sz w:val="20"/>
          <w:szCs w:val="20"/>
        </w:rPr>
        <w:t>6</w:t>
      </w:r>
      <w:r w:rsidRPr="00FC47D3">
        <w:rPr>
          <w:b/>
          <w:bCs/>
          <w:sz w:val="20"/>
          <w:szCs w:val="20"/>
        </w:rPr>
        <w:t>.6</w:t>
      </w:r>
      <w:r w:rsidR="00687289" w:rsidRPr="00FC47D3">
        <w:rPr>
          <w:b/>
          <w:bCs/>
          <w:sz w:val="20"/>
          <w:szCs w:val="20"/>
        </w:rPr>
        <w:t>.1.</w:t>
      </w:r>
      <w:r w:rsidR="00D67DB9">
        <w:rPr>
          <w:b/>
          <w:bCs/>
          <w:sz w:val="20"/>
          <w:szCs w:val="20"/>
        </w:rPr>
        <w:t>4</w:t>
      </w:r>
      <w:r w:rsidR="00687289" w:rsidRPr="00FC47D3">
        <w:rPr>
          <w:b/>
          <w:bCs/>
          <w:sz w:val="20"/>
          <w:szCs w:val="20"/>
        </w:rPr>
        <w:t>.</w:t>
      </w:r>
      <w:r w:rsidR="00687289" w:rsidRPr="00FC47D3">
        <w:rPr>
          <w:bCs/>
          <w:sz w:val="20"/>
          <w:szCs w:val="20"/>
        </w:rPr>
        <w:t xml:space="preserve"> Em qua</w:t>
      </w:r>
      <w:r w:rsidR="00D67DB9">
        <w:rPr>
          <w:bCs/>
          <w:sz w:val="20"/>
          <w:szCs w:val="20"/>
        </w:rPr>
        <w:t xml:space="preserve">isquer </w:t>
      </w:r>
      <w:r w:rsidR="00687289" w:rsidRPr="00FC47D3">
        <w:rPr>
          <w:bCs/>
          <w:sz w:val="20"/>
          <w:szCs w:val="20"/>
        </w:rPr>
        <w:t xml:space="preserve">hipóteses acima, concluído o processo, </w:t>
      </w:r>
      <w:r w:rsidR="00D67DB9">
        <w:rPr>
          <w:bCs/>
          <w:sz w:val="20"/>
          <w:szCs w:val="20"/>
        </w:rPr>
        <w:t xml:space="preserve">a </w:t>
      </w:r>
      <w:r w:rsidR="00A001D4">
        <w:rPr>
          <w:bCs/>
          <w:sz w:val="20"/>
          <w:szCs w:val="20"/>
        </w:rPr>
        <w:t>SESAU/TO</w:t>
      </w:r>
      <w:r w:rsidR="00687289" w:rsidRPr="00FC47D3">
        <w:rPr>
          <w:bCs/>
          <w:sz w:val="20"/>
          <w:szCs w:val="20"/>
        </w:rPr>
        <w:t xml:space="preserve"> fará o devido </w:t>
      </w:r>
      <w:proofErr w:type="spellStart"/>
      <w:r w:rsidR="00687289" w:rsidRPr="00FC47D3">
        <w:rPr>
          <w:bCs/>
          <w:sz w:val="20"/>
          <w:szCs w:val="20"/>
        </w:rPr>
        <w:t>apostilamento</w:t>
      </w:r>
      <w:proofErr w:type="spellEnd"/>
      <w:r w:rsidR="00687289" w:rsidRPr="00FC47D3">
        <w:rPr>
          <w:bCs/>
          <w:sz w:val="20"/>
          <w:szCs w:val="20"/>
        </w:rPr>
        <w:t xml:space="preserve"> na Ata de Registro de Preços e informará ao fornecedor beneficiário e aos demais fornecedores a nova ordem de registro.</w:t>
      </w:r>
    </w:p>
    <w:p w:rsidR="005B4EB4" w:rsidRDefault="005B4EB4" w:rsidP="004810FF">
      <w:pPr>
        <w:widowControl w:val="0"/>
        <w:autoSpaceDE w:val="0"/>
        <w:autoSpaceDN w:val="0"/>
        <w:adjustRightInd w:val="0"/>
        <w:spacing w:after="0" w:line="240" w:lineRule="auto"/>
        <w:contextualSpacing/>
        <w:jc w:val="both"/>
        <w:rPr>
          <w:b/>
          <w:bCs/>
          <w:color w:val="000000"/>
          <w:sz w:val="20"/>
          <w:szCs w:val="20"/>
        </w:rPr>
      </w:pPr>
    </w:p>
    <w:p w:rsidR="005B4EB4" w:rsidRPr="00D92E12" w:rsidRDefault="005B4EB4" w:rsidP="005B4EB4">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17</w:t>
      </w:r>
      <w:r w:rsidRPr="00D92E12">
        <w:rPr>
          <w:rFonts w:asciiTheme="minorHAnsi" w:hAnsiTheme="minorHAnsi"/>
          <w:b/>
          <w:bCs/>
          <w:sz w:val="20"/>
          <w:szCs w:val="20"/>
        </w:rPr>
        <w:t xml:space="preserve">. DA FORMAÇÃO DO CADASTRO DE RESERVA </w:t>
      </w:r>
    </w:p>
    <w:p w:rsidR="005B4EB4" w:rsidRPr="00D92E12" w:rsidRDefault="005B4EB4" w:rsidP="005B4EB4">
      <w:pPr>
        <w:widowControl w:val="0"/>
        <w:autoSpaceDE w:val="0"/>
        <w:autoSpaceDN w:val="0"/>
        <w:adjustRightInd w:val="0"/>
        <w:spacing w:after="0" w:line="240" w:lineRule="auto"/>
        <w:jc w:val="both"/>
        <w:rPr>
          <w:rFonts w:asciiTheme="minorHAnsi" w:hAnsiTheme="minorHAnsi"/>
          <w:bCs/>
          <w:sz w:val="20"/>
          <w:szCs w:val="20"/>
        </w:rPr>
      </w:pPr>
      <w:r w:rsidRPr="005B4EB4">
        <w:rPr>
          <w:rFonts w:asciiTheme="minorHAnsi" w:hAnsiTheme="minorHAnsi"/>
          <w:b/>
          <w:bCs/>
          <w:sz w:val="20"/>
          <w:szCs w:val="20"/>
        </w:rPr>
        <w:t>17.1.</w:t>
      </w:r>
      <w:r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5B4EB4" w:rsidRDefault="005B4EB4" w:rsidP="005B4EB4">
      <w:pPr>
        <w:widowControl w:val="0"/>
        <w:autoSpaceDE w:val="0"/>
        <w:autoSpaceDN w:val="0"/>
        <w:adjustRightInd w:val="0"/>
        <w:spacing w:after="0" w:line="240" w:lineRule="auto"/>
        <w:jc w:val="both"/>
        <w:rPr>
          <w:rFonts w:asciiTheme="minorHAnsi" w:hAnsiTheme="minorHAnsi"/>
          <w:bCs/>
          <w:sz w:val="20"/>
          <w:szCs w:val="20"/>
        </w:rPr>
      </w:pPr>
      <w:r w:rsidRPr="005B4EB4">
        <w:rPr>
          <w:rFonts w:asciiTheme="minorHAnsi" w:hAnsiTheme="minorHAnsi"/>
          <w:b/>
          <w:bCs/>
          <w:sz w:val="20"/>
          <w:szCs w:val="20"/>
        </w:rPr>
        <w:t>17.1.1.</w:t>
      </w:r>
      <w:r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5B4EB4" w:rsidRDefault="005B4EB4" w:rsidP="005B4EB4">
      <w:pPr>
        <w:widowControl w:val="0"/>
        <w:autoSpaceDE w:val="0"/>
        <w:autoSpaceDN w:val="0"/>
        <w:adjustRightInd w:val="0"/>
        <w:spacing w:after="0" w:line="240" w:lineRule="auto"/>
        <w:jc w:val="both"/>
        <w:rPr>
          <w:rFonts w:asciiTheme="minorHAnsi" w:hAnsiTheme="minorHAnsi"/>
          <w:bCs/>
          <w:sz w:val="20"/>
          <w:szCs w:val="20"/>
        </w:rPr>
      </w:pPr>
      <w:r w:rsidRPr="005B4EB4">
        <w:rPr>
          <w:rFonts w:asciiTheme="minorHAnsi" w:hAnsiTheme="minorHAnsi"/>
          <w:b/>
          <w:bCs/>
          <w:sz w:val="20"/>
          <w:szCs w:val="20"/>
        </w:rPr>
        <w:t>17.2.</w:t>
      </w:r>
      <w:r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5B4EB4" w:rsidRDefault="005B4EB4" w:rsidP="005B4EB4">
      <w:pPr>
        <w:widowControl w:val="0"/>
        <w:autoSpaceDE w:val="0"/>
        <w:autoSpaceDN w:val="0"/>
        <w:adjustRightInd w:val="0"/>
        <w:spacing w:after="0" w:line="240" w:lineRule="auto"/>
        <w:jc w:val="both"/>
        <w:rPr>
          <w:rFonts w:asciiTheme="minorHAnsi" w:hAnsiTheme="minorHAnsi"/>
          <w:bCs/>
          <w:sz w:val="20"/>
          <w:szCs w:val="20"/>
        </w:rPr>
      </w:pPr>
      <w:r w:rsidRPr="005B4EB4">
        <w:rPr>
          <w:rFonts w:asciiTheme="minorHAnsi" w:hAnsiTheme="minorHAnsi"/>
          <w:b/>
          <w:bCs/>
          <w:sz w:val="20"/>
          <w:szCs w:val="20"/>
        </w:rPr>
        <w:t>17.3.</w:t>
      </w:r>
      <w:r w:rsidRPr="00D67A82">
        <w:rPr>
          <w:rFonts w:asciiTheme="minorHAnsi" w:hAnsiTheme="minorHAnsi"/>
          <w:bCs/>
          <w:sz w:val="20"/>
          <w:szCs w:val="20"/>
        </w:rPr>
        <w:t xml:space="preserve"> Esta ordem de classificação dos licitantes registrados deverá ser respeitada nas contratações e somente será </w:t>
      </w:r>
      <w:proofErr w:type="gramStart"/>
      <w:r w:rsidRPr="00D67A82">
        <w:rPr>
          <w:rFonts w:asciiTheme="minorHAnsi" w:hAnsiTheme="minorHAnsi"/>
          <w:bCs/>
          <w:sz w:val="20"/>
          <w:szCs w:val="20"/>
        </w:rPr>
        <w:t>utilizada</w:t>
      </w:r>
      <w:proofErr w:type="gramEnd"/>
      <w:r w:rsidRPr="00D67A82">
        <w:rPr>
          <w:rFonts w:asciiTheme="minorHAnsi" w:hAnsiTheme="minorHAnsi"/>
          <w:bCs/>
          <w:sz w:val="20"/>
          <w:szCs w:val="20"/>
        </w:rPr>
        <w:t xml:space="preserve"> acaso o melhor colocado no certame não assine a ata ou tenha seu registro cancelado nas hipóteses previstas nos artigos 20 e 21 do Decreto n° 7.892/2013</w:t>
      </w:r>
      <w:r>
        <w:rPr>
          <w:rFonts w:asciiTheme="minorHAnsi" w:hAnsiTheme="minorHAnsi"/>
          <w:bCs/>
          <w:sz w:val="20"/>
          <w:szCs w:val="20"/>
        </w:rPr>
        <w:t>.</w:t>
      </w:r>
    </w:p>
    <w:p w:rsidR="005B4EB4" w:rsidRPr="00CC34E1" w:rsidRDefault="005B4EB4" w:rsidP="005B4EB4">
      <w:pPr>
        <w:widowControl w:val="0"/>
        <w:autoSpaceDE w:val="0"/>
        <w:autoSpaceDN w:val="0"/>
        <w:adjustRightInd w:val="0"/>
        <w:spacing w:after="0" w:line="240" w:lineRule="auto"/>
        <w:jc w:val="both"/>
        <w:rPr>
          <w:rFonts w:asciiTheme="minorHAnsi" w:hAnsiTheme="minorHAnsi"/>
          <w:bCs/>
          <w:sz w:val="20"/>
          <w:szCs w:val="20"/>
        </w:rPr>
      </w:pPr>
      <w:r w:rsidRPr="005B4EB4">
        <w:rPr>
          <w:rFonts w:asciiTheme="minorHAnsi" w:hAnsiTheme="minorHAnsi"/>
          <w:b/>
          <w:bCs/>
          <w:sz w:val="20"/>
          <w:szCs w:val="20"/>
        </w:rPr>
        <w:t>17.4.</w:t>
      </w:r>
      <w:r w:rsidRPr="00CC34E1">
        <w:rPr>
          <w:rFonts w:asciiTheme="minorHAnsi" w:hAnsiTheme="minorHAnsi"/>
          <w:bCs/>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CC34E1">
        <w:rPr>
          <w:rFonts w:asciiTheme="minorHAnsi" w:hAnsiTheme="minorHAnsi"/>
          <w:bCs/>
          <w:sz w:val="20"/>
          <w:szCs w:val="20"/>
        </w:rPr>
        <w:t xml:space="preserve">para que os fornecedores registrem seu interesse no fornecimento de um item, ao mesmo preço do vencedor do certame, caso o mesmo se recuse a assinar o contrato. (através do sistema e/ou </w:t>
      </w:r>
      <w:proofErr w:type="spellStart"/>
      <w:r w:rsidRPr="00CC34E1">
        <w:rPr>
          <w:rFonts w:asciiTheme="minorHAnsi" w:hAnsiTheme="minorHAnsi"/>
          <w:bCs/>
          <w:sz w:val="20"/>
          <w:szCs w:val="20"/>
        </w:rPr>
        <w:t>email</w:t>
      </w:r>
      <w:proofErr w:type="spellEnd"/>
      <w:r w:rsidRPr="00CC34E1">
        <w:rPr>
          <w:rFonts w:asciiTheme="minorHAnsi" w:hAnsiTheme="minorHAnsi"/>
          <w:bCs/>
          <w:sz w:val="20"/>
          <w:szCs w:val="20"/>
        </w:rPr>
        <w:t>). Caso não haja manifestação de interesse no referido prazo, considera-se que o licitante não manifestou interesse em ser incluído na ata para fins de criação do cadastro de reserva</w:t>
      </w:r>
      <w:r>
        <w:rPr>
          <w:rFonts w:asciiTheme="minorHAnsi" w:hAnsiTheme="minorHAnsi"/>
          <w:bCs/>
          <w:sz w:val="20"/>
          <w:szCs w:val="20"/>
        </w:rPr>
        <w:t xml:space="preserve">. </w:t>
      </w:r>
    </w:p>
    <w:p w:rsidR="005B4EB4" w:rsidRPr="005B4EB4" w:rsidRDefault="005B4EB4" w:rsidP="004810FF">
      <w:pPr>
        <w:widowControl w:val="0"/>
        <w:autoSpaceDE w:val="0"/>
        <w:autoSpaceDN w:val="0"/>
        <w:adjustRightInd w:val="0"/>
        <w:spacing w:after="0" w:line="240" w:lineRule="auto"/>
        <w:jc w:val="both"/>
        <w:rPr>
          <w:rFonts w:asciiTheme="minorHAnsi" w:hAnsiTheme="minorHAnsi"/>
          <w:bCs/>
          <w:sz w:val="20"/>
          <w:szCs w:val="20"/>
        </w:rPr>
      </w:pPr>
      <w:r w:rsidRPr="005B4EB4">
        <w:rPr>
          <w:rFonts w:asciiTheme="minorHAnsi" w:hAnsiTheme="minorHAnsi"/>
          <w:b/>
          <w:bCs/>
          <w:sz w:val="20"/>
          <w:szCs w:val="20"/>
        </w:rPr>
        <w:t>17.5.</w:t>
      </w:r>
      <w:r w:rsidRPr="00CC34E1">
        <w:rPr>
          <w:rFonts w:asciiTheme="minorHAnsi" w:hAnsiTheme="minorHAnsi"/>
          <w:bCs/>
          <w:sz w:val="20"/>
          <w:szCs w:val="20"/>
        </w:rPr>
        <w:t xml:space="preserve"> A habilitação dos licitantes que comporão o cadastro de reserva ocorrerá apenas no momento prévio à contratação, visando sempre a atender as hipóteses previstas nos artigos 13, parágrafo único, e 20 e 21 do Decreto 7.892/2013</w:t>
      </w:r>
      <w:r>
        <w:rPr>
          <w:rFonts w:asciiTheme="minorHAnsi" w:hAnsiTheme="minorHAnsi"/>
          <w:bCs/>
          <w:sz w:val="20"/>
          <w:szCs w:val="20"/>
        </w:rPr>
        <w:t>.</w:t>
      </w:r>
    </w:p>
    <w:p w:rsidR="005B4EB4" w:rsidRDefault="005B4EB4" w:rsidP="004810FF">
      <w:pPr>
        <w:widowControl w:val="0"/>
        <w:autoSpaceDE w:val="0"/>
        <w:autoSpaceDN w:val="0"/>
        <w:adjustRightInd w:val="0"/>
        <w:spacing w:after="0" w:line="240" w:lineRule="auto"/>
        <w:contextualSpacing/>
        <w:jc w:val="both"/>
        <w:rPr>
          <w:b/>
          <w:bCs/>
          <w:color w:val="000000"/>
          <w:sz w:val="20"/>
          <w:szCs w:val="20"/>
        </w:rPr>
      </w:pPr>
    </w:p>
    <w:p w:rsidR="004D785B" w:rsidRPr="00FC47D3" w:rsidRDefault="007C6677" w:rsidP="004810FF">
      <w:pPr>
        <w:widowControl w:val="0"/>
        <w:autoSpaceDE w:val="0"/>
        <w:autoSpaceDN w:val="0"/>
        <w:adjustRightInd w:val="0"/>
        <w:spacing w:after="0" w:line="240" w:lineRule="auto"/>
        <w:contextualSpacing/>
        <w:jc w:val="both"/>
        <w:rPr>
          <w:b/>
          <w:bCs/>
          <w:color w:val="000000"/>
          <w:sz w:val="20"/>
          <w:szCs w:val="20"/>
        </w:rPr>
      </w:pPr>
      <w:r w:rsidRPr="00FC47D3">
        <w:rPr>
          <w:b/>
          <w:bCs/>
          <w:color w:val="000000"/>
          <w:sz w:val="20"/>
          <w:szCs w:val="20"/>
        </w:rPr>
        <w:t>1</w:t>
      </w:r>
      <w:r w:rsidR="005B4EB4">
        <w:rPr>
          <w:b/>
          <w:bCs/>
          <w:color w:val="000000"/>
          <w:sz w:val="20"/>
          <w:szCs w:val="20"/>
        </w:rPr>
        <w:t>8</w:t>
      </w:r>
      <w:r w:rsidR="004D785B" w:rsidRPr="00FC47D3">
        <w:rPr>
          <w:b/>
          <w:bCs/>
          <w:color w:val="000000"/>
          <w:sz w:val="20"/>
          <w:szCs w:val="20"/>
        </w:rPr>
        <w:t xml:space="preserve">. DO PAGAMENTO </w:t>
      </w:r>
    </w:p>
    <w:p w:rsidR="00DD7445" w:rsidRPr="00E4772A" w:rsidRDefault="00DD7445" w:rsidP="00DD7445">
      <w:pPr>
        <w:pStyle w:val="Default"/>
        <w:tabs>
          <w:tab w:val="center" w:pos="-3261"/>
        </w:tabs>
        <w:adjustRightInd w:val="0"/>
        <w:contextualSpacing/>
        <w:jc w:val="both"/>
        <w:rPr>
          <w:rFonts w:asciiTheme="minorHAnsi" w:hAnsiTheme="minorHAnsi" w:cstheme="minorHAnsi"/>
          <w:b/>
          <w:color w:val="auto"/>
          <w:sz w:val="20"/>
          <w:szCs w:val="20"/>
        </w:rPr>
      </w:pPr>
      <w:r w:rsidRPr="00E4772A">
        <w:rPr>
          <w:rFonts w:asciiTheme="minorHAnsi" w:hAnsiTheme="minorHAnsi" w:cstheme="minorHAnsi"/>
          <w:b/>
          <w:bCs/>
          <w:color w:val="auto"/>
          <w:sz w:val="20"/>
          <w:szCs w:val="20"/>
        </w:rPr>
        <w:lastRenderedPageBreak/>
        <w:t>1</w:t>
      </w:r>
      <w:r w:rsidR="005B4EB4">
        <w:rPr>
          <w:rFonts w:asciiTheme="minorHAnsi" w:hAnsiTheme="minorHAnsi" w:cstheme="minorHAnsi"/>
          <w:b/>
          <w:bCs/>
          <w:color w:val="auto"/>
          <w:sz w:val="20"/>
          <w:szCs w:val="20"/>
        </w:rPr>
        <w:t>8</w:t>
      </w:r>
      <w:r w:rsidRPr="00E4772A">
        <w:rPr>
          <w:rFonts w:asciiTheme="minorHAnsi" w:hAnsiTheme="minorHAnsi" w:cstheme="minorHAnsi"/>
          <w:b/>
          <w:bCs/>
          <w:color w:val="auto"/>
          <w:sz w:val="20"/>
          <w:szCs w:val="20"/>
        </w:rPr>
        <w:t xml:space="preserve">.1. </w:t>
      </w:r>
      <w:r w:rsidRPr="00E4772A">
        <w:rPr>
          <w:rFonts w:asciiTheme="minorHAnsi" w:hAnsiTheme="minorHAnsi" w:cstheme="minorHAnsi"/>
          <w:bCs/>
          <w:color w:val="auto"/>
          <w:sz w:val="20"/>
          <w:szCs w:val="20"/>
        </w:rPr>
        <w:t xml:space="preserve">A Licitante contratada </w:t>
      </w:r>
      <w:r w:rsidRPr="00E4772A">
        <w:rPr>
          <w:rFonts w:asciiTheme="minorHAnsi" w:hAnsiTheme="minorHAnsi" w:cstheme="minorHAnsi"/>
          <w:color w:val="auto"/>
          <w:sz w:val="20"/>
          <w:szCs w:val="20"/>
        </w:rPr>
        <w:t>apresentará nota fiscal para pagamento da despesa pela CONTRATANTE, mediante ordem bancária creditada em conta corrente, no prazo de até 30 (trinta) dias contados da apresentação da nota fiscal, devidamente atestados.</w:t>
      </w:r>
    </w:p>
    <w:p w:rsidR="00DD7445" w:rsidRPr="00E4772A" w:rsidRDefault="00DD7445" w:rsidP="00DD7445">
      <w:pPr>
        <w:pStyle w:val="Default"/>
        <w:tabs>
          <w:tab w:val="center" w:pos="-3261"/>
        </w:tabs>
        <w:adjustRightInd w:val="0"/>
        <w:contextualSpacing/>
        <w:jc w:val="both"/>
        <w:rPr>
          <w:rFonts w:asciiTheme="minorHAnsi" w:hAnsiTheme="minorHAnsi" w:cstheme="minorHAnsi"/>
          <w:b/>
          <w:color w:val="auto"/>
          <w:sz w:val="20"/>
          <w:szCs w:val="20"/>
        </w:rPr>
      </w:pPr>
      <w:r w:rsidRPr="00E4772A">
        <w:rPr>
          <w:rFonts w:asciiTheme="minorHAnsi" w:hAnsiTheme="minorHAnsi" w:cstheme="minorHAnsi"/>
          <w:b/>
          <w:color w:val="auto"/>
          <w:sz w:val="20"/>
          <w:szCs w:val="20"/>
        </w:rPr>
        <w:t>1</w:t>
      </w:r>
      <w:r w:rsidR="005B4EB4">
        <w:rPr>
          <w:rFonts w:asciiTheme="minorHAnsi" w:hAnsiTheme="minorHAnsi" w:cstheme="minorHAnsi"/>
          <w:b/>
          <w:color w:val="auto"/>
          <w:sz w:val="20"/>
          <w:szCs w:val="20"/>
        </w:rPr>
        <w:t>8</w:t>
      </w:r>
      <w:r w:rsidRPr="00E4772A">
        <w:rPr>
          <w:rFonts w:asciiTheme="minorHAnsi" w:hAnsiTheme="minorHAnsi" w:cstheme="minorHAnsi"/>
          <w:b/>
          <w:color w:val="auto"/>
          <w:sz w:val="20"/>
          <w:szCs w:val="20"/>
        </w:rPr>
        <w:t>.2.</w:t>
      </w:r>
      <w:r w:rsidR="00AC5505">
        <w:rPr>
          <w:rFonts w:asciiTheme="minorHAnsi" w:hAnsiTheme="minorHAnsi" w:cstheme="minorHAnsi"/>
          <w:b/>
          <w:color w:val="auto"/>
          <w:sz w:val="20"/>
          <w:szCs w:val="20"/>
        </w:rPr>
        <w:t xml:space="preserve"> </w:t>
      </w:r>
      <w:r w:rsidRPr="00E4772A">
        <w:rPr>
          <w:rFonts w:asciiTheme="minorHAnsi" w:hAnsiTheme="minorHAnsi" w:cstheme="minorHAnsi"/>
          <w:bCs/>
          <w:color w:val="auto"/>
          <w:sz w:val="20"/>
          <w:szCs w:val="20"/>
        </w:rPr>
        <w:t>N</w:t>
      </w:r>
      <w:r w:rsidRPr="00E4772A">
        <w:rPr>
          <w:rFonts w:asciiTheme="minorHAnsi" w:hAnsiTheme="minorHAnsi" w:cstheme="minorHAnsi"/>
          <w:color w:val="auto"/>
          <w:sz w:val="20"/>
          <w:szCs w:val="20"/>
        </w:rPr>
        <w:t>o caso de devolução da nota fiscal, para correção, o prazo de pagamento estipulado no item passará a ser contado a partir da data de reapresentação dos referidos documentos.</w:t>
      </w:r>
    </w:p>
    <w:p w:rsidR="00DD7445" w:rsidRPr="00E4772A" w:rsidRDefault="00DD7445" w:rsidP="00DD7445">
      <w:pPr>
        <w:pStyle w:val="Default"/>
        <w:tabs>
          <w:tab w:val="center" w:pos="-3261"/>
        </w:tabs>
        <w:adjustRightInd w:val="0"/>
        <w:contextualSpacing/>
        <w:jc w:val="both"/>
        <w:rPr>
          <w:rFonts w:asciiTheme="minorHAnsi" w:hAnsiTheme="minorHAnsi" w:cstheme="minorHAnsi"/>
          <w:color w:val="auto"/>
          <w:sz w:val="20"/>
          <w:szCs w:val="20"/>
        </w:rPr>
      </w:pPr>
      <w:r w:rsidRPr="00E4772A">
        <w:rPr>
          <w:rFonts w:asciiTheme="minorHAnsi" w:hAnsiTheme="minorHAnsi" w:cstheme="minorHAnsi"/>
          <w:b/>
          <w:bCs/>
          <w:color w:val="auto"/>
          <w:sz w:val="20"/>
          <w:szCs w:val="20"/>
        </w:rPr>
        <w:t>1</w:t>
      </w:r>
      <w:r w:rsidR="005B4EB4">
        <w:rPr>
          <w:rFonts w:asciiTheme="minorHAnsi" w:hAnsiTheme="minorHAnsi" w:cstheme="minorHAnsi"/>
          <w:b/>
          <w:bCs/>
          <w:color w:val="auto"/>
          <w:sz w:val="20"/>
          <w:szCs w:val="20"/>
        </w:rPr>
        <w:t>8</w:t>
      </w:r>
      <w:r w:rsidRPr="00E4772A">
        <w:rPr>
          <w:rFonts w:asciiTheme="minorHAnsi" w:hAnsiTheme="minorHAnsi" w:cstheme="minorHAnsi"/>
          <w:b/>
          <w:bCs/>
          <w:color w:val="auto"/>
          <w:sz w:val="20"/>
          <w:szCs w:val="20"/>
        </w:rPr>
        <w:t xml:space="preserve">.3. </w:t>
      </w:r>
      <w:r w:rsidRPr="00E4772A">
        <w:rPr>
          <w:rFonts w:asciiTheme="minorHAnsi" w:hAnsiTheme="minorHAnsi" w:cstheme="minorHAnsi"/>
          <w:bCs/>
          <w:color w:val="auto"/>
          <w:sz w:val="20"/>
          <w:szCs w:val="20"/>
        </w:rPr>
        <w:t>O</w:t>
      </w:r>
      <w:r w:rsidRPr="00E4772A">
        <w:rPr>
          <w:rFonts w:asciiTheme="minorHAnsi" w:hAnsiTheme="minorHAnsi" w:cstheme="minorHAnsi"/>
          <w:color w:val="auto"/>
          <w:sz w:val="20"/>
          <w:szCs w:val="20"/>
        </w:rPr>
        <w:t xml:space="preserve"> pagamento será realizado em até 30 (trinta) dias após a entrega dos produtos e mediante apresentação na nota fiscal devidamente atestada.</w:t>
      </w:r>
    </w:p>
    <w:p w:rsidR="00DD7445" w:rsidRPr="00E4772A" w:rsidRDefault="00DD7445" w:rsidP="00DD7445">
      <w:pPr>
        <w:pStyle w:val="Default"/>
        <w:tabs>
          <w:tab w:val="center" w:pos="-3261"/>
        </w:tabs>
        <w:adjustRightInd w:val="0"/>
        <w:contextualSpacing/>
        <w:jc w:val="both"/>
        <w:rPr>
          <w:rFonts w:asciiTheme="minorHAnsi" w:hAnsiTheme="minorHAnsi" w:cstheme="minorHAnsi"/>
          <w:color w:val="auto"/>
          <w:sz w:val="20"/>
          <w:szCs w:val="20"/>
        </w:rPr>
      </w:pPr>
      <w:r w:rsidRPr="00E4772A">
        <w:rPr>
          <w:rFonts w:asciiTheme="minorHAnsi" w:hAnsiTheme="minorHAnsi" w:cstheme="minorHAnsi"/>
          <w:b/>
          <w:color w:val="auto"/>
          <w:sz w:val="20"/>
          <w:szCs w:val="20"/>
        </w:rPr>
        <w:t>1</w:t>
      </w:r>
      <w:r w:rsidR="005B4EB4">
        <w:rPr>
          <w:rFonts w:asciiTheme="minorHAnsi" w:hAnsiTheme="minorHAnsi" w:cstheme="minorHAnsi"/>
          <w:b/>
          <w:color w:val="auto"/>
          <w:sz w:val="20"/>
          <w:szCs w:val="20"/>
        </w:rPr>
        <w:t>8</w:t>
      </w:r>
      <w:r w:rsidRPr="00E4772A">
        <w:rPr>
          <w:rFonts w:asciiTheme="minorHAnsi" w:hAnsiTheme="minorHAnsi" w:cstheme="minorHAnsi"/>
          <w:b/>
          <w:color w:val="auto"/>
          <w:sz w:val="20"/>
          <w:szCs w:val="20"/>
        </w:rPr>
        <w:t xml:space="preserve">.4. </w:t>
      </w:r>
      <w:r w:rsidRPr="00E4772A">
        <w:rPr>
          <w:rFonts w:asciiTheme="minorHAnsi" w:hAnsiTheme="minorHAnsi" w:cstheme="minorHAnsi"/>
          <w:color w:val="auto"/>
          <w:sz w:val="20"/>
          <w:szCs w:val="20"/>
        </w:rPr>
        <w:t>Nenhum pagamento isentará a CONTRATADA de suas responsabilidades e obrigações nem implicará em aprovação definitiva dos materiais apresentados.</w:t>
      </w:r>
    </w:p>
    <w:p w:rsidR="00DD7445" w:rsidRPr="00E4772A" w:rsidRDefault="00DD7445" w:rsidP="00DD7445">
      <w:pPr>
        <w:pStyle w:val="Default"/>
        <w:tabs>
          <w:tab w:val="center" w:pos="-3261"/>
        </w:tabs>
        <w:adjustRightInd w:val="0"/>
        <w:contextualSpacing/>
        <w:jc w:val="both"/>
        <w:rPr>
          <w:rFonts w:asciiTheme="minorHAnsi" w:hAnsiTheme="minorHAnsi" w:cstheme="minorHAnsi"/>
          <w:color w:val="auto"/>
          <w:sz w:val="20"/>
          <w:szCs w:val="20"/>
        </w:rPr>
      </w:pPr>
      <w:r w:rsidRPr="00E4772A">
        <w:rPr>
          <w:rFonts w:asciiTheme="minorHAnsi" w:hAnsiTheme="minorHAnsi" w:cstheme="minorHAnsi"/>
          <w:b/>
          <w:bCs/>
          <w:color w:val="auto"/>
          <w:sz w:val="20"/>
          <w:szCs w:val="20"/>
        </w:rPr>
        <w:t>1</w:t>
      </w:r>
      <w:r w:rsidR="005B4EB4">
        <w:rPr>
          <w:rFonts w:asciiTheme="minorHAnsi" w:hAnsiTheme="minorHAnsi" w:cstheme="minorHAnsi"/>
          <w:b/>
          <w:bCs/>
          <w:color w:val="auto"/>
          <w:sz w:val="20"/>
          <w:szCs w:val="20"/>
        </w:rPr>
        <w:t>8</w:t>
      </w:r>
      <w:r w:rsidRPr="00E4772A">
        <w:rPr>
          <w:rFonts w:asciiTheme="minorHAnsi" w:hAnsiTheme="minorHAnsi" w:cstheme="minorHAnsi"/>
          <w:b/>
          <w:bCs/>
          <w:color w:val="auto"/>
          <w:sz w:val="20"/>
          <w:szCs w:val="20"/>
        </w:rPr>
        <w:t xml:space="preserve">.5. </w:t>
      </w:r>
      <w:r w:rsidRPr="00E4772A">
        <w:rPr>
          <w:rFonts w:asciiTheme="minorHAnsi" w:hAnsiTheme="minorHAnsi" w:cstheme="minorHAnsi"/>
          <w:bCs/>
          <w:color w:val="auto"/>
          <w:sz w:val="20"/>
          <w:szCs w:val="20"/>
        </w:rPr>
        <w:t>O</w:t>
      </w:r>
      <w:r w:rsidRPr="00E4772A">
        <w:rPr>
          <w:rFonts w:asciiTheme="minorHAnsi" w:hAnsiTheme="minorHAnsi" w:cstheme="minorHAnsi"/>
          <w:color w:val="auto"/>
          <w:sz w:val="20"/>
          <w:szCs w:val="20"/>
        </w:rPr>
        <w:t xml:space="preserve">correndo fatos impeditivos da liquidação da despesa, provocados pela </w:t>
      </w:r>
      <w:r w:rsidRPr="00E4772A">
        <w:rPr>
          <w:rFonts w:asciiTheme="minorHAnsi" w:hAnsiTheme="minorHAnsi" w:cstheme="minorHAnsi"/>
          <w:bCs/>
          <w:color w:val="auto"/>
          <w:sz w:val="20"/>
          <w:szCs w:val="20"/>
        </w:rPr>
        <w:t>licitante vencedora</w:t>
      </w:r>
      <w:r w:rsidRPr="00E4772A">
        <w:rPr>
          <w:rFonts w:asciiTheme="minorHAnsi" w:hAnsiTheme="minorHAnsi" w:cstheme="minorHAnsi"/>
          <w:color w:val="auto"/>
          <w:sz w:val="20"/>
          <w:szCs w:val="20"/>
        </w:rPr>
        <w:t xml:space="preserve">, o pagamento não será efetuado até que este providencie as medidas saneadoras necessárias, não se sujeitando a </w:t>
      </w:r>
      <w:proofErr w:type="spellStart"/>
      <w:r w:rsidRPr="00E4772A">
        <w:rPr>
          <w:rFonts w:asciiTheme="minorHAnsi" w:hAnsiTheme="minorHAnsi" w:cstheme="minorHAnsi"/>
          <w:color w:val="auto"/>
          <w:sz w:val="20"/>
          <w:szCs w:val="20"/>
        </w:rPr>
        <w:t>Hemorrede</w:t>
      </w:r>
      <w:proofErr w:type="spellEnd"/>
      <w:r w:rsidRPr="00E4772A">
        <w:rPr>
          <w:rFonts w:asciiTheme="minorHAnsi" w:hAnsiTheme="minorHAnsi" w:cstheme="minorHAnsi"/>
          <w:color w:val="auto"/>
          <w:sz w:val="20"/>
          <w:szCs w:val="20"/>
        </w:rPr>
        <w:t xml:space="preserve"> a quaisquer ônus decorrentes dessa suspensão do pagamento. </w:t>
      </w:r>
    </w:p>
    <w:p w:rsidR="00C672C8" w:rsidRPr="007107C4" w:rsidRDefault="00DD7445" w:rsidP="007107C4">
      <w:pPr>
        <w:pStyle w:val="Default"/>
        <w:tabs>
          <w:tab w:val="center" w:pos="-3261"/>
        </w:tabs>
        <w:adjustRightInd w:val="0"/>
        <w:contextualSpacing/>
        <w:jc w:val="both"/>
        <w:rPr>
          <w:rFonts w:asciiTheme="minorHAnsi" w:hAnsiTheme="minorHAnsi" w:cstheme="minorHAnsi"/>
          <w:color w:val="auto"/>
          <w:sz w:val="20"/>
          <w:szCs w:val="20"/>
        </w:rPr>
      </w:pPr>
      <w:r w:rsidRPr="00E4772A">
        <w:rPr>
          <w:rFonts w:asciiTheme="minorHAnsi" w:hAnsiTheme="minorHAnsi" w:cstheme="minorHAnsi"/>
          <w:b/>
          <w:color w:val="auto"/>
          <w:sz w:val="20"/>
          <w:szCs w:val="20"/>
        </w:rPr>
        <w:t>1</w:t>
      </w:r>
      <w:r w:rsidR="005B4EB4">
        <w:rPr>
          <w:rFonts w:asciiTheme="minorHAnsi" w:hAnsiTheme="minorHAnsi" w:cstheme="minorHAnsi"/>
          <w:b/>
          <w:color w:val="auto"/>
          <w:sz w:val="20"/>
          <w:szCs w:val="20"/>
        </w:rPr>
        <w:t>8</w:t>
      </w:r>
      <w:r w:rsidRPr="00E4772A">
        <w:rPr>
          <w:rFonts w:asciiTheme="minorHAnsi" w:hAnsiTheme="minorHAnsi" w:cstheme="minorHAnsi"/>
          <w:b/>
          <w:color w:val="auto"/>
          <w:sz w:val="20"/>
          <w:szCs w:val="20"/>
        </w:rPr>
        <w:t xml:space="preserve">.6. </w:t>
      </w:r>
      <w:r w:rsidRPr="00E4772A">
        <w:rPr>
          <w:rFonts w:asciiTheme="minorHAnsi" w:hAnsiTheme="minorHAnsi" w:cstheme="minorHAnsi"/>
          <w:color w:val="auto"/>
          <w:sz w:val="20"/>
          <w:szCs w:val="20"/>
        </w:rPr>
        <w:t>O embargo do recebimento definitivo do objeto não implicará dilação do prazo de entrega e nem servirá de base para justificar qualquer atraso.</w:t>
      </w:r>
    </w:p>
    <w:p w:rsidR="005B4EB4" w:rsidRDefault="005B4EB4" w:rsidP="004810FF">
      <w:pPr>
        <w:widowControl w:val="0"/>
        <w:autoSpaceDE w:val="0"/>
        <w:autoSpaceDN w:val="0"/>
        <w:adjustRightInd w:val="0"/>
        <w:spacing w:after="0" w:line="240" w:lineRule="auto"/>
        <w:contextualSpacing/>
        <w:jc w:val="both"/>
        <w:rPr>
          <w:b/>
          <w:bCs/>
          <w:color w:val="000000"/>
          <w:sz w:val="20"/>
          <w:szCs w:val="20"/>
        </w:rPr>
      </w:pPr>
    </w:p>
    <w:p w:rsidR="004D785B" w:rsidRPr="00FC47D3" w:rsidRDefault="007C6677" w:rsidP="004810FF">
      <w:pPr>
        <w:widowControl w:val="0"/>
        <w:autoSpaceDE w:val="0"/>
        <w:autoSpaceDN w:val="0"/>
        <w:adjustRightInd w:val="0"/>
        <w:spacing w:after="0" w:line="240" w:lineRule="auto"/>
        <w:contextualSpacing/>
        <w:jc w:val="both"/>
        <w:rPr>
          <w:b/>
          <w:bCs/>
          <w:color w:val="000000"/>
          <w:sz w:val="20"/>
          <w:szCs w:val="20"/>
        </w:rPr>
      </w:pPr>
      <w:r w:rsidRPr="00FC47D3">
        <w:rPr>
          <w:b/>
          <w:bCs/>
          <w:color w:val="000000"/>
          <w:sz w:val="20"/>
          <w:szCs w:val="20"/>
        </w:rPr>
        <w:t>1</w:t>
      </w:r>
      <w:r w:rsidR="005B4EB4">
        <w:rPr>
          <w:b/>
          <w:bCs/>
          <w:color w:val="000000"/>
          <w:sz w:val="20"/>
          <w:szCs w:val="20"/>
        </w:rPr>
        <w:t>9</w:t>
      </w:r>
      <w:r w:rsidR="004D785B" w:rsidRPr="00FC47D3">
        <w:rPr>
          <w:b/>
          <w:bCs/>
          <w:color w:val="000000"/>
          <w:sz w:val="20"/>
          <w:szCs w:val="20"/>
        </w:rPr>
        <w:t xml:space="preserve">. DO CONTRATO E CONDIÇÕES PARA A CONTRATAÇÃO </w:t>
      </w:r>
    </w:p>
    <w:p w:rsidR="00C264F0" w:rsidRDefault="007C6677" w:rsidP="004810FF">
      <w:pPr>
        <w:widowControl w:val="0"/>
        <w:autoSpaceDE w:val="0"/>
        <w:autoSpaceDN w:val="0"/>
        <w:adjustRightInd w:val="0"/>
        <w:spacing w:after="0" w:line="240" w:lineRule="auto"/>
        <w:contextualSpacing/>
        <w:jc w:val="both"/>
        <w:rPr>
          <w:bCs/>
          <w:color w:val="000000"/>
          <w:sz w:val="20"/>
          <w:szCs w:val="20"/>
        </w:rPr>
      </w:pPr>
      <w:bookmarkStart w:id="2" w:name="art57"/>
      <w:bookmarkEnd w:id="2"/>
      <w:r w:rsidRPr="00FC47D3">
        <w:rPr>
          <w:b/>
          <w:bCs/>
          <w:color w:val="000000"/>
          <w:sz w:val="20"/>
          <w:szCs w:val="20"/>
        </w:rPr>
        <w:t>1</w:t>
      </w:r>
      <w:r w:rsidR="005B4EB4">
        <w:rPr>
          <w:b/>
          <w:bCs/>
          <w:color w:val="000000"/>
          <w:sz w:val="20"/>
          <w:szCs w:val="20"/>
        </w:rPr>
        <w:t>9</w:t>
      </w:r>
      <w:r w:rsidR="004D785B" w:rsidRPr="00FC47D3">
        <w:rPr>
          <w:b/>
          <w:bCs/>
          <w:color w:val="000000"/>
          <w:sz w:val="20"/>
          <w:szCs w:val="20"/>
        </w:rPr>
        <w:t>.1.</w:t>
      </w:r>
      <w:r w:rsidR="00EE21CD">
        <w:rPr>
          <w:b/>
          <w:bCs/>
          <w:color w:val="000000"/>
          <w:sz w:val="20"/>
          <w:szCs w:val="20"/>
        </w:rPr>
        <w:t xml:space="preserve"> </w:t>
      </w:r>
      <w:r w:rsidR="003D0293">
        <w:rPr>
          <w:bCs/>
          <w:color w:val="000000"/>
          <w:sz w:val="20"/>
          <w:szCs w:val="20"/>
        </w:rPr>
        <w:t xml:space="preserve">A duração do contrato </w:t>
      </w:r>
      <w:r w:rsidR="00C264F0">
        <w:rPr>
          <w:bCs/>
          <w:color w:val="000000"/>
          <w:sz w:val="20"/>
          <w:szCs w:val="20"/>
        </w:rPr>
        <w:t>será de 12 (doze) meses, podendo ser prorrogado por iguais e sucessivos períodos até o limite de 60 (sessenta) meses, conforme preconiza o inciso II do artigo 57 da 8.666/93.</w:t>
      </w:r>
      <w:bookmarkStart w:id="3" w:name="art57i"/>
      <w:bookmarkEnd w:id="3"/>
    </w:p>
    <w:p w:rsidR="004D785B" w:rsidRPr="00FC47D3" w:rsidRDefault="007C6677" w:rsidP="004810FF">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1</w:t>
      </w:r>
      <w:r w:rsidR="005B4EB4">
        <w:rPr>
          <w:b/>
          <w:bCs/>
          <w:color w:val="000000"/>
          <w:sz w:val="20"/>
          <w:szCs w:val="20"/>
        </w:rPr>
        <w:t>9</w:t>
      </w:r>
      <w:r w:rsidR="004D785B" w:rsidRPr="00FC47D3">
        <w:rPr>
          <w:b/>
          <w:bCs/>
          <w:color w:val="000000"/>
          <w:sz w:val="20"/>
          <w:szCs w:val="20"/>
        </w:rPr>
        <w:t>.2.</w:t>
      </w:r>
      <w:r w:rsidR="00F64457">
        <w:rPr>
          <w:bCs/>
          <w:color w:val="000000"/>
          <w:sz w:val="20"/>
          <w:szCs w:val="20"/>
        </w:rPr>
        <w:t xml:space="preserve"> Homologado o Pregão, a</w:t>
      </w:r>
      <w:r w:rsidR="00E002AB">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4810FF">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1</w:t>
      </w:r>
      <w:r w:rsidR="005B4EB4">
        <w:rPr>
          <w:b/>
          <w:bCs/>
          <w:color w:val="000000"/>
          <w:sz w:val="20"/>
          <w:szCs w:val="20"/>
        </w:rPr>
        <w:t>9</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4810FF">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1</w:t>
      </w:r>
      <w:r w:rsidR="005B4EB4">
        <w:rPr>
          <w:b/>
          <w:bCs/>
          <w:color w:val="000000"/>
          <w:sz w:val="20"/>
          <w:szCs w:val="20"/>
        </w:rPr>
        <w:t>9</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4810FF">
      <w:pPr>
        <w:widowControl w:val="0"/>
        <w:autoSpaceDE w:val="0"/>
        <w:autoSpaceDN w:val="0"/>
        <w:adjustRightInd w:val="0"/>
        <w:spacing w:after="0" w:line="240" w:lineRule="auto"/>
        <w:contextualSpacing/>
        <w:jc w:val="both"/>
        <w:rPr>
          <w:b/>
          <w:bCs/>
          <w:color w:val="000000"/>
          <w:sz w:val="20"/>
          <w:szCs w:val="20"/>
        </w:rPr>
      </w:pPr>
      <w:r w:rsidRPr="00FC47D3">
        <w:rPr>
          <w:b/>
          <w:bCs/>
          <w:color w:val="000000"/>
          <w:sz w:val="20"/>
          <w:szCs w:val="20"/>
        </w:rPr>
        <w:t>1</w:t>
      </w:r>
      <w:r w:rsidR="005B4EB4">
        <w:rPr>
          <w:b/>
          <w:bCs/>
          <w:color w:val="000000"/>
          <w:sz w:val="20"/>
          <w:szCs w:val="20"/>
        </w:rPr>
        <w:t>9</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5B4EB4" w:rsidRDefault="005B4EB4" w:rsidP="004810FF">
      <w:pPr>
        <w:widowControl w:val="0"/>
        <w:autoSpaceDE w:val="0"/>
        <w:autoSpaceDN w:val="0"/>
        <w:adjustRightInd w:val="0"/>
        <w:spacing w:after="0" w:line="240" w:lineRule="auto"/>
        <w:contextualSpacing/>
        <w:jc w:val="both"/>
        <w:rPr>
          <w:b/>
          <w:bCs/>
          <w:color w:val="000000"/>
          <w:sz w:val="20"/>
          <w:szCs w:val="20"/>
        </w:rPr>
      </w:pPr>
    </w:p>
    <w:p w:rsidR="007A6D37" w:rsidRPr="00FC47D3" w:rsidRDefault="005B4EB4" w:rsidP="004810FF">
      <w:pPr>
        <w:widowControl w:val="0"/>
        <w:autoSpaceDE w:val="0"/>
        <w:autoSpaceDN w:val="0"/>
        <w:adjustRightInd w:val="0"/>
        <w:spacing w:after="0" w:line="240" w:lineRule="auto"/>
        <w:contextualSpacing/>
        <w:jc w:val="both"/>
        <w:rPr>
          <w:b/>
          <w:bCs/>
          <w:color w:val="000000"/>
          <w:sz w:val="20"/>
          <w:szCs w:val="20"/>
        </w:rPr>
      </w:pPr>
      <w:r>
        <w:rPr>
          <w:b/>
          <w:bCs/>
          <w:color w:val="000000"/>
          <w:sz w:val="20"/>
          <w:szCs w:val="20"/>
        </w:rPr>
        <w:t>20</w:t>
      </w:r>
      <w:r w:rsidR="007A6D37" w:rsidRPr="00FC47D3">
        <w:rPr>
          <w:b/>
          <w:bCs/>
          <w:color w:val="000000"/>
          <w:sz w:val="20"/>
          <w:szCs w:val="20"/>
        </w:rPr>
        <w:t xml:space="preserve">. DAS SANÇÕES ADMINISTRATIVAS </w:t>
      </w:r>
    </w:p>
    <w:p w:rsidR="007A6D37" w:rsidRPr="00FC47D3" w:rsidRDefault="005B4EB4" w:rsidP="004810FF">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20</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4810FF">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4810FF">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4810FF">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4810FF">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4810FF">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4810FF">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4810FF">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E90FA3" w:rsidP="004810FF">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4810FF">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5B4EB4" w:rsidP="004810FF">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20</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0E7F1D">
        <w:rPr>
          <w:bCs/>
          <w:color w:val="000000"/>
          <w:sz w:val="20"/>
          <w:szCs w:val="20"/>
        </w:rPr>
        <w:t xml:space="preserve"> </w:t>
      </w:r>
      <w:r w:rsidR="007A6D37" w:rsidRPr="00FC47D3">
        <w:rPr>
          <w:bCs/>
          <w:color w:val="000000"/>
          <w:sz w:val="20"/>
          <w:szCs w:val="20"/>
        </w:rPr>
        <w:t>art</w:t>
      </w:r>
      <w:r w:rsidR="00B122D5">
        <w:rPr>
          <w:bCs/>
          <w:color w:val="000000"/>
          <w:sz w:val="20"/>
          <w:szCs w:val="20"/>
        </w:rPr>
        <w:t>s</w:t>
      </w:r>
      <w:r w:rsidR="007A6D37" w:rsidRPr="00FC47D3">
        <w:rPr>
          <w:bCs/>
          <w:color w:val="000000"/>
          <w:sz w:val="20"/>
          <w:szCs w:val="20"/>
        </w:rPr>
        <w:t>. 90, 92, 93, 94, 95 e 96 da Lei nº 8.666/93;</w:t>
      </w:r>
    </w:p>
    <w:p w:rsidR="007A6D37" w:rsidRPr="00FC47D3" w:rsidRDefault="005B4EB4" w:rsidP="004810FF">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20</w:t>
      </w:r>
      <w:r w:rsidR="007A6D37" w:rsidRPr="00FC47D3">
        <w:rPr>
          <w:b/>
          <w:bCs/>
          <w:color w:val="000000"/>
          <w:sz w:val="20"/>
          <w:szCs w:val="20"/>
        </w:rPr>
        <w:t>.3.</w:t>
      </w:r>
      <w:r>
        <w:rPr>
          <w:b/>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0E7F1D">
        <w:rPr>
          <w:bCs/>
          <w:sz w:val="20"/>
          <w:szCs w:val="20"/>
        </w:rPr>
        <w:t>9</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lastRenderedPageBreak/>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5B4EB4" w:rsidP="004810FF">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20</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5B4EB4" w:rsidP="004810FF">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20</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5B4EB4" w:rsidP="004810FF">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20</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5B4EB4" w:rsidP="004810FF">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20</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5B4EB4" w:rsidP="004810FF">
      <w:pPr>
        <w:widowControl w:val="0"/>
        <w:autoSpaceDE w:val="0"/>
        <w:autoSpaceDN w:val="0"/>
        <w:adjustRightInd w:val="0"/>
        <w:spacing w:after="0" w:line="240" w:lineRule="auto"/>
        <w:contextualSpacing/>
        <w:jc w:val="both"/>
        <w:rPr>
          <w:b/>
          <w:bCs/>
          <w:color w:val="000000"/>
          <w:sz w:val="20"/>
          <w:szCs w:val="20"/>
          <w:u w:val="single"/>
        </w:rPr>
      </w:pPr>
      <w:r>
        <w:rPr>
          <w:b/>
          <w:bCs/>
          <w:color w:val="000000"/>
          <w:sz w:val="20"/>
          <w:szCs w:val="20"/>
          <w:u w:val="single"/>
        </w:rPr>
        <w:t>20</w:t>
      </w:r>
      <w:r w:rsidR="007A6D37" w:rsidRPr="00FC47D3">
        <w:rPr>
          <w:b/>
          <w:bCs/>
          <w:color w:val="000000"/>
          <w:sz w:val="20"/>
          <w:szCs w:val="20"/>
          <w:u w:val="single"/>
        </w:rPr>
        <w:t>.8. Poderá haver ainda, pena de:</w:t>
      </w:r>
    </w:p>
    <w:p w:rsidR="007A6D37" w:rsidRPr="00FC47D3" w:rsidRDefault="007A6D37" w:rsidP="004810FF">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4810FF">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4810FF">
      <w:pPr>
        <w:widowControl w:val="0"/>
        <w:autoSpaceDE w:val="0"/>
        <w:autoSpaceDN w:val="0"/>
        <w:adjustRightInd w:val="0"/>
        <w:spacing w:after="0" w:line="240" w:lineRule="auto"/>
        <w:contextualSpacing/>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5B4EB4" w:rsidP="004810FF">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20</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5B4EB4" w:rsidP="004810FF">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20</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5B4EB4" w:rsidP="004810FF">
      <w:pPr>
        <w:widowControl w:val="0"/>
        <w:autoSpaceDE w:val="0"/>
        <w:autoSpaceDN w:val="0"/>
        <w:adjustRightInd w:val="0"/>
        <w:spacing w:after="0" w:line="240" w:lineRule="auto"/>
        <w:contextualSpacing/>
        <w:jc w:val="both"/>
        <w:rPr>
          <w:bCs/>
          <w:color w:val="000000"/>
          <w:sz w:val="20"/>
          <w:szCs w:val="20"/>
        </w:rPr>
      </w:pPr>
      <w:r>
        <w:rPr>
          <w:b/>
          <w:bCs/>
          <w:color w:val="000000"/>
          <w:sz w:val="20"/>
          <w:szCs w:val="20"/>
          <w:u w:val="single"/>
        </w:rPr>
        <w:t>20</w:t>
      </w:r>
      <w:r w:rsidR="007A6D37" w:rsidRPr="00FC47D3">
        <w:rPr>
          <w:b/>
          <w:bCs/>
          <w:color w:val="000000"/>
          <w:sz w:val="20"/>
          <w:szCs w:val="20"/>
          <w:u w:val="single"/>
        </w:rPr>
        <w:t>.11. Da instauração do procedimento administrativo para aplicação da sanção:</w:t>
      </w:r>
    </w:p>
    <w:p w:rsidR="007A6D37" w:rsidRPr="00FC47D3" w:rsidRDefault="007A6D37" w:rsidP="004810FF">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4810FF">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4810FF">
      <w:pPr>
        <w:widowControl w:val="0"/>
        <w:autoSpaceDE w:val="0"/>
        <w:autoSpaceDN w:val="0"/>
        <w:adjustRightInd w:val="0"/>
        <w:spacing w:after="0" w:line="240" w:lineRule="auto"/>
        <w:contextualSpacing/>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4810FF">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4810FF">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19.11.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4810FF">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4810FF">
      <w:pPr>
        <w:widowControl w:val="0"/>
        <w:autoSpaceDE w:val="0"/>
        <w:autoSpaceDN w:val="0"/>
        <w:adjustRightInd w:val="0"/>
        <w:spacing w:after="0" w:line="240" w:lineRule="auto"/>
        <w:contextualSpacing/>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5B4EB4" w:rsidRDefault="005B4EB4" w:rsidP="004810FF">
      <w:pPr>
        <w:widowControl w:val="0"/>
        <w:autoSpaceDE w:val="0"/>
        <w:autoSpaceDN w:val="0"/>
        <w:adjustRightInd w:val="0"/>
        <w:spacing w:after="0" w:line="240" w:lineRule="auto"/>
        <w:contextualSpacing/>
        <w:jc w:val="both"/>
        <w:rPr>
          <w:b/>
          <w:bCs/>
          <w:color w:val="000000"/>
          <w:sz w:val="20"/>
          <w:szCs w:val="20"/>
        </w:rPr>
      </w:pPr>
    </w:p>
    <w:p w:rsidR="00AB7C04" w:rsidRPr="00FC47D3" w:rsidRDefault="0081464D" w:rsidP="004810FF">
      <w:pPr>
        <w:widowControl w:val="0"/>
        <w:autoSpaceDE w:val="0"/>
        <w:autoSpaceDN w:val="0"/>
        <w:adjustRightInd w:val="0"/>
        <w:spacing w:after="0" w:line="240" w:lineRule="auto"/>
        <w:contextualSpacing/>
        <w:jc w:val="both"/>
        <w:rPr>
          <w:b/>
          <w:bCs/>
          <w:color w:val="000000"/>
          <w:sz w:val="20"/>
          <w:szCs w:val="20"/>
        </w:rPr>
      </w:pPr>
      <w:r>
        <w:rPr>
          <w:b/>
          <w:bCs/>
          <w:color w:val="000000"/>
          <w:sz w:val="20"/>
          <w:szCs w:val="20"/>
        </w:rPr>
        <w:t>2</w:t>
      </w:r>
      <w:r w:rsidR="005B4EB4">
        <w:rPr>
          <w:b/>
          <w:bCs/>
          <w:color w:val="000000"/>
          <w:sz w:val="20"/>
          <w:szCs w:val="20"/>
        </w:rPr>
        <w:t>1</w:t>
      </w:r>
      <w:r w:rsidR="00AB7C04" w:rsidRPr="00FC47D3">
        <w:rPr>
          <w:b/>
          <w:bCs/>
          <w:color w:val="000000"/>
          <w:sz w:val="20"/>
          <w:szCs w:val="20"/>
        </w:rPr>
        <w:t xml:space="preserve">. DAS DISPOSIÇÕES GERAIS </w:t>
      </w:r>
    </w:p>
    <w:p w:rsidR="00AB7C04" w:rsidRPr="00FC47D3" w:rsidRDefault="0081464D" w:rsidP="004810FF">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2</w:t>
      </w:r>
      <w:r w:rsidR="005B4EB4">
        <w:rPr>
          <w:b/>
          <w:bCs/>
          <w:color w:val="000000"/>
          <w:sz w:val="20"/>
          <w:szCs w:val="20"/>
        </w:rPr>
        <w:t>1</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4810FF">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lastRenderedPageBreak/>
        <w:t>2</w:t>
      </w:r>
      <w:r w:rsidR="005B4EB4">
        <w:rPr>
          <w:b/>
          <w:bCs/>
          <w:color w:val="000000"/>
          <w:sz w:val="20"/>
          <w:szCs w:val="20"/>
        </w:rPr>
        <w:t>1</w:t>
      </w:r>
      <w:r w:rsidR="00AB7C04" w:rsidRPr="00FC47D3">
        <w:rPr>
          <w:b/>
          <w:bCs/>
          <w:color w:val="000000"/>
          <w:sz w:val="20"/>
          <w:szCs w:val="20"/>
        </w:rPr>
        <w:t>.2</w:t>
      </w:r>
      <w:r w:rsidR="00565363">
        <w:rPr>
          <w:bCs/>
          <w:color w:val="000000"/>
          <w:sz w:val="20"/>
          <w:szCs w:val="20"/>
        </w:rPr>
        <w:t>. As</w:t>
      </w:r>
      <w:r w:rsidR="00E90FA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4810FF">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2</w:t>
      </w:r>
      <w:r w:rsidR="005B4EB4">
        <w:rPr>
          <w:b/>
          <w:bCs/>
          <w:color w:val="000000"/>
          <w:sz w:val="20"/>
          <w:szCs w:val="20"/>
        </w:rPr>
        <w:t>1</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4810FF">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2</w:t>
      </w:r>
      <w:r w:rsidR="005B4EB4">
        <w:rPr>
          <w:b/>
          <w:bCs/>
          <w:color w:val="000000"/>
          <w:sz w:val="20"/>
          <w:szCs w:val="20"/>
        </w:rPr>
        <w:t>1</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4810FF">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2</w:t>
      </w:r>
      <w:r w:rsidR="005B4EB4">
        <w:rPr>
          <w:b/>
          <w:bCs/>
          <w:color w:val="000000"/>
          <w:sz w:val="20"/>
          <w:szCs w:val="20"/>
        </w:rPr>
        <w:t>1</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4810FF">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2</w:t>
      </w:r>
      <w:r w:rsidR="005B4EB4">
        <w:rPr>
          <w:b/>
          <w:bCs/>
          <w:color w:val="000000"/>
          <w:sz w:val="20"/>
          <w:szCs w:val="20"/>
        </w:rPr>
        <w:t>1</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4810FF">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2</w:t>
      </w:r>
      <w:r w:rsidR="005B4EB4">
        <w:rPr>
          <w:b/>
          <w:bCs/>
          <w:color w:val="000000"/>
          <w:sz w:val="20"/>
          <w:szCs w:val="20"/>
        </w:rPr>
        <w:t>1</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4810FF">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2</w:t>
      </w:r>
      <w:r w:rsidR="005B4EB4">
        <w:rPr>
          <w:b/>
          <w:bCs/>
          <w:color w:val="000000"/>
          <w:sz w:val="20"/>
          <w:szCs w:val="20"/>
        </w:rPr>
        <w:t>1</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4810FF">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2</w:t>
      </w:r>
      <w:r w:rsidR="005B4EB4">
        <w:rPr>
          <w:b/>
          <w:bCs/>
          <w:color w:val="000000"/>
          <w:sz w:val="20"/>
          <w:szCs w:val="20"/>
        </w:rPr>
        <w:t>1</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4810FF">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2</w:t>
      </w:r>
      <w:r w:rsidR="005B4EB4">
        <w:rPr>
          <w:b/>
          <w:bCs/>
          <w:color w:val="000000"/>
          <w:sz w:val="20"/>
          <w:szCs w:val="20"/>
        </w:rPr>
        <w:t>1</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4810FF">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2</w:t>
      </w:r>
      <w:r w:rsidR="005B4EB4">
        <w:rPr>
          <w:b/>
          <w:bCs/>
          <w:color w:val="000000"/>
          <w:sz w:val="20"/>
          <w:szCs w:val="20"/>
        </w:rPr>
        <w:t>1</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4810FF">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2</w:t>
      </w:r>
      <w:r w:rsidR="005B4EB4">
        <w:rPr>
          <w:b/>
          <w:bCs/>
          <w:color w:val="000000"/>
          <w:sz w:val="20"/>
          <w:szCs w:val="20"/>
        </w:rPr>
        <w:t>1</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4810FF">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2</w:t>
      </w:r>
      <w:r w:rsidR="005B4EB4">
        <w:rPr>
          <w:b/>
          <w:bCs/>
          <w:color w:val="000000"/>
          <w:sz w:val="20"/>
          <w:szCs w:val="20"/>
        </w:rPr>
        <w:t>1</w:t>
      </w:r>
      <w:r w:rsidRPr="00FC47D3">
        <w:rPr>
          <w:b/>
          <w:bCs/>
          <w:color w:val="000000"/>
          <w:sz w:val="20"/>
          <w:szCs w:val="20"/>
        </w:rPr>
        <w:t xml:space="preserve">.13. </w:t>
      </w:r>
      <w:r w:rsidR="005A65D0">
        <w:rPr>
          <w:bCs/>
          <w:color w:val="000000"/>
          <w:sz w:val="20"/>
          <w:szCs w:val="20"/>
        </w:rPr>
        <w:t>AC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4810FF">
      <w:pPr>
        <w:widowControl w:val="0"/>
        <w:autoSpaceDE w:val="0"/>
        <w:autoSpaceDN w:val="0"/>
        <w:adjustRightInd w:val="0"/>
        <w:spacing w:after="0" w:line="240" w:lineRule="auto"/>
        <w:contextualSpacing/>
        <w:jc w:val="both"/>
        <w:rPr>
          <w:b/>
          <w:bCs/>
          <w:color w:val="000000"/>
          <w:sz w:val="20"/>
          <w:szCs w:val="20"/>
        </w:rPr>
      </w:pPr>
      <w:proofErr w:type="gramStart"/>
      <w:r w:rsidRPr="005A7C11">
        <w:rPr>
          <w:b/>
          <w:bCs/>
          <w:color w:val="000000"/>
          <w:sz w:val="20"/>
          <w:szCs w:val="20"/>
        </w:rPr>
        <w:t>2</w:t>
      </w:r>
      <w:r w:rsidR="005B4EB4">
        <w:rPr>
          <w:b/>
          <w:bCs/>
          <w:color w:val="000000"/>
          <w:sz w:val="20"/>
          <w:szCs w:val="20"/>
        </w:rPr>
        <w:t>1</w:t>
      </w:r>
      <w:r w:rsidRPr="005A7C11">
        <w:rPr>
          <w:b/>
          <w:bCs/>
          <w:color w:val="000000"/>
          <w:sz w:val="20"/>
          <w:szCs w:val="20"/>
        </w:rPr>
        <w:t>.14.</w:t>
      </w:r>
      <w:proofErr w:type="gramEnd"/>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4810FF">
      <w:pPr>
        <w:widowControl w:val="0"/>
        <w:autoSpaceDE w:val="0"/>
        <w:autoSpaceDN w:val="0"/>
        <w:adjustRightInd w:val="0"/>
        <w:spacing w:after="0" w:line="240" w:lineRule="auto"/>
        <w:contextualSpacing/>
        <w:jc w:val="both"/>
        <w:rPr>
          <w:b/>
          <w:bCs/>
          <w:color w:val="000000"/>
          <w:sz w:val="20"/>
          <w:szCs w:val="20"/>
        </w:rPr>
      </w:pPr>
      <w:r w:rsidRPr="00FC47D3">
        <w:rPr>
          <w:b/>
          <w:bCs/>
          <w:color w:val="000000"/>
          <w:sz w:val="20"/>
          <w:szCs w:val="20"/>
        </w:rPr>
        <w:t>2</w:t>
      </w:r>
      <w:r w:rsidR="005B4EB4">
        <w:rPr>
          <w:b/>
          <w:bCs/>
          <w:color w:val="000000"/>
          <w:sz w:val="20"/>
          <w:szCs w:val="20"/>
        </w:rPr>
        <w:t>1</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5B4EB4" w:rsidRDefault="005B4EB4" w:rsidP="004810FF">
      <w:pPr>
        <w:widowControl w:val="0"/>
        <w:autoSpaceDE w:val="0"/>
        <w:autoSpaceDN w:val="0"/>
        <w:adjustRightInd w:val="0"/>
        <w:spacing w:after="0" w:line="240" w:lineRule="auto"/>
        <w:contextualSpacing/>
        <w:jc w:val="both"/>
        <w:rPr>
          <w:b/>
          <w:bCs/>
          <w:color w:val="000000"/>
          <w:sz w:val="20"/>
          <w:szCs w:val="20"/>
        </w:rPr>
      </w:pPr>
    </w:p>
    <w:p w:rsidR="00AB7C04" w:rsidRPr="00FC47D3" w:rsidRDefault="00AB7C04" w:rsidP="004810FF">
      <w:pPr>
        <w:widowControl w:val="0"/>
        <w:autoSpaceDE w:val="0"/>
        <w:autoSpaceDN w:val="0"/>
        <w:adjustRightInd w:val="0"/>
        <w:spacing w:after="0" w:line="240" w:lineRule="auto"/>
        <w:contextualSpacing/>
        <w:jc w:val="both"/>
        <w:rPr>
          <w:b/>
          <w:bCs/>
          <w:color w:val="000000"/>
          <w:sz w:val="20"/>
          <w:szCs w:val="20"/>
        </w:rPr>
      </w:pPr>
      <w:r w:rsidRPr="00FC47D3">
        <w:rPr>
          <w:b/>
          <w:bCs/>
          <w:color w:val="000000"/>
          <w:sz w:val="20"/>
          <w:szCs w:val="20"/>
        </w:rPr>
        <w:t>2</w:t>
      </w:r>
      <w:r w:rsidR="005B4EB4">
        <w:rPr>
          <w:b/>
          <w:bCs/>
          <w:color w:val="000000"/>
          <w:sz w:val="20"/>
          <w:szCs w:val="20"/>
        </w:rPr>
        <w:t>2</w:t>
      </w:r>
      <w:r w:rsidRPr="00FC47D3">
        <w:rPr>
          <w:b/>
          <w:bCs/>
          <w:color w:val="000000"/>
          <w:sz w:val="20"/>
          <w:szCs w:val="20"/>
        </w:rPr>
        <w:t>. DO FORO</w:t>
      </w:r>
    </w:p>
    <w:p w:rsidR="00901BD0" w:rsidRDefault="00AB7C04" w:rsidP="004810FF">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2</w:t>
      </w:r>
      <w:r w:rsidR="005B4EB4">
        <w:rPr>
          <w:b/>
          <w:bCs/>
          <w:color w:val="000000"/>
          <w:sz w:val="20"/>
          <w:szCs w:val="20"/>
        </w:rPr>
        <w:t>2</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4810FF">
      <w:pPr>
        <w:widowControl w:val="0"/>
        <w:autoSpaceDE w:val="0"/>
        <w:autoSpaceDN w:val="0"/>
        <w:adjustRightInd w:val="0"/>
        <w:spacing w:after="0" w:line="240" w:lineRule="auto"/>
        <w:contextualSpacing/>
        <w:jc w:val="both"/>
        <w:rPr>
          <w:bCs/>
          <w:color w:val="000000"/>
          <w:sz w:val="20"/>
          <w:szCs w:val="20"/>
        </w:rPr>
      </w:pPr>
    </w:p>
    <w:p w:rsidR="005D3A14" w:rsidRDefault="005D3A14" w:rsidP="004810FF">
      <w:pPr>
        <w:widowControl w:val="0"/>
        <w:autoSpaceDE w:val="0"/>
        <w:autoSpaceDN w:val="0"/>
        <w:adjustRightInd w:val="0"/>
        <w:spacing w:after="0" w:line="240" w:lineRule="auto"/>
        <w:contextualSpacing/>
        <w:jc w:val="both"/>
        <w:rPr>
          <w:bCs/>
          <w:color w:val="000000"/>
          <w:sz w:val="20"/>
          <w:szCs w:val="20"/>
        </w:rPr>
      </w:pPr>
    </w:p>
    <w:p w:rsidR="00901BD0" w:rsidRDefault="00D72C43" w:rsidP="004810FF">
      <w:pPr>
        <w:widowControl w:val="0"/>
        <w:autoSpaceDE w:val="0"/>
        <w:autoSpaceDN w:val="0"/>
        <w:adjustRightInd w:val="0"/>
        <w:spacing w:after="0" w:line="240" w:lineRule="auto"/>
        <w:contextualSpacing/>
        <w:jc w:val="center"/>
        <w:rPr>
          <w:bCs/>
          <w:color w:val="000000"/>
          <w:sz w:val="20"/>
          <w:szCs w:val="20"/>
        </w:rPr>
      </w:pPr>
      <w:r w:rsidRPr="00901BD0">
        <w:rPr>
          <w:bCs/>
          <w:color w:val="000000"/>
          <w:sz w:val="20"/>
          <w:szCs w:val="20"/>
        </w:rPr>
        <w:t xml:space="preserve">Palmas, </w:t>
      </w:r>
      <w:r w:rsidR="00E90FA3">
        <w:rPr>
          <w:bCs/>
          <w:color w:val="000000"/>
          <w:sz w:val="20"/>
          <w:szCs w:val="20"/>
        </w:rPr>
        <w:t>06</w:t>
      </w:r>
      <w:r w:rsidRPr="00901BD0">
        <w:rPr>
          <w:bCs/>
          <w:color w:val="000000"/>
          <w:sz w:val="20"/>
          <w:szCs w:val="20"/>
        </w:rPr>
        <w:t xml:space="preserve"> de </w:t>
      </w:r>
      <w:r w:rsidR="00E90FA3">
        <w:rPr>
          <w:bCs/>
          <w:color w:val="000000"/>
          <w:sz w:val="20"/>
          <w:szCs w:val="20"/>
        </w:rPr>
        <w:t>novembro</w:t>
      </w:r>
      <w:r w:rsidRPr="00901BD0">
        <w:rPr>
          <w:bCs/>
          <w:color w:val="000000"/>
          <w:sz w:val="20"/>
          <w:szCs w:val="20"/>
        </w:rPr>
        <w:t xml:space="preserve"> de 201</w:t>
      </w:r>
      <w:r w:rsidR="00307BCD">
        <w:rPr>
          <w:bCs/>
          <w:color w:val="000000"/>
          <w:sz w:val="20"/>
          <w:szCs w:val="20"/>
        </w:rPr>
        <w:t>7</w:t>
      </w:r>
      <w:r w:rsidRPr="00901BD0">
        <w:rPr>
          <w:bCs/>
          <w:color w:val="000000"/>
          <w:sz w:val="20"/>
          <w:szCs w:val="20"/>
        </w:rPr>
        <w:t>.</w:t>
      </w:r>
    </w:p>
    <w:p w:rsidR="005D3A14" w:rsidRPr="00901BD0" w:rsidRDefault="005D3A14" w:rsidP="004810FF">
      <w:pPr>
        <w:widowControl w:val="0"/>
        <w:autoSpaceDE w:val="0"/>
        <w:autoSpaceDN w:val="0"/>
        <w:adjustRightInd w:val="0"/>
        <w:spacing w:after="0" w:line="240" w:lineRule="auto"/>
        <w:contextualSpacing/>
        <w:jc w:val="center"/>
        <w:rPr>
          <w:bCs/>
          <w:color w:val="000000"/>
          <w:sz w:val="20"/>
          <w:szCs w:val="20"/>
        </w:rPr>
      </w:pPr>
    </w:p>
    <w:p w:rsidR="00901BD0" w:rsidRDefault="00901BD0" w:rsidP="004810FF">
      <w:pPr>
        <w:widowControl w:val="0"/>
        <w:autoSpaceDE w:val="0"/>
        <w:autoSpaceDN w:val="0"/>
        <w:adjustRightInd w:val="0"/>
        <w:spacing w:after="0" w:line="240" w:lineRule="auto"/>
        <w:contextualSpacing/>
        <w:jc w:val="center"/>
        <w:rPr>
          <w:bCs/>
          <w:color w:val="000000"/>
          <w:sz w:val="20"/>
          <w:szCs w:val="20"/>
        </w:rPr>
      </w:pPr>
    </w:p>
    <w:p w:rsidR="00E90FA3" w:rsidRDefault="00E90FA3" w:rsidP="004810FF">
      <w:pPr>
        <w:widowControl w:val="0"/>
        <w:autoSpaceDE w:val="0"/>
        <w:autoSpaceDN w:val="0"/>
        <w:adjustRightInd w:val="0"/>
        <w:spacing w:after="0" w:line="240" w:lineRule="auto"/>
        <w:contextualSpacing/>
        <w:jc w:val="center"/>
        <w:rPr>
          <w:bCs/>
          <w:color w:val="000000"/>
          <w:sz w:val="20"/>
          <w:szCs w:val="20"/>
        </w:rPr>
      </w:pPr>
    </w:p>
    <w:p w:rsidR="00E90FA3" w:rsidRPr="00901BD0" w:rsidRDefault="00E90FA3" w:rsidP="004810FF">
      <w:pPr>
        <w:widowControl w:val="0"/>
        <w:autoSpaceDE w:val="0"/>
        <w:autoSpaceDN w:val="0"/>
        <w:adjustRightInd w:val="0"/>
        <w:spacing w:after="0" w:line="240" w:lineRule="auto"/>
        <w:contextualSpacing/>
        <w:jc w:val="center"/>
        <w:rPr>
          <w:bCs/>
          <w:color w:val="000000"/>
          <w:sz w:val="20"/>
          <w:szCs w:val="20"/>
        </w:rPr>
      </w:pPr>
    </w:p>
    <w:p w:rsidR="00901BD0" w:rsidRPr="00901BD0" w:rsidRDefault="00D25A59" w:rsidP="004810FF">
      <w:pPr>
        <w:widowControl w:val="0"/>
        <w:autoSpaceDE w:val="0"/>
        <w:autoSpaceDN w:val="0"/>
        <w:adjustRightInd w:val="0"/>
        <w:spacing w:after="0" w:line="240" w:lineRule="auto"/>
        <w:contextualSpacing/>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4810FF">
      <w:pPr>
        <w:widowControl w:val="0"/>
        <w:autoSpaceDE w:val="0"/>
        <w:autoSpaceDN w:val="0"/>
        <w:adjustRightInd w:val="0"/>
        <w:spacing w:after="0" w:line="240" w:lineRule="auto"/>
        <w:contextualSpacing/>
        <w:jc w:val="center"/>
        <w:rPr>
          <w:bCs/>
          <w:color w:val="000000"/>
          <w:sz w:val="20"/>
          <w:szCs w:val="20"/>
        </w:rPr>
      </w:pPr>
      <w:r w:rsidRPr="00901BD0">
        <w:rPr>
          <w:bCs/>
          <w:color w:val="000000"/>
          <w:sz w:val="20"/>
          <w:szCs w:val="20"/>
        </w:rPr>
        <w:t>Presidente da Comissão Permanente de Licitação</w:t>
      </w:r>
    </w:p>
    <w:p w:rsidR="003D65BF" w:rsidRDefault="003D65BF" w:rsidP="004810FF">
      <w:pPr>
        <w:widowControl w:val="0"/>
        <w:autoSpaceDE w:val="0"/>
        <w:autoSpaceDN w:val="0"/>
        <w:adjustRightInd w:val="0"/>
        <w:spacing w:after="0" w:line="240" w:lineRule="auto"/>
        <w:contextualSpacing/>
        <w:jc w:val="center"/>
        <w:rPr>
          <w:bCs/>
          <w:color w:val="000000"/>
          <w:sz w:val="20"/>
          <w:szCs w:val="20"/>
        </w:rPr>
      </w:pPr>
    </w:p>
    <w:p w:rsidR="003D65BF" w:rsidRDefault="003D65BF" w:rsidP="004810FF">
      <w:pPr>
        <w:widowControl w:val="0"/>
        <w:autoSpaceDE w:val="0"/>
        <w:autoSpaceDN w:val="0"/>
        <w:adjustRightInd w:val="0"/>
        <w:spacing w:after="0" w:line="240" w:lineRule="auto"/>
        <w:contextualSpacing/>
        <w:jc w:val="center"/>
        <w:rPr>
          <w:bCs/>
          <w:color w:val="000000"/>
          <w:sz w:val="20"/>
          <w:szCs w:val="20"/>
        </w:rPr>
      </w:pPr>
    </w:p>
    <w:p w:rsidR="003D65BF" w:rsidRDefault="003D65BF" w:rsidP="004810FF">
      <w:pPr>
        <w:widowControl w:val="0"/>
        <w:autoSpaceDE w:val="0"/>
        <w:autoSpaceDN w:val="0"/>
        <w:adjustRightInd w:val="0"/>
        <w:spacing w:after="0" w:line="240" w:lineRule="auto"/>
        <w:contextualSpacing/>
        <w:jc w:val="center"/>
        <w:rPr>
          <w:bCs/>
          <w:color w:val="000000"/>
          <w:sz w:val="20"/>
          <w:szCs w:val="20"/>
        </w:rPr>
      </w:pPr>
    </w:p>
    <w:p w:rsidR="003D65BF" w:rsidRDefault="003D65BF" w:rsidP="004810FF">
      <w:pPr>
        <w:widowControl w:val="0"/>
        <w:autoSpaceDE w:val="0"/>
        <w:autoSpaceDN w:val="0"/>
        <w:adjustRightInd w:val="0"/>
        <w:spacing w:after="0" w:line="240" w:lineRule="auto"/>
        <w:contextualSpacing/>
        <w:jc w:val="center"/>
        <w:rPr>
          <w:bCs/>
          <w:color w:val="000000"/>
          <w:sz w:val="20"/>
          <w:szCs w:val="20"/>
        </w:rPr>
      </w:pPr>
    </w:p>
    <w:p w:rsidR="003D65BF" w:rsidRDefault="003D65BF" w:rsidP="004810FF">
      <w:pPr>
        <w:widowControl w:val="0"/>
        <w:autoSpaceDE w:val="0"/>
        <w:autoSpaceDN w:val="0"/>
        <w:adjustRightInd w:val="0"/>
        <w:spacing w:after="0" w:line="240" w:lineRule="auto"/>
        <w:contextualSpacing/>
        <w:jc w:val="center"/>
        <w:rPr>
          <w:bCs/>
          <w:color w:val="000000"/>
          <w:sz w:val="20"/>
          <w:szCs w:val="20"/>
        </w:rPr>
      </w:pPr>
    </w:p>
    <w:p w:rsidR="003D65BF" w:rsidRDefault="003D65BF" w:rsidP="004810FF">
      <w:pPr>
        <w:widowControl w:val="0"/>
        <w:autoSpaceDE w:val="0"/>
        <w:autoSpaceDN w:val="0"/>
        <w:adjustRightInd w:val="0"/>
        <w:spacing w:after="0" w:line="240" w:lineRule="auto"/>
        <w:contextualSpacing/>
        <w:jc w:val="center"/>
        <w:rPr>
          <w:bCs/>
          <w:color w:val="000000"/>
          <w:sz w:val="20"/>
          <w:szCs w:val="20"/>
        </w:rPr>
      </w:pPr>
    </w:p>
    <w:p w:rsidR="004F4C41" w:rsidRDefault="004F4C41" w:rsidP="004810FF">
      <w:pPr>
        <w:widowControl w:val="0"/>
        <w:autoSpaceDE w:val="0"/>
        <w:autoSpaceDN w:val="0"/>
        <w:adjustRightInd w:val="0"/>
        <w:spacing w:after="0" w:line="240" w:lineRule="auto"/>
        <w:contextualSpacing/>
        <w:jc w:val="center"/>
        <w:rPr>
          <w:bCs/>
          <w:color w:val="000000"/>
          <w:sz w:val="20"/>
          <w:szCs w:val="20"/>
        </w:rPr>
      </w:pPr>
    </w:p>
    <w:p w:rsidR="004F4C41" w:rsidRDefault="004F4C41" w:rsidP="004810FF">
      <w:pPr>
        <w:widowControl w:val="0"/>
        <w:autoSpaceDE w:val="0"/>
        <w:autoSpaceDN w:val="0"/>
        <w:adjustRightInd w:val="0"/>
        <w:spacing w:after="0" w:line="240" w:lineRule="auto"/>
        <w:contextualSpacing/>
        <w:jc w:val="center"/>
        <w:rPr>
          <w:bCs/>
          <w:color w:val="000000"/>
          <w:sz w:val="20"/>
          <w:szCs w:val="20"/>
        </w:rPr>
      </w:pPr>
    </w:p>
    <w:p w:rsidR="008A609D" w:rsidRDefault="008A609D" w:rsidP="004810FF">
      <w:pPr>
        <w:widowControl w:val="0"/>
        <w:autoSpaceDE w:val="0"/>
        <w:autoSpaceDN w:val="0"/>
        <w:adjustRightInd w:val="0"/>
        <w:spacing w:after="0" w:line="240" w:lineRule="auto"/>
        <w:contextualSpacing/>
        <w:jc w:val="center"/>
        <w:rPr>
          <w:bCs/>
          <w:color w:val="000000"/>
          <w:sz w:val="20"/>
          <w:szCs w:val="20"/>
        </w:rPr>
      </w:pPr>
    </w:p>
    <w:p w:rsidR="00124B97" w:rsidRPr="004810FF" w:rsidRDefault="00462784" w:rsidP="004810FF">
      <w:pPr>
        <w:tabs>
          <w:tab w:val="left" w:pos="7200"/>
        </w:tabs>
        <w:spacing w:after="0" w:line="240" w:lineRule="auto"/>
        <w:contextualSpacing/>
        <w:jc w:val="center"/>
        <w:rPr>
          <w:rFonts w:eastAsia="Batang" w:cs="Courier New"/>
          <w:b/>
          <w:bCs/>
          <w:color w:val="000000"/>
          <w:sz w:val="20"/>
          <w:szCs w:val="20"/>
          <w:u w:val="single"/>
        </w:rPr>
      </w:pPr>
      <w:r w:rsidRPr="00176CC1">
        <w:rPr>
          <w:rFonts w:eastAsia="Batang" w:cs="Courier New"/>
          <w:b/>
          <w:bCs/>
          <w:color w:val="000000"/>
          <w:sz w:val="20"/>
          <w:szCs w:val="20"/>
          <w:u w:val="single"/>
        </w:rPr>
        <w:t xml:space="preserve">ANEXO </w:t>
      </w:r>
      <w:r w:rsidR="004810FF">
        <w:rPr>
          <w:rFonts w:eastAsia="Batang" w:cs="Courier New"/>
          <w:b/>
          <w:bCs/>
          <w:color w:val="000000"/>
          <w:sz w:val="20"/>
          <w:szCs w:val="20"/>
          <w:u w:val="single"/>
        </w:rPr>
        <w:t>I</w:t>
      </w:r>
    </w:p>
    <w:p w:rsidR="004810FF" w:rsidRPr="00200FA2" w:rsidRDefault="004810FF" w:rsidP="004810FF">
      <w:pPr>
        <w:tabs>
          <w:tab w:val="left" w:pos="7200"/>
        </w:tabs>
        <w:spacing w:after="0" w:line="240" w:lineRule="auto"/>
        <w:contextualSpacing/>
        <w:jc w:val="center"/>
        <w:rPr>
          <w:rFonts w:eastAsia="Batang" w:cs="Courier New"/>
          <w:b/>
          <w:bCs/>
          <w:color w:val="000000"/>
          <w:sz w:val="20"/>
          <w:szCs w:val="20"/>
        </w:rPr>
      </w:pPr>
      <w:r w:rsidRPr="00200FA2">
        <w:rPr>
          <w:rFonts w:eastAsia="Batang" w:cs="Courier New"/>
          <w:b/>
          <w:color w:val="000000"/>
          <w:sz w:val="20"/>
          <w:szCs w:val="20"/>
        </w:rPr>
        <w:t xml:space="preserve">Critério de Julgamento e Relação/Descrição dos </w:t>
      </w:r>
      <w:r>
        <w:rPr>
          <w:rFonts w:eastAsia="Batang" w:cs="Courier New"/>
          <w:b/>
          <w:color w:val="000000"/>
          <w:sz w:val="20"/>
          <w:szCs w:val="20"/>
        </w:rPr>
        <w:t>Serviços</w:t>
      </w:r>
    </w:p>
    <w:p w:rsidR="004810FF" w:rsidRDefault="004810FF" w:rsidP="004810FF">
      <w:pPr>
        <w:spacing w:after="0" w:line="240" w:lineRule="auto"/>
        <w:contextualSpacing/>
        <w:jc w:val="both"/>
        <w:rPr>
          <w:rFonts w:cs="Courier New"/>
          <w:b/>
          <w:sz w:val="20"/>
          <w:szCs w:val="20"/>
        </w:rPr>
      </w:pPr>
    </w:p>
    <w:p w:rsidR="004810FF" w:rsidRPr="00200FA2" w:rsidRDefault="004810FF" w:rsidP="004810FF">
      <w:pPr>
        <w:spacing w:after="0" w:line="240" w:lineRule="auto"/>
        <w:contextualSpacing/>
        <w:jc w:val="both"/>
        <w:rPr>
          <w:rFonts w:cs="Courier New"/>
          <w:b/>
          <w:sz w:val="20"/>
          <w:szCs w:val="20"/>
        </w:rPr>
      </w:pPr>
      <w:r w:rsidRPr="00200FA2">
        <w:rPr>
          <w:rFonts w:cs="Courier New"/>
          <w:b/>
          <w:sz w:val="20"/>
          <w:szCs w:val="20"/>
        </w:rPr>
        <w:t>01. Do critério de julgamento:</w:t>
      </w:r>
    </w:p>
    <w:p w:rsidR="004810FF" w:rsidRPr="00FC47D3" w:rsidRDefault="004810FF" w:rsidP="004810FF">
      <w:pPr>
        <w:spacing w:after="0" w:line="240" w:lineRule="auto"/>
        <w:contextualSpacing/>
        <w:jc w:val="both"/>
        <w:rPr>
          <w:rFonts w:cs="Courier New"/>
          <w:color w:val="000000"/>
          <w:sz w:val="20"/>
          <w:szCs w:val="20"/>
        </w:rPr>
      </w:pPr>
      <w:r w:rsidRPr="00FC47D3">
        <w:rPr>
          <w:rFonts w:cs="Courier New"/>
          <w:color w:val="000000"/>
          <w:sz w:val="20"/>
          <w:szCs w:val="20"/>
        </w:rPr>
        <w:t xml:space="preserve">a) Será vencedora a </w:t>
      </w:r>
      <w:r>
        <w:rPr>
          <w:rFonts w:cs="Courier New"/>
          <w:color w:val="000000"/>
          <w:sz w:val="20"/>
          <w:szCs w:val="20"/>
        </w:rPr>
        <w:t>Licitante</w:t>
      </w:r>
      <w:r w:rsidRPr="00FC47D3">
        <w:rPr>
          <w:rFonts w:cs="Courier New"/>
          <w:color w:val="000000"/>
          <w:sz w:val="20"/>
          <w:szCs w:val="20"/>
        </w:rPr>
        <w:t xml:space="preserve"> que atender as exigências do </w:t>
      </w:r>
      <w:r>
        <w:rPr>
          <w:rFonts w:cs="Courier New"/>
          <w:color w:val="000000"/>
          <w:sz w:val="20"/>
          <w:szCs w:val="20"/>
        </w:rPr>
        <w:t>Edital</w:t>
      </w:r>
      <w:r w:rsidRPr="00FC47D3">
        <w:rPr>
          <w:rFonts w:cs="Courier New"/>
          <w:color w:val="000000"/>
          <w:sz w:val="20"/>
          <w:szCs w:val="20"/>
        </w:rPr>
        <w:t xml:space="preserve"> e apresentar o </w:t>
      </w:r>
      <w:r>
        <w:rPr>
          <w:rFonts w:cs="Courier New"/>
          <w:b/>
          <w:color w:val="000000"/>
          <w:sz w:val="20"/>
          <w:szCs w:val="20"/>
          <w:u w:val="single"/>
        </w:rPr>
        <w:t>menor preço unitário por grupo observado o preço unitário de referência</w:t>
      </w:r>
      <w:r w:rsidRPr="003C2C09">
        <w:rPr>
          <w:rFonts w:cs="Courier New"/>
          <w:b/>
          <w:color w:val="000000"/>
          <w:sz w:val="20"/>
          <w:szCs w:val="20"/>
          <w:u w:val="single"/>
        </w:rPr>
        <w:t>;</w:t>
      </w:r>
    </w:p>
    <w:p w:rsidR="004810FF" w:rsidRDefault="004810FF" w:rsidP="004810FF">
      <w:pPr>
        <w:autoSpaceDE w:val="0"/>
        <w:autoSpaceDN w:val="0"/>
        <w:adjustRightInd w:val="0"/>
        <w:spacing w:after="0" w:line="240" w:lineRule="auto"/>
        <w:contextualSpacing/>
        <w:jc w:val="both"/>
        <w:rPr>
          <w:rFonts w:cs="Courier New"/>
          <w:sz w:val="20"/>
          <w:szCs w:val="20"/>
        </w:rPr>
      </w:pPr>
      <w:r>
        <w:rPr>
          <w:rFonts w:cs="Courier New"/>
          <w:sz w:val="20"/>
          <w:szCs w:val="20"/>
        </w:rPr>
        <w:t>b</w:t>
      </w:r>
      <w:r w:rsidRPr="00FC47D3">
        <w:rPr>
          <w:rFonts w:cs="Courier New"/>
          <w:sz w:val="20"/>
          <w:szCs w:val="20"/>
        </w:rPr>
        <w:t>)A proposta deverá conter apenas duas casas decimais após a vírgula;</w:t>
      </w:r>
    </w:p>
    <w:p w:rsidR="004810FF" w:rsidRDefault="004810FF" w:rsidP="004810FF">
      <w:pPr>
        <w:autoSpaceDE w:val="0"/>
        <w:autoSpaceDN w:val="0"/>
        <w:adjustRightInd w:val="0"/>
        <w:spacing w:after="0" w:line="240" w:lineRule="auto"/>
        <w:contextualSpacing/>
        <w:jc w:val="both"/>
        <w:rPr>
          <w:rFonts w:cs="Courier New"/>
          <w:sz w:val="20"/>
          <w:szCs w:val="20"/>
        </w:rPr>
      </w:pPr>
      <w:r>
        <w:rPr>
          <w:rFonts w:cs="Courier New"/>
          <w:sz w:val="20"/>
          <w:szCs w:val="20"/>
        </w:rPr>
        <w:t xml:space="preserve">c) </w:t>
      </w:r>
      <w:r w:rsidRPr="001C6543">
        <w:rPr>
          <w:rFonts w:cs="Courier New"/>
          <w:sz w:val="20"/>
          <w:szCs w:val="20"/>
        </w:rPr>
        <w:t>As especificações técnicas do objeto do presente Termo encontram-se abaixo e têm por objetivo informar aos fornecedores as quantidades e as descrições dos produtos, bem como todas as informações necessárias à prestação do serviço.</w:t>
      </w:r>
    </w:p>
    <w:p w:rsidR="004810FF" w:rsidRDefault="004810FF" w:rsidP="004810FF">
      <w:pPr>
        <w:autoSpaceDE w:val="0"/>
        <w:autoSpaceDN w:val="0"/>
        <w:adjustRightInd w:val="0"/>
        <w:spacing w:after="0" w:line="240" w:lineRule="auto"/>
        <w:contextualSpacing/>
        <w:jc w:val="both"/>
        <w:rPr>
          <w:rFonts w:cs="Courier New"/>
          <w:sz w:val="20"/>
          <w:szCs w:val="20"/>
        </w:rPr>
      </w:pPr>
      <w:r>
        <w:rPr>
          <w:rFonts w:cs="Courier New"/>
          <w:sz w:val="20"/>
          <w:szCs w:val="20"/>
        </w:rPr>
        <w:t xml:space="preserve">d) </w:t>
      </w:r>
      <w:r w:rsidRPr="001C6543">
        <w:rPr>
          <w:rFonts w:cs="Courier New"/>
          <w:sz w:val="20"/>
          <w:szCs w:val="20"/>
        </w:rPr>
        <w:t>Se a empresa vendedora não tiver kits com o número de frascos solicitados deve fornecer a quantidade total de frascos exigida, mesmo que resulte em maior número de kits.</w:t>
      </w:r>
    </w:p>
    <w:p w:rsidR="004810FF" w:rsidRPr="001C6543" w:rsidRDefault="004810FF" w:rsidP="004810FF">
      <w:pPr>
        <w:autoSpaceDE w:val="0"/>
        <w:autoSpaceDN w:val="0"/>
        <w:adjustRightInd w:val="0"/>
        <w:spacing w:after="0" w:line="240" w:lineRule="auto"/>
        <w:contextualSpacing/>
        <w:jc w:val="both"/>
        <w:rPr>
          <w:rFonts w:cs="Courier New"/>
          <w:sz w:val="20"/>
          <w:szCs w:val="20"/>
        </w:rPr>
      </w:pPr>
      <w:r>
        <w:rPr>
          <w:rFonts w:cs="Courier New"/>
          <w:sz w:val="20"/>
          <w:szCs w:val="20"/>
        </w:rPr>
        <w:t xml:space="preserve">e) </w:t>
      </w:r>
      <w:r w:rsidRPr="001C6543">
        <w:rPr>
          <w:rFonts w:cs="Courier New"/>
          <w:sz w:val="20"/>
          <w:szCs w:val="20"/>
        </w:rPr>
        <w:t xml:space="preserve">Quanto aos controles solicitados, se a empresa apresenta os controles com os analíticos solicitados em kits separados ela deve oferecer os diferentes tipos de kits de controle que contemplem todos os </w:t>
      </w:r>
      <w:proofErr w:type="spellStart"/>
      <w:r w:rsidRPr="001C6543">
        <w:rPr>
          <w:rFonts w:cs="Courier New"/>
          <w:sz w:val="20"/>
          <w:szCs w:val="20"/>
        </w:rPr>
        <w:t>analitos</w:t>
      </w:r>
      <w:proofErr w:type="spellEnd"/>
      <w:r w:rsidRPr="001C6543">
        <w:rPr>
          <w:rFonts w:cs="Courier New"/>
          <w:sz w:val="20"/>
          <w:szCs w:val="20"/>
        </w:rPr>
        <w:t xml:space="preserve"> solicitados mesmo que resulte em maior número de kits.</w:t>
      </w:r>
    </w:p>
    <w:p w:rsidR="004810FF" w:rsidRPr="001C6543" w:rsidRDefault="004810FF" w:rsidP="0024191B">
      <w:pPr>
        <w:pStyle w:val="PargrafodaLista"/>
        <w:numPr>
          <w:ilvl w:val="0"/>
          <w:numId w:val="9"/>
        </w:numPr>
        <w:tabs>
          <w:tab w:val="left" w:pos="284"/>
        </w:tabs>
        <w:spacing w:after="0" w:line="240" w:lineRule="auto"/>
        <w:ind w:left="0" w:firstLine="0"/>
        <w:jc w:val="both"/>
        <w:rPr>
          <w:rFonts w:cs="Courier New"/>
          <w:sz w:val="20"/>
          <w:szCs w:val="20"/>
          <w:lang w:eastAsia="pt-BR"/>
        </w:rPr>
      </w:pPr>
      <w:r w:rsidRPr="001C6543">
        <w:rPr>
          <w:rFonts w:cs="Courier New"/>
          <w:sz w:val="20"/>
          <w:szCs w:val="20"/>
          <w:lang w:eastAsia="pt-BR"/>
        </w:rPr>
        <w:t>Os controles deverão ser da mesma procedência e marca comercial do kit que o analisa para melhor compatibilidade entre reagentes, tampões, padrões e controles e consequentemente maior facilidade de calibração e confiabilidade nos resultados.</w:t>
      </w:r>
    </w:p>
    <w:p w:rsidR="004810FF" w:rsidRPr="00FC47D3" w:rsidRDefault="004810FF" w:rsidP="004810FF">
      <w:pPr>
        <w:autoSpaceDE w:val="0"/>
        <w:autoSpaceDN w:val="0"/>
        <w:adjustRightInd w:val="0"/>
        <w:spacing w:after="0" w:line="240" w:lineRule="auto"/>
        <w:contextualSpacing/>
        <w:jc w:val="both"/>
        <w:rPr>
          <w:rFonts w:eastAsia="Batang" w:cs="Courier New"/>
          <w:bCs/>
          <w:sz w:val="20"/>
          <w:szCs w:val="20"/>
        </w:rPr>
      </w:pPr>
    </w:p>
    <w:p w:rsidR="004810FF" w:rsidRDefault="004810FF" w:rsidP="004810FF">
      <w:pPr>
        <w:spacing w:after="0" w:line="240" w:lineRule="auto"/>
        <w:contextualSpacing/>
        <w:jc w:val="both"/>
        <w:rPr>
          <w:rFonts w:cs="Courier New"/>
          <w:b/>
          <w:sz w:val="20"/>
          <w:szCs w:val="20"/>
        </w:rPr>
      </w:pPr>
      <w:r w:rsidRPr="00200FA2">
        <w:rPr>
          <w:rFonts w:cs="Courier New"/>
          <w:b/>
          <w:sz w:val="20"/>
          <w:szCs w:val="20"/>
        </w:rPr>
        <w:t xml:space="preserve">02. Da Relação/Descrição dos </w:t>
      </w:r>
      <w:r>
        <w:rPr>
          <w:rFonts w:cs="Courier New"/>
          <w:b/>
          <w:sz w:val="20"/>
          <w:szCs w:val="20"/>
        </w:rPr>
        <w:t>Serviços</w:t>
      </w:r>
      <w:r w:rsidRPr="00200FA2">
        <w:rPr>
          <w:rFonts w:cs="Courier New"/>
          <w:b/>
          <w:sz w:val="20"/>
          <w:szCs w:val="20"/>
        </w:rPr>
        <w:t>:</w:t>
      </w:r>
    </w:p>
    <w:p w:rsidR="004810FF" w:rsidRDefault="004810FF" w:rsidP="004810FF">
      <w:pPr>
        <w:spacing w:after="0" w:line="240" w:lineRule="auto"/>
        <w:contextualSpacing/>
        <w:jc w:val="both"/>
        <w:rPr>
          <w:rFonts w:cs="Courier New"/>
          <w:b/>
          <w:sz w:val="20"/>
          <w:szCs w:val="20"/>
        </w:rPr>
      </w:pPr>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731"/>
        <w:gridCol w:w="923"/>
        <w:gridCol w:w="992"/>
      </w:tblGrid>
      <w:tr w:rsidR="004810FF" w:rsidRPr="00923598" w:rsidTr="004810FF">
        <w:trPr>
          <w:trHeight w:val="668"/>
        </w:trPr>
        <w:tc>
          <w:tcPr>
            <w:tcW w:w="9497" w:type="dxa"/>
            <w:gridSpan w:val="4"/>
            <w:shd w:val="clear" w:color="auto" w:fill="auto"/>
            <w:vAlign w:val="center"/>
          </w:tcPr>
          <w:p w:rsidR="004810FF" w:rsidRPr="00923598" w:rsidRDefault="004810FF" w:rsidP="004810FF">
            <w:pPr>
              <w:spacing w:after="0" w:line="240" w:lineRule="auto"/>
              <w:ind w:left="-70"/>
              <w:contextualSpacing/>
              <w:jc w:val="center"/>
              <w:rPr>
                <w:rFonts w:asciiTheme="minorHAnsi" w:hAnsiTheme="minorHAnsi" w:cstheme="minorHAnsi"/>
                <w:sz w:val="18"/>
                <w:szCs w:val="18"/>
              </w:rPr>
            </w:pPr>
            <w:r w:rsidRPr="00923598">
              <w:rPr>
                <w:rFonts w:asciiTheme="minorHAnsi" w:hAnsiTheme="minorHAnsi" w:cstheme="minorHAnsi"/>
                <w:b/>
                <w:bCs/>
                <w:sz w:val="18"/>
                <w:szCs w:val="18"/>
              </w:rPr>
              <w:t xml:space="preserve">Grupo 01 – CONJUNTO INTEGRADO </w:t>
            </w:r>
            <w:r w:rsidRPr="00923598">
              <w:rPr>
                <w:rFonts w:asciiTheme="minorHAnsi" w:hAnsiTheme="minorHAnsi" w:cstheme="minorHAnsi"/>
                <w:b/>
                <w:sz w:val="18"/>
                <w:szCs w:val="18"/>
              </w:rPr>
              <w:t>PARA REALIZAÇÃO DE</w:t>
            </w:r>
            <w:r w:rsidRPr="00923598">
              <w:rPr>
                <w:rFonts w:asciiTheme="minorHAnsi" w:hAnsiTheme="minorHAnsi" w:cstheme="minorHAnsi"/>
                <w:b/>
                <w:bCs/>
                <w:sz w:val="18"/>
                <w:szCs w:val="18"/>
              </w:rPr>
              <w:t xml:space="preserve"> TESTES PARA DIAGNÓSTICO “IN VITRO” PARA PROVAS DE COAGULAÇÃO</w:t>
            </w:r>
          </w:p>
        </w:tc>
      </w:tr>
      <w:tr w:rsidR="004810FF" w:rsidRPr="00923598" w:rsidTr="004810FF">
        <w:tc>
          <w:tcPr>
            <w:tcW w:w="851" w:type="dxa"/>
            <w:shd w:val="clear" w:color="auto" w:fill="auto"/>
            <w:vAlign w:val="center"/>
          </w:tcPr>
          <w:p w:rsidR="004810FF" w:rsidRPr="00923598" w:rsidRDefault="004810FF" w:rsidP="004810FF">
            <w:pPr>
              <w:spacing w:after="0" w:line="240" w:lineRule="auto"/>
              <w:ind w:left="44"/>
              <w:contextualSpacing/>
              <w:jc w:val="center"/>
              <w:rPr>
                <w:rFonts w:asciiTheme="minorHAnsi" w:hAnsiTheme="minorHAnsi" w:cstheme="minorHAnsi"/>
                <w:b/>
                <w:sz w:val="18"/>
                <w:szCs w:val="18"/>
              </w:rPr>
            </w:pPr>
            <w:r w:rsidRPr="00923598">
              <w:rPr>
                <w:rFonts w:asciiTheme="minorHAnsi" w:hAnsiTheme="minorHAnsi" w:cstheme="minorHAnsi"/>
                <w:b/>
                <w:sz w:val="18"/>
                <w:szCs w:val="18"/>
              </w:rPr>
              <w:t>Item</w:t>
            </w:r>
          </w:p>
        </w:tc>
        <w:tc>
          <w:tcPr>
            <w:tcW w:w="6731" w:type="dxa"/>
            <w:shd w:val="clear" w:color="auto" w:fill="auto"/>
            <w:vAlign w:val="center"/>
          </w:tcPr>
          <w:p w:rsidR="004810FF" w:rsidRPr="00923598" w:rsidRDefault="004810FF" w:rsidP="004810FF">
            <w:pPr>
              <w:spacing w:after="0" w:line="240" w:lineRule="auto"/>
              <w:ind w:left="44"/>
              <w:contextualSpacing/>
              <w:jc w:val="center"/>
              <w:rPr>
                <w:rFonts w:asciiTheme="minorHAnsi" w:hAnsiTheme="minorHAnsi" w:cstheme="minorHAnsi"/>
                <w:b/>
                <w:sz w:val="18"/>
                <w:szCs w:val="18"/>
              </w:rPr>
            </w:pPr>
            <w:r w:rsidRPr="00923598">
              <w:rPr>
                <w:rFonts w:asciiTheme="minorHAnsi" w:hAnsiTheme="minorHAnsi" w:cstheme="minorHAnsi"/>
                <w:b/>
                <w:sz w:val="18"/>
                <w:szCs w:val="18"/>
              </w:rPr>
              <w:t>Especificação</w:t>
            </w:r>
          </w:p>
        </w:tc>
        <w:tc>
          <w:tcPr>
            <w:tcW w:w="923" w:type="dxa"/>
            <w:shd w:val="clear" w:color="auto" w:fill="auto"/>
            <w:vAlign w:val="center"/>
          </w:tcPr>
          <w:p w:rsidR="004810FF" w:rsidRPr="00923598" w:rsidRDefault="004810FF" w:rsidP="004810FF">
            <w:pPr>
              <w:spacing w:after="0" w:line="240" w:lineRule="auto"/>
              <w:ind w:left="-70"/>
              <w:contextualSpacing/>
              <w:jc w:val="center"/>
              <w:rPr>
                <w:rFonts w:asciiTheme="minorHAnsi" w:hAnsiTheme="minorHAnsi" w:cstheme="minorHAnsi"/>
                <w:b/>
                <w:sz w:val="18"/>
                <w:szCs w:val="18"/>
              </w:rPr>
            </w:pPr>
            <w:proofErr w:type="spellStart"/>
            <w:r w:rsidRPr="00923598">
              <w:rPr>
                <w:rFonts w:asciiTheme="minorHAnsi" w:hAnsiTheme="minorHAnsi" w:cstheme="minorHAnsi"/>
                <w:b/>
                <w:sz w:val="18"/>
                <w:szCs w:val="18"/>
              </w:rPr>
              <w:t>Unid</w:t>
            </w:r>
            <w:proofErr w:type="spellEnd"/>
          </w:p>
        </w:tc>
        <w:tc>
          <w:tcPr>
            <w:tcW w:w="992" w:type="dxa"/>
            <w:shd w:val="clear" w:color="auto" w:fill="auto"/>
            <w:vAlign w:val="center"/>
          </w:tcPr>
          <w:p w:rsidR="004810FF" w:rsidRPr="00923598" w:rsidRDefault="004810FF" w:rsidP="004810FF">
            <w:pPr>
              <w:spacing w:after="0" w:line="240" w:lineRule="auto"/>
              <w:ind w:left="-70"/>
              <w:contextualSpacing/>
              <w:jc w:val="center"/>
              <w:rPr>
                <w:rFonts w:asciiTheme="minorHAnsi" w:hAnsiTheme="minorHAnsi" w:cstheme="minorHAnsi"/>
                <w:b/>
                <w:sz w:val="18"/>
                <w:szCs w:val="18"/>
              </w:rPr>
            </w:pPr>
            <w:r w:rsidRPr="00923598">
              <w:rPr>
                <w:rFonts w:asciiTheme="minorHAnsi" w:hAnsiTheme="minorHAnsi" w:cstheme="minorHAnsi"/>
                <w:b/>
                <w:sz w:val="18"/>
                <w:szCs w:val="18"/>
              </w:rPr>
              <w:t>Quant Anual</w:t>
            </w:r>
          </w:p>
        </w:tc>
      </w:tr>
      <w:tr w:rsidR="004810FF" w:rsidRPr="00923598" w:rsidTr="004810FF">
        <w:tc>
          <w:tcPr>
            <w:tcW w:w="851" w:type="dxa"/>
          </w:tcPr>
          <w:p w:rsidR="004810FF" w:rsidRPr="00923598" w:rsidRDefault="004810FF" w:rsidP="0024191B">
            <w:pPr>
              <w:numPr>
                <w:ilvl w:val="0"/>
                <w:numId w:val="8"/>
              </w:numPr>
              <w:spacing w:after="0" w:line="240" w:lineRule="auto"/>
              <w:contextualSpacing/>
              <w:jc w:val="center"/>
              <w:rPr>
                <w:rFonts w:asciiTheme="minorHAnsi" w:hAnsiTheme="minorHAnsi" w:cstheme="minorHAnsi"/>
                <w:sz w:val="18"/>
                <w:szCs w:val="18"/>
              </w:rPr>
            </w:pPr>
          </w:p>
        </w:tc>
        <w:tc>
          <w:tcPr>
            <w:tcW w:w="6731" w:type="dxa"/>
          </w:tcPr>
          <w:p w:rsidR="004810FF" w:rsidRPr="00923598" w:rsidRDefault="004810FF" w:rsidP="004810FF">
            <w:pPr>
              <w:spacing w:after="0" w:line="240" w:lineRule="auto"/>
              <w:ind w:left="44"/>
              <w:contextualSpacing/>
              <w:jc w:val="both"/>
              <w:rPr>
                <w:rFonts w:asciiTheme="minorHAnsi" w:hAnsiTheme="minorHAnsi" w:cstheme="minorHAnsi"/>
                <w:b/>
                <w:sz w:val="18"/>
                <w:szCs w:val="18"/>
              </w:rPr>
            </w:pPr>
            <w:r w:rsidRPr="00923598">
              <w:rPr>
                <w:rFonts w:asciiTheme="minorHAnsi" w:hAnsiTheme="minorHAnsi" w:cstheme="minorHAnsi"/>
                <w:b/>
                <w:sz w:val="18"/>
                <w:szCs w:val="18"/>
              </w:rPr>
              <w:t>Equipamento de Coagulação, especificação:</w:t>
            </w:r>
          </w:p>
          <w:p w:rsidR="004810FF" w:rsidRPr="00923598" w:rsidRDefault="004810FF" w:rsidP="004810FF">
            <w:pPr>
              <w:spacing w:after="0" w:line="240" w:lineRule="auto"/>
              <w:ind w:left="44"/>
              <w:contextualSpacing/>
              <w:jc w:val="both"/>
              <w:rPr>
                <w:rFonts w:asciiTheme="minorHAnsi" w:hAnsiTheme="minorHAnsi" w:cstheme="minorHAnsi"/>
                <w:b/>
                <w:sz w:val="18"/>
                <w:szCs w:val="18"/>
              </w:rPr>
            </w:pPr>
          </w:p>
          <w:p w:rsidR="004810FF" w:rsidRPr="00923598" w:rsidRDefault="004810FF" w:rsidP="0024191B">
            <w:pPr>
              <w:numPr>
                <w:ilvl w:val="0"/>
                <w:numId w:val="5"/>
              </w:numPr>
              <w:spacing w:after="0" w:line="240" w:lineRule="auto"/>
              <w:contextualSpacing/>
              <w:jc w:val="both"/>
              <w:rPr>
                <w:rFonts w:asciiTheme="minorHAnsi" w:hAnsiTheme="minorHAnsi" w:cstheme="minorHAnsi"/>
                <w:sz w:val="18"/>
                <w:szCs w:val="18"/>
                <w:lang w:val="pt-PT"/>
              </w:rPr>
            </w:pPr>
            <w:r w:rsidRPr="00923598">
              <w:rPr>
                <w:rFonts w:asciiTheme="minorHAnsi" w:hAnsiTheme="minorHAnsi" w:cstheme="minorHAnsi"/>
                <w:sz w:val="18"/>
                <w:szCs w:val="18"/>
              </w:rPr>
              <w:t xml:space="preserve">Equipamento de coagulação, automatizado para amostras e reagentes, que realize provas </w:t>
            </w:r>
            <w:proofErr w:type="spellStart"/>
            <w:r w:rsidRPr="00923598">
              <w:rPr>
                <w:rFonts w:asciiTheme="minorHAnsi" w:hAnsiTheme="minorHAnsi" w:cstheme="minorHAnsi"/>
                <w:sz w:val="18"/>
                <w:szCs w:val="18"/>
              </w:rPr>
              <w:t>coagulométricas</w:t>
            </w:r>
            <w:proofErr w:type="spellEnd"/>
            <w:r w:rsidRPr="00923598">
              <w:rPr>
                <w:rFonts w:asciiTheme="minorHAnsi" w:hAnsiTheme="minorHAnsi" w:cstheme="minorHAnsi"/>
                <w:sz w:val="18"/>
                <w:szCs w:val="18"/>
              </w:rPr>
              <w:t xml:space="preserve">, </w:t>
            </w:r>
            <w:proofErr w:type="spellStart"/>
            <w:r w:rsidRPr="00923598">
              <w:rPr>
                <w:rFonts w:asciiTheme="minorHAnsi" w:hAnsiTheme="minorHAnsi" w:cstheme="minorHAnsi"/>
                <w:sz w:val="18"/>
                <w:szCs w:val="18"/>
              </w:rPr>
              <w:t>cromogênicas</w:t>
            </w:r>
            <w:proofErr w:type="spellEnd"/>
            <w:r w:rsidRPr="00923598">
              <w:rPr>
                <w:rFonts w:asciiTheme="minorHAnsi" w:hAnsiTheme="minorHAnsi" w:cstheme="minorHAnsi"/>
                <w:sz w:val="18"/>
                <w:szCs w:val="18"/>
              </w:rPr>
              <w:t xml:space="preserve"> e imunológicas com sistema aberto para marca de reagentes com a metodologia específica solicitada.</w:t>
            </w:r>
          </w:p>
          <w:p w:rsidR="004810FF" w:rsidRPr="00923598" w:rsidRDefault="004810FF" w:rsidP="0024191B">
            <w:pPr>
              <w:numPr>
                <w:ilvl w:val="0"/>
                <w:numId w:val="5"/>
              </w:numPr>
              <w:spacing w:after="0" w:line="240" w:lineRule="auto"/>
              <w:contextualSpacing/>
              <w:jc w:val="both"/>
              <w:rPr>
                <w:rStyle w:val="hps"/>
                <w:rFonts w:asciiTheme="minorHAnsi" w:hAnsiTheme="minorHAnsi" w:cstheme="minorHAnsi"/>
                <w:sz w:val="18"/>
                <w:szCs w:val="18"/>
                <w:lang w:val="pt-PT"/>
              </w:rPr>
            </w:pPr>
            <w:r w:rsidRPr="00923598">
              <w:rPr>
                <w:rStyle w:val="hps"/>
                <w:rFonts w:asciiTheme="minorHAnsi" w:hAnsiTheme="minorHAnsi" w:cstheme="minorHAnsi"/>
                <w:sz w:val="18"/>
                <w:szCs w:val="18"/>
                <w:lang w:val="pt-PT"/>
              </w:rPr>
              <w:t>Realizar diversos testes por amostra e reduzidos ciclos de lavagens.</w:t>
            </w:r>
          </w:p>
          <w:p w:rsidR="004810FF" w:rsidRPr="00923598" w:rsidRDefault="004810FF" w:rsidP="0024191B">
            <w:pPr>
              <w:numPr>
                <w:ilvl w:val="0"/>
                <w:numId w:val="5"/>
              </w:numPr>
              <w:spacing w:after="0" w:line="240" w:lineRule="auto"/>
              <w:contextualSpacing/>
              <w:jc w:val="both"/>
              <w:rPr>
                <w:rStyle w:val="hps"/>
                <w:rFonts w:asciiTheme="minorHAnsi" w:hAnsiTheme="minorHAnsi" w:cstheme="minorHAnsi"/>
                <w:sz w:val="18"/>
                <w:szCs w:val="18"/>
                <w:lang w:val="pt-PT"/>
              </w:rPr>
            </w:pPr>
            <w:r w:rsidRPr="00923598">
              <w:rPr>
                <w:rStyle w:val="hps"/>
                <w:rFonts w:asciiTheme="minorHAnsi" w:hAnsiTheme="minorHAnsi" w:cstheme="minorHAnsi"/>
                <w:sz w:val="18"/>
                <w:szCs w:val="18"/>
                <w:lang w:val="pt-PT"/>
              </w:rPr>
              <w:t>Disponibilizar manual em português.</w:t>
            </w:r>
          </w:p>
          <w:p w:rsidR="004810FF" w:rsidRPr="00923598" w:rsidRDefault="004810FF" w:rsidP="0024191B">
            <w:pPr>
              <w:numPr>
                <w:ilvl w:val="0"/>
                <w:numId w:val="7"/>
              </w:numPr>
              <w:spacing w:after="0" w:line="240" w:lineRule="auto"/>
              <w:contextualSpacing/>
              <w:jc w:val="both"/>
              <w:rPr>
                <w:rFonts w:asciiTheme="minorHAnsi" w:hAnsiTheme="minorHAnsi" w:cstheme="minorHAnsi"/>
                <w:sz w:val="18"/>
                <w:szCs w:val="18"/>
              </w:rPr>
            </w:pPr>
            <w:r w:rsidRPr="00923598">
              <w:rPr>
                <w:rFonts w:asciiTheme="minorHAnsi" w:hAnsiTheme="minorHAnsi" w:cstheme="minorHAnsi"/>
                <w:sz w:val="18"/>
                <w:szCs w:val="18"/>
                <w:lang w:val="pt-PT"/>
              </w:rPr>
              <w:t>Apresentar c</w:t>
            </w:r>
            <w:proofErr w:type="spellStart"/>
            <w:r w:rsidRPr="00923598">
              <w:rPr>
                <w:rFonts w:asciiTheme="minorHAnsi" w:hAnsiTheme="minorHAnsi" w:cstheme="minorHAnsi"/>
                <w:sz w:val="18"/>
                <w:szCs w:val="18"/>
              </w:rPr>
              <w:t>onfiguração</w:t>
            </w:r>
            <w:proofErr w:type="spellEnd"/>
            <w:r w:rsidRPr="00923598">
              <w:rPr>
                <w:rFonts w:asciiTheme="minorHAnsi" w:hAnsiTheme="minorHAnsi" w:cstheme="minorHAnsi"/>
                <w:sz w:val="18"/>
                <w:szCs w:val="18"/>
              </w:rPr>
              <w:t xml:space="preserve"> de provas pelo usuário, com programação simultânea para diferentes testes.</w:t>
            </w:r>
          </w:p>
          <w:p w:rsidR="004810FF" w:rsidRPr="00923598" w:rsidRDefault="004810FF" w:rsidP="0024191B">
            <w:pPr>
              <w:numPr>
                <w:ilvl w:val="0"/>
                <w:numId w:val="7"/>
              </w:numPr>
              <w:spacing w:after="0" w:line="240" w:lineRule="auto"/>
              <w:contextualSpacing/>
              <w:jc w:val="both"/>
              <w:rPr>
                <w:rFonts w:asciiTheme="minorHAnsi" w:hAnsiTheme="minorHAnsi" w:cstheme="minorHAnsi"/>
                <w:sz w:val="18"/>
                <w:szCs w:val="18"/>
              </w:rPr>
            </w:pPr>
            <w:r w:rsidRPr="00923598">
              <w:rPr>
                <w:rFonts w:asciiTheme="minorHAnsi" w:hAnsiTheme="minorHAnsi" w:cstheme="minorHAnsi"/>
                <w:sz w:val="18"/>
                <w:szCs w:val="18"/>
              </w:rPr>
              <w:t xml:space="preserve">Realizar diluições e </w:t>
            </w:r>
            <w:proofErr w:type="spellStart"/>
            <w:r w:rsidRPr="00923598">
              <w:rPr>
                <w:rFonts w:asciiTheme="minorHAnsi" w:hAnsiTheme="minorHAnsi" w:cstheme="minorHAnsi"/>
                <w:sz w:val="18"/>
                <w:szCs w:val="18"/>
              </w:rPr>
              <w:t>rediluições</w:t>
            </w:r>
            <w:proofErr w:type="spellEnd"/>
            <w:r w:rsidRPr="00923598">
              <w:rPr>
                <w:rFonts w:asciiTheme="minorHAnsi" w:hAnsiTheme="minorHAnsi" w:cstheme="minorHAnsi"/>
                <w:sz w:val="18"/>
                <w:szCs w:val="18"/>
              </w:rPr>
              <w:t xml:space="preserve"> automáticas das amostras e calibradores.</w:t>
            </w:r>
          </w:p>
          <w:p w:rsidR="004810FF" w:rsidRPr="00923598" w:rsidRDefault="004810FF" w:rsidP="0024191B">
            <w:pPr>
              <w:numPr>
                <w:ilvl w:val="0"/>
                <w:numId w:val="7"/>
              </w:numPr>
              <w:spacing w:after="0" w:line="240" w:lineRule="auto"/>
              <w:contextualSpacing/>
              <w:jc w:val="both"/>
              <w:rPr>
                <w:rFonts w:asciiTheme="minorHAnsi" w:hAnsiTheme="minorHAnsi" w:cstheme="minorHAnsi"/>
                <w:sz w:val="18"/>
                <w:szCs w:val="18"/>
              </w:rPr>
            </w:pPr>
            <w:r w:rsidRPr="00923598">
              <w:rPr>
                <w:rFonts w:asciiTheme="minorHAnsi" w:hAnsiTheme="minorHAnsi" w:cstheme="minorHAnsi"/>
                <w:sz w:val="18"/>
                <w:szCs w:val="18"/>
              </w:rPr>
              <w:t>Permitir a rastreabilidade de resultados, controles e calibradores.</w:t>
            </w:r>
          </w:p>
          <w:p w:rsidR="004810FF" w:rsidRPr="00923598" w:rsidRDefault="004810FF" w:rsidP="0024191B">
            <w:pPr>
              <w:numPr>
                <w:ilvl w:val="0"/>
                <w:numId w:val="7"/>
              </w:numPr>
              <w:spacing w:after="0" w:line="240" w:lineRule="auto"/>
              <w:contextualSpacing/>
              <w:jc w:val="both"/>
              <w:rPr>
                <w:rFonts w:asciiTheme="minorHAnsi" w:hAnsiTheme="minorHAnsi" w:cstheme="minorHAnsi"/>
                <w:sz w:val="18"/>
                <w:szCs w:val="18"/>
              </w:rPr>
            </w:pPr>
            <w:r w:rsidRPr="00923598">
              <w:rPr>
                <w:rFonts w:asciiTheme="minorHAnsi" w:hAnsiTheme="minorHAnsi" w:cstheme="minorHAnsi"/>
                <w:sz w:val="18"/>
                <w:szCs w:val="18"/>
              </w:rPr>
              <w:t xml:space="preserve">Permitir a realização do controle das características das amostras (volume, presença de fibrina, diferentes comprimentos de onda para leitura de amostras </w:t>
            </w:r>
            <w:proofErr w:type="spellStart"/>
            <w:r w:rsidRPr="00923598">
              <w:rPr>
                <w:rFonts w:asciiTheme="minorHAnsi" w:hAnsiTheme="minorHAnsi" w:cstheme="minorHAnsi"/>
                <w:sz w:val="18"/>
                <w:szCs w:val="18"/>
              </w:rPr>
              <w:t>hemolisadas</w:t>
            </w:r>
            <w:proofErr w:type="spellEnd"/>
            <w:r w:rsidRPr="00923598">
              <w:rPr>
                <w:rFonts w:asciiTheme="minorHAnsi" w:hAnsiTheme="minorHAnsi" w:cstheme="minorHAnsi"/>
                <w:sz w:val="18"/>
                <w:szCs w:val="18"/>
              </w:rPr>
              <w:t xml:space="preserve">, ictéricas, </w:t>
            </w:r>
            <w:proofErr w:type="spellStart"/>
            <w:r w:rsidRPr="00923598">
              <w:rPr>
                <w:rFonts w:asciiTheme="minorHAnsi" w:hAnsiTheme="minorHAnsi" w:cstheme="minorHAnsi"/>
                <w:sz w:val="18"/>
                <w:szCs w:val="18"/>
              </w:rPr>
              <w:t>lipêmicas</w:t>
            </w:r>
            <w:proofErr w:type="spellEnd"/>
            <w:r w:rsidRPr="00923598">
              <w:rPr>
                <w:rFonts w:asciiTheme="minorHAnsi" w:hAnsiTheme="minorHAnsi" w:cstheme="minorHAnsi"/>
                <w:sz w:val="18"/>
                <w:szCs w:val="18"/>
              </w:rPr>
              <w:t>).</w:t>
            </w:r>
          </w:p>
          <w:p w:rsidR="004810FF" w:rsidRPr="00923598" w:rsidRDefault="004810FF" w:rsidP="0024191B">
            <w:pPr>
              <w:numPr>
                <w:ilvl w:val="0"/>
                <w:numId w:val="7"/>
              </w:numPr>
              <w:spacing w:after="0" w:line="240" w:lineRule="auto"/>
              <w:contextualSpacing/>
              <w:jc w:val="both"/>
              <w:rPr>
                <w:rFonts w:asciiTheme="minorHAnsi" w:hAnsiTheme="minorHAnsi" w:cstheme="minorHAnsi"/>
                <w:sz w:val="18"/>
                <w:szCs w:val="18"/>
              </w:rPr>
            </w:pPr>
            <w:r w:rsidRPr="00923598">
              <w:rPr>
                <w:rFonts w:asciiTheme="minorHAnsi" w:hAnsiTheme="minorHAnsi" w:cstheme="minorHAnsi"/>
                <w:sz w:val="18"/>
                <w:szCs w:val="18"/>
              </w:rPr>
              <w:t xml:space="preserve">Disponibilizar </w:t>
            </w:r>
            <w:proofErr w:type="spellStart"/>
            <w:r w:rsidRPr="00923598">
              <w:rPr>
                <w:rFonts w:asciiTheme="minorHAnsi" w:hAnsiTheme="minorHAnsi" w:cstheme="minorHAnsi"/>
                <w:sz w:val="18"/>
                <w:szCs w:val="18"/>
              </w:rPr>
              <w:t>probes</w:t>
            </w:r>
            <w:proofErr w:type="spellEnd"/>
            <w:r w:rsidRPr="00923598">
              <w:rPr>
                <w:rFonts w:asciiTheme="minorHAnsi" w:hAnsiTheme="minorHAnsi" w:cstheme="minorHAnsi"/>
                <w:sz w:val="18"/>
                <w:szCs w:val="18"/>
              </w:rPr>
              <w:t>, agulhas e/ou ponteiras distintas e específicas para amostras e reagentes a fim de evitar contaminação.</w:t>
            </w:r>
          </w:p>
          <w:p w:rsidR="004810FF" w:rsidRPr="00923598" w:rsidRDefault="004810FF" w:rsidP="0024191B">
            <w:pPr>
              <w:numPr>
                <w:ilvl w:val="0"/>
                <w:numId w:val="7"/>
              </w:numPr>
              <w:spacing w:after="0" w:line="240" w:lineRule="auto"/>
              <w:contextualSpacing/>
              <w:jc w:val="both"/>
              <w:rPr>
                <w:rFonts w:asciiTheme="minorHAnsi" w:hAnsiTheme="minorHAnsi" w:cstheme="minorHAnsi"/>
                <w:sz w:val="18"/>
                <w:szCs w:val="18"/>
              </w:rPr>
            </w:pPr>
            <w:r w:rsidRPr="00923598">
              <w:rPr>
                <w:rFonts w:asciiTheme="minorHAnsi" w:hAnsiTheme="minorHAnsi" w:cstheme="minorHAnsi"/>
                <w:sz w:val="18"/>
                <w:szCs w:val="18"/>
              </w:rPr>
              <w:t>Possibilitar mecanismos de aspiração, com detecção de nível, sendo 01 (um) para amostras e 01 (um) para reagentes.</w:t>
            </w:r>
          </w:p>
          <w:p w:rsidR="004810FF" w:rsidRPr="00923598" w:rsidRDefault="004810FF" w:rsidP="0024191B">
            <w:pPr>
              <w:numPr>
                <w:ilvl w:val="0"/>
                <w:numId w:val="7"/>
              </w:numPr>
              <w:spacing w:after="0" w:line="240" w:lineRule="auto"/>
              <w:contextualSpacing/>
              <w:jc w:val="both"/>
              <w:rPr>
                <w:rFonts w:asciiTheme="minorHAnsi" w:hAnsiTheme="minorHAnsi" w:cstheme="minorHAnsi"/>
                <w:sz w:val="18"/>
                <w:szCs w:val="18"/>
              </w:rPr>
            </w:pPr>
            <w:r w:rsidRPr="00923598">
              <w:rPr>
                <w:rFonts w:asciiTheme="minorHAnsi" w:hAnsiTheme="minorHAnsi" w:cstheme="minorHAnsi"/>
                <w:sz w:val="18"/>
                <w:szCs w:val="18"/>
              </w:rPr>
              <w:t>Possibilitar a utilização de tubos primários e secundários numa mesma rotina.</w:t>
            </w:r>
          </w:p>
          <w:p w:rsidR="004810FF" w:rsidRPr="00923598" w:rsidRDefault="004810FF" w:rsidP="0024191B">
            <w:pPr>
              <w:numPr>
                <w:ilvl w:val="0"/>
                <w:numId w:val="7"/>
              </w:numPr>
              <w:spacing w:after="0" w:line="240" w:lineRule="auto"/>
              <w:contextualSpacing/>
              <w:jc w:val="both"/>
              <w:rPr>
                <w:rFonts w:asciiTheme="minorHAnsi" w:hAnsiTheme="minorHAnsi" w:cstheme="minorHAnsi"/>
                <w:sz w:val="18"/>
                <w:szCs w:val="18"/>
              </w:rPr>
            </w:pPr>
            <w:r w:rsidRPr="00923598">
              <w:rPr>
                <w:rFonts w:asciiTheme="minorHAnsi" w:hAnsiTheme="minorHAnsi" w:cstheme="minorHAnsi"/>
                <w:sz w:val="18"/>
                <w:szCs w:val="18"/>
              </w:rPr>
              <w:t xml:space="preserve">Apresentar detector de volume para amostras ereagentes e, </w:t>
            </w:r>
            <w:r w:rsidRPr="00923598">
              <w:rPr>
                <w:rStyle w:val="hps"/>
                <w:rFonts w:asciiTheme="minorHAnsi" w:hAnsiTheme="minorHAnsi" w:cstheme="minorHAnsi"/>
                <w:sz w:val="18"/>
                <w:szCs w:val="18"/>
                <w:lang w:val="pt-PT"/>
              </w:rPr>
              <w:t>a</w:t>
            </w:r>
            <w:r w:rsidRPr="00923598">
              <w:rPr>
                <w:rFonts w:asciiTheme="minorHAnsi" w:hAnsiTheme="minorHAnsi" w:cstheme="minorHAnsi"/>
                <w:sz w:val="18"/>
                <w:szCs w:val="18"/>
                <w:lang w:val="pt-PT"/>
              </w:rPr>
              <w:t>larmes para resultados alterados.</w:t>
            </w:r>
          </w:p>
          <w:p w:rsidR="004810FF" w:rsidRPr="00923598" w:rsidRDefault="004810FF" w:rsidP="0024191B">
            <w:pPr>
              <w:numPr>
                <w:ilvl w:val="0"/>
                <w:numId w:val="7"/>
              </w:numPr>
              <w:spacing w:after="0" w:line="240" w:lineRule="auto"/>
              <w:contextualSpacing/>
              <w:jc w:val="both"/>
              <w:rPr>
                <w:rFonts w:asciiTheme="minorHAnsi" w:hAnsiTheme="minorHAnsi" w:cstheme="minorHAnsi"/>
                <w:sz w:val="18"/>
                <w:szCs w:val="18"/>
              </w:rPr>
            </w:pPr>
            <w:r w:rsidRPr="00923598">
              <w:rPr>
                <w:rFonts w:asciiTheme="minorHAnsi" w:hAnsiTheme="minorHAnsi" w:cstheme="minorHAnsi"/>
                <w:sz w:val="18"/>
                <w:szCs w:val="18"/>
              </w:rPr>
              <w:t xml:space="preserve">Utilizar tubos ou </w:t>
            </w:r>
            <w:proofErr w:type="spellStart"/>
            <w:r w:rsidRPr="00923598">
              <w:rPr>
                <w:rFonts w:asciiTheme="minorHAnsi" w:hAnsiTheme="minorHAnsi" w:cstheme="minorHAnsi"/>
                <w:sz w:val="18"/>
                <w:szCs w:val="18"/>
              </w:rPr>
              <w:t>cubetas</w:t>
            </w:r>
            <w:proofErr w:type="spellEnd"/>
            <w:r w:rsidRPr="00923598">
              <w:rPr>
                <w:rFonts w:asciiTheme="minorHAnsi" w:hAnsiTheme="minorHAnsi" w:cstheme="minorHAnsi"/>
                <w:sz w:val="18"/>
                <w:szCs w:val="18"/>
              </w:rPr>
              <w:t xml:space="preserve"> descartáveis.</w:t>
            </w:r>
          </w:p>
          <w:p w:rsidR="004810FF" w:rsidRPr="00923598" w:rsidRDefault="004810FF" w:rsidP="0024191B">
            <w:pPr>
              <w:pStyle w:val="Cabealho"/>
              <w:numPr>
                <w:ilvl w:val="0"/>
                <w:numId w:val="5"/>
              </w:numPr>
              <w:tabs>
                <w:tab w:val="clear" w:pos="4252"/>
                <w:tab w:val="clear" w:pos="8504"/>
                <w:tab w:val="center" w:pos="4419"/>
                <w:tab w:val="right" w:pos="8838"/>
              </w:tabs>
              <w:spacing w:after="0" w:line="240" w:lineRule="auto"/>
              <w:contextualSpacing/>
              <w:jc w:val="both"/>
              <w:rPr>
                <w:rFonts w:asciiTheme="minorHAnsi" w:hAnsiTheme="minorHAnsi" w:cstheme="minorHAnsi"/>
                <w:sz w:val="18"/>
                <w:szCs w:val="18"/>
              </w:rPr>
            </w:pPr>
            <w:r w:rsidRPr="00923598">
              <w:rPr>
                <w:rFonts w:asciiTheme="minorHAnsi" w:hAnsiTheme="minorHAnsi" w:cstheme="minorHAnsi"/>
                <w:sz w:val="18"/>
                <w:szCs w:val="18"/>
                <w:lang w:val="pt-PT"/>
              </w:rPr>
              <w:t xml:space="preserve">Possibilitar a realização da curva de reação para todos os tipos de testes: cromogênico, coagulação e imunológico. Obedecendo minimamente a execução dos seguintes testes: TP, TTPA, TT, Fibrinogênio de Clauss, fatores da </w:t>
            </w:r>
            <w:r w:rsidRPr="00923598">
              <w:rPr>
                <w:rFonts w:asciiTheme="minorHAnsi" w:hAnsiTheme="minorHAnsi" w:cstheme="minorHAnsi"/>
                <w:sz w:val="18"/>
                <w:szCs w:val="18"/>
                <w:lang w:val="pt-PT"/>
              </w:rPr>
              <w:lastRenderedPageBreak/>
              <w:t>via intrínseca, fator VII,  Anticoagulante Lúpico (screening e confirmação), fatores da via extrínseca e fator de von Willebrand (antígeno e atividade).</w:t>
            </w:r>
          </w:p>
          <w:p w:rsidR="004810FF" w:rsidRPr="00923598" w:rsidRDefault="004810FF" w:rsidP="0024191B">
            <w:pPr>
              <w:pStyle w:val="Cabealho"/>
              <w:numPr>
                <w:ilvl w:val="0"/>
                <w:numId w:val="5"/>
              </w:numPr>
              <w:tabs>
                <w:tab w:val="clear" w:pos="4252"/>
                <w:tab w:val="clear" w:pos="8504"/>
                <w:tab w:val="center" w:pos="4419"/>
                <w:tab w:val="right" w:pos="8838"/>
              </w:tabs>
              <w:spacing w:after="0" w:line="240" w:lineRule="auto"/>
              <w:contextualSpacing/>
              <w:jc w:val="both"/>
              <w:rPr>
                <w:rFonts w:asciiTheme="minorHAnsi" w:hAnsiTheme="minorHAnsi" w:cstheme="minorHAnsi"/>
                <w:sz w:val="18"/>
                <w:szCs w:val="18"/>
              </w:rPr>
            </w:pPr>
            <w:r w:rsidRPr="00923598">
              <w:rPr>
                <w:rFonts w:asciiTheme="minorHAnsi" w:hAnsiTheme="minorHAnsi" w:cstheme="minorHAnsi"/>
                <w:sz w:val="18"/>
                <w:szCs w:val="18"/>
              </w:rPr>
              <w:t>Expressar os resultados de TP em tempo (segundos), % (porcentagem) de atividade e INR.</w:t>
            </w:r>
          </w:p>
          <w:p w:rsidR="004810FF" w:rsidRPr="00923598" w:rsidRDefault="004810FF" w:rsidP="0024191B">
            <w:pPr>
              <w:pStyle w:val="Cabealho"/>
              <w:numPr>
                <w:ilvl w:val="0"/>
                <w:numId w:val="5"/>
              </w:numPr>
              <w:tabs>
                <w:tab w:val="clear" w:pos="4252"/>
                <w:tab w:val="clear" w:pos="8504"/>
                <w:tab w:val="center" w:pos="4419"/>
                <w:tab w:val="right" w:pos="8838"/>
              </w:tabs>
              <w:spacing w:after="0" w:line="240" w:lineRule="auto"/>
              <w:contextualSpacing/>
              <w:jc w:val="both"/>
              <w:rPr>
                <w:rFonts w:asciiTheme="minorHAnsi" w:hAnsiTheme="minorHAnsi" w:cstheme="minorHAnsi"/>
                <w:sz w:val="18"/>
                <w:szCs w:val="18"/>
              </w:rPr>
            </w:pPr>
            <w:r w:rsidRPr="00923598">
              <w:rPr>
                <w:rFonts w:asciiTheme="minorHAnsi" w:hAnsiTheme="minorHAnsi" w:cstheme="minorHAnsi"/>
                <w:sz w:val="18"/>
                <w:szCs w:val="18"/>
              </w:rPr>
              <w:t>Expressar os resultados de TTPA em tempo (segundo) e R (</w:t>
            </w:r>
            <w:proofErr w:type="spellStart"/>
            <w:r w:rsidRPr="00923598">
              <w:rPr>
                <w:rFonts w:asciiTheme="minorHAnsi" w:hAnsiTheme="minorHAnsi" w:cstheme="minorHAnsi"/>
                <w:sz w:val="18"/>
                <w:szCs w:val="18"/>
              </w:rPr>
              <w:t>ratio</w:t>
            </w:r>
            <w:proofErr w:type="spellEnd"/>
            <w:r w:rsidRPr="00923598">
              <w:rPr>
                <w:rFonts w:asciiTheme="minorHAnsi" w:hAnsiTheme="minorHAnsi" w:cstheme="minorHAnsi"/>
                <w:sz w:val="18"/>
                <w:szCs w:val="18"/>
              </w:rPr>
              <w:t>).</w:t>
            </w:r>
          </w:p>
          <w:p w:rsidR="004810FF" w:rsidRPr="00923598" w:rsidRDefault="004810FF" w:rsidP="0024191B">
            <w:pPr>
              <w:pStyle w:val="Cabealho"/>
              <w:numPr>
                <w:ilvl w:val="0"/>
                <w:numId w:val="5"/>
              </w:numPr>
              <w:tabs>
                <w:tab w:val="clear" w:pos="4252"/>
                <w:tab w:val="clear" w:pos="8504"/>
                <w:tab w:val="center" w:pos="4419"/>
                <w:tab w:val="right" w:pos="8838"/>
              </w:tabs>
              <w:spacing w:after="0" w:line="240" w:lineRule="auto"/>
              <w:contextualSpacing/>
              <w:jc w:val="both"/>
              <w:rPr>
                <w:rFonts w:asciiTheme="minorHAnsi" w:hAnsiTheme="minorHAnsi" w:cstheme="minorHAnsi"/>
                <w:sz w:val="18"/>
                <w:szCs w:val="18"/>
              </w:rPr>
            </w:pPr>
            <w:r w:rsidRPr="00923598">
              <w:rPr>
                <w:rFonts w:asciiTheme="minorHAnsi" w:hAnsiTheme="minorHAnsi" w:cstheme="minorHAnsi"/>
                <w:sz w:val="18"/>
                <w:szCs w:val="18"/>
                <w:lang w:val="pt-PT"/>
              </w:rPr>
              <w:t xml:space="preserve">Permitir curva de calibração de cada fator da via intrínseca e extrínseca que disponibilize no mínimo </w:t>
            </w:r>
            <w:r w:rsidRPr="00923598">
              <w:rPr>
                <w:rFonts w:asciiTheme="minorHAnsi" w:hAnsiTheme="minorHAnsi" w:cstheme="minorHAnsi"/>
                <w:b/>
                <w:sz w:val="18"/>
                <w:szCs w:val="18"/>
                <w:lang w:val="pt-PT"/>
              </w:rPr>
              <w:t>8 (oito)</w:t>
            </w:r>
            <w:r w:rsidRPr="00923598">
              <w:rPr>
                <w:rFonts w:asciiTheme="minorHAnsi" w:hAnsiTheme="minorHAnsi" w:cstheme="minorHAnsi"/>
                <w:sz w:val="18"/>
                <w:szCs w:val="18"/>
                <w:lang w:val="pt-PT"/>
              </w:rPr>
              <w:t xml:space="preserve"> diluições  possibilitando a detecção de resultados normais e anormais com alterações leves, moderadas e graves numa única curva-padrão.</w:t>
            </w:r>
          </w:p>
          <w:p w:rsidR="004810FF" w:rsidRPr="00923598" w:rsidRDefault="004810FF" w:rsidP="0024191B">
            <w:pPr>
              <w:pStyle w:val="Cabealho"/>
              <w:numPr>
                <w:ilvl w:val="0"/>
                <w:numId w:val="5"/>
              </w:numPr>
              <w:tabs>
                <w:tab w:val="clear" w:pos="4252"/>
                <w:tab w:val="clear" w:pos="8504"/>
                <w:tab w:val="center" w:pos="4419"/>
                <w:tab w:val="right" w:pos="8838"/>
              </w:tabs>
              <w:spacing w:after="0" w:line="240" w:lineRule="auto"/>
              <w:contextualSpacing/>
              <w:jc w:val="both"/>
              <w:rPr>
                <w:rFonts w:asciiTheme="minorHAnsi" w:hAnsiTheme="minorHAnsi" w:cstheme="minorHAnsi"/>
                <w:sz w:val="18"/>
                <w:szCs w:val="18"/>
              </w:rPr>
            </w:pPr>
            <w:r w:rsidRPr="00923598">
              <w:rPr>
                <w:rFonts w:asciiTheme="minorHAnsi" w:hAnsiTheme="minorHAnsi" w:cstheme="minorHAnsi"/>
                <w:sz w:val="18"/>
                <w:szCs w:val="18"/>
                <w:lang w:val="pt-PT"/>
              </w:rPr>
              <w:t>As curvas de calibração dos fatores VIII e IX devem ter pontos de diluições que atinjam concentrações menores que 1% de atividade;</w:t>
            </w:r>
          </w:p>
          <w:p w:rsidR="004810FF" w:rsidRPr="00923598" w:rsidRDefault="004810FF" w:rsidP="0024191B">
            <w:pPr>
              <w:numPr>
                <w:ilvl w:val="0"/>
                <w:numId w:val="7"/>
              </w:numPr>
              <w:spacing w:after="0" w:line="240" w:lineRule="auto"/>
              <w:contextualSpacing/>
              <w:jc w:val="both"/>
              <w:rPr>
                <w:rFonts w:asciiTheme="minorHAnsi" w:hAnsiTheme="minorHAnsi" w:cstheme="minorHAnsi"/>
                <w:sz w:val="18"/>
                <w:szCs w:val="18"/>
              </w:rPr>
            </w:pPr>
            <w:r w:rsidRPr="00923598">
              <w:rPr>
                <w:rFonts w:asciiTheme="minorHAnsi" w:hAnsiTheme="minorHAnsi" w:cstheme="minorHAnsi"/>
                <w:sz w:val="18"/>
                <w:szCs w:val="18"/>
                <w:lang w:val="pt-PT"/>
              </w:rPr>
              <w:t>Possibilitar a quantificação de fatores através de paralelismo, quando solicitado;</w:t>
            </w:r>
          </w:p>
          <w:p w:rsidR="004810FF" w:rsidRPr="00923598" w:rsidRDefault="004810FF" w:rsidP="0024191B">
            <w:pPr>
              <w:pStyle w:val="Cabealho"/>
              <w:numPr>
                <w:ilvl w:val="0"/>
                <w:numId w:val="5"/>
              </w:numPr>
              <w:tabs>
                <w:tab w:val="clear" w:pos="4252"/>
                <w:tab w:val="clear" w:pos="8504"/>
                <w:tab w:val="center" w:pos="4419"/>
                <w:tab w:val="right" w:pos="8838"/>
              </w:tabs>
              <w:spacing w:after="0" w:line="240" w:lineRule="auto"/>
              <w:contextualSpacing/>
              <w:jc w:val="both"/>
              <w:rPr>
                <w:rFonts w:asciiTheme="minorHAnsi" w:hAnsiTheme="minorHAnsi" w:cstheme="minorHAnsi"/>
                <w:sz w:val="18"/>
                <w:szCs w:val="18"/>
              </w:rPr>
            </w:pPr>
            <w:r w:rsidRPr="00923598">
              <w:rPr>
                <w:rFonts w:asciiTheme="minorHAnsi" w:hAnsiTheme="minorHAnsi" w:cstheme="minorHAnsi"/>
                <w:sz w:val="18"/>
                <w:szCs w:val="18"/>
              </w:rPr>
              <w:t>Oferecer u</w:t>
            </w:r>
            <w:r w:rsidRPr="00923598">
              <w:rPr>
                <w:rFonts w:asciiTheme="minorHAnsi" w:hAnsiTheme="minorHAnsi" w:cstheme="minorHAnsi"/>
                <w:sz w:val="18"/>
                <w:szCs w:val="18"/>
                <w:lang w:val="pt-PT"/>
              </w:rPr>
              <w:t>tilitário de backup de banco de dados que protege identidade do paciente.</w:t>
            </w:r>
          </w:p>
          <w:p w:rsidR="004810FF" w:rsidRPr="00923598" w:rsidRDefault="004810FF" w:rsidP="0024191B">
            <w:pPr>
              <w:pStyle w:val="Cabealho"/>
              <w:numPr>
                <w:ilvl w:val="0"/>
                <w:numId w:val="5"/>
              </w:numPr>
              <w:tabs>
                <w:tab w:val="clear" w:pos="4252"/>
                <w:tab w:val="clear" w:pos="8504"/>
                <w:tab w:val="center" w:pos="4419"/>
                <w:tab w:val="right" w:pos="8838"/>
              </w:tabs>
              <w:spacing w:after="0" w:line="240" w:lineRule="auto"/>
              <w:contextualSpacing/>
              <w:jc w:val="both"/>
              <w:rPr>
                <w:rStyle w:val="hps"/>
                <w:rFonts w:asciiTheme="minorHAnsi" w:hAnsiTheme="minorHAnsi" w:cstheme="minorHAnsi"/>
                <w:sz w:val="18"/>
                <w:szCs w:val="18"/>
              </w:rPr>
            </w:pPr>
            <w:r w:rsidRPr="00923598">
              <w:rPr>
                <w:rFonts w:asciiTheme="minorHAnsi" w:hAnsiTheme="minorHAnsi" w:cstheme="minorHAnsi"/>
                <w:sz w:val="18"/>
                <w:szCs w:val="18"/>
                <w:lang w:val="pt-PT"/>
              </w:rPr>
              <w:t xml:space="preserve">Apresentar software integrado com gerenciamento do controle de qualidade incluindo gráfico de </w:t>
            </w:r>
            <w:r w:rsidRPr="00923598">
              <w:rPr>
                <w:rStyle w:val="hps"/>
                <w:rFonts w:asciiTheme="minorHAnsi" w:hAnsiTheme="minorHAnsi" w:cstheme="minorHAnsi"/>
                <w:sz w:val="18"/>
                <w:szCs w:val="18"/>
                <w:lang w:val="pt-PT"/>
              </w:rPr>
              <w:t xml:space="preserve">Levey </w:t>
            </w:r>
            <w:r w:rsidRPr="00923598">
              <w:rPr>
                <w:rFonts w:asciiTheme="minorHAnsi" w:hAnsiTheme="minorHAnsi" w:cstheme="minorHAnsi"/>
                <w:sz w:val="18"/>
                <w:szCs w:val="18"/>
                <w:lang w:val="pt-PT"/>
              </w:rPr>
              <w:t>Jennings e coeficientes de variação dos controles</w:t>
            </w:r>
            <w:r w:rsidRPr="00923598">
              <w:rPr>
                <w:rStyle w:val="hps"/>
                <w:rFonts w:asciiTheme="minorHAnsi" w:hAnsiTheme="minorHAnsi" w:cstheme="minorHAnsi"/>
                <w:sz w:val="18"/>
                <w:szCs w:val="18"/>
              </w:rPr>
              <w:t xml:space="preserve">. </w:t>
            </w:r>
          </w:p>
          <w:p w:rsidR="004810FF" w:rsidRPr="00923598" w:rsidRDefault="004810FF" w:rsidP="0024191B">
            <w:pPr>
              <w:pStyle w:val="Cabealho"/>
              <w:numPr>
                <w:ilvl w:val="0"/>
                <w:numId w:val="5"/>
              </w:numPr>
              <w:tabs>
                <w:tab w:val="clear" w:pos="4252"/>
                <w:tab w:val="clear" w:pos="8504"/>
                <w:tab w:val="center" w:pos="4419"/>
                <w:tab w:val="right" w:pos="8838"/>
              </w:tabs>
              <w:spacing w:after="0" w:line="240" w:lineRule="auto"/>
              <w:contextualSpacing/>
              <w:jc w:val="both"/>
              <w:rPr>
                <w:rFonts w:asciiTheme="minorHAnsi" w:hAnsiTheme="minorHAnsi" w:cstheme="minorHAnsi"/>
                <w:sz w:val="18"/>
                <w:szCs w:val="18"/>
              </w:rPr>
            </w:pPr>
            <w:r w:rsidRPr="00923598">
              <w:rPr>
                <w:rStyle w:val="hps"/>
                <w:rFonts w:asciiTheme="minorHAnsi" w:hAnsiTheme="minorHAnsi" w:cstheme="minorHAnsi"/>
                <w:sz w:val="18"/>
                <w:szCs w:val="18"/>
                <w:lang w:val="pt-PT"/>
              </w:rPr>
              <w:t>Sistema de controle através das regras de Westgard.</w:t>
            </w:r>
          </w:p>
          <w:p w:rsidR="004810FF" w:rsidRPr="00923598" w:rsidRDefault="004810FF" w:rsidP="0024191B">
            <w:pPr>
              <w:pStyle w:val="Cabealho"/>
              <w:numPr>
                <w:ilvl w:val="0"/>
                <w:numId w:val="5"/>
              </w:numPr>
              <w:tabs>
                <w:tab w:val="clear" w:pos="4252"/>
                <w:tab w:val="clear" w:pos="8504"/>
                <w:tab w:val="center" w:pos="4419"/>
                <w:tab w:val="right" w:pos="8838"/>
              </w:tabs>
              <w:spacing w:after="0" w:line="240" w:lineRule="auto"/>
              <w:contextualSpacing/>
              <w:jc w:val="both"/>
              <w:rPr>
                <w:rFonts w:asciiTheme="minorHAnsi" w:hAnsiTheme="minorHAnsi" w:cstheme="minorHAnsi"/>
                <w:sz w:val="18"/>
                <w:szCs w:val="18"/>
              </w:rPr>
            </w:pPr>
            <w:r w:rsidRPr="00923598">
              <w:rPr>
                <w:rFonts w:asciiTheme="minorHAnsi" w:hAnsiTheme="minorHAnsi" w:cstheme="minorHAnsi"/>
                <w:sz w:val="18"/>
                <w:szCs w:val="18"/>
                <w:lang w:val="pt-PT"/>
              </w:rPr>
              <w:t>Disponibilizar informações completas do reagente (nome, n° do lote, volume, estabilidade e data de validade) e impressão automática de resultados.</w:t>
            </w:r>
          </w:p>
          <w:p w:rsidR="004810FF" w:rsidRPr="00923598" w:rsidRDefault="004810FF" w:rsidP="0024191B">
            <w:pPr>
              <w:pStyle w:val="Cabealho"/>
              <w:numPr>
                <w:ilvl w:val="0"/>
                <w:numId w:val="5"/>
              </w:numPr>
              <w:tabs>
                <w:tab w:val="clear" w:pos="4252"/>
                <w:tab w:val="clear" w:pos="8504"/>
                <w:tab w:val="center" w:pos="4419"/>
                <w:tab w:val="right" w:pos="8838"/>
              </w:tabs>
              <w:spacing w:after="0" w:line="240" w:lineRule="auto"/>
              <w:contextualSpacing/>
              <w:jc w:val="both"/>
              <w:rPr>
                <w:rFonts w:asciiTheme="minorHAnsi" w:hAnsiTheme="minorHAnsi" w:cstheme="minorHAnsi"/>
                <w:sz w:val="18"/>
                <w:szCs w:val="18"/>
                <w:lang w:val="pt-PT"/>
              </w:rPr>
            </w:pPr>
            <w:r w:rsidRPr="00923598">
              <w:rPr>
                <w:rFonts w:asciiTheme="minorHAnsi" w:hAnsiTheme="minorHAnsi" w:cstheme="minorHAnsi"/>
                <w:sz w:val="18"/>
                <w:szCs w:val="18"/>
                <w:lang w:val="pt-PT"/>
              </w:rPr>
              <w:t>Capacidade de armazenamento de dados e emissão de relatórios dos dados acumulados quando solicitados.</w:t>
            </w:r>
          </w:p>
          <w:p w:rsidR="004810FF" w:rsidRPr="00923598" w:rsidRDefault="004810FF" w:rsidP="0024191B">
            <w:pPr>
              <w:pStyle w:val="Cabealho"/>
              <w:numPr>
                <w:ilvl w:val="0"/>
                <w:numId w:val="5"/>
              </w:numPr>
              <w:tabs>
                <w:tab w:val="clear" w:pos="4252"/>
                <w:tab w:val="clear" w:pos="8504"/>
                <w:tab w:val="center" w:pos="4419"/>
                <w:tab w:val="right" w:pos="8838"/>
              </w:tabs>
              <w:spacing w:after="0" w:line="240" w:lineRule="auto"/>
              <w:contextualSpacing/>
              <w:jc w:val="both"/>
              <w:rPr>
                <w:rFonts w:asciiTheme="minorHAnsi" w:hAnsiTheme="minorHAnsi" w:cstheme="minorHAnsi"/>
                <w:sz w:val="18"/>
                <w:szCs w:val="18"/>
                <w:lang w:val="pt-PT"/>
              </w:rPr>
            </w:pPr>
            <w:r w:rsidRPr="00923598">
              <w:rPr>
                <w:rFonts w:asciiTheme="minorHAnsi" w:hAnsiTheme="minorHAnsi" w:cstheme="minorHAnsi"/>
                <w:sz w:val="18"/>
                <w:szCs w:val="18"/>
                <w:lang w:val="pt-PT"/>
              </w:rPr>
              <w:t>Realização de testes simples ou em duplicatas conforme necessidade da rotina.</w:t>
            </w:r>
          </w:p>
          <w:p w:rsidR="004810FF" w:rsidRPr="00923598" w:rsidRDefault="004810FF" w:rsidP="0024191B">
            <w:pPr>
              <w:pStyle w:val="Cabealho"/>
              <w:numPr>
                <w:ilvl w:val="0"/>
                <w:numId w:val="5"/>
              </w:numPr>
              <w:tabs>
                <w:tab w:val="clear" w:pos="4252"/>
                <w:tab w:val="clear" w:pos="8504"/>
                <w:tab w:val="center" w:pos="4419"/>
                <w:tab w:val="right" w:pos="8838"/>
              </w:tabs>
              <w:spacing w:after="0" w:line="240" w:lineRule="auto"/>
              <w:contextualSpacing/>
              <w:jc w:val="both"/>
              <w:rPr>
                <w:rFonts w:asciiTheme="minorHAnsi" w:hAnsiTheme="minorHAnsi" w:cstheme="minorHAnsi"/>
                <w:sz w:val="18"/>
                <w:szCs w:val="18"/>
              </w:rPr>
            </w:pPr>
            <w:r w:rsidRPr="00923598">
              <w:rPr>
                <w:rStyle w:val="hps"/>
                <w:rFonts w:asciiTheme="minorHAnsi" w:hAnsiTheme="minorHAnsi" w:cstheme="minorHAnsi"/>
                <w:sz w:val="18"/>
                <w:szCs w:val="18"/>
                <w:lang w:val="pt-PT"/>
              </w:rPr>
              <w:t xml:space="preserve">Dispor a bordo de espaços para temperatura ideal </w:t>
            </w:r>
            <w:r w:rsidRPr="00923598">
              <w:rPr>
                <w:rFonts w:asciiTheme="minorHAnsi" w:hAnsiTheme="minorHAnsi" w:cstheme="minorHAnsi"/>
                <w:sz w:val="18"/>
                <w:szCs w:val="18"/>
                <w:lang w:val="pt-PT"/>
              </w:rPr>
              <w:t xml:space="preserve"> conforme exigência inerente às características das amostras e reagentes.</w:t>
            </w:r>
          </w:p>
          <w:p w:rsidR="004810FF" w:rsidRPr="00923598" w:rsidRDefault="004810FF" w:rsidP="0024191B">
            <w:pPr>
              <w:pStyle w:val="Cabealho"/>
              <w:numPr>
                <w:ilvl w:val="0"/>
                <w:numId w:val="5"/>
              </w:numPr>
              <w:tabs>
                <w:tab w:val="clear" w:pos="4252"/>
                <w:tab w:val="clear" w:pos="8504"/>
                <w:tab w:val="center" w:pos="4419"/>
                <w:tab w:val="right" w:pos="8838"/>
              </w:tabs>
              <w:spacing w:after="0" w:line="240" w:lineRule="auto"/>
              <w:contextualSpacing/>
              <w:jc w:val="both"/>
              <w:rPr>
                <w:rStyle w:val="hps"/>
                <w:rFonts w:asciiTheme="minorHAnsi" w:hAnsiTheme="minorHAnsi" w:cstheme="minorHAnsi"/>
                <w:sz w:val="18"/>
                <w:szCs w:val="18"/>
              </w:rPr>
            </w:pPr>
            <w:r w:rsidRPr="00923598">
              <w:rPr>
                <w:rFonts w:asciiTheme="minorHAnsi" w:hAnsiTheme="minorHAnsi" w:cstheme="minorHAnsi"/>
                <w:sz w:val="18"/>
                <w:szCs w:val="18"/>
                <w:lang w:val="pt-PT"/>
              </w:rPr>
              <w:t>Disponibilizar o processamento de amostras com e sem código de barras assegurando a segurança da rotina laboratorial.</w:t>
            </w:r>
          </w:p>
          <w:p w:rsidR="004810FF" w:rsidRPr="00923598" w:rsidRDefault="004810FF" w:rsidP="0024191B">
            <w:pPr>
              <w:pStyle w:val="Cabealho"/>
              <w:numPr>
                <w:ilvl w:val="0"/>
                <w:numId w:val="5"/>
              </w:numPr>
              <w:tabs>
                <w:tab w:val="clear" w:pos="4252"/>
                <w:tab w:val="clear" w:pos="8504"/>
                <w:tab w:val="center" w:pos="4419"/>
                <w:tab w:val="right" w:pos="8838"/>
              </w:tabs>
              <w:spacing w:after="0" w:line="240" w:lineRule="auto"/>
              <w:contextualSpacing/>
              <w:jc w:val="both"/>
              <w:rPr>
                <w:rStyle w:val="hps"/>
                <w:rFonts w:asciiTheme="minorHAnsi" w:hAnsiTheme="minorHAnsi" w:cstheme="minorHAnsi"/>
                <w:sz w:val="18"/>
                <w:szCs w:val="18"/>
              </w:rPr>
            </w:pPr>
            <w:r w:rsidRPr="00923598">
              <w:rPr>
                <w:rStyle w:val="hps"/>
                <w:rFonts w:asciiTheme="minorHAnsi" w:hAnsiTheme="minorHAnsi" w:cstheme="minorHAnsi"/>
                <w:sz w:val="18"/>
                <w:szCs w:val="18"/>
                <w:lang w:val="pt-PT"/>
              </w:rPr>
              <w:t>Fornecer sistema de tratamento de água (quando exigido pelo equipamento) para o perfeito funcionamento do equipamento sem nenhum ônus adicional para a Contratante.</w:t>
            </w:r>
          </w:p>
          <w:p w:rsidR="004810FF" w:rsidRPr="00923598" w:rsidRDefault="004810FF" w:rsidP="0024191B">
            <w:pPr>
              <w:pStyle w:val="Cabealho"/>
              <w:numPr>
                <w:ilvl w:val="0"/>
                <w:numId w:val="5"/>
              </w:numPr>
              <w:tabs>
                <w:tab w:val="clear" w:pos="4252"/>
                <w:tab w:val="clear" w:pos="8504"/>
                <w:tab w:val="center" w:pos="4419"/>
                <w:tab w:val="right" w:pos="8838"/>
              </w:tabs>
              <w:spacing w:after="0" w:line="240" w:lineRule="auto"/>
              <w:contextualSpacing/>
              <w:jc w:val="both"/>
              <w:rPr>
                <w:rStyle w:val="hps"/>
                <w:rFonts w:asciiTheme="minorHAnsi" w:hAnsiTheme="minorHAnsi" w:cstheme="minorHAnsi"/>
                <w:sz w:val="18"/>
                <w:szCs w:val="18"/>
              </w:rPr>
            </w:pPr>
            <w:r w:rsidRPr="00923598">
              <w:rPr>
                <w:rStyle w:val="hps"/>
                <w:rFonts w:asciiTheme="minorHAnsi" w:hAnsiTheme="minorHAnsi" w:cstheme="minorHAnsi"/>
                <w:sz w:val="18"/>
                <w:szCs w:val="18"/>
                <w:lang w:val="pt-PT"/>
              </w:rPr>
              <w:t>Dispor de todos os materiais de suporte necessários ao perfeito funcionamento do interfaceamento e informatização, tais como: computador, licenças de uso de softwares e sistemas operacionais, cartuchos, fitas impressoras, papel, etiquetas para código de barras e ribbons.</w:t>
            </w:r>
          </w:p>
          <w:p w:rsidR="004810FF" w:rsidRPr="00923598" w:rsidRDefault="004810FF" w:rsidP="004810FF">
            <w:pPr>
              <w:spacing w:after="0" w:line="240" w:lineRule="auto"/>
              <w:ind w:left="720"/>
              <w:contextualSpacing/>
              <w:jc w:val="both"/>
              <w:rPr>
                <w:rFonts w:asciiTheme="minorHAnsi" w:hAnsiTheme="minorHAnsi" w:cstheme="minorHAnsi"/>
                <w:sz w:val="18"/>
                <w:szCs w:val="18"/>
              </w:rPr>
            </w:pPr>
            <w:r w:rsidRPr="00923598">
              <w:rPr>
                <w:rFonts w:asciiTheme="minorHAnsi" w:hAnsiTheme="minorHAnsi" w:cstheme="minorHAnsi"/>
                <w:sz w:val="18"/>
                <w:szCs w:val="18"/>
              </w:rPr>
              <w:t>A empresa deverá fornecer todos os acessórios ou suprimentos necessários para a completa realização dos testes adquiridos:</w:t>
            </w:r>
          </w:p>
          <w:p w:rsidR="004810FF" w:rsidRPr="00923598" w:rsidRDefault="004810FF" w:rsidP="0024191B">
            <w:pPr>
              <w:numPr>
                <w:ilvl w:val="0"/>
                <w:numId w:val="6"/>
              </w:numPr>
              <w:tabs>
                <w:tab w:val="clear" w:pos="720"/>
                <w:tab w:val="num" w:pos="1064"/>
              </w:tabs>
              <w:spacing w:after="0" w:line="240" w:lineRule="auto"/>
              <w:ind w:left="1064" w:hanging="426"/>
              <w:contextualSpacing/>
              <w:jc w:val="both"/>
              <w:rPr>
                <w:rFonts w:asciiTheme="minorHAnsi" w:hAnsiTheme="minorHAnsi" w:cstheme="minorHAnsi"/>
                <w:sz w:val="18"/>
                <w:szCs w:val="18"/>
              </w:rPr>
            </w:pPr>
            <w:r w:rsidRPr="00923598">
              <w:rPr>
                <w:rFonts w:asciiTheme="minorHAnsi" w:hAnsiTheme="minorHAnsi" w:cstheme="minorHAnsi"/>
                <w:sz w:val="18"/>
                <w:szCs w:val="18"/>
              </w:rPr>
              <w:t xml:space="preserve">Impressora incluindo cartuchos e/ou </w:t>
            </w:r>
            <w:proofErr w:type="spellStart"/>
            <w:r w:rsidRPr="00923598">
              <w:rPr>
                <w:rFonts w:asciiTheme="minorHAnsi" w:hAnsiTheme="minorHAnsi" w:cstheme="minorHAnsi"/>
                <w:sz w:val="18"/>
                <w:szCs w:val="18"/>
              </w:rPr>
              <w:t>tonners</w:t>
            </w:r>
            <w:proofErr w:type="spellEnd"/>
            <w:r w:rsidRPr="00923598">
              <w:rPr>
                <w:rFonts w:asciiTheme="minorHAnsi" w:hAnsiTheme="minorHAnsi" w:cstheme="minorHAnsi"/>
                <w:sz w:val="18"/>
                <w:szCs w:val="18"/>
              </w:rPr>
              <w:t xml:space="preserve"> e nobreak específicos para o equipamento ofertado.</w:t>
            </w:r>
          </w:p>
          <w:p w:rsidR="004810FF" w:rsidRPr="00923598" w:rsidRDefault="004810FF" w:rsidP="0024191B">
            <w:pPr>
              <w:numPr>
                <w:ilvl w:val="0"/>
                <w:numId w:val="6"/>
              </w:numPr>
              <w:tabs>
                <w:tab w:val="clear" w:pos="720"/>
                <w:tab w:val="num" w:pos="1064"/>
              </w:tabs>
              <w:spacing w:after="0" w:line="240" w:lineRule="auto"/>
              <w:ind w:left="1064" w:hanging="426"/>
              <w:contextualSpacing/>
              <w:jc w:val="both"/>
              <w:rPr>
                <w:rFonts w:asciiTheme="minorHAnsi" w:hAnsiTheme="minorHAnsi" w:cstheme="minorHAnsi"/>
                <w:sz w:val="18"/>
                <w:szCs w:val="18"/>
              </w:rPr>
            </w:pPr>
            <w:r w:rsidRPr="00923598">
              <w:rPr>
                <w:rFonts w:asciiTheme="minorHAnsi" w:hAnsiTheme="minorHAnsi" w:cstheme="minorHAnsi"/>
                <w:sz w:val="18"/>
                <w:szCs w:val="18"/>
              </w:rPr>
              <w:t xml:space="preserve">Qualquer outro acessório, inclusive </w:t>
            </w:r>
            <w:proofErr w:type="spellStart"/>
            <w:r w:rsidRPr="00923598">
              <w:rPr>
                <w:rFonts w:asciiTheme="minorHAnsi" w:hAnsiTheme="minorHAnsi" w:cstheme="minorHAnsi"/>
                <w:sz w:val="18"/>
                <w:szCs w:val="18"/>
              </w:rPr>
              <w:t>cubetas</w:t>
            </w:r>
            <w:proofErr w:type="spellEnd"/>
            <w:r w:rsidRPr="00923598">
              <w:rPr>
                <w:rFonts w:asciiTheme="minorHAnsi" w:hAnsiTheme="minorHAnsi" w:cstheme="minorHAnsi"/>
                <w:sz w:val="18"/>
                <w:szCs w:val="18"/>
              </w:rPr>
              <w:t xml:space="preserve"> ou rotores, bobinas de impressão, exigidos para os ensaios, funcionamento e desempenho do aparelho.</w:t>
            </w:r>
          </w:p>
          <w:p w:rsidR="004810FF" w:rsidRPr="00923598" w:rsidRDefault="004810FF" w:rsidP="0024191B">
            <w:pPr>
              <w:numPr>
                <w:ilvl w:val="0"/>
                <w:numId w:val="6"/>
              </w:numPr>
              <w:tabs>
                <w:tab w:val="clear" w:pos="720"/>
                <w:tab w:val="num" w:pos="1064"/>
              </w:tabs>
              <w:spacing w:after="0" w:line="240" w:lineRule="auto"/>
              <w:ind w:left="1064" w:hanging="426"/>
              <w:contextualSpacing/>
              <w:jc w:val="both"/>
              <w:rPr>
                <w:rFonts w:asciiTheme="minorHAnsi" w:hAnsiTheme="minorHAnsi" w:cstheme="minorHAnsi"/>
                <w:sz w:val="18"/>
                <w:szCs w:val="18"/>
              </w:rPr>
            </w:pPr>
            <w:r w:rsidRPr="00923598">
              <w:rPr>
                <w:rFonts w:asciiTheme="minorHAnsi" w:hAnsiTheme="minorHAnsi" w:cstheme="minorHAnsi"/>
                <w:sz w:val="18"/>
                <w:szCs w:val="18"/>
              </w:rPr>
              <w:t>Solução de limpeza ou lavagem própria do equipamento, com dados de identificação, registro no Ministério da Saúde, número de lote, data de fabricação e validade mínima de 10 meses após entrega do produto.</w:t>
            </w:r>
          </w:p>
          <w:p w:rsidR="004810FF" w:rsidRPr="00923598" w:rsidRDefault="004810FF" w:rsidP="0024191B">
            <w:pPr>
              <w:numPr>
                <w:ilvl w:val="0"/>
                <w:numId w:val="6"/>
              </w:numPr>
              <w:tabs>
                <w:tab w:val="clear" w:pos="720"/>
                <w:tab w:val="num" w:pos="1064"/>
              </w:tabs>
              <w:spacing w:after="0" w:line="240" w:lineRule="auto"/>
              <w:ind w:left="1064" w:hanging="426"/>
              <w:contextualSpacing/>
              <w:jc w:val="both"/>
              <w:rPr>
                <w:rFonts w:asciiTheme="minorHAnsi" w:hAnsiTheme="minorHAnsi" w:cstheme="minorHAnsi"/>
                <w:sz w:val="18"/>
                <w:szCs w:val="18"/>
              </w:rPr>
            </w:pPr>
            <w:r w:rsidRPr="00923598">
              <w:rPr>
                <w:rFonts w:asciiTheme="minorHAnsi" w:hAnsiTheme="minorHAnsi" w:cstheme="minorHAnsi"/>
                <w:sz w:val="18"/>
                <w:szCs w:val="18"/>
              </w:rPr>
              <w:t>Solução de diluição para os fatores de coagulação conforme exigência de cada kit específico, com dados de identificação, registro no Ministério da Saúde, número de lote, data de fabricação e validade mínima de 10 meses após entrega do produto.</w:t>
            </w:r>
          </w:p>
          <w:p w:rsidR="004810FF" w:rsidRPr="00923598" w:rsidRDefault="004810FF" w:rsidP="0024191B">
            <w:pPr>
              <w:numPr>
                <w:ilvl w:val="0"/>
                <w:numId w:val="6"/>
              </w:numPr>
              <w:tabs>
                <w:tab w:val="clear" w:pos="720"/>
                <w:tab w:val="num" w:pos="1064"/>
              </w:tabs>
              <w:spacing w:after="0" w:line="240" w:lineRule="auto"/>
              <w:ind w:left="1064" w:hanging="426"/>
              <w:contextualSpacing/>
              <w:jc w:val="both"/>
              <w:rPr>
                <w:rFonts w:asciiTheme="minorHAnsi" w:hAnsiTheme="minorHAnsi" w:cstheme="minorHAnsi"/>
                <w:sz w:val="18"/>
                <w:szCs w:val="18"/>
              </w:rPr>
            </w:pPr>
            <w:r w:rsidRPr="00923598">
              <w:rPr>
                <w:rFonts w:asciiTheme="minorHAnsi" w:hAnsiTheme="minorHAnsi" w:cstheme="minorHAnsi"/>
                <w:sz w:val="18"/>
                <w:szCs w:val="18"/>
              </w:rPr>
              <w:t>Todos os reagentes e o equipamento deverão ser da mesma procedência, marca comercial, para melhor compatibilidade entre reagentes, tampões, padrões e controles e consequentemente maior facilidade de calibração e resultados confiáveis.</w:t>
            </w:r>
          </w:p>
          <w:p w:rsidR="004810FF" w:rsidRPr="00923598" w:rsidRDefault="004810FF" w:rsidP="004810FF">
            <w:pPr>
              <w:spacing w:after="0" w:line="240" w:lineRule="auto"/>
              <w:ind w:left="1064"/>
              <w:contextualSpacing/>
              <w:jc w:val="both"/>
              <w:rPr>
                <w:rFonts w:asciiTheme="minorHAnsi" w:hAnsiTheme="minorHAnsi" w:cstheme="minorHAnsi"/>
                <w:sz w:val="18"/>
                <w:szCs w:val="18"/>
              </w:rPr>
            </w:pPr>
          </w:p>
        </w:tc>
        <w:tc>
          <w:tcPr>
            <w:tcW w:w="923" w:type="dxa"/>
          </w:tcPr>
          <w:p w:rsidR="004810FF" w:rsidRPr="00923598" w:rsidRDefault="004810FF" w:rsidP="004810FF">
            <w:pPr>
              <w:spacing w:after="0" w:line="240" w:lineRule="auto"/>
              <w:contextualSpacing/>
              <w:jc w:val="both"/>
              <w:rPr>
                <w:rFonts w:asciiTheme="minorHAnsi" w:hAnsiTheme="minorHAnsi" w:cstheme="minorHAnsi"/>
                <w:sz w:val="18"/>
                <w:szCs w:val="18"/>
              </w:rPr>
            </w:pPr>
            <w:r w:rsidRPr="00923598">
              <w:rPr>
                <w:rFonts w:asciiTheme="minorHAnsi" w:hAnsiTheme="minorHAnsi" w:cstheme="minorHAnsi"/>
                <w:sz w:val="18"/>
                <w:szCs w:val="18"/>
              </w:rPr>
              <w:lastRenderedPageBreak/>
              <w:t>Serviço/</w:t>
            </w:r>
          </w:p>
          <w:p w:rsidR="004810FF" w:rsidRPr="00923598" w:rsidRDefault="004810FF" w:rsidP="004810FF">
            <w:pPr>
              <w:spacing w:after="0" w:line="240" w:lineRule="auto"/>
              <w:contextualSpacing/>
              <w:jc w:val="both"/>
              <w:rPr>
                <w:rFonts w:asciiTheme="minorHAnsi" w:hAnsiTheme="minorHAnsi" w:cstheme="minorHAnsi"/>
                <w:sz w:val="18"/>
                <w:szCs w:val="18"/>
              </w:rPr>
            </w:pPr>
            <w:r w:rsidRPr="00923598">
              <w:rPr>
                <w:rFonts w:asciiTheme="minorHAnsi" w:hAnsiTheme="minorHAnsi" w:cstheme="minorHAnsi"/>
                <w:sz w:val="18"/>
                <w:szCs w:val="18"/>
              </w:rPr>
              <w:t>Locação</w:t>
            </w:r>
          </w:p>
        </w:tc>
        <w:tc>
          <w:tcPr>
            <w:tcW w:w="992" w:type="dxa"/>
          </w:tcPr>
          <w:p w:rsidR="004810FF" w:rsidRPr="00923598" w:rsidRDefault="004810FF" w:rsidP="004810FF">
            <w:pPr>
              <w:spacing w:after="0" w:line="240" w:lineRule="auto"/>
              <w:contextualSpacing/>
              <w:jc w:val="center"/>
              <w:rPr>
                <w:rFonts w:asciiTheme="minorHAnsi" w:hAnsiTheme="minorHAnsi" w:cstheme="minorHAnsi"/>
                <w:sz w:val="18"/>
                <w:szCs w:val="18"/>
              </w:rPr>
            </w:pPr>
            <w:r w:rsidRPr="00923598">
              <w:rPr>
                <w:rFonts w:asciiTheme="minorHAnsi" w:hAnsiTheme="minorHAnsi" w:cstheme="minorHAnsi"/>
                <w:sz w:val="18"/>
                <w:szCs w:val="18"/>
              </w:rPr>
              <w:t>12 meses</w:t>
            </w:r>
          </w:p>
        </w:tc>
      </w:tr>
      <w:tr w:rsidR="004810FF" w:rsidRPr="00923598" w:rsidTr="004810FF">
        <w:tc>
          <w:tcPr>
            <w:tcW w:w="851" w:type="dxa"/>
          </w:tcPr>
          <w:p w:rsidR="004810FF" w:rsidRPr="00923598" w:rsidRDefault="004810FF" w:rsidP="0024191B">
            <w:pPr>
              <w:numPr>
                <w:ilvl w:val="0"/>
                <w:numId w:val="8"/>
              </w:numPr>
              <w:spacing w:after="0" w:line="240" w:lineRule="auto"/>
              <w:contextualSpacing/>
              <w:jc w:val="center"/>
              <w:rPr>
                <w:rFonts w:asciiTheme="minorHAnsi" w:hAnsiTheme="minorHAnsi" w:cstheme="minorHAnsi"/>
                <w:sz w:val="18"/>
                <w:szCs w:val="18"/>
              </w:rPr>
            </w:pPr>
          </w:p>
        </w:tc>
        <w:tc>
          <w:tcPr>
            <w:tcW w:w="6731" w:type="dxa"/>
          </w:tcPr>
          <w:p w:rsidR="004810FF" w:rsidRPr="00923598" w:rsidRDefault="004810FF" w:rsidP="004810FF">
            <w:pPr>
              <w:spacing w:after="0" w:line="240" w:lineRule="auto"/>
              <w:ind w:left="44"/>
              <w:contextualSpacing/>
              <w:jc w:val="both"/>
              <w:rPr>
                <w:rFonts w:asciiTheme="minorHAnsi" w:hAnsiTheme="minorHAnsi" w:cstheme="minorHAnsi"/>
                <w:sz w:val="18"/>
                <w:szCs w:val="18"/>
              </w:rPr>
            </w:pPr>
            <w:r w:rsidRPr="00923598">
              <w:rPr>
                <w:rFonts w:asciiTheme="minorHAnsi" w:hAnsiTheme="minorHAnsi" w:cstheme="minorHAnsi"/>
                <w:sz w:val="18"/>
                <w:szCs w:val="18"/>
              </w:rPr>
              <w:t xml:space="preserve">Kit para determinação do tempo de </w:t>
            </w:r>
            <w:proofErr w:type="spellStart"/>
            <w:r w:rsidRPr="00923598">
              <w:rPr>
                <w:rFonts w:asciiTheme="minorHAnsi" w:hAnsiTheme="minorHAnsi" w:cstheme="minorHAnsi"/>
                <w:sz w:val="18"/>
                <w:szCs w:val="18"/>
              </w:rPr>
              <w:t>Protrombina</w:t>
            </w:r>
            <w:proofErr w:type="spellEnd"/>
            <w:r w:rsidRPr="00923598">
              <w:rPr>
                <w:rFonts w:asciiTheme="minorHAnsi" w:hAnsiTheme="minorHAnsi" w:cstheme="minorHAnsi"/>
                <w:sz w:val="18"/>
                <w:szCs w:val="18"/>
              </w:rPr>
              <w:t xml:space="preserve">: Tromboplastina cálcica de origem de cérebro de coelho liofilizada, com índice de sensibilização (ISI) entre 1,1 e 1,3 designado para monitoramento de </w:t>
            </w:r>
            <w:proofErr w:type="spellStart"/>
            <w:r w:rsidRPr="00923598">
              <w:rPr>
                <w:rFonts w:asciiTheme="minorHAnsi" w:hAnsiTheme="minorHAnsi" w:cstheme="minorHAnsi"/>
                <w:sz w:val="18"/>
                <w:szCs w:val="18"/>
              </w:rPr>
              <w:t>anticoagulação</w:t>
            </w:r>
            <w:proofErr w:type="spellEnd"/>
            <w:r w:rsidRPr="00923598">
              <w:rPr>
                <w:rFonts w:asciiTheme="minorHAnsi" w:hAnsiTheme="minorHAnsi" w:cstheme="minorHAnsi"/>
                <w:sz w:val="18"/>
                <w:szCs w:val="18"/>
              </w:rPr>
              <w:t xml:space="preserve"> oral.  Que esse ISI seja certificado de acordo com o padrão de referência internacional segundo as recomendações da Organização </w:t>
            </w:r>
            <w:r w:rsidRPr="00923598">
              <w:rPr>
                <w:rFonts w:asciiTheme="minorHAnsi" w:hAnsiTheme="minorHAnsi" w:cstheme="minorHAnsi"/>
                <w:sz w:val="18"/>
                <w:szCs w:val="18"/>
              </w:rPr>
              <w:lastRenderedPageBreak/>
              <w:t xml:space="preserve">Mundial da Saúde (OMS). Que seja insensível para heparina em range terapêutico e com boa sensibilidade para os fatores da via extrínseca. Frascos de no mínimo 08ml. Kit com no mínimo </w:t>
            </w:r>
            <w:proofErr w:type="gramStart"/>
            <w:r w:rsidRPr="00923598">
              <w:rPr>
                <w:rFonts w:asciiTheme="minorHAnsi" w:hAnsiTheme="minorHAnsi" w:cstheme="minorHAnsi"/>
                <w:sz w:val="18"/>
                <w:szCs w:val="18"/>
              </w:rPr>
              <w:t>5</w:t>
            </w:r>
            <w:proofErr w:type="gramEnd"/>
            <w:r w:rsidRPr="00923598">
              <w:rPr>
                <w:rFonts w:asciiTheme="minorHAnsi" w:hAnsiTheme="minorHAnsi" w:cstheme="minorHAnsi"/>
                <w:sz w:val="18"/>
                <w:szCs w:val="18"/>
              </w:rPr>
              <w:t xml:space="preserve"> frascos de tromboplastina e 5 frascos de diluente para reconstituição.Embalagem contendo dados de identificação, número de lote, registro no Ministério da Saúde, data de fabricação e validade mínima de 10 meses após entrega do produto. Que sejam entregues todos do mesmo lote. Reagente compatível com o equipamento. </w:t>
            </w:r>
          </w:p>
          <w:p w:rsidR="004810FF" w:rsidRPr="00923598" w:rsidRDefault="004810FF" w:rsidP="004810FF">
            <w:pPr>
              <w:spacing w:after="0" w:line="240" w:lineRule="auto"/>
              <w:ind w:left="44"/>
              <w:contextualSpacing/>
              <w:jc w:val="both"/>
              <w:rPr>
                <w:rFonts w:asciiTheme="minorHAnsi" w:hAnsiTheme="minorHAnsi" w:cstheme="minorHAnsi"/>
                <w:b/>
                <w:sz w:val="18"/>
                <w:szCs w:val="18"/>
              </w:rPr>
            </w:pPr>
          </w:p>
        </w:tc>
        <w:tc>
          <w:tcPr>
            <w:tcW w:w="923" w:type="dxa"/>
          </w:tcPr>
          <w:p w:rsidR="004810FF" w:rsidRPr="00923598" w:rsidRDefault="004810FF" w:rsidP="004810FF">
            <w:pPr>
              <w:spacing w:after="0" w:line="240" w:lineRule="auto"/>
              <w:contextualSpacing/>
              <w:jc w:val="center"/>
              <w:rPr>
                <w:rFonts w:asciiTheme="minorHAnsi" w:hAnsiTheme="minorHAnsi" w:cstheme="minorHAnsi"/>
                <w:sz w:val="18"/>
                <w:szCs w:val="18"/>
              </w:rPr>
            </w:pPr>
            <w:r w:rsidRPr="00923598">
              <w:rPr>
                <w:rFonts w:asciiTheme="minorHAnsi" w:hAnsiTheme="minorHAnsi" w:cstheme="minorHAnsi"/>
                <w:sz w:val="18"/>
                <w:szCs w:val="18"/>
              </w:rPr>
              <w:lastRenderedPageBreak/>
              <w:t>Kit</w:t>
            </w:r>
          </w:p>
        </w:tc>
        <w:tc>
          <w:tcPr>
            <w:tcW w:w="992" w:type="dxa"/>
          </w:tcPr>
          <w:p w:rsidR="004810FF" w:rsidRPr="00923598" w:rsidRDefault="004810FF" w:rsidP="004810FF">
            <w:pPr>
              <w:spacing w:after="0" w:line="240" w:lineRule="auto"/>
              <w:ind w:left="-70"/>
              <w:contextualSpacing/>
              <w:jc w:val="center"/>
              <w:rPr>
                <w:rFonts w:asciiTheme="minorHAnsi" w:hAnsiTheme="minorHAnsi" w:cstheme="minorHAnsi"/>
                <w:sz w:val="18"/>
                <w:szCs w:val="18"/>
              </w:rPr>
            </w:pPr>
            <w:r w:rsidRPr="00923598">
              <w:rPr>
                <w:rFonts w:asciiTheme="minorHAnsi" w:hAnsiTheme="minorHAnsi" w:cstheme="minorHAnsi"/>
                <w:sz w:val="18"/>
                <w:szCs w:val="18"/>
              </w:rPr>
              <w:t>20</w:t>
            </w:r>
          </w:p>
        </w:tc>
      </w:tr>
      <w:tr w:rsidR="004810FF" w:rsidRPr="00923598" w:rsidTr="004810FF">
        <w:tc>
          <w:tcPr>
            <w:tcW w:w="851" w:type="dxa"/>
          </w:tcPr>
          <w:p w:rsidR="004810FF" w:rsidRPr="00923598" w:rsidRDefault="004810FF" w:rsidP="0024191B">
            <w:pPr>
              <w:numPr>
                <w:ilvl w:val="0"/>
                <w:numId w:val="8"/>
              </w:numPr>
              <w:spacing w:after="0" w:line="240" w:lineRule="auto"/>
              <w:contextualSpacing/>
              <w:jc w:val="center"/>
              <w:rPr>
                <w:rFonts w:asciiTheme="minorHAnsi" w:hAnsiTheme="minorHAnsi" w:cstheme="minorHAnsi"/>
                <w:sz w:val="18"/>
                <w:szCs w:val="18"/>
              </w:rPr>
            </w:pPr>
          </w:p>
        </w:tc>
        <w:tc>
          <w:tcPr>
            <w:tcW w:w="6731" w:type="dxa"/>
          </w:tcPr>
          <w:p w:rsidR="004810FF" w:rsidRPr="00923598" w:rsidRDefault="004810FF" w:rsidP="004810FF">
            <w:pPr>
              <w:spacing w:after="0" w:line="240" w:lineRule="auto"/>
              <w:ind w:left="44"/>
              <w:contextualSpacing/>
              <w:jc w:val="both"/>
              <w:rPr>
                <w:rFonts w:asciiTheme="minorHAnsi" w:hAnsiTheme="minorHAnsi" w:cstheme="minorHAnsi"/>
                <w:sz w:val="18"/>
                <w:szCs w:val="18"/>
              </w:rPr>
            </w:pPr>
            <w:r w:rsidRPr="00923598">
              <w:rPr>
                <w:rFonts w:asciiTheme="minorHAnsi" w:hAnsiTheme="minorHAnsi" w:cstheme="minorHAnsi"/>
                <w:sz w:val="18"/>
                <w:szCs w:val="18"/>
              </w:rPr>
              <w:t xml:space="preserve">Kit para determinação do tempo de </w:t>
            </w:r>
            <w:proofErr w:type="spellStart"/>
            <w:r w:rsidRPr="00923598">
              <w:rPr>
                <w:rFonts w:asciiTheme="minorHAnsi" w:hAnsiTheme="minorHAnsi" w:cstheme="minorHAnsi"/>
                <w:sz w:val="18"/>
                <w:szCs w:val="18"/>
              </w:rPr>
              <w:t>Protrombina</w:t>
            </w:r>
            <w:proofErr w:type="spellEnd"/>
            <w:r w:rsidRPr="00923598">
              <w:rPr>
                <w:rFonts w:asciiTheme="minorHAnsi" w:hAnsiTheme="minorHAnsi" w:cstheme="minorHAnsi"/>
                <w:sz w:val="18"/>
                <w:szCs w:val="18"/>
              </w:rPr>
              <w:t xml:space="preserve"> com fator tecidual de origem humana recombinante e </w:t>
            </w:r>
            <w:proofErr w:type="spellStart"/>
            <w:r w:rsidRPr="00923598">
              <w:rPr>
                <w:rFonts w:asciiTheme="minorHAnsi" w:hAnsiTheme="minorHAnsi" w:cstheme="minorHAnsi"/>
                <w:sz w:val="18"/>
                <w:szCs w:val="18"/>
              </w:rPr>
              <w:t>fosfolipídeos</w:t>
            </w:r>
            <w:proofErr w:type="spellEnd"/>
            <w:r w:rsidRPr="00923598">
              <w:rPr>
                <w:rFonts w:asciiTheme="minorHAnsi" w:hAnsiTheme="minorHAnsi" w:cstheme="minorHAnsi"/>
                <w:sz w:val="18"/>
                <w:szCs w:val="18"/>
              </w:rPr>
              <w:t xml:space="preserve"> sintéticos, com índice de sensibilização (ISI) aproximadamente de 1,0. Que esse ISI seja certificado de acordo com o padrão de referência internacional segundo as recomendações da Organização Mundial da Saúde (OMS). Que seja insensível para heparina em range terapêutico e com boa sensibilidade para os fatores da via extrínseca e para terapia de </w:t>
            </w:r>
            <w:proofErr w:type="spellStart"/>
            <w:r w:rsidRPr="00923598">
              <w:rPr>
                <w:rFonts w:asciiTheme="minorHAnsi" w:hAnsiTheme="minorHAnsi" w:cstheme="minorHAnsi"/>
                <w:sz w:val="18"/>
                <w:szCs w:val="18"/>
              </w:rPr>
              <w:t>anticoagulação</w:t>
            </w:r>
            <w:proofErr w:type="spellEnd"/>
            <w:r w:rsidRPr="00923598">
              <w:rPr>
                <w:rFonts w:asciiTheme="minorHAnsi" w:hAnsiTheme="minorHAnsi" w:cstheme="minorHAnsi"/>
                <w:sz w:val="18"/>
                <w:szCs w:val="18"/>
              </w:rPr>
              <w:t xml:space="preserve"> oral. Frascos de no mínimo 08 ml. Kit com no mínimo </w:t>
            </w:r>
            <w:proofErr w:type="gramStart"/>
            <w:r w:rsidRPr="00923598">
              <w:rPr>
                <w:rFonts w:asciiTheme="minorHAnsi" w:hAnsiTheme="minorHAnsi" w:cstheme="minorHAnsi"/>
                <w:sz w:val="18"/>
                <w:szCs w:val="18"/>
              </w:rPr>
              <w:t>5</w:t>
            </w:r>
            <w:proofErr w:type="gramEnd"/>
            <w:r w:rsidRPr="00923598">
              <w:rPr>
                <w:rFonts w:asciiTheme="minorHAnsi" w:hAnsiTheme="minorHAnsi" w:cstheme="minorHAnsi"/>
                <w:sz w:val="18"/>
                <w:szCs w:val="18"/>
              </w:rPr>
              <w:t xml:space="preserve"> frascos de tromboplastina e 5 frascos de diluente para reconstituição Embalagem contendo dados de identificação, número de lote, registro no Ministério da Saúde, data de fabricação e validade mínima de 10 meses após entrega do produto. Que sejam entregues todos do mesmo lote. Reagente compatível com o equipamento. </w:t>
            </w:r>
          </w:p>
          <w:p w:rsidR="004810FF" w:rsidRPr="00923598" w:rsidRDefault="004810FF" w:rsidP="004810FF">
            <w:pPr>
              <w:spacing w:after="0" w:line="240" w:lineRule="auto"/>
              <w:ind w:left="44"/>
              <w:contextualSpacing/>
              <w:jc w:val="both"/>
              <w:rPr>
                <w:rFonts w:asciiTheme="minorHAnsi" w:hAnsiTheme="minorHAnsi" w:cstheme="minorHAnsi"/>
                <w:sz w:val="18"/>
                <w:szCs w:val="18"/>
              </w:rPr>
            </w:pPr>
          </w:p>
        </w:tc>
        <w:tc>
          <w:tcPr>
            <w:tcW w:w="923" w:type="dxa"/>
          </w:tcPr>
          <w:p w:rsidR="004810FF" w:rsidRPr="00923598" w:rsidRDefault="004810FF" w:rsidP="004810FF">
            <w:pPr>
              <w:spacing w:after="0" w:line="240" w:lineRule="auto"/>
              <w:contextualSpacing/>
              <w:jc w:val="center"/>
              <w:rPr>
                <w:rFonts w:asciiTheme="minorHAnsi" w:hAnsiTheme="minorHAnsi" w:cstheme="minorHAnsi"/>
                <w:sz w:val="18"/>
                <w:szCs w:val="18"/>
              </w:rPr>
            </w:pPr>
            <w:proofErr w:type="gramStart"/>
            <w:r w:rsidRPr="00923598">
              <w:rPr>
                <w:rFonts w:asciiTheme="minorHAnsi" w:hAnsiTheme="minorHAnsi" w:cstheme="minorHAnsi"/>
                <w:sz w:val="18"/>
                <w:szCs w:val="18"/>
              </w:rPr>
              <w:t>kit</w:t>
            </w:r>
            <w:proofErr w:type="gramEnd"/>
          </w:p>
        </w:tc>
        <w:tc>
          <w:tcPr>
            <w:tcW w:w="992" w:type="dxa"/>
          </w:tcPr>
          <w:p w:rsidR="004810FF" w:rsidRPr="00923598" w:rsidRDefault="004810FF" w:rsidP="004810FF">
            <w:pPr>
              <w:spacing w:after="0" w:line="240" w:lineRule="auto"/>
              <w:ind w:left="-70"/>
              <w:contextualSpacing/>
              <w:jc w:val="center"/>
              <w:rPr>
                <w:rFonts w:asciiTheme="minorHAnsi" w:hAnsiTheme="minorHAnsi" w:cstheme="minorHAnsi"/>
                <w:sz w:val="18"/>
                <w:szCs w:val="18"/>
              </w:rPr>
            </w:pPr>
            <w:proofErr w:type="gramStart"/>
            <w:r w:rsidRPr="00923598">
              <w:rPr>
                <w:rFonts w:asciiTheme="minorHAnsi" w:hAnsiTheme="minorHAnsi" w:cstheme="minorHAnsi"/>
                <w:sz w:val="18"/>
                <w:szCs w:val="18"/>
              </w:rPr>
              <w:t>4</w:t>
            </w:r>
            <w:proofErr w:type="gramEnd"/>
          </w:p>
        </w:tc>
      </w:tr>
      <w:tr w:rsidR="004810FF" w:rsidRPr="00923598" w:rsidTr="004810FF">
        <w:tc>
          <w:tcPr>
            <w:tcW w:w="851" w:type="dxa"/>
          </w:tcPr>
          <w:p w:rsidR="004810FF" w:rsidRPr="00923598" w:rsidRDefault="004810FF" w:rsidP="0024191B">
            <w:pPr>
              <w:numPr>
                <w:ilvl w:val="0"/>
                <w:numId w:val="8"/>
              </w:numPr>
              <w:spacing w:after="0" w:line="240" w:lineRule="auto"/>
              <w:contextualSpacing/>
              <w:jc w:val="center"/>
              <w:rPr>
                <w:rFonts w:asciiTheme="minorHAnsi" w:hAnsiTheme="minorHAnsi" w:cstheme="minorHAnsi"/>
                <w:sz w:val="18"/>
                <w:szCs w:val="18"/>
              </w:rPr>
            </w:pPr>
          </w:p>
        </w:tc>
        <w:tc>
          <w:tcPr>
            <w:tcW w:w="6731" w:type="dxa"/>
          </w:tcPr>
          <w:p w:rsidR="004810FF" w:rsidRPr="00923598" w:rsidRDefault="004810FF" w:rsidP="004810FF">
            <w:pPr>
              <w:spacing w:after="0" w:line="240" w:lineRule="auto"/>
              <w:ind w:left="44"/>
              <w:contextualSpacing/>
              <w:jc w:val="both"/>
              <w:rPr>
                <w:rFonts w:asciiTheme="minorHAnsi" w:hAnsiTheme="minorHAnsi" w:cstheme="minorHAnsi"/>
                <w:sz w:val="18"/>
                <w:szCs w:val="18"/>
              </w:rPr>
            </w:pPr>
            <w:r w:rsidRPr="00923598">
              <w:rPr>
                <w:rFonts w:asciiTheme="minorHAnsi" w:hAnsiTheme="minorHAnsi" w:cstheme="minorHAnsi"/>
                <w:sz w:val="18"/>
                <w:szCs w:val="18"/>
              </w:rPr>
              <w:t xml:space="preserve">Kit para determinação de tempo de tromboplastina parcial ativada (TTPA), contendo fosfolípides sintéticos e sílica </w:t>
            </w:r>
            <w:proofErr w:type="spellStart"/>
            <w:r w:rsidRPr="00923598">
              <w:rPr>
                <w:rFonts w:asciiTheme="minorHAnsi" w:hAnsiTheme="minorHAnsi" w:cstheme="minorHAnsi"/>
                <w:sz w:val="18"/>
                <w:szCs w:val="18"/>
              </w:rPr>
              <w:t>micronizada</w:t>
            </w:r>
            <w:proofErr w:type="spellEnd"/>
            <w:r w:rsidRPr="00923598">
              <w:rPr>
                <w:rFonts w:asciiTheme="minorHAnsi" w:hAnsiTheme="minorHAnsi" w:cstheme="minorHAnsi"/>
                <w:sz w:val="18"/>
                <w:szCs w:val="18"/>
              </w:rPr>
              <w:t xml:space="preserve"> como ativador, acompanhada de cloreto de cálcio a </w:t>
            </w:r>
            <w:proofErr w:type="gramStart"/>
            <w:r w:rsidRPr="00923598">
              <w:rPr>
                <w:rFonts w:asciiTheme="minorHAnsi" w:hAnsiTheme="minorHAnsi" w:cstheme="minorHAnsi"/>
                <w:sz w:val="18"/>
                <w:szCs w:val="18"/>
              </w:rPr>
              <w:t>0,025 mol</w:t>
            </w:r>
            <w:proofErr w:type="gramEnd"/>
            <w:r w:rsidRPr="00923598">
              <w:rPr>
                <w:rFonts w:asciiTheme="minorHAnsi" w:hAnsiTheme="minorHAnsi" w:cstheme="minorHAnsi"/>
                <w:sz w:val="18"/>
                <w:szCs w:val="18"/>
              </w:rPr>
              <w:t xml:space="preserve">/L pronto para uso (incluso). Esse kit deve ter excelente sensibilidade para os fatores da via intrínseca, principalmente para os fatores VIII e IX, excelente sensibilidade para heparina e aprimorada ou aumentada sensibilidade para anticoagulante </w:t>
            </w:r>
            <w:proofErr w:type="spellStart"/>
            <w:r w:rsidRPr="00923598">
              <w:rPr>
                <w:rFonts w:asciiTheme="minorHAnsi" w:hAnsiTheme="minorHAnsi" w:cstheme="minorHAnsi"/>
                <w:sz w:val="18"/>
                <w:szCs w:val="18"/>
              </w:rPr>
              <w:t>lúpico</w:t>
            </w:r>
            <w:proofErr w:type="spellEnd"/>
            <w:r w:rsidRPr="00923598">
              <w:rPr>
                <w:rFonts w:asciiTheme="minorHAnsi" w:hAnsiTheme="minorHAnsi" w:cstheme="minorHAnsi"/>
                <w:sz w:val="18"/>
                <w:szCs w:val="18"/>
              </w:rPr>
              <w:t xml:space="preserve">. Frascos de no mínimo </w:t>
            </w:r>
            <w:proofErr w:type="gramStart"/>
            <w:r w:rsidRPr="00923598">
              <w:rPr>
                <w:rFonts w:asciiTheme="minorHAnsi" w:hAnsiTheme="minorHAnsi" w:cstheme="minorHAnsi"/>
                <w:sz w:val="18"/>
                <w:szCs w:val="18"/>
              </w:rPr>
              <w:t>8</w:t>
            </w:r>
            <w:proofErr w:type="gramEnd"/>
            <w:r w:rsidRPr="00923598">
              <w:rPr>
                <w:rFonts w:asciiTheme="minorHAnsi" w:hAnsiTheme="minorHAnsi" w:cstheme="minorHAnsi"/>
                <w:sz w:val="18"/>
                <w:szCs w:val="18"/>
              </w:rPr>
              <w:t xml:space="preserve"> ml. Kit com no mínimo </w:t>
            </w:r>
            <w:proofErr w:type="gramStart"/>
            <w:r w:rsidRPr="00923598">
              <w:rPr>
                <w:rFonts w:asciiTheme="minorHAnsi" w:hAnsiTheme="minorHAnsi" w:cstheme="minorHAnsi"/>
                <w:sz w:val="18"/>
                <w:szCs w:val="18"/>
              </w:rPr>
              <w:t>5</w:t>
            </w:r>
            <w:proofErr w:type="gramEnd"/>
            <w:r w:rsidRPr="00923598">
              <w:rPr>
                <w:rFonts w:asciiTheme="minorHAnsi" w:hAnsiTheme="minorHAnsi" w:cstheme="minorHAnsi"/>
                <w:sz w:val="18"/>
                <w:szCs w:val="18"/>
              </w:rPr>
              <w:t xml:space="preserve"> frascos de </w:t>
            </w:r>
            <w:proofErr w:type="spellStart"/>
            <w:r w:rsidRPr="00923598">
              <w:rPr>
                <w:rFonts w:asciiTheme="minorHAnsi" w:hAnsiTheme="minorHAnsi" w:cstheme="minorHAnsi"/>
                <w:sz w:val="18"/>
                <w:szCs w:val="18"/>
              </w:rPr>
              <w:t>fosfolípedes</w:t>
            </w:r>
            <w:proofErr w:type="spellEnd"/>
            <w:r w:rsidRPr="00923598">
              <w:rPr>
                <w:rFonts w:asciiTheme="minorHAnsi" w:hAnsiTheme="minorHAnsi" w:cstheme="minorHAnsi"/>
                <w:sz w:val="18"/>
                <w:szCs w:val="18"/>
              </w:rPr>
              <w:t xml:space="preserve"> e 5 frascos de Cloreto. Embalagem contendo dados de identificação, número de lote, registro no Ministério da Saúde, data de fabricação e validade mínima de 10 meses após entrega do produto. Que sejam entregues todos do mesmo lote. Reagente compatível com o equipamento. </w:t>
            </w:r>
          </w:p>
          <w:p w:rsidR="004810FF" w:rsidRPr="00923598" w:rsidRDefault="004810FF" w:rsidP="004810FF">
            <w:pPr>
              <w:spacing w:after="0" w:line="240" w:lineRule="auto"/>
              <w:ind w:left="44"/>
              <w:contextualSpacing/>
              <w:jc w:val="both"/>
              <w:rPr>
                <w:rFonts w:asciiTheme="minorHAnsi" w:hAnsiTheme="minorHAnsi" w:cstheme="minorHAnsi"/>
                <w:sz w:val="18"/>
                <w:szCs w:val="18"/>
              </w:rPr>
            </w:pPr>
          </w:p>
        </w:tc>
        <w:tc>
          <w:tcPr>
            <w:tcW w:w="923" w:type="dxa"/>
          </w:tcPr>
          <w:p w:rsidR="004810FF" w:rsidRPr="00923598" w:rsidRDefault="004810FF" w:rsidP="004810FF">
            <w:pPr>
              <w:spacing w:after="0" w:line="240" w:lineRule="auto"/>
              <w:ind w:left="360"/>
              <w:contextualSpacing/>
              <w:jc w:val="both"/>
              <w:rPr>
                <w:rFonts w:asciiTheme="minorHAnsi" w:hAnsiTheme="minorHAnsi" w:cstheme="minorHAnsi"/>
                <w:sz w:val="18"/>
                <w:szCs w:val="18"/>
              </w:rPr>
            </w:pPr>
            <w:r w:rsidRPr="00923598">
              <w:rPr>
                <w:rFonts w:asciiTheme="minorHAnsi" w:hAnsiTheme="minorHAnsi" w:cstheme="minorHAnsi"/>
                <w:sz w:val="18"/>
                <w:szCs w:val="18"/>
              </w:rPr>
              <w:t>Kit</w:t>
            </w:r>
          </w:p>
        </w:tc>
        <w:tc>
          <w:tcPr>
            <w:tcW w:w="992" w:type="dxa"/>
          </w:tcPr>
          <w:p w:rsidR="004810FF" w:rsidRPr="00923598" w:rsidRDefault="004810FF" w:rsidP="004810FF">
            <w:pPr>
              <w:spacing w:after="0" w:line="240" w:lineRule="auto"/>
              <w:ind w:left="-70"/>
              <w:contextualSpacing/>
              <w:jc w:val="center"/>
              <w:rPr>
                <w:rFonts w:asciiTheme="minorHAnsi" w:hAnsiTheme="minorHAnsi" w:cstheme="minorHAnsi"/>
                <w:sz w:val="18"/>
                <w:szCs w:val="18"/>
              </w:rPr>
            </w:pPr>
            <w:r w:rsidRPr="00923598">
              <w:rPr>
                <w:rFonts w:asciiTheme="minorHAnsi" w:hAnsiTheme="minorHAnsi" w:cstheme="minorHAnsi"/>
                <w:sz w:val="18"/>
                <w:szCs w:val="18"/>
              </w:rPr>
              <w:t>16</w:t>
            </w:r>
          </w:p>
        </w:tc>
      </w:tr>
      <w:tr w:rsidR="004810FF" w:rsidRPr="00923598" w:rsidTr="004810FF">
        <w:tc>
          <w:tcPr>
            <w:tcW w:w="851" w:type="dxa"/>
          </w:tcPr>
          <w:p w:rsidR="004810FF" w:rsidRPr="00923598" w:rsidRDefault="004810FF" w:rsidP="0024191B">
            <w:pPr>
              <w:numPr>
                <w:ilvl w:val="0"/>
                <w:numId w:val="8"/>
              </w:numPr>
              <w:spacing w:after="0" w:line="240" w:lineRule="auto"/>
              <w:contextualSpacing/>
              <w:jc w:val="center"/>
              <w:rPr>
                <w:rFonts w:asciiTheme="minorHAnsi" w:hAnsiTheme="minorHAnsi" w:cstheme="minorHAnsi"/>
                <w:sz w:val="18"/>
                <w:szCs w:val="18"/>
              </w:rPr>
            </w:pPr>
          </w:p>
        </w:tc>
        <w:tc>
          <w:tcPr>
            <w:tcW w:w="6731" w:type="dxa"/>
          </w:tcPr>
          <w:p w:rsidR="004810FF" w:rsidRPr="00923598" w:rsidRDefault="004810FF" w:rsidP="00E002AB">
            <w:pPr>
              <w:autoSpaceDE w:val="0"/>
              <w:autoSpaceDN w:val="0"/>
              <w:adjustRightInd w:val="0"/>
              <w:spacing w:after="0" w:line="240" w:lineRule="auto"/>
              <w:ind w:left="44"/>
              <w:contextualSpacing/>
              <w:jc w:val="both"/>
              <w:rPr>
                <w:rFonts w:asciiTheme="minorHAnsi" w:hAnsiTheme="minorHAnsi" w:cstheme="minorHAnsi"/>
                <w:sz w:val="18"/>
                <w:szCs w:val="18"/>
              </w:rPr>
            </w:pPr>
            <w:r w:rsidRPr="00923598">
              <w:rPr>
                <w:rFonts w:asciiTheme="minorHAnsi" w:hAnsiTheme="minorHAnsi" w:cstheme="minorHAnsi"/>
                <w:sz w:val="18"/>
                <w:szCs w:val="18"/>
              </w:rPr>
              <w:t xml:space="preserve">KIT para determinação quantitativa do Fibrinogênio pelo método de </w:t>
            </w:r>
            <w:proofErr w:type="spellStart"/>
            <w:r w:rsidRPr="00923598">
              <w:rPr>
                <w:rFonts w:asciiTheme="minorHAnsi" w:hAnsiTheme="minorHAnsi" w:cstheme="minorHAnsi"/>
                <w:sz w:val="18"/>
                <w:szCs w:val="18"/>
              </w:rPr>
              <w:t>Clauss</w:t>
            </w:r>
            <w:proofErr w:type="spellEnd"/>
            <w:r w:rsidRPr="00923598">
              <w:rPr>
                <w:rFonts w:asciiTheme="minorHAnsi" w:hAnsiTheme="minorHAnsi" w:cstheme="minorHAnsi"/>
                <w:sz w:val="18"/>
                <w:szCs w:val="18"/>
              </w:rPr>
              <w:t xml:space="preserve">. O kit deve conter trombina bovina liofilizada em concentração alta (maior que 30 UNIH/mL), contendo todo material necessário para completa execução do teste, exceto os já incluídos nesse processo. Frascos de no mínimo 05 ml de trombina. Kit com no mínimo 10 frascos. Que sejam entregues todos do mesmo lote. Embalagem contendo dados de identificação, número de lote, registro no Ministério da Saúde, data de fabricação e validade mínima de 10 meses após entrega do produto. Reagente compatível com o equipamento. </w:t>
            </w:r>
          </w:p>
        </w:tc>
        <w:tc>
          <w:tcPr>
            <w:tcW w:w="923" w:type="dxa"/>
          </w:tcPr>
          <w:p w:rsidR="004810FF" w:rsidRPr="00923598" w:rsidRDefault="004810FF" w:rsidP="004810FF">
            <w:pPr>
              <w:spacing w:after="0" w:line="240" w:lineRule="auto"/>
              <w:ind w:left="3"/>
              <w:contextualSpacing/>
              <w:jc w:val="center"/>
              <w:rPr>
                <w:rFonts w:asciiTheme="minorHAnsi" w:hAnsiTheme="minorHAnsi" w:cstheme="minorHAnsi"/>
                <w:sz w:val="18"/>
                <w:szCs w:val="18"/>
              </w:rPr>
            </w:pPr>
            <w:r w:rsidRPr="00923598">
              <w:rPr>
                <w:rFonts w:asciiTheme="minorHAnsi" w:hAnsiTheme="minorHAnsi" w:cstheme="minorHAnsi"/>
                <w:sz w:val="18"/>
                <w:szCs w:val="18"/>
              </w:rPr>
              <w:t>Kit</w:t>
            </w:r>
          </w:p>
        </w:tc>
        <w:tc>
          <w:tcPr>
            <w:tcW w:w="992" w:type="dxa"/>
          </w:tcPr>
          <w:p w:rsidR="004810FF" w:rsidRPr="00923598" w:rsidRDefault="004810FF" w:rsidP="004810FF">
            <w:pPr>
              <w:autoSpaceDE w:val="0"/>
              <w:autoSpaceDN w:val="0"/>
              <w:adjustRightInd w:val="0"/>
              <w:spacing w:after="0" w:line="240" w:lineRule="auto"/>
              <w:ind w:left="-70"/>
              <w:contextualSpacing/>
              <w:jc w:val="center"/>
              <w:rPr>
                <w:rFonts w:asciiTheme="minorHAnsi" w:hAnsiTheme="minorHAnsi" w:cstheme="minorHAnsi"/>
                <w:sz w:val="18"/>
                <w:szCs w:val="18"/>
              </w:rPr>
            </w:pPr>
            <w:r w:rsidRPr="00923598">
              <w:rPr>
                <w:rFonts w:asciiTheme="minorHAnsi" w:hAnsiTheme="minorHAnsi" w:cstheme="minorHAnsi"/>
                <w:sz w:val="18"/>
                <w:szCs w:val="18"/>
              </w:rPr>
              <w:t>10</w:t>
            </w:r>
          </w:p>
        </w:tc>
      </w:tr>
      <w:tr w:rsidR="004810FF" w:rsidRPr="00923598" w:rsidTr="004810FF">
        <w:tc>
          <w:tcPr>
            <w:tcW w:w="851" w:type="dxa"/>
          </w:tcPr>
          <w:p w:rsidR="004810FF" w:rsidRPr="00923598" w:rsidRDefault="004810FF" w:rsidP="0024191B">
            <w:pPr>
              <w:numPr>
                <w:ilvl w:val="0"/>
                <w:numId w:val="8"/>
              </w:numPr>
              <w:spacing w:after="0" w:line="240" w:lineRule="auto"/>
              <w:contextualSpacing/>
              <w:jc w:val="center"/>
              <w:rPr>
                <w:rFonts w:asciiTheme="minorHAnsi" w:hAnsiTheme="minorHAnsi" w:cstheme="minorHAnsi"/>
                <w:sz w:val="18"/>
                <w:szCs w:val="18"/>
              </w:rPr>
            </w:pPr>
          </w:p>
        </w:tc>
        <w:tc>
          <w:tcPr>
            <w:tcW w:w="6731" w:type="dxa"/>
          </w:tcPr>
          <w:p w:rsidR="004810FF" w:rsidRPr="00923598" w:rsidRDefault="004810FF" w:rsidP="004810FF">
            <w:pPr>
              <w:tabs>
                <w:tab w:val="num" w:pos="644"/>
              </w:tabs>
              <w:spacing w:after="0" w:line="240" w:lineRule="auto"/>
              <w:ind w:left="44"/>
              <w:contextualSpacing/>
              <w:jc w:val="both"/>
              <w:rPr>
                <w:rFonts w:asciiTheme="minorHAnsi" w:hAnsiTheme="minorHAnsi" w:cstheme="minorHAnsi"/>
                <w:sz w:val="18"/>
                <w:szCs w:val="18"/>
              </w:rPr>
            </w:pPr>
            <w:r w:rsidRPr="00923598">
              <w:rPr>
                <w:rFonts w:asciiTheme="minorHAnsi" w:hAnsiTheme="minorHAnsi" w:cstheme="minorHAnsi"/>
                <w:sz w:val="18"/>
                <w:szCs w:val="18"/>
              </w:rPr>
              <w:t xml:space="preserve">Kit para determinação do Antígeno do Fator de </w:t>
            </w:r>
            <w:proofErr w:type="spellStart"/>
            <w:proofErr w:type="gramStart"/>
            <w:r w:rsidRPr="00923598">
              <w:rPr>
                <w:rFonts w:asciiTheme="minorHAnsi" w:hAnsiTheme="minorHAnsi" w:cstheme="minorHAnsi"/>
                <w:sz w:val="18"/>
                <w:szCs w:val="18"/>
              </w:rPr>
              <w:t>vonWillebrand</w:t>
            </w:r>
            <w:proofErr w:type="spellEnd"/>
            <w:proofErr w:type="gramEnd"/>
            <w:r w:rsidRPr="00923598">
              <w:rPr>
                <w:rFonts w:asciiTheme="minorHAnsi" w:hAnsiTheme="minorHAnsi" w:cstheme="minorHAnsi"/>
                <w:sz w:val="18"/>
                <w:szCs w:val="18"/>
              </w:rPr>
              <w:t xml:space="preserve"> com metodologia de </w:t>
            </w:r>
            <w:proofErr w:type="spellStart"/>
            <w:r w:rsidRPr="00923598">
              <w:rPr>
                <w:rFonts w:asciiTheme="minorHAnsi" w:hAnsiTheme="minorHAnsi" w:cstheme="minorHAnsi"/>
                <w:sz w:val="18"/>
                <w:szCs w:val="18"/>
              </w:rPr>
              <w:t>turbidimetria</w:t>
            </w:r>
            <w:proofErr w:type="spellEnd"/>
            <w:r w:rsidRPr="00923598">
              <w:rPr>
                <w:rFonts w:asciiTheme="minorHAnsi" w:hAnsiTheme="minorHAnsi" w:cstheme="minorHAnsi"/>
                <w:sz w:val="18"/>
                <w:szCs w:val="18"/>
              </w:rPr>
              <w:t xml:space="preserve"> por Látex  conforme a característica do equipamento sendo executada no próprio equipamento de coagulação que também realiza os outros ensaios desse processo.</w:t>
            </w:r>
          </w:p>
          <w:p w:rsidR="004810FF" w:rsidRPr="00923598" w:rsidRDefault="004810FF" w:rsidP="00E002AB">
            <w:pPr>
              <w:tabs>
                <w:tab w:val="num" w:pos="644"/>
              </w:tabs>
              <w:spacing w:after="0" w:line="240" w:lineRule="auto"/>
              <w:ind w:left="44"/>
              <w:contextualSpacing/>
              <w:jc w:val="both"/>
              <w:rPr>
                <w:rFonts w:asciiTheme="minorHAnsi" w:hAnsiTheme="minorHAnsi" w:cstheme="minorHAnsi"/>
                <w:sz w:val="18"/>
                <w:szCs w:val="18"/>
              </w:rPr>
            </w:pPr>
            <w:r w:rsidRPr="00923598">
              <w:rPr>
                <w:rFonts w:asciiTheme="minorHAnsi" w:hAnsiTheme="minorHAnsi" w:cstheme="minorHAnsi"/>
                <w:sz w:val="18"/>
                <w:szCs w:val="18"/>
              </w:rPr>
              <w:t xml:space="preserve"> Kit para no mínimo 50 testes com validade mínima de 10</w:t>
            </w:r>
            <w:r w:rsidR="00E002AB">
              <w:rPr>
                <w:rFonts w:asciiTheme="minorHAnsi" w:hAnsiTheme="minorHAnsi" w:cstheme="minorHAnsi"/>
                <w:sz w:val="18"/>
                <w:szCs w:val="18"/>
              </w:rPr>
              <w:t xml:space="preserve"> meses após entrega do produto.</w:t>
            </w:r>
          </w:p>
        </w:tc>
        <w:tc>
          <w:tcPr>
            <w:tcW w:w="923" w:type="dxa"/>
          </w:tcPr>
          <w:p w:rsidR="004810FF" w:rsidRPr="00923598" w:rsidRDefault="004810FF" w:rsidP="004810FF">
            <w:pPr>
              <w:spacing w:after="0" w:line="240" w:lineRule="auto"/>
              <w:ind w:left="3"/>
              <w:contextualSpacing/>
              <w:jc w:val="center"/>
              <w:rPr>
                <w:rFonts w:asciiTheme="minorHAnsi" w:hAnsiTheme="minorHAnsi" w:cstheme="minorHAnsi"/>
                <w:sz w:val="18"/>
                <w:szCs w:val="18"/>
              </w:rPr>
            </w:pPr>
            <w:r w:rsidRPr="00923598">
              <w:rPr>
                <w:rFonts w:asciiTheme="minorHAnsi" w:hAnsiTheme="minorHAnsi" w:cstheme="minorHAnsi"/>
                <w:sz w:val="18"/>
                <w:szCs w:val="18"/>
              </w:rPr>
              <w:t>Kit</w:t>
            </w:r>
          </w:p>
        </w:tc>
        <w:tc>
          <w:tcPr>
            <w:tcW w:w="992" w:type="dxa"/>
          </w:tcPr>
          <w:p w:rsidR="004810FF" w:rsidRPr="00923598" w:rsidRDefault="004810FF" w:rsidP="004810FF">
            <w:pPr>
              <w:spacing w:after="0" w:line="240" w:lineRule="auto"/>
              <w:ind w:left="-70"/>
              <w:contextualSpacing/>
              <w:jc w:val="center"/>
              <w:rPr>
                <w:rFonts w:asciiTheme="minorHAnsi" w:hAnsiTheme="minorHAnsi" w:cstheme="minorHAnsi"/>
                <w:sz w:val="18"/>
                <w:szCs w:val="18"/>
              </w:rPr>
            </w:pPr>
            <w:r w:rsidRPr="00923598">
              <w:rPr>
                <w:rFonts w:asciiTheme="minorHAnsi" w:hAnsiTheme="minorHAnsi" w:cstheme="minorHAnsi"/>
                <w:sz w:val="18"/>
                <w:szCs w:val="18"/>
              </w:rPr>
              <w:t>14</w:t>
            </w:r>
          </w:p>
        </w:tc>
      </w:tr>
      <w:tr w:rsidR="004810FF" w:rsidRPr="00923598" w:rsidTr="004810FF">
        <w:tc>
          <w:tcPr>
            <w:tcW w:w="851" w:type="dxa"/>
          </w:tcPr>
          <w:p w:rsidR="004810FF" w:rsidRPr="00923598" w:rsidRDefault="004810FF" w:rsidP="0024191B">
            <w:pPr>
              <w:numPr>
                <w:ilvl w:val="0"/>
                <w:numId w:val="8"/>
              </w:numPr>
              <w:spacing w:after="0" w:line="240" w:lineRule="auto"/>
              <w:contextualSpacing/>
              <w:jc w:val="center"/>
              <w:rPr>
                <w:rFonts w:asciiTheme="minorHAnsi" w:hAnsiTheme="minorHAnsi" w:cstheme="minorHAnsi"/>
                <w:sz w:val="18"/>
                <w:szCs w:val="18"/>
              </w:rPr>
            </w:pPr>
          </w:p>
        </w:tc>
        <w:tc>
          <w:tcPr>
            <w:tcW w:w="6731" w:type="dxa"/>
          </w:tcPr>
          <w:p w:rsidR="004810FF" w:rsidRPr="00923598" w:rsidRDefault="004810FF" w:rsidP="00E002AB">
            <w:pPr>
              <w:tabs>
                <w:tab w:val="num" w:pos="644"/>
              </w:tabs>
              <w:spacing w:after="0" w:line="240" w:lineRule="auto"/>
              <w:ind w:left="44"/>
              <w:contextualSpacing/>
              <w:jc w:val="both"/>
              <w:rPr>
                <w:rFonts w:asciiTheme="minorHAnsi" w:hAnsiTheme="minorHAnsi" w:cstheme="minorHAnsi"/>
                <w:sz w:val="18"/>
                <w:szCs w:val="18"/>
              </w:rPr>
            </w:pPr>
            <w:r w:rsidRPr="00923598">
              <w:rPr>
                <w:rFonts w:asciiTheme="minorHAnsi" w:hAnsiTheme="minorHAnsi" w:cstheme="minorHAnsi"/>
                <w:sz w:val="18"/>
                <w:szCs w:val="18"/>
              </w:rPr>
              <w:t xml:space="preserve">Kit para determinação da Atividade do Fator de </w:t>
            </w:r>
            <w:proofErr w:type="spellStart"/>
            <w:proofErr w:type="gramStart"/>
            <w:r w:rsidRPr="00923598">
              <w:rPr>
                <w:rFonts w:asciiTheme="minorHAnsi" w:hAnsiTheme="minorHAnsi" w:cstheme="minorHAnsi"/>
                <w:sz w:val="18"/>
                <w:szCs w:val="18"/>
              </w:rPr>
              <w:t>vonWillebrand</w:t>
            </w:r>
            <w:proofErr w:type="spellEnd"/>
            <w:proofErr w:type="gramEnd"/>
            <w:r w:rsidRPr="00923598">
              <w:rPr>
                <w:rFonts w:asciiTheme="minorHAnsi" w:hAnsiTheme="minorHAnsi" w:cstheme="minorHAnsi"/>
                <w:sz w:val="18"/>
                <w:szCs w:val="18"/>
              </w:rPr>
              <w:t xml:space="preserve"> com metodologia de </w:t>
            </w:r>
            <w:proofErr w:type="spellStart"/>
            <w:r w:rsidRPr="00923598">
              <w:rPr>
                <w:rFonts w:asciiTheme="minorHAnsi" w:hAnsiTheme="minorHAnsi" w:cstheme="minorHAnsi"/>
                <w:sz w:val="18"/>
                <w:szCs w:val="18"/>
              </w:rPr>
              <w:t>turbidimetria</w:t>
            </w:r>
            <w:proofErr w:type="spellEnd"/>
            <w:r w:rsidRPr="00923598">
              <w:rPr>
                <w:rFonts w:asciiTheme="minorHAnsi" w:hAnsiTheme="minorHAnsi" w:cstheme="minorHAnsi"/>
                <w:sz w:val="18"/>
                <w:szCs w:val="18"/>
              </w:rPr>
              <w:t xml:space="preserve"> por Látex ou por metodologia de </w:t>
            </w:r>
            <w:proofErr w:type="spellStart"/>
            <w:r w:rsidRPr="00923598">
              <w:rPr>
                <w:rFonts w:asciiTheme="minorHAnsi" w:hAnsiTheme="minorHAnsi" w:cstheme="minorHAnsi"/>
                <w:sz w:val="18"/>
                <w:szCs w:val="18"/>
              </w:rPr>
              <w:t>turbidimetria</w:t>
            </w:r>
            <w:proofErr w:type="spellEnd"/>
            <w:r w:rsidRPr="00923598">
              <w:rPr>
                <w:rFonts w:asciiTheme="minorHAnsi" w:hAnsiTheme="minorHAnsi" w:cstheme="minorHAnsi"/>
                <w:sz w:val="18"/>
                <w:szCs w:val="18"/>
              </w:rPr>
              <w:t xml:space="preserve"> que use conjuntamente a </w:t>
            </w:r>
            <w:proofErr w:type="spellStart"/>
            <w:r w:rsidRPr="00923598">
              <w:rPr>
                <w:rFonts w:asciiTheme="minorHAnsi" w:hAnsiTheme="minorHAnsi" w:cstheme="minorHAnsi"/>
                <w:sz w:val="18"/>
                <w:szCs w:val="18"/>
              </w:rPr>
              <w:t>ristocetina</w:t>
            </w:r>
            <w:proofErr w:type="spellEnd"/>
            <w:r w:rsidRPr="00923598">
              <w:rPr>
                <w:rFonts w:asciiTheme="minorHAnsi" w:hAnsiTheme="minorHAnsi" w:cstheme="minorHAnsi"/>
                <w:sz w:val="18"/>
                <w:szCs w:val="18"/>
              </w:rPr>
              <w:t xml:space="preserve"> e o </w:t>
            </w:r>
            <w:proofErr w:type="spellStart"/>
            <w:r w:rsidRPr="00923598">
              <w:rPr>
                <w:rFonts w:asciiTheme="minorHAnsi" w:hAnsiTheme="minorHAnsi" w:cstheme="minorHAnsi"/>
                <w:sz w:val="18"/>
                <w:szCs w:val="18"/>
              </w:rPr>
              <w:t>latex</w:t>
            </w:r>
            <w:proofErr w:type="spellEnd"/>
            <w:r w:rsidRPr="00923598">
              <w:rPr>
                <w:rFonts w:asciiTheme="minorHAnsi" w:hAnsiTheme="minorHAnsi" w:cstheme="minorHAnsi"/>
                <w:sz w:val="18"/>
                <w:szCs w:val="18"/>
              </w:rPr>
              <w:t xml:space="preserve"> conforme característica do equipamento, sendo executada no próprio equipamento de coagulação que também realiza os outros ensaio desse processo. Kit para no mínimo 50 testes com validade mínima de 10 meses após entrega </w:t>
            </w:r>
            <w:r w:rsidR="00E002AB">
              <w:rPr>
                <w:rFonts w:asciiTheme="minorHAnsi" w:hAnsiTheme="minorHAnsi" w:cstheme="minorHAnsi"/>
                <w:sz w:val="18"/>
                <w:szCs w:val="18"/>
              </w:rPr>
              <w:t>do produto.</w:t>
            </w:r>
          </w:p>
        </w:tc>
        <w:tc>
          <w:tcPr>
            <w:tcW w:w="923" w:type="dxa"/>
          </w:tcPr>
          <w:p w:rsidR="004810FF" w:rsidRPr="00923598" w:rsidRDefault="004810FF" w:rsidP="004810FF">
            <w:pPr>
              <w:spacing w:after="0" w:line="240" w:lineRule="auto"/>
              <w:ind w:left="3"/>
              <w:contextualSpacing/>
              <w:jc w:val="center"/>
              <w:rPr>
                <w:rFonts w:asciiTheme="minorHAnsi" w:hAnsiTheme="minorHAnsi" w:cstheme="minorHAnsi"/>
                <w:sz w:val="18"/>
                <w:szCs w:val="18"/>
              </w:rPr>
            </w:pPr>
            <w:r w:rsidRPr="00923598">
              <w:rPr>
                <w:rFonts w:asciiTheme="minorHAnsi" w:hAnsiTheme="minorHAnsi" w:cstheme="minorHAnsi"/>
                <w:sz w:val="18"/>
                <w:szCs w:val="18"/>
              </w:rPr>
              <w:t>Kit</w:t>
            </w:r>
          </w:p>
        </w:tc>
        <w:tc>
          <w:tcPr>
            <w:tcW w:w="992" w:type="dxa"/>
          </w:tcPr>
          <w:p w:rsidR="004810FF" w:rsidRPr="00923598" w:rsidRDefault="004810FF" w:rsidP="004810FF">
            <w:pPr>
              <w:spacing w:after="0" w:line="240" w:lineRule="auto"/>
              <w:ind w:left="-70"/>
              <w:contextualSpacing/>
              <w:jc w:val="center"/>
              <w:rPr>
                <w:rFonts w:asciiTheme="minorHAnsi" w:hAnsiTheme="minorHAnsi" w:cstheme="minorHAnsi"/>
                <w:sz w:val="18"/>
                <w:szCs w:val="18"/>
              </w:rPr>
            </w:pPr>
            <w:r w:rsidRPr="00923598">
              <w:rPr>
                <w:rFonts w:asciiTheme="minorHAnsi" w:hAnsiTheme="minorHAnsi" w:cstheme="minorHAnsi"/>
                <w:sz w:val="18"/>
                <w:szCs w:val="18"/>
              </w:rPr>
              <w:t>16</w:t>
            </w:r>
          </w:p>
        </w:tc>
      </w:tr>
      <w:tr w:rsidR="004810FF" w:rsidRPr="00923598" w:rsidTr="004810FF">
        <w:tc>
          <w:tcPr>
            <w:tcW w:w="851" w:type="dxa"/>
          </w:tcPr>
          <w:p w:rsidR="004810FF" w:rsidRPr="00923598" w:rsidRDefault="004810FF" w:rsidP="0024191B">
            <w:pPr>
              <w:numPr>
                <w:ilvl w:val="0"/>
                <w:numId w:val="8"/>
              </w:numPr>
              <w:spacing w:after="0" w:line="240" w:lineRule="auto"/>
              <w:contextualSpacing/>
              <w:jc w:val="center"/>
              <w:rPr>
                <w:rFonts w:asciiTheme="minorHAnsi" w:hAnsiTheme="minorHAnsi" w:cstheme="minorHAnsi"/>
                <w:sz w:val="18"/>
                <w:szCs w:val="18"/>
              </w:rPr>
            </w:pPr>
          </w:p>
        </w:tc>
        <w:tc>
          <w:tcPr>
            <w:tcW w:w="6731" w:type="dxa"/>
          </w:tcPr>
          <w:p w:rsidR="004810FF" w:rsidRPr="00923598" w:rsidRDefault="004810FF" w:rsidP="00E002AB">
            <w:pPr>
              <w:spacing w:after="0" w:line="240" w:lineRule="auto"/>
              <w:ind w:left="44"/>
              <w:contextualSpacing/>
              <w:jc w:val="both"/>
              <w:rPr>
                <w:rFonts w:asciiTheme="minorHAnsi" w:hAnsiTheme="minorHAnsi" w:cstheme="minorHAnsi"/>
                <w:sz w:val="18"/>
                <w:szCs w:val="18"/>
              </w:rPr>
            </w:pPr>
            <w:r w:rsidRPr="00923598">
              <w:rPr>
                <w:rFonts w:asciiTheme="minorHAnsi" w:hAnsiTheme="minorHAnsi" w:cstheme="minorHAnsi"/>
                <w:sz w:val="18"/>
                <w:szCs w:val="18"/>
              </w:rPr>
              <w:t xml:space="preserve">Reagente para determinação do tempo de Trombina para tempo de coagulação normal em torno de 15 segundos. Frasco de no mínimo 05 ml. Kit contendo no mínimo </w:t>
            </w:r>
            <w:proofErr w:type="gramStart"/>
            <w:r w:rsidRPr="00923598">
              <w:rPr>
                <w:rFonts w:asciiTheme="minorHAnsi" w:hAnsiTheme="minorHAnsi" w:cstheme="minorHAnsi"/>
                <w:sz w:val="18"/>
                <w:szCs w:val="18"/>
              </w:rPr>
              <w:t>5</w:t>
            </w:r>
            <w:proofErr w:type="gramEnd"/>
            <w:r w:rsidRPr="00923598">
              <w:rPr>
                <w:rFonts w:asciiTheme="minorHAnsi" w:hAnsiTheme="minorHAnsi" w:cstheme="minorHAnsi"/>
                <w:sz w:val="18"/>
                <w:szCs w:val="18"/>
              </w:rPr>
              <w:t xml:space="preserve"> frascos. Embalagem contendo dados de identificação, número de lote, registro no Ministério da Saúde, data de fabricação e validade mínima de 10 meses após entrega do produto. Que sejam entregues todos do mesmo lote. Reagent</w:t>
            </w:r>
            <w:r w:rsidR="00E002AB">
              <w:rPr>
                <w:rFonts w:asciiTheme="minorHAnsi" w:hAnsiTheme="minorHAnsi" w:cstheme="minorHAnsi"/>
                <w:sz w:val="18"/>
                <w:szCs w:val="18"/>
              </w:rPr>
              <w:t>e compatível com o equipamento.</w:t>
            </w:r>
          </w:p>
        </w:tc>
        <w:tc>
          <w:tcPr>
            <w:tcW w:w="923" w:type="dxa"/>
          </w:tcPr>
          <w:p w:rsidR="004810FF" w:rsidRPr="00923598" w:rsidRDefault="004810FF" w:rsidP="004810FF">
            <w:pPr>
              <w:spacing w:after="0" w:line="240" w:lineRule="auto"/>
              <w:ind w:left="3"/>
              <w:contextualSpacing/>
              <w:jc w:val="center"/>
              <w:rPr>
                <w:rFonts w:asciiTheme="minorHAnsi" w:hAnsiTheme="minorHAnsi" w:cstheme="minorHAnsi"/>
                <w:sz w:val="18"/>
                <w:szCs w:val="18"/>
              </w:rPr>
            </w:pPr>
            <w:proofErr w:type="gramStart"/>
            <w:r w:rsidRPr="00923598">
              <w:rPr>
                <w:rFonts w:asciiTheme="minorHAnsi" w:hAnsiTheme="minorHAnsi" w:cstheme="minorHAnsi"/>
                <w:sz w:val="18"/>
                <w:szCs w:val="18"/>
              </w:rPr>
              <w:t>kit</w:t>
            </w:r>
            <w:proofErr w:type="gramEnd"/>
          </w:p>
        </w:tc>
        <w:tc>
          <w:tcPr>
            <w:tcW w:w="992" w:type="dxa"/>
          </w:tcPr>
          <w:p w:rsidR="004810FF" w:rsidRPr="00923598" w:rsidRDefault="004810FF" w:rsidP="004810FF">
            <w:pPr>
              <w:spacing w:after="0" w:line="240" w:lineRule="auto"/>
              <w:contextualSpacing/>
              <w:jc w:val="center"/>
              <w:rPr>
                <w:rFonts w:asciiTheme="minorHAnsi" w:hAnsiTheme="minorHAnsi" w:cstheme="minorHAnsi"/>
                <w:sz w:val="18"/>
                <w:szCs w:val="18"/>
              </w:rPr>
            </w:pPr>
            <w:r w:rsidRPr="00923598">
              <w:rPr>
                <w:rFonts w:asciiTheme="minorHAnsi" w:hAnsiTheme="minorHAnsi" w:cstheme="minorHAnsi"/>
                <w:sz w:val="18"/>
                <w:szCs w:val="18"/>
              </w:rPr>
              <w:t>10</w:t>
            </w:r>
          </w:p>
        </w:tc>
      </w:tr>
      <w:tr w:rsidR="004810FF" w:rsidRPr="00923598" w:rsidTr="004810FF">
        <w:tc>
          <w:tcPr>
            <w:tcW w:w="851" w:type="dxa"/>
          </w:tcPr>
          <w:p w:rsidR="004810FF" w:rsidRPr="00923598" w:rsidRDefault="004810FF" w:rsidP="0024191B">
            <w:pPr>
              <w:numPr>
                <w:ilvl w:val="0"/>
                <w:numId w:val="8"/>
              </w:numPr>
              <w:spacing w:after="0" w:line="240" w:lineRule="auto"/>
              <w:contextualSpacing/>
              <w:jc w:val="center"/>
              <w:rPr>
                <w:rFonts w:asciiTheme="minorHAnsi" w:hAnsiTheme="minorHAnsi" w:cstheme="minorHAnsi"/>
                <w:sz w:val="18"/>
                <w:szCs w:val="18"/>
              </w:rPr>
            </w:pPr>
          </w:p>
        </w:tc>
        <w:tc>
          <w:tcPr>
            <w:tcW w:w="6731" w:type="dxa"/>
          </w:tcPr>
          <w:p w:rsidR="004810FF" w:rsidRPr="00E002AB" w:rsidRDefault="004810FF" w:rsidP="00E002AB">
            <w:pPr>
              <w:tabs>
                <w:tab w:val="num" w:pos="644"/>
              </w:tabs>
              <w:spacing w:after="0" w:line="240" w:lineRule="auto"/>
              <w:ind w:left="44"/>
              <w:contextualSpacing/>
              <w:jc w:val="both"/>
              <w:rPr>
                <w:rFonts w:asciiTheme="minorHAnsi" w:hAnsiTheme="minorHAnsi" w:cstheme="minorHAnsi"/>
                <w:sz w:val="18"/>
                <w:szCs w:val="18"/>
              </w:rPr>
            </w:pPr>
            <w:r w:rsidRPr="00923598">
              <w:rPr>
                <w:rFonts w:asciiTheme="minorHAnsi" w:hAnsiTheme="minorHAnsi" w:cstheme="minorHAnsi"/>
                <w:sz w:val="18"/>
                <w:szCs w:val="18"/>
              </w:rPr>
              <w:t>Plasma deficiente em fator VII, para uso em provas de coagulação, de origem humana, com atividade menor que 1% (um por cento), com sorologia negativa para HBV, HCV e HIV, liofilizado, para reconstituição, no momento do uso, com água deionizada, acondicionado em frascos de no mínimo 01 (um) ml (mililitro). Kit contendo no mínimo 10 frascos. Kit contendo dados de identificação, registro no Ministério da Saúde, número de lote, data de fabricação e validade mínima de 10 meses após entrega do produto. Que sejam entregues todos do mesmo lote. Reagent</w:t>
            </w:r>
            <w:r w:rsidR="00E002AB">
              <w:rPr>
                <w:rFonts w:asciiTheme="minorHAnsi" w:hAnsiTheme="minorHAnsi" w:cstheme="minorHAnsi"/>
                <w:sz w:val="18"/>
                <w:szCs w:val="18"/>
              </w:rPr>
              <w:t>e compatível com o equipamento.</w:t>
            </w:r>
          </w:p>
        </w:tc>
        <w:tc>
          <w:tcPr>
            <w:tcW w:w="923" w:type="dxa"/>
          </w:tcPr>
          <w:p w:rsidR="004810FF" w:rsidRPr="00923598" w:rsidRDefault="004810FF" w:rsidP="004810FF">
            <w:pPr>
              <w:spacing w:after="0" w:line="240" w:lineRule="auto"/>
              <w:ind w:left="3"/>
              <w:contextualSpacing/>
              <w:jc w:val="center"/>
              <w:rPr>
                <w:rFonts w:asciiTheme="minorHAnsi" w:hAnsiTheme="minorHAnsi" w:cstheme="minorHAnsi"/>
                <w:sz w:val="18"/>
                <w:szCs w:val="18"/>
                <w:highlight w:val="yellow"/>
              </w:rPr>
            </w:pPr>
            <w:proofErr w:type="gramStart"/>
            <w:r w:rsidRPr="00923598">
              <w:rPr>
                <w:rFonts w:asciiTheme="minorHAnsi" w:hAnsiTheme="minorHAnsi" w:cstheme="minorHAnsi"/>
                <w:sz w:val="18"/>
                <w:szCs w:val="18"/>
              </w:rPr>
              <w:t>kit</w:t>
            </w:r>
            <w:proofErr w:type="gramEnd"/>
          </w:p>
        </w:tc>
        <w:tc>
          <w:tcPr>
            <w:tcW w:w="992" w:type="dxa"/>
          </w:tcPr>
          <w:p w:rsidR="004810FF" w:rsidRPr="00923598" w:rsidRDefault="004810FF" w:rsidP="004810FF">
            <w:pPr>
              <w:spacing w:after="0" w:line="240" w:lineRule="auto"/>
              <w:ind w:left="-70"/>
              <w:contextualSpacing/>
              <w:jc w:val="center"/>
              <w:rPr>
                <w:rFonts w:asciiTheme="minorHAnsi" w:hAnsiTheme="minorHAnsi" w:cstheme="minorHAnsi"/>
                <w:sz w:val="18"/>
                <w:szCs w:val="18"/>
                <w:highlight w:val="yellow"/>
              </w:rPr>
            </w:pPr>
            <w:proofErr w:type="gramStart"/>
            <w:r w:rsidRPr="00923598">
              <w:rPr>
                <w:rFonts w:asciiTheme="minorHAnsi" w:hAnsiTheme="minorHAnsi" w:cstheme="minorHAnsi"/>
                <w:sz w:val="18"/>
                <w:szCs w:val="18"/>
              </w:rPr>
              <w:t>2</w:t>
            </w:r>
            <w:proofErr w:type="gramEnd"/>
          </w:p>
        </w:tc>
      </w:tr>
      <w:tr w:rsidR="004810FF" w:rsidRPr="00923598" w:rsidTr="004810FF">
        <w:tc>
          <w:tcPr>
            <w:tcW w:w="851" w:type="dxa"/>
          </w:tcPr>
          <w:p w:rsidR="004810FF" w:rsidRPr="00923598" w:rsidRDefault="004810FF" w:rsidP="0024191B">
            <w:pPr>
              <w:numPr>
                <w:ilvl w:val="0"/>
                <w:numId w:val="8"/>
              </w:numPr>
              <w:spacing w:after="0" w:line="240" w:lineRule="auto"/>
              <w:contextualSpacing/>
              <w:jc w:val="center"/>
              <w:rPr>
                <w:rFonts w:asciiTheme="minorHAnsi" w:hAnsiTheme="minorHAnsi" w:cstheme="minorHAnsi"/>
                <w:sz w:val="18"/>
                <w:szCs w:val="18"/>
              </w:rPr>
            </w:pPr>
          </w:p>
        </w:tc>
        <w:tc>
          <w:tcPr>
            <w:tcW w:w="6731" w:type="dxa"/>
          </w:tcPr>
          <w:p w:rsidR="004810FF" w:rsidRPr="00923598" w:rsidRDefault="004810FF" w:rsidP="00E002AB">
            <w:pPr>
              <w:spacing w:after="0" w:line="240" w:lineRule="auto"/>
              <w:ind w:left="44"/>
              <w:contextualSpacing/>
              <w:jc w:val="both"/>
              <w:rPr>
                <w:rFonts w:asciiTheme="minorHAnsi" w:hAnsiTheme="minorHAnsi" w:cstheme="minorHAnsi"/>
                <w:sz w:val="18"/>
                <w:szCs w:val="18"/>
              </w:rPr>
            </w:pPr>
            <w:r w:rsidRPr="00923598">
              <w:rPr>
                <w:rFonts w:asciiTheme="minorHAnsi" w:hAnsiTheme="minorHAnsi" w:cstheme="minorHAnsi"/>
                <w:sz w:val="18"/>
                <w:szCs w:val="18"/>
              </w:rPr>
              <w:t>Plasma deficiente em fator VIII, para uso em provas de coagulação, de origem humana, com atividade menor que 1% (um por cento), com sorologia negativa para HBV, HCV e HIV, liofilizado, para reconstituição, no momento do uso, com água deionizada, acondicionado em frascos de no mínimo de 01 (um) ml (mililitro). Kit contendo no mínimo 10 frascos. Kit contendo dados de identificação, registro no Ministério da Saúde, número de lote, data de fabricação e validade mínima de 10 meses após entrega do produto. Que sejam entregues todos do mesmo lote. Reagente compatível com o equipamento.</w:t>
            </w:r>
          </w:p>
        </w:tc>
        <w:tc>
          <w:tcPr>
            <w:tcW w:w="923" w:type="dxa"/>
          </w:tcPr>
          <w:p w:rsidR="004810FF" w:rsidRPr="00923598" w:rsidRDefault="004810FF" w:rsidP="004810FF">
            <w:pPr>
              <w:spacing w:after="0" w:line="240" w:lineRule="auto"/>
              <w:ind w:left="3"/>
              <w:contextualSpacing/>
              <w:jc w:val="center"/>
              <w:rPr>
                <w:rFonts w:asciiTheme="minorHAnsi" w:hAnsiTheme="minorHAnsi" w:cstheme="minorHAnsi"/>
                <w:sz w:val="18"/>
                <w:szCs w:val="18"/>
              </w:rPr>
            </w:pPr>
            <w:proofErr w:type="gramStart"/>
            <w:r w:rsidRPr="00923598">
              <w:rPr>
                <w:rFonts w:asciiTheme="minorHAnsi" w:hAnsiTheme="minorHAnsi" w:cstheme="minorHAnsi"/>
                <w:sz w:val="18"/>
                <w:szCs w:val="18"/>
              </w:rPr>
              <w:t>kit</w:t>
            </w:r>
            <w:proofErr w:type="gramEnd"/>
          </w:p>
        </w:tc>
        <w:tc>
          <w:tcPr>
            <w:tcW w:w="992" w:type="dxa"/>
          </w:tcPr>
          <w:p w:rsidR="004810FF" w:rsidRPr="00923598" w:rsidRDefault="004810FF" w:rsidP="004810FF">
            <w:pPr>
              <w:spacing w:after="0" w:line="240" w:lineRule="auto"/>
              <w:ind w:left="-70"/>
              <w:contextualSpacing/>
              <w:jc w:val="center"/>
              <w:rPr>
                <w:rFonts w:asciiTheme="minorHAnsi" w:hAnsiTheme="minorHAnsi" w:cstheme="minorHAnsi"/>
                <w:sz w:val="18"/>
                <w:szCs w:val="18"/>
              </w:rPr>
            </w:pPr>
            <w:r w:rsidRPr="00923598">
              <w:rPr>
                <w:rFonts w:asciiTheme="minorHAnsi" w:hAnsiTheme="minorHAnsi" w:cstheme="minorHAnsi"/>
                <w:sz w:val="18"/>
                <w:szCs w:val="18"/>
              </w:rPr>
              <w:t>16</w:t>
            </w:r>
          </w:p>
        </w:tc>
      </w:tr>
      <w:tr w:rsidR="004810FF" w:rsidRPr="00923598" w:rsidTr="004810FF">
        <w:tc>
          <w:tcPr>
            <w:tcW w:w="851" w:type="dxa"/>
          </w:tcPr>
          <w:p w:rsidR="004810FF" w:rsidRPr="00923598" w:rsidRDefault="004810FF" w:rsidP="0024191B">
            <w:pPr>
              <w:numPr>
                <w:ilvl w:val="0"/>
                <w:numId w:val="8"/>
              </w:numPr>
              <w:spacing w:after="0" w:line="240" w:lineRule="auto"/>
              <w:contextualSpacing/>
              <w:jc w:val="center"/>
              <w:rPr>
                <w:rFonts w:asciiTheme="minorHAnsi" w:hAnsiTheme="minorHAnsi" w:cstheme="minorHAnsi"/>
                <w:sz w:val="18"/>
                <w:szCs w:val="18"/>
              </w:rPr>
            </w:pPr>
          </w:p>
        </w:tc>
        <w:tc>
          <w:tcPr>
            <w:tcW w:w="6731" w:type="dxa"/>
          </w:tcPr>
          <w:p w:rsidR="004810FF" w:rsidRPr="00923598" w:rsidRDefault="004810FF" w:rsidP="00E002AB">
            <w:pPr>
              <w:spacing w:after="0" w:line="240" w:lineRule="auto"/>
              <w:ind w:left="44"/>
              <w:contextualSpacing/>
              <w:jc w:val="both"/>
              <w:rPr>
                <w:rFonts w:asciiTheme="minorHAnsi" w:hAnsiTheme="minorHAnsi" w:cstheme="minorHAnsi"/>
                <w:sz w:val="18"/>
                <w:szCs w:val="18"/>
              </w:rPr>
            </w:pPr>
            <w:r w:rsidRPr="00923598">
              <w:rPr>
                <w:rFonts w:asciiTheme="minorHAnsi" w:hAnsiTheme="minorHAnsi" w:cstheme="minorHAnsi"/>
                <w:sz w:val="18"/>
                <w:szCs w:val="18"/>
              </w:rPr>
              <w:t>Plasma deficiente em fator IX, para uso em provas de coagulação, de origem humana, com atividade menor que 1% (um por cento), com sorologia negativa para HBV, HCV e HIV, liofilizado, para reconstituição, no momento do uso, com água deionizada, acondicionado em frascos de no mínimo de 01 (um) ml (mililitro). Kit contendo no mínimo 10 frascos. Kit contendo dados com dados de identificação, registro no Ministério da Saúde, número de lote, data de fabricação e validade mínima de 10 meses após entrega do produto. Que sejam entregues todos do mesmo lote. Que sejam entregues todos do mesmo lote. Reagente compatível com o equipamento.</w:t>
            </w:r>
          </w:p>
        </w:tc>
        <w:tc>
          <w:tcPr>
            <w:tcW w:w="923" w:type="dxa"/>
          </w:tcPr>
          <w:p w:rsidR="004810FF" w:rsidRPr="00923598" w:rsidRDefault="004810FF" w:rsidP="004810FF">
            <w:pPr>
              <w:spacing w:after="0" w:line="240" w:lineRule="auto"/>
              <w:ind w:left="3"/>
              <w:contextualSpacing/>
              <w:jc w:val="center"/>
              <w:rPr>
                <w:rFonts w:asciiTheme="minorHAnsi" w:hAnsiTheme="minorHAnsi" w:cstheme="minorHAnsi"/>
                <w:sz w:val="18"/>
                <w:szCs w:val="18"/>
              </w:rPr>
            </w:pPr>
            <w:proofErr w:type="gramStart"/>
            <w:r w:rsidRPr="00923598">
              <w:rPr>
                <w:rFonts w:asciiTheme="minorHAnsi" w:hAnsiTheme="minorHAnsi" w:cstheme="minorHAnsi"/>
                <w:sz w:val="18"/>
                <w:szCs w:val="18"/>
              </w:rPr>
              <w:t>kit</w:t>
            </w:r>
            <w:proofErr w:type="gramEnd"/>
          </w:p>
        </w:tc>
        <w:tc>
          <w:tcPr>
            <w:tcW w:w="992" w:type="dxa"/>
          </w:tcPr>
          <w:p w:rsidR="004810FF" w:rsidRPr="00923598" w:rsidRDefault="004810FF" w:rsidP="004810FF">
            <w:pPr>
              <w:spacing w:after="0" w:line="240" w:lineRule="auto"/>
              <w:ind w:left="-70"/>
              <w:contextualSpacing/>
              <w:jc w:val="center"/>
              <w:rPr>
                <w:rFonts w:asciiTheme="minorHAnsi" w:hAnsiTheme="minorHAnsi" w:cstheme="minorHAnsi"/>
                <w:sz w:val="18"/>
                <w:szCs w:val="18"/>
              </w:rPr>
            </w:pPr>
            <w:proofErr w:type="gramStart"/>
            <w:r w:rsidRPr="00923598">
              <w:rPr>
                <w:rFonts w:asciiTheme="minorHAnsi" w:hAnsiTheme="minorHAnsi" w:cstheme="minorHAnsi"/>
                <w:sz w:val="18"/>
                <w:szCs w:val="18"/>
              </w:rPr>
              <w:t>8</w:t>
            </w:r>
            <w:proofErr w:type="gramEnd"/>
          </w:p>
        </w:tc>
      </w:tr>
      <w:tr w:rsidR="004810FF" w:rsidRPr="00923598" w:rsidTr="004810FF">
        <w:tc>
          <w:tcPr>
            <w:tcW w:w="851" w:type="dxa"/>
          </w:tcPr>
          <w:p w:rsidR="004810FF" w:rsidRPr="00923598" w:rsidRDefault="004810FF" w:rsidP="0024191B">
            <w:pPr>
              <w:numPr>
                <w:ilvl w:val="0"/>
                <w:numId w:val="8"/>
              </w:numPr>
              <w:spacing w:after="0" w:line="240" w:lineRule="auto"/>
              <w:contextualSpacing/>
              <w:jc w:val="center"/>
              <w:rPr>
                <w:rFonts w:asciiTheme="minorHAnsi" w:hAnsiTheme="minorHAnsi" w:cstheme="minorHAnsi"/>
                <w:sz w:val="18"/>
                <w:szCs w:val="18"/>
              </w:rPr>
            </w:pPr>
          </w:p>
        </w:tc>
        <w:tc>
          <w:tcPr>
            <w:tcW w:w="6731" w:type="dxa"/>
          </w:tcPr>
          <w:p w:rsidR="004810FF" w:rsidRPr="00923598" w:rsidRDefault="004810FF" w:rsidP="00E002AB">
            <w:pPr>
              <w:tabs>
                <w:tab w:val="num" w:pos="644"/>
              </w:tabs>
              <w:spacing w:after="0" w:line="240" w:lineRule="auto"/>
              <w:ind w:left="44"/>
              <w:contextualSpacing/>
              <w:jc w:val="both"/>
              <w:rPr>
                <w:rFonts w:asciiTheme="minorHAnsi" w:hAnsiTheme="minorHAnsi" w:cstheme="minorHAnsi"/>
                <w:sz w:val="18"/>
                <w:szCs w:val="18"/>
              </w:rPr>
            </w:pPr>
            <w:r w:rsidRPr="00923598">
              <w:rPr>
                <w:rFonts w:asciiTheme="minorHAnsi" w:hAnsiTheme="minorHAnsi" w:cstheme="minorHAnsi"/>
                <w:sz w:val="18"/>
                <w:szCs w:val="18"/>
              </w:rPr>
              <w:t xml:space="preserve">Controle normal ensaiado que contenha média e desvio-padrões para: Tempo de </w:t>
            </w:r>
            <w:proofErr w:type="spellStart"/>
            <w:r w:rsidRPr="00923598">
              <w:rPr>
                <w:rFonts w:asciiTheme="minorHAnsi" w:hAnsiTheme="minorHAnsi" w:cstheme="minorHAnsi"/>
                <w:sz w:val="18"/>
                <w:szCs w:val="18"/>
              </w:rPr>
              <w:t>Protrombina</w:t>
            </w:r>
            <w:proofErr w:type="spellEnd"/>
            <w:r w:rsidRPr="00923598">
              <w:rPr>
                <w:rFonts w:asciiTheme="minorHAnsi" w:hAnsiTheme="minorHAnsi" w:cstheme="minorHAnsi"/>
                <w:sz w:val="18"/>
                <w:szCs w:val="18"/>
              </w:rPr>
              <w:t xml:space="preserve"> para uso com tromboplastina de origem de coelho, Tempo de </w:t>
            </w:r>
            <w:proofErr w:type="spellStart"/>
            <w:r w:rsidRPr="00923598">
              <w:rPr>
                <w:rFonts w:asciiTheme="minorHAnsi" w:hAnsiTheme="minorHAnsi" w:cstheme="minorHAnsi"/>
                <w:sz w:val="18"/>
                <w:szCs w:val="18"/>
              </w:rPr>
              <w:t>Protrombina</w:t>
            </w:r>
            <w:proofErr w:type="spellEnd"/>
            <w:r w:rsidRPr="00923598">
              <w:rPr>
                <w:rFonts w:asciiTheme="minorHAnsi" w:hAnsiTheme="minorHAnsi" w:cstheme="minorHAnsi"/>
                <w:sz w:val="18"/>
                <w:szCs w:val="18"/>
              </w:rPr>
              <w:t xml:space="preserve"> para uso com tromboplastina de origem humana recombinante, Tempo de Tromboplastina parcial ativada, tempo de Trombina, fibrinogênio de </w:t>
            </w:r>
            <w:proofErr w:type="spellStart"/>
            <w:r w:rsidRPr="00923598">
              <w:rPr>
                <w:rFonts w:asciiTheme="minorHAnsi" w:hAnsiTheme="minorHAnsi" w:cstheme="minorHAnsi"/>
                <w:sz w:val="18"/>
                <w:szCs w:val="18"/>
              </w:rPr>
              <w:t>Clauss</w:t>
            </w:r>
            <w:proofErr w:type="spellEnd"/>
            <w:r w:rsidRPr="00923598">
              <w:rPr>
                <w:rFonts w:asciiTheme="minorHAnsi" w:hAnsiTheme="minorHAnsi" w:cstheme="minorHAnsi"/>
                <w:sz w:val="18"/>
                <w:szCs w:val="18"/>
              </w:rPr>
              <w:t xml:space="preserve">, fatores II, V, VII, VIII, IX, X, XI, XII, XIII, e fator de </w:t>
            </w:r>
            <w:proofErr w:type="spellStart"/>
            <w:proofErr w:type="gramStart"/>
            <w:r w:rsidRPr="00923598">
              <w:rPr>
                <w:rFonts w:asciiTheme="minorHAnsi" w:hAnsiTheme="minorHAnsi" w:cstheme="minorHAnsi"/>
                <w:sz w:val="18"/>
                <w:szCs w:val="18"/>
              </w:rPr>
              <w:t>vonWillebrand</w:t>
            </w:r>
            <w:proofErr w:type="spellEnd"/>
            <w:proofErr w:type="gramEnd"/>
            <w:r w:rsidRPr="00923598">
              <w:rPr>
                <w:rFonts w:asciiTheme="minorHAnsi" w:hAnsiTheme="minorHAnsi" w:cstheme="minorHAnsi"/>
                <w:sz w:val="18"/>
                <w:szCs w:val="18"/>
              </w:rPr>
              <w:t xml:space="preserve"> antígeno e fator de von </w:t>
            </w:r>
            <w:proofErr w:type="spellStart"/>
            <w:r w:rsidRPr="00923598">
              <w:rPr>
                <w:rFonts w:asciiTheme="minorHAnsi" w:hAnsiTheme="minorHAnsi" w:cstheme="minorHAnsi"/>
                <w:sz w:val="18"/>
                <w:szCs w:val="18"/>
              </w:rPr>
              <w:t>Willebrandatividade.Frascos</w:t>
            </w:r>
            <w:proofErr w:type="spellEnd"/>
            <w:r w:rsidRPr="00923598">
              <w:rPr>
                <w:rFonts w:asciiTheme="minorHAnsi" w:hAnsiTheme="minorHAnsi" w:cstheme="minorHAnsi"/>
                <w:sz w:val="18"/>
                <w:szCs w:val="18"/>
              </w:rPr>
              <w:t xml:space="preserve"> de no mínimo 01 (um) ml (mililitro), liofilizado. Kit contendo no mínimo 10 frascos. Se a empresa apresenta esses controles de forma separada ela deve oferecer os diferentes tipos de kits com seus respectivos controles que contemplem todos os ensaios solicitados sendo 18 kits de cada. Os controles devem ser da mesma marca dos kits que são utilizados para sua determinação; dados de identificação, registro no Ministério da Saúde, número de lote, data de fabricação e validade mínima de 10 meses após entrega do produto. Que sejam entregues todos do mesmo lote. Reagente compatível com o equipamento. </w:t>
            </w:r>
          </w:p>
        </w:tc>
        <w:tc>
          <w:tcPr>
            <w:tcW w:w="923" w:type="dxa"/>
          </w:tcPr>
          <w:p w:rsidR="004810FF" w:rsidRPr="00923598" w:rsidRDefault="004810FF" w:rsidP="004810FF">
            <w:pPr>
              <w:spacing w:after="0" w:line="240" w:lineRule="auto"/>
              <w:ind w:left="3"/>
              <w:contextualSpacing/>
              <w:jc w:val="center"/>
              <w:rPr>
                <w:rFonts w:asciiTheme="minorHAnsi" w:hAnsiTheme="minorHAnsi" w:cstheme="minorHAnsi"/>
                <w:sz w:val="18"/>
                <w:szCs w:val="18"/>
              </w:rPr>
            </w:pPr>
            <w:proofErr w:type="gramStart"/>
            <w:r w:rsidRPr="00923598">
              <w:rPr>
                <w:rFonts w:asciiTheme="minorHAnsi" w:hAnsiTheme="minorHAnsi" w:cstheme="minorHAnsi"/>
                <w:sz w:val="18"/>
                <w:szCs w:val="18"/>
              </w:rPr>
              <w:t>kit</w:t>
            </w:r>
            <w:proofErr w:type="gramEnd"/>
          </w:p>
        </w:tc>
        <w:tc>
          <w:tcPr>
            <w:tcW w:w="992" w:type="dxa"/>
          </w:tcPr>
          <w:p w:rsidR="004810FF" w:rsidRPr="00923598" w:rsidRDefault="004810FF" w:rsidP="004810FF">
            <w:pPr>
              <w:spacing w:after="0" w:line="240" w:lineRule="auto"/>
              <w:ind w:left="-70"/>
              <w:contextualSpacing/>
              <w:jc w:val="center"/>
              <w:rPr>
                <w:rFonts w:asciiTheme="minorHAnsi" w:hAnsiTheme="minorHAnsi" w:cstheme="minorHAnsi"/>
                <w:sz w:val="18"/>
                <w:szCs w:val="18"/>
              </w:rPr>
            </w:pPr>
            <w:r w:rsidRPr="00923598">
              <w:rPr>
                <w:rFonts w:asciiTheme="minorHAnsi" w:hAnsiTheme="minorHAnsi" w:cstheme="minorHAnsi"/>
                <w:sz w:val="18"/>
                <w:szCs w:val="18"/>
              </w:rPr>
              <w:t>18</w:t>
            </w:r>
          </w:p>
        </w:tc>
      </w:tr>
      <w:tr w:rsidR="004810FF" w:rsidRPr="00923598" w:rsidTr="004810FF">
        <w:tc>
          <w:tcPr>
            <w:tcW w:w="851" w:type="dxa"/>
          </w:tcPr>
          <w:p w:rsidR="004810FF" w:rsidRPr="00923598" w:rsidRDefault="004810FF" w:rsidP="0024191B">
            <w:pPr>
              <w:numPr>
                <w:ilvl w:val="0"/>
                <w:numId w:val="8"/>
              </w:numPr>
              <w:spacing w:after="0" w:line="240" w:lineRule="auto"/>
              <w:contextualSpacing/>
              <w:jc w:val="center"/>
              <w:rPr>
                <w:rFonts w:asciiTheme="minorHAnsi" w:hAnsiTheme="minorHAnsi" w:cstheme="minorHAnsi"/>
                <w:sz w:val="18"/>
                <w:szCs w:val="18"/>
              </w:rPr>
            </w:pPr>
          </w:p>
        </w:tc>
        <w:tc>
          <w:tcPr>
            <w:tcW w:w="6731" w:type="dxa"/>
          </w:tcPr>
          <w:p w:rsidR="004810FF" w:rsidRPr="00923598" w:rsidRDefault="004810FF" w:rsidP="00E002AB">
            <w:pPr>
              <w:tabs>
                <w:tab w:val="num" w:pos="644"/>
              </w:tabs>
              <w:spacing w:after="0" w:line="240" w:lineRule="auto"/>
              <w:ind w:left="44"/>
              <w:contextualSpacing/>
              <w:jc w:val="both"/>
              <w:rPr>
                <w:rFonts w:asciiTheme="minorHAnsi" w:hAnsiTheme="minorHAnsi" w:cstheme="minorHAnsi"/>
                <w:sz w:val="18"/>
                <w:szCs w:val="18"/>
              </w:rPr>
            </w:pPr>
            <w:r w:rsidRPr="00923598">
              <w:rPr>
                <w:rFonts w:asciiTheme="minorHAnsi" w:hAnsiTheme="minorHAnsi" w:cstheme="minorHAnsi"/>
                <w:sz w:val="18"/>
                <w:szCs w:val="18"/>
              </w:rPr>
              <w:t xml:space="preserve">Controle patológico ou baixo ensaiado que contenha média e desvio-padrões para: Tempo de </w:t>
            </w:r>
            <w:proofErr w:type="spellStart"/>
            <w:r w:rsidRPr="00923598">
              <w:rPr>
                <w:rFonts w:asciiTheme="minorHAnsi" w:hAnsiTheme="minorHAnsi" w:cstheme="minorHAnsi"/>
                <w:sz w:val="18"/>
                <w:szCs w:val="18"/>
              </w:rPr>
              <w:t>Protrombina</w:t>
            </w:r>
            <w:proofErr w:type="spellEnd"/>
            <w:r w:rsidRPr="00923598">
              <w:rPr>
                <w:rFonts w:asciiTheme="minorHAnsi" w:hAnsiTheme="minorHAnsi" w:cstheme="minorHAnsi"/>
                <w:sz w:val="18"/>
                <w:szCs w:val="18"/>
              </w:rPr>
              <w:t xml:space="preserve"> para uso com tromboplastina de origem de coelho, Tempo de </w:t>
            </w:r>
            <w:proofErr w:type="spellStart"/>
            <w:r w:rsidRPr="00923598">
              <w:rPr>
                <w:rFonts w:asciiTheme="minorHAnsi" w:hAnsiTheme="minorHAnsi" w:cstheme="minorHAnsi"/>
                <w:sz w:val="18"/>
                <w:szCs w:val="18"/>
              </w:rPr>
              <w:t>Protrombina</w:t>
            </w:r>
            <w:proofErr w:type="spellEnd"/>
            <w:r w:rsidRPr="00923598">
              <w:rPr>
                <w:rFonts w:asciiTheme="minorHAnsi" w:hAnsiTheme="minorHAnsi" w:cstheme="minorHAnsi"/>
                <w:sz w:val="18"/>
                <w:szCs w:val="18"/>
              </w:rPr>
              <w:t xml:space="preserve"> para uso com tromboplastina de origem humana recombinante, Tempo de Tromboplastina parcial ativada, tempo de Trombina, fibrinogênio de </w:t>
            </w:r>
            <w:proofErr w:type="spellStart"/>
            <w:r w:rsidRPr="00923598">
              <w:rPr>
                <w:rFonts w:asciiTheme="minorHAnsi" w:hAnsiTheme="minorHAnsi" w:cstheme="minorHAnsi"/>
                <w:sz w:val="18"/>
                <w:szCs w:val="18"/>
              </w:rPr>
              <w:t>Clauss</w:t>
            </w:r>
            <w:proofErr w:type="spellEnd"/>
            <w:r w:rsidRPr="00923598">
              <w:rPr>
                <w:rFonts w:asciiTheme="minorHAnsi" w:hAnsiTheme="minorHAnsi" w:cstheme="minorHAnsi"/>
                <w:sz w:val="18"/>
                <w:szCs w:val="18"/>
              </w:rPr>
              <w:t xml:space="preserve">, fatores II, V, VII, VIII, IX, X, XI, XII, XIII, e fator de </w:t>
            </w:r>
            <w:proofErr w:type="spellStart"/>
            <w:proofErr w:type="gramStart"/>
            <w:r w:rsidRPr="00923598">
              <w:rPr>
                <w:rFonts w:asciiTheme="minorHAnsi" w:hAnsiTheme="minorHAnsi" w:cstheme="minorHAnsi"/>
                <w:sz w:val="18"/>
                <w:szCs w:val="18"/>
              </w:rPr>
              <w:t>vonWillebrand</w:t>
            </w:r>
            <w:proofErr w:type="spellEnd"/>
            <w:proofErr w:type="gramEnd"/>
            <w:r w:rsidRPr="00923598">
              <w:rPr>
                <w:rFonts w:asciiTheme="minorHAnsi" w:hAnsiTheme="minorHAnsi" w:cstheme="minorHAnsi"/>
                <w:sz w:val="18"/>
                <w:szCs w:val="18"/>
              </w:rPr>
              <w:t xml:space="preserve"> antígeno e fator de von </w:t>
            </w:r>
            <w:proofErr w:type="spellStart"/>
            <w:r w:rsidRPr="00923598">
              <w:rPr>
                <w:rFonts w:asciiTheme="minorHAnsi" w:hAnsiTheme="minorHAnsi" w:cstheme="minorHAnsi"/>
                <w:sz w:val="18"/>
                <w:szCs w:val="18"/>
              </w:rPr>
              <w:t>Willebrand</w:t>
            </w:r>
            <w:proofErr w:type="spellEnd"/>
            <w:r w:rsidRPr="00923598">
              <w:rPr>
                <w:rFonts w:asciiTheme="minorHAnsi" w:hAnsiTheme="minorHAnsi" w:cstheme="minorHAnsi"/>
                <w:sz w:val="18"/>
                <w:szCs w:val="18"/>
              </w:rPr>
              <w:t xml:space="preserve"> atividade Frascos de no mínimo 01 (um) ml (mililitro), liofilizado. Kit contendo no mínimo 10 frascos. Se a empresa apresenta esses controles de forma separada ela deve oferecer os diferentes tipos de kits com seus respectivos controles que contemplem todos os ensaios solicitados sendo 18 kits de cada. Os controles devem ser da mesma marca dos kits que são utilizados para sua determinação. Kit contendo dados de identificação, registro no Ministério da Saúde, número de lote, data de fabricação e validade mínima de 10 meses após entrega do produto. Que sejam entregues todos do mesmo lote. Reagente compatível com o equipamento.</w:t>
            </w:r>
          </w:p>
        </w:tc>
        <w:tc>
          <w:tcPr>
            <w:tcW w:w="923" w:type="dxa"/>
          </w:tcPr>
          <w:p w:rsidR="004810FF" w:rsidRPr="00923598" w:rsidRDefault="004810FF" w:rsidP="004810FF">
            <w:pPr>
              <w:spacing w:after="0" w:line="240" w:lineRule="auto"/>
              <w:ind w:left="3"/>
              <w:contextualSpacing/>
              <w:jc w:val="center"/>
              <w:rPr>
                <w:rFonts w:asciiTheme="minorHAnsi" w:hAnsiTheme="minorHAnsi" w:cstheme="minorHAnsi"/>
                <w:sz w:val="18"/>
                <w:szCs w:val="18"/>
              </w:rPr>
            </w:pPr>
            <w:proofErr w:type="gramStart"/>
            <w:r w:rsidRPr="00923598">
              <w:rPr>
                <w:rFonts w:asciiTheme="minorHAnsi" w:hAnsiTheme="minorHAnsi" w:cstheme="minorHAnsi"/>
                <w:sz w:val="18"/>
                <w:szCs w:val="18"/>
              </w:rPr>
              <w:t>kit</w:t>
            </w:r>
            <w:proofErr w:type="gramEnd"/>
          </w:p>
        </w:tc>
        <w:tc>
          <w:tcPr>
            <w:tcW w:w="992" w:type="dxa"/>
          </w:tcPr>
          <w:p w:rsidR="004810FF" w:rsidRPr="00923598" w:rsidRDefault="004810FF" w:rsidP="004810FF">
            <w:pPr>
              <w:spacing w:after="0" w:line="240" w:lineRule="auto"/>
              <w:ind w:left="-70"/>
              <w:contextualSpacing/>
              <w:jc w:val="center"/>
              <w:rPr>
                <w:rFonts w:asciiTheme="minorHAnsi" w:hAnsiTheme="minorHAnsi" w:cstheme="minorHAnsi"/>
                <w:sz w:val="18"/>
                <w:szCs w:val="18"/>
              </w:rPr>
            </w:pPr>
            <w:r w:rsidRPr="00923598">
              <w:rPr>
                <w:rFonts w:asciiTheme="minorHAnsi" w:hAnsiTheme="minorHAnsi" w:cstheme="minorHAnsi"/>
                <w:sz w:val="18"/>
                <w:szCs w:val="18"/>
              </w:rPr>
              <w:t>18</w:t>
            </w:r>
          </w:p>
        </w:tc>
      </w:tr>
      <w:tr w:rsidR="004810FF" w:rsidRPr="00923598" w:rsidTr="004810FF">
        <w:tc>
          <w:tcPr>
            <w:tcW w:w="851" w:type="dxa"/>
          </w:tcPr>
          <w:p w:rsidR="004810FF" w:rsidRPr="00923598" w:rsidRDefault="004810FF" w:rsidP="0024191B">
            <w:pPr>
              <w:numPr>
                <w:ilvl w:val="0"/>
                <w:numId w:val="8"/>
              </w:numPr>
              <w:spacing w:after="0" w:line="240" w:lineRule="auto"/>
              <w:contextualSpacing/>
              <w:jc w:val="center"/>
              <w:rPr>
                <w:rFonts w:asciiTheme="minorHAnsi" w:hAnsiTheme="minorHAnsi" w:cstheme="minorHAnsi"/>
                <w:sz w:val="18"/>
                <w:szCs w:val="18"/>
              </w:rPr>
            </w:pPr>
          </w:p>
        </w:tc>
        <w:tc>
          <w:tcPr>
            <w:tcW w:w="6731" w:type="dxa"/>
          </w:tcPr>
          <w:p w:rsidR="004810FF" w:rsidRPr="00923598" w:rsidRDefault="004810FF" w:rsidP="00E002AB">
            <w:pPr>
              <w:tabs>
                <w:tab w:val="num" w:pos="644"/>
              </w:tabs>
              <w:spacing w:after="0" w:line="240" w:lineRule="auto"/>
              <w:ind w:left="44"/>
              <w:contextualSpacing/>
              <w:jc w:val="both"/>
              <w:rPr>
                <w:rFonts w:asciiTheme="minorHAnsi" w:hAnsiTheme="minorHAnsi" w:cstheme="minorHAnsi"/>
                <w:sz w:val="18"/>
                <w:szCs w:val="18"/>
              </w:rPr>
            </w:pPr>
            <w:r w:rsidRPr="00923598">
              <w:rPr>
                <w:rFonts w:asciiTheme="minorHAnsi" w:hAnsiTheme="minorHAnsi" w:cstheme="minorHAnsi"/>
                <w:sz w:val="18"/>
                <w:szCs w:val="18"/>
              </w:rPr>
              <w:t xml:space="preserve">Calibrador para realização de curvas de calibração de Tempo de </w:t>
            </w:r>
            <w:proofErr w:type="spellStart"/>
            <w:r w:rsidRPr="00923598">
              <w:rPr>
                <w:rFonts w:asciiTheme="minorHAnsi" w:hAnsiTheme="minorHAnsi" w:cstheme="minorHAnsi"/>
                <w:sz w:val="18"/>
                <w:szCs w:val="18"/>
              </w:rPr>
              <w:t>Protrombina</w:t>
            </w:r>
            <w:proofErr w:type="spellEnd"/>
            <w:r w:rsidRPr="00923598">
              <w:rPr>
                <w:rFonts w:asciiTheme="minorHAnsi" w:hAnsiTheme="minorHAnsi" w:cstheme="minorHAnsi"/>
                <w:sz w:val="18"/>
                <w:szCs w:val="18"/>
              </w:rPr>
              <w:t xml:space="preserve">, fatores II, V, VII, VIII, IX, X, </w:t>
            </w:r>
            <w:proofErr w:type="gramStart"/>
            <w:r w:rsidRPr="00923598">
              <w:rPr>
                <w:rFonts w:asciiTheme="minorHAnsi" w:hAnsiTheme="minorHAnsi" w:cstheme="minorHAnsi"/>
                <w:sz w:val="18"/>
                <w:szCs w:val="18"/>
              </w:rPr>
              <w:t>XI ,</w:t>
            </w:r>
            <w:proofErr w:type="gramEnd"/>
            <w:r w:rsidRPr="00923598">
              <w:rPr>
                <w:rFonts w:asciiTheme="minorHAnsi" w:hAnsiTheme="minorHAnsi" w:cstheme="minorHAnsi"/>
                <w:sz w:val="18"/>
                <w:szCs w:val="18"/>
              </w:rPr>
              <w:t xml:space="preserve">XII XIII, Fibrinogênio e fator de von </w:t>
            </w:r>
            <w:proofErr w:type="spellStart"/>
            <w:r w:rsidRPr="00923598">
              <w:rPr>
                <w:rFonts w:asciiTheme="minorHAnsi" w:hAnsiTheme="minorHAnsi" w:cstheme="minorHAnsi"/>
                <w:sz w:val="18"/>
                <w:szCs w:val="18"/>
              </w:rPr>
              <w:t>Willebrand</w:t>
            </w:r>
            <w:proofErr w:type="spellEnd"/>
            <w:r w:rsidRPr="00923598">
              <w:rPr>
                <w:rFonts w:asciiTheme="minorHAnsi" w:hAnsiTheme="minorHAnsi" w:cstheme="minorHAnsi"/>
                <w:sz w:val="18"/>
                <w:szCs w:val="18"/>
              </w:rPr>
              <w:t xml:space="preserve"> antígeno e fator de von </w:t>
            </w:r>
            <w:proofErr w:type="spellStart"/>
            <w:r w:rsidRPr="00923598">
              <w:rPr>
                <w:rFonts w:asciiTheme="minorHAnsi" w:hAnsiTheme="minorHAnsi" w:cstheme="minorHAnsi"/>
                <w:sz w:val="18"/>
                <w:szCs w:val="18"/>
              </w:rPr>
              <w:t>Willebrand</w:t>
            </w:r>
            <w:proofErr w:type="spellEnd"/>
            <w:r w:rsidRPr="00923598">
              <w:rPr>
                <w:rFonts w:asciiTheme="minorHAnsi" w:hAnsiTheme="minorHAnsi" w:cstheme="minorHAnsi"/>
                <w:sz w:val="18"/>
                <w:szCs w:val="18"/>
              </w:rPr>
              <w:t xml:space="preserve"> atividade. Os valores devem ser rastreáveis e referenciadas aos padrões fornecidos por institutos de padrões e controles biológicos de acordo com recomendações da Organização Mundial de Saúde (WHO). Frascos de no mínimo 01 (um) ml (mililitro), Kit contendo no mínimo 10 frascos. Os calibradores devem ser da mesma marca dos kits que são utilizados para sua determinação. Kit contendo dados de </w:t>
            </w:r>
            <w:r w:rsidRPr="00923598">
              <w:rPr>
                <w:rFonts w:asciiTheme="minorHAnsi" w:hAnsiTheme="minorHAnsi" w:cstheme="minorHAnsi"/>
                <w:sz w:val="18"/>
                <w:szCs w:val="18"/>
              </w:rPr>
              <w:lastRenderedPageBreak/>
              <w:t>identificação, registro no Ministério da Saúde, número de lote, data de fabricação e validade mínima de 10 meses após entrega do produto. Que sejam entregues todos do mesmo lote. Reagente compatível com o equipamento.</w:t>
            </w:r>
          </w:p>
        </w:tc>
        <w:tc>
          <w:tcPr>
            <w:tcW w:w="923" w:type="dxa"/>
          </w:tcPr>
          <w:p w:rsidR="004810FF" w:rsidRPr="00923598" w:rsidRDefault="004810FF" w:rsidP="004810FF">
            <w:pPr>
              <w:spacing w:after="0" w:line="240" w:lineRule="auto"/>
              <w:ind w:left="3"/>
              <w:contextualSpacing/>
              <w:jc w:val="center"/>
              <w:rPr>
                <w:rFonts w:asciiTheme="minorHAnsi" w:hAnsiTheme="minorHAnsi" w:cstheme="minorHAnsi"/>
                <w:sz w:val="18"/>
                <w:szCs w:val="18"/>
              </w:rPr>
            </w:pPr>
            <w:proofErr w:type="gramStart"/>
            <w:r w:rsidRPr="00923598">
              <w:rPr>
                <w:rFonts w:asciiTheme="minorHAnsi" w:hAnsiTheme="minorHAnsi" w:cstheme="minorHAnsi"/>
                <w:sz w:val="18"/>
                <w:szCs w:val="18"/>
              </w:rPr>
              <w:lastRenderedPageBreak/>
              <w:t>kit</w:t>
            </w:r>
            <w:proofErr w:type="gramEnd"/>
          </w:p>
        </w:tc>
        <w:tc>
          <w:tcPr>
            <w:tcW w:w="992" w:type="dxa"/>
          </w:tcPr>
          <w:p w:rsidR="004810FF" w:rsidRPr="00923598" w:rsidRDefault="004810FF" w:rsidP="004810FF">
            <w:pPr>
              <w:spacing w:after="0" w:line="240" w:lineRule="auto"/>
              <w:ind w:left="-70"/>
              <w:contextualSpacing/>
              <w:jc w:val="center"/>
              <w:rPr>
                <w:rFonts w:asciiTheme="minorHAnsi" w:hAnsiTheme="minorHAnsi" w:cstheme="minorHAnsi"/>
                <w:sz w:val="18"/>
                <w:szCs w:val="18"/>
              </w:rPr>
            </w:pPr>
            <w:r w:rsidRPr="00923598">
              <w:rPr>
                <w:rFonts w:asciiTheme="minorHAnsi" w:hAnsiTheme="minorHAnsi" w:cstheme="minorHAnsi"/>
                <w:sz w:val="18"/>
                <w:szCs w:val="18"/>
              </w:rPr>
              <w:t>10</w:t>
            </w:r>
          </w:p>
        </w:tc>
      </w:tr>
    </w:tbl>
    <w:p w:rsidR="00124B97" w:rsidRDefault="00124B97" w:rsidP="004810FF">
      <w:pPr>
        <w:spacing w:after="0" w:line="240" w:lineRule="auto"/>
        <w:contextualSpacing/>
        <w:jc w:val="both"/>
        <w:rPr>
          <w:rFonts w:cs="Courier New"/>
          <w:b/>
          <w:sz w:val="20"/>
          <w:szCs w:val="20"/>
        </w:rPr>
      </w:pPr>
    </w:p>
    <w:p w:rsidR="00124B97" w:rsidRDefault="00124B97" w:rsidP="004810FF">
      <w:pPr>
        <w:spacing w:after="0" w:line="240" w:lineRule="auto"/>
        <w:contextualSpacing/>
        <w:jc w:val="both"/>
        <w:rPr>
          <w:rFonts w:cs="Courier New"/>
          <w:b/>
          <w:sz w:val="20"/>
          <w:szCs w:val="20"/>
        </w:rPr>
      </w:pPr>
    </w:p>
    <w:p w:rsidR="00C264F0" w:rsidRDefault="00C264F0" w:rsidP="004810FF">
      <w:pPr>
        <w:spacing w:after="0" w:line="240" w:lineRule="auto"/>
        <w:contextualSpacing/>
        <w:jc w:val="both"/>
        <w:rPr>
          <w:rFonts w:cs="Courier New"/>
          <w:b/>
          <w:sz w:val="20"/>
          <w:szCs w:val="20"/>
        </w:rPr>
      </w:pPr>
    </w:p>
    <w:p w:rsidR="004810FF" w:rsidRDefault="004810FF" w:rsidP="004810FF">
      <w:pPr>
        <w:spacing w:after="0" w:line="240" w:lineRule="auto"/>
        <w:contextualSpacing/>
        <w:jc w:val="both"/>
        <w:rPr>
          <w:rFonts w:cs="Courier New"/>
          <w:b/>
          <w:sz w:val="20"/>
          <w:szCs w:val="20"/>
        </w:rPr>
      </w:pPr>
    </w:p>
    <w:p w:rsidR="004810FF" w:rsidRDefault="004810FF" w:rsidP="004810FF">
      <w:pPr>
        <w:spacing w:after="0" w:line="240" w:lineRule="auto"/>
        <w:contextualSpacing/>
        <w:jc w:val="both"/>
        <w:rPr>
          <w:rFonts w:cs="Courier New"/>
          <w:b/>
          <w:sz w:val="20"/>
          <w:szCs w:val="20"/>
        </w:rPr>
      </w:pPr>
    </w:p>
    <w:p w:rsidR="004810FF" w:rsidRDefault="004810FF" w:rsidP="004810FF">
      <w:pPr>
        <w:spacing w:after="0" w:line="240" w:lineRule="auto"/>
        <w:contextualSpacing/>
        <w:jc w:val="both"/>
        <w:rPr>
          <w:rFonts w:cs="Courier New"/>
          <w:b/>
          <w:sz w:val="20"/>
          <w:szCs w:val="20"/>
        </w:rPr>
      </w:pPr>
    </w:p>
    <w:p w:rsidR="004810FF" w:rsidRDefault="004810FF" w:rsidP="004810FF">
      <w:pPr>
        <w:spacing w:after="0" w:line="240" w:lineRule="auto"/>
        <w:contextualSpacing/>
        <w:jc w:val="both"/>
        <w:rPr>
          <w:rFonts w:cs="Courier New"/>
          <w:b/>
          <w:sz w:val="20"/>
          <w:szCs w:val="20"/>
        </w:rPr>
      </w:pPr>
    </w:p>
    <w:p w:rsidR="004810FF" w:rsidRDefault="004810FF" w:rsidP="004810FF">
      <w:pPr>
        <w:spacing w:after="0" w:line="240" w:lineRule="auto"/>
        <w:contextualSpacing/>
        <w:jc w:val="both"/>
        <w:rPr>
          <w:rFonts w:cs="Courier New"/>
          <w:b/>
          <w:sz w:val="20"/>
          <w:szCs w:val="20"/>
        </w:rPr>
      </w:pPr>
    </w:p>
    <w:p w:rsidR="004810FF" w:rsidRDefault="004810FF" w:rsidP="004810FF">
      <w:pPr>
        <w:spacing w:after="0" w:line="240" w:lineRule="auto"/>
        <w:contextualSpacing/>
        <w:jc w:val="both"/>
        <w:rPr>
          <w:rFonts w:cs="Courier New"/>
          <w:b/>
          <w:sz w:val="20"/>
          <w:szCs w:val="20"/>
        </w:rPr>
      </w:pPr>
    </w:p>
    <w:p w:rsidR="004810FF" w:rsidRDefault="004810FF" w:rsidP="004810FF">
      <w:pPr>
        <w:spacing w:after="0" w:line="240" w:lineRule="auto"/>
        <w:contextualSpacing/>
        <w:jc w:val="both"/>
        <w:rPr>
          <w:rFonts w:cs="Courier New"/>
          <w:b/>
          <w:sz w:val="20"/>
          <w:szCs w:val="20"/>
        </w:rPr>
      </w:pPr>
    </w:p>
    <w:p w:rsidR="004810FF" w:rsidRDefault="004810FF" w:rsidP="004810FF">
      <w:pPr>
        <w:spacing w:after="0" w:line="240" w:lineRule="auto"/>
        <w:contextualSpacing/>
        <w:jc w:val="both"/>
        <w:rPr>
          <w:rFonts w:cs="Courier New"/>
          <w:b/>
          <w:sz w:val="20"/>
          <w:szCs w:val="20"/>
        </w:rPr>
      </w:pPr>
    </w:p>
    <w:p w:rsidR="004810FF" w:rsidRDefault="004810FF" w:rsidP="004810FF">
      <w:pPr>
        <w:spacing w:after="0" w:line="240" w:lineRule="auto"/>
        <w:contextualSpacing/>
        <w:jc w:val="both"/>
        <w:rPr>
          <w:rFonts w:cs="Courier New"/>
          <w:b/>
          <w:sz w:val="20"/>
          <w:szCs w:val="20"/>
        </w:rPr>
      </w:pPr>
    </w:p>
    <w:p w:rsidR="004810FF" w:rsidRDefault="004810FF" w:rsidP="004810FF">
      <w:pPr>
        <w:spacing w:after="0" w:line="240" w:lineRule="auto"/>
        <w:contextualSpacing/>
        <w:jc w:val="both"/>
        <w:rPr>
          <w:rFonts w:cs="Courier New"/>
          <w:b/>
          <w:sz w:val="20"/>
          <w:szCs w:val="20"/>
        </w:rPr>
      </w:pPr>
    </w:p>
    <w:p w:rsidR="004810FF" w:rsidRDefault="004810FF" w:rsidP="004810FF">
      <w:pPr>
        <w:spacing w:after="0" w:line="240" w:lineRule="auto"/>
        <w:contextualSpacing/>
        <w:jc w:val="both"/>
        <w:rPr>
          <w:rFonts w:cs="Courier New"/>
          <w:b/>
          <w:sz w:val="20"/>
          <w:szCs w:val="20"/>
        </w:rPr>
      </w:pPr>
    </w:p>
    <w:p w:rsidR="004810FF" w:rsidRDefault="004810FF" w:rsidP="004810FF">
      <w:pPr>
        <w:spacing w:after="0" w:line="240" w:lineRule="auto"/>
        <w:contextualSpacing/>
        <w:jc w:val="both"/>
        <w:rPr>
          <w:rFonts w:cs="Courier New"/>
          <w:b/>
          <w:sz w:val="20"/>
          <w:szCs w:val="20"/>
        </w:rPr>
      </w:pPr>
    </w:p>
    <w:p w:rsidR="004810FF" w:rsidRDefault="004810FF" w:rsidP="004810FF">
      <w:pPr>
        <w:spacing w:after="0" w:line="240" w:lineRule="auto"/>
        <w:contextualSpacing/>
        <w:jc w:val="both"/>
        <w:rPr>
          <w:rFonts w:cs="Courier New"/>
          <w:b/>
          <w:sz w:val="20"/>
          <w:szCs w:val="20"/>
        </w:rPr>
      </w:pPr>
    </w:p>
    <w:p w:rsidR="004810FF" w:rsidRDefault="004810FF" w:rsidP="004810FF">
      <w:pPr>
        <w:spacing w:after="0" w:line="240" w:lineRule="auto"/>
        <w:contextualSpacing/>
        <w:jc w:val="both"/>
        <w:rPr>
          <w:rFonts w:cs="Courier New"/>
          <w:b/>
          <w:sz w:val="20"/>
          <w:szCs w:val="20"/>
        </w:rPr>
      </w:pPr>
    </w:p>
    <w:p w:rsidR="004810FF" w:rsidRDefault="004810FF" w:rsidP="004810FF">
      <w:pPr>
        <w:spacing w:after="0" w:line="240" w:lineRule="auto"/>
        <w:contextualSpacing/>
        <w:jc w:val="both"/>
        <w:rPr>
          <w:rFonts w:cs="Courier New"/>
          <w:b/>
          <w:sz w:val="20"/>
          <w:szCs w:val="20"/>
        </w:rPr>
      </w:pPr>
    </w:p>
    <w:p w:rsidR="004810FF" w:rsidRDefault="004810FF" w:rsidP="004810FF">
      <w:pPr>
        <w:spacing w:after="0" w:line="240" w:lineRule="auto"/>
        <w:contextualSpacing/>
        <w:jc w:val="both"/>
        <w:rPr>
          <w:rFonts w:cs="Courier New"/>
          <w:b/>
          <w:sz w:val="20"/>
          <w:szCs w:val="20"/>
        </w:rPr>
      </w:pPr>
    </w:p>
    <w:p w:rsidR="004810FF" w:rsidRDefault="004810FF" w:rsidP="004810FF">
      <w:pPr>
        <w:spacing w:after="0" w:line="240" w:lineRule="auto"/>
        <w:contextualSpacing/>
        <w:jc w:val="both"/>
        <w:rPr>
          <w:rFonts w:cs="Courier New"/>
          <w:b/>
          <w:sz w:val="20"/>
          <w:szCs w:val="20"/>
        </w:rPr>
      </w:pPr>
    </w:p>
    <w:p w:rsidR="00E002AB" w:rsidRDefault="00E002AB" w:rsidP="004810FF">
      <w:pPr>
        <w:spacing w:after="0" w:line="240" w:lineRule="auto"/>
        <w:contextualSpacing/>
        <w:jc w:val="both"/>
        <w:rPr>
          <w:rFonts w:cs="Courier New"/>
          <w:b/>
          <w:sz w:val="20"/>
          <w:szCs w:val="20"/>
        </w:rPr>
      </w:pPr>
    </w:p>
    <w:p w:rsidR="00E002AB" w:rsidRDefault="00E002AB" w:rsidP="004810FF">
      <w:pPr>
        <w:spacing w:after="0" w:line="240" w:lineRule="auto"/>
        <w:contextualSpacing/>
        <w:jc w:val="both"/>
        <w:rPr>
          <w:rFonts w:cs="Courier New"/>
          <w:b/>
          <w:sz w:val="20"/>
          <w:szCs w:val="20"/>
        </w:rPr>
      </w:pPr>
    </w:p>
    <w:p w:rsidR="00E002AB" w:rsidRDefault="00E002AB" w:rsidP="004810FF">
      <w:pPr>
        <w:spacing w:after="0" w:line="240" w:lineRule="auto"/>
        <w:contextualSpacing/>
        <w:jc w:val="both"/>
        <w:rPr>
          <w:rFonts w:cs="Courier New"/>
          <w:b/>
          <w:sz w:val="20"/>
          <w:szCs w:val="20"/>
        </w:rPr>
      </w:pPr>
    </w:p>
    <w:p w:rsidR="00E002AB" w:rsidRDefault="00E002AB" w:rsidP="004810FF">
      <w:pPr>
        <w:spacing w:after="0" w:line="240" w:lineRule="auto"/>
        <w:contextualSpacing/>
        <w:jc w:val="both"/>
        <w:rPr>
          <w:rFonts w:cs="Courier New"/>
          <w:b/>
          <w:sz w:val="20"/>
          <w:szCs w:val="20"/>
        </w:rPr>
      </w:pPr>
    </w:p>
    <w:p w:rsidR="00E002AB" w:rsidRDefault="00E002AB" w:rsidP="004810FF">
      <w:pPr>
        <w:spacing w:after="0" w:line="240" w:lineRule="auto"/>
        <w:contextualSpacing/>
        <w:jc w:val="both"/>
        <w:rPr>
          <w:rFonts w:cs="Courier New"/>
          <w:b/>
          <w:sz w:val="20"/>
          <w:szCs w:val="20"/>
        </w:rPr>
      </w:pPr>
    </w:p>
    <w:p w:rsidR="00E002AB" w:rsidRDefault="00E002AB" w:rsidP="004810FF">
      <w:pPr>
        <w:spacing w:after="0" w:line="240" w:lineRule="auto"/>
        <w:contextualSpacing/>
        <w:jc w:val="both"/>
        <w:rPr>
          <w:rFonts w:cs="Courier New"/>
          <w:b/>
          <w:sz w:val="20"/>
          <w:szCs w:val="20"/>
        </w:rPr>
      </w:pPr>
    </w:p>
    <w:p w:rsidR="00E002AB" w:rsidRDefault="00E002AB" w:rsidP="004810FF">
      <w:pPr>
        <w:spacing w:after="0" w:line="240" w:lineRule="auto"/>
        <w:contextualSpacing/>
        <w:jc w:val="both"/>
        <w:rPr>
          <w:rFonts w:cs="Courier New"/>
          <w:b/>
          <w:sz w:val="20"/>
          <w:szCs w:val="20"/>
        </w:rPr>
      </w:pPr>
    </w:p>
    <w:p w:rsidR="00E002AB" w:rsidRDefault="00E002AB" w:rsidP="004810FF">
      <w:pPr>
        <w:spacing w:after="0" w:line="240" w:lineRule="auto"/>
        <w:contextualSpacing/>
        <w:jc w:val="both"/>
        <w:rPr>
          <w:rFonts w:cs="Courier New"/>
          <w:b/>
          <w:sz w:val="20"/>
          <w:szCs w:val="20"/>
        </w:rPr>
      </w:pPr>
    </w:p>
    <w:p w:rsidR="00E002AB" w:rsidRDefault="00E002AB" w:rsidP="004810FF">
      <w:pPr>
        <w:spacing w:after="0" w:line="240" w:lineRule="auto"/>
        <w:contextualSpacing/>
        <w:jc w:val="both"/>
        <w:rPr>
          <w:rFonts w:cs="Courier New"/>
          <w:b/>
          <w:sz w:val="20"/>
          <w:szCs w:val="20"/>
        </w:rPr>
      </w:pPr>
    </w:p>
    <w:p w:rsidR="004810FF" w:rsidRDefault="004810FF" w:rsidP="004810FF">
      <w:pPr>
        <w:spacing w:after="0" w:line="240" w:lineRule="auto"/>
        <w:contextualSpacing/>
        <w:jc w:val="both"/>
        <w:rPr>
          <w:rFonts w:cs="Courier New"/>
          <w:b/>
          <w:sz w:val="20"/>
          <w:szCs w:val="20"/>
        </w:rPr>
      </w:pPr>
    </w:p>
    <w:p w:rsidR="00124B97" w:rsidRDefault="00124B97" w:rsidP="004810FF">
      <w:pPr>
        <w:spacing w:after="0" w:line="240" w:lineRule="auto"/>
        <w:contextualSpacing/>
        <w:jc w:val="both"/>
        <w:rPr>
          <w:rFonts w:cs="Courier New"/>
          <w:b/>
          <w:sz w:val="20"/>
          <w:szCs w:val="20"/>
        </w:rPr>
      </w:pPr>
    </w:p>
    <w:p w:rsidR="004810FF" w:rsidRDefault="004810FF" w:rsidP="004810FF">
      <w:pPr>
        <w:spacing w:after="0" w:line="240" w:lineRule="auto"/>
        <w:contextualSpacing/>
        <w:jc w:val="both"/>
        <w:rPr>
          <w:rFonts w:cs="Courier New"/>
          <w:b/>
          <w:sz w:val="20"/>
          <w:szCs w:val="20"/>
        </w:rPr>
      </w:pPr>
    </w:p>
    <w:p w:rsidR="00E90FA3" w:rsidRDefault="00E90FA3">
      <w:pPr>
        <w:spacing w:after="0" w:line="240" w:lineRule="auto"/>
        <w:rPr>
          <w:rFonts w:cs="Courier New"/>
          <w:b/>
          <w:sz w:val="20"/>
          <w:szCs w:val="20"/>
        </w:rPr>
      </w:pPr>
      <w:r>
        <w:rPr>
          <w:rFonts w:cs="Courier New"/>
          <w:b/>
          <w:sz w:val="20"/>
          <w:szCs w:val="20"/>
        </w:rPr>
        <w:br w:type="page"/>
      </w:r>
    </w:p>
    <w:p w:rsidR="00124B97" w:rsidRDefault="00124B97" w:rsidP="004810FF">
      <w:pPr>
        <w:spacing w:after="0" w:line="240" w:lineRule="auto"/>
        <w:contextualSpacing/>
        <w:jc w:val="both"/>
        <w:rPr>
          <w:rFonts w:cs="Courier New"/>
          <w:b/>
          <w:sz w:val="20"/>
          <w:szCs w:val="20"/>
        </w:rPr>
      </w:pPr>
    </w:p>
    <w:p w:rsidR="00FB7DF1" w:rsidRPr="00944C9B" w:rsidRDefault="004C2A6C" w:rsidP="004810FF">
      <w:pPr>
        <w:tabs>
          <w:tab w:val="left" w:pos="7200"/>
        </w:tabs>
        <w:spacing w:after="0" w:line="240" w:lineRule="auto"/>
        <w:contextualSpacing/>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4810FF" w:rsidRPr="00923598" w:rsidRDefault="004810FF" w:rsidP="004810FF">
      <w:pPr>
        <w:spacing w:after="0" w:line="240" w:lineRule="auto"/>
        <w:contextualSpacing/>
        <w:jc w:val="center"/>
        <w:rPr>
          <w:rFonts w:asciiTheme="minorHAnsi" w:hAnsiTheme="minorHAnsi" w:cstheme="minorHAnsi"/>
          <w:b/>
          <w:bCs/>
          <w:sz w:val="18"/>
          <w:szCs w:val="18"/>
          <w:u w:val="single"/>
        </w:rPr>
      </w:pPr>
      <w:r w:rsidRPr="00923598">
        <w:rPr>
          <w:rFonts w:asciiTheme="minorHAnsi" w:hAnsiTheme="minorHAnsi" w:cstheme="minorHAnsi"/>
          <w:b/>
          <w:bCs/>
          <w:sz w:val="18"/>
          <w:szCs w:val="18"/>
          <w:u w:val="single"/>
        </w:rPr>
        <w:t>MEMORANDO Nº.             /2015/SPAS/HEMORREDE</w:t>
      </w:r>
    </w:p>
    <w:p w:rsidR="004810FF" w:rsidRPr="00923598" w:rsidRDefault="004810FF" w:rsidP="004810FF">
      <w:pPr>
        <w:spacing w:after="0" w:line="240" w:lineRule="auto"/>
        <w:ind w:right="-1"/>
        <w:contextualSpacing/>
        <w:jc w:val="center"/>
        <w:rPr>
          <w:rFonts w:asciiTheme="minorHAnsi" w:hAnsiTheme="minorHAnsi" w:cstheme="minorHAnsi"/>
          <w:b/>
          <w:bCs/>
          <w:sz w:val="18"/>
          <w:szCs w:val="18"/>
        </w:rPr>
      </w:pPr>
      <w:r w:rsidRPr="00923598">
        <w:rPr>
          <w:rFonts w:asciiTheme="minorHAnsi" w:hAnsiTheme="minorHAnsi" w:cstheme="minorHAnsi"/>
          <w:b/>
          <w:bCs/>
          <w:sz w:val="18"/>
          <w:szCs w:val="18"/>
        </w:rPr>
        <w:t>Termo de Referência</w:t>
      </w:r>
    </w:p>
    <w:p w:rsidR="004810FF" w:rsidRPr="00923598" w:rsidRDefault="004810FF" w:rsidP="004810FF">
      <w:pPr>
        <w:spacing w:after="0" w:line="240" w:lineRule="auto"/>
        <w:contextualSpacing/>
        <w:jc w:val="both"/>
        <w:rPr>
          <w:rFonts w:asciiTheme="minorHAnsi" w:hAnsiTheme="minorHAnsi" w:cstheme="minorHAnsi"/>
          <w:sz w:val="18"/>
          <w:szCs w:val="18"/>
        </w:rPr>
      </w:pPr>
    </w:p>
    <w:p w:rsidR="004810FF" w:rsidRPr="00923598" w:rsidRDefault="004810FF" w:rsidP="00DD7445">
      <w:pPr>
        <w:numPr>
          <w:ilvl w:val="0"/>
          <w:numId w:val="18"/>
        </w:numPr>
        <w:spacing w:after="0" w:line="240" w:lineRule="auto"/>
        <w:ind w:left="426" w:hanging="426"/>
        <w:contextualSpacing/>
        <w:jc w:val="both"/>
        <w:rPr>
          <w:rFonts w:asciiTheme="minorHAnsi" w:hAnsiTheme="minorHAnsi" w:cstheme="minorHAnsi"/>
          <w:sz w:val="18"/>
          <w:szCs w:val="18"/>
        </w:rPr>
      </w:pPr>
      <w:r w:rsidRPr="00923598">
        <w:rPr>
          <w:rFonts w:asciiTheme="minorHAnsi" w:hAnsiTheme="minorHAnsi" w:cstheme="minorHAnsi"/>
          <w:b/>
          <w:sz w:val="18"/>
          <w:szCs w:val="18"/>
        </w:rPr>
        <w:t>DO OBJETO</w:t>
      </w:r>
    </w:p>
    <w:p w:rsidR="004810FF" w:rsidRPr="00923598" w:rsidRDefault="004810FF" w:rsidP="004810FF">
      <w:pPr>
        <w:spacing w:after="0" w:line="240" w:lineRule="auto"/>
        <w:contextualSpacing/>
        <w:jc w:val="both"/>
        <w:rPr>
          <w:rFonts w:asciiTheme="minorHAnsi" w:hAnsiTheme="minorHAnsi" w:cstheme="minorHAnsi"/>
          <w:sz w:val="18"/>
          <w:szCs w:val="18"/>
        </w:rPr>
      </w:pPr>
    </w:p>
    <w:p w:rsidR="004810FF" w:rsidRPr="004810FF" w:rsidRDefault="004810FF" w:rsidP="00DD7445">
      <w:pPr>
        <w:numPr>
          <w:ilvl w:val="1"/>
          <w:numId w:val="18"/>
        </w:numPr>
        <w:spacing w:after="0" w:line="240" w:lineRule="auto"/>
        <w:ind w:left="993" w:hanging="633"/>
        <w:contextualSpacing/>
        <w:jc w:val="both"/>
        <w:rPr>
          <w:rFonts w:asciiTheme="minorHAnsi" w:hAnsiTheme="minorHAnsi" w:cstheme="minorHAnsi"/>
          <w:sz w:val="18"/>
          <w:szCs w:val="18"/>
        </w:rPr>
      </w:pPr>
      <w:r w:rsidRPr="00923598">
        <w:rPr>
          <w:rFonts w:asciiTheme="minorHAnsi" w:hAnsiTheme="minorHAnsi" w:cstheme="minorHAnsi"/>
          <w:sz w:val="18"/>
          <w:szCs w:val="18"/>
        </w:rPr>
        <w:t>Sistema de Registro de Preços para contratação de empresa para fornecimento de “conjunto integrado" de insumos e serviços que objetivam a satisfação do interesse público em que a contratada assumirá o fornecimento, em conformidade com os padrões preconizados nas normas técnicas vigentes, incluindo, locação de equipamentos/automação, fornecimento de reagentes e insumos, manutenções preventivas, corretivas e calibração, para realização de</w:t>
      </w:r>
      <w:r w:rsidRPr="00923598">
        <w:rPr>
          <w:rFonts w:asciiTheme="minorHAnsi" w:hAnsiTheme="minorHAnsi" w:cstheme="minorHAnsi"/>
          <w:bCs/>
          <w:sz w:val="18"/>
          <w:szCs w:val="18"/>
        </w:rPr>
        <w:t xml:space="preserve"> testes para diagnóstico “in vitro” para provas de coagulação, para atendimento à rotina do Laboratório de Hemostasia da </w:t>
      </w:r>
      <w:proofErr w:type="spellStart"/>
      <w:r w:rsidRPr="00923598">
        <w:rPr>
          <w:rFonts w:asciiTheme="minorHAnsi" w:hAnsiTheme="minorHAnsi" w:cstheme="minorHAnsi"/>
          <w:bCs/>
          <w:sz w:val="18"/>
          <w:szCs w:val="18"/>
        </w:rPr>
        <w:t>Hemorrede</w:t>
      </w:r>
      <w:proofErr w:type="spellEnd"/>
      <w:r w:rsidRPr="00923598">
        <w:rPr>
          <w:rFonts w:asciiTheme="minorHAnsi" w:hAnsiTheme="minorHAnsi" w:cstheme="minorHAnsi"/>
          <w:bCs/>
          <w:sz w:val="18"/>
          <w:szCs w:val="18"/>
        </w:rPr>
        <w:t xml:space="preserve"> do Tocantins, </w:t>
      </w:r>
      <w:r w:rsidRPr="00923598">
        <w:rPr>
          <w:rFonts w:asciiTheme="minorHAnsi" w:hAnsiTheme="minorHAnsi" w:cstheme="minorHAnsi"/>
          <w:sz w:val="18"/>
          <w:szCs w:val="18"/>
        </w:rPr>
        <w:t xml:space="preserve">pelo período de 12 meses prorrogável por iguais e sucessíveis períodos até o limite de 60 (sessenta) meses. </w:t>
      </w:r>
    </w:p>
    <w:p w:rsidR="004810FF" w:rsidRPr="004810FF" w:rsidRDefault="004810FF" w:rsidP="00DD7445">
      <w:pPr>
        <w:numPr>
          <w:ilvl w:val="1"/>
          <w:numId w:val="18"/>
        </w:numPr>
        <w:spacing w:after="0" w:line="240" w:lineRule="auto"/>
        <w:ind w:left="993" w:hanging="633"/>
        <w:contextualSpacing/>
        <w:jc w:val="both"/>
        <w:rPr>
          <w:rFonts w:asciiTheme="minorHAnsi" w:hAnsiTheme="minorHAnsi" w:cstheme="minorHAnsi"/>
          <w:sz w:val="18"/>
          <w:szCs w:val="18"/>
        </w:rPr>
      </w:pPr>
      <w:r w:rsidRPr="00923598">
        <w:rPr>
          <w:rFonts w:asciiTheme="minorHAnsi" w:hAnsiTheme="minorHAnsi" w:cstheme="minorHAnsi"/>
          <w:sz w:val="18"/>
          <w:szCs w:val="18"/>
        </w:rPr>
        <w:t>O presente Termo de Referência é complementado com os seguintes apêndices:</w:t>
      </w:r>
    </w:p>
    <w:p w:rsidR="004810FF" w:rsidRPr="00923598" w:rsidRDefault="004810FF" w:rsidP="00DD7445">
      <w:pPr>
        <w:pStyle w:val="Default"/>
        <w:numPr>
          <w:ilvl w:val="2"/>
          <w:numId w:val="18"/>
        </w:numPr>
        <w:tabs>
          <w:tab w:val="center" w:pos="-3261"/>
          <w:tab w:val="left" w:pos="1843"/>
        </w:tabs>
        <w:adjustRightInd w:val="0"/>
        <w:ind w:left="1843" w:hanging="850"/>
        <w:contextualSpacing/>
        <w:jc w:val="both"/>
        <w:rPr>
          <w:rFonts w:asciiTheme="minorHAnsi" w:hAnsiTheme="minorHAnsi" w:cstheme="minorHAnsi"/>
          <w:b/>
          <w:color w:val="auto"/>
          <w:sz w:val="18"/>
          <w:szCs w:val="18"/>
        </w:rPr>
      </w:pPr>
      <w:r w:rsidRPr="00923598">
        <w:rPr>
          <w:rFonts w:asciiTheme="minorHAnsi" w:hAnsiTheme="minorHAnsi" w:cstheme="minorHAnsi"/>
          <w:b/>
          <w:color w:val="auto"/>
          <w:sz w:val="18"/>
          <w:szCs w:val="18"/>
        </w:rPr>
        <w:t>Apêndice I</w:t>
      </w:r>
      <w:r w:rsidRPr="00923598">
        <w:rPr>
          <w:rFonts w:asciiTheme="minorHAnsi" w:hAnsiTheme="minorHAnsi" w:cstheme="minorHAnsi"/>
          <w:color w:val="auto"/>
          <w:sz w:val="18"/>
          <w:szCs w:val="18"/>
        </w:rPr>
        <w:t xml:space="preserve"> – Especificação Técnica dos Produtos/Serviços.</w:t>
      </w:r>
    </w:p>
    <w:p w:rsidR="004810FF" w:rsidRPr="00923598" w:rsidRDefault="004810FF" w:rsidP="004810FF">
      <w:pPr>
        <w:spacing w:after="0" w:line="240" w:lineRule="auto"/>
        <w:contextualSpacing/>
        <w:jc w:val="both"/>
        <w:rPr>
          <w:rFonts w:asciiTheme="minorHAnsi" w:hAnsiTheme="minorHAnsi" w:cstheme="minorHAnsi"/>
          <w:sz w:val="18"/>
          <w:szCs w:val="18"/>
        </w:rPr>
      </w:pPr>
    </w:p>
    <w:p w:rsidR="004810FF" w:rsidRPr="004810FF" w:rsidRDefault="004810FF" w:rsidP="00DD7445">
      <w:pPr>
        <w:numPr>
          <w:ilvl w:val="0"/>
          <w:numId w:val="18"/>
        </w:numPr>
        <w:spacing w:after="0" w:line="240" w:lineRule="auto"/>
        <w:ind w:left="426" w:hanging="426"/>
        <w:contextualSpacing/>
        <w:jc w:val="both"/>
        <w:rPr>
          <w:rFonts w:asciiTheme="minorHAnsi" w:hAnsiTheme="minorHAnsi" w:cstheme="minorHAnsi"/>
          <w:b/>
          <w:sz w:val="18"/>
          <w:szCs w:val="18"/>
        </w:rPr>
      </w:pPr>
      <w:r w:rsidRPr="00923598">
        <w:rPr>
          <w:rFonts w:asciiTheme="minorHAnsi" w:hAnsiTheme="minorHAnsi" w:cstheme="minorHAnsi"/>
          <w:b/>
          <w:sz w:val="18"/>
          <w:szCs w:val="18"/>
        </w:rPr>
        <w:t>JUSTIFICATIVA</w:t>
      </w:r>
    </w:p>
    <w:p w:rsidR="004810FF" w:rsidRPr="004810FF" w:rsidRDefault="004810FF" w:rsidP="00DD7445">
      <w:pPr>
        <w:numPr>
          <w:ilvl w:val="1"/>
          <w:numId w:val="18"/>
        </w:numPr>
        <w:spacing w:after="0" w:line="240" w:lineRule="auto"/>
        <w:ind w:left="993" w:hanging="633"/>
        <w:contextualSpacing/>
        <w:jc w:val="both"/>
        <w:rPr>
          <w:rFonts w:asciiTheme="minorHAnsi" w:hAnsiTheme="minorHAnsi" w:cstheme="minorHAnsi"/>
          <w:sz w:val="18"/>
          <w:szCs w:val="18"/>
        </w:rPr>
      </w:pPr>
      <w:r w:rsidRPr="00923598">
        <w:rPr>
          <w:rFonts w:asciiTheme="minorHAnsi" w:hAnsiTheme="minorHAnsi" w:cstheme="minorHAnsi"/>
          <w:sz w:val="18"/>
          <w:szCs w:val="18"/>
        </w:rPr>
        <w:t xml:space="preserve">O Hemocentro Coordenador de Palmas é hoje referência no diagnóstico do estado do Tocantins e possui o único laboratório de Hemostasia do estado, com reconhecimento do serviço desenvolvido e do benefício que esses exames trazem para o paciente, e realiza constantemente testes de coagulação, tais como: </w:t>
      </w:r>
      <w:proofErr w:type="spellStart"/>
      <w:r w:rsidRPr="00923598">
        <w:rPr>
          <w:rFonts w:asciiTheme="minorHAnsi" w:hAnsiTheme="minorHAnsi" w:cstheme="minorHAnsi"/>
          <w:sz w:val="18"/>
          <w:szCs w:val="18"/>
        </w:rPr>
        <w:t>coagulograma</w:t>
      </w:r>
      <w:proofErr w:type="spellEnd"/>
      <w:r w:rsidRPr="00923598">
        <w:rPr>
          <w:rFonts w:asciiTheme="minorHAnsi" w:hAnsiTheme="minorHAnsi" w:cstheme="minorHAnsi"/>
          <w:sz w:val="18"/>
          <w:szCs w:val="18"/>
        </w:rPr>
        <w:t xml:space="preserve">, dosagens de fatores I, VIII e IX, fator de </w:t>
      </w:r>
      <w:proofErr w:type="spellStart"/>
      <w:proofErr w:type="gramStart"/>
      <w:r w:rsidRPr="00923598">
        <w:rPr>
          <w:rFonts w:asciiTheme="minorHAnsi" w:hAnsiTheme="minorHAnsi" w:cstheme="minorHAnsi"/>
          <w:sz w:val="18"/>
          <w:szCs w:val="18"/>
        </w:rPr>
        <w:t>vonWillebrand</w:t>
      </w:r>
      <w:proofErr w:type="spellEnd"/>
      <w:proofErr w:type="gramEnd"/>
      <w:r w:rsidRPr="00923598">
        <w:rPr>
          <w:rFonts w:asciiTheme="minorHAnsi" w:hAnsiTheme="minorHAnsi" w:cstheme="minorHAnsi"/>
          <w:sz w:val="18"/>
          <w:szCs w:val="18"/>
        </w:rPr>
        <w:t xml:space="preserve">, cofator de </w:t>
      </w:r>
      <w:proofErr w:type="spellStart"/>
      <w:r w:rsidRPr="00923598">
        <w:rPr>
          <w:rFonts w:asciiTheme="minorHAnsi" w:hAnsiTheme="minorHAnsi" w:cstheme="minorHAnsi"/>
          <w:sz w:val="18"/>
          <w:szCs w:val="18"/>
        </w:rPr>
        <w:t>ristocetina</w:t>
      </w:r>
      <w:proofErr w:type="spellEnd"/>
      <w:r w:rsidRPr="00923598">
        <w:rPr>
          <w:rFonts w:asciiTheme="minorHAnsi" w:hAnsiTheme="minorHAnsi" w:cstheme="minorHAnsi"/>
          <w:sz w:val="18"/>
          <w:szCs w:val="18"/>
        </w:rPr>
        <w:t>, pesquisa e quantificação de inibidor, testes fundamentais para o correto acompanhamento e tratamento do paciente. A função de acompanhamento laboratorial do paciente hemofílico é contemplada pela Portaria do Ministério da Saúde nº 364 de 06 de junho de 2014 e pela Portaria do Ministério da Saúde nº 478 de 16 de junho de 2014.</w:t>
      </w:r>
    </w:p>
    <w:p w:rsidR="004810FF" w:rsidRPr="004810FF" w:rsidRDefault="004810FF" w:rsidP="00DD7445">
      <w:pPr>
        <w:numPr>
          <w:ilvl w:val="1"/>
          <w:numId w:val="18"/>
        </w:numPr>
        <w:spacing w:after="0" w:line="240" w:lineRule="auto"/>
        <w:ind w:left="993" w:hanging="633"/>
        <w:contextualSpacing/>
        <w:jc w:val="both"/>
        <w:rPr>
          <w:rFonts w:asciiTheme="minorHAnsi" w:hAnsiTheme="minorHAnsi" w:cstheme="minorHAnsi"/>
          <w:sz w:val="18"/>
          <w:szCs w:val="18"/>
        </w:rPr>
      </w:pPr>
      <w:r w:rsidRPr="00923598">
        <w:rPr>
          <w:rFonts w:asciiTheme="minorHAnsi" w:hAnsiTheme="minorHAnsi" w:cstheme="minorHAnsi"/>
          <w:sz w:val="18"/>
          <w:szCs w:val="18"/>
        </w:rPr>
        <w:t>Existe a necessidade de aquisição do conjunto integrado para realização de</w:t>
      </w:r>
      <w:r w:rsidRPr="00923598">
        <w:rPr>
          <w:rFonts w:asciiTheme="minorHAnsi" w:hAnsiTheme="minorHAnsi" w:cstheme="minorHAnsi"/>
          <w:bCs/>
          <w:sz w:val="18"/>
          <w:szCs w:val="18"/>
        </w:rPr>
        <w:t xml:space="preserve"> testes para diagnóstico “in vitro” para provas de coagulação</w:t>
      </w:r>
      <w:r w:rsidRPr="00923598">
        <w:rPr>
          <w:rFonts w:asciiTheme="minorHAnsi" w:hAnsiTheme="minorHAnsi" w:cstheme="minorHAnsi"/>
          <w:sz w:val="18"/>
          <w:szCs w:val="18"/>
        </w:rPr>
        <w:t xml:space="preserve"> para a continuidade do serviço realizado pelo Laboratório de Hematologia que atende a toda </w:t>
      </w:r>
      <w:proofErr w:type="spellStart"/>
      <w:r w:rsidRPr="00923598">
        <w:rPr>
          <w:rFonts w:asciiTheme="minorHAnsi" w:hAnsiTheme="minorHAnsi" w:cstheme="minorHAnsi"/>
          <w:sz w:val="18"/>
          <w:szCs w:val="18"/>
        </w:rPr>
        <w:t>Hemorrede</w:t>
      </w:r>
      <w:proofErr w:type="spellEnd"/>
      <w:r w:rsidRPr="00923598">
        <w:rPr>
          <w:rFonts w:asciiTheme="minorHAnsi" w:hAnsiTheme="minorHAnsi" w:cstheme="minorHAnsi"/>
          <w:sz w:val="18"/>
          <w:szCs w:val="18"/>
        </w:rPr>
        <w:t xml:space="preserve"> e têm a finalidade de realizar os testes de coagulação sanguínea, atendendo a demanda dos pacientes hemofílicos e com outras </w:t>
      </w:r>
      <w:proofErr w:type="spellStart"/>
      <w:r w:rsidRPr="00923598">
        <w:rPr>
          <w:rFonts w:asciiTheme="minorHAnsi" w:hAnsiTheme="minorHAnsi" w:cstheme="minorHAnsi"/>
          <w:sz w:val="18"/>
          <w:szCs w:val="18"/>
        </w:rPr>
        <w:t>coagulopatias</w:t>
      </w:r>
      <w:proofErr w:type="spellEnd"/>
      <w:r w:rsidRPr="00923598">
        <w:rPr>
          <w:rFonts w:asciiTheme="minorHAnsi" w:hAnsiTheme="minorHAnsi" w:cstheme="minorHAnsi"/>
          <w:sz w:val="18"/>
          <w:szCs w:val="18"/>
        </w:rPr>
        <w:t xml:space="preserve">, da Rede Pública, de maneira eficiente, conservando o alto padrão de qualidade exigido pelos órgãos fiscalizadores da saúde (Ministério da Saúde, ANVISA, Vigilância Sanitária Estadual). Além disso, a avaliação do fator VIII e fibrinogênio dos Plasmas frescos congelados e dos </w:t>
      </w:r>
      <w:proofErr w:type="spellStart"/>
      <w:r w:rsidRPr="00923598">
        <w:rPr>
          <w:rFonts w:asciiTheme="minorHAnsi" w:hAnsiTheme="minorHAnsi" w:cstheme="minorHAnsi"/>
          <w:sz w:val="18"/>
          <w:szCs w:val="18"/>
        </w:rPr>
        <w:t>crioprecipitados</w:t>
      </w:r>
      <w:proofErr w:type="spellEnd"/>
      <w:r w:rsidRPr="00923598">
        <w:rPr>
          <w:rFonts w:asciiTheme="minorHAnsi" w:hAnsiTheme="minorHAnsi" w:cstheme="minorHAnsi"/>
          <w:sz w:val="18"/>
          <w:szCs w:val="18"/>
        </w:rPr>
        <w:t xml:space="preserve"> exigidos pela Portaria nº. 2712, de 12/11/2013 do Ministério da Saúde que redefine o regulamento técnico dos procedimentos </w:t>
      </w:r>
      <w:proofErr w:type="spellStart"/>
      <w:r w:rsidRPr="00923598">
        <w:rPr>
          <w:rFonts w:asciiTheme="minorHAnsi" w:hAnsiTheme="minorHAnsi" w:cstheme="minorHAnsi"/>
          <w:sz w:val="18"/>
          <w:szCs w:val="18"/>
        </w:rPr>
        <w:t>hemoterápicos</w:t>
      </w:r>
      <w:proofErr w:type="spellEnd"/>
      <w:r w:rsidRPr="00923598">
        <w:rPr>
          <w:rFonts w:asciiTheme="minorHAnsi" w:hAnsiTheme="minorHAnsi" w:cstheme="minorHAnsi"/>
          <w:sz w:val="18"/>
          <w:szCs w:val="18"/>
        </w:rPr>
        <w:t xml:space="preserve"> também </w:t>
      </w:r>
      <w:proofErr w:type="gramStart"/>
      <w:r w:rsidRPr="00923598">
        <w:rPr>
          <w:rFonts w:asciiTheme="minorHAnsi" w:hAnsiTheme="minorHAnsi" w:cstheme="minorHAnsi"/>
          <w:sz w:val="18"/>
          <w:szCs w:val="18"/>
        </w:rPr>
        <w:t>é</w:t>
      </w:r>
      <w:proofErr w:type="gramEnd"/>
      <w:r w:rsidRPr="00923598">
        <w:rPr>
          <w:rFonts w:asciiTheme="minorHAnsi" w:hAnsiTheme="minorHAnsi" w:cstheme="minorHAnsi"/>
          <w:sz w:val="18"/>
          <w:szCs w:val="18"/>
        </w:rPr>
        <w:t xml:space="preserve"> realizada por esse laboratório.</w:t>
      </w:r>
    </w:p>
    <w:p w:rsidR="004810FF" w:rsidRPr="004810FF" w:rsidRDefault="004810FF" w:rsidP="00DD7445">
      <w:pPr>
        <w:numPr>
          <w:ilvl w:val="1"/>
          <w:numId w:val="18"/>
        </w:numPr>
        <w:spacing w:after="0" w:line="240" w:lineRule="auto"/>
        <w:ind w:left="993" w:hanging="633"/>
        <w:contextualSpacing/>
        <w:jc w:val="both"/>
        <w:rPr>
          <w:rFonts w:asciiTheme="minorHAnsi" w:hAnsiTheme="minorHAnsi" w:cstheme="minorHAnsi"/>
          <w:b/>
          <w:bCs/>
          <w:iCs/>
          <w:sz w:val="18"/>
          <w:szCs w:val="18"/>
          <w:lang w:val="pt-PT"/>
        </w:rPr>
      </w:pPr>
      <w:r w:rsidRPr="00923598">
        <w:rPr>
          <w:rFonts w:asciiTheme="minorHAnsi" w:hAnsiTheme="minorHAnsi" w:cstheme="minorHAnsi"/>
          <w:b/>
          <w:bCs/>
          <w:iCs/>
          <w:sz w:val="18"/>
          <w:szCs w:val="18"/>
          <w:lang w:val="pt-PT"/>
        </w:rPr>
        <w:t>Quanto à necessidade de aquisição por “grupo” em análise do “conjunto integrado” proposto:</w:t>
      </w:r>
    </w:p>
    <w:p w:rsidR="004810FF" w:rsidRPr="004810FF" w:rsidRDefault="004810FF" w:rsidP="00DD7445">
      <w:pPr>
        <w:numPr>
          <w:ilvl w:val="2"/>
          <w:numId w:val="18"/>
        </w:numPr>
        <w:spacing w:after="0" w:line="240" w:lineRule="auto"/>
        <w:ind w:left="1843" w:hanging="850"/>
        <w:contextualSpacing/>
        <w:jc w:val="both"/>
        <w:rPr>
          <w:rFonts w:asciiTheme="minorHAnsi" w:hAnsiTheme="minorHAnsi" w:cstheme="minorHAnsi"/>
          <w:bCs/>
          <w:sz w:val="18"/>
          <w:szCs w:val="18"/>
        </w:rPr>
      </w:pPr>
      <w:r w:rsidRPr="00923598">
        <w:rPr>
          <w:rFonts w:asciiTheme="minorHAnsi" w:hAnsiTheme="minorHAnsi" w:cstheme="minorHAnsi"/>
          <w:bCs/>
          <w:sz w:val="18"/>
          <w:szCs w:val="18"/>
        </w:rPr>
        <w:t xml:space="preserve">Conforme legislação: Todo serviço de hemoterapia deve manter um sistema de controle e validação dos conjuntos diagnósticos de </w:t>
      </w:r>
      <w:proofErr w:type="spellStart"/>
      <w:r w:rsidRPr="00923598">
        <w:rPr>
          <w:rFonts w:asciiTheme="minorHAnsi" w:hAnsiTheme="minorHAnsi" w:cstheme="minorHAnsi"/>
          <w:bCs/>
          <w:sz w:val="18"/>
          <w:szCs w:val="18"/>
        </w:rPr>
        <w:t>Imunohematologia</w:t>
      </w:r>
      <w:proofErr w:type="spellEnd"/>
      <w:r w:rsidRPr="00923598">
        <w:rPr>
          <w:rFonts w:asciiTheme="minorHAnsi" w:hAnsiTheme="minorHAnsi" w:cstheme="minorHAnsi"/>
          <w:bCs/>
          <w:sz w:val="18"/>
          <w:szCs w:val="18"/>
        </w:rPr>
        <w:t xml:space="preserve"> e de sorologia, etc..., o que inclui a inspeção dos produtos quando de sua utilização e a monitoração dos resultados obtidos com o insumo</w:t>
      </w:r>
      <w:r>
        <w:rPr>
          <w:rFonts w:asciiTheme="minorHAnsi" w:hAnsiTheme="minorHAnsi" w:cstheme="minorHAnsi"/>
          <w:bCs/>
          <w:sz w:val="18"/>
          <w:szCs w:val="18"/>
        </w:rPr>
        <w:t>.</w:t>
      </w:r>
    </w:p>
    <w:p w:rsidR="004810FF" w:rsidRPr="004810FF" w:rsidRDefault="004810FF" w:rsidP="00DD7445">
      <w:pPr>
        <w:numPr>
          <w:ilvl w:val="2"/>
          <w:numId w:val="18"/>
        </w:numPr>
        <w:spacing w:after="0" w:line="240" w:lineRule="auto"/>
        <w:ind w:left="1843" w:hanging="850"/>
        <w:contextualSpacing/>
        <w:jc w:val="both"/>
        <w:rPr>
          <w:rFonts w:asciiTheme="minorHAnsi" w:hAnsiTheme="minorHAnsi" w:cstheme="minorHAnsi"/>
          <w:bCs/>
          <w:sz w:val="18"/>
          <w:szCs w:val="18"/>
        </w:rPr>
      </w:pPr>
      <w:r w:rsidRPr="00923598">
        <w:rPr>
          <w:rFonts w:asciiTheme="minorHAnsi" w:hAnsiTheme="minorHAnsi" w:cstheme="minorHAnsi"/>
          <w:bCs/>
          <w:sz w:val="18"/>
          <w:szCs w:val="18"/>
        </w:rPr>
        <w:t xml:space="preserve">Assim, </w:t>
      </w:r>
      <w:proofErr w:type="gramStart"/>
      <w:r w:rsidRPr="00923598">
        <w:rPr>
          <w:rFonts w:asciiTheme="minorHAnsi" w:hAnsiTheme="minorHAnsi" w:cstheme="minorHAnsi"/>
          <w:bCs/>
          <w:sz w:val="18"/>
          <w:szCs w:val="18"/>
        </w:rPr>
        <w:t>é</w:t>
      </w:r>
      <w:proofErr w:type="gramEnd"/>
      <w:r w:rsidRPr="00923598">
        <w:rPr>
          <w:rFonts w:asciiTheme="minorHAnsi" w:hAnsiTheme="minorHAnsi" w:cstheme="minorHAnsi"/>
          <w:bCs/>
          <w:sz w:val="18"/>
          <w:szCs w:val="18"/>
        </w:rPr>
        <w:t xml:space="preserve"> fato que a automação e </w:t>
      </w:r>
      <w:proofErr w:type="spellStart"/>
      <w:r w:rsidRPr="00923598">
        <w:rPr>
          <w:rFonts w:asciiTheme="minorHAnsi" w:hAnsiTheme="minorHAnsi" w:cstheme="minorHAnsi"/>
          <w:bCs/>
          <w:sz w:val="18"/>
          <w:szCs w:val="18"/>
        </w:rPr>
        <w:t>interfaceamento</w:t>
      </w:r>
      <w:proofErr w:type="spellEnd"/>
      <w:r w:rsidRPr="00923598">
        <w:rPr>
          <w:rFonts w:asciiTheme="minorHAnsi" w:hAnsiTheme="minorHAnsi" w:cstheme="minorHAnsi"/>
          <w:bCs/>
          <w:sz w:val="18"/>
          <w:szCs w:val="18"/>
        </w:rPr>
        <w:t xml:space="preserve"> no processamento das amostras de sangue são etapas que elevam consideravelmente a qualidade dos serviços e resultados laboratoriais produzidos, principalmente por proporcionar a padronização das técnicas e eliminar os erros ocasionados pelo registro manual de dados.</w:t>
      </w:r>
    </w:p>
    <w:p w:rsidR="004810FF" w:rsidRPr="004810FF" w:rsidRDefault="004810FF" w:rsidP="00DD7445">
      <w:pPr>
        <w:numPr>
          <w:ilvl w:val="2"/>
          <w:numId w:val="18"/>
        </w:numPr>
        <w:spacing w:after="0" w:line="240" w:lineRule="auto"/>
        <w:ind w:left="1843" w:hanging="850"/>
        <w:contextualSpacing/>
        <w:jc w:val="both"/>
        <w:rPr>
          <w:rFonts w:asciiTheme="minorHAnsi" w:hAnsiTheme="minorHAnsi" w:cstheme="minorHAnsi"/>
          <w:bCs/>
          <w:sz w:val="18"/>
          <w:szCs w:val="18"/>
        </w:rPr>
      </w:pPr>
      <w:r w:rsidRPr="00923598">
        <w:rPr>
          <w:rFonts w:asciiTheme="minorHAnsi" w:hAnsiTheme="minorHAnsi" w:cstheme="minorHAnsi"/>
          <w:bCs/>
          <w:sz w:val="18"/>
          <w:szCs w:val="18"/>
        </w:rPr>
        <w:t xml:space="preserve">Nesse sentido, os parâmetros de qualidade preconizados na RDC nº 57, da Agencia Nacional de Vigilância Sanitária – ANVISA, de 16.12.2010, a qual determina o Regulamento Sanitário para Serviços que desenvolvem atividades relacionadas ao Ciclo </w:t>
      </w:r>
      <w:proofErr w:type="gramStart"/>
      <w:r w:rsidRPr="00923598">
        <w:rPr>
          <w:rFonts w:asciiTheme="minorHAnsi" w:hAnsiTheme="minorHAnsi" w:cstheme="minorHAnsi"/>
          <w:bCs/>
          <w:sz w:val="18"/>
          <w:szCs w:val="18"/>
        </w:rPr>
        <w:t>Produtivo do Sangue Humano e componentes</w:t>
      </w:r>
      <w:proofErr w:type="gramEnd"/>
      <w:r w:rsidRPr="00923598">
        <w:rPr>
          <w:rFonts w:asciiTheme="minorHAnsi" w:hAnsiTheme="minorHAnsi" w:cstheme="minorHAnsi"/>
          <w:bCs/>
          <w:sz w:val="18"/>
          <w:szCs w:val="18"/>
        </w:rPr>
        <w:t xml:space="preserve"> e Procedimentos </w:t>
      </w:r>
      <w:proofErr w:type="spellStart"/>
      <w:r w:rsidRPr="00923598">
        <w:rPr>
          <w:rFonts w:asciiTheme="minorHAnsi" w:hAnsiTheme="minorHAnsi" w:cstheme="minorHAnsi"/>
          <w:bCs/>
          <w:sz w:val="18"/>
          <w:szCs w:val="18"/>
        </w:rPr>
        <w:t>Transfusionais</w:t>
      </w:r>
      <w:proofErr w:type="spellEnd"/>
      <w:r w:rsidRPr="00923598">
        <w:rPr>
          <w:rFonts w:asciiTheme="minorHAnsi" w:hAnsiTheme="minorHAnsi" w:cstheme="minorHAnsi"/>
          <w:bCs/>
          <w:sz w:val="18"/>
          <w:szCs w:val="18"/>
        </w:rPr>
        <w:t>; incluindo, a coleta, o processamento, a testagem, o armazenamento, a distribuição, o transporte, a transfusão, o controle de qualidade e a proteção ao doador e ao receptor, em todo território nacional. Em especial quanto aos Princípios Gerais do Sistema da Qualidade:</w:t>
      </w:r>
    </w:p>
    <w:p w:rsidR="004810FF" w:rsidRPr="00923598" w:rsidRDefault="004810FF" w:rsidP="00DD7445">
      <w:pPr>
        <w:pStyle w:val="Default"/>
        <w:numPr>
          <w:ilvl w:val="3"/>
          <w:numId w:val="18"/>
        </w:numPr>
        <w:tabs>
          <w:tab w:val="center" w:pos="-3261"/>
          <w:tab w:val="left" w:pos="2835"/>
        </w:tabs>
        <w:adjustRightInd w:val="0"/>
        <w:ind w:left="2835" w:hanging="1003"/>
        <w:contextualSpacing/>
        <w:jc w:val="both"/>
        <w:rPr>
          <w:rFonts w:asciiTheme="minorHAnsi" w:hAnsiTheme="minorHAnsi" w:cstheme="minorHAnsi"/>
          <w:bCs/>
          <w:color w:val="auto"/>
          <w:sz w:val="18"/>
          <w:szCs w:val="18"/>
        </w:rPr>
      </w:pPr>
      <w:r w:rsidRPr="00923598">
        <w:rPr>
          <w:rFonts w:asciiTheme="minorHAnsi" w:hAnsiTheme="minorHAnsi" w:cstheme="minorHAnsi"/>
          <w:bCs/>
          <w:color w:val="auto"/>
          <w:sz w:val="18"/>
          <w:szCs w:val="18"/>
        </w:rPr>
        <w:t xml:space="preserve"> “Os equipamentos utilizados para a coleta, o processamento, a testagem, o armazenamento e a transfusão do sangue devem ser objeto de programas de controle. Este programa deve incluir a validação inicial, a calibração periódica, a manutenção preventiva e corretiva. Todas estas operações devem ser registradas no momento em que são realizadas’.</w:t>
      </w:r>
    </w:p>
    <w:p w:rsidR="004810FF" w:rsidRPr="00923598" w:rsidRDefault="004810FF" w:rsidP="004810FF">
      <w:pPr>
        <w:tabs>
          <w:tab w:val="center" w:pos="-3261"/>
        </w:tabs>
        <w:spacing w:after="0" w:line="240" w:lineRule="auto"/>
        <w:contextualSpacing/>
        <w:jc w:val="both"/>
        <w:rPr>
          <w:rFonts w:asciiTheme="minorHAnsi" w:hAnsiTheme="minorHAnsi" w:cstheme="minorHAnsi"/>
          <w:bCs/>
          <w:sz w:val="18"/>
          <w:szCs w:val="18"/>
        </w:rPr>
      </w:pPr>
    </w:p>
    <w:p w:rsidR="004810FF" w:rsidRPr="004810FF" w:rsidRDefault="004810FF" w:rsidP="00DD7445">
      <w:pPr>
        <w:numPr>
          <w:ilvl w:val="1"/>
          <w:numId w:val="18"/>
        </w:numPr>
        <w:spacing w:after="0" w:line="240" w:lineRule="auto"/>
        <w:ind w:left="993" w:hanging="633"/>
        <w:contextualSpacing/>
        <w:jc w:val="both"/>
        <w:rPr>
          <w:rFonts w:asciiTheme="minorHAnsi" w:hAnsiTheme="minorHAnsi" w:cstheme="minorHAnsi"/>
          <w:b/>
          <w:bCs/>
          <w:iCs/>
          <w:sz w:val="18"/>
          <w:szCs w:val="18"/>
          <w:lang w:val="pt-PT"/>
        </w:rPr>
      </w:pPr>
      <w:r w:rsidRPr="00923598">
        <w:rPr>
          <w:rFonts w:asciiTheme="minorHAnsi" w:hAnsiTheme="minorHAnsi" w:cstheme="minorHAnsi"/>
          <w:b/>
          <w:bCs/>
          <w:iCs/>
          <w:sz w:val="18"/>
          <w:szCs w:val="18"/>
          <w:lang w:val="pt-PT"/>
        </w:rPr>
        <w:t>Quanto a viabilidade para locação do equipamento:</w:t>
      </w:r>
    </w:p>
    <w:p w:rsidR="004810FF" w:rsidRPr="004810FF" w:rsidRDefault="004810FF" w:rsidP="00DD7445">
      <w:pPr>
        <w:numPr>
          <w:ilvl w:val="2"/>
          <w:numId w:val="18"/>
        </w:numPr>
        <w:spacing w:after="0" w:line="240" w:lineRule="auto"/>
        <w:ind w:left="1843" w:hanging="850"/>
        <w:contextualSpacing/>
        <w:jc w:val="both"/>
        <w:rPr>
          <w:rFonts w:asciiTheme="minorHAnsi" w:hAnsiTheme="minorHAnsi" w:cstheme="minorHAnsi"/>
          <w:bCs/>
          <w:sz w:val="18"/>
          <w:szCs w:val="18"/>
        </w:rPr>
      </w:pPr>
      <w:r w:rsidRPr="00923598">
        <w:rPr>
          <w:rFonts w:asciiTheme="minorHAnsi" w:hAnsiTheme="minorHAnsi" w:cstheme="minorHAnsi"/>
          <w:bCs/>
          <w:sz w:val="18"/>
          <w:szCs w:val="18"/>
        </w:rPr>
        <w:t>A aquisição de insumos com locação de equipamento</w:t>
      </w:r>
      <w:proofErr w:type="gramStart"/>
      <w:r w:rsidRPr="00923598">
        <w:rPr>
          <w:rFonts w:asciiTheme="minorHAnsi" w:hAnsiTheme="minorHAnsi" w:cstheme="minorHAnsi"/>
          <w:bCs/>
          <w:sz w:val="18"/>
          <w:szCs w:val="18"/>
        </w:rPr>
        <w:t>, se traduz</w:t>
      </w:r>
      <w:proofErr w:type="gramEnd"/>
      <w:r w:rsidRPr="00923598">
        <w:rPr>
          <w:rFonts w:asciiTheme="minorHAnsi" w:hAnsiTheme="minorHAnsi" w:cstheme="minorHAnsi"/>
          <w:bCs/>
          <w:sz w:val="18"/>
          <w:szCs w:val="18"/>
        </w:rPr>
        <w:t xml:space="preserve"> em todo um conjunto de necessidades para a efetiva e correta utilização dos suprimentos, que nesse aspecto abrange o fornecimento de serviço e de insumos: locação de equipamentos, garantia de manutenção corretiva e preventiva dos mesmos, treinamento de colaboradores, e a substituição de equipamentos em upgrade tecnológico.</w:t>
      </w:r>
    </w:p>
    <w:p w:rsidR="004810FF" w:rsidRPr="004810FF" w:rsidRDefault="004810FF" w:rsidP="00DD7445">
      <w:pPr>
        <w:numPr>
          <w:ilvl w:val="2"/>
          <w:numId w:val="18"/>
        </w:numPr>
        <w:spacing w:after="0" w:line="240" w:lineRule="auto"/>
        <w:ind w:left="1843" w:hanging="850"/>
        <w:contextualSpacing/>
        <w:jc w:val="both"/>
        <w:rPr>
          <w:rFonts w:asciiTheme="minorHAnsi" w:hAnsiTheme="minorHAnsi" w:cstheme="minorHAnsi"/>
          <w:bCs/>
          <w:sz w:val="18"/>
          <w:szCs w:val="18"/>
        </w:rPr>
      </w:pPr>
      <w:r w:rsidRPr="00923598">
        <w:rPr>
          <w:rFonts w:asciiTheme="minorHAnsi" w:hAnsiTheme="minorHAnsi" w:cstheme="minorHAnsi"/>
          <w:bCs/>
          <w:sz w:val="18"/>
          <w:szCs w:val="18"/>
        </w:rPr>
        <w:t xml:space="preserve">É </w:t>
      </w:r>
      <w:proofErr w:type="gramStart"/>
      <w:r w:rsidRPr="00923598">
        <w:rPr>
          <w:rFonts w:asciiTheme="minorHAnsi" w:hAnsiTheme="minorHAnsi" w:cstheme="minorHAnsi"/>
          <w:bCs/>
          <w:sz w:val="18"/>
          <w:szCs w:val="18"/>
        </w:rPr>
        <w:t>notório que a “modernização de equipamentos” é</w:t>
      </w:r>
      <w:proofErr w:type="gramEnd"/>
      <w:r w:rsidRPr="00923598">
        <w:rPr>
          <w:rFonts w:asciiTheme="minorHAnsi" w:hAnsiTheme="minorHAnsi" w:cstheme="minorHAnsi"/>
          <w:bCs/>
          <w:sz w:val="18"/>
          <w:szCs w:val="18"/>
        </w:rPr>
        <w:t xml:space="preserve"> uma ferramenta que valida a qualidade dos serviços prestados. As modernizações são constantes visando </w:t>
      </w:r>
      <w:proofErr w:type="gramStart"/>
      <w:r w:rsidRPr="00923598">
        <w:rPr>
          <w:rFonts w:asciiTheme="minorHAnsi" w:hAnsiTheme="minorHAnsi" w:cstheme="minorHAnsi"/>
          <w:bCs/>
          <w:sz w:val="18"/>
          <w:szCs w:val="18"/>
        </w:rPr>
        <w:t>a</w:t>
      </w:r>
      <w:proofErr w:type="gramEnd"/>
      <w:r w:rsidRPr="00923598">
        <w:rPr>
          <w:rFonts w:asciiTheme="minorHAnsi" w:hAnsiTheme="minorHAnsi" w:cstheme="minorHAnsi"/>
          <w:bCs/>
          <w:sz w:val="18"/>
          <w:szCs w:val="18"/>
        </w:rPr>
        <w:t xml:space="preserve"> busca na otimização dos processos operacionais e analíticos dos equipamentos. </w:t>
      </w:r>
    </w:p>
    <w:p w:rsidR="004810FF" w:rsidRDefault="004810FF" w:rsidP="00DD7445">
      <w:pPr>
        <w:numPr>
          <w:ilvl w:val="2"/>
          <w:numId w:val="18"/>
        </w:numPr>
        <w:spacing w:after="0" w:line="240" w:lineRule="auto"/>
        <w:ind w:left="1843" w:hanging="850"/>
        <w:contextualSpacing/>
        <w:jc w:val="both"/>
        <w:rPr>
          <w:rFonts w:asciiTheme="minorHAnsi" w:hAnsiTheme="minorHAnsi" w:cstheme="minorHAnsi"/>
          <w:bCs/>
          <w:sz w:val="18"/>
          <w:szCs w:val="18"/>
        </w:rPr>
      </w:pPr>
      <w:r w:rsidRPr="00923598">
        <w:rPr>
          <w:rFonts w:asciiTheme="minorHAnsi" w:hAnsiTheme="minorHAnsi" w:cstheme="minorHAnsi"/>
          <w:bCs/>
          <w:sz w:val="18"/>
          <w:szCs w:val="18"/>
        </w:rPr>
        <w:t xml:space="preserve">Quando se realiza a aquisição do equipamento, este se torna desatualizado e ultrapassado, num curto espaço de tempo em relação </w:t>
      </w:r>
      <w:proofErr w:type="gramStart"/>
      <w:r w:rsidRPr="00923598">
        <w:rPr>
          <w:rFonts w:asciiTheme="minorHAnsi" w:hAnsiTheme="minorHAnsi" w:cstheme="minorHAnsi"/>
          <w:bCs/>
          <w:sz w:val="18"/>
          <w:szCs w:val="18"/>
        </w:rPr>
        <w:t>a</w:t>
      </w:r>
      <w:proofErr w:type="gramEnd"/>
      <w:r w:rsidRPr="00923598">
        <w:rPr>
          <w:rFonts w:asciiTheme="minorHAnsi" w:hAnsiTheme="minorHAnsi" w:cstheme="minorHAnsi"/>
          <w:bCs/>
          <w:sz w:val="18"/>
          <w:szCs w:val="18"/>
        </w:rPr>
        <w:t xml:space="preserve"> modernização constante e existente no mercado, comprometendo inclusive a reposição de peças. </w:t>
      </w:r>
      <w:proofErr w:type="gramStart"/>
      <w:r w:rsidRPr="00923598">
        <w:rPr>
          <w:rFonts w:asciiTheme="minorHAnsi" w:hAnsiTheme="minorHAnsi" w:cstheme="minorHAnsi"/>
          <w:bCs/>
          <w:sz w:val="18"/>
          <w:szCs w:val="18"/>
        </w:rPr>
        <w:t>É</w:t>
      </w:r>
      <w:proofErr w:type="gramEnd"/>
      <w:r w:rsidRPr="00923598">
        <w:rPr>
          <w:rFonts w:asciiTheme="minorHAnsi" w:hAnsiTheme="minorHAnsi" w:cstheme="minorHAnsi"/>
          <w:bCs/>
          <w:sz w:val="18"/>
          <w:szCs w:val="18"/>
        </w:rPr>
        <w:t xml:space="preserve"> necessário que se mantenha as práticas laboratoriais em constante crescimento tecnológico e moderno em seus métodos analíticos. Neste aspecto é fundamental que o parque tecnológico dos laboratórios da </w:t>
      </w:r>
      <w:proofErr w:type="spellStart"/>
      <w:r w:rsidRPr="00923598">
        <w:rPr>
          <w:rFonts w:asciiTheme="minorHAnsi" w:hAnsiTheme="minorHAnsi" w:cstheme="minorHAnsi"/>
          <w:bCs/>
          <w:sz w:val="18"/>
          <w:szCs w:val="18"/>
        </w:rPr>
        <w:t>Hemorrede</w:t>
      </w:r>
      <w:proofErr w:type="spellEnd"/>
      <w:r w:rsidRPr="00923598">
        <w:rPr>
          <w:rFonts w:asciiTheme="minorHAnsi" w:hAnsiTheme="minorHAnsi" w:cstheme="minorHAnsi"/>
          <w:bCs/>
          <w:sz w:val="18"/>
          <w:szCs w:val="18"/>
        </w:rPr>
        <w:t xml:space="preserve"> do Tocantins seja mantido com status moderno para execução dos exames, garantindo excelência dos mesmos.  E isto é, economicamente e tecnicamente </w:t>
      </w:r>
      <w:proofErr w:type="gramStart"/>
      <w:r w:rsidRPr="00923598">
        <w:rPr>
          <w:rFonts w:asciiTheme="minorHAnsi" w:hAnsiTheme="minorHAnsi" w:cstheme="minorHAnsi"/>
          <w:bCs/>
          <w:sz w:val="18"/>
          <w:szCs w:val="18"/>
        </w:rPr>
        <w:t>otimizado</w:t>
      </w:r>
      <w:proofErr w:type="gramEnd"/>
      <w:r w:rsidRPr="00923598">
        <w:rPr>
          <w:rFonts w:asciiTheme="minorHAnsi" w:hAnsiTheme="minorHAnsi" w:cstheme="minorHAnsi"/>
          <w:bCs/>
          <w:sz w:val="18"/>
          <w:szCs w:val="18"/>
        </w:rPr>
        <w:t xml:space="preserve"> com o regime de “locação” do equipamento como acessório obrigatório do processo. Na “locação” teremos sempre a manutenção preventiva, corretiva e calibração de equipamentos como parte do contrato, ao passo que, na compra, teremos que contratar separadamente uma empresa para fornecer as referidas manutenções após a expiração do período da garantia. Assim, nos parece </w:t>
      </w:r>
      <w:proofErr w:type="gramStart"/>
      <w:r w:rsidRPr="00923598">
        <w:rPr>
          <w:rFonts w:asciiTheme="minorHAnsi" w:hAnsiTheme="minorHAnsi" w:cstheme="minorHAnsi"/>
          <w:bCs/>
          <w:sz w:val="18"/>
          <w:szCs w:val="18"/>
        </w:rPr>
        <w:t>vantajoso que o equipamento conjunto com sua manutenção e software, não sejam comprados, e sim locados para uso obrigatório com os insumos comprados, pela mesma empresa</w:t>
      </w:r>
      <w:proofErr w:type="gramEnd"/>
      <w:r w:rsidRPr="00923598">
        <w:rPr>
          <w:rFonts w:asciiTheme="minorHAnsi" w:hAnsiTheme="minorHAnsi" w:cstheme="minorHAnsi"/>
          <w:bCs/>
          <w:sz w:val="18"/>
          <w:szCs w:val="18"/>
        </w:rPr>
        <w:t xml:space="preserve">, para que haja um comprometimento da referida empresa com a manutenção, a garantia da qualidade e as validações dos processos utilizados no equipamento. Ë fundamental, no processo de qualificação de equipamentos, validação dos ensaios analíticos o comprometimento e participação da empresa para garantir que todas as etapas do processo sejam </w:t>
      </w:r>
      <w:proofErr w:type="gramStart"/>
      <w:r w:rsidRPr="00923598">
        <w:rPr>
          <w:rFonts w:asciiTheme="minorHAnsi" w:hAnsiTheme="minorHAnsi" w:cstheme="minorHAnsi"/>
          <w:bCs/>
          <w:sz w:val="18"/>
          <w:szCs w:val="18"/>
        </w:rPr>
        <w:t>rastreáveis,</w:t>
      </w:r>
      <w:proofErr w:type="gramEnd"/>
      <w:r w:rsidRPr="00923598">
        <w:rPr>
          <w:rFonts w:asciiTheme="minorHAnsi" w:hAnsiTheme="minorHAnsi" w:cstheme="minorHAnsi"/>
          <w:bCs/>
          <w:sz w:val="18"/>
          <w:szCs w:val="18"/>
        </w:rPr>
        <w:t xml:space="preserve"> seguras, precisas e exatas dentro da qualidade total.</w:t>
      </w:r>
    </w:p>
    <w:p w:rsidR="004810FF" w:rsidRPr="004810FF" w:rsidRDefault="004810FF" w:rsidP="004810FF">
      <w:pPr>
        <w:spacing w:after="0" w:line="240" w:lineRule="auto"/>
        <w:ind w:left="1843"/>
        <w:contextualSpacing/>
        <w:jc w:val="both"/>
        <w:rPr>
          <w:rFonts w:asciiTheme="minorHAnsi" w:hAnsiTheme="minorHAnsi" w:cstheme="minorHAnsi"/>
          <w:bCs/>
          <w:sz w:val="18"/>
          <w:szCs w:val="18"/>
        </w:rPr>
      </w:pPr>
    </w:p>
    <w:p w:rsidR="004810FF" w:rsidRPr="004810FF" w:rsidRDefault="004810FF" w:rsidP="00DD7445">
      <w:pPr>
        <w:numPr>
          <w:ilvl w:val="0"/>
          <w:numId w:val="18"/>
        </w:numPr>
        <w:spacing w:after="0" w:line="240" w:lineRule="auto"/>
        <w:ind w:left="426" w:hanging="426"/>
        <w:contextualSpacing/>
        <w:jc w:val="both"/>
        <w:rPr>
          <w:rFonts w:asciiTheme="minorHAnsi" w:hAnsiTheme="minorHAnsi" w:cstheme="minorHAnsi"/>
          <w:b/>
          <w:sz w:val="18"/>
          <w:szCs w:val="18"/>
        </w:rPr>
      </w:pPr>
      <w:r w:rsidRPr="00923598">
        <w:rPr>
          <w:rFonts w:asciiTheme="minorHAnsi" w:hAnsiTheme="minorHAnsi" w:cstheme="minorHAnsi"/>
          <w:b/>
          <w:sz w:val="18"/>
          <w:szCs w:val="18"/>
        </w:rPr>
        <w:t>DA FORMA DE ENTREGA DOS REAGENTES</w:t>
      </w:r>
    </w:p>
    <w:p w:rsidR="004810FF" w:rsidRPr="004810FF" w:rsidRDefault="004810FF" w:rsidP="00DD7445">
      <w:pPr>
        <w:numPr>
          <w:ilvl w:val="1"/>
          <w:numId w:val="18"/>
        </w:numPr>
        <w:spacing w:after="0" w:line="240" w:lineRule="auto"/>
        <w:ind w:left="993" w:hanging="633"/>
        <w:contextualSpacing/>
        <w:jc w:val="both"/>
        <w:rPr>
          <w:rFonts w:asciiTheme="minorHAnsi" w:hAnsiTheme="minorHAnsi" w:cstheme="minorHAnsi"/>
          <w:bCs/>
          <w:sz w:val="18"/>
          <w:szCs w:val="18"/>
        </w:rPr>
      </w:pPr>
      <w:r w:rsidRPr="00923598">
        <w:rPr>
          <w:rFonts w:asciiTheme="minorHAnsi" w:hAnsiTheme="minorHAnsi" w:cstheme="minorHAnsi"/>
          <w:bCs/>
          <w:sz w:val="18"/>
          <w:szCs w:val="18"/>
        </w:rPr>
        <w:t>A CONTRATADA deverá efetuar a entrega no seguinte local:</w:t>
      </w:r>
    </w:p>
    <w:p w:rsidR="004810FF" w:rsidRPr="004810FF" w:rsidRDefault="004810FF" w:rsidP="00DD7445">
      <w:pPr>
        <w:numPr>
          <w:ilvl w:val="2"/>
          <w:numId w:val="18"/>
        </w:numPr>
        <w:spacing w:after="0" w:line="240" w:lineRule="auto"/>
        <w:ind w:left="1843" w:hanging="850"/>
        <w:contextualSpacing/>
        <w:jc w:val="both"/>
        <w:rPr>
          <w:rFonts w:asciiTheme="minorHAnsi" w:hAnsiTheme="minorHAnsi" w:cstheme="minorHAnsi"/>
          <w:sz w:val="18"/>
          <w:szCs w:val="18"/>
        </w:rPr>
      </w:pPr>
      <w:r w:rsidRPr="00923598">
        <w:rPr>
          <w:rFonts w:asciiTheme="minorHAnsi" w:hAnsiTheme="minorHAnsi" w:cstheme="minorHAnsi"/>
          <w:bCs/>
          <w:sz w:val="18"/>
          <w:szCs w:val="18"/>
        </w:rPr>
        <w:t>Hemocentro Coordenador de Palmas, sito a Quadra 301 Norte, Conjunto 02, Lote 01, CEP: 77001-214, Palmas, Tocantins</w:t>
      </w:r>
      <w:r w:rsidRPr="00923598">
        <w:rPr>
          <w:rFonts w:asciiTheme="minorHAnsi" w:hAnsiTheme="minorHAnsi" w:cstheme="minorHAnsi"/>
          <w:sz w:val="18"/>
          <w:szCs w:val="18"/>
        </w:rPr>
        <w:t>, em dia e horário comercial.</w:t>
      </w:r>
    </w:p>
    <w:p w:rsidR="004810FF" w:rsidRPr="004810FF" w:rsidRDefault="004810FF" w:rsidP="00DD7445">
      <w:pPr>
        <w:numPr>
          <w:ilvl w:val="2"/>
          <w:numId w:val="18"/>
        </w:numPr>
        <w:spacing w:after="0" w:line="240" w:lineRule="auto"/>
        <w:ind w:left="1843" w:hanging="850"/>
        <w:contextualSpacing/>
        <w:jc w:val="both"/>
        <w:rPr>
          <w:rFonts w:asciiTheme="minorHAnsi" w:hAnsiTheme="minorHAnsi" w:cstheme="minorHAnsi"/>
          <w:bCs/>
          <w:sz w:val="18"/>
          <w:szCs w:val="18"/>
        </w:rPr>
      </w:pPr>
      <w:r w:rsidRPr="00923598">
        <w:rPr>
          <w:rFonts w:asciiTheme="minorHAnsi" w:hAnsiTheme="minorHAnsi" w:cstheme="minorHAnsi"/>
          <w:bCs/>
          <w:sz w:val="18"/>
          <w:szCs w:val="18"/>
        </w:rPr>
        <w:t xml:space="preserve">Em 02 (duas) parcelas conforme cronograma abaixo, cuja previsão de consumo é estimada para 12 (dose) meses, sendo que a primeira entrega será de 10 (dez) dias após a formalização do Contrato e/ou emissão da Nota de Empenho e a segunda entrega quando o laboratório solicitar sendo que será depois de </w:t>
      </w:r>
      <w:proofErr w:type="gramStart"/>
      <w:r w:rsidRPr="00923598">
        <w:rPr>
          <w:rFonts w:asciiTheme="minorHAnsi" w:hAnsiTheme="minorHAnsi" w:cstheme="minorHAnsi"/>
          <w:bCs/>
          <w:sz w:val="18"/>
          <w:szCs w:val="18"/>
        </w:rPr>
        <w:t>6</w:t>
      </w:r>
      <w:proofErr w:type="gramEnd"/>
      <w:r w:rsidRPr="00923598">
        <w:rPr>
          <w:rFonts w:asciiTheme="minorHAnsi" w:hAnsiTheme="minorHAnsi" w:cstheme="minorHAnsi"/>
          <w:bCs/>
          <w:sz w:val="18"/>
          <w:szCs w:val="18"/>
        </w:rPr>
        <w:t xml:space="preserve"> (seis) meses da primeira, sendo que a quantidade de cada entrega pode variar para mais ou para menos de acordo com a necessidade do Laboratório de Hemostasia, respeitando sempre o quantitativo total para 12 (doze) meses, não podendo em hipótese alguma ultrapassar o quantitativo total/anual, a não ser que seja feito acréscimos através de termo aditivo.</w:t>
      </w:r>
    </w:p>
    <w:p w:rsidR="004810FF" w:rsidRPr="00923598" w:rsidRDefault="004810FF" w:rsidP="00DD7445">
      <w:pPr>
        <w:numPr>
          <w:ilvl w:val="2"/>
          <w:numId w:val="18"/>
        </w:numPr>
        <w:spacing w:after="0" w:line="240" w:lineRule="auto"/>
        <w:ind w:left="1843" w:hanging="850"/>
        <w:contextualSpacing/>
        <w:jc w:val="both"/>
        <w:rPr>
          <w:rFonts w:asciiTheme="minorHAnsi" w:hAnsiTheme="minorHAnsi" w:cstheme="minorHAnsi"/>
          <w:bCs/>
          <w:sz w:val="18"/>
          <w:szCs w:val="18"/>
        </w:rPr>
      </w:pPr>
      <w:r w:rsidRPr="00923598">
        <w:rPr>
          <w:rFonts w:asciiTheme="minorHAnsi" w:hAnsiTheme="minorHAnsi" w:cstheme="minorHAnsi"/>
          <w:bCs/>
          <w:sz w:val="18"/>
          <w:szCs w:val="18"/>
        </w:rPr>
        <w:t>Cada Item deverá ser entregue dentro do mesmo Lote:</w:t>
      </w:r>
    </w:p>
    <w:p w:rsidR="004810FF" w:rsidRPr="00923598" w:rsidRDefault="004810FF" w:rsidP="004810FF">
      <w:pPr>
        <w:pStyle w:val="PargrafodaLista"/>
        <w:spacing w:after="0" w:line="240" w:lineRule="auto"/>
        <w:rPr>
          <w:rFonts w:asciiTheme="minorHAnsi" w:hAnsiTheme="minorHAnsi" w:cstheme="minorHAnsi"/>
          <w:bCs/>
          <w:sz w:val="18"/>
          <w:szCs w:val="18"/>
        </w:rPr>
      </w:pPr>
    </w:p>
    <w:tbl>
      <w:tblPr>
        <w:tblpPr w:leftFromText="141" w:rightFromText="141" w:vertAnchor="text" w:horzAnchor="margin" w:tblpXSpec="right" w:tblpY="-10"/>
        <w:tblW w:w="44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03"/>
        <w:gridCol w:w="1240"/>
        <w:gridCol w:w="1117"/>
        <w:gridCol w:w="1240"/>
      </w:tblGrid>
      <w:tr w:rsidR="004810FF" w:rsidRPr="00923598" w:rsidTr="004810FF">
        <w:trPr>
          <w:trHeight w:val="557"/>
        </w:trPr>
        <w:tc>
          <w:tcPr>
            <w:tcW w:w="5000" w:type="pct"/>
            <w:gridSpan w:val="4"/>
            <w:shd w:val="clear" w:color="auto" w:fill="auto"/>
            <w:noWrap/>
            <w:vAlign w:val="center"/>
          </w:tcPr>
          <w:p w:rsidR="004810FF" w:rsidRPr="00923598" w:rsidRDefault="004810FF" w:rsidP="004810FF">
            <w:pPr>
              <w:tabs>
                <w:tab w:val="center" w:pos="-3261"/>
              </w:tabs>
              <w:spacing w:after="0" w:line="240" w:lineRule="auto"/>
              <w:contextualSpacing/>
              <w:jc w:val="center"/>
              <w:rPr>
                <w:rFonts w:asciiTheme="minorHAnsi" w:hAnsiTheme="minorHAnsi" w:cstheme="minorHAnsi"/>
                <w:b/>
                <w:bCs/>
                <w:sz w:val="18"/>
                <w:szCs w:val="18"/>
              </w:rPr>
            </w:pPr>
            <w:r w:rsidRPr="00923598">
              <w:rPr>
                <w:rFonts w:asciiTheme="minorHAnsi" w:hAnsiTheme="minorHAnsi" w:cstheme="minorHAnsi"/>
                <w:b/>
                <w:bCs/>
                <w:sz w:val="18"/>
                <w:szCs w:val="18"/>
              </w:rPr>
              <w:t>Grupo 01 – CONJUNTO INTEGRADO PARA REALIZAÇÃO DE TESTES PARA DIAGNÓSTICO “IN VITRO” PARA PROVAS DE COAGULAÇÃO</w:t>
            </w:r>
          </w:p>
        </w:tc>
      </w:tr>
      <w:tr w:rsidR="004810FF" w:rsidRPr="00923598" w:rsidTr="004810FF">
        <w:trPr>
          <w:trHeight w:val="358"/>
        </w:trPr>
        <w:tc>
          <w:tcPr>
            <w:tcW w:w="2752" w:type="pct"/>
            <w:shd w:val="clear" w:color="auto" w:fill="auto"/>
            <w:noWrap/>
            <w:vAlign w:val="center"/>
            <w:hideMark/>
          </w:tcPr>
          <w:p w:rsidR="004810FF" w:rsidRPr="00923598" w:rsidRDefault="004810FF" w:rsidP="004810FF">
            <w:pPr>
              <w:tabs>
                <w:tab w:val="center" w:pos="-3261"/>
              </w:tabs>
              <w:spacing w:after="0" w:line="240" w:lineRule="auto"/>
              <w:contextualSpacing/>
              <w:jc w:val="center"/>
              <w:rPr>
                <w:rFonts w:asciiTheme="minorHAnsi" w:hAnsiTheme="minorHAnsi" w:cstheme="minorHAnsi"/>
                <w:b/>
                <w:bCs/>
                <w:sz w:val="18"/>
                <w:szCs w:val="18"/>
              </w:rPr>
            </w:pPr>
            <w:r w:rsidRPr="00923598">
              <w:rPr>
                <w:rFonts w:asciiTheme="minorHAnsi" w:hAnsiTheme="minorHAnsi" w:cstheme="minorHAnsi"/>
                <w:b/>
                <w:bCs/>
                <w:sz w:val="18"/>
                <w:szCs w:val="18"/>
              </w:rPr>
              <w:t>Nome do Produto</w:t>
            </w:r>
          </w:p>
        </w:tc>
        <w:tc>
          <w:tcPr>
            <w:tcW w:w="775" w:type="pct"/>
            <w:shd w:val="clear" w:color="auto" w:fill="auto"/>
            <w:noWrap/>
            <w:vAlign w:val="center"/>
            <w:hideMark/>
          </w:tcPr>
          <w:p w:rsidR="004810FF" w:rsidRPr="00923598" w:rsidRDefault="004810FF" w:rsidP="004810FF">
            <w:pPr>
              <w:tabs>
                <w:tab w:val="center" w:pos="-3261"/>
              </w:tabs>
              <w:spacing w:after="0" w:line="240" w:lineRule="auto"/>
              <w:contextualSpacing/>
              <w:jc w:val="center"/>
              <w:rPr>
                <w:rFonts w:asciiTheme="minorHAnsi" w:hAnsiTheme="minorHAnsi" w:cstheme="minorHAnsi"/>
                <w:b/>
                <w:bCs/>
                <w:sz w:val="18"/>
                <w:szCs w:val="18"/>
              </w:rPr>
            </w:pPr>
            <w:r w:rsidRPr="00923598">
              <w:rPr>
                <w:rFonts w:asciiTheme="minorHAnsi" w:hAnsiTheme="minorHAnsi" w:cstheme="minorHAnsi"/>
                <w:b/>
                <w:bCs/>
                <w:sz w:val="18"/>
                <w:szCs w:val="18"/>
              </w:rPr>
              <w:t>1º Entrega</w:t>
            </w:r>
          </w:p>
        </w:tc>
        <w:tc>
          <w:tcPr>
            <w:tcW w:w="698" w:type="pct"/>
            <w:shd w:val="clear" w:color="auto" w:fill="auto"/>
            <w:noWrap/>
            <w:vAlign w:val="center"/>
            <w:hideMark/>
          </w:tcPr>
          <w:p w:rsidR="004810FF" w:rsidRPr="00923598" w:rsidRDefault="004810FF" w:rsidP="004810FF">
            <w:pPr>
              <w:tabs>
                <w:tab w:val="center" w:pos="-3261"/>
              </w:tabs>
              <w:spacing w:after="0" w:line="240" w:lineRule="auto"/>
              <w:contextualSpacing/>
              <w:jc w:val="center"/>
              <w:rPr>
                <w:rFonts w:asciiTheme="minorHAnsi" w:hAnsiTheme="minorHAnsi" w:cstheme="minorHAnsi"/>
                <w:b/>
                <w:bCs/>
                <w:sz w:val="18"/>
                <w:szCs w:val="18"/>
              </w:rPr>
            </w:pPr>
            <w:r w:rsidRPr="00923598">
              <w:rPr>
                <w:rFonts w:asciiTheme="minorHAnsi" w:hAnsiTheme="minorHAnsi" w:cstheme="minorHAnsi"/>
                <w:b/>
                <w:bCs/>
                <w:sz w:val="18"/>
                <w:szCs w:val="18"/>
              </w:rPr>
              <w:t>2º Entrega</w:t>
            </w:r>
          </w:p>
        </w:tc>
        <w:tc>
          <w:tcPr>
            <w:tcW w:w="775" w:type="pct"/>
            <w:vAlign w:val="center"/>
          </w:tcPr>
          <w:p w:rsidR="004810FF" w:rsidRPr="00923598" w:rsidRDefault="004810FF" w:rsidP="004810FF">
            <w:pPr>
              <w:tabs>
                <w:tab w:val="center" w:pos="-3261"/>
              </w:tabs>
              <w:spacing w:after="0" w:line="240" w:lineRule="auto"/>
              <w:contextualSpacing/>
              <w:jc w:val="center"/>
              <w:rPr>
                <w:rFonts w:asciiTheme="minorHAnsi" w:hAnsiTheme="minorHAnsi" w:cstheme="minorHAnsi"/>
                <w:b/>
                <w:bCs/>
                <w:sz w:val="18"/>
                <w:szCs w:val="18"/>
              </w:rPr>
            </w:pPr>
            <w:r w:rsidRPr="00923598">
              <w:rPr>
                <w:rFonts w:asciiTheme="minorHAnsi" w:hAnsiTheme="minorHAnsi" w:cstheme="minorHAnsi"/>
                <w:b/>
                <w:bCs/>
                <w:sz w:val="18"/>
                <w:szCs w:val="18"/>
              </w:rPr>
              <w:t xml:space="preserve">Total Estimado Anual </w:t>
            </w:r>
          </w:p>
        </w:tc>
      </w:tr>
      <w:tr w:rsidR="004810FF" w:rsidRPr="00923598" w:rsidTr="004810FF">
        <w:trPr>
          <w:trHeight w:val="300"/>
        </w:trPr>
        <w:tc>
          <w:tcPr>
            <w:tcW w:w="2752" w:type="pct"/>
            <w:shd w:val="clear" w:color="auto" w:fill="auto"/>
            <w:noWrap/>
            <w:vAlign w:val="center"/>
          </w:tcPr>
          <w:p w:rsidR="004810FF" w:rsidRPr="00923598" w:rsidRDefault="004810FF" w:rsidP="004810FF">
            <w:pPr>
              <w:tabs>
                <w:tab w:val="center" w:pos="-3261"/>
              </w:tabs>
              <w:spacing w:after="0" w:line="240" w:lineRule="auto"/>
              <w:contextualSpacing/>
              <w:jc w:val="both"/>
              <w:rPr>
                <w:rFonts w:asciiTheme="minorHAnsi" w:hAnsiTheme="minorHAnsi" w:cstheme="minorHAnsi"/>
                <w:bCs/>
                <w:sz w:val="18"/>
                <w:szCs w:val="18"/>
              </w:rPr>
            </w:pPr>
            <w:r w:rsidRPr="00923598">
              <w:rPr>
                <w:rFonts w:asciiTheme="minorHAnsi" w:hAnsiTheme="minorHAnsi" w:cstheme="minorHAnsi"/>
                <w:sz w:val="18"/>
                <w:szCs w:val="18"/>
              </w:rPr>
              <w:t xml:space="preserve">Kit para determinação do tempo de </w:t>
            </w:r>
            <w:proofErr w:type="spellStart"/>
            <w:r w:rsidRPr="00923598">
              <w:rPr>
                <w:rFonts w:asciiTheme="minorHAnsi" w:hAnsiTheme="minorHAnsi" w:cstheme="minorHAnsi"/>
                <w:sz w:val="18"/>
                <w:szCs w:val="18"/>
              </w:rPr>
              <w:t>Protrombina</w:t>
            </w:r>
            <w:proofErr w:type="spellEnd"/>
            <w:r w:rsidRPr="00923598">
              <w:rPr>
                <w:rFonts w:asciiTheme="minorHAnsi" w:hAnsiTheme="minorHAnsi" w:cstheme="minorHAnsi"/>
                <w:sz w:val="18"/>
                <w:szCs w:val="18"/>
              </w:rPr>
              <w:t>.</w:t>
            </w:r>
          </w:p>
        </w:tc>
        <w:tc>
          <w:tcPr>
            <w:tcW w:w="775" w:type="pct"/>
            <w:shd w:val="clear" w:color="auto" w:fill="auto"/>
            <w:noWrap/>
            <w:vAlign w:val="center"/>
          </w:tcPr>
          <w:p w:rsidR="004810FF" w:rsidRPr="00923598" w:rsidRDefault="004810FF" w:rsidP="004810FF">
            <w:pPr>
              <w:tabs>
                <w:tab w:val="center" w:pos="-3261"/>
              </w:tabs>
              <w:spacing w:after="0" w:line="240" w:lineRule="auto"/>
              <w:contextualSpacing/>
              <w:jc w:val="center"/>
              <w:rPr>
                <w:rFonts w:asciiTheme="minorHAnsi" w:hAnsiTheme="minorHAnsi" w:cstheme="minorHAnsi"/>
                <w:sz w:val="18"/>
                <w:szCs w:val="18"/>
              </w:rPr>
            </w:pPr>
            <w:r w:rsidRPr="00923598">
              <w:rPr>
                <w:rFonts w:asciiTheme="minorHAnsi" w:hAnsiTheme="minorHAnsi" w:cstheme="minorHAnsi"/>
                <w:sz w:val="18"/>
                <w:szCs w:val="18"/>
              </w:rPr>
              <w:t>10</w:t>
            </w:r>
          </w:p>
        </w:tc>
        <w:tc>
          <w:tcPr>
            <w:tcW w:w="698" w:type="pct"/>
            <w:shd w:val="clear" w:color="auto" w:fill="auto"/>
            <w:noWrap/>
            <w:vAlign w:val="center"/>
          </w:tcPr>
          <w:p w:rsidR="004810FF" w:rsidRPr="00923598" w:rsidRDefault="004810FF" w:rsidP="004810FF">
            <w:pPr>
              <w:tabs>
                <w:tab w:val="center" w:pos="-3261"/>
              </w:tabs>
              <w:spacing w:after="0" w:line="240" w:lineRule="auto"/>
              <w:contextualSpacing/>
              <w:jc w:val="center"/>
              <w:rPr>
                <w:rFonts w:asciiTheme="minorHAnsi" w:hAnsiTheme="minorHAnsi" w:cstheme="minorHAnsi"/>
                <w:sz w:val="18"/>
                <w:szCs w:val="18"/>
              </w:rPr>
            </w:pPr>
            <w:r w:rsidRPr="00923598">
              <w:rPr>
                <w:rFonts w:asciiTheme="minorHAnsi" w:hAnsiTheme="minorHAnsi" w:cstheme="minorHAnsi"/>
                <w:sz w:val="18"/>
                <w:szCs w:val="18"/>
              </w:rPr>
              <w:t>10</w:t>
            </w:r>
          </w:p>
        </w:tc>
        <w:tc>
          <w:tcPr>
            <w:tcW w:w="775" w:type="pct"/>
            <w:shd w:val="clear" w:color="auto" w:fill="auto"/>
            <w:vAlign w:val="center"/>
          </w:tcPr>
          <w:p w:rsidR="004810FF" w:rsidRPr="00923598" w:rsidRDefault="00394708" w:rsidP="004810FF">
            <w:pPr>
              <w:tabs>
                <w:tab w:val="center" w:pos="-3261"/>
              </w:tabs>
              <w:spacing w:after="0" w:line="240" w:lineRule="auto"/>
              <w:contextualSpacing/>
              <w:jc w:val="center"/>
              <w:rPr>
                <w:rFonts w:asciiTheme="minorHAnsi" w:hAnsiTheme="minorHAnsi" w:cstheme="minorHAnsi"/>
                <w:sz w:val="18"/>
                <w:szCs w:val="18"/>
              </w:rPr>
            </w:pPr>
            <w:r w:rsidRPr="00923598">
              <w:rPr>
                <w:rFonts w:asciiTheme="minorHAnsi" w:hAnsiTheme="minorHAnsi" w:cstheme="minorHAnsi"/>
                <w:sz w:val="18"/>
                <w:szCs w:val="18"/>
              </w:rPr>
              <w:fldChar w:fldCharType="begin"/>
            </w:r>
            <w:r w:rsidR="004810FF" w:rsidRPr="00923598">
              <w:rPr>
                <w:rFonts w:asciiTheme="minorHAnsi" w:hAnsiTheme="minorHAnsi" w:cstheme="minorHAnsi"/>
                <w:sz w:val="18"/>
                <w:szCs w:val="18"/>
              </w:rPr>
              <w:instrText xml:space="preserve"> =SUM(LEFT) </w:instrText>
            </w:r>
            <w:r w:rsidRPr="00923598">
              <w:rPr>
                <w:rFonts w:asciiTheme="minorHAnsi" w:hAnsiTheme="minorHAnsi" w:cstheme="minorHAnsi"/>
                <w:sz w:val="18"/>
                <w:szCs w:val="18"/>
              </w:rPr>
              <w:fldChar w:fldCharType="separate"/>
            </w:r>
            <w:r w:rsidR="004810FF" w:rsidRPr="00923598">
              <w:rPr>
                <w:rFonts w:asciiTheme="minorHAnsi" w:hAnsiTheme="minorHAnsi" w:cstheme="minorHAnsi"/>
                <w:noProof/>
                <w:sz w:val="18"/>
                <w:szCs w:val="18"/>
              </w:rPr>
              <w:t>20</w:t>
            </w:r>
            <w:r w:rsidRPr="00923598">
              <w:rPr>
                <w:rFonts w:asciiTheme="minorHAnsi" w:hAnsiTheme="minorHAnsi" w:cstheme="minorHAnsi"/>
                <w:sz w:val="18"/>
                <w:szCs w:val="18"/>
              </w:rPr>
              <w:fldChar w:fldCharType="end"/>
            </w:r>
          </w:p>
        </w:tc>
      </w:tr>
      <w:tr w:rsidR="004810FF" w:rsidRPr="00923598" w:rsidTr="004810FF">
        <w:trPr>
          <w:trHeight w:val="300"/>
        </w:trPr>
        <w:tc>
          <w:tcPr>
            <w:tcW w:w="2752" w:type="pct"/>
            <w:shd w:val="clear" w:color="auto" w:fill="auto"/>
            <w:noWrap/>
            <w:vAlign w:val="center"/>
          </w:tcPr>
          <w:p w:rsidR="004810FF" w:rsidRPr="00923598" w:rsidRDefault="004810FF" w:rsidP="004810FF">
            <w:pPr>
              <w:tabs>
                <w:tab w:val="center" w:pos="-3261"/>
              </w:tabs>
              <w:spacing w:after="0" w:line="240" w:lineRule="auto"/>
              <w:contextualSpacing/>
              <w:jc w:val="both"/>
              <w:rPr>
                <w:rFonts w:asciiTheme="minorHAnsi" w:hAnsiTheme="minorHAnsi" w:cstheme="minorHAnsi"/>
                <w:bCs/>
                <w:sz w:val="18"/>
                <w:szCs w:val="18"/>
              </w:rPr>
            </w:pPr>
            <w:r w:rsidRPr="00923598">
              <w:rPr>
                <w:rFonts w:asciiTheme="minorHAnsi" w:hAnsiTheme="minorHAnsi" w:cstheme="minorHAnsi"/>
                <w:sz w:val="18"/>
                <w:szCs w:val="18"/>
              </w:rPr>
              <w:t xml:space="preserve">Kit para determinação do tempo de </w:t>
            </w:r>
            <w:proofErr w:type="spellStart"/>
            <w:r w:rsidRPr="00923598">
              <w:rPr>
                <w:rFonts w:asciiTheme="minorHAnsi" w:hAnsiTheme="minorHAnsi" w:cstheme="minorHAnsi"/>
                <w:sz w:val="18"/>
                <w:szCs w:val="18"/>
              </w:rPr>
              <w:t>Protrombina</w:t>
            </w:r>
            <w:proofErr w:type="spellEnd"/>
            <w:r w:rsidRPr="00923598">
              <w:rPr>
                <w:rFonts w:asciiTheme="minorHAnsi" w:hAnsiTheme="minorHAnsi" w:cstheme="minorHAnsi"/>
                <w:sz w:val="18"/>
                <w:szCs w:val="18"/>
              </w:rPr>
              <w:t xml:space="preserve"> com fator tecidual de origem humana recombinante.</w:t>
            </w:r>
          </w:p>
        </w:tc>
        <w:tc>
          <w:tcPr>
            <w:tcW w:w="775" w:type="pct"/>
            <w:shd w:val="clear" w:color="auto" w:fill="auto"/>
            <w:noWrap/>
            <w:vAlign w:val="center"/>
          </w:tcPr>
          <w:p w:rsidR="004810FF" w:rsidRPr="00923598" w:rsidRDefault="004810FF" w:rsidP="004810FF">
            <w:pPr>
              <w:tabs>
                <w:tab w:val="center" w:pos="-3261"/>
              </w:tabs>
              <w:spacing w:after="0" w:line="240" w:lineRule="auto"/>
              <w:contextualSpacing/>
              <w:jc w:val="center"/>
              <w:rPr>
                <w:rFonts w:asciiTheme="minorHAnsi" w:hAnsiTheme="minorHAnsi" w:cstheme="minorHAnsi"/>
                <w:sz w:val="18"/>
                <w:szCs w:val="18"/>
              </w:rPr>
            </w:pPr>
            <w:r w:rsidRPr="00923598">
              <w:rPr>
                <w:rFonts w:asciiTheme="minorHAnsi" w:hAnsiTheme="minorHAnsi" w:cstheme="minorHAnsi"/>
                <w:sz w:val="18"/>
                <w:szCs w:val="18"/>
              </w:rPr>
              <w:t>02</w:t>
            </w:r>
          </w:p>
        </w:tc>
        <w:tc>
          <w:tcPr>
            <w:tcW w:w="698" w:type="pct"/>
            <w:shd w:val="clear" w:color="auto" w:fill="auto"/>
            <w:noWrap/>
            <w:vAlign w:val="center"/>
          </w:tcPr>
          <w:p w:rsidR="004810FF" w:rsidRPr="00923598" w:rsidRDefault="004810FF" w:rsidP="004810FF">
            <w:pPr>
              <w:tabs>
                <w:tab w:val="center" w:pos="-3261"/>
              </w:tabs>
              <w:spacing w:after="0" w:line="240" w:lineRule="auto"/>
              <w:contextualSpacing/>
              <w:jc w:val="center"/>
              <w:rPr>
                <w:rFonts w:asciiTheme="minorHAnsi" w:hAnsiTheme="minorHAnsi" w:cstheme="minorHAnsi"/>
                <w:sz w:val="18"/>
                <w:szCs w:val="18"/>
              </w:rPr>
            </w:pPr>
            <w:r w:rsidRPr="00923598">
              <w:rPr>
                <w:rFonts w:asciiTheme="minorHAnsi" w:hAnsiTheme="minorHAnsi" w:cstheme="minorHAnsi"/>
                <w:sz w:val="18"/>
                <w:szCs w:val="18"/>
              </w:rPr>
              <w:t>02</w:t>
            </w:r>
          </w:p>
        </w:tc>
        <w:tc>
          <w:tcPr>
            <w:tcW w:w="775" w:type="pct"/>
            <w:shd w:val="clear" w:color="auto" w:fill="auto"/>
            <w:vAlign w:val="center"/>
          </w:tcPr>
          <w:p w:rsidR="004810FF" w:rsidRPr="00923598" w:rsidRDefault="004810FF" w:rsidP="004810FF">
            <w:pPr>
              <w:tabs>
                <w:tab w:val="center" w:pos="-3261"/>
              </w:tabs>
              <w:spacing w:after="0" w:line="240" w:lineRule="auto"/>
              <w:contextualSpacing/>
              <w:jc w:val="center"/>
              <w:rPr>
                <w:rFonts w:asciiTheme="minorHAnsi" w:hAnsiTheme="minorHAnsi" w:cstheme="minorHAnsi"/>
                <w:sz w:val="18"/>
                <w:szCs w:val="18"/>
              </w:rPr>
            </w:pPr>
            <w:r w:rsidRPr="00923598">
              <w:rPr>
                <w:rFonts w:asciiTheme="minorHAnsi" w:hAnsiTheme="minorHAnsi" w:cstheme="minorHAnsi"/>
                <w:sz w:val="18"/>
                <w:szCs w:val="18"/>
              </w:rPr>
              <w:t>04</w:t>
            </w:r>
          </w:p>
        </w:tc>
      </w:tr>
      <w:tr w:rsidR="004810FF" w:rsidRPr="00923598" w:rsidTr="004810FF">
        <w:trPr>
          <w:trHeight w:val="300"/>
        </w:trPr>
        <w:tc>
          <w:tcPr>
            <w:tcW w:w="2752" w:type="pct"/>
            <w:shd w:val="clear" w:color="auto" w:fill="auto"/>
            <w:noWrap/>
            <w:vAlign w:val="center"/>
          </w:tcPr>
          <w:p w:rsidR="004810FF" w:rsidRPr="00923598" w:rsidRDefault="004810FF" w:rsidP="004810FF">
            <w:pPr>
              <w:tabs>
                <w:tab w:val="center" w:pos="-3261"/>
              </w:tabs>
              <w:spacing w:after="0" w:line="240" w:lineRule="auto"/>
              <w:contextualSpacing/>
              <w:jc w:val="both"/>
              <w:rPr>
                <w:rFonts w:asciiTheme="minorHAnsi" w:hAnsiTheme="minorHAnsi" w:cstheme="minorHAnsi"/>
                <w:bCs/>
                <w:sz w:val="18"/>
                <w:szCs w:val="18"/>
              </w:rPr>
            </w:pPr>
            <w:r w:rsidRPr="00923598">
              <w:rPr>
                <w:rFonts w:asciiTheme="minorHAnsi" w:hAnsiTheme="minorHAnsi" w:cstheme="minorHAnsi"/>
                <w:sz w:val="18"/>
                <w:szCs w:val="18"/>
              </w:rPr>
              <w:t>Kit para determinação de tempo de tromboplastina parcial ativada (TTPA).</w:t>
            </w:r>
          </w:p>
        </w:tc>
        <w:tc>
          <w:tcPr>
            <w:tcW w:w="775" w:type="pct"/>
            <w:shd w:val="clear" w:color="auto" w:fill="auto"/>
            <w:noWrap/>
            <w:vAlign w:val="center"/>
          </w:tcPr>
          <w:p w:rsidR="004810FF" w:rsidRPr="00923598" w:rsidRDefault="004810FF" w:rsidP="004810FF">
            <w:pPr>
              <w:tabs>
                <w:tab w:val="center" w:pos="-3261"/>
              </w:tabs>
              <w:spacing w:after="0" w:line="240" w:lineRule="auto"/>
              <w:contextualSpacing/>
              <w:jc w:val="center"/>
              <w:rPr>
                <w:rFonts w:asciiTheme="minorHAnsi" w:hAnsiTheme="minorHAnsi" w:cstheme="minorHAnsi"/>
                <w:sz w:val="18"/>
                <w:szCs w:val="18"/>
              </w:rPr>
            </w:pPr>
            <w:r w:rsidRPr="00923598">
              <w:rPr>
                <w:rFonts w:asciiTheme="minorHAnsi" w:hAnsiTheme="minorHAnsi" w:cstheme="minorHAnsi"/>
                <w:sz w:val="18"/>
                <w:szCs w:val="18"/>
              </w:rPr>
              <w:t>08</w:t>
            </w:r>
          </w:p>
        </w:tc>
        <w:tc>
          <w:tcPr>
            <w:tcW w:w="698" w:type="pct"/>
            <w:shd w:val="clear" w:color="auto" w:fill="auto"/>
            <w:noWrap/>
            <w:vAlign w:val="center"/>
          </w:tcPr>
          <w:p w:rsidR="004810FF" w:rsidRPr="00923598" w:rsidRDefault="004810FF" w:rsidP="004810FF">
            <w:pPr>
              <w:tabs>
                <w:tab w:val="center" w:pos="-3261"/>
              </w:tabs>
              <w:spacing w:after="0" w:line="240" w:lineRule="auto"/>
              <w:contextualSpacing/>
              <w:jc w:val="center"/>
              <w:rPr>
                <w:rFonts w:asciiTheme="minorHAnsi" w:hAnsiTheme="minorHAnsi" w:cstheme="minorHAnsi"/>
                <w:sz w:val="18"/>
                <w:szCs w:val="18"/>
              </w:rPr>
            </w:pPr>
            <w:r w:rsidRPr="00923598">
              <w:rPr>
                <w:rFonts w:asciiTheme="minorHAnsi" w:hAnsiTheme="minorHAnsi" w:cstheme="minorHAnsi"/>
                <w:sz w:val="18"/>
                <w:szCs w:val="18"/>
              </w:rPr>
              <w:t>08</w:t>
            </w:r>
          </w:p>
        </w:tc>
        <w:tc>
          <w:tcPr>
            <w:tcW w:w="775" w:type="pct"/>
            <w:vAlign w:val="center"/>
          </w:tcPr>
          <w:p w:rsidR="004810FF" w:rsidRPr="00923598" w:rsidRDefault="004810FF" w:rsidP="004810FF">
            <w:pPr>
              <w:tabs>
                <w:tab w:val="center" w:pos="-3261"/>
              </w:tabs>
              <w:spacing w:after="0" w:line="240" w:lineRule="auto"/>
              <w:contextualSpacing/>
              <w:jc w:val="center"/>
              <w:rPr>
                <w:rFonts w:asciiTheme="minorHAnsi" w:hAnsiTheme="minorHAnsi" w:cstheme="minorHAnsi"/>
                <w:sz w:val="18"/>
                <w:szCs w:val="18"/>
              </w:rPr>
            </w:pPr>
            <w:r w:rsidRPr="00923598">
              <w:rPr>
                <w:rFonts w:asciiTheme="minorHAnsi" w:hAnsiTheme="minorHAnsi" w:cstheme="minorHAnsi"/>
                <w:sz w:val="18"/>
                <w:szCs w:val="18"/>
              </w:rPr>
              <w:t>16</w:t>
            </w:r>
          </w:p>
        </w:tc>
      </w:tr>
      <w:tr w:rsidR="004810FF" w:rsidRPr="00923598" w:rsidTr="004810FF">
        <w:trPr>
          <w:trHeight w:val="300"/>
        </w:trPr>
        <w:tc>
          <w:tcPr>
            <w:tcW w:w="2752" w:type="pct"/>
            <w:shd w:val="clear" w:color="auto" w:fill="auto"/>
            <w:noWrap/>
            <w:vAlign w:val="center"/>
          </w:tcPr>
          <w:p w:rsidR="004810FF" w:rsidRPr="00923598" w:rsidRDefault="004810FF" w:rsidP="004810FF">
            <w:pPr>
              <w:tabs>
                <w:tab w:val="center" w:pos="-3261"/>
              </w:tabs>
              <w:spacing w:after="0" w:line="240" w:lineRule="auto"/>
              <w:contextualSpacing/>
              <w:jc w:val="both"/>
              <w:rPr>
                <w:rFonts w:asciiTheme="minorHAnsi" w:hAnsiTheme="minorHAnsi" w:cstheme="minorHAnsi"/>
                <w:sz w:val="18"/>
                <w:szCs w:val="18"/>
              </w:rPr>
            </w:pPr>
            <w:r w:rsidRPr="00923598">
              <w:rPr>
                <w:rFonts w:asciiTheme="minorHAnsi" w:hAnsiTheme="minorHAnsi" w:cstheme="minorHAnsi"/>
                <w:sz w:val="18"/>
                <w:szCs w:val="18"/>
              </w:rPr>
              <w:t>KIT para determinação quantitativa do Fibrinogênio.</w:t>
            </w:r>
          </w:p>
        </w:tc>
        <w:tc>
          <w:tcPr>
            <w:tcW w:w="775" w:type="pct"/>
            <w:shd w:val="clear" w:color="auto" w:fill="auto"/>
            <w:noWrap/>
            <w:vAlign w:val="center"/>
          </w:tcPr>
          <w:p w:rsidR="004810FF" w:rsidRPr="00923598" w:rsidRDefault="004810FF" w:rsidP="004810FF">
            <w:pPr>
              <w:tabs>
                <w:tab w:val="center" w:pos="-3261"/>
              </w:tabs>
              <w:spacing w:after="0" w:line="240" w:lineRule="auto"/>
              <w:contextualSpacing/>
              <w:jc w:val="center"/>
              <w:rPr>
                <w:rFonts w:asciiTheme="minorHAnsi" w:hAnsiTheme="minorHAnsi" w:cstheme="minorHAnsi"/>
                <w:sz w:val="18"/>
                <w:szCs w:val="18"/>
              </w:rPr>
            </w:pPr>
            <w:r w:rsidRPr="00923598">
              <w:rPr>
                <w:rFonts w:asciiTheme="minorHAnsi" w:hAnsiTheme="minorHAnsi" w:cstheme="minorHAnsi"/>
                <w:sz w:val="18"/>
                <w:szCs w:val="18"/>
              </w:rPr>
              <w:t>05</w:t>
            </w:r>
          </w:p>
        </w:tc>
        <w:tc>
          <w:tcPr>
            <w:tcW w:w="698" w:type="pct"/>
            <w:shd w:val="clear" w:color="auto" w:fill="auto"/>
            <w:noWrap/>
            <w:vAlign w:val="center"/>
          </w:tcPr>
          <w:p w:rsidR="004810FF" w:rsidRPr="00923598" w:rsidRDefault="004810FF" w:rsidP="004810FF">
            <w:pPr>
              <w:tabs>
                <w:tab w:val="center" w:pos="-3261"/>
              </w:tabs>
              <w:spacing w:after="0" w:line="240" w:lineRule="auto"/>
              <w:contextualSpacing/>
              <w:jc w:val="center"/>
              <w:rPr>
                <w:rFonts w:asciiTheme="minorHAnsi" w:hAnsiTheme="minorHAnsi" w:cstheme="minorHAnsi"/>
                <w:sz w:val="18"/>
                <w:szCs w:val="18"/>
              </w:rPr>
            </w:pPr>
            <w:r w:rsidRPr="00923598">
              <w:rPr>
                <w:rFonts w:asciiTheme="minorHAnsi" w:hAnsiTheme="minorHAnsi" w:cstheme="minorHAnsi"/>
                <w:sz w:val="18"/>
                <w:szCs w:val="18"/>
              </w:rPr>
              <w:t>05</w:t>
            </w:r>
          </w:p>
        </w:tc>
        <w:tc>
          <w:tcPr>
            <w:tcW w:w="775" w:type="pct"/>
            <w:vAlign w:val="center"/>
          </w:tcPr>
          <w:p w:rsidR="004810FF" w:rsidRPr="00923598" w:rsidRDefault="004810FF" w:rsidP="004810FF">
            <w:pPr>
              <w:tabs>
                <w:tab w:val="center" w:pos="-3261"/>
              </w:tabs>
              <w:spacing w:after="0" w:line="240" w:lineRule="auto"/>
              <w:contextualSpacing/>
              <w:jc w:val="center"/>
              <w:rPr>
                <w:rFonts w:asciiTheme="minorHAnsi" w:hAnsiTheme="minorHAnsi" w:cstheme="minorHAnsi"/>
                <w:sz w:val="18"/>
                <w:szCs w:val="18"/>
              </w:rPr>
            </w:pPr>
            <w:r w:rsidRPr="00923598">
              <w:rPr>
                <w:rFonts w:asciiTheme="minorHAnsi" w:hAnsiTheme="minorHAnsi" w:cstheme="minorHAnsi"/>
                <w:sz w:val="18"/>
                <w:szCs w:val="18"/>
              </w:rPr>
              <w:t>10</w:t>
            </w:r>
          </w:p>
        </w:tc>
      </w:tr>
      <w:tr w:rsidR="004810FF" w:rsidRPr="00923598" w:rsidTr="004810FF">
        <w:trPr>
          <w:trHeight w:val="300"/>
        </w:trPr>
        <w:tc>
          <w:tcPr>
            <w:tcW w:w="2752" w:type="pct"/>
            <w:shd w:val="clear" w:color="auto" w:fill="auto"/>
            <w:noWrap/>
            <w:vAlign w:val="center"/>
          </w:tcPr>
          <w:p w:rsidR="004810FF" w:rsidRPr="00923598" w:rsidRDefault="004810FF" w:rsidP="004810FF">
            <w:pPr>
              <w:tabs>
                <w:tab w:val="center" w:pos="-3261"/>
              </w:tabs>
              <w:spacing w:after="0" w:line="240" w:lineRule="auto"/>
              <w:contextualSpacing/>
              <w:jc w:val="both"/>
              <w:rPr>
                <w:rFonts w:asciiTheme="minorHAnsi" w:hAnsiTheme="minorHAnsi" w:cstheme="minorHAnsi"/>
                <w:sz w:val="18"/>
                <w:szCs w:val="18"/>
              </w:rPr>
            </w:pPr>
            <w:r w:rsidRPr="00923598">
              <w:rPr>
                <w:rFonts w:asciiTheme="minorHAnsi" w:hAnsiTheme="minorHAnsi" w:cstheme="minorHAnsi"/>
                <w:sz w:val="18"/>
                <w:szCs w:val="18"/>
              </w:rPr>
              <w:lastRenderedPageBreak/>
              <w:t xml:space="preserve">Kit para determinação do Antígeno do Fator de </w:t>
            </w:r>
            <w:proofErr w:type="spellStart"/>
            <w:proofErr w:type="gramStart"/>
            <w:r w:rsidRPr="00923598">
              <w:rPr>
                <w:rFonts w:asciiTheme="minorHAnsi" w:hAnsiTheme="minorHAnsi" w:cstheme="minorHAnsi"/>
                <w:sz w:val="18"/>
                <w:szCs w:val="18"/>
              </w:rPr>
              <w:t>vonWillebrand</w:t>
            </w:r>
            <w:proofErr w:type="spellEnd"/>
            <w:proofErr w:type="gramEnd"/>
            <w:r w:rsidRPr="00923598">
              <w:rPr>
                <w:rFonts w:asciiTheme="minorHAnsi" w:hAnsiTheme="minorHAnsi" w:cstheme="minorHAnsi"/>
                <w:sz w:val="18"/>
                <w:szCs w:val="18"/>
              </w:rPr>
              <w:t>.</w:t>
            </w:r>
          </w:p>
        </w:tc>
        <w:tc>
          <w:tcPr>
            <w:tcW w:w="775" w:type="pct"/>
            <w:shd w:val="clear" w:color="auto" w:fill="auto"/>
            <w:noWrap/>
            <w:vAlign w:val="center"/>
          </w:tcPr>
          <w:p w:rsidR="004810FF" w:rsidRPr="00923598" w:rsidRDefault="004810FF" w:rsidP="004810FF">
            <w:pPr>
              <w:tabs>
                <w:tab w:val="center" w:pos="-3261"/>
              </w:tabs>
              <w:spacing w:after="0" w:line="240" w:lineRule="auto"/>
              <w:contextualSpacing/>
              <w:jc w:val="center"/>
              <w:rPr>
                <w:rFonts w:asciiTheme="minorHAnsi" w:hAnsiTheme="minorHAnsi" w:cstheme="minorHAnsi"/>
                <w:sz w:val="18"/>
                <w:szCs w:val="18"/>
              </w:rPr>
            </w:pPr>
            <w:r w:rsidRPr="00923598">
              <w:rPr>
                <w:rFonts w:asciiTheme="minorHAnsi" w:hAnsiTheme="minorHAnsi" w:cstheme="minorHAnsi"/>
                <w:sz w:val="18"/>
                <w:szCs w:val="18"/>
              </w:rPr>
              <w:t>07</w:t>
            </w:r>
          </w:p>
        </w:tc>
        <w:tc>
          <w:tcPr>
            <w:tcW w:w="698" w:type="pct"/>
            <w:shd w:val="clear" w:color="auto" w:fill="auto"/>
            <w:noWrap/>
            <w:vAlign w:val="center"/>
          </w:tcPr>
          <w:p w:rsidR="004810FF" w:rsidRPr="00923598" w:rsidRDefault="004810FF" w:rsidP="004810FF">
            <w:pPr>
              <w:tabs>
                <w:tab w:val="center" w:pos="-3261"/>
              </w:tabs>
              <w:spacing w:after="0" w:line="240" w:lineRule="auto"/>
              <w:contextualSpacing/>
              <w:jc w:val="center"/>
              <w:rPr>
                <w:rFonts w:asciiTheme="minorHAnsi" w:hAnsiTheme="minorHAnsi" w:cstheme="minorHAnsi"/>
                <w:sz w:val="18"/>
                <w:szCs w:val="18"/>
              </w:rPr>
            </w:pPr>
            <w:r w:rsidRPr="00923598">
              <w:rPr>
                <w:rFonts w:asciiTheme="minorHAnsi" w:hAnsiTheme="minorHAnsi" w:cstheme="minorHAnsi"/>
                <w:sz w:val="18"/>
                <w:szCs w:val="18"/>
              </w:rPr>
              <w:t>07</w:t>
            </w:r>
          </w:p>
        </w:tc>
        <w:tc>
          <w:tcPr>
            <w:tcW w:w="775" w:type="pct"/>
            <w:vAlign w:val="center"/>
          </w:tcPr>
          <w:p w:rsidR="004810FF" w:rsidRPr="00923598" w:rsidRDefault="004810FF" w:rsidP="004810FF">
            <w:pPr>
              <w:tabs>
                <w:tab w:val="center" w:pos="-3261"/>
              </w:tabs>
              <w:spacing w:after="0" w:line="240" w:lineRule="auto"/>
              <w:contextualSpacing/>
              <w:jc w:val="center"/>
              <w:rPr>
                <w:rFonts w:asciiTheme="minorHAnsi" w:hAnsiTheme="minorHAnsi" w:cstheme="minorHAnsi"/>
                <w:sz w:val="18"/>
                <w:szCs w:val="18"/>
              </w:rPr>
            </w:pPr>
            <w:r w:rsidRPr="00923598">
              <w:rPr>
                <w:rFonts w:asciiTheme="minorHAnsi" w:hAnsiTheme="minorHAnsi" w:cstheme="minorHAnsi"/>
                <w:sz w:val="18"/>
                <w:szCs w:val="18"/>
              </w:rPr>
              <w:t>14</w:t>
            </w:r>
          </w:p>
        </w:tc>
      </w:tr>
      <w:tr w:rsidR="004810FF" w:rsidRPr="00923598" w:rsidTr="004810FF">
        <w:trPr>
          <w:trHeight w:val="300"/>
        </w:trPr>
        <w:tc>
          <w:tcPr>
            <w:tcW w:w="2752" w:type="pct"/>
            <w:shd w:val="clear" w:color="auto" w:fill="auto"/>
            <w:noWrap/>
            <w:vAlign w:val="center"/>
          </w:tcPr>
          <w:p w:rsidR="004810FF" w:rsidRPr="00923598" w:rsidRDefault="004810FF" w:rsidP="004810FF">
            <w:pPr>
              <w:tabs>
                <w:tab w:val="center" w:pos="-3261"/>
              </w:tabs>
              <w:spacing w:after="0" w:line="240" w:lineRule="auto"/>
              <w:contextualSpacing/>
              <w:jc w:val="both"/>
              <w:rPr>
                <w:rFonts w:asciiTheme="minorHAnsi" w:hAnsiTheme="minorHAnsi" w:cstheme="minorHAnsi"/>
                <w:sz w:val="18"/>
                <w:szCs w:val="18"/>
              </w:rPr>
            </w:pPr>
            <w:r w:rsidRPr="00923598">
              <w:rPr>
                <w:rFonts w:asciiTheme="minorHAnsi" w:hAnsiTheme="minorHAnsi" w:cstheme="minorHAnsi"/>
                <w:sz w:val="18"/>
                <w:szCs w:val="18"/>
              </w:rPr>
              <w:t xml:space="preserve">Kit para determinação da Atividade do Fator de </w:t>
            </w:r>
            <w:proofErr w:type="spellStart"/>
            <w:proofErr w:type="gramStart"/>
            <w:r w:rsidRPr="00923598">
              <w:rPr>
                <w:rFonts w:asciiTheme="minorHAnsi" w:hAnsiTheme="minorHAnsi" w:cstheme="minorHAnsi"/>
                <w:sz w:val="18"/>
                <w:szCs w:val="18"/>
              </w:rPr>
              <w:t>vonWillebrand</w:t>
            </w:r>
            <w:proofErr w:type="spellEnd"/>
            <w:proofErr w:type="gramEnd"/>
            <w:r w:rsidRPr="00923598">
              <w:rPr>
                <w:rFonts w:asciiTheme="minorHAnsi" w:hAnsiTheme="minorHAnsi" w:cstheme="minorHAnsi"/>
                <w:sz w:val="18"/>
                <w:szCs w:val="18"/>
              </w:rPr>
              <w:t>.</w:t>
            </w:r>
          </w:p>
        </w:tc>
        <w:tc>
          <w:tcPr>
            <w:tcW w:w="775" w:type="pct"/>
            <w:shd w:val="clear" w:color="auto" w:fill="auto"/>
            <w:noWrap/>
            <w:vAlign w:val="center"/>
          </w:tcPr>
          <w:p w:rsidR="004810FF" w:rsidRPr="00923598" w:rsidRDefault="004810FF" w:rsidP="004810FF">
            <w:pPr>
              <w:tabs>
                <w:tab w:val="center" w:pos="-3261"/>
              </w:tabs>
              <w:spacing w:after="0" w:line="240" w:lineRule="auto"/>
              <w:contextualSpacing/>
              <w:jc w:val="center"/>
              <w:rPr>
                <w:rFonts w:asciiTheme="minorHAnsi" w:hAnsiTheme="minorHAnsi" w:cstheme="minorHAnsi"/>
                <w:sz w:val="18"/>
                <w:szCs w:val="18"/>
              </w:rPr>
            </w:pPr>
            <w:r w:rsidRPr="00923598">
              <w:rPr>
                <w:rFonts w:asciiTheme="minorHAnsi" w:hAnsiTheme="minorHAnsi" w:cstheme="minorHAnsi"/>
                <w:sz w:val="18"/>
                <w:szCs w:val="18"/>
              </w:rPr>
              <w:t>08</w:t>
            </w:r>
          </w:p>
        </w:tc>
        <w:tc>
          <w:tcPr>
            <w:tcW w:w="698" w:type="pct"/>
            <w:shd w:val="clear" w:color="auto" w:fill="auto"/>
            <w:noWrap/>
            <w:vAlign w:val="center"/>
          </w:tcPr>
          <w:p w:rsidR="004810FF" w:rsidRPr="00923598" w:rsidRDefault="004810FF" w:rsidP="004810FF">
            <w:pPr>
              <w:tabs>
                <w:tab w:val="center" w:pos="-3261"/>
              </w:tabs>
              <w:spacing w:after="0" w:line="240" w:lineRule="auto"/>
              <w:contextualSpacing/>
              <w:jc w:val="center"/>
              <w:rPr>
                <w:rFonts w:asciiTheme="minorHAnsi" w:hAnsiTheme="minorHAnsi" w:cstheme="minorHAnsi"/>
                <w:sz w:val="18"/>
                <w:szCs w:val="18"/>
              </w:rPr>
            </w:pPr>
            <w:r w:rsidRPr="00923598">
              <w:rPr>
                <w:rFonts w:asciiTheme="minorHAnsi" w:hAnsiTheme="minorHAnsi" w:cstheme="minorHAnsi"/>
                <w:sz w:val="18"/>
                <w:szCs w:val="18"/>
              </w:rPr>
              <w:t>08</w:t>
            </w:r>
          </w:p>
        </w:tc>
        <w:tc>
          <w:tcPr>
            <w:tcW w:w="775" w:type="pct"/>
            <w:vAlign w:val="center"/>
          </w:tcPr>
          <w:p w:rsidR="004810FF" w:rsidRPr="00923598" w:rsidRDefault="004810FF" w:rsidP="004810FF">
            <w:pPr>
              <w:tabs>
                <w:tab w:val="center" w:pos="-3261"/>
              </w:tabs>
              <w:spacing w:after="0" w:line="240" w:lineRule="auto"/>
              <w:contextualSpacing/>
              <w:jc w:val="center"/>
              <w:rPr>
                <w:rFonts w:asciiTheme="minorHAnsi" w:hAnsiTheme="minorHAnsi" w:cstheme="minorHAnsi"/>
                <w:sz w:val="18"/>
                <w:szCs w:val="18"/>
              </w:rPr>
            </w:pPr>
            <w:r w:rsidRPr="00923598">
              <w:rPr>
                <w:rFonts w:asciiTheme="minorHAnsi" w:hAnsiTheme="minorHAnsi" w:cstheme="minorHAnsi"/>
                <w:sz w:val="18"/>
                <w:szCs w:val="18"/>
              </w:rPr>
              <w:t>18</w:t>
            </w:r>
          </w:p>
        </w:tc>
      </w:tr>
      <w:tr w:rsidR="004810FF" w:rsidRPr="00923598" w:rsidTr="004810FF">
        <w:trPr>
          <w:trHeight w:val="300"/>
        </w:trPr>
        <w:tc>
          <w:tcPr>
            <w:tcW w:w="2752" w:type="pct"/>
            <w:shd w:val="clear" w:color="auto" w:fill="auto"/>
            <w:noWrap/>
            <w:vAlign w:val="center"/>
          </w:tcPr>
          <w:p w:rsidR="004810FF" w:rsidRPr="00923598" w:rsidRDefault="004810FF" w:rsidP="004810FF">
            <w:pPr>
              <w:tabs>
                <w:tab w:val="center" w:pos="-3261"/>
              </w:tabs>
              <w:spacing w:after="0" w:line="240" w:lineRule="auto"/>
              <w:contextualSpacing/>
              <w:jc w:val="both"/>
              <w:rPr>
                <w:rFonts w:asciiTheme="minorHAnsi" w:hAnsiTheme="minorHAnsi" w:cstheme="minorHAnsi"/>
                <w:bCs/>
                <w:sz w:val="18"/>
                <w:szCs w:val="18"/>
              </w:rPr>
            </w:pPr>
            <w:r w:rsidRPr="00923598">
              <w:rPr>
                <w:rFonts w:asciiTheme="minorHAnsi" w:hAnsiTheme="minorHAnsi" w:cstheme="minorHAnsi"/>
                <w:sz w:val="18"/>
                <w:szCs w:val="18"/>
              </w:rPr>
              <w:t>Reagente para determinação do tempo de trombina.</w:t>
            </w:r>
          </w:p>
        </w:tc>
        <w:tc>
          <w:tcPr>
            <w:tcW w:w="775" w:type="pct"/>
            <w:shd w:val="clear" w:color="auto" w:fill="auto"/>
            <w:noWrap/>
            <w:vAlign w:val="center"/>
          </w:tcPr>
          <w:p w:rsidR="004810FF" w:rsidRPr="00923598" w:rsidRDefault="004810FF" w:rsidP="004810FF">
            <w:pPr>
              <w:tabs>
                <w:tab w:val="center" w:pos="-3261"/>
              </w:tabs>
              <w:spacing w:after="0" w:line="240" w:lineRule="auto"/>
              <w:contextualSpacing/>
              <w:jc w:val="center"/>
              <w:rPr>
                <w:rFonts w:asciiTheme="minorHAnsi" w:hAnsiTheme="minorHAnsi" w:cstheme="minorHAnsi"/>
                <w:sz w:val="18"/>
                <w:szCs w:val="18"/>
              </w:rPr>
            </w:pPr>
            <w:r w:rsidRPr="00923598">
              <w:rPr>
                <w:rFonts w:asciiTheme="minorHAnsi" w:hAnsiTheme="minorHAnsi" w:cstheme="minorHAnsi"/>
                <w:sz w:val="18"/>
                <w:szCs w:val="18"/>
              </w:rPr>
              <w:t>05</w:t>
            </w:r>
          </w:p>
        </w:tc>
        <w:tc>
          <w:tcPr>
            <w:tcW w:w="698" w:type="pct"/>
            <w:shd w:val="clear" w:color="auto" w:fill="auto"/>
            <w:noWrap/>
            <w:vAlign w:val="center"/>
          </w:tcPr>
          <w:p w:rsidR="004810FF" w:rsidRPr="00923598" w:rsidRDefault="004810FF" w:rsidP="004810FF">
            <w:pPr>
              <w:tabs>
                <w:tab w:val="center" w:pos="-3261"/>
              </w:tabs>
              <w:spacing w:after="0" w:line="240" w:lineRule="auto"/>
              <w:contextualSpacing/>
              <w:jc w:val="center"/>
              <w:rPr>
                <w:rFonts w:asciiTheme="minorHAnsi" w:hAnsiTheme="minorHAnsi" w:cstheme="minorHAnsi"/>
                <w:sz w:val="18"/>
                <w:szCs w:val="18"/>
              </w:rPr>
            </w:pPr>
            <w:r w:rsidRPr="00923598">
              <w:rPr>
                <w:rFonts w:asciiTheme="minorHAnsi" w:hAnsiTheme="minorHAnsi" w:cstheme="minorHAnsi"/>
                <w:sz w:val="18"/>
                <w:szCs w:val="18"/>
              </w:rPr>
              <w:t>05</w:t>
            </w:r>
          </w:p>
        </w:tc>
        <w:tc>
          <w:tcPr>
            <w:tcW w:w="775" w:type="pct"/>
            <w:vAlign w:val="center"/>
          </w:tcPr>
          <w:p w:rsidR="004810FF" w:rsidRPr="00923598" w:rsidRDefault="004810FF" w:rsidP="004810FF">
            <w:pPr>
              <w:tabs>
                <w:tab w:val="center" w:pos="-3261"/>
              </w:tabs>
              <w:spacing w:after="0" w:line="240" w:lineRule="auto"/>
              <w:contextualSpacing/>
              <w:jc w:val="center"/>
              <w:rPr>
                <w:rFonts w:asciiTheme="minorHAnsi" w:hAnsiTheme="minorHAnsi" w:cstheme="minorHAnsi"/>
                <w:sz w:val="18"/>
                <w:szCs w:val="18"/>
              </w:rPr>
            </w:pPr>
            <w:r w:rsidRPr="00923598">
              <w:rPr>
                <w:rFonts w:asciiTheme="minorHAnsi" w:hAnsiTheme="minorHAnsi" w:cstheme="minorHAnsi"/>
                <w:sz w:val="18"/>
                <w:szCs w:val="18"/>
              </w:rPr>
              <w:t>10</w:t>
            </w:r>
          </w:p>
        </w:tc>
      </w:tr>
      <w:tr w:rsidR="004810FF" w:rsidRPr="00923598" w:rsidTr="004810FF">
        <w:trPr>
          <w:trHeight w:val="300"/>
        </w:trPr>
        <w:tc>
          <w:tcPr>
            <w:tcW w:w="2752" w:type="pct"/>
            <w:shd w:val="clear" w:color="auto" w:fill="auto"/>
            <w:noWrap/>
            <w:vAlign w:val="center"/>
          </w:tcPr>
          <w:p w:rsidR="004810FF" w:rsidRPr="00923598" w:rsidRDefault="004810FF" w:rsidP="004810FF">
            <w:pPr>
              <w:tabs>
                <w:tab w:val="center" w:pos="-3261"/>
              </w:tabs>
              <w:spacing w:after="0" w:line="240" w:lineRule="auto"/>
              <w:contextualSpacing/>
              <w:jc w:val="both"/>
              <w:rPr>
                <w:rFonts w:asciiTheme="minorHAnsi" w:hAnsiTheme="minorHAnsi" w:cstheme="minorHAnsi"/>
                <w:sz w:val="18"/>
                <w:szCs w:val="18"/>
              </w:rPr>
            </w:pPr>
            <w:r w:rsidRPr="00923598">
              <w:rPr>
                <w:rFonts w:asciiTheme="minorHAnsi" w:hAnsiTheme="minorHAnsi" w:cstheme="minorHAnsi"/>
                <w:sz w:val="18"/>
                <w:szCs w:val="18"/>
              </w:rPr>
              <w:t>Plasma deficiente em fator VII</w:t>
            </w:r>
          </w:p>
        </w:tc>
        <w:tc>
          <w:tcPr>
            <w:tcW w:w="775" w:type="pct"/>
            <w:shd w:val="clear" w:color="auto" w:fill="auto"/>
            <w:noWrap/>
            <w:vAlign w:val="center"/>
          </w:tcPr>
          <w:p w:rsidR="004810FF" w:rsidRPr="00923598" w:rsidRDefault="004810FF" w:rsidP="004810FF">
            <w:pPr>
              <w:tabs>
                <w:tab w:val="center" w:pos="-3261"/>
              </w:tabs>
              <w:spacing w:after="0" w:line="240" w:lineRule="auto"/>
              <w:contextualSpacing/>
              <w:jc w:val="center"/>
              <w:rPr>
                <w:rFonts w:asciiTheme="minorHAnsi" w:hAnsiTheme="minorHAnsi" w:cstheme="minorHAnsi"/>
                <w:sz w:val="18"/>
                <w:szCs w:val="18"/>
              </w:rPr>
            </w:pPr>
            <w:r w:rsidRPr="00923598">
              <w:rPr>
                <w:rFonts w:asciiTheme="minorHAnsi" w:hAnsiTheme="minorHAnsi" w:cstheme="minorHAnsi"/>
                <w:sz w:val="18"/>
                <w:szCs w:val="18"/>
              </w:rPr>
              <w:t>01</w:t>
            </w:r>
          </w:p>
        </w:tc>
        <w:tc>
          <w:tcPr>
            <w:tcW w:w="698" w:type="pct"/>
            <w:shd w:val="clear" w:color="auto" w:fill="auto"/>
            <w:noWrap/>
            <w:vAlign w:val="center"/>
          </w:tcPr>
          <w:p w:rsidR="004810FF" w:rsidRPr="00923598" w:rsidRDefault="004810FF" w:rsidP="004810FF">
            <w:pPr>
              <w:tabs>
                <w:tab w:val="center" w:pos="-3261"/>
              </w:tabs>
              <w:spacing w:after="0" w:line="240" w:lineRule="auto"/>
              <w:contextualSpacing/>
              <w:jc w:val="center"/>
              <w:rPr>
                <w:rFonts w:asciiTheme="minorHAnsi" w:hAnsiTheme="minorHAnsi" w:cstheme="minorHAnsi"/>
                <w:sz w:val="18"/>
                <w:szCs w:val="18"/>
              </w:rPr>
            </w:pPr>
            <w:r w:rsidRPr="00923598">
              <w:rPr>
                <w:rFonts w:asciiTheme="minorHAnsi" w:hAnsiTheme="minorHAnsi" w:cstheme="minorHAnsi"/>
                <w:sz w:val="18"/>
                <w:szCs w:val="18"/>
              </w:rPr>
              <w:t>01</w:t>
            </w:r>
          </w:p>
        </w:tc>
        <w:tc>
          <w:tcPr>
            <w:tcW w:w="775" w:type="pct"/>
            <w:vAlign w:val="center"/>
          </w:tcPr>
          <w:p w:rsidR="004810FF" w:rsidRPr="00923598" w:rsidRDefault="004810FF" w:rsidP="004810FF">
            <w:pPr>
              <w:tabs>
                <w:tab w:val="center" w:pos="-3261"/>
              </w:tabs>
              <w:spacing w:after="0" w:line="240" w:lineRule="auto"/>
              <w:contextualSpacing/>
              <w:jc w:val="center"/>
              <w:rPr>
                <w:rFonts w:asciiTheme="minorHAnsi" w:hAnsiTheme="minorHAnsi" w:cstheme="minorHAnsi"/>
                <w:sz w:val="18"/>
                <w:szCs w:val="18"/>
              </w:rPr>
            </w:pPr>
            <w:r w:rsidRPr="00923598">
              <w:rPr>
                <w:rFonts w:asciiTheme="minorHAnsi" w:hAnsiTheme="minorHAnsi" w:cstheme="minorHAnsi"/>
                <w:sz w:val="18"/>
                <w:szCs w:val="18"/>
              </w:rPr>
              <w:t>02</w:t>
            </w:r>
          </w:p>
        </w:tc>
      </w:tr>
      <w:tr w:rsidR="004810FF" w:rsidRPr="00923598" w:rsidTr="004810FF">
        <w:trPr>
          <w:trHeight w:val="300"/>
        </w:trPr>
        <w:tc>
          <w:tcPr>
            <w:tcW w:w="2752" w:type="pct"/>
            <w:shd w:val="clear" w:color="auto" w:fill="auto"/>
            <w:noWrap/>
            <w:vAlign w:val="center"/>
          </w:tcPr>
          <w:p w:rsidR="004810FF" w:rsidRPr="00923598" w:rsidRDefault="004810FF" w:rsidP="004810FF">
            <w:pPr>
              <w:tabs>
                <w:tab w:val="center" w:pos="-3261"/>
              </w:tabs>
              <w:spacing w:after="0" w:line="240" w:lineRule="auto"/>
              <w:contextualSpacing/>
              <w:jc w:val="both"/>
              <w:rPr>
                <w:rFonts w:asciiTheme="minorHAnsi" w:hAnsiTheme="minorHAnsi" w:cstheme="minorHAnsi"/>
                <w:bCs/>
                <w:sz w:val="18"/>
                <w:szCs w:val="18"/>
              </w:rPr>
            </w:pPr>
            <w:r w:rsidRPr="00923598">
              <w:rPr>
                <w:rFonts w:asciiTheme="minorHAnsi" w:hAnsiTheme="minorHAnsi" w:cstheme="minorHAnsi"/>
                <w:sz w:val="18"/>
                <w:szCs w:val="18"/>
              </w:rPr>
              <w:t>Plasma deficiente em fator VIII</w:t>
            </w:r>
          </w:p>
        </w:tc>
        <w:tc>
          <w:tcPr>
            <w:tcW w:w="775" w:type="pct"/>
            <w:shd w:val="clear" w:color="auto" w:fill="auto"/>
            <w:noWrap/>
            <w:vAlign w:val="center"/>
          </w:tcPr>
          <w:p w:rsidR="004810FF" w:rsidRPr="00923598" w:rsidRDefault="004810FF" w:rsidP="004810FF">
            <w:pPr>
              <w:tabs>
                <w:tab w:val="center" w:pos="-3261"/>
              </w:tabs>
              <w:spacing w:after="0" w:line="240" w:lineRule="auto"/>
              <w:contextualSpacing/>
              <w:jc w:val="center"/>
              <w:rPr>
                <w:rFonts w:asciiTheme="minorHAnsi" w:hAnsiTheme="minorHAnsi" w:cstheme="minorHAnsi"/>
                <w:sz w:val="18"/>
                <w:szCs w:val="18"/>
              </w:rPr>
            </w:pPr>
            <w:r w:rsidRPr="00923598">
              <w:rPr>
                <w:rFonts w:asciiTheme="minorHAnsi" w:hAnsiTheme="minorHAnsi" w:cstheme="minorHAnsi"/>
                <w:sz w:val="18"/>
                <w:szCs w:val="18"/>
              </w:rPr>
              <w:t>08</w:t>
            </w:r>
          </w:p>
        </w:tc>
        <w:tc>
          <w:tcPr>
            <w:tcW w:w="698" w:type="pct"/>
            <w:shd w:val="clear" w:color="auto" w:fill="auto"/>
            <w:noWrap/>
            <w:vAlign w:val="center"/>
          </w:tcPr>
          <w:p w:rsidR="004810FF" w:rsidRPr="00923598" w:rsidRDefault="004810FF" w:rsidP="004810FF">
            <w:pPr>
              <w:tabs>
                <w:tab w:val="center" w:pos="-3261"/>
              </w:tabs>
              <w:spacing w:after="0" w:line="240" w:lineRule="auto"/>
              <w:contextualSpacing/>
              <w:jc w:val="center"/>
              <w:rPr>
                <w:rFonts w:asciiTheme="minorHAnsi" w:hAnsiTheme="minorHAnsi" w:cstheme="minorHAnsi"/>
                <w:sz w:val="18"/>
                <w:szCs w:val="18"/>
              </w:rPr>
            </w:pPr>
            <w:r w:rsidRPr="00923598">
              <w:rPr>
                <w:rFonts w:asciiTheme="minorHAnsi" w:hAnsiTheme="minorHAnsi" w:cstheme="minorHAnsi"/>
                <w:sz w:val="18"/>
                <w:szCs w:val="18"/>
              </w:rPr>
              <w:t>08</w:t>
            </w:r>
          </w:p>
        </w:tc>
        <w:tc>
          <w:tcPr>
            <w:tcW w:w="775" w:type="pct"/>
            <w:vAlign w:val="center"/>
          </w:tcPr>
          <w:p w:rsidR="004810FF" w:rsidRPr="00923598" w:rsidRDefault="004810FF" w:rsidP="004810FF">
            <w:pPr>
              <w:tabs>
                <w:tab w:val="center" w:pos="-3261"/>
              </w:tabs>
              <w:spacing w:after="0" w:line="240" w:lineRule="auto"/>
              <w:contextualSpacing/>
              <w:jc w:val="center"/>
              <w:rPr>
                <w:rFonts w:asciiTheme="minorHAnsi" w:hAnsiTheme="minorHAnsi" w:cstheme="minorHAnsi"/>
                <w:sz w:val="18"/>
                <w:szCs w:val="18"/>
              </w:rPr>
            </w:pPr>
            <w:r w:rsidRPr="00923598">
              <w:rPr>
                <w:rFonts w:asciiTheme="minorHAnsi" w:hAnsiTheme="minorHAnsi" w:cstheme="minorHAnsi"/>
                <w:sz w:val="18"/>
                <w:szCs w:val="18"/>
              </w:rPr>
              <w:t>16</w:t>
            </w:r>
          </w:p>
        </w:tc>
      </w:tr>
      <w:tr w:rsidR="004810FF" w:rsidRPr="00923598" w:rsidTr="004810FF">
        <w:trPr>
          <w:trHeight w:val="300"/>
        </w:trPr>
        <w:tc>
          <w:tcPr>
            <w:tcW w:w="2752" w:type="pct"/>
            <w:shd w:val="clear" w:color="auto" w:fill="auto"/>
            <w:noWrap/>
            <w:vAlign w:val="center"/>
          </w:tcPr>
          <w:p w:rsidR="004810FF" w:rsidRPr="00923598" w:rsidRDefault="004810FF" w:rsidP="004810FF">
            <w:pPr>
              <w:tabs>
                <w:tab w:val="center" w:pos="-3261"/>
              </w:tabs>
              <w:spacing w:after="0" w:line="240" w:lineRule="auto"/>
              <w:contextualSpacing/>
              <w:jc w:val="both"/>
              <w:rPr>
                <w:rFonts w:asciiTheme="minorHAnsi" w:hAnsiTheme="minorHAnsi" w:cstheme="minorHAnsi"/>
                <w:bCs/>
                <w:sz w:val="18"/>
                <w:szCs w:val="18"/>
              </w:rPr>
            </w:pPr>
            <w:r w:rsidRPr="00923598">
              <w:rPr>
                <w:rFonts w:asciiTheme="minorHAnsi" w:hAnsiTheme="minorHAnsi" w:cstheme="minorHAnsi"/>
                <w:sz w:val="18"/>
                <w:szCs w:val="18"/>
              </w:rPr>
              <w:t>Plasma deficiente em fator IX</w:t>
            </w:r>
          </w:p>
        </w:tc>
        <w:tc>
          <w:tcPr>
            <w:tcW w:w="775" w:type="pct"/>
            <w:shd w:val="clear" w:color="auto" w:fill="auto"/>
            <w:noWrap/>
            <w:vAlign w:val="center"/>
          </w:tcPr>
          <w:p w:rsidR="004810FF" w:rsidRPr="00923598" w:rsidRDefault="004810FF" w:rsidP="004810FF">
            <w:pPr>
              <w:tabs>
                <w:tab w:val="center" w:pos="-3261"/>
              </w:tabs>
              <w:spacing w:after="0" w:line="240" w:lineRule="auto"/>
              <w:contextualSpacing/>
              <w:jc w:val="center"/>
              <w:rPr>
                <w:rFonts w:asciiTheme="minorHAnsi" w:hAnsiTheme="minorHAnsi" w:cstheme="minorHAnsi"/>
                <w:sz w:val="18"/>
                <w:szCs w:val="18"/>
              </w:rPr>
            </w:pPr>
            <w:r w:rsidRPr="00923598">
              <w:rPr>
                <w:rFonts w:asciiTheme="minorHAnsi" w:hAnsiTheme="minorHAnsi" w:cstheme="minorHAnsi"/>
                <w:sz w:val="18"/>
                <w:szCs w:val="18"/>
              </w:rPr>
              <w:t>04</w:t>
            </w:r>
          </w:p>
        </w:tc>
        <w:tc>
          <w:tcPr>
            <w:tcW w:w="698" w:type="pct"/>
            <w:shd w:val="clear" w:color="auto" w:fill="auto"/>
            <w:noWrap/>
            <w:vAlign w:val="center"/>
          </w:tcPr>
          <w:p w:rsidR="004810FF" w:rsidRPr="00923598" w:rsidRDefault="004810FF" w:rsidP="004810FF">
            <w:pPr>
              <w:tabs>
                <w:tab w:val="center" w:pos="-3261"/>
              </w:tabs>
              <w:spacing w:after="0" w:line="240" w:lineRule="auto"/>
              <w:contextualSpacing/>
              <w:jc w:val="center"/>
              <w:rPr>
                <w:rFonts w:asciiTheme="minorHAnsi" w:hAnsiTheme="minorHAnsi" w:cstheme="minorHAnsi"/>
                <w:sz w:val="18"/>
                <w:szCs w:val="18"/>
              </w:rPr>
            </w:pPr>
            <w:r w:rsidRPr="00923598">
              <w:rPr>
                <w:rFonts w:asciiTheme="minorHAnsi" w:hAnsiTheme="minorHAnsi" w:cstheme="minorHAnsi"/>
                <w:sz w:val="18"/>
                <w:szCs w:val="18"/>
              </w:rPr>
              <w:t>04</w:t>
            </w:r>
          </w:p>
        </w:tc>
        <w:tc>
          <w:tcPr>
            <w:tcW w:w="775" w:type="pct"/>
            <w:vAlign w:val="center"/>
          </w:tcPr>
          <w:p w:rsidR="004810FF" w:rsidRPr="00923598" w:rsidRDefault="004810FF" w:rsidP="004810FF">
            <w:pPr>
              <w:tabs>
                <w:tab w:val="center" w:pos="-3261"/>
              </w:tabs>
              <w:spacing w:after="0" w:line="240" w:lineRule="auto"/>
              <w:contextualSpacing/>
              <w:jc w:val="center"/>
              <w:rPr>
                <w:rFonts w:asciiTheme="minorHAnsi" w:hAnsiTheme="minorHAnsi" w:cstheme="minorHAnsi"/>
                <w:sz w:val="18"/>
                <w:szCs w:val="18"/>
              </w:rPr>
            </w:pPr>
            <w:r w:rsidRPr="00923598">
              <w:rPr>
                <w:rFonts w:asciiTheme="minorHAnsi" w:hAnsiTheme="minorHAnsi" w:cstheme="minorHAnsi"/>
                <w:sz w:val="18"/>
                <w:szCs w:val="18"/>
              </w:rPr>
              <w:t>08</w:t>
            </w:r>
          </w:p>
        </w:tc>
      </w:tr>
      <w:tr w:rsidR="004810FF" w:rsidRPr="00923598" w:rsidTr="004810FF">
        <w:trPr>
          <w:trHeight w:val="300"/>
        </w:trPr>
        <w:tc>
          <w:tcPr>
            <w:tcW w:w="2752" w:type="pct"/>
            <w:shd w:val="clear" w:color="auto" w:fill="auto"/>
            <w:noWrap/>
            <w:vAlign w:val="center"/>
          </w:tcPr>
          <w:p w:rsidR="004810FF" w:rsidRPr="00923598" w:rsidRDefault="004810FF" w:rsidP="004810FF">
            <w:pPr>
              <w:tabs>
                <w:tab w:val="center" w:pos="-3261"/>
              </w:tabs>
              <w:spacing w:after="0" w:line="240" w:lineRule="auto"/>
              <w:contextualSpacing/>
              <w:jc w:val="both"/>
              <w:rPr>
                <w:rFonts w:asciiTheme="minorHAnsi" w:hAnsiTheme="minorHAnsi" w:cstheme="minorHAnsi"/>
                <w:b/>
                <w:bCs/>
                <w:sz w:val="18"/>
                <w:szCs w:val="18"/>
              </w:rPr>
            </w:pPr>
            <w:r w:rsidRPr="00923598">
              <w:rPr>
                <w:rFonts w:asciiTheme="minorHAnsi" w:hAnsiTheme="minorHAnsi" w:cstheme="minorHAnsi"/>
                <w:sz w:val="18"/>
                <w:szCs w:val="18"/>
              </w:rPr>
              <w:t xml:space="preserve">Controle normal ensaiado que contenha média e desvio-padrões para: Tempo de </w:t>
            </w:r>
            <w:proofErr w:type="spellStart"/>
            <w:r w:rsidRPr="00923598">
              <w:rPr>
                <w:rFonts w:asciiTheme="minorHAnsi" w:hAnsiTheme="minorHAnsi" w:cstheme="minorHAnsi"/>
                <w:sz w:val="18"/>
                <w:szCs w:val="18"/>
              </w:rPr>
              <w:t>Protrombina</w:t>
            </w:r>
            <w:proofErr w:type="spellEnd"/>
            <w:r w:rsidRPr="00923598">
              <w:rPr>
                <w:rFonts w:asciiTheme="minorHAnsi" w:hAnsiTheme="minorHAnsi" w:cstheme="minorHAnsi"/>
                <w:sz w:val="18"/>
                <w:szCs w:val="18"/>
              </w:rPr>
              <w:t xml:space="preserve"> para uso com tromboplastina de origem de coelho, Tempo de </w:t>
            </w:r>
            <w:proofErr w:type="spellStart"/>
            <w:r w:rsidRPr="00923598">
              <w:rPr>
                <w:rFonts w:asciiTheme="minorHAnsi" w:hAnsiTheme="minorHAnsi" w:cstheme="minorHAnsi"/>
                <w:sz w:val="18"/>
                <w:szCs w:val="18"/>
              </w:rPr>
              <w:t>Protrombina</w:t>
            </w:r>
            <w:proofErr w:type="spellEnd"/>
            <w:r w:rsidRPr="00923598">
              <w:rPr>
                <w:rFonts w:asciiTheme="minorHAnsi" w:hAnsiTheme="minorHAnsi" w:cstheme="minorHAnsi"/>
                <w:sz w:val="18"/>
                <w:szCs w:val="18"/>
              </w:rPr>
              <w:t xml:space="preserve"> para uso com tromboplastina de origem humana recombinante, Tempo de Tromboplastina parcial ativada, tempo de Trombina, fibrinogênio de </w:t>
            </w:r>
            <w:proofErr w:type="spellStart"/>
            <w:r w:rsidRPr="00923598">
              <w:rPr>
                <w:rFonts w:asciiTheme="minorHAnsi" w:hAnsiTheme="minorHAnsi" w:cstheme="minorHAnsi"/>
                <w:sz w:val="18"/>
                <w:szCs w:val="18"/>
              </w:rPr>
              <w:t>Clauss</w:t>
            </w:r>
            <w:proofErr w:type="spellEnd"/>
            <w:r w:rsidRPr="00923598">
              <w:rPr>
                <w:rFonts w:asciiTheme="minorHAnsi" w:hAnsiTheme="minorHAnsi" w:cstheme="minorHAnsi"/>
                <w:sz w:val="18"/>
                <w:szCs w:val="18"/>
              </w:rPr>
              <w:t xml:space="preserve">, fatores II, V, VII, VIII, IX, X, XI, XII, </w:t>
            </w:r>
            <w:proofErr w:type="spellStart"/>
            <w:r w:rsidRPr="00923598">
              <w:rPr>
                <w:rFonts w:asciiTheme="minorHAnsi" w:hAnsiTheme="minorHAnsi" w:cstheme="minorHAnsi"/>
                <w:sz w:val="18"/>
                <w:szCs w:val="18"/>
              </w:rPr>
              <w:t>XIII,fator</w:t>
            </w:r>
            <w:proofErr w:type="spellEnd"/>
            <w:r w:rsidRPr="00923598">
              <w:rPr>
                <w:rFonts w:asciiTheme="minorHAnsi" w:hAnsiTheme="minorHAnsi" w:cstheme="minorHAnsi"/>
                <w:sz w:val="18"/>
                <w:szCs w:val="18"/>
              </w:rPr>
              <w:t xml:space="preserve"> de von </w:t>
            </w:r>
            <w:proofErr w:type="spellStart"/>
            <w:r w:rsidRPr="00923598">
              <w:rPr>
                <w:rFonts w:asciiTheme="minorHAnsi" w:hAnsiTheme="minorHAnsi" w:cstheme="minorHAnsi"/>
                <w:sz w:val="18"/>
                <w:szCs w:val="18"/>
              </w:rPr>
              <w:t>Willebrand</w:t>
            </w:r>
            <w:proofErr w:type="spellEnd"/>
            <w:r w:rsidRPr="00923598">
              <w:rPr>
                <w:rFonts w:asciiTheme="minorHAnsi" w:hAnsiTheme="minorHAnsi" w:cstheme="minorHAnsi"/>
                <w:sz w:val="18"/>
                <w:szCs w:val="18"/>
              </w:rPr>
              <w:t xml:space="preserve"> antígeno e fator de von </w:t>
            </w:r>
            <w:proofErr w:type="spellStart"/>
            <w:r w:rsidRPr="00923598">
              <w:rPr>
                <w:rFonts w:asciiTheme="minorHAnsi" w:hAnsiTheme="minorHAnsi" w:cstheme="minorHAnsi"/>
                <w:sz w:val="18"/>
                <w:szCs w:val="18"/>
              </w:rPr>
              <w:t>Willebrand</w:t>
            </w:r>
            <w:proofErr w:type="spellEnd"/>
            <w:r w:rsidRPr="00923598">
              <w:rPr>
                <w:rFonts w:asciiTheme="minorHAnsi" w:hAnsiTheme="minorHAnsi" w:cstheme="minorHAnsi"/>
                <w:sz w:val="18"/>
                <w:szCs w:val="18"/>
              </w:rPr>
              <w:t xml:space="preserve"> atividade </w:t>
            </w:r>
          </w:p>
        </w:tc>
        <w:tc>
          <w:tcPr>
            <w:tcW w:w="775" w:type="pct"/>
            <w:shd w:val="clear" w:color="auto" w:fill="auto"/>
            <w:noWrap/>
            <w:vAlign w:val="center"/>
          </w:tcPr>
          <w:p w:rsidR="004810FF" w:rsidRPr="00923598" w:rsidRDefault="004810FF" w:rsidP="004810FF">
            <w:pPr>
              <w:tabs>
                <w:tab w:val="center" w:pos="-3261"/>
              </w:tabs>
              <w:spacing w:after="0" w:line="240" w:lineRule="auto"/>
              <w:contextualSpacing/>
              <w:jc w:val="center"/>
              <w:rPr>
                <w:rFonts w:asciiTheme="minorHAnsi" w:hAnsiTheme="minorHAnsi" w:cstheme="minorHAnsi"/>
                <w:sz w:val="18"/>
                <w:szCs w:val="18"/>
              </w:rPr>
            </w:pPr>
            <w:r w:rsidRPr="00923598">
              <w:rPr>
                <w:rFonts w:asciiTheme="minorHAnsi" w:hAnsiTheme="minorHAnsi" w:cstheme="minorHAnsi"/>
                <w:sz w:val="18"/>
                <w:szCs w:val="18"/>
              </w:rPr>
              <w:t>09</w:t>
            </w:r>
          </w:p>
        </w:tc>
        <w:tc>
          <w:tcPr>
            <w:tcW w:w="698" w:type="pct"/>
            <w:shd w:val="clear" w:color="auto" w:fill="auto"/>
            <w:noWrap/>
            <w:vAlign w:val="center"/>
          </w:tcPr>
          <w:p w:rsidR="004810FF" w:rsidRPr="00923598" w:rsidRDefault="004810FF" w:rsidP="004810FF">
            <w:pPr>
              <w:tabs>
                <w:tab w:val="center" w:pos="-3261"/>
              </w:tabs>
              <w:spacing w:after="0" w:line="240" w:lineRule="auto"/>
              <w:contextualSpacing/>
              <w:jc w:val="center"/>
              <w:rPr>
                <w:rFonts w:asciiTheme="minorHAnsi" w:hAnsiTheme="minorHAnsi" w:cstheme="minorHAnsi"/>
                <w:sz w:val="18"/>
                <w:szCs w:val="18"/>
              </w:rPr>
            </w:pPr>
            <w:r w:rsidRPr="00923598">
              <w:rPr>
                <w:rFonts w:asciiTheme="minorHAnsi" w:hAnsiTheme="minorHAnsi" w:cstheme="minorHAnsi"/>
                <w:sz w:val="18"/>
                <w:szCs w:val="18"/>
              </w:rPr>
              <w:t>09</w:t>
            </w:r>
          </w:p>
        </w:tc>
        <w:tc>
          <w:tcPr>
            <w:tcW w:w="775" w:type="pct"/>
            <w:vAlign w:val="center"/>
          </w:tcPr>
          <w:p w:rsidR="004810FF" w:rsidRPr="00923598" w:rsidRDefault="004810FF" w:rsidP="004810FF">
            <w:pPr>
              <w:tabs>
                <w:tab w:val="center" w:pos="-3261"/>
              </w:tabs>
              <w:spacing w:after="0" w:line="240" w:lineRule="auto"/>
              <w:contextualSpacing/>
              <w:jc w:val="center"/>
              <w:rPr>
                <w:rFonts w:asciiTheme="minorHAnsi" w:hAnsiTheme="minorHAnsi" w:cstheme="minorHAnsi"/>
                <w:sz w:val="18"/>
                <w:szCs w:val="18"/>
              </w:rPr>
            </w:pPr>
            <w:r w:rsidRPr="00923598">
              <w:rPr>
                <w:rFonts w:asciiTheme="minorHAnsi" w:hAnsiTheme="minorHAnsi" w:cstheme="minorHAnsi"/>
                <w:sz w:val="18"/>
                <w:szCs w:val="18"/>
              </w:rPr>
              <w:t>18</w:t>
            </w:r>
          </w:p>
        </w:tc>
      </w:tr>
      <w:tr w:rsidR="004810FF" w:rsidRPr="00923598" w:rsidTr="004810FF">
        <w:trPr>
          <w:trHeight w:val="300"/>
        </w:trPr>
        <w:tc>
          <w:tcPr>
            <w:tcW w:w="2752" w:type="pct"/>
            <w:shd w:val="clear" w:color="auto" w:fill="auto"/>
            <w:noWrap/>
            <w:vAlign w:val="center"/>
          </w:tcPr>
          <w:p w:rsidR="004810FF" w:rsidRPr="00923598" w:rsidRDefault="004810FF" w:rsidP="004810FF">
            <w:pPr>
              <w:tabs>
                <w:tab w:val="center" w:pos="-3261"/>
              </w:tabs>
              <w:spacing w:after="0" w:line="240" w:lineRule="auto"/>
              <w:contextualSpacing/>
              <w:jc w:val="both"/>
              <w:rPr>
                <w:rFonts w:asciiTheme="minorHAnsi" w:hAnsiTheme="minorHAnsi" w:cstheme="minorHAnsi"/>
                <w:b/>
                <w:bCs/>
                <w:sz w:val="18"/>
                <w:szCs w:val="18"/>
              </w:rPr>
            </w:pPr>
            <w:r w:rsidRPr="00923598">
              <w:rPr>
                <w:rFonts w:asciiTheme="minorHAnsi" w:hAnsiTheme="minorHAnsi" w:cstheme="minorHAnsi"/>
                <w:sz w:val="18"/>
                <w:szCs w:val="18"/>
              </w:rPr>
              <w:t xml:space="preserve">Controle patológico ou baixo ensaiado que contenha média e desvio-padrões para: Tempo de </w:t>
            </w:r>
            <w:proofErr w:type="spellStart"/>
            <w:r w:rsidRPr="00923598">
              <w:rPr>
                <w:rFonts w:asciiTheme="minorHAnsi" w:hAnsiTheme="minorHAnsi" w:cstheme="minorHAnsi"/>
                <w:sz w:val="18"/>
                <w:szCs w:val="18"/>
              </w:rPr>
              <w:t>Protrombina</w:t>
            </w:r>
            <w:proofErr w:type="spellEnd"/>
            <w:r w:rsidRPr="00923598">
              <w:rPr>
                <w:rFonts w:asciiTheme="minorHAnsi" w:hAnsiTheme="minorHAnsi" w:cstheme="minorHAnsi"/>
                <w:sz w:val="18"/>
                <w:szCs w:val="18"/>
              </w:rPr>
              <w:t xml:space="preserve"> para uso com tromboplastina de origem de coelho, Tempo de </w:t>
            </w:r>
            <w:proofErr w:type="spellStart"/>
            <w:r w:rsidRPr="00923598">
              <w:rPr>
                <w:rFonts w:asciiTheme="minorHAnsi" w:hAnsiTheme="minorHAnsi" w:cstheme="minorHAnsi"/>
                <w:sz w:val="18"/>
                <w:szCs w:val="18"/>
              </w:rPr>
              <w:t>Protrombina</w:t>
            </w:r>
            <w:proofErr w:type="spellEnd"/>
            <w:r w:rsidRPr="00923598">
              <w:rPr>
                <w:rFonts w:asciiTheme="minorHAnsi" w:hAnsiTheme="minorHAnsi" w:cstheme="minorHAnsi"/>
                <w:sz w:val="18"/>
                <w:szCs w:val="18"/>
              </w:rPr>
              <w:t xml:space="preserve"> para uso com tromboplastina de origem humana recombinante, Tempo de Tromboplastina parcial ativada, tempo de Trombina, fibrinogênio de </w:t>
            </w:r>
            <w:proofErr w:type="spellStart"/>
            <w:r w:rsidRPr="00923598">
              <w:rPr>
                <w:rFonts w:asciiTheme="minorHAnsi" w:hAnsiTheme="minorHAnsi" w:cstheme="minorHAnsi"/>
                <w:sz w:val="18"/>
                <w:szCs w:val="18"/>
              </w:rPr>
              <w:t>Clauss</w:t>
            </w:r>
            <w:proofErr w:type="spellEnd"/>
            <w:r w:rsidRPr="00923598">
              <w:rPr>
                <w:rFonts w:asciiTheme="minorHAnsi" w:hAnsiTheme="minorHAnsi" w:cstheme="minorHAnsi"/>
                <w:sz w:val="18"/>
                <w:szCs w:val="18"/>
              </w:rPr>
              <w:t xml:space="preserve">, fatores II, V, VII, VIII, IX, X, XI, XII, XIII, fator de </w:t>
            </w:r>
            <w:proofErr w:type="spellStart"/>
            <w:proofErr w:type="gramStart"/>
            <w:r w:rsidRPr="00923598">
              <w:rPr>
                <w:rFonts w:asciiTheme="minorHAnsi" w:hAnsiTheme="minorHAnsi" w:cstheme="minorHAnsi"/>
                <w:sz w:val="18"/>
                <w:szCs w:val="18"/>
              </w:rPr>
              <w:t>vonWillebrand</w:t>
            </w:r>
            <w:proofErr w:type="spellEnd"/>
            <w:proofErr w:type="gramEnd"/>
            <w:r w:rsidRPr="00923598">
              <w:rPr>
                <w:rFonts w:asciiTheme="minorHAnsi" w:hAnsiTheme="minorHAnsi" w:cstheme="minorHAnsi"/>
                <w:sz w:val="18"/>
                <w:szCs w:val="18"/>
              </w:rPr>
              <w:t xml:space="preserve"> antígeno e </w:t>
            </w:r>
            <w:proofErr w:type="spellStart"/>
            <w:r w:rsidRPr="00923598">
              <w:rPr>
                <w:rFonts w:asciiTheme="minorHAnsi" w:hAnsiTheme="minorHAnsi" w:cstheme="minorHAnsi"/>
                <w:sz w:val="18"/>
                <w:szCs w:val="18"/>
              </w:rPr>
              <w:t>fayor</w:t>
            </w:r>
            <w:proofErr w:type="spellEnd"/>
            <w:r w:rsidRPr="00923598">
              <w:rPr>
                <w:rFonts w:asciiTheme="minorHAnsi" w:hAnsiTheme="minorHAnsi" w:cstheme="minorHAnsi"/>
                <w:sz w:val="18"/>
                <w:szCs w:val="18"/>
              </w:rPr>
              <w:t xml:space="preserve"> de von </w:t>
            </w:r>
            <w:proofErr w:type="spellStart"/>
            <w:r w:rsidRPr="00923598">
              <w:rPr>
                <w:rFonts w:asciiTheme="minorHAnsi" w:hAnsiTheme="minorHAnsi" w:cstheme="minorHAnsi"/>
                <w:sz w:val="18"/>
                <w:szCs w:val="18"/>
              </w:rPr>
              <w:t>Willebrand</w:t>
            </w:r>
            <w:proofErr w:type="spellEnd"/>
            <w:r w:rsidRPr="00923598">
              <w:rPr>
                <w:rFonts w:asciiTheme="minorHAnsi" w:hAnsiTheme="minorHAnsi" w:cstheme="minorHAnsi"/>
                <w:sz w:val="18"/>
                <w:szCs w:val="18"/>
              </w:rPr>
              <w:t xml:space="preserve"> atividade</w:t>
            </w:r>
          </w:p>
        </w:tc>
        <w:tc>
          <w:tcPr>
            <w:tcW w:w="775" w:type="pct"/>
            <w:shd w:val="clear" w:color="auto" w:fill="auto"/>
            <w:noWrap/>
            <w:vAlign w:val="center"/>
          </w:tcPr>
          <w:p w:rsidR="004810FF" w:rsidRPr="00923598" w:rsidRDefault="004810FF" w:rsidP="004810FF">
            <w:pPr>
              <w:tabs>
                <w:tab w:val="center" w:pos="-3261"/>
              </w:tabs>
              <w:spacing w:after="0" w:line="240" w:lineRule="auto"/>
              <w:contextualSpacing/>
              <w:jc w:val="center"/>
              <w:rPr>
                <w:rFonts w:asciiTheme="minorHAnsi" w:hAnsiTheme="minorHAnsi" w:cstheme="minorHAnsi"/>
                <w:sz w:val="18"/>
                <w:szCs w:val="18"/>
              </w:rPr>
            </w:pPr>
            <w:r w:rsidRPr="00923598">
              <w:rPr>
                <w:rFonts w:asciiTheme="minorHAnsi" w:hAnsiTheme="minorHAnsi" w:cstheme="minorHAnsi"/>
                <w:sz w:val="18"/>
                <w:szCs w:val="18"/>
              </w:rPr>
              <w:t>09</w:t>
            </w:r>
          </w:p>
        </w:tc>
        <w:tc>
          <w:tcPr>
            <w:tcW w:w="698" w:type="pct"/>
            <w:shd w:val="clear" w:color="auto" w:fill="auto"/>
            <w:noWrap/>
            <w:vAlign w:val="center"/>
          </w:tcPr>
          <w:p w:rsidR="004810FF" w:rsidRPr="00923598" w:rsidRDefault="004810FF" w:rsidP="004810FF">
            <w:pPr>
              <w:tabs>
                <w:tab w:val="center" w:pos="-3261"/>
              </w:tabs>
              <w:spacing w:after="0" w:line="240" w:lineRule="auto"/>
              <w:contextualSpacing/>
              <w:jc w:val="center"/>
              <w:rPr>
                <w:rFonts w:asciiTheme="minorHAnsi" w:hAnsiTheme="minorHAnsi" w:cstheme="minorHAnsi"/>
                <w:sz w:val="18"/>
                <w:szCs w:val="18"/>
              </w:rPr>
            </w:pPr>
            <w:r w:rsidRPr="00923598">
              <w:rPr>
                <w:rFonts w:asciiTheme="minorHAnsi" w:hAnsiTheme="minorHAnsi" w:cstheme="minorHAnsi"/>
                <w:sz w:val="18"/>
                <w:szCs w:val="18"/>
              </w:rPr>
              <w:t>09</w:t>
            </w:r>
          </w:p>
        </w:tc>
        <w:tc>
          <w:tcPr>
            <w:tcW w:w="775" w:type="pct"/>
            <w:vAlign w:val="center"/>
          </w:tcPr>
          <w:p w:rsidR="004810FF" w:rsidRPr="00923598" w:rsidRDefault="004810FF" w:rsidP="004810FF">
            <w:pPr>
              <w:tabs>
                <w:tab w:val="center" w:pos="-3261"/>
              </w:tabs>
              <w:spacing w:after="0" w:line="240" w:lineRule="auto"/>
              <w:contextualSpacing/>
              <w:jc w:val="center"/>
              <w:rPr>
                <w:rFonts w:asciiTheme="minorHAnsi" w:hAnsiTheme="minorHAnsi" w:cstheme="minorHAnsi"/>
                <w:sz w:val="18"/>
                <w:szCs w:val="18"/>
              </w:rPr>
            </w:pPr>
            <w:r w:rsidRPr="00923598">
              <w:rPr>
                <w:rFonts w:asciiTheme="minorHAnsi" w:hAnsiTheme="minorHAnsi" w:cstheme="minorHAnsi"/>
                <w:sz w:val="18"/>
                <w:szCs w:val="18"/>
              </w:rPr>
              <w:t>18</w:t>
            </w:r>
          </w:p>
        </w:tc>
      </w:tr>
      <w:tr w:rsidR="004810FF" w:rsidRPr="00923598" w:rsidTr="004810FF">
        <w:trPr>
          <w:trHeight w:val="300"/>
        </w:trPr>
        <w:tc>
          <w:tcPr>
            <w:tcW w:w="2752" w:type="pct"/>
            <w:shd w:val="clear" w:color="auto" w:fill="auto"/>
            <w:noWrap/>
            <w:vAlign w:val="center"/>
          </w:tcPr>
          <w:p w:rsidR="004810FF" w:rsidRPr="00923598" w:rsidRDefault="004810FF" w:rsidP="004810FF">
            <w:pPr>
              <w:tabs>
                <w:tab w:val="center" w:pos="-3261"/>
              </w:tabs>
              <w:spacing w:after="0" w:line="240" w:lineRule="auto"/>
              <w:contextualSpacing/>
              <w:jc w:val="both"/>
              <w:rPr>
                <w:rFonts w:asciiTheme="minorHAnsi" w:hAnsiTheme="minorHAnsi" w:cstheme="minorHAnsi"/>
                <w:b/>
                <w:bCs/>
                <w:sz w:val="18"/>
                <w:szCs w:val="18"/>
              </w:rPr>
            </w:pPr>
            <w:r w:rsidRPr="00923598">
              <w:rPr>
                <w:rFonts w:asciiTheme="minorHAnsi" w:hAnsiTheme="minorHAnsi" w:cstheme="minorHAnsi"/>
                <w:sz w:val="18"/>
                <w:szCs w:val="18"/>
              </w:rPr>
              <w:t xml:space="preserve">Calibrador para realização de curvas de calibração de TAP, fatores II, V, VII, VIII, IX, X, XI e XII XIII, Fibrinogênio e antígeno e atividade do fator de </w:t>
            </w:r>
            <w:proofErr w:type="spellStart"/>
            <w:proofErr w:type="gramStart"/>
            <w:r w:rsidRPr="00923598">
              <w:rPr>
                <w:rFonts w:asciiTheme="minorHAnsi" w:hAnsiTheme="minorHAnsi" w:cstheme="minorHAnsi"/>
                <w:sz w:val="18"/>
                <w:szCs w:val="18"/>
              </w:rPr>
              <w:t>vonWillebrand</w:t>
            </w:r>
            <w:proofErr w:type="spellEnd"/>
            <w:proofErr w:type="gramEnd"/>
            <w:r w:rsidRPr="00923598">
              <w:rPr>
                <w:rFonts w:asciiTheme="minorHAnsi" w:hAnsiTheme="minorHAnsi" w:cstheme="minorHAnsi"/>
                <w:sz w:val="18"/>
                <w:szCs w:val="18"/>
              </w:rPr>
              <w:t>.</w:t>
            </w:r>
          </w:p>
        </w:tc>
        <w:tc>
          <w:tcPr>
            <w:tcW w:w="775" w:type="pct"/>
            <w:shd w:val="clear" w:color="auto" w:fill="auto"/>
            <w:noWrap/>
            <w:vAlign w:val="center"/>
          </w:tcPr>
          <w:p w:rsidR="004810FF" w:rsidRPr="00923598" w:rsidRDefault="004810FF" w:rsidP="004810FF">
            <w:pPr>
              <w:tabs>
                <w:tab w:val="center" w:pos="-3261"/>
              </w:tabs>
              <w:spacing w:after="0" w:line="240" w:lineRule="auto"/>
              <w:contextualSpacing/>
              <w:jc w:val="center"/>
              <w:rPr>
                <w:rFonts w:asciiTheme="minorHAnsi" w:hAnsiTheme="minorHAnsi" w:cstheme="minorHAnsi"/>
                <w:sz w:val="18"/>
                <w:szCs w:val="18"/>
              </w:rPr>
            </w:pPr>
            <w:r w:rsidRPr="00923598">
              <w:rPr>
                <w:rFonts w:asciiTheme="minorHAnsi" w:hAnsiTheme="minorHAnsi" w:cstheme="minorHAnsi"/>
                <w:sz w:val="18"/>
                <w:szCs w:val="18"/>
              </w:rPr>
              <w:t>05</w:t>
            </w:r>
          </w:p>
        </w:tc>
        <w:tc>
          <w:tcPr>
            <w:tcW w:w="698" w:type="pct"/>
            <w:shd w:val="clear" w:color="auto" w:fill="auto"/>
            <w:noWrap/>
            <w:vAlign w:val="center"/>
          </w:tcPr>
          <w:p w:rsidR="004810FF" w:rsidRPr="00923598" w:rsidRDefault="004810FF" w:rsidP="004810FF">
            <w:pPr>
              <w:tabs>
                <w:tab w:val="center" w:pos="-3261"/>
              </w:tabs>
              <w:spacing w:after="0" w:line="240" w:lineRule="auto"/>
              <w:contextualSpacing/>
              <w:jc w:val="center"/>
              <w:rPr>
                <w:rFonts w:asciiTheme="minorHAnsi" w:hAnsiTheme="minorHAnsi" w:cstheme="minorHAnsi"/>
                <w:sz w:val="18"/>
                <w:szCs w:val="18"/>
              </w:rPr>
            </w:pPr>
            <w:r w:rsidRPr="00923598">
              <w:rPr>
                <w:rFonts w:asciiTheme="minorHAnsi" w:hAnsiTheme="minorHAnsi" w:cstheme="minorHAnsi"/>
                <w:sz w:val="18"/>
                <w:szCs w:val="18"/>
              </w:rPr>
              <w:t>05</w:t>
            </w:r>
          </w:p>
        </w:tc>
        <w:tc>
          <w:tcPr>
            <w:tcW w:w="775" w:type="pct"/>
            <w:vAlign w:val="center"/>
          </w:tcPr>
          <w:p w:rsidR="004810FF" w:rsidRPr="00923598" w:rsidRDefault="004810FF" w:rsidP="004810FF">
            <w:pPr>
              <w:tabs>
                <w:tab w:val="center" w:pos="-3261"/>
              </w:tabs>
              <w:spacing w:after="0" w:line="240" w:lineRule="auto"/>
              <w:contextualSpacing/>
              <w:jc w:val="center"/>
              <w:rPr>
                <w:rFonts w:asciiTheme="minorHAnsi" w:hAnsiTheme="minorHAnsi" w:cstheme="minorHAnsi"/>
                <w:sz w:val="18"/>
                <w:szCs w:val="18"/>
              </w:rPr>
            </w:pPr>
            <w:r w:rsidRPr="00923598">
              <w:rPr>
                <w:rFonts w:asciiTheme="minorHAnsi" w:hAnsiTheme="minorHAnsi" w:cstheme="minorHAnsi"/>
                <w:sz w:val="18"/>
                <w:szCs w:val="18"/>
              </w:rPr>
              <w:t>10</w:t>
            </w:r>
          </w:p>
        </w:tc>
      </w:tr>
      <w:tr w:rsidR="004810FF" w:rsidRPr="00923598" w:rsidTr="004810FF">
        <w:trPr>
          <w:trHeight w:val="397"/>
        </w:trPr>
        <w:tc>
          <w:tcPr>
            <w:tcW w:w="2752" w:type="pct"/>
            <w:shd w:val="clear" w:color="auto" w:fill="auto"/>
            <w:noWrap/>
            <w:vAlign w:val="center"/>
          </w:tcPr>
          <w:p w:rsidR="004810FF" w:rsidRPr="00923598" w:rsidRDefault="004810FF" w:rsidP="004810FF">
            <w:pPr>
              <w:tabs>
                <w:tab w:val="center" w:pos="-3261"/>
              </w:tabs>
              <w:spacing w:after="0" w:line="240" w:lineRule="auto"/>
              <w:contextualSpacing/>
              <w:jc w:val="both"/>
              <w:rPr>
                <w:rFonts w:asciiTheme="minorHAnsi" w:hAnsiTheme="minorHAnsi" w:cstheme="minorHAnsi"/>
                <w:sz w:val="18"/>
                <w:szCs w:val="18"/>
              </w:rPr>
            </w:pPr>
            <w:r w:rsidRPr="00923598">
              <w:rPr>
                <w:rFonts w:asciiTheme="minorHAnsi" w:hAnsiTheme="minorHAnsi" w:cstheme="minorHAnsi"/>
                <w:sz w:val="18"/>
                <w:szCs w:val="18"/>
              </w:rPr>
              <w:t>TOTAL ESTIMADO POR ENTREGA</w:t>
            </w:r>
          </w:p>
        </w:tc>
        <w:tc>
          <w:tcPr>
            <w:tcW w:w="775" w:type="pct"/>
            <w:shd w:val="clear" w:color="auto" w:fill="auto"/>
            <w:noWrap/>
            <w:vAlign w:val="center"/>
          </w:tcPr>
          <w:p w:rsidR="004810FF" w:rsidRPr="00923598" w:rsidRDefault="004810FF" w:rsidP="004810FF">
            <w:pPr>
              <w:tabs>
                <w:tab w:val="center" w:pos="-3261"/>
              </w:tabs>
              <w:spacing w:after="0" w:line="240" w:lineRule="auto"/>
              <w:contextualSpacing/>
              <w:jc w:val="center"/>
              <w:rPr>
                <w:rFonts w:asciiTheme="minorHAnsi" w:hAnsiTheme="minorHAnsi" w:cstheme="minorHAnsi"/>
                <w:sz w:val="18"/>
                <w:szCs w:val="18"/>
              </w:rPr>
            </w:pPr>
            <w:r w:rsidRPr="00923598">
              <w:rPr>
                <w:rFonts w:asciiTheme="minorHAnsi" w:hAnsiTheme="minorHAnsi" w:cstheme="minorHAnsi"/>
                <w:sz w:val="18"/>
                <w:szCs w:val="18"/>
              </w:rPr>
              <w:t>81</w:t>
            </w:r>
          </w:p>
        </w:tc>
        <w:tc>
          <w:tcPr>
            <w:tcW w:w="698" w:type="pct"/>
            <w:shd w:val="clear" w:color="auto" w:fill="auto"/>
            <w:noWrap/>
            <w:vAlign w:val="center"/>
          </w:tcPr>
          <w:p w:rsidR="004810FF" w:rsidRPr="00923598" w:rsidRDefault="004810FF" w:rsidP="004810FF">
            <w:pPr>
              <w:tabs>
                <w:tab w:val="center" w:pos="-3261"/>
              </w:tabs>
              <w:spacing w:after="0" w:line="240" w:lineRule="auto"/>
              <w:contextualSpacing/>
              <w:jc w:val="center"/>
              <w:rPr>
                <w:rFonts w:asciiTheme="minorHAnsi" w:hAnsiTheme="minorHAnsi" w:cstheme="minorHAnsi"/>
                <w:sz w:val="18"/>
                <w:szCs w:val="18"/>
              </w:rPr>
            </w:pPr>
            <w:r w:rsidRPr="00923598">
              <w:rPr>
                <w:rFonts w:asciiTheme="minorHAnsi" w:hAnsiTheme="minorHAnsi" w:cstheme="minorHAnsi"/>
                <w:sz w:val="18"/>
                <w:szCs w:val="18"/>
              </w:rPr>
              <w:t>81</w:t>
            </w:r>
          </w:p>
        </w:tc>
        <w:tc>
          <w:tcPr>
            <w:tcW w:w="775" w:type="pct"/>
            <w:vAlign w:val="center"/>
          </w:tcPr>
          <w:p w:rsidR="004810FF" w:rsidRPr="00923598" w:rsidRDefault="004810FF" w:rsidP="004810FF">
            <w:pPr>
              <w:tabs>
                <w:tab w:val="center" w:pos="-3261"/>
              </w:tabs>
              <w:spacing w:after="0" w:line="240" w:lineRule="auto"/>
              <w:contextualSpacing/>
              <w:jc w:val="center"/>
              <w:rPr>
                <w:rFonts w:asciiTheme="minorHAnsi" w:hAnsiTheme="minorHAnsi" w:cstheme="minorHAnsi"/>
                <w:sz w:val="18"/>
                <w:szCs w:val="18"/>
              </w:rPr>
            </w:pPr>
            <w:r w:rsidRPr="00923598">
              <w:rPr>
                <w:rFonts w:asciiTheme="minorHAnsi" w:hAnsiTheme="minorHAnsi" w:cstheme="minorHAnsi"/>
                <w:sz w:val="18"/>
                <w:szCs w:val="18"/>
              </w:rPr>
              <w:t>162</w:t>
            </w:r>
          </w:p>
        </w:tc>
      </w:tr>
    </w:tbl>
    <w:p w:rsidR="004810FF" w:rsidRPr="00923598" w:rsidRDefault="004810FF" w:rsidP="004810FF">
      <w:pPr>
        <w:pStyle w:val="Default"/>
        <w:tabs>
          <w:tab w:val="center" w:pos="-3261"/>
        </w:tabs>
        <w:contextualSpacing/>
        <w:jc w:val="both"/>
        <w:rPr>
          <w:rFonts w:asciiTheme="minorHAnsi" w:hAnsiTheme="minorHAnsi" w:cstheme="minorHAnsi"/>
          <w:bCs/>
          <w:color w:val="auto"/>
          <w:sz w:val="18"/>
          <w:szCs w:val="18"/>
        </w:rPr>
      </w:pPr>
    </w:p>
    <w:p w:rsidR="004810FF" w:rsidRPr="00923598" w:rsidRDefault="004810FF" w:rsidP="004810FF">
      <w:pPr>
        <w:pStyle w:val="Default"/>
        <w:tabs>
          <w:tab w:val="center" w:pos="-3261"/>
        </w:tabs>
        <w:contextualSpacing/>
        <w:jc w:val="both"/>
        <w:rPr>
          <w:rFonts w:asciiTheme="minorHAnsi" w:hAnsiTheme="minorHAnsi" w:cstheme="minorHAnsi"/>
          <w:bCs/>
          <w:color w:val="auto"/>
          <w:sz w:val="18"/>
          <w:szCs w:val="18"/>
        </w:rPr>
      </w:pPr>
    </w:p>
    <w:p w:rsidR="004810FF" w:rsidRPr="00923598" w:rsidRDefault="004810FF" w:rsidP="004810FF">
      <w:pPr>
        <w:pStyle w:val="Default"/>
        <w:tabs>
          <w:tab w:val="center" w:pos="-3261"/>
        </w:tabs>
        <w:contextualSpacing/>
        <w:jc w:val="both"/>
        <w:rPr>
          <w:rFonts w:asciiTheme="minorHAnsi" w:hAnsiTheme="minorHAnsi" w:cstheme="minorHAnsi"/>
          <w:bCs/>
          <w:color w:val="auto"/>
          <w:sz w:val="18"/>
          <w:szCs w:val="18"/>
        </w:rPr>
      </w:pPr>
    </w:p>
    <w:p w:rsidR="004810FF" w:rsidRPr="00923598" w:rsidRDefault="004810FF" w:rsidP="004810FF">
      <w:pPr>
        <w:pStyle w:val="Default"/>
        <w:tabs>
          <w:tab w:val="center" w:pos="-3261"/>
        </w:tabs>
        <w:contextualSpacing/>
        <w:jc w:val="both"/>
        <w:rPr>
          <w:rFonts w:asciiTheme="minorHAnsi" w:hAnsiTheme="minorHAnsi" w:cstheme="minorHAnsi"/>
          <w:bCs/>
          <w:color w:val="auto"/>
          <w:sz w:val="18"/>
          <w:szCs w:val="18"/>
        </w:rPr>
      </w:pPr>
    </w:p>
    <w:p w:rsidR="004810FF" w:rsidRPr="00923598" w:rsidRDefault="004810FF" w:rsidP="004810FF">
      <w:pPr>
        <w:tabs>
          <w:tab w:val="left" w:pos="-5954"/>
          <w:tab w:val="center" w:pos="-3261"/>
        </w:tabs>
        <w:spacing w:after="0" w:line="240" w:lineRule="auto"/>
        <w:contextualSpacing/>
        <w:jc w:val="both"/>
        <w:rPr>
          <w:rFonts w:asciiTheme="minorHAnsi" w:hAnsiTheme="minorHAnsi" w:cstheme="minorHAnsi"/>
          <w:bCs/>
          <w:sz w:val="18"/>
          <w:szCs w:val="18"/>
        </w:rPr>
      </w:pPr>
    </w:p>
    <w:p w:rsidR="004810FF" w:rsidRPr="00923598" w:rsidRDefault="004810FF" w:rsidP="004810FF">
      <w:pPr>
        <w:spacing w:after="0" w:line="240" w:lineRule="auto"/>
        <w:contextualSpacing/>
        <w:jc w:val="both"/>
        <w:rPr>
          <w:rFonts w:asciiTheme="minorHAnsi" w:hAnsiTheme="minorHAnsi" w:cstheme="minorHAnsi"/>
          <w:b/>
          <w:sz w:val="18"/>
          <w:szCs w:val="18"/>
        </w:rPr>
      </w:pPr>
    </w:p>
    <w:p w:rsidR="004810FF" w:rsidRPr="00923598" w:rsidRDefault="004810FF" w:rsidP="004810FF">
      <w:pPr>
        <w:spacing w:after="0" w:line="240" w:lineRule="auto"/>
        <w:contextualSpacing/>
        <w:jc w:val="both"/>
        <w:rPr>
          <w:rFonts w:asciiTheme="minorHAnsi" w:hAnsiTheme="minorHAnsi" w:cstheme="minorHAnsi"/>
          <w:b/>
          <w:sz w:val="18"/>
          <w:szCs w:val="18"/>
        </w:rPr>
      </w:pPr>
    </w:p>
    <w:p w:rsidR="004810FF" w:rsidRPr="00923598" w:rsidRDefault="004810FF" w:rsidP="004810FF">
      <w:pPr>
        <w:spacing w:after="0" w:line="240" w:lineRule="auto"/>
        <w:contextualSpacing/>
        <w:jc w:val="both"/>
        <w:rPr>
          <w:rFonts w:asciiTheme="minorHAnsi" w:hAnsiTheme="minorHAnsi" w:cstheme="minorHAnsi"/>
          <w:b/>
          <w:sz w:val="18"/>
          <w:szCs w:val="18"/>
        </w:rPr>
      </w:pPr>
    </w:p>
    <w:p w:rsidR="004810FF" w:rsidRPr="00923598" w:rsidRDefault="004810FF" w:rsidP="004810FF">
      <w:pPr>
        <w:spacing w:after="0" w:line="240" w:lineRule="auto"/>
        <w:contextualSpacing/>
        <w:jc w:val="both"/>
        <w:rPr>
          <w:rFonts w:asciiTheme="minorHAnsi" w:hAnsiTheme="minorHAnsi" w:cstheme="minorHAnsi"/>
          <w:b/>
          <w:sz w:val="18"/>
          <w:szCs w:val="18"/>
        </w:rPr>
      </w:pPr>
    </w:p>
    <w:p w:rsidR="004810FF" w:rsidRPr="00923598" w:rsidRDefault="004810FF" w:rsidP="004810FF">
      <w:pPr>
        <w:spacing w:after="0" w:line="240" w:lineRule="auto"/>
        <w:contextualSpacing/>
        <w:jc w:val="both"/>
        <w:rPr>
          <w:rFonts w:asciiTheme="minorHAnsi" w:hAnsiTheme="minorHAnsi" w:cstheme="minorHAnsi"/>
          <w:b/>
          <w:sz w:val="18"/>
          <w:szCs w:val="18"/>
        </w:rPr>
      </w:pPr>
    </w:p>
    <w:p w:rsidR="004810FF" w:rsidRPr="00923598" w:rsidRDefault="004810FF" w:rsidP="004810FF">
      <w:pPr>
        <w:spacing w:after="0" w:line="240" w:lineRule="auto"/>
        <w:contextualSpacing/>
        <w:jc w:val="both"/>
        <w:rPr>
          <w:rFonts w:asciiTheme="minorHAnsi" w:hAnsiTheme="minorHAnsi" w:cstheme="minorHAnsi"/>
          <w:b/>
          <w:sz w:val="18"/>
          <w:szCs w:val="18"/>
        </w:rPr>
      </w:pPr>
    </w:p>
    <w:p w:rsidR="004810FF" w:rsidRPr="00923598" w:rsidRDefault="004810FF" w:rsidP="004810FF">
      <w:pPr>
        <w:spacing w:after="0" w:line="240" w:lineRule="auto"/>
        <w:contextualSpacing/>
        <w:jc w:val="both"/>
        <w:rPr>
          <w:rFonts w:asciiTheme="minorHAnsi" w:hAnsiTheme="minorHAnsi" w:cstheme="minorHAnsi"/>
          <w:b/>
          <w:sz w:val="18"/>
          <w:szCs w:val="18"/>
        </w:rPr>
      </w:pPr>
    </w:p>
    <w:p w:rsidR="004810FF" w:rsidRPr="00923598" w:rsidRDefault="004810FF" w:rsidP="004810FF">
      <w:pPr>
        <w:spacing w:after="0" w:line="240" w:lineRule="auto"/>
        <w:contextualSpacing/>
        <w:jc w:val="both"/>
        <w:rPr>
          <w:rFonts w:asciiTheme="minorHAnsi" w:hAnsiTheme="minorHAnsi" w:cstheme="minorHAnsi"/>
          <w:b/>
          <w:sz w:val="18"/>
          <w:szCs w:val="18"/>
        </w:rPr>
      </w:pPr>
    </w:p>
    <w:p w:rsidR="004810FF" w:rsidRPr="00923598" w:rsidRDefault="004810FF" w:rsidP="004810FF">
      <w:pPr>
        <w:spacing w:after="0" w:line="240" w:lineRule="auto"/>
        <w:contextualSpacing/>
        <w:jc w:val="both"/>
        <w:rPr>
          <w:rFonts w:asciiTheme="minorHAnsi" w:hAnsiTheme="minorHAnsi" w:cstheme="minorHAnsi"/>
          <w:b/>
          <w:sz w:val="18"/>
          <w:szCs w:val="18"/>
        </w:rPr>
      </w:pPr>
    </w:p>
    <w:p w:rsidR="004810FF" w:rsidRPr="00923598" w:rsidRDefault="004810FF" w:rsidP="004810FF">
      <w:pPr>
        <w:spacing w:after="0" w:line="240" w:lineRule="auto"/>
        <w:contextualSpacing/>
        <w:jc w:val="both"/>
        <w:rPr>
          <w:rFonts w:asciiTheme="minorHAnsi" w:hAnsiTheme="minorHAnsi" w:cstheme="minorHAnsi"/>
          <w:b/>
          <w:sz w:val="18"/>
          <w:szCs w:val="18"/>
        </w:rPr>
      </w:pPr>
    </w:p>
    <w:p w:rsidR="004810FF" w:rsidRPr="00923598" w:rsidRDefault="004810FF" w:rsidP="004810FF">
      <w:pPr>
        <w:spacing w:after="0" w:line="240" w:lineRule="auto"/>
        <w:contextualSpacing/>
        <w:jc w:val="both"/>
        <w:rPr>
          <w:rFonts w:asciiTheme="minorHAnsi" w:hAnsiTheme="minorHAnsi" w:cstheme="minorHAnsi"/>
          <w:b/>
          <w:sz w:val="18"/>
          <w:szCs w:val="18"/>
        </w:rPr>
      </w:pPr>
    </w:p>
    <w:p w:rsidR="004810FF" w:rsidRPr="00923598" w:rsidRDefault="004810FF" w:rsidP="004810FF">
      <w:pPr>
        <w:spacing w:after="0" w:line="240" w:lineRule="auto"/>
        <w:contextualSpacing/>
        <w:jc w:val="both"/>
        <w:rPr>
          <w:rFonts w:asciiTheme="minorHAnsi" w:hAnsiTheme="minorHAnsi" w:cstheme="minorHAnsi"/>
          <w:b/>
          <w:sz w:val="18"/>
          <w:szCs w:val="18"/>
        </w:rPr>
      </w:pPr>
    </w:p>
    <w:p w:rsidR="004810FF" w:rsidRPr="00923598" w:rsidRDefault="004810FF" w:rsidP="004810FF">
      <w:pPr>
        <w:spacing w:after="0" w:line="240" w:lineRule="auto"/>
        <w:contextualSpacing/>
        <w:jc w:val="both"/>
        <w:rPr>
          <w:rFonts w:asciiTheme="minorHAnsi" w:hAnsiTheme="minorHAnsi" w:cstheme="minorHAnsi"/>
          <w:b/>
          <w:sz w:val="18"/>
          <w:szCs w:val="18"/>
        </w:rPr>
      </w:pPr>
    </w:p>
    <w:p w:rsidR="004810FF" w:rsidRPr="00923598" w:rsidRDefault="004810FF" w:rsidP="004810FF">
      <w:pPr>
        <w:spacing w:after="0" w:line="240" w:lineRule="auto"/>
        <w:contextualSpacing/>
        <w:jc w:val="both"/>
        <w:rPr>
          <w:rFonts w:asciiTheme="minorHAnsi" w:hAnsiTheme="minorHAnsi" w:cstheme="minorHAnsi"/>
          <w:b/>
          <w:sz w:val="18"/>
          <w:szCs w:val="18"/>
        </w:rPr>
      </w:pPr>
    </w:p>
    <w:p w:rsidR="004810FF" w:rsidRPr="00923598" w:rsidRDefault="004810FF" w:rsidP="004810FF">
      <w:pPr>
        <w:spacing w:after="0" w:line="240" w:lineRule="auto"/>
        <w:contextualSpacing/>
        <w:jc w:val="both"/>
        <w:rPr>
          <w:rFonts w:asciiTheme="minorHAnsi" w:hAnsiTheme="minorHAnsi" w:cstheme="minorHAnsi"/>
          <w:b/>
          <w:sz w:val="18"/>
          <w:szCs w:val="18"/>
        </w:rPr>
      </w:pPr>
    </w:p>
    <w:p w:rsidR="004810FF" w:rsidRPr="00923598" w:rsidRDefault="004810FF" w:rsidP="004810FF">
      <w:pPr>
        <w:spacing w:after="0" w:line="240" w:lineRule="auto"/>
        <w:contextualSpacing/>
        <w:jc w:val="both"/>
        <w:rPr>
          <w:rFonts w:asciiTheme="minorHAnsi" w:hAnsiTheme="minorHAnsi" w:cstheme="minorHAnsi"/>
          <w:b/>
          <w:sz w:val="18"/>
          <w:szCs w:val="18"/>
        </w:rPr>
      </w:pPr>
    </w:p>
    <w:p w:rsidR="004810FF" w:rsidRPr="00923598" w:rsidRDefault="004810FF" w:rsidP="004810FF">
      <w:pPr>
        <w:spacing w:after="0" w:line="240" w:lineRule="auto"/>
        <w:contextualSpacing/>
        <w:jc w:val="both"/>
        <w:rPr>
          <w:rFonts w:asciiTheme="minorHAnsi" w:hAnsiTheme="minorHAnsi" w:cstheme="minorHAnsi"/>
          <w:b/>
          <w:sz w:val="18"/>
          <w:szCs w:val="18"/>
        </w:rPr>
      </w:pPr>
    </w:p>
    <w:p w:rsidR="004810FF" w:rsidRPr="00923598" w:rsidRDefault="004810FF" w:rsidP="004810FF">
      <w:pPr>
        <w:spacing w:after="0" w:line="240" w:lineRule="auto"/>
        <w:contextualSpacing/>
        <w:jc w:val="both"/>
        <w:rPr>
          <w:rFonts w:asciiTheme="minorHAnsi" w:hAnsiTheme="minorHAnsi" w:cstheme="minorHAnsi"/>
          <w:b/>
          <w:sz w:val="18"/>
          <w:szCs w:val="18"/>
        </w:rPr>
      </w:pPr>
    </w:p>
    <w:p w:rsidR="004810FF" w:rsidRPr="00923598" w:rsidRDefault="004810FF" w:rsidP="004810FF">
      <w:pPr>
        <w:spacing w:after="0" w:line="240" w:lineRule="auto"/>
        <w:contextualSpacing/>
        <w:jc w:val="both"/>
        <w:rPr>
          <w:rFonts w:asciiTheme="minorHAnsi" w:hAnsiTheme="minorHAnsi" w:cstheme="minorHAnsi"/>
          <w:b/>
          <w:sz w:val="18"/>
          <w:szCs w:val="18"/>
        </w:rPr>
      </w:pPr>
    </w:p>
    <w:p w:rsidR="004810FF" w:rsidRPr="00923598" w:rsidRDefault="004810FF" w:rsidP="004810FF">
      <w:pPr>
        <w:spacing w:after="0" w:line="240" w:lineRule="auto"/>
        <w:contextualSpacing/>
        <w:jc w:val="both"/>
        <w:rPr>
          <w:rFonts w:asciiTheme="minorHAnsi" w:hAnsiTheme="minorHAnsi" w:cstheme="minorHAnsi"/>
          <w:b/>
          <w:sz w:val="18"/>
          <w:szCs w:val="18"/>
        </w:rPr>
      </w:pPr>
    </w:p>
    <w:p w:rsidR="004810FF" w:rsidRPr="00923598" w:rsidRDefault="004810FF" w:rsidP="004810FF">
      <w:pPr>
        <w:spacing w:after="0" w:line="240" w:lineRule="auto"/>
        <w:contextualSpacing/>
        <w:jc w:val="both"/>
        <w:rPr>
          <w:rFonts w:asciiTheme="minorHAnsi" w:hAnsiTheme="minorHAnsi" w:cstheme="minorHAnsi"/>
          <w:b/>
          <w:sz w:val="18"/>
          <w:szCs w:val="18"/>
        </w:rPr>
      </w:pPr>
    </w:p>
    <w:p w:rsidR="004810FF" w:rsidRPr="00923598" w:rsidRDefault="004810FF" w:rsidP="004810FF">
      <w:pPr>
        <w:spacing w:after="0" w:line="240" w:lineRule="auto"/>
        <w:contextualSpacing/>
        <w:jc w:val="both"/>
        <w:rPr>
          <w:rFonts w:asciiTheme="minorHAnsi" w:hAnsiTheme="minorHAnsi" w:cstheme="minorHAnsi"/>
          <w:b/>
          <w:sz w:val="18"/>
          <w:szCs w:val="18"/>
        </w:rPr>
      </w:pPr>
    </w:p>
    <w:p w:rsidR="004810FF" w:rsidRPr="00923598" w:rsidRDefault="004810FF" w:rsidP="004810FF">
      <w:pPr>
        <w:spacing w:after="0" w:line="240" w:lineRule="auto"/>
        <w:contextualSpacing/>
        <w:jc w:val="both"/>
        <w:rPr>
          <w:rFonts w:asciiTheme="minorHAnsi" w:hAnsiTheme="minorHAnsi" w:cstheme="minorHAnsi"/>
          <w:b/>
          <w:sz w:val="18"/>
          <w:szCs w:val="18"/>
        </w:rPr>
      </w:pPr>
    </w:p>
    <w:p w:rsidR="004810FF" w:rsidRPr="00923598" w:rsidRDefault="004810FF" w:rsidP="004810FF">
      <w:pPr>
        <w:spacing w:after="0" w:line="240" w:lineRule="auto"/>
        <w:contextualSpacing/>
        <w:jc w:val="both"/>
        <w:rPr>
          <w:rFonts w:asciiTheme="minorHAnsi" w:hAnsiTheme="minorHAnsi" w:cstheme="minorHAnsi"/>
          <w:b/>
          <w:sz w:val="18"/>
          <w:szCs w:val="18"/>
        </w:rPr>
      </w:pPr>
    </w:p>
    <w:p w:rsidR="004810FF" w:rsidRDefault="004810FF" w:rsidP="004810FF">
      <w:pPr>
        <w:spacing w:after="0" w:line="240" w:lineRule="auto"/>
        <w:ind w:left="426"/>
        <w:contextualSpacing/>
        <w:jc w:val="both"/>
        <w:rPr>
          <w:rFonts w:asciiTheme="minorHAnsi" w:hAnsiTheme="minorHAnsi" w:cstheme="minorHAnsi"/>
          <w:b/>
          <w:sz w:val="18"/>
          <w:szCs w:val="18"/>
        </w:rPr>
      </w:pPr>
    </w:p>
    <w:p w:rsidR="0044396E" w:rsidRDefault="0044396E" w:rsidP="004810FF">
      <w:pPr>
        <w:spacing w:after="0" w:line="240" w:lineRule="auto"/>
        <w:ind w:left="426"/>
        <w:contextualSpacing/>
        <w:jc w:val="both"/>
        <w:rPr>
          <w:rFonts w:asciiTheme="minorHAnsi" w:hAnsiTheme="minorHAnsi" w:cstheme="minorHAnsi"/>
          <w:b/>
          <w:sz w:val="18"/>
          <w:szCs w:val="18"/>
        </w:rPr>
      </w:pPr>
    </w:p>
    <w:p w:rsidR="0044396E" w:rsidRDefault="0044396E" w:rsidP="004810FF">
      <w:pPr>
        <w:spacing w:after="0" w:line="240" w:lineRule="auto"/>
        <w:ind w:left="426"/>
        <w:contextualSpacing/>
        <w:jc w:val="both"/>
        <w:rPr>
          <w:rFonts w:asciiTheme="minorHAnsi" w:hAnsiTheme="minorHAnsi" w:cstheme="minorHAnsi"/>
          <w:b/>
          <w:sz w:val="18"/>
          <w:szCs w:val="18"/>
        </w:rPr>
      </w:pPr>
    </w:p>
    <w:p w:rsidR="0044396E" w:rsidRDefault="0044396E" w:rsidP="004810FF">
      <w:pPr>
        <w:spacing w:after="0" w:line="240" w:lineRule="auto"/>
        <w:ind w:left="426"/>
        <w:contextualSpacing/>
        <w:jc w:val="both"/>
        <w:rPr>
          <w:rFonts w:asciiTheme="minorHAnsi" w:hAnsiTheme="minorHAnsi" w:cstheme="minorHAnsi"/>
          <w:b/>
          <w:sz w:val="18"/>
          <w:szCs w:val="18"/>
        </w:rPr>
      </w:pPr>
    </w:p>
    <w:p w:rsidR="0044396E" w:rsidRDefault="0044396E" w:rsidP="004810FF">
      <w:pPr>
        <w:spacing w:after="0" w:line="240" w:lineRule="auto"/>
        <w:ind w:left="426"/>
        <w:contextualSpacing/>
        <w:jc w:val="both"/>
        <w:rPr>
          <w:rFonts w:asciiTheme="minorHAnsi" w:hAnsiTheme="minorHAnsi" w:cstheme="minorHAnsi"/>
          <w:b/>
          <w:sz w:val="18"/>
          <w:szCs w:val="18"/>
        </w:rPr>
      </w:pPr>
    </w:p>
    <w:p w:rsidR="0044396E" w:rsidRDefault="0044396E" w:rsidP="004810FF">
      <w:pPr>
        <w:spacing w:after="0" w:line="240" w:lineRule="auto"/>
        <w:ind w:left="426"/>
        <w:contextualSpacing/>
        <w:jc w:val="both"/>
        <w:rPr>
          <w:rFonts w:asciiTheme="minorHAnsi" w:hAnsiTheme="minorHAnsi" w:cstheme="minorHAnsi"/>
          <w:b/>
          <w:sz w:val="18"/>
          <w:szCs w:val="18"/>
        </w:rPr>
      </w:pPr>
    </w:p>
    <w:p w:rsidR="0044396E" w:rsidRDefault="0044396E" w:rsidP="004810FF">
      <w:pPr>
        <w:spacing w:after="0" w:line="240" w:lineRule="auto"/>
        <w:ind w:left="426"/>
        <w:contextualSpacing/>
        <w:jc w:val="both"/>
        <w:rPr>
          <w:rFonts w:asciiTheme="minorHAnsi" w:hAnsiTheme="minorHAnsi" w:cstheme="minorHAnsi"/>
          <w:b/>
          <w:sz w:val="18"/>
          <w:szCs w:val="18"/>
        </w:rPr>
      </w:pPr>
    </w:p>
    <w:p w:rsidR="0044396E" w:rsidRPr="00923598" w:rsidRDefault="0044396E" w:rsidP="004810FF">
      <w:pPr>
        <w:spacing w:after="0" w:line="240" w:lineRule="auto"/>
        <w:ind w:left="426"/>
        <w:contextualSpacing/>
        <w:jc w:val="both"/>
        <w:rPr>
          <w:rFonts w:asciiTheme="minorHAnsi" w:hAnsiTheme="minorHAnsi" w:cstheme="minorHAnsi"/>
          <w:b/>
          <w:sz w:val="18"/>
          <w:szCs w:val="18"/>
        </w:rPr>
      </w:pPr>
    </w:p>
    <w:p w:rsidR="004810FF" w:rsidRPr="0044396E" w:rsidRDefault="004810FF" w:rsidP="00DD7445">
      <w:pPr>
        <w:numPr>
          <w:ilvl w:val="0"/>
          <w:numId w:val="18"/>
        </w:numPr>
        <w:spacing w:after="0" w:line="240" w:lineRule="auto"/>
        <w:ind w:left="426" w:hanging="426"/>
        <w:contextualSpacing/>
        <w:jc w:val="both"/>
        <w:rPr>
          <w:rFonts w:asciiTheme="minorHAnsi" w:hAnsiTheme="minorHAnsi" w:cstheme="minorHAnsi"/>
          <w:b/>
          <w:sz w:val="18"/>
          <w:szCs w:val="18"/>
        </w:rPr>
      </w:pPr>
      <w:r w:rsidRPr="00923598">
        <w:rPr>
          <w:rFonts w:asciiTheme="minorHAnsi" w:hAnsiTheme="minorHAnsi" w:cstheme="minorHAnsi"/>
          <w:b/>
          <w:sz w:val="18"/>
          <w:szCs w:val="18"/>
        </w:rPr>
        <w:t>CONDIÇÕES DE ENTREGA</w:t>
      </w:r>
    </w:p>
    <w:p w:rsidR="004810FF" w:rsidRPr="0044396E" w:rsidRDefault="004810FF" w:rsidP="00DD7445">
      <w:pPr>
        <w:numPr>
          <w:ilvl w:val="1"/>
          <w:numId w:val="18"/>
        </w:numPr>
        <w:spacing w:after="0" w:line="240" w:lineRule="auto"/>
        <w:ind w:left="993" w:hanging="567"/>
        <w:contextualSpacing/>
        <w:jc w:val="both"/>
        <w:rPr>
          <w:rFonts w:asciiTheme="minorHAnsi" w:hAnsiTheme="minorHAnsi" w:cstheme="minorHAnsi"/>
          <w:sz w:val="18"/>
          <w:szCs w:val="18"/>
        </w:rPr>
      </w:pPr>
      <w:r w:rsidRPr="00923598">
        <w:rPr>
          <w:rFonts w:asciiTheme="minorHAnsi" w:hAnsiTheme="minorHAnsi" w:cstheme="minorHAnsi"/>
          <w:sz w:val="18"/>
          <w:szCs w:val="18"/>
        </w:rPr>
        <w:t>Os produtos deverão ser transportados, armazenados e entregues em condições de acondicionamento que permita a manutenção da temperatura adequada.</w:t>
      </w:r>
    </w:p>
    <w:p w:rsidR="004810FF" w:rsidRPr="0044396E" w:rsidRDefault="004810FF" w:rsidP="00DD7445">
      <w:pPr>
        <w:numPr>
          <w:ilvl w:val="1"/>
          <w:numId w:val="18"/>
        </w:numPr>
        <w:spacing w:after="0" w:line="240" w:lineRule="auto"/>
        <w:ind w:left="993" w:hanging="567"/>
        <w:contextualSpacing/>
        <w:jc w:val="both"/>
        <w:rPr>
          <w:rFonts w:asciiTheme="minorHAnsi" w:hAnsiTheme="minorHAnsi" w:cstheme="minorHAnsi"/>
          <w:sz w:val="18"/>
          <w:szCs w:val="18"/>
        </w:rPr>
      </w:pPr>
      <w:r w:rsidRPr="00923598">
        <w:rPr>
          <w:rFonts w:asciiTheme="minorHAnsi" w:hAnsiTheme="minorHAnsi" w:cstheme="minorHAnsi"/>
          <w:sz w:val="18"/>
          <w:szCs w:val="18"/>
        </w:rPr>
        <w:t>O licitante vencedor, quando da entrega do material, deverá encaminhar laudo analítico comprobatório de sua qualidade, emitido lote a lote, pela empresa fabricante (no país ou no exterior), ou por laboratório de referência nacional, integrante da REBLAS (Rede Brasileira de Laboratórios Analíticos - Certificadores em Saúde).</w:t>
      </w:r>
    </w:p>
    <w:p w:rsidR="004810FF" w:rsidRPr="0044396E" w:rsidRDefault="004810FF" w:rsidP="00DD7445">
      <w:pPr>
        <w:numPr>
          <w:ilvl w:val="1"/>
          <w:numId w:val="18"/>
        </w:numPr>
        <w:spacing w:after="0" w:line="240" w:lineRule="auto"/>
        <w:ind w:left="993" w:hanging="567"/>
        <w:contextualSpacing/>
        <w:jc w:val="both"/>
        <w:rPr>
          <w:rFonts w:asciiTheme="minorHAnsi" w:hAnsiTheme="minorHAnsi" w:cstheme="minorHAnsi"/>
          <w:sz w:val="18"/>
          <w:szCs w:val="18"/>
        </w:rPr>
      </w:pPr>
      <w:r w:rsidRPr="00923598">
        <w:rPr>
          <w:rFonts w:asciiTheme="minorHAnsi" w:hAnsiTheme="minorHAnsi" w:cstheme="minorHAnsi"/>
          <w:sz w:val="18"/>
          <w:szCs w:val="18"/>
        </w:rPr>
        <w:t>Os produtos de cada item deverão ser fornecidos com o mesmo lote de fabricação, a cada entrega</w:t>
      </w:r>
      <w:r w:rsidR="0044396E">
        <w:rPr>
          <w:rFonts w:asciiTheme="minorHAnsi" w:hAnsiTheme="minorHAnsi" w:cstheme="minorHAnsi"/>
          <w:sz w:val="18"/>
          <w:szCs w:val="18"/>
        </w:rPr>
        <w:t>.</w:t>
      </w:r>
    </w:p>
    <w:p w:rsidR="004810FF" w:rsidRPr="00923598" w:rsidRDefault="004810FF" w:rsidP="00DD7445">
      <w:pPr>
        <w:numPr>
          <w:ilvl w:val="1"/>
          <w:numId w:val="18"/>
        </w:numPr>
        <w:spacing w:after="0" w:line="240" w:lineRule="auto"/>
        <w:ind w:left="993" w:hanging="567"/>
        <w:contextualSpacing/>
        <w:jc w:val="both"/>
        <w:rPr>
          <w:rFonts w:asciiTheme="minorHAnsi" w:hAnsiTheme="minorHAnsi" w:cstheme="minorHAnsi"/>
          <w:sz w:val="18"/>
          <w:szCs w:val="18"/>
        </w:rPr>
      </w:pPr>
      <w:r w:rsidRPr="00923598">
        <w:rPr>
          <w:rFonts w:asciiTheme="minorHAnsi" w:hAnsiTheme="minorHAnsi" w:cstheme="minorHAnsi"/>
          <w:sz w:val="18"/>
          <w:szCs w:val="18"/>
        </w:rPr>
        <w:t>O recebimento será realizado condicionando a conferência do quantitativo e qualitativo, conforme roteiro de inspeção visual, obrigando a CONTRATADA a reparar, corrigir, substituir, remover às suas expensas, no todo ou em parte, o material em que se verificarem vícios, defeitos ou incorreções.</w:t>
      </w:r>
    </w:p>
    <w:p w:rsidR="004810FF" w:rsidRPr="00923598" w:rsidRDefault="004810FF" w:rsidP="00DD7445">
      <w:pPr>
        <w:numPr>
          <w:ilvl w:val="1"/>
          <w:numId w:val="18"/>
        </w:numPr>
        <w:spacing w:after="0" w:line="240" w:lineRule="auto"/>
        <w:ind w:left="993" w:hanging="567"/>
        <w:contextualSpacing/>
        <w:jc w:val="both"/>
        <w:rPr>
          <w:rFonts w:asciiTheme="minorHAnsi" w:hAnsiTheme="minorHAnsi" w:cstheme="minorHAnsi"/>
          <w:sz w:val="18"/>
          <w:szCs w:val="18"/>
        </w:rPr>
      </w:pPr>
      <w:r w:rsidRPr="00923598">
        <w:rPr>
          <w:rFonts w:asciiTheme="minorHAnsi" w:hAnsiTheme="minorHAnsi" w:cstheme="minorHAnsi"/>
          <w:sz w:val="18"/>
          <w:szCs w:val="18"/>
        </w:rPr>
        <w:t>O recebimento e conferência do objeto da licitação poderão ser efetuados com a assessoria da unidade requisitante, com recusa dos produtos que não satisfaçam às especificações ou apresentem qualquer vício, comunicando o fato ao fornecedor e glosando o correspondente valor, caso o produto não seja substituído.</w:t>
      </w:r>
    </w:p>
    <w:p w:rsidR="004810FF" w:rsidRPr="00923598" w:rsidRDefault="004810FF" w:rsidP="004810FF">
      <w:pPr>
        <w:spacing w:after="0" w:line="240" w:lineRule="auto"/>
        <w:contextualSpacing/>
        <w:jc w:val="both"/>
        <w:rPr>
          <w:rFonts w:asciiTheme="minorHAnsi" w:hAnsiTheme="minorHAnsi" w:cstheme="minorHAnsi"/>
          <w:sz w:val="18"/>
          <w:szCs w:val="18"/>
        </w:rPr>
      </w:pPr>
    </w:p>
    <w:p w:rsidR="004810FF" w:rsidRPr="00923598" w:rsidRDefault="004810FF" w:rsidP="00DD7445">
      <w:pPr>
        <w:numPr>
          <w:ilvl w:val="1"/>
          <w:numId w:val="18"/>
        </w:numPr>
        <w:spacing w:after="0" w:line="240" w:lineRule="auto"/>
        <w:ind w:left="993" w:hanging="567"/>
        <w:contextualSpacing/>
        <w:jc w:val="both"/>
        <w:rPr>
          <w:rFonts w:asciiTheme="minorHAnsi" w:hAnsiTheme="minorHAnsi" w:cstheme="minorHAnsi"/>
          <w:sz w:val="18"/>
          <w:szCs w:val="18"/>
        </w:rPr>
      </w:pPr>
      <w:r w:rsidRPr="00923598">
        <w:rPr>
          <w:rFonts w:asciiTheme="minorHAnsi" w:hAnsiTheme="minorHAnsi" w:cstheme="minorHAnsi"/>
          <w:sz w:val="18"/>
          <w:szCs w:val="18"/>
        </w:rPr>
        <w:t>As despesas de frete e embalagem deverão estar inclusas no preço proposto, e em hipótese alguma poderão ser destacadas quando da emissão da nota fiscal/fatura.</w:t>
      </w:r>
    </w:p>
    <w:p w:rsidR="004810FF" w:rsidRPr="00923598" w:rsidRDefault="004810FF" w:rsidP="004810FF">
      <w:pPr>
        <w:spacing w:after="0" w:line="240" w:lineRule="auto"/>
        <w:contextualSpacing/>
        <w:rPr>
          <w:rFonts w:asciiTheme="minorHAnsi" w:hAnsiTheme="minorHAnsi" w:cstheme="minorHAnsi"/>
          <w:sz w:val="18"/>
          <w:szCs w:val="18"/>
        </w:rPr>
      </w:pPr>
    </w:p>
    <w:p w:rsidR="004810FF" w:rsidRPr="0044396E" w:rsidRDefault="004810FF" w:rsidP="00DD7445">
      <w:pPr>
        <w:numPr>
          <w:ilvl w:val="0"/>
          <w:numId w:val="18"/>
        </w:numPr>
        <w:tabs>
          <w:tab w:val="center" w:pos="-3261"/>
        </w:tabs>
        <w:spacing w:after="0" w:line="240" w:lineRule="auto"/>
        <w:contextualSpacing/>
        <w:jc w:val="both"/>
        <w:rPr>
          <w:rFonts w:asciiTheme="minorHAnsi" w:hAnsiTheme="minorHAnsi" w:cstheme="minorHAnsi"/>
          <w:b/>
          <w:sz w:val="18"/>
          <w:szCs w:val="18"/>
        </w:rPr>
      </w:pPr>
      <w:r w:rsidRPr="00923598">
        <w:rPr>
          <w:rFonts w:asciiTheme="minorHAnsi" w:hAnsiTheme="minorHAnsi" w:cstheme="minorHAnsi"/>
          <w:b/>
          <w:sz w:val="18"/>
          <w:szCs w:val="18"/>
        </w:rPr>
        <w:lastRenderedPageBreak/>
        <w:t>ACEITAÇÃO DOS P</w:t>
      </w:r>
      <w:r w:rsidR="0044396E">
        <w:rPr>
          <w:rFonts w:asciiTheme="minorHAnsi" w:hAnsiTheme="minorHAnsi" w:cstheme="minorHAnsi"/>
          <w:b/>
          <w:sz w:val="18"/>
          <w:szCs w:val="18"/>
        </w:rPr>
        <w:t>RODUTOS</w:t>
      </w:r>
    </w:p>
    <w:p w:rsidR="004810FF" w:rsidRPr="0044396E" w:rsidRDefault="004810FF" w:rsidP="00DD7445">
      <w:pPr>
        <w:pStyle w:val="Default"/>
        <w:numPr>
          <w:ilvl w:val="1"/>
          <w:numId w:val="18"/>
        </w:numPr>
        <w:tabs>
          <w:tab w:val="center" w:pos="-3261"/>
        </w:tabs>
        <w:adjustRightInd w:val="0"/>
        <w:ind w:left="993" w:hanging="567"/>
        <w:contextualSpacing/>
        <w:jc w:val="both"/>
        <w:rPr>
          <w:rFonts w:asciiTheme="minorHAnsi" w:eastAsia="ArialMT" w:hAnsiTheme="minorHAnsi" w:cstheme="minorHAnsi"/>
          <w:color w:val="auto"/>
          <w:sz w:val="18"/>
          <w:szCs w:val="18"/>
        </w:rPr>
      </w:pPr>
      <w:r w:rsidRPr="00923598">
        <w:rPr>
          <w:rFonts w:asciiTheme="minorHAnsi" w:hAnsiTheme="minorHAnsi" w:cstheme="minorHAnsi"/>
          <w:color w:val="auto"/>
          <w:sz w:val="18"/>
          <w:szCs w:val="18"/>
        </w:rPr>
        <w:t>A</w:t>
      </w:r>
      <w:r w:rsidRPr="00923598">
        <w:rPr>
          <w:rFonts w:asciiTheme="minorHAnsi" w:eastAsia="ArialMT" w:hAnsiTheme="minorHAnsi" w:cstheme="minorHAnsi"/>
          <w:color w:val="auto"/>
          <w:sz w:val="18"/>
          <w:szCs w:val="18"/>
        </w:rPr>
        <w:t xml:space="preserve"> CONTRATADA deverá entregar os equipamentos locados e insumos/reagentes impreterivelmente de acordo com as especificações do fabricante para transporte e armazenamento, incluindo integridade das embalagens e características visuais que serão avaliadas no ato do recebimento provisório.</w:t>
      </w:r>
    </w:p>
    <w:p w:rsidR="004810FF" w:rsidRPr="0044396E" w:rsidRDefault="004810FF" w:rsidP="00DD7445">
      <w:pPr>
        <w:pStyle w:val="Default"/>
        <w:numPr>
          <w:ilvl w:val="1"/>
          <w:numId w:val="18"/>
        </w:numPr>
        <w:tabs>
          <w:tab w:val="center" w:pos="-3261"/>
        </w:tabs>
        <w:adjustRightInd w:val="0"/>
        <w:ind w:left="993" w:hanging="567"/>
        <w:contextualSpacing/>
        <w:jc w:val="both"/>
        <w:rPr>
          <w:rFonts w:asciiTheme="minorHAnsi" w:eastAsia="ArialMT" w:hAnsiTheme="minorHAnsi" w:cstheme="minorHAnsi"/>
          <w:color w:val="auto"/>
          <w:sz w:val="18"/>
          <w:szCs w:val="18"/>
        </w:rPr>
      </w:pPr>
      <w:r w:rsidRPr="00923598">
        <w:rPr>
          <w:rFonts w:asciiTheme="minorHAnsi" w:eastAsia="ArialMT" w:hAnsiTheme="minorHAnsi" w:cstheme="minorHAnsi"/>
          <w:color w:val="auto"/>
          <w:sz w:val="18"/>
          <w:szCs w:val="18"/>
        </w:rPr>
        <w:t xml:space="preserve">O recebimento será confiado a no mínimo </w:t>
      </w:r>
      <w:proofErr w:type="gramStart"/>
      <w:r w:rsidRPr="00923598">
        <w:rPr>
          <w:rFonts w:asciiTheme="minorHAnsi" w:eastAsia="ArialMT" w:hAnsiTheme="minorHAnsi" w:cstheme="minorHAnsi"/>
          <w:color w:val="auto"/>
          <w:sz w:val="18"/>
          <w:szCs w:val="18"/>
        </w:rPr>
        <w:t>3</w:t>
      </w:r>
      <w:proofErr w:type="gramEnd"/>
      <w:r w:rsidRPr="00923598">
        <w:rPr>
          <w:rFonts w:asciiTheme="minorHAnsi" w:eastAsia="ArialMT" w:hAnsiTheme="minorHAnsi" w:cstheme="minorHAnsi"/>
          <w:color w:val="auto"/>
          <w:sz w:val="18"/>
          <w:szCs w:val="18"/>
        </w:rPr>
        <w:t xml:space="preserve"> (três) membros (servidores) devidamente autorizados, conforme estabelece o § 8°, do artigo 15, da Lei 8.666/93</w:t>
      </w:r>
      <w:r w:rsidR="0044396E">
        <w:rPr>
          <w:rFonts w:asciiTheme="minorHAnsi" w:eastAsia="ArialMT" w:hAnsiTheme="minorHAnsi" w:cstheme="minorHAnsi"/>
          <w:color w:val="auto"/>
          <w:sz w:val="18"/>
          <w:szCs w:val="18"/>
        </w:rPr>
        <w:t>.</w:t>
      </w:r>
    </w:p>
    <w:p w:rsidR="004810FF" w:rsidRPr="0044396E" w:rsidRDefault="004810FF" w:rsidP="00DD7445">
      <w:pPr>
        <w:pStyle w:val="Default"/>
        <w:numPr>
          <w:ilvl w:val="1"/>
          <w:numId w:val="18"/>
        </w:numPr>
        <w:tabs>
          <w:tab w:val="center" w:pos="-3261"/>
        </w:tabs>
        <w:adjustRightInd w:val="0"/>
        <w:ind w:left="993" w:hanging="567"/>
        <w:contextualSpacing/>
        <w:jc w:val="both"/>
        <w:rPr>
          <w:rFonts w:asciiTheme="minorHAnsi" w:eastAsia="ArialMT" w:hAnsiTheme="minorHAnsi" w:cstheme="minorHAnsi"/>
          <w:b/>
          <w:bCs/>
          <w:color w:val="auto"/>
          <w:sz w:val="18"/>
          <w:szCs w:val="18"/>
        </w:rPr>
      </w:pPr>
      <w:r w:rsidRPr="00923598">
        <w:rPr>
          <w:rFonts w:asciiTheme="minorHAnsi" w:eastAsia="ArialMT" w:hAnsiTheme="minorHAnsi" w:cstheme="minorHAnsi"/>
          <w:b/>
          <w:bCs/>
          <w:color w:val="auto"/>
          <w:sz w:val="18"/>
          <w:szCs w:val="18"/>
        </w:rPr>
        <w:t>Todos os produtos deverão estar em conformidade com a Nota de Empenho, que poderá estar acompanhada da Relação de Itens ou de outro documento emitido pela SESAU/TO.</w:t>
      </w:r>
    </w:p>
    <w:p w:rsidR="004810FF" w:rsidRPr="0044396E" w:rsidRDefault="004810FF" w:rsidP="00DD7445">
      <w:pPr>
        <w:pStyle w:val="Default"/>
        <w:numPr>
          <w:ilvl w:val="1"/>
          <w:numId w:val="18"/>
        </w:numPr>
        <w:tabs>
          <w:tab w:val="center" w:pos="-3261"/>
        </w:tabs>
        <w:adjustRightInd w:val="0"/>
        <w:ind w:left="993" w:hanging="567"/>
        <w:contextualSpacing/>
        <w:jc w:val="both"/>
        <w:rPr>
          <w:rFonts w:asciiTheme="minorHAnsi" w:eastAsia="ArialMT" w:hAnsiTheme="minorHAnsi" w:cstheme="minorHAnsi"/>
          <w:color w:val="auto"/>
          <w:sz w:val="18"/>
          <w:szCs w:val="18"/>
          <w:u w:val="single"/>
        </w:rPr>
      </w:pPr>
      <w:r w:rsidRPr="00923598">
        <w:rPr>
          <w:rFonts w:asciiTheme="minorHAnsi" w:eastAsia="ArialMT" w:hAnsiTheme="minorHAnsi" w:cstheme="minorHAnsi"/>
          <w:color w:val="auto"/>
          <w:sz w:val="18"/>
          <w:szCs w:val="18"/>
          <w:u w:val="single"/>
        </w:rPr>
        <w:t xml:space="preserve">O recebimento se dará em observância com os artigos </w:t>
      </w:r>
      <w:smartTag w:uri="urn:schemas-microsoft-com:office:smarttags" w:element="metricconverter">
        <w:smartTagPr>
          <w:attr w:name="ProductID" w:val="73 a"/>
        </w:smartTagPr>
        <w:r w:rsidRPr="00923598">
          <w:rPr>
            <w:rFonts w:asciiTheme="minorHAnsi" w:eastAsia="ArialMT" w:hAnsiTheme="minorHAnsi" w:cstheme="minorHAnsi"/>
            <w:color w:val="auto"/>
            <w:sz w:val="18"/>
            <w:szCs w:val="18"/>
            <w:u w:val="single"/>
          </w:rPr>
          <w:t>73 a</w:t>
        </w:r>
      </w:smartTag>
      <w:r w:rsidRPr="00923598">
        <w:rPr>
          <w:rFonts w:asciiTheme="minorHAnsi" w:eastAsia="ArialMT" w:hAnsiTheme="minorHAnsi" w:cstheme="minorHAnsi"/>
          <w:color w:val="auto"/>
          <w:sz w:val="18"/>
          <w:szCs w:val="18"/>
          <w:u w:val="single"/>
        </w:rPr>
        <w:t xml:space="preserve"> 76 da Lei 8.666/1993, e ainda:</w:t>
      </w:r>
    </w:p>
    <w:p w:rsidR="004810FF" w:rsidRPr="0044396E" w:rsidRDefault="004810FF" w:rsidP="00DD7445">
      <w:pPr>
        <w:pStyle w:val="Default"/>
        <w:numPr>
          <w:ilvl w:val="2"/>
          <w:numId w:val="18"/>
        </w:numPr>
        <w:tabs>
          <w:tab w:val="center" w:pos="-3261"/>
          <w:tab w:val="left" w:pos="1843"/>
        </w:tabs>
        <w:adjustRightInd w:val="0"/>
        <w:ind w:left="1843" w:hanging="850"/>
        <w:contextualSpacing/>
        <w:jc w:val="both"/>
        <w:rPr>
          <w:rFonts w:asciiTheme="minorHAnsi" w:eastAsia="ArialMT" w:hAnsiTheme="minorHAnsi" w:cstheme="minorHAnsi"/>
          <w:iCs/>
          <w:color w:val="auto"/>
          <w:sz w:val="18"/>
          <w:szCs w:val="18"/>
        </w:rPr>
      </w:pPr>
      <w:r w:rsidRPr="00923598">
        <w:rPr>
          <w:rFonts w:asciiTheme="minorHAnsi" w:eastAsia="ArialMT" w:hAnsiTheme="minorHAnsi" w:cstheme="minorHAnsi"/>
          <w:iCs/>
          <w:color w:val="auto"/>
          <w:sz w:val="18"/>
          <w:szCs w:val="18"/>
        </w:rPr>
        <w:t>PROVISORIAMENTE, para efeito de verificação da conformidade dos produtos, será aberto o Relatório de Inspeção de Recebimento – RIR, para avaliação do produto entregue, bem como se a Nota Fiscal (NF) / Fatura encontra lavrada sem incorreções.</w:t>
      </w:r>
    </w:p>
    <w:p w:rsidR="004810FF" w:rsidRPr="0044396E" w:rsidRDefault="004810FF" w:rsidP="00DD7445">
      <w:pPr>
        <w:pStyle w:val="Default"/>
        <w:numPr>
          <w:ilvl w:val="3"/>
          <w:numId w:val="18"/>
        </w:numPr>
        <w:tabs>
          <w:tab w:val="left" w:pos="-5954"/>
          <w:tab w:val="center" w:pos="-3261"/>
        </w:tabs>
        <w:adjustRightInd w:val="0"/>
        <w:ind w:left="2835" w:hanging="992"/>
        <w:contextualSpacing/>
        <w:jc w:val="both"/>
        <w:rPr>
          <w:rFonts w:asciiTheme="minorHAnsi" w:eastAsia="ArialMT" w:hAnsiTheme="minorHAnsi" w:cstheme="minorHAnsi"/>
          <w:iCs/>
          <w:color w:val="auto"/>
          <w:sz w:val="18"/>
          <w:szCs w:val="18"/>
        </w:rPr>
      </w:pPr>
      <w:r w:rsidRPr="00923598">
        <w:rPr>
          <w:rFonts w:asciiTheme="minorHAnsi" w:eastAsia="ArialMT" w:hAnsiTheme="minorHAnsi" w:cstheme="minorHAnsi"/>
          <w:iCs/>
          <w:color w:val="auto"/>
          <w:sz w:val="18"/>
          <w:szCs w:val="18"/>
        </w:rPr>
        <w:t>A SESAU/HEMORREDE terá o prazo máximo de até 10 (dez) dias úteis, contados da data de recebimento, para verificar se os produtos fornecidos e a NF/Fatura estão em consonância com o Termo e com seus anexos.</w:t>
      </w:r>
    </w:p>
    <w:p w:rsidR="004810FF" w:rsidRPr="0044396E" w:rsidRDefault="004810FF" w:rsidP="00DD7445">
      <w:pPr>
        <w:pStyle w:val="Default"/>
        <w:numPr>
          <w:ilvl w:val="2"/>
          <w:numId w:val="18"/>
        </w:numPr>
        <w:tabs>
          <w:tab w:val="center" w:pos="-3261"/>
          <w:tab w:val="left" w:pos="1843"/>
        </w:tabs>
        <w:adjustRightInd w:val="0"/>
        <w:ind w:left="1843" w:hanging="850"/>
        <w:contextualSpacing/>
        <w:jc w:val="both"/>
        <w:rPr>
          <w:rFonts w:asciiTheme="minorHAnsi" w:eastAsia="ArialMT" w:hAnsiTheme="minorHAnsi" w:cstheme="minorHAnsi"/>
          <w:iCs/>
          <w:color w:val="auto"/>
          <w:sz w:val="18"/>
          <w:szCs w:val="18"/>
        </w:rPr>
      </w:pPr>
      <w:r w:rsidRPr="00923598">
        <w:rPr>
          <w:rFonts w:asciiTheme="minorHAnsi" w:eastAsia="ArialMT" w:hAnsiTheme="minorHAnsi" w:cstheme="minorHAnsi"/>
          <w:iCs/>
          <w:color w:val="auto"/>
          <w:sz w:val="18"/>
          <w:szCs w:val="18"/>
        </w:rPr>
        <w:t>DEFINITIVAMENTE, após a verificação da qualidade e quantidade dos produtos e conseqüente aceitação e aprovação do Relatório de Inspeção de Recebimento – RIR.</w:t>
      </w:r>
    </w:p>
    <w:p w:rsidR="004810FF" w:rsidRPr="0044396E" w:rsidRDefault="004810FF" w:rsidP="00DD7445">
      <w:pPr>
        <w:pStyle w:val="Default"/>
        <w:numPr>
          <w:ilvl w:val="2"/>
          <w:numId w:val="18"/>
        </w:numPr>
        <w:tabs>
          <w:tab w:val="center" w:pos="-3261"/>
          <w:tab w:val="left" w:pos="1843"/>
        </w:tabs>
        <w:adjustRightInd w:val="0"/>
        <w:ind w:left="1843" w:hanging="850"/>
        <w:contextualSpacing/>
        <w:jc w:val="both"/>
        <w:rPr>
          <w:rFonts w:asciiTheme="minorHAnsi" w:eastAsia="ArialMT" w:hAnsiTheme="minorHAnsi" w:cstheme="minorHAnsi"/>
          <w:color w:val="auto"/>
          <w:sz w:val="18"/>
          <w:szCs w:val="18"/>
        </w:rPr>
      </w:pPr>
      <w:r w:rsidRPr="00923598">
        <w:rPr>
          <w:rFonts w:asciiTheme="minorHAnsi" w:eastAsia="ArialMT" w:hAnsiTheme="minorHAnsi" w:cstheme="minorHAnsi"/>
          <w:color w:val="auto"/>
          <w:sz w:val="18"/>
          <w:szCs w:val="18"/>
        </w:rPr>
        <w:t>Após o recebimento provisório a SESAU/TO atestará a Nota Fiscal se constatado que os produtos atendem ao Termo;</w:t>
      </w:r>
    </w:p>
    <w:p w:rsidR="004810FF" w:rsidRPr="0044396E" w:rsidRDefault="004810FF" w:rsidP="00DD7445">
      <w:pPr>
        <w:pStyle w:val="Default"/>
        <w:numPr>
          <w:ilvl w:val="2"/>
          <w:numId w:val="18"/>
        </w:numPr>
        <w:tabs>
          <w:tab w:val="center" w:pos="-3261"/>
          <w:tab w:val="left" w:pos="1843"/>
        </w:tabs>
        <w:adjustRightInd w:val="0"/>
        <w:ind w:left="1843" w:hanging="850"/>
        <w:contextualSpacing/>
        <w:jc w:val="both"/>
        <w:rPr>
          <w:rFonts w:asciiTheme="minorHAnsi" w:eastAsia="ArialMT" w:hAnsiTheme="minorHAnsi" w:cstheme="minorHAnsi"/>
          <w:color w:val="auto"/>
          <w:sz w:val="18"/>
          <w:szCs w:val="18"/>
        </w:rPr>
      </w:pPr>
      <w:r w:rsidRPr="00923598">
        <w:rPr>
          <w:rFonts w:asciiTheme="minorHAnsi" w:eastAsia="ArialMT" w:hAnsiTheme="minorHAnsi" w:cstheme="minorHAnsi"/>
          <w:color w:val="auto"/>
          <w:sz w:val="18"/>
          <w:szCs w:val="18"/>
        </w:rPr>
        <w:t xml:space="preserve">Caso os produtos se encontrem desconforme ao exigido no Termo, a SESAU/TO notificará a Contratada para substituí-los no prazo de até </w:t>
      </w:r>
      <w:r w:rsidRPr="00923598">
        <w:rPr>
          <w:rFonts w:asciiTheme="minorHAnsi" w:eastAsia="ArialMT" w:hAnsiTheme="minorHAnsi" w:cstheme="minorHAnsi"/>
          <w:b/>
          <w:bCs/>
          <w:color w:val="auto"/>
          <w:sz w:val="18"/>
          <w:szCs w:val="18"/>
        </w:rPr>
        <w:t>05 (cinco) dias úteis</w:t>
      </w:r>
      <w:r w:rsidRPr="00923598">
        <w:rPr>
          <w:rFonts w:asciiTheme="minorHAnsi" w:eastAsia="ArialMT" w:hAnsiTheme="minorHAnsi" w:cstheme="minorHAnsi"/>
          <w:color w:val="auto"/>
          <w:sz w:val="18"/>
          <w:szCs w:val="18"/>
        </w:rPr>
        <w:t>contados da notificação:</w:t>
      </w:r>
    </w:p>
    <w:p w:rsidR="004810FF" w:rsidRPr="0044396E" w:rsidRDefault="004810FF" w:rsidP="00DD7445">
      <w:pPr>
        <w:pStyle w:val="Default"/>
        <w:numPr>
          <w:ilvl w:val="3"/>
          <w:numId w:val="18"/>
        </w:numPr>
        <w:tabs>
          <w:tab w:val="left" w:pos="-5954"/>
          <w:tab w:val="center" w:pos="-3261"/>
        </w:tabs>
        <w:adjustRightInd w:val="0"/>
        <w:ind w:left="2835" w:hanging="992"/>
        <w:contextualSpacing/>
        <w:jc w:val="both"/>
        <w:rPr>
          <w:rFonts w:asciiTheme="minorHAnsi" w:eastAsia="ArialMT" w:hAnsiTheme="minorHAnsi" w:cstheme="minorHAnsi"/>
          <w:color w:val="auto"/>
          <w:sz w:val="18"/>
          <w:szCs w:val="18"/>
        </w:rPr>
      </w:pPr>
      <w:r w:rsidRPr="00923598">
        <w:rPr>
          <w:rFonts w:asciiTheme="minorHAnsi" w:eastAsia="ArialMT" w:hAnsiTheme="minorHAnsi" w:cstheme="minorHAnsi"/>
          <w:color w:val="auto"/>
          <w:sz w:val="18"/>
          <w:szCs w:val="18"/>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923598">
        <w:rPr>
          <w:rFonts w:asciiTheme="minorHAnsi" w:eastAsia="ArialMT" w:hAnsiTheme="minorHAnsi" w:cstheme="minorHAnsi"/>
          <w:color w:val="auto"/>
          <w:sz w:val="18"/>
          <w:szCs w:val="18"/>
        </w:rPr>
        <w:t>Termoícias</w:t>
      </w:r>
      <w:proofErr w:type="spellEnd"/>
      <w:r w:rsidRPr="00923598">
        <w:rPr>
          <w:rFonts w:asciiTheme="minorHAnsi" w:eastAsia="ArialMT" w:hAnsiTheme="minorHAnsi" w:cstheme="minorHAnsi"/>
          <w:color w:val="auto"/>
          <w:sz w:val="18"/>
          <w:szCs w:val="18"/>
        </w:rPr>
        <w:t>.</w:t>
      </w:r>
    </w:p>
    <w:p w:rsidR="004810FF" w:rsidRPr="0044396E" w:rsidRDefault="004810FF" w:rsidP="00DD7445">
      <w:pPr>
        <w:pStyle w:val="Default"/>
        <w:numPr>
          <w:ilvl w:val="3"/>
          <w:numId w:val="18"/>
        </w:numPr>
        <w:tabs>
          <w:tab w:val="left" w:pos="-5954"/>
          <w:tab w:val="center" w:pos="-3261"/>
        </w:tabs>
        <w:adjustRightInd w:val="0"/>
        <w:ind w:left="2835" w:hanging="992"/>
        <w:contextualSpacing/>
        <w:jc w:val="both"/>
        <w:rPr>
          <w:rFonts w:asciiTheme="minorHAnsi" w:eastAsia="ArialMT" w:hAnsiTheme="minorHAnsi" w:cstheme="minorHAnsi"/>
          <w:color w:val="auto"/>
          <w:sz w:val="18"/>
          <w:szCs w:val="18"/>
        </w:rPr>
      </w:pPr>
      <w:r w:rsidRPr="00923598">
        <w:rPr>
          <w:rFonts w:asciiTheme="minorHAnsi" w:eastAsia="ArialMT" w:hAnsiTheme="minorHAnsi" w:cstheme="minorHAnsi"/>
          <w:color w:val="auto"/>
          <w:sz w:val="18"/>
          <w:szCs w:val="18"/>
        </w:rPr>
        <w:t xml:space="preserve">Atestada a Nota Fiscal, a Contratada deverá protocolá-la </w:t>
      </w:r>
      <w:proofErr w:type="gramStart"/>
      <w:r w:rsidRPr="00923598">
        <w:rPr>
          <w:rFonts w:asciiTheme="minorHAnsi" w:eastAsia="ArialMT" w:hAnsiTheme="minorHAnsi" w:cstheme="minorHAnsi"/>
          <w:color w:val="auto"/>
          <w:sz w:val="18"/>
          <w:szCs w:val="18"/>
        </w:rPr>
        <w:t>perante a</w:t>
      </w:r>
      <w:proofErr w:type="gramEnd"/>
      <w:r w:rsidRPr="00923598">
        <w:rPr>
          <w:rFonts w:asciiTheme="minorHAnsi" w:eastAsia="ArialMT" w:hAnsiTheme="minorHAnsi" w:cstheme="minorHAnsi"/>
          <w:color w:val="auto"/>
          <w:sz w:val="18"/>
          <w:szCs w:val="18"/>
        </w:rPr>
        <w:t xml:space="preserve"> SESAU/TO.</w:t>
      </w:r>
    </w:p>
    <w:p w:rsidR="004810FF" w:rsidRPr="0044396E" w:rsidRDefault="004810FF" w:rsidP="00DD7445">
      <w:pPr>
        <w:pStyle w:val="Default"/>
        <w:numPr>
          <w:ilvl w:val="2"/>
          <w:numId w:val="18"/>
        </w:numPr>
        <w:tabs>
          <w:tab w:val="center" w:pos="-3261"/>
          <w:tab w:val="left" w:pos="1843"/>
        </w:tabs>
        <w:adjustRightInd w:val="0"/>
        <w:ind w:left="1843" w:hanging="850"/>
        <w:contextualSpacing/>
        <w:jc w:val="both"/>
        <w:rPr>
          <w:rFonts w:asciiTheme="minorHAnsi" w:eastAsia="ArialMT" w:hAnsiTheme="minorHAnsi" w:cstheme="minorHAnsi"/>
          <w:color w:val="auto"/>
          <w:sz w:val="18"/>
          <w:szCs w:val="18"/>
        </w:rPr>
      </w:pPr>
      <w:r w:rsidRPr="00923598">
        <w:rPr>
          <w:rFonts w:asciiTheme="minorHAnsi" w:eastAsia="ArialMT" w:hAnsiTheme="minorHAnsi" w:cstheme="minorHAnsi"/>
          <w:color w:val="auto"/>
          <w:sz w:val="18"/>
          <w:szCs w:val="18"/>
        </w:rPr>
        <w:t>O recebimento provisório ou definitivo não exclui a responsabilidade civil pela solidez e segurança dos produtos, nem ético-profissional pela perfeita execução do contrato, dentro dos limites estabelecidos pela lei ou pelo contrato.</w:t>
      </w:r>
    </w:p>
    <w:p w:rsidR="004810FF" w:rsidRPr="0044396E" w:rsidRDefault="004810FF" w:rsidP="00DD7445">
      <w:pPr>
        <w:pStyle w:val="Default"/>
        <w:numPr>
          <w:ilvl w:val="2"/>
          <w:numId w:val="18"/>
        </w:numPr>
        <w:tabs>
          <w:tab w:val="center" w:pos="-3261"/>
          <w:tab w:val="left" w:pos="1843"/>
        </w:tabs>
        <w:adjustRightInd w:val="0"/>
        <w:ind w:left="1843" w:hanging="850"/>
        <w:contextualSpacing/>
        <w:jc w:val="both"/>
        <w:rPr>
          <w:rFonts w:asciiTheme="minorHAnsi" w:eastAsia="ArialMT" w:hAnsiTheme="minorHAnsi" w:cstheme="minorHAnsi"/>
          <w:color w:val="auto"/>
          <w:sz w:val="18"/>
          <w:szCs w:val="18"/>
        </w:rPr>
      </w:pPr>
      <w:r w:rsidRPr="00923598">
        <w:rPr>
          <w:rFonts w:asciiTheme="minorHAnsi" w:eastAsia="ArialMT" w:hAnsiTheme="minorHAnsi" w:cstheme="minorHAnsi"/>
          <w:color w:val="auto"/>
          <w:sz w:val="18"/>
          <w:szCs w:val="18"/>
        </w:rPr>
        <w:t>A carga e a descarga serão por conta da Contratada, sem ônus de frete para a SESAU/TO.</w:t>
      </w:r>
    </w:p>
    <w:p w:rsidR="004810FF" w:rsidRPr="0044396E" w:rsidRDefault="004810FF" w:rsidP="00DD7445">
      <w:pPr>
        <w:pStyle w:val="Default"/>
        <w:numPr>
          <w:ilvl w:val="2"/>
          <w:numId w:val="18"/>
        </w:numPr>
        <w:tabs>
          <w:tab w:val="center" w:pos="-3261"/>
          <w:tab w:val="left" w:pos="1843"/>
        </w:tabs>
        <w:adjustRightInd w:val="0"/>
        <w:ind w:left="1843" w:hanging="850"/>
        <w:contextualSpacing/>
        <w:jc w:val="both"/>
        <w:rPr>
          <w:rFonts w:asciiTheme="minorHAnsi" w:eastAsia="ArialMT" w:hAnsiTheme="minorHAnsi" w:cstheme="minorHAnsi"/>
          <w:color w:val="auto"/>
          <w:sz w:val="18"/>
          <w:szCs w:val="18"/>
          <w:u w:val="single"/>
        </w:rPr>
      </w:pPr>
      <w:r w:rsidRPr="00923598">
        <w:rPr>
          <w:rFonts w:asciiTheme="minorHAnsi" w:eastAsia="ArialMT" w:hAnsiTheme="minorHAnsi" w:cstheme="minorHAnsi"/>
          <w:b/>
          <w:bCs/>
          <w:color w:val="auto"/>
          <w:sz w:val="18"/>
          <w:szCs w:val="18"/>
          <w:u w:val="single"/>
        </w:rPr>
        <w:t>A SESAU recusará os produtos nas seguintes hipóteses:</w:t>
      </w:r>
    </w:p>
    <w:p w:rsidR="004810FF" w:rsidRPr="0044396E" w:rsidRDefault="004810FF" w:rsidP="00DD7445">
      <w:pPr>
        <w:pStyle w:val="Default"/>
        <w:numPr>
          <w:ilvl w:val="3"/>
          <w:numId w:val="18"/>
        </w:numPr>
        <w:tabs>
          <w:tab w:val="left" w:pos="-5954"/>
          <w:tab w:val="center" w:pos="-3261"/>
        </w:tabs>
        <w:adjustRightInd w:val="0"/>
        <w:ind w:left="2835" w:hanging="992"/>
        <w:contextualSpacing/>
        <w:jc w:val="both"/>
        <w:rPr>
          <w:rFonts w:asciiTheme="minorHAnsi" w:eastAsia="ArialMT" w:hAnsiTheme="minorHAnsi" w:cstheme="minorHAnsi"/>
          <w:color w:val="auto"/>
          <w:sz w:val="18"/>
          <w:szCs w:val="18"/>
        </w:rPr>
      </w:pPr>
      <w:r w:rsidRPr="00923598">
        <w:rPr>
          <w:rFonts w:asciiTheme="minorHAnsi" w:eastAsia="ArialMT" w:hAnsiTheme="minorHAnsi" w:cstheme="minorHAnsi"/>
          <w:color w:val="auto"/>
          <w:sz w:val="18"/>
          <w:szCs w:val="18"/>
        </w:rPr>
        <w:t>Qualquer situação em desacordo entre os produtos e o Termo de licitação e de seus Anexos ou a Nota de Empenho;</w:t>
      </w:r>
    </w:p>
    <w:p w:rsidR="004810FF" w:rsidRPr="0044396E" w:rsidRDefault="004810FF" w:rsidP="00DD7445">
      <w:pPr>
        <w:pStyle w:val="Default"/>
        <w:numPr>
          <w:ilvl w:val="3"/>
          <w:numId w:val="18"/>
        </w:numPr>
        <w:tabs>
          <w:tab w:val="left" w:pos="-5954"/>
          <w:tab w:val="center" w:pos="-3261"/>
        </w:tabs>
        <w:adjustRightInd w:val="0"/>
        <w:ind w:left="2835" w:hanging="992"/>
        <w:contextualSpacing/>
        <w:jc w:val="both"/>
        <w:rPr>
          <w:rFonts w:asciiTheme="minorHAnsi" w:eastAsia="ArialMT" w:hAnsiTheme="minorHAnsi" w:cstheme="minorHAnsi"/>
          <w:color w:val="auto"/>
          <w:sz w:val="18"/>
          <w:szCs w:val="18"/>
        </w:rPr>
      </w:pPr>
      <w:r w:rsidRPr="00923598">
        <w:rPr>
          <w:rFonts w:asciiTheme="minorHAnsi" w:eastAsia="ArialMT" w:hAnsiTheme="minorHAnsi" w:cstheme="minorHAnsi"/>
          <w:color w:val="auto"/>
          <w:sz w:val="18"/>
          <w:szCs w:val="18"/>
        </w:rPr>
        <w:t>Nota Fiscal/Fatura com especificação do objeto, quantidades em desacordo com o discriminado no Termo, seus anexos e na proposta adjudicada;</w:t>
      </w:r>
    </w:p>
    <w:p w:rsidR="004810FF" w:rsidRPr="00923598" w:rsidRDefault="004810FF" w:rsidP="00DD7445">
      <w:pPr>
        <w:pStyle w:val="Default"/>
        <w:numPr>
          <w:ilvl w:val="3"/>
          <w:numId w:val="18"/>
        </w:numPr>
        <w:tabs>
          <w:tab w:val="left" w:pos="-5954"/>
          <w:tab w:val="center" w:pos="-3261"/>
        </w:tabs>
        <w:adjustRightInd w:val="0"/>
        <w:ind w:left="2835" w:hanging="992"/>
        <w:contextualSpacing/>
        <w:jc w:val="both"/>
        <w:rPr>
          <w:rFonts w:asciiTheme="minorHAnsi" w:eastAsia="ArialMT" w:hAnsiTheme="minorHAnsi" w:cstheme="minorHAnsi"/>
          <w:color w:val="auto"/>
          <w:sz w:val="18"/>
          <w:szCs w:val="18"/>
        </w:rPr>
      </w:pPr>
      <w:r w:rsidRPr="00923598">
        <w:rPr>
          <w:rFonts w:asciiTheme="minorHAnsi" w:eastAsia="ArialMT" w:hAnsiTheme="minorHAnsi" w:cstheme="minorHAnsi"/>
          <w:color w:val="auto"/>
          <w:sz w:val="18"/>
          <w:szCs w:val="18"/>
        </w:rPr>
        <w:t>Apresentarem vícios de qualidade, funcionamento ou serem impróprios para o uso, ou ainda defeitos de fabricação.</w:t>
      </w:r>
    </w:p>
    <w:p w:rsidR="004810FF" w:rsidRPr="00923598" w:rsidRDefault="004810FF" w:rsidP="004810FF">
      <w:pPr>
        <w:spacing w:after="0" w:line="240" w:lineRule="auto"/>
        <w:contextualSpacing/>
        <w:rPr>
          <w:rFonts w:asciiTheme="minorHAnsi" w:hAnsiTheme="minorHAnsi" w:cstheme="minorHAnsi"/>
          <w:sz w:val="18"/>
          <w:szCs w:val="18"/>
        </w:rPr>
      </w:pPr>
    </w:p>
    <w:p w:rsidR="004810FF" w:rsidRPr="0044396E" w:rsidRDefault="004810FF" w:rsidP="00DD7445">
      <w:pPr>
        <w:numPr>
          <w:ilvl w:val="0"/>
          <w:numId w:val="18"/>
        </w:numPr>
        <w:spacing w:after="0" w:line="240" w:lineRule="auto"/>
        <w:ind w:left="426" w:hanging="426"/>
        <w:contextualSpacing/>
        <w:jc w:val="both"/>
        <w:rPr>
          <w:rFonts w:asciiTheme="minorHAnsi" w:hAnsiTheme="minorHAnsi" w:cstheme="minorHAnsi"/>
          <w:b/>
          <w:sz w:val="18"/>
          <w:szCs w:val="18"/>
        </w:rPr>
      </w:pPr>
      <w:r w:rsidRPr="00923598">
        <w:rPr>
          <w:rFonts w:asciiTheme="minorHAnsi" w:hAnsiTheme="minorHAnsi" w:cstheme="minorHAnsi"/>
          <w:b/>
          <w:sz w:val="18"/>
          <w:szCs w:val="18"/>
        </w:rPr>
        <w:t>ANÁLISE E VALIDAÇÃO TÉCNICA DAS AMOSTRAS</w:t>
      </w:r>
    </w:p>
    <w:p w:rsidR="004810FF" w:rsidRPr="0044396E" w:rsidRDefault="004810FF" w:rsidP="00DD7445">
      <w:pPr>
        <w:numPr>
          <w:ilvl w:val="1"/>
          <w:numId w:val="18"/>
        </w:numPr>
        <w:spacing w:after="0" w:line="240" w:lineRule="auto"/>
        <w:ind w:left="993" w:hanging="633"/>
        <w:contextualSpacing/>
        <w:jc w:val="both"/>
        <w:rPr>
          <w:rFonts w:asciiTheme="minorHAnsi" w:hAnsiTheme="minorHAnsi" w:cstheme="minorHAnsi"/>
          <w:sz w:val="18"/>
          <w:szCs w:val="18"/>
        </w:rPr>
      </w:pPr>
      <w:r w:rsidRPr="00923598">
        <w:rPr>
          <w:rFonts w:asciiTheme="minorHAnsi" w:hAnsiTheme="minorHAnsi" w:cstheme="minorHAnsi"/>
          <w:sz w:val="18"/>
          <w:szCs w:val="18"/>
        </w:rPr>
        <w:t>Após a adjudicação do proponente classificado em primeiro lugar, o Hemocentro Coordenador de Palmas irá notificá-lo para agendar no prazo máximo de 05 (cinco) dias junto ao Laboratório de Hemostasia o treinamento gratuito aos funcionários do Laboratório designados pela Contratante, encarregados de operação do equipamento, em quantos dias forem necessários, sem qualquer custo para a Contratante, inclusive dos custos dos reagentes e acessórios utilizados no treinamento. A contratada disponibilizará toda capacitação necessária através de treinamento teórico-prático, no laboratório de hemostasia do HEMOTO, através de profissional com experiência em Hemostasia.</w:t>
      </w:r>
    </w:p>
    <w:p w:rsidR="004810FF" w:rsidRPr="0044396E" w:rsidRDefault="004810FF" w:rsidP="00DD7445">
      <w:pPr>
        <w:numPr>
          <w:ilvl w:val="1"/>
          <w:numId w:val="18"/>
        </w:numPr>
        <w:spacing w:after="0" w:line="240" w:lineRule="auto"/>
        <w:ind w:left="993" w:hanging="633"/>
        <w:contextualSpacing/>
        <w:jc w:val="both"/>
        <w:rPr>
          <w:rFonts w:asciiTheme="minorHAnsi" w:hAnsiTheme="minorHAnsi" w:cstheme="minorHAnsi"/>
          <w:sz w:val="18"/>
          <w:szCs w:val="18"/>
        </w:rPr>
      </w:pPr>
      <w:r w:rsidRPr="00923598">
        <w:rPr>
          <w:rFonts w:asciiTheme="minorHAnsi" w:hAnsiTheme="minorHAnsi" w:cstheme="minorHAnsi"/>
          <w:sz w:val="18"/>
          <w:szCs w:val="18"/>
        </w:rPr>
        <w:t xml:space="preserve">Depois de realizado o treinamento com os profissionais do Laboratório de Hemostasia, o proponente classificado em primeiro lugar irá submeter os seus produtos a uma análise e validação técnica do Laboratório de Hemostasia, quando deverá disponibilizar, no mínimo, 02 (dois) </w:t>
      </w:r>
      <w:proofErr w:type="spellStart"/>
      <w:r w:rsidRPr="00923598">
        <w:rPr>
          <w:rFonts w:asciiTheme="minorHAnsi" w:hAnsiTheme="minorHAnsi" w:cstheme="minorHAnsi"/>
          <w:sz w:val="18"/>
          <w:szCs w:val="18"/>
        </w:rPr>
        <w:t>kit’s</w:t>
      </w:r>
      <w:proofErr w:type="spellEnd"/>
      <w:r w:rsidRPr="00923598">
        <w:rPr>
          <w:rFonts w:asciiTheme="minorHAnsi" w:hAnsiTheme="minorHAnsi" w:cstheme="minorHAnsi"/>
          <w:sz w:val="18"/>
          <w:szCs w:val="18"/>
        </w:rPr>
        <w:t xml:space="preserve"> para o Item 04; 01 (um) kit para os Itens 02, 03, 05, 06, 07, 08, 09, 10,11, 12, 13 e 14, bem como o respectivo equipamento acompanhado dos insumos e acessórios, sem ônus para a </w:t>
      </w:r>
      <w:proofErr w:type="spellStart"/>
      <w:r w:rsidRPr="00923598">
        <w:rPr>
          <w:rFonts w:asciiTheme="minorHAnsi" w:hAnsiTheme="minorHAnsi" w:cstheme="minorHAnsi"/>
          <w:sz w:val="18"/>
          <w:szCs w:val="18"/>
        </w:rPr>
        <w:t>Hemorrede</w:t>
      </w:r>
      <w:proofErr w:type="spellEnd"/>
      <w:r w:rsidRPr="00923598">
        <w:rPr>
          <w:rFonts w:asciiTheme="minorHAnsi" w:hAnsiTheme="minorHAnsi" w:cstheme="minorHAnsi"/>
          <w:sz w:val="18"/>
          <w:szCs w:val="18"/>
        </w:rPr>
        <w:t xml:space="preserve"> do Tocantins, no prazo máximo de 15 (quinze) dias corridos, contados a partir do primeiro dia útil subsequente ao término do treinamento dos profissionais do Laboratório de Hemostasia.</w:t>
      </w:r>
    </w:p>
    <w:p w:rsidR="004810FF" w:rsidRPr="0044396E" w:rsidRDefault="004810FF" w:rsidP="00DD7445">
      <w:pPr>
        <w:numPr>
          <w:ilvl w:val="1"/>
          <w:numId w:val="18"/>
        </w:numPr>
        <w:spacing w:after="0" w:line="240" w:lineRule="auto"/>
        <w:ind w:left="993" w:hanging="633"/>
        <w:contextualSpacing/>
        <w:jc w:val="both"/>
        <w:rPr>
          <w:rFonts w:asciiTheme="minorHAnsi" w:hAnsiTheme="minorHAnsi" w:cstheme="minorHAnsi"/>
          <w:bCs/>
          <w:sz w:val="18"/>
          <w:szCs w:val="18"/>
        </w:rPr>
      </w:pPr>
      <w:r w:rsidRPr="00923598">
        <w:rPr>
          <w:rFonts w:asciiTheme="minorHAnsi" w:hAnsiTheme="minorHAnsi" w:cstheme="minorHAnsi"/>
          <w:bCs/>
          <w:sz w:val="18"/>
          <w:szCs w:val="18"/>
        </w:rPr>
        <w:t xml:space="preserve">As avaliações das amostras dos produtos e o desempenho do respectivo equipamento serão realizados de acordo com a disponibilidade temporal da área solicitante, com local e data determinados pelo </w:t>
      </w:r>
      <w:r w:rsidRPr="00923598">
        <w:rPr>
          <w:rFonts w:asciiTheme="minorHAnsi" w:hAnsiTheme="minorHAnsi" w:cstheme="minorHAnsi"/>
          <w:bCs/>
          <w:sz w:val="18"/>
          <w:szCs w:val="18"/>
        </w:rPr>
        <w:lastRenderedPageBreak/>
        <w:t>Hemocentro Coordenador de Palmas</w:t>
      </w:r>
      <w:r w:rsidRPr="00923598">
        <w:rPr>
          <w:rFonts w:asciiTheme="minorHAnsi" w:hAnsiTheme="minorHAnsi" w:cstheme="minorHAnsi"/>
          <w:sz w:val="18"/>
          <w:szCs w:val="18"/>
        </w:rPr>
        <w:t xml:space="preserve">, </w:t>
      </w:r>
      <w:r w:rsidRPr="00923598">
        <w:rPr>
          <w:rFonts w:asciiTheme="minorHAnsi" w:hAnsiTheme="minorHAnsi" w:cstheme="minorHAnsi"/>
          <w:bCs/>
          <w:sz w:val="18"/>
          <w:szCs w:val="18"/>
        </w:rPr>
        <w:t>com prazo de 20 (vinte) dias para realização das avaliações, podendo ser prorrogado.</w:t>
      </w:r>
    </w:p>
    <w:p w:rsidR="004810FF" w:rsidRPr="0044396E" w:rsidRDefault="004810FF" w:rsidP="00DD7445">
      <w:pPr>
        <w:numPr>
          <w:ilvl w:val="1"/>
          <w:numId w:val="18"/>
        </w:numPr>
        <w:spacing w:after="0" w:line="240" w:lineRule="auto"/>
        <w:ind w:left="993" w:hanging="633"/>
        <w:contextualSpacing/>
        <w:jc w:val="both"/>
        <w:rPr>
          <w:rFonts w:asciiTheme="minorHAnsi" w:hAnsiTheme="minorHAnsi" w:cstheme="minorHAnsi"/>
          <w:sz w:val="18"/>
          <w:szCs w:val="18"/>
        </w:rPr>
      </w:pPr>
      <w:r w:rsidRPr="00923598">
        <w:rPr>
          <w:rFonts w:asciiTheme="minorHAnsi" w:hAnsiTheme="minorHAnsi" w:cstheme="minorHAnsi"/>
          <w:sz w:val="18"/>
          <w:szCs w:val="18"/>
        </w:rPr>
        <w:t xml:space="preserve">O Parecer Técnico final relativo à análise e validação dos produtos será emitido pelo Laboratório de Hemostasia </w:t>
      </w:r>
      <w:r w:rsidRPr="00923598">
        <w:rPr>
          <w:rFonts w:asciiTheme="minorHAnsi" w:hAnsiTheme="minorHAnsi" w:cstheme="minorHAnsi"/>
          <w:b/>
          <w:sz w:val="18"/>
          <w:szCs w:val="18"/>
          <w:u w:val="single"/>
        </w:rPr>
        <w:t>no prazo máximo de 05 (cinco) dias úteis</w:t>
      </w:r>
      <w:r w:rsidRPr="00923598">
        <w:rPr>
          <w:rFonts w:asciiTheme="minorHAnsi" w:hAnsiTheme="minorHAnsi" w:cstheme="minorHAnsi"/>
          <w:sz w:val="18"/>
          <w:szCs w:val="18"/>
        </w:rPr>
        <w:t>, a contar da data de conclusão das análises.</w:t>
      </w:r>
    </w:p>
    <w:p w:rsidR="004810FF" w:rsidRPr="0044396E" w:rsidRDefault="004810FF" w:rsidP="00DD7445">
      <w:pPr>
        <w:numPr>
          <w:ilvl w:val="1"/>
          <w:numId w:val="18"/>
        </w:numPr>
        <w:spacing w:after="0" w:line="240" w:lineRule="auto"/>
        <w:ind w:left="993" w:hanging="633"/>
        <w:contextualSpacing/>
        <w:jc w:val="both"/>
        <w:rPr>
          <w:rFonts w:asciiTheme="minorHAnsi" w:hAnsiTheme="minorHAnsi" w:cstheme="minorHAnsi"/>
          <w:bCs/>
          <w:sz w:val="18"/>
          <w:szCs w:val="18"/>
        </w:rPr>
      </w:pPr>
      <w:r w:rsidRPr="00923598">
        <w:rPr>
          <w:rFonts w:asciiTheme="minorHAnsi" w:hAnsiTheme="minorHAnsi" w:cstheme="minorHAnsi"/>
          <w:sz w:val="18"/>
          <w:szCs w:val="18"/>
        </w:rPr>
        <w:t xml:space="preserve">As amostras serão processadas e avaliadas segundo Manual de Diagnostico Laboratorial das </w:t>
      </w:r>
      <w:proofErr w:type="spellStart"/>
      <w:r w:rsidRPr="00923598">
        <w:rPr>
          <w:rFonts w:asciiTheme="minorHAnsi" w:hAnsiTheme="minorHAnsi" w:cstheme="minorHAnsi"/>
          <w:sz w:val="18"/>
          <w:szCs w:val="18"/>
        </w:rPr>
        <w:t>Coagulapatias</w:t>
      </w:r>
      <w:proofErr w:type="spellEnd"/>
      <w:r w:rsidRPr="00923598">
        <w:rPr>
          <w:rFonts w:asciiTheme="minorHAnsi" w:hAnsiTheme="minorHAnsi" w:cstheme="minorHAnsi"/>
          <w:sz w:val="18"/>
          <w:szCs w:val="18"/>
        </w:rPr>
        <w:t xml:space="preserve"> Hereditárias e </w:t>
      </w:r>
      <w:proofErr w:type="spellStart"/>
      <w:r w:rsidRPr="00923598">
        <w:rPr>
          <w:rFonts w:asciiTheme="minorHAnsi" w:hAnsiTheme="minorHAnsi" w:cstheme="minorHAnsi"/>
          <w:sz w:val="18"/>
          <w:szCs w:val="18"/>
        </w:rPr>
        <w:t>Plaquetopatias</w:t>
      </w:r>
      <w:proofErr w:type="spellEnd"/>
      <w:r w:rsidRPr="00923598">
        <w:rPr>
          <w:rFonts w:asciiTheme="minorHAnsi" w:hAnsiTheme="minorHAnsi" w:cstheme="minorHAnsi"/>
          <w:sz w:val="18"/>
          <w:szCs w:val="18"/>
        </w:rPr>
        <w:t xml:space="preserve"> do Ministério da Saúde de 2012 e normas internacionais da Federação Mundial de Hemofilia (WFH), conforme padronização técnica e orientações descritas no Manual de diagnóstico de hemofilia e outros distúrbios hemorrágicos, segunda edição, 2010, e também do CLSI (</w:t>
      </w:r>
      <w:proofErr w:type="spellStart"/>
      <w:r w:rsidRPr="00923598">
        <w:rPr>
          <w:rFonts w:asciiTheme="minorHAnsi" w:hAnsiTheme="minorHAnsi" w:cstheme="minorHAnsi"/>
          <w:sz w:val="18"/>
          <w:szCs w:val="18"/>
        </w:rPr>
        <w:t>Clinicalandlaboratory</w:t>
      </w:r>
      <w:proofErr w:type="spellEnd"/>
      <w:r w:rsidRPr="00923598">
        <w:rPr>
          <w:rFonts w:asciiTheme="minorHAnsi" w:hAnsiTheme="minorHAnsi" w:cstheme="minorHAnsi"/>
          <w:sz w:val="18"/>
          <w:szCs w:val="18"/>
        </w:rPr>
        <w:t xml:space="preserve"> Standards </w:t>
      </w:r>
      <w:proofErr w:type="spellStart"/>
      <w:r w:rsidRPr="00923598">
        <w:rPr>
          <w:rFonts w:asciiTheme="minorHAnsi" w:hAnsiTheme="minorHAnsi" w:cstheme="minorHAnsi"/>
          <w:sz w:val="18"/>
          <w:szCs w:val="18"/>
        </w:rPr>
        <w:t>Institute</w:t>
      </w:r>
      <w:proofErr w:type="spellEnd"/>
      <w:r w:rsidRPr="00923598">
        <w:rPr>
          <w:rFonts w:asciiTheme="minorHAnsi" w:hAnsiTheme="minorHAnsi" w:cstheme="minorHAnsi"/>
          <w:sz w:val="18"/>
          <w:szCs w:val="18"/>
        </w:rPr>
        <w:t xml:space="preserve">) e assim devem estar aptas ao diagnóstico de hemofilia grave e outras </w:t>
      </w:r>
      <w:proofErr w:type="spellStart"/>
      <w:r w:rsidRPr="00923598">
        <w:rPr>
          <w:rFonts w:asciiTheme="minorHAnsi" w:hAnsiTheme="minorHAnsi" w:cstheme="minorHAnsi"/>
          <w:sz w:val="18"/>
          <w:szCs w:val="18"/>
        </w:rPr>
        <w:t>coagulopatias</w:t>
      </w:r>
      <w:proofErr w:type="spellEnd"/>
      <w:r w:rsidRPr="00923598">
        <w:rPr>
          <w:rFonts w:asciiTheme="minorHAnsi" w:hAnsiTheme="minorHAnsi" w:cstheme="minorHAnsi"/>
          <w:sz w:val="18"/>
          <w:szCs w:val="18"/>
        </w:rPr>
        <w:t>.</w:t>
      </w:r>
    </w:p>
    <w:p w:rsidR="004810FF" w:rsidRPr="0044396E" w:rsidRDefault="004810FF" w:rsidP="00DD7445">
      <w:pPr>
        <w:numPr>
          <w:ilvl w:val="1"/>
          <w:numId w:val="18"/>
        </w:numPr>
        <w:spacing w:after="0" w:line="240" w:lineRule="auto"/>
        <w:ind w:left="993" w:hanging="633"/>
        <w:contextualSpacing/>
        <w:jc w:val="both"/>
        <w:rPr>
          <w:rFonts w:asciiTheme="minorHAnsi" w:hAnsiTheme="minorHAnsi" w:cstheme="minorHAnsi"/>
          <w:b/>
          <w:sz w:val="18"/>
          <w:szCs w:val="18"/>
        </w:rPr>
      </w:pPr>
      <w:r w:rsidRPr="00923598">
        <w:rPr>
          <w:rFonts w:asciiTheme="minorHAnsi" w:hAnsiTheme="minorHAnsi" w:cstheme="minorHAnsi"/>
          <w:sz w:val="18"/>
          <w:szCs w:val="18"/>
        </w:rPr>
        <w:t>As amostras e/ou equipamentos deverão ser acondicionadas em ambiente que permita a manutenção da temperatura adequada, embaladas e lacradas, devidamente identificadas.</w:t>
      </w:r>
    </w:p>
    <w:p w:rsidR="004810FF" w:rsidRPr="0044396E" w:rsidRDefault="004810FF" w:rsidP="00DD7445">
      <w:pPr>
        <w:numPr>
          <w:ilvl w:val="1"/>
          <w:numId w:val="18"/>
        </w:numPr>
        <w:spacing w:after="0" w:line="240" w:lineRule="auto"/>
        <w:ind w:left="993" w:hanging="633"/>
        <w:contextualSpacing/>
        <w:jc w:val="both"/>
        <w:rPr>
          <w:rFonts w:asciiTheme="minorHAnsi" w:hAnsiTheme="minorHAnsi" w:cstheme="minorHAnsi"/>
          <w:b/>
          <w:bCs/>
          <w:sz w:val="18"/>
          <w:szCs w:val="18"/>
        </w:rPr>
      </w:pPr>
      <w:r w:rsidRPr="00923598">
        <w:rPr>
          <w:rFonts w:asciiTheme="minorHAnsi" w:hAnsiTheme="minorHAnsi" w:cstheme="minorHAnsi"/>
          <w:sz w:val="18"/>
          <w:szCs w:val="18"/>
        </w:rPr>
        <w:t xml:space="preserve">As embalagens com as amostras e equipamento deverão ser entregues diretamente no Ambulatório e Unidade de Coleta do Hemocentro Coordenador de Palmas </w:t>
      </w:r>
      <w:r w:rsidRPr="00923598">
        <w:rPr>
          <w:rFonts w:asciiTheme="minorHAnsi" w:hAnsiTheme="minorHAnsi" w:cstheme="minorHAnsi"/>
          <w:b/>
          <w:sz w:val="18"/>
          <w:szCs w:val="18"/>
        </w:rPr>
        <w:t>anexo ao HGPP</w:t>
      </w:r>
      <w:r w:rsidRPr="00923598">
        <w:rPr>
          <w:rFonts w:asciiTheme="minorHAnsi" w:hAnsiTheme="minorHAnsi" w:cstheme="minorHAnsi"/>
          <w:sz w:val="18"/>
          <w:szCs w:val="18"/>
        </w:rPr>
        <w:t xml:space="preserve">, sito á Quadra 201 SUL NS 01 CONJ. 02 LT. </w:t>
      </w:r>
      <w:proofErr w:type="gramStart"/>
      <w:r w:rsidRPr="00923598">
        <w:rPr>
          <w:rFonts w:asciiTheme="minorHAnsi" w:hAnsiTheme="minorHAnsi" w:cstheme="minorHAnsi"/>
          <w:sz w:val="18"/>
          <w:szCs w:val="18"/>
        </w:rPr>
        <w:t>01, CEP</w:t>
      </w:r>
      <w:proofErr w:type="gramEnd"/>
      <w:r w:rsidRPr="00923598">
        <w:rPr>
          <w:rFonts w:asciiTheme="minorHAnsi" w:hAnsiTheme="minorHAnsi" w:cstheme="minorHAnsi"/>
          <w:sz w:val="18"/>
          <w:szCs w:val="18"/>
        </w:rPr>
        <w:t xml:space="preserve">: 77-015-202, </w:t>
      </w:r>
      <w:proofErr w:type="spellStart"/>
      <w:r w:rsidRPr="00923598">
        <w:rPr>
          <w:rFonts w:asciiTheme="minorHAnsi" w:hAnsiTheme="minorHAnsi" w:cstheme="minorHAnsi"/>
          <w:sz w:val="18"/>
          <w:szCs w:val="18"/>
        </w:rPr>
        <w:t>Palmas-TO</w:t>
      </w:r>
      <w:proofErr w:type="spellEnd"/>
      <w:r w:rsidRPr="00923598">
        <w:rPr>
          <w:rFonts w:asciiTheme="minorHAnsi" w:hAnsiTheme="minorHAnsi" w:cstheme="minorHAnsi"/>
          <w:sz w:val="18"/>
          <w:szCs w:val="18"/>
        </w:rPr>
        <w:t xml:space="preserve">, </w:t>
      </w:r>
      <w:proofErr w:type="spellStart"/>
      <w:r w:rsidRPr="00923598">
        <w:rPr>
          <w:rFonts w:asciiTheme="minorHAnsi" w:hAnsiTheme="minorHAnsi" w:cstheme="minorHAnsi"/>
          <w:sz w:val="18"/>
          <w:szCs w:val="18"/>
        </w:rPr>
        <w:t>Tel</w:t>
      </w:r>
      <w:proofErr w:type="spellEnd"/>
      <w:r w:rsidRPr="00923598">
        <w:rPr>
          <w:rFonts w:asciiTheme="minorHAnsi" w:hAnsiTheme="minorHAnsi" w:cstheme="minorHAnsi"/>
          <w:sz w:val="18"/>
          <w:szCs w:val="18"/>
        </w:rPr>
        <w:t xml:space="preserve">: 3218-7344/7350das 08:00 às 12:00 horas e das 14:00 às 18:00 horas, </w:t>
      </w:r>
      <w:r w:rsidRPr="00923598">
        <w:rPr>
          <w:rFonts w:asciiTheme="minorHAnsi" w:hAnsiTheme="minorHAnsi" w:cstheme="minorHAnsi"/>
          <w:bCs/>
          <w:sz w:val="18"/>
          <w:szCs w:val="18"/>
        </w:rPr>
        <w:t>acompanhadas da Declaração de Entrega de Amostras e Equipamento, conforme Anexo I, em 03 (três) vias.</w:t>
      </w:r>
    </w:p>
    <w:p w:rsidR="004810FF" w:rsidRPr="00923598" w:rsidRDefault="004810FF" w:rsidP="00DD7445">
      <w:pPr>
        <w:numPr>
          <w:ilvl w:val="1"/>
          <w:numId w:val="18"/>
        </w:numPr>
        <w:spacing w:after="0" w:line="240" w:lineRule="auto"/>
        <w:ind w:left="993" w:hanging="633"/>
        <w:contextualSpacing/>
        <w:jc w:val="both"/>
        <w:rPr>
          <w:rFonts w:asciiTheme="minorHAnsi" w:hAnsiTheme="minorHAnsi" w:cstheme="minorHAnsi"/>
          <w:bCs/>
          <w:sz w:val="18"/>
          <w:szCs w:val="18"/>
        </w:rPr>
      </w:pPr>
      <w:r w:rsidRPr="00923598">
        <w:rPr>
          <w:rFonts w:asciiTheme="minorHAnsi" w:hAnsiTheme="minorHAnsi" w:cstheme="minorHAnsi"/>
          <w:bCs/>
          <w:sz w:val="18"/>
          <w:szCs w:val="18"/>
        </w:rPr>
        <w:t>Os lotes das amostras e equipamento serão conferidos no ato do recebimento por profissional do Laboratório de Hemostasia, que comprovará atestando as 03 (três) vias da Declaração de Entrega das Amostras.</w:t>
      </w:r>
    </w:p>
    <w:p w:rsidR="004810FF" w:rsidRPr="00923598" w:rsidRDefault="004810FF" w:rsidP="004810FF">
      <w:pPr>
        <w:spacing w:after="0" w:line="240" w:lineRule="auto"/>
        <w:contextualSpacing/>
        <w:jc w:val="both"/>
        <w:rPr>
          <w:rFonts w:asciiTheme="minorHAnsi" w:hAnsiTheme="minorHAnsi" w:cstheme="minorHAnsi"/>
          <w:b/>
          <w:bCs/>
          <w:sz w:val="18"/>
          <w:szCs w:val="18"/>
        </w:rPr>
      </w:pPr>
    </w:p>
    <w:p w:rsidR="004810FF" w:rsidRPr="00E002AB" w:rsidRDefault="004810FF" w:rsidP="00E002AB">
      <w:pPr>
        <w:numPr>
          <w:ilvl w:val="0"/>
          <w:numId w:val="18"/>
        </w:numPr>
        <w:spacing w:after="0" w:line="240" w:lineRule="auto"/>
        <w:ind w:left="426" w:hanging="426"/>
        <w:contextualSpacing/>
        <w:jc w:val="both"/>
        <w:rPr>
          <w:rFonts w:asciiTheme="minorHAnsi" w:hAnsiTheme="minorHAnsi" w:cstheme="minorHAnsi"/>
          <w:b/>
          <w:sz w:val="18"/>
          <w:szCs w:val="18"/>
        </w:rPr>
      </w:pPr>
      <w:r w:rsidRPr="00E002AB">
        <w:rPr>
          <w:rFonts w:asciiTheme="minorHAnsi" w:hAnsiTheme="minorHAnsi" w:cstheme="minorHAnsi"/>
          <w:b/>
          <w:sz w:val="18"/>
          <w:szCs w:val="18"/>
        </w:rPr>
        <w:t>HABILITAÇÃO TÉCNICA</w:t>
      </w:r>
    </w:p>
    <w:p w:rsidR="00E002AB" w:rsidRDefault="00E002AB" w:rsidP="00E002AB">
      <w:pPr>
        <w:spacing w:after="0" w:line="240" w:lineRule="auto"/>
        <w:ind w:left="426"/>
        <w:contextualSpacing/>
        <w:jc w:val="both"/>
        <w:rPr>
          <w:rFonts w:asciiTheme="minorHAnsi" w:hAnsiTheme="minorHAnsi" w:cstheme="minorHAnsi"/>
          <w:b/>
          <w:sz w:val="18"/>
          <w:szCs w:val="18"/>
        </w:rPr>
      </w:pPr>
      <w:r>
        <w:rPr>
          <w:rFonts w:asciiTheme="minorHAnsi" w:hAnsiTheme="minorHAnsi" w:cstheme="minorHAnsi"/>
          <w:b/>
          <w:sz w:val="18"/>
          <w:szCs w:val="18"/>
        </w:rPr>
        <w:t>A licitante deverá apresentar Habilitação Técnica conforme item 13 do edital.</w:t>
      </w:r>
    </w:p>
    <w:p w:rsidR="00E002AB" w:rsidRPr="00923598" w:rsidRDefault="00E002AB" w:rsidP="00E002AB">
      <w:pPr>
        <w:spacing w:after="0" w:line="240" w:lineRule="auto"/>
        <w:ind w:left="426"/>
        <w:contextualSpacing/>
        <w:jc w:val="both"/>
        <w:rPr>
          <w:rFonts w:asciiTheme="minorHAnsi" w:hAnsiTheme="minorHAnsi" w:cstheme="minorHAnsi"/>
          <w:b/>
          <w:sz w:val="18"/>
          <w:szCs w:val="18"/>
          <w:highlight w:val="yellow"/>
        </w:rPr>
      </w:pPr>
    </w:p>
    <w:p w:rsidR="004810FF" w:rsidRPr="0044396E" w:rsidRDefault="004810FF" w:rsidP="00DD7445">
      <w:pPr>
        <w:numPr>
          <w:ilvl w:val="0"/>
          <w:numId w:val="18"/>
        </w:numPr>
        <w:spacing w:after="0" w:line="240" w:lineRule="auto"/>
        <w:ind w:left="426" w:hanging="426"/>
        <w:contextualSpacing/>
        <w:jc w:val="both"/>
        <w:rPr>
          <w:rFonts w:asciiTheme="minorHAnsi" w:hAnsiTheme="minorHAnsi" w:cstheme="minorHAnsi"/>
          <w:b/>
          <w:sz w:val="18"/>
          <w:szCs w:val="18"/>
        </w:rPr>
      </w:pPr>
      <w:r w:rsidRPr="00923598">
        <w:rPr>
          <w:rFonts w:asciiTheme="minorHAnsi" w:hAnsiTheme="minorHAnsi" w:cstheme="minorHAnsi"/>
          <w:b/>
          <w:sz w:val="18"/>
          <w:szCs w:val="18"/>
        </w:rPr>
        <w:t>CONDIÇÕES PARA A PRESTAÇÃO DE SERVIÇOS DE MANUTENÇÃO PREVENTIVA E CORRETIVA E DE CALIBRAÇÃO DO EQUIPAMENTO LOCADO</w:t>
      </w:r>
    </w:p>
    <w:p w:rsidR="004810FF" w:rsidRPr="0044396E" w:rsidRDefault="004810FF" w:rsidP="00DD7445">
      <w:pPr>
        <w:numPr>
          <w:ilvl w:val="1"/>
          <w:numId w:val="18"/>
        </w:numPr>
        <w:spacing w:after="0" w:line="240" w:lineRule="auto"/>
        <w:ind w:left="1134" w:hanging="708"/>
        <w:contextualSpacing/>
        <w:jc w:val="both"/>
        <w:rPr>
          <w:rFonts w:asciiTheme="minorHAnsi" w:hAnsiTheme="minorHAnsi" w:cstheme="minorHAnsi"/>
          <w:b/>
          <w:sz w:val="18"/>
          <w:szCs w:val="18"/>
        </w:rPr>
      </w:pPr>
      <w:r w:rsidRPr="00923598">
        <w:rPr>
          <w:rFonts w:asciiTheme="minorHAnsi" w:hAnsiTheme="minorHAnsi" w:cstheme="minorHAnsi"/>
          <w:b/>
          <w:sz w:val="18"/>
          <w:szCs w:val="18"/>
        </w:rPr>
        <w:t>A empresa vencedora do Grupo 01 deverá:</w:t>
      </w:r>
    </w:p>
    <w:p w:rsidR="004810FF" w:rsidRPr="0044396E" w:rsidRDefault="004810FF" w:rsidP="00DD7445">
      <w:pPr>
        <w:numPr>
          <w:ilvl w:val="2"/>
          <w:numId w:val="18"/>
        </w:numPr>
        <w:spacing w:after="0" w:line="240" w:lineRule="auto"/>
        <w:ind w:left="1985" w:hanging="851"/>
        <w:contextualSpacing/>
        <w:jc w:val="both"/>
        <w:rPr>
          <w:rFonts w:asciiTheme="minorHAnsi" w:hAnsiTheme="minorHAnsi" w:cstheme="minorHAnsi"/>
          <w:sz w:val="18"/>
          <w:szCs w:val="18"/>
        </w:rPr>
      </w:pPr>
      <w:r w:rsidRPr="00923598">
        <w:rPr>
          <w:rFonts w:asciiTheme="minorHAnsi" w:hAnsiTheme="minorHAnsi" w:cstheme="minorHAnsi"/>
          <w:sz w:val="18"/>
          <w:szCs w:val="18"/>
        </w:rPr>
        <w:t>Elaborar Cronograma de Manutenção Preventiva e Calibração, acordado com o Hemocentro Coordenador de Palmas/Gestão de Equipamentos, de tal forma que não haja prejuízo da rotina dos serviços.</w:t>
      </w:r>
    </w:p>
    <w:p w:rsidR="004810FF" w:rsidRPr="0044396E" w:rsidRDefault="004810FF" w:rsidP="00DD7445">
      <w:pPr>
        <w:numPr>
          <w:ilvl w:val="2"/>
          <w:numId w:val="18"/>
        </w:numPr>
        <w:spacing w:after="0" w:line="240" w:lineRule="auto"/>
        <w:ind w:left="1985" w:hanging="851"/>
        <w:contextualSpacing/>
        <w:jc w:val="both"/>
        <w:rPr>
          <w:rFonts w:asciiTheme="minorHAnsi" w:hAnsiTheme="minorHAnsi" w:cstheme="minorHAnsi"/>
          <w:sz w:val="18"/>
          <w:szCs w:val="18"/>
        </w:rPr>
      </w:pPr>
      <w:r w:rsidRPr="00923598">
        <w:rPr>
          <w:rFonts w:asciiTheme="minorHAnsi" w:hAnsiTheme="minorHAnsi" w:cstheme="minorHAnsi"/>
          <w:sz w:val="18"/>
          <w:szCs w:val="18"/>
        </w:rPr>
        <w:t xml:space="preserve">Considerar que o referido Cronograma de Manutenção e Calibração deverá contemplar manutenção preventiva e calibrações </w:t>
      </w:r>
      <w:r w:rsidRPr="00923598">
        <w:rPr>
          <w:rFonts w:asciiTheme="minorHAnsi" w:hAnsiTheme="minorHAnsi" w:cstheme="minorHAnsi"/>
          <w:sz w:val="18"/>
          <w:szCs w:val="18"/>
          <w:u w:val="single"/>
        </w:rPr>
        <w:t>quadrimestrais</w:t>
      </w:r>
      <w:r w:rsidRPr="00923598">
        <w:rPr>
          <w:rFonts w:asciiTheme="minorHAnsi" w:hAnsiTheme="minorHAnsi" w:cstheme="minorHAnsi"/>
          <w:sz w:val="18"/>
          <w:szCs w:val="18"/>
        </w:rPr>
        <w:t>, conforme programação pertinente.</w:t>
      </w:r>
    </w:p>
    <w:p w:rsidR="004810FF" w:rsidRPr="0044396E" w:rsidRDefault="004810FF" w:rsidP="00DD7445">
      <w:pPr>
        <w:numPr>
          <w:ilvl w:val="2"/>
          <w:numId w:val="18"/>
        </w:numPr>
        <w:spacing w:after="0" w:line="240" w:lineRule="auto"/>
        <w:ind w:left="1985" w:hanging="851"/>
        <w:contextualSpacing/>
        <w:jc w:val="both"/>
        <w:rPr>
          <w:rFonts w:asciiTheme="minorHAnsi" w:hAnsiTheme="minorHAnsi" w:cstheme="minorHAnsi"/>
          <w:sz w:val="18"/>
          <w:szCs w:val="18"/>
        </w:rPr>
      </w:pPr>
      <w:r w:rsidRPr="00923598">
        <w:rPr>
          <w:rFonts w:asciiTheme="minorHAnsi" w:hAnsiTheme="minorHAnsi" w:cstheme="minorHAnsi"/>
          <w:sz w:val="18"/>
          <w:szCs w:val="18"/>
        </w:rPr>
        <w:t>Declarar que a licitante garantirá assistência técnica e cientifica, caso o equipamento durante o uso, apresente problemas técnicos, com atendimento em no máximo até 48 (quarenta e oito) horas após devidamente comunicado e solicitado pela contratante, visitando o laboratório para avaliação, conserto e requalificação do equipamento, sem qualquer ônus para a Contratante.</w:t>
      </w:r>
    </w:p>
    <w:p w:rsidR="004810FF" w:rsidRPr="0044396E" w:rsidRDefault="004810FF" w:rsidP="00DD7445">
      <w:pPr>
        <w:numPr>
          <w:ilvl w:val="2"/>
          <w:numId w:val="18"/>
        </w:numPr>
        <w:spacing w:after="0" w:line="240" w:lineRule="auto"/>
        <w:ind w:left="1985" w:hanging="851"/>
        <w:contextualSpacing/>
        <w:jc w:val="both"/>
        <w:rPr>
          <w:rFonts w:asciiTheme="minorHAnsi" w:hAnsiTheme="minorHAnsi" w:cstheme="minorHAnsi"/>
          <w:sz w:val="18"/>
          <w:szCs w:val="18"/>
        </w:rPr>
      </w:pPr>
      <w:r w:rsidRPr="00923598">
        <w:rPr>
          <w:rFonts w:asciiTheme="minorHAnsi" w:hAnsiTheme="minorHAnsi" w:cstheme="minorHAnsi"/>
          <w:sz w:val="18"/>
          <w:szCs w:val="18"/>
        </w:rPr>
        <w:t xml:space="preserve">Cumprir o compromisso para substituição definitiva do equipamento no prazo de 10 (dez) dias, após solicitação da </w:t>
      </w:r>
      <w:proofErr w:type="spellStart"/>
      <w:r w:rsidRPr="00923598">
        <w:rPr>
          <w:rFonts w:asciiTheme="minorHAnsi" w:hAnsiTheme="minorHAnsi" w:cstheme="minorHAnsi"/>
          <w:sz w:val="18"/>
          <w:szCs w:val="18"/>
        </w:rPr>
        <w:t>Hemorrede</w:t>
      </w:r>
      <w:proofErr w:type="spellEnd"/>
      <w:r w:rsidRPr="00923598">
        <w:rPr>
          <w:rFonts w:asciiTheme="minorHAnsi" w:hAnsiTheme="minorHAnsi" w:cstheme="minorHAnsi"/>
          <w:sz w:val="18"/>
          <w:szCs w:val="18"/>
        </w:rPr>
        <w:t xml:space="preserve"> do Tocantins, quando comprovado o seu mau funcionamento, ou seja, atingir o limite máximo de 02 (duas) manutenções corretivas/mês.</w:t>
      </w:r>
    </w:p>
    <w:p w:rsidR="004810FF" w:rsidRPr="0044396E" w:rsidRDefault="004810FF" w:rsidP="00DD7445">
      <w:pPr>
        <w:numPr>
          <w:ilvl w:val="2"/>
          <w:numId w:val="18"/>
        </w:numPr>
        <w:spacing w:after="0" w:line="240" w:lineRule="auto"/>
        <w:ind w:left="1985" w:hanging="851"/>
        <w:contextualSpacing/>
        <w:jc w:val="both"/>
        <w:rPr>
          <w:rFonts w:asciiTheme="minorHAnsi" w:hAnsiTheme="minorHAnsi" w:cstheme="minorHAnsi"/>
          <w:sz w:val="18"/>
          <w:szCs w:val="18"/>
        </w:rPr>
      </w:pPr>
      <w:r w:rsidRPr="00923598">
        <w:rPr>
          <w:rFonts w:asciiTheme="minorHAnsi" w:hAnsiTheme="minorHAnsi" w:cstheme="minorHAnsi"/>
          <w:sz w:val="18"/>
          <w:szCs w:val="18"/>
        </w:rPr>
        <w:t>As manutenções corretivas serão estabelecidas pela Assessoria Técnica e Científica da empresa vencedora e acompanhadas pela Gestão de Equipamentos do Hemocentro Coordenador de Palmas e pela equipe do Laboratório de Hemostasia.</w:t>
      </w:r>
    </w:p>
    <w:p w:rsidR="004810FF" w:rsidRPr="0044396E" w:rsidRDefault="004810FF" w:rsidP="00DD7445">
      <w:pPr>
        <w:numPr>
          <w:ilvl w:val="2"/>
          <w:numId w:val="18"/>
        </w:numPr>
        <w:spacing w:after="0" w:line="240" w:lineRule="auto"/>
        <w:ind w:left="1985" w:hanging="851"/>
        <w:contextualSpacing/>
        <w:jc w:val="both"/>
        <w:rPr>
          <w:rFonts w:asciiTheme="minorHAnsi" w:hAnsiTheme="minorHAnsi" w:cstheme="minorHAnsi"/>
          <w:sz w:val="18"/>
          <w:szCs w:val="18"/>
        </w:rPr>
      </w:pPr>
      <w:r w:rsidRPr="00923598">
        <w:rPr>
          <w:rFonts w:asciiTheme="minorHAnsi" w:hAnsiTheme="minorHAnsi" w:cstheme="minorHAnsi"/>
          <w:sz w:val="18"/>
          <w:szCs w:val="18"/>
        </w:rPr>
        <w:t>Fornecer certificado de calibração dos equipamentos constantes no Cronograma de Manutenção Preventiva e Calibração. Estes procedimentos deverão ser realizados no Laboratório de Hemostasia, quando da instalação dos equipamentos e quadrimestral após a instalação bem como quando forem realizadas as intervenções preventivas e/ou corretivas que demandem a realização de nova calibração. O certificado deve indicar: o número de série do equipamento, padrão utilizado, temperatura (°C) do laboratório e equipamento quando necessário, medições realizadas, erros e correções indicados, identificação do responsável técnico pela calibração, número do certificado, método utilizado, parâmetros utilizados, informações de rastreabilidade, cópias dos certificados dos padrões com rastreabilidade.</w:t>
      </w:r>
    </w:p>
    <w:p w:rsidR="004810FF" w:rsidRPr="00923598" w:rsidRDefault="004810FF" w:rsidP="00DD7445">
      <w:pPr>
        <w:numPr>
          <w:ilvl w:val="2"/>
          <w:numId w:val="18"/>
        </w:numPr>
        <w:spacing w:after="0" w:line="240" w:lineRule="auto"/>
        <w:ind w:left="1985" w:hanging="851"/>
        <w:contextualSpacing/>
        <w:jc w:val="both"/>
        <w:rPr>
          <w:rFonts w:asciiTheme="minorHAnsi" w:hAnsiTheme="minorHAnsi" w:cstheme="minorHAnsi"/>
          <w:sz w:val="18"/>
          <w:szCs w:val="18"/>
        </w:rPr>
      </w:pPr>
      <w:r w:rsidRPr="00923598">
        <w:rPr>
          <w:rFonts w:asciiTheme="minorHAnsi" w:hAnsiTheme="minorHAnsi" w:cstheme="minorHAnsi"/>
          <w:sz w:val="18"/>
          <w:szCs w:val="18"/>
        </w:rPr>
        <w:t xml:space="preserve">Ao término de cada manutenção corretiva e preventiva, compromete-se a contratada a emitir um relatório, em duas vias, sendo uma deixada no Setor onde o equipamento está </w:t>
      </w:r>
      <w:r w:rsidRPr="00923598">
        <w:rPr>
          <w:rFonts w:asciiTheme="minorHAnsi" w:hAnsiTheme="minorHAnsi" w:cstheme="minorHAnsi"/>
          <w:sz w:val="18"/>
          <w:szCs w:val="18"/>
        </w:rPr>
        <w:lastRenderedPageBreak/>
        <w:t>localizado e outra na Gestão de Equipamentos do Hemocentro Coordenador de Palmas, detalhando o equipamento, a atividade executada, peças substituídas e técnico responsável.</w:t>
      </w:r>
    </w:p>
    <w:p w:rsidR="004810FF" w:rsidRPr="00923598" w:rsidRDefault="004810FF" w:rsidP="004810FF">
      <w:pPr>
        <w:spacing w:after="0" w:line="240" w:lineRule="auto"/>
        <w:contextualSpacing/>
        <w:jc w:val="both"/>
        <w:rPr>
          <w:rFonts w:asciiTheme="minorHAnsi" w:hAnsiTheme="minorHAnsi" w:cstheme="minorHAnsi"/>
          <w:sz w:val="18"/>
          <w:szCs w:val="18"/>
        </w:rPr>
      </w:pPr>
    </w:p>
    <w:p w:rsidR="004810FF" w:rsidRPr="00923598" w:rsidRDefault="004810FF" w:rsidP="00DD7445">
      <w:pPr>
        <w:numPr>
          <w:ilvl w:val="2"/>
          <w:numId w:val="18"/>
        </w:numPr>
        <w:spacing w:after="0" w:line="240" w:lineRule="auto"/>
        <w:ind w:left="1985" w:hanging="851"/>
        <w:contextualSpacing/>
        <w:jc w:val="both"/>
        <w:rPr>
          <w:rFonts w:asciiTheme="minorHAnsi" w:hAnsiTheme="minorHAnsi" w:cstheme="minorHAnsi"/>
          <w:sz w:val="18"/>
          <w:szCs w:val="18"/>
        </w:rPr>
      </w:pPr>
      <w:r w:rsidRPr="00923598">
        <w:rPr>
          <w:rFonts w:asciiTheme="minorHAnsi" w:hAnsiTheme="minorHAnsi" w:cstheme="minorHAnsi"/>
          <w:sz w:val="18"/>
          <w:szCs w:val="18"/>
        </w:rPr>
        <w:t>Deverá possuir assistência técnica própria ou autorizada capacitada para prestar os serviços de Assistência Técnica e suporte aos produtos e caso esta assistência, eventualmente, esteja incapacitada de executar o atendimento nos prazos e condições exigidos neste termo, irá assumir o atendimento, ainda que através de outra autorizada, mas sem ônus para o Contratante.</w:t>
      </w:r>
    </w:p>
    <w:p w:rsidR="004810FF" w:rsidRPr="00923598" w:rsidRDefault="004810FF" w:rsidP="004810FF">
      <w:pPr>
        <w:spacing w:after="0" w:line="240" w:lineRule="auto"/>
        <w:contextualSpacing/>
        <w:jc w:val="both"/>
        <w:rPr>
          <w:rFonts w:asciiTheme="minorHAnsi" w:hAnsiTheme="minorHAnsi" w:cstheme="minorHAnsi"/>
          <w:sz w:val="18"/>
          <w:szCs w:val="18"/>
        </w:rPr>
      </w:pPr>
    </w:p>
    <w:p w:rsidR="004810FF" w:rsidRPr="00923598" w:rsidRDefault="004810FF" w:rsidP="00DD7445">
      <w:pPr>
        <w:numPr>
          <w:ilvl w:val="0"/>
          <w:numId w:val="18"/>
        </w:numPr>
        <w:spacing w:after="0" w:line="240" w:lineRule="auto"/>
        <w:ind w:left="426" w:hanging="426"/>
        <w:contextualSpacing/>
        <w:jc w:val="both"/>
        <w:rPr>
          <w:rFonts w:asciiTheme="minorHAnsi" w:hAnsiTheme="minorHAnsi" w:cstheme="minorHAnsi"/>
          <w:b/>
          <w:sz w:val="18"/>
          <w:szCs w:val="18"/>
        </w:rPr>
      </w:pPr>
      <w:r w:rsidRPr="00923598">
        <w:rPr>
          <w:rFonts w:asciiTheme="minorHAnsi" w:hAnsiTheme="minorHAnsi" w:cstheme="minorHAnsi"/>
          <w:b/>
          <w:sz w:val="18"/>
          <w:szCs w:val="18"/>
        </w:rPr>
        <w:t>DAS OBRIGAÇÕES</w:t>
      </w:r>
    </w:p>
    <w:p w:rsidR="004810FF" w:rsidRPr="00923598" w:rsidRDefault="004810FF" w:rsidP="004810FF">
      <w:pPr>
        <w:spacing w:after="0" w:line="240" w:lineRule="auto"/>
        <w:ind w:left="426"/>
        <w:contextualSpacing/>
        <w:jc w:val="both"/>
        <w:rPr>
          <w:rFonts w:asciiTheme="minorHAnsi" w:hAnsiTheme="minorHAnsi" w:cstheme="minorHAnsi"/>
          <w:b/>
          <w:sz w:val="18"/>
          <w:szCs w:val="18"/>
        </w:rPr>
      </w:pPr>
    </w:p>
    <w:p w:rsidR="004810FF" w:rsidRPr="0044396E" w:rsidRDefault="004810FF" w:rsidP="00DD7445">
      <w:pPr>
        <w:numPr>
          <w:ilvl w:val="1"/>
          <w:numId w:val="18"/>
        </w:numPr>
        <w:spacing w:after="0" w:line="240" w:lineRule="auto"/>
        <w:ind w:left="1134" w:hanging="708"/>
        <w:contextualSpacing/>
        <w:jc w:val="both"/>
        <w:rPr>
          <w:rFonts w:asciiTheme="minorHAnsi" w:hAnsiTheme="minorHAnsi" w:cstheme="minorHAnsi"/>
          <w:b/>
          <w:sz w:val="18"/>
          <w:szCs w:val="18"/>
        </w:rPr>
      </w:pPr>
      <w:r w:rsidRPr="00923598">
        <w:rPr>
          <w:rFonts w:asciiTheme="minorHAnsi" w:hAnsiTheme="minorHAnsi" w:cstheme="minorHAnsi"/>
          <w:b/>
          <w:sz w:val="18"/>
          <w:szCs w:val="18"/>
        </w:rPr>
        <w:t>A CONTRATADA se obriga a cumprir fielmente os termos da proposta e ainda:</w:t>
      </w:r>
    </w:p>
    <w:p w:rsidR="004810FF" w:rsidRPr="0044396E" w:rsidRDefault="004810FF" w:rsidP="00DD7445">
      <w:pPr>
        <w:numPr>
          <w:ilvl w:val="2"/>
          <w:numId w:val="18"/>
        </w:numPr>
        <w:spacing w:after="0" w:line="240" w:lineRule="auto"/>
        <w:ind w:left="2127" w:hanging="993"/>
        <w:contextualSpacing/>
        <w:jc w:val="both"/>
        <w:rPr>
          <w:rFonts w:asciiTheme="minorHAnsi" w:hAnsiTheme="minorHAnsi" w:cstheme="minorHAnsi"/>
          <w:sz w:val="18"/>
          <w:szCs w:val="18"/>
        </w:rPr>
      </w:pPr>
      <w:r w:rsidRPr="00923598">
        <w:rPr>
          <w:rFonts w:asciiTheme="minorHAnsi" w:hAnsiTheme="minorHAnsi" w:cstheme="minorHAnsi"/>
          <w:sz w:val="18"/>
          <w:szCs w:val="18"/>
        </w:rPr>
        <w:t>Executar o objeto nas condições especificadas neste Termo de Referência.</w:t>
      </w:r>
    </w:p>
    <w:p w:rsidR="004810FF" w:rsidRPr="0044396E" w:rsidRDefault="004810FF" w:rsidP="00DD7445">
      <w:pPr>
        <w:numPr>
          <w:ilvl w:val="2"/>
          <w:numId w:val="18"/>
        </w:numPr>
        <w:spacing w:after="0" w:line="240" w:lineRule="auto"/>
        <w:ind w:left="2127" w:hanging="993"/>
        <w:contextualSpacing/>
        <w:jc w:val="both"/>
        <w:rPr>
          <w:rFonts w:asciiTheme="minorHAnsi" w:hAnsiTheme="minorHAnsi" w:cstheme="minorHAnsi"/>
          <w:sz w:val="18"/>
          <w:szCs w:val="18"/>
        </w:rPr>
      </w:pPr>
      <w:r w:rsidRPr="00923598">
        <w:rPr>
          <w:rFonts w:asciiTheme="minorHAnsi" w:hAnsiTheme="minorHAnsi" w:cstheme="minorHAnsi"/>
          <w:sz w:val="18"/>
          <w:szCs w:val="18"/>
        </w:rPr>
        <w:t>Reparar, corrigir, remover, reconstituir ou substituir às suas expensas, no total ou em partes o objeto do contrato, em que se verificarem vícios, incorreções ou que não satisfaçam os parâmetros técnicos estabelecidos.</w:t>
      </w:r>
    </w:p>
    <w:p w:rsidR="004810FF" w:rsidRPr="0044396E" w:rsidRDefault="004810FF" w:rsidP="00DD7445">
      <w:pPr>
        <w:numPr>
          <w:ilvl w:val="2"/>
          <w:numId w:val="18"/>
        </w:numPr>
        <w:spacing w:after="0" w:line="240" w:lineRule="auto"/>
        <w:ind w:left="2127" w:hanging="993"/>
        <w:contextualSpacing/>
        <w:jc w:val="both"/>
        <w:rPr>
          <w:rFonts w:asciiTheme="minorHAnsi" w:hAnsiTheme="minorHAnsi" w:cstheme="minorHAnsi"/>
          <w:sz w:val="18"/>
          <w:szCs w:val="18"/>
        </w:rPr>
      </w:pPr>
      <w:r w:rsidRPr="00923598">
        <w:rPr>
          <w:rFonts w:asciiTheme="minorHAnsi" w:hAnsiTheme="minorHAnsi" w:cstheme="minorHAnsi"/>
          <w:sz w:val="18"/>
          <w:szCs w:val="18"/>
        </w:rPr>
        <w:t>Fornecer os equipamentos locados, insumos, reagentes e reativos necessários à realização dos testes/exames, no quantitativo suficiente, bem como acessórios necessários à utilização do equipamento e processamento do ensaio analítico.</w:t>
      </w:r>
    </w:p>
    <w:p w:rsidR="004810FF" w:rsidRPr="0044396E" w:rsidRDefault="004810FF" w:rsidP="00DD7445">
      <w:pPr>
        <w:numPr>
          <w:ilvl w:val="2"/>
          <w:numId w:val="18"/>
        </w:numPr>
        <w:spacing w:after="0" w:line="240" w:lineRule="auto"/>
        <w:ind w:left="2127" w:hanging="993"/>
        <w:contextualSpacing/>
        <w:jc w:val="both"/>
        <w:rPr>
          <w:rFonts w:asciiTheme="minorHAnsi" w:hAnsiTheme="minorHAnsi" w:cstheme="minorHAnsi"/>
          <w:sz w:val="18"/>
          <w:szCs w:val="18"/>
        </w:rPr>
      </w:pPr>
      <w:r w:rsidRPr="00923598">
        <w:rPr>
          <w:rFonts w:asciiTheme="minorHAnsi" w:hAnsiTheme="minorHAnsi" w:cstheme="minorHAnsi"/>
          <w:sz w:val="18"/>
          <w:szCs w:val="18"/>
        </w:rPr>
        <w:t>Prestar manutenção preventiva e corretiva para operacionalização do equipamento durante o período de utilização dos insumos. A manutenção preventiva deverá ser contemplada com emissão de relatório técnico, conforme cronograma pré-estabelecido, seguindo criteriosamente os protocolos internos de qualidade.</w:t>
      </w:r>
    </w:p>
    <w:p w:rsidR="004810FF" w:rsidRPr="0044396E" w:rsidRDefault="004810FF" w:rsidP="00DD7445">
      <w:pPr>
        <w:numPr>
          <w:ilvl w:val="2"/>
          <w:numId w:val="18"/>
        </w:numPr>
        <w:spacing w:after="0" w:line="240" w:lineRule="auto"/>
        <w:ind w:left="2127" w:hanging="993"/>
        <w:contextualSpacing/>
        <w:jc w:val="both"/>
        <w:rPr>
          <w:rFonts w:asciiTheme="minorHAnsi" w:hAnsiTheme="minorHAnsi" w:cstheme="minorHAnsi"/>
          <w:sz w:val="18"/>
          <w:szCs w:val="18"/>
        </w:rPr>
      </w:pPr>
      <w:r w:rsidRPr="00923598">
        <w:rPr>
          <w:rFonts w:asciiTheme="minorHAnsi" w:hAnsiTheme="minorHAnsi" w:cstheme="minorHAnsi"/>
          <w:sz w:val="18"/>
          <w:szCs w:val="18"/>
        </w:rPr>
        <w:t>Atender às determinações da fiscalização da Contratante e providenciar a imediata correção das deficiências apontadas pela fiscalização quanto à entrega do material.</w:t>
      </w:r>
    </w:p>
    <w:p w:rsidR="004810FF" w:rsidRPr="0044396E" w:rsidRDefault="004810FF" w:rsidP="00DD7445">
      <w:pPr>
        <w:numPr>
          <w:ilvl w:val="2"/>
          <w:numId w:val="18"/>
        </w:numPr>
        <w:spacing w:after="0" w:line="240" w:lineRule="auto"/>
        <w:ind w:left="2127" w:hanging="993"/>
        <w:contextualSpacing/>
        <w:jc w:val="both"/>
        <w:rPr>
          <w:rFonts w:asciiTheme="minorHAnsi" w:hAnsiTheme="minorHAnsi" w:cstheme="minorHAnsi"/>
          <w:sz w:val="18"/>
          <w:szCs w:val="18"/>
        </w:rPr>
      </w:pPr>
      <w:r w:rsidRPr="00923598">
        <w:rPr>
          <w:rFonts w:asciiTheme="minorHAnsi" w:hAnsiTheme="minorHAnsi" w:cstheme="minorHAnsi"/>
          <w:sz w:val="18"/>
          <w:szCs w:val="18"/>
        </w:rPr>
        <w:t xml:space="preserve">Fornecer e cumprir o cronograma de entrega dos </w:t>
      </w:r>
      <w:proofErr w:type="spellStart"/>
      <w:r w:rsidRPr="00923598">
        <w:rPr>
          <w:rFonts w:asciiTheme="minorHAnsi" w:hAnsiTheme="minorHAnsi" w:cstheme="minorHAnsi"/>
          <w:sz w:val="18"/>
          <w:szCs w:val="18"/>
        </w:rPr>
        <w:t>kit’s</w:t>
      </w:r>
      <w:proofErr w:type="spellEnd"/>
      <w:r w:rsidRPr="00923598">
        <w:rPr>
          <w:rFonts w:asciiTheme="minorHAnsi" w:hAnsiTheme="minorHAnsi" w:cstheme="minorHAnsi"/>
          <w:sz w:val="18"/>
          <w:szCs w:val="18"/>
        </w:rPr>
        <w:t xml:space="preserve"> e descartáveis estipulado pela CONTRATANTE. </w:t>
      </w:r>
    </w:p>
    <w:p w:rsidR="004810FF" w:rsidRPr="0044396E" w:rsidRDefault="004810FF" w:rsidP="00DD7445">
      <w:pPr>
        <w:numPr>
          <w:ilvl w:val="2"/>
          <w:numId w:val="18"/>
        </w:numPr>
        <w:spacing w:after="0" w:line="240" w:lineRule="auto"/>
        <w:ind w:left="2127" w:hanging="993"/>
        <w:contextualSpacing/>
        <w:jc w:val="both"/>
        <w:rPr>
          <w:rFonts w:asciiTheme="minorHAnsi" w:hAnsiTheme="minorHAnsi" w:cstheme="minorHAnsi"/>
          <w:sz w:val="18"/>
          <w:szCs w:val="18"/>
        </w:rPr>
      </w:pPr>
      <w:r w:rsidRPr="00923598">
        <w:rPr>
          <w:rFonts w:asciiTheme="minorHAnsi" w:hAnsiTheme="minorHAnsi" w:cstheme="minorHAnsi"/>
          <w:sz w:val="18"/>
          <w:szCs w:val="18"/>
        </w:rPr>
        <w:t xml:space="preserve">Atender ao Laboratório de Hemostasia do Hemocentro Coordenador de Palmas através de telefone, e-mail, fax ou pessoalmente nos respectivos locais, de acordo com a necessidade. </w:t>
      </w:r>
    </w:p>
    <w:p w:rsidR="004810FF" w:rsidRPr="0044396E" w:rsidRDefault="004810FF" w:rsidP="00DD7445">
      <w:pPr>
        <w:numPr>
          <w:ilvl w:val="2"/>
          <w:numId w:val="18"/>
        </w:numPr>
        <w:spacing w:after="0" w:line="240" w:lineRule="auto"/>
        <w:ind w:left="2127" w:hanging="993"/>
        <w:contextualSpacing/>
        <w:jc w:val="both"/>
        <w:rPr>
          <w:rFonts w:asciiTheme="minorHAnsi" w:hAnsiTheme="minorHAnsi" w:cstheme="minorHAnsi"/>
          <w:sz w:val="18"/>
          <w:szCs w:val="18"/>
        </w:rPr>
      </w:pPr>
      <w:r w:rsidRPr="00923598">
        <w:rPr>
          <w:rFonts w:asciiTheme="minorHAnsi" w:hAnsiTheme="minorHAnsi" w:cstheme="minorHAnsi"/>
          <w:sz w:val="18"/>
          <w:szCs w:val="18"/>
        </w:rPr>
        <w:t xml:space="preserve">Entregar os equipamentos conforme a proposta e conforme avaliação técnica, no prazo de </w:t>
      </w:r>
      <w:proofErr w:type="gramStart"/>
      <w:r w:rsidRPr="00923598">
        <w:rPr>
          <w:rFonts w:asciiTheme="minorHAnsi" w:hAnsiTheme="minorHAnsi" w:cstheme="minorHAnsi"/>
          <w:sz w:val="18"/>
          <w:szCs w:val="18"/>
        </w:rPr>
        <w:t>72 (setenta e duas) horas, após a assinatura do contrato e/ou emissão</w:t>
      </w:r>
      <w:proofErr w:type="gramEnd"/>
      <w:r w:rsidRPr="00923598">
        <w:rPr>
          <w:rFonts w:asciiTheme="minorHAnsi" w:hAnsiTheme="minorHAnsi" w:cstheme="minorHAnsi"/>
          <w:sz w:val="18"/>
          <w:szCs w:val="18"/>
        </w:rPr>
        <w:t xml:space="preserve"> da nota de empenho.  </w:t>
      </w:r>
    </w:p>
    <w:p w:rsidR="004810FF" w:rsidRPr="0044396E" w:rsidRDefault="004810FF" w:rsidP="00DD7445">
      <w:pPr>
        <w:numPr>
          <w:ilvl w:val="2"/>
          <w:numId w:val="18"/>
        </w:numPr>
        <w:spacing w:after="0" w:line="240" w:lineRule="auto"/>
        <w:ind w:left="2127" w:hanging="993"/>
        <w:contextualSpacing/>
        <w:jc w:val="both"/>
        <w:rPr>
          <w:rFonts w:asciiTheme="minorHAnsi" w:hAnsiTheme="minorHAnsi" w:cstheme="minorHAnsi"/>
          <w:sz w:val="18"/>
          <w:szCs w:val="18"/>
        </w:rPr>
      </w:pPr>
      <w:r w:rsidRPr="00923598">
        <w:rPr>
          <w:rFonts w:asciiTheme="minorHAnsi" w:hAnsiTheme="minorHAnsi" w:cstheme="minorHAnsi"/>
          <w:sz w:val="18"/>
          <w:szCs w:val="18"/>
        </w:rPr>
        <w:t>Entregar instalado e em funcionamento, inclusive, realizar as adequações físico-prediais, elétricas e necessárias, se for o caso conforme prazo determinado.</w:t>
      </w:r>
    </w:p>
    <w:p w:rsidR="004810FF" w:rsidRPr="0044396E" w:rsidRDefault="004810FF" w:rsidP="00DD7445">
      <w:pPr>
        <w:numPr>
          <w:ilvl w:val="2"/>
          <w:numId w:val="18"/>
        </w:numPr>
        <w:spacing w:after="0" w:line="240" w:lineRule="auto"/>
        <w:ind w:left="2127" w:hanging="993"/>
        <w:contextualSpacing/>
        <w:jc w:val="both"/>
        <w:rPr>
          <w:rFonts w:asciiTheme="minorHAnsi" w:hAnsiTheme="minorHAnsi" w:cstheme="minorHAnsi"/>
          <w:sz w:val="18"/>
          <w:szCs w:val="18"/>
        </w:rPr>
      </w:pPr>
      <w:r w:rsidRPr="00923598">
        <w:rPr>
          <w:rFonts w:asciiTheme="minorHAnsi" w:hAnsiTheme="minorHAnsi" w:cstheme="minorHAnsi"/>
          <w:sz w:val="18"/>
          <w:szCs w:val="18"/>
        </w:rPr>
        <w:t>Deve ser emitido um Laudo de Qualificação da Instalação, constando de todos os testes funcionais e qualitativos necessários, afirmando que o equipamento se encontra aprovado para uso, em 03 (três) vias.</w:t>
      </w:r>
    </w:p>
    <w:p w:rsidR="004810FF" w:rsidRPr="0044396E" w:rsidRDefault="004810FF" w:rsidP="00DD7445">
      <w:pPr>
        <w:numPr>
          <w:ilvl w:val="2"/>
          <w:numId w:val="18"/>
        </w:numPr>
        <w:spacing w:after="0" w:line="240" w:lineRule="auto"/>
        <w:ind w:left="2127" w:hanging="993"/>
        <w:contextualSpacing/>
        <w:jc w:val="both"/>
        <w:rPr>
          <w:rFonts w:asciiTheme="minorHAnsi" w:hAnsiTheme="minorHAnsi" w:cstheme="minorHAnsi"/>
          <w:sz w:val="18"/>
          <w:szCs w:val="18"/>
        </w:rPr>
      </w:pPr>
      <w:r w:rsidRPr="00923598">
        <w:rPr>
          <w:rFonts w:asciiTheme="minorHAnsi" w:hAnsiTheme="minorHAnsi" w:cstheme="minorHAnsi"/>
          <w:sz w:val="18"/>
          <w:szCs w:val="18"/>
        </w:rPr>
        <w:t>Manter entendimento com a CONTRATANTE objetivando evitar interrupções ou paralisações durante a entrega de material.</w:t>
      </w:r>
    </w:p>
    <w:p w:rsidR="004810FF" w:rsidRPr="0044396E" w:rsidRDefault="004810FF" w:rsidP="00DD7445">
      <w:pPr>
        <w:numPr>
          <w:ilvl w:val="2"/>
          <w:numId w:val="18"/>
        </w:numPr>
        <w:spacing w:after="0" w:line="240" w:lineRule="auto"/>
        <w:ind w:left="2127" w:hanging="993"/>
        <w:contextualSpacing/>
        <w:jc w:val="both"/>
        <w:rPr>
          <w:rFonts w:asciiTheme="minorHAnsi" w:hAnsiTheme="minorHAnsi" w:cstheme="minorHAnsi"/>
          <w:sz w:val="18"/>
          <w:szCs w:val="18"/>
        </w:rPr>
      </w:pPr>
      <w:r w:rsidRPr="00923598">
        <w:rPr>
          <w:rFonts w:asciiTheme="minorHAnsi" w:hAnsiTheme="minorHAnsi" w:cstheme="minorHAnsi"/>
          <w:sz w:val="18"/>
          <w:szCs w:val="18"/>
        </w:rPr>
        <w:t xml:space="preserve">Fica a critério </w:t>
      </w:r>
      <w:proofErr w:type="gramStart"/>
      <w:r w:rsidRPr="00923598">
        <w:rPr>
          <w:rFonts w:asciiTheme="minorHAnsi" w:hAnsiTheme="minorHAnsi" w:cstheme="minorHAnsi"/>
          <w:sz w:val="18"/>
          <w:szCs w:val="18"/>
        </w:rPr>
        <w:t>da empresa</w:t>
      </w:r>
      <w:r w:rsidRPr="00923598">
        <w:rPr>
          <w:rFonts w:asciiTheme="minorHAnsi" w:hAnsiTheme="minorHAnsi" w:cstheme="minorHAnsi"/>
          <w:bCs/>
          <w:sz w:val="18"/>
          <w:szCs w:val="18"/>
        </w:rPr>
        <w:t xml:space="preserve"> agendar</w:t>
      </w:r>
      <w:proofErr w:type="gramEnd"/>
      <w:r w:rsidRPr="00923598">
        <w:rPr>
          <w:rFonts w:asciiTheme="minorHAnsi" w:hAnsiTheme="minorHAnsi" w:cstheme="minorHAnsi"/>
          <w:sz w:val="18"/>
          <w:szCs w:val="18"/>
        </w:rPr>
        <w:t xml:space="preserve"> com o Hemocentro Coordenador de Palmas, uma visita ao local de instalação do equipamento, oportunidade para comprovação de que as estruturas disponíveis encontram-se em conformidade com as necessidades,</w:t>
      </w:r>
      <w:r w:rsidRPr="00923598">
        <w:rPr>
          <w:rFonts w:asciiTheme="minorHAnsi" w:hAnsiTheme="minorHAnsi" w:cstheme="minorHAnsi"/>
          <w:b/>
          <w:sz w:val="18"/>
          <w:szCs w:val="18"/>
        </w:rPr>
        <w:t xml:space="preserve"> assumindo o ônus de qualquer adequação física-predial e elétrica, que deverá ser promovida.</w:t>
      </w:r>
    </w:p>
    <w:p w:rsidR="004810FF" w:rsidRPr="0044396E" w:rsidRDefault="004810FF" w:rsidP="00DD7445">
      <w:pPr>
        <w:numPr>
          <w:ilvl w:val="2"/>
          <w:numId w:val="18"/>
        </w:numPr>
        <w:spacing w:after="0" w:line="240" w:lineRule="auto"/>
        <w:ind w:left="2127" w:hanging="993"/>
        <w:contextualSpacing/>
        <w:jc w:val="both"/>
        <w:rPr>
          <w:rFonts w:asciiTheme="minorHAnsi" w:hAnsiTheme="minorHAnsi" w:cstheme="minorHAnsi"/>
          <w:sz w:val="18"/>
          <w:szCs w:val="18"/>
        </w:rPr>
      </w:pPr>
      <w:r w:rsidRPr="00923598">
        <w:rPr>
          <w:rFonts w:asciiTheme="minorHAnsi" w:hAnsiTheme="minorHAnsi" w:cstheme="minorHAnsi"/>
          <w:sz w:val="18"/>
          <w:szCs w:val="18"/>
        </w:rPr>
        <w:t>Considerar que qualquer adequação da área física somente poderá ser executada mediante prévia aprovação e acompanhamento do Hemocentro Coordenador de Palmas juntamente com a equipe de Coordenação de Engenharia Biomédica da SESAU.</w:t>
      </w:r>
    </w:p>
    <w:p w:rsidR="004810FF" w:rsidRPr="0044396E" w:rsidRDefault="004810FF" w:rsidP="00DD7445">
      <w:pPr>
        <w:numPr>
          <w:ilvl w:val="2"/>
          <w:numId w:val="18"/>
        </w:numPr>
        <w:spacing w:after="0" w:line="240" w:lineRule="auto"/>
        <w:ind w:left="2127" w:hanging="993"/>
        <w:contextualSpacing/>
        <w:jc w:val="both"/>
        <w:rPr>
          <w:rFonts w:asciiTheme="minorHAnsi" w:hAnsiTheme="minorHAnsi" w:cstheme="minorHAnsi"/>
          <w:sz w:val="18"/>
          <w:szCs w:val="18"/>
        </w:rPr>
      </w:pPr>
      <w:r w:rsidRPr="00923598">
        <w:rPr>
          <w:rFonts w:asciiTheme="minorHAnsi" w:hAnsiTheme="minorHAnsi" w:cstheme="minorHAnsi"/>
          <w:sz w:val="18"/>
          <w:szCs w:val="18"/>
        </w:rPr>
        <w:t>Para realização dos testes adquiridos, a empresa vencedora deverá cumprir o que segue, sem ônus para a CONTRATANTE:</w:t>
      </w:r>
    </w:p>
    <w:p w:rsidR="004810FF" w:rsidRPr="0044396E" w:rsidRDefault="004810FF" w:rsidP="00DD7445">
      <w:pPr>
        <w:numPr>
          <w:ilvl w:val="3"/>
          <w:numId w:val="18"/>
        </w:numPr>
        <w:tabs>
          <w:tab w:val="left" w:pos="3402"/>
        </w:tabs>
        <w:spacing w:after="0" w:line="240" w:lineRule="auto"/>
        <w:ind w:left="3402" w:hanging="1275"/>
        <w:contextualSpacing/>
        <w:jc w:val="both"/>
        <w:rPr>
          <w:rFonts w:asciiTheme="minorHAnsi" w:hAnsiTheme="minorHAnsi" w:cstheme="minorHAnsi"/>
          <w:sz w:val="18"/>
          <w:szCs w:val="18"/>
        </w:rPr>
      </w:pPr>
      <w:r w:rsidRPr="00923598">
        <w:rPr>
          <w:rFonts w:asciiTheme="minorHAnsi" w:hAnsiTheme="minorHAnsi" w:cstheme="minorHAnsi"/>
          <w:sz w:val="18"/>
          <w:szCs w:val="18"/>
        </w:rPr>
        <w:t>Fornecer Procedimentos Operacionais Padrão (POP) de manuseio dos equipamentos.</w:t>
      </w:r>
    </w:p>
    <w:p w:rsidR="004810FF" w:rsidRPr="00923598" w:rsidRDefault="004810FF" w:rsidP="00DD7445">
      <w:pPr>
        <w:numPr>
          <w:ilvl w:val="3"/>
          <w:numId w:val="18"/>
        </w:numPr>
        <w:tabs>
          <w:tab w:val="left" w:pos="3402"/>
        </w:tabs>
        <w:spacing w:after="0" w:line="240" w:lineRule="auto"/>
        <w:ind w:left="3402" w:hanging="1275"/>
        <w:contextualSpacing/>
        <w:jc w:val="both"/>
        <w:rPr>
          <w:rFonts w:asciiTheme="minorHAnsi" w:hAnsiTheme="minorHAnsi" w:cstheme="minorHAnsi"/>
          <w:sz w:val="18"/>
          <w:szCs w:val="18"/>
        </w:rPr>
      </w:pPr>
      <w:r w:rsidRPr="00923598">
        <w:rPr>
          <w:rFonts w:asciiTheme="minorHAnsi" w:hAnsiTheme="minorHAnsi" w:cstheme="minorHAnsi"/>
          <w:sz w:val="18"/>
          <w:szCs w:val="18"/>
        </w:rPr>
        <w:t>Havendo dificuldade de operacionalização do produto (reagentes e equipamento) o fornecedor deverá garantir suporte técnico.</w:t>
      </w:r>
    </w:p>
    <w:p w:rsidR="004810FF" w:rsidRPr="00923598" w:rsidRDefault="004810FF" w:rsidP="00DD7445">
      <w:pPr>
        <w:numPr>
          <w:ilvl w:val="3"/>
          <w:numId w:val="18"/>
        </w:numPr>
        <w:tabs>
          <w:tab w:val="left" w:pos="3402"/>
        </w:tabs>
        <w:spacing w:after="0" w:line="240" w:lineRule="auto"/>
        <w:ind w:left="3402" w:hanging="1275"/>
        <w:contextualSpacing/>
        <w:jc w:val="both"/>
        <w:rPr>
          <w:rFonts w:asciiTheme="minorHAnsi" w:hAnsiTheme="minorHAnsi" w:cstheme="minorHAnsi"/>
          <w:sz w:val="18"/>
          <w:szCs w:val="18"/>
        </w:rPr>
      </w:pPr>
      <w:r w:rsidRPr="00923598">
        <w:rPr>
          <w:rFonts w:asciiTheme="minorHAnsi" w:hAnsiTheme="minorHAnsi" w:cstheme="minorHAnsi"/>
          <w:sz w:val="18"/>
          <w:szCs w:val="18"/>
        </w:rPr>
        <w:t>Garantir a reposição de reagentes sempre que houver perdas por defeito do equipamento e/ou problemas técnicos decorrentes do funcionamento mesmo.</w:t>
      </w:r>
    </w:p>
    <w:p w:rsidR="004810FF" w:rsidRPr="00923598" w:rsidRDefault="004810FF" w:rsidP="004810FF">
      <w:pPr>
        <w:tabs>
          <w:tab w:val="left" w:pos="2977"/>
        </w:tabs>
        <w:spacing w:after="0" w:line="240" w:lineRule="auto"/>
        <w:contextualSpacing/>
        <w:jc w:val="both"/>
        <w:rPr>
          <w:rFonts w:asciiTheme="minorHAnsi" w:hAnsiTheme="minorHAnsi" w:cstheme="minorHAnsi"/>
          <w:sz w:val="18"/>
          <w:szCs w:val="18"/>
        </w:rPr>
      </w:pPr>
    </w:p>
    <w:p w:rsidR="004810FF" w:rsidRPr="0044396E" w:rsidRDefault="004810FF" w:rsidP="00DD7445">
      <w:pPr>
        <w:numPr>
          <w:ilvl w:val="3"/>
          <w:numId w:val="18"/>
        </w:numPr>
        <w:tabs>
          <w:tab w:val="left" w:pos="3402"/>
        </w:tabs>
        <w:spacing w:after="0" w:line="240" w:lineRule="auto"/>
        <w:ind w:left="3402" w:hanging="1275"/>
        <w:contextualSpacing/>
        <w:jc w:val="both"/>
        <w:rPr>
          <w:rFonts w:asciiTheme="minorHAnsi" w:hAnsiTheme="minorHAnsi" w:cstheme="minorHAnsi"/>
          <w:sz w:val="18"/>
          <w:szCs w:val="18"/>
        </w:rPr>
      </w:pPr>
      <w:r w:rsidRPr="00923598">
        <w:rPr>
          <w:rFonts w:asciiTheme="minorHAnsi" w:hAnsiTheme="minorHAnsi" w:cstheme="minorHAnsi"/>
          <w:sz w:val="18"/>
          <w:szCs w:val="18"/>
        </w:rPr>
        <w:t>Na proposta, o fornecedor deverá informar qual equipamento será colocado e anexar catálogo original dos mesmos e a bula dos testes em português. O seu desempenho será avaliado durante a Avaliação Técnica.</w:t>
      </w:r>
    </w:p>
    <w:p w:rsidR="004810FF" w:rsidRPr="0044396E" w:rsidRDefault="004810FF" w:rsidP="00DD7445">
      <w:pPr>
        <w:numPr>
          <w:ilvl w:val="3"/>
          <w:numId w:val="18"/>
        </w:numPr>
        <w:tabs>
          <w:tab w:val="left" w:pos="3402"/>
        </w:tabs>
        <w:spacing w:after="0" w:line="240" w:lineRule="auto"/>
        <w:ind w:left="3402" w:hanging="1275"/>
        <w:contextualSpacing/>
        <w:jc w:val="both"/>
        <w:rPr>
          <w:rFonts w:asciiTheme="minorHAnsi" w:hAnsiTheme="minorHAnsi" w:cstheme="minorHAnsi"/>
          <w:sz w:val="18"/>
          <w:szCs w:val="18"/>
        </w:rPr>
      </w:pPr>
      <w:r w:rsidRPr="00923598">
        <w:rPr>
          <w:rFonts w:asciiTheme="minorHAnsi" w:hAnsiTheme="minorHAnsi" w:cstheme="minorHAnsi"/>
          <w:sz w:val="18"/>
          <w:szCs w:val="18"/>
        </w:rPr>
        <w:t>Os equipamentos somente serão retirados quando terminar o estoque de reagentes do Lote.</w:t>
      </w:r>
    </w:p>
    <w:p w:rsidR="004810FF" w:rsidRPr="0044396E" w:rsidRDefault="004810FF" w:rsidP="00DD7445">
      <w:pPr>
        <w:numPr>
          <w:ilvl w:val="3"/>
          <w:numId w:val="18"/>
        </w:numPr>
        <w:tabs>
          <w:tab w:val="left" w:pos="3402"/>
        </w:tabs>
        <w:spacing w:after="0" w:line="240" w:lineRule="auto"/>
        <w:ind w:left="3402" w:hanging="1275"/>
        <w:contextualSpacing/>
        <w:jc w:val="both"/>
        <w:rPr>
          <w:rFonts w:asciiTheme="minorHAnsi" w:hAnsiTheme="minorHAnsi" w:cstheme="minorHAnsi"/>
          <w:sz w:val="18"/>
          <w:szCs w:val="18"/>
        </w:rPr>
      </w:pPr>
      <w:r w:rsidRPr="00923598">
        <w:rPr>
          <w:rFonts w:asciiTheme="minorHAnsi" w:hAnsiTheme="minorHAnsi" w:cstheme="minorHAnsi"/>
          <w:sz w:val="18"/>
          <w:szCs w:val="18"/>
        </w:rPr>
        <w:t>Executar fielmente o objeto licitado, conforme as especificações, prazos estipulados e exigidos no Termo de Referência.</w:t>
      </w:r>
    </w:p>
    <w:p w:rsidR="004810FF" w:rsidRPr="00923598" w:rsidRDefault="004810FF" w:rsidP="00DD7445">
      <w:pPr>
        <w:numPr>
          <w:ilvl w:val="3"/>
          <w:numId w:val="18"/>
        </w:numPr>
        <w:tabs>
          <w:tab w:val="left" w:pos="3402"/>
        </w:tabs>
        <w:spacing w:after="0" w:line="240" w:lineRule="auto"/>
        <w:ind w:left="3402" w:hanging="1275"/>
        <w:contextualSpacing/>
        <w:jc w:val="both"/>
        <w:rPr>
          <w:rFonts w:asciiTheme="minorHAnsi" w:hAnsiTheme="minorHAnsi" w:cstheme="minorHAnsi"/>
          <w:sz w:val="18"/>
          <w:szCs w:val="18"/>
        </w:rPr>
      </w:pPr>
      <w:r w:rsidRPr="00923598">
        <w:rPr>
          <w:rFonts w:asciiTheme="minorHAnsi" w:hAnsiTheme="minorHAnsi" w:cstheme="minorHAnsi"/>
          <w:sz w:val="18"/>
          <w:szCs w:val="18"/>
        </w:rPr>
        <w:t>Entregar os materiais que atendam rigorosamente às especificações constantes em sua proposta, respeitando o solicitado no Termo de Referência.</w:t>
      </w:r>
    </w:p>
    <w:p w:rsidR="004810FF" w:rsidRPr="0044396E" w:rsidRDefault="004810FF" w:rsidP="00DD7445">
      <w:pPr>
        <w:numPr>
          <w:ilvl w:val="3"/>
          <w:numId w:val="18"/>
        </w:numPr>
        <w:tabs>
          <w:tab w:val="left" w:pos="3402"/>
        </w:tabs>
        <w:spacing w:after="0" w:line="240" w:lineRule="auto"/>
        <w:ind w:left="3402" w:hanging="1275"/>
        <w:contextualSpacing/>
        <w:jc w:val="both"/>
        <w:rPr>
          <w:rFonts w:asciiTheme="minorHAnsi" w:hAnsiTheme="minorHAnsi" w:cstheme="minorHAnsi"/>
          <w:sz w:val="18"/>
          <w:szCs w:val="18"/>
        </w:rPr>
      </w:pPr>
      <w:r w:rsidRPr="00923598">
        <w:rPr>
          <w:rFonts w:asciiTheme="minorHAnsi" w:hAnsiTheme="minorHAnsi" w:cstheme="minorHAnsi"/>
          <w:bCs/>
          <w:sz w:val="18"/>
          <w:szCs w:val="18"/>
        </w:rPr>
        <w:t>D</w:t>
      </w:r>
      <w:r w:rsidRPr="00923598">
        <w:rPr>
          <w:rFonts w:asciiTheme="minorHAnsi" w:hAnsiTheme="minorHAnsi" w:cstheme="minorHAnsi"/>
          <w:sz w:val="18"/>
          <w:szCs w:val="18"/>
        </w:rPr>
        <w:t>ar plena garantia da qualidade do material, e que este após a entrega, possua a validade mínima exigida, imputando-lhe o ônus decorrente da cobertura dos prejuízos pela entrega dos mesmos em desconformidade com o especificado no Termo de Referência, caso não seja possível a troca, tudo a encargo da CONTRATADA.</w:t>
      </w:r>
    </w:p>
    <w:p w:rsidR="004810FF" w:rsidRPr="0044396E" w:rsidRDefault="004810FF" w:rsidP="00DD7445">
      <w:pPr>
        <w:numPr>
          <w:ilvl w:val="3"/>
          <w:numId w:val="18"/>
        </w:numPr>
        <w:tabs>
          <w:tab w:val="left" w:pos="3402"/>
        </w:tabs>
        <w:spacing w:after="0" w:line="240" w:lineRule="auto"/>
        <w:ind w:left="3402" w:hanging="1275"/>
        <w:contextualSpacing/>
        <w:jc w:val="both"/>
        <w:rPr>
          <w:rFonts w:asciiTheme="minorHAnsi" w:hAnsiTheme="minorHAnsi" w:cstheme="minorHAnsi"/>
          <w:sz w:val="18"/>
          <w:szCs w:val="18"/>
        </w:rPr>
      </w:pPr>
      <w:r w:rsidRPr="00923598">
        <w:rPr>
          <w:rFonts w:asciiTheme="minorHAnsi" w:hAnsiTheme="minorHAnsi" w:cstheme="minorHAnsi"/>
          <w:sz w:val="18"/>
          <w:szCs w:val="18"/>
        </w:rPr>
        <w:t>Todos os encargos trabalhistas, previdenciários, fiscais e comerciais resultantes da execução do objeto deste Termo serão de exclusiva responsabilidade da CONTRATADA.</w:t>
      </w:r>
    </w:p>
    <w:p w:rsidR="004810FF" w:rsidRPr="0044396E" w:rsidRDefault="004810FF" w:rsidP="00DD7445">
      <w:pPr>
        <w:numPr>
          <w:ilvl w:val="3"/>
          <w:numId w:val="18"/>
        </w:numPr>
        <w:tabs>
          <w:tab w:val="left" w:pos="3402"/>
        </w:tabs>
        <w:spacing w:after="0" w:line="240" w:lineRule="auto"/>
        <w:ind w:left="3402" w:hanging="1275"/>
        <w:contextualSpacing/>
        <w:jc w:val="both"/>
        <w:rPr>
          <w:rFonts w:asciiTheme="minorHAnsi" w:hAnsiTheme="minorHAnsi" w:cstheme="minorHAnsi"/>
          <w:sz w:val="18"/>
          <w:szCs w:val="18"/>
        </w:rPr>
      </w:pPr>
      <w:r w:rsidRPr="00923598">
        <w:rPr>
          <w:rFonts w:asciiTheme="minorHAnsi" w:hAnsiTheme="minorHAnsi" w:cstheme="minorHAnsi"/>
          <w:sz w:val="18"/>
          <w:szCs w:val="18"/>
        </w:rPr>
        <w:t>A aceitar nas mesmas condições contratuais, os acréscimos ou supressões, até 25% (vinte e cinco por cento) do valor inicial atualizado do contrato.</w:t>
      </w:r>
    </w:p>
    <w:p w:rsidR="004810FF" w:rsidRPr="0044396E" w:rsidRDefault="004810FF" w:rsidP="00DD7445">
      <w:pPr>
        <w:numPr>
          <w:ilvl w:val="3"/>
          <w:numId w:val="18"/>
        </w:numPr>
        <w:tabs>
          <w:tab w:val="left" w:pos="3402"/>
        </w:tabs>
        <w:spacing w:after="0" w:line="240" w:lineRule="auto"/>
        <w:ind w:left="3402" w:hanging="1275"/>
        <w:contextualSpacing/>
        <w:jc w:val="both"/>
        <w:rPr>
          <w:rFonts w:asciiTheme="minorHAnsi" w:hAnsiTheme="minorHAnsi" w:cstheme="minorHAnsi"/>
          <w:sz w:val="18"/>
          <w:szCs w:val="18"/>
        </w:rPr>
      </w:pPr>
      <w:r w:rsidRPr="00923598">
        <w:rPr>
          <w:rFonts w:asciiTheme="minorHAnsi" w:hAnsiTheme="minorHAnsi" w:cstheme="minorHAnsi"/>
          <w:sz w:val="18"/>
          <w:szCs w:val="18"/>
        </w:rPr>
        <w:t>Obriga-se a substituir qualquer item que não atenda ao exigido no pedido, sem nenhum ônus para CONTRATANTE.</w:t>
      </w:r>
    </w:p>
    <w:p w:rsidR="004810FF" w:rsidRPr="0044396E" w:rsidRDefault="004810FF" w:rsidP="00DD7445">
      <w:pPr>
        <w:numPr>
          <w:ilvl w:val="3"/>
          <w:numId w:val="18"/>
        </w:numPr>
        <w:tabs>
          <w:tab w:val="left" w:pos="3402"/>
        </w:tabs>
        <w:spacing w:after="0" w:line="240" w:lineRule="auto"/>
        <w:ind w:left="3402" w:hanging="1275"/>
        <w:contextualSpacing/>
        <w:jc w:val="both"/>
        <w:rPr>
          <w:rFonts w:asciiTheme="minorHAnsi" w:hAnsiTheme="minorHAnsi" w:cstheme="minorHAnsi"/>
          <w:sz w:val="18"/>
          <w:szCs w:val="18"/>
        </w:rPr>
      </w:pPr>
      <w:r w:rsidRPr="00923598">
        <w:rPr>
          <w:rFonts w:asciiTheme="minorHAnsi" w:hAnsiTheme="minorHAnsi" w:cstheme="minorHAnsi"/>
          <w:sz w:val="18"/>
          <w:szCs w:val="18"/>
        </w:rPr>
        <w:t>A assumir integral responsabilidade pela boa execução dos serviços, assim como pelo cumprimento dos elementos constantes do contrato.</w:t>
      </w:r>
    </w:p>
    <w:p w:rsidR="004810FF" w:rsidRPr="0044396E" w:rsidRDefault="004810FF" w:rsidP="00DD7445">
      <w:pPr>
        <w:numPr>
          <w:ilvl w:val="3"/>
          <w:numId w:val="18"/>
        </w:numPr>
        <w:tabs>
          <w:tab w:val="left" w:pos="3402"/>
        </w:tabs>
        <w:spacing w:after="0" w:line="240" w:lineRule="auto"/>
        <w:ind w:left="3402" w:hanging="1275"/>
        <w:contextualSpacing/>
        <w:jc w:val="both"/>
        <w:rPr>
          <w:rFonts w:asciiTheme="minorHAnsi" w:hAnsiTheme="minorHAnsi" w:cstheme="minorHAnsi"/>
          <w:sz w:val="18"/>
          <w:szCs w:val="18"/>
        </w:rPr>
      </w:pPr>
      <w:r w:rsidRPr="00923598">
        <w:rPr>
          <w:rFonts w:asciiTheme="minorHAnsi" w:hAnsiTheme="minorHAnsi" w:cstheme="minorHAnsi"/>
          <w:sz w:val="18"/>
          <w:szCs w:val="18"/>
        </w:rPr>
        <w:t>A CONTRATADA não poderá ceder o presente vínculo ou subcontratar o seu objeto no todo ou em parte, sendo nulo de pleno direito qualquer ato neste sentido, constituindo infração contratual passível de penalidade, salvo em caso de autorização expressa do CONTRATANTE</w:t>
      </w:r>
      <w:r w:rsidRPr="00923598">
        <w:rPr>
          <w:rFonts w:asciiTheme="minorHAnsi" w:hAnsiTheme="minorHAnsi" w:cstheme="minorHAnsi"/>
          <w:bCs/>
          <w:sz w:val="18"/>
          <w:szCs w:val="18"/>
        </w:rPr>
        <w:t>.</w:t>
      </w:r>
    </w:p>
    <w:p w:rsidR="004810FF" w:rsidRPr="00923598" w:rsidRDefault="004810FF" w:rsidP="00DD7445">
      <w:pPr>
        <w:numPr>
          <w:ilvl w:val="3"/>
          <w:numId w:val="18"/>
        </w:numPr>
        <w:tabs>
          <w:tab w:val="left" w:pos="3402"/>
        </w:tabs>
        <w:spacing w:after="0" w:line="240" w:lineRule="auto"/>
        <w:ind w:left="3402" w:hanging="1275"/>
        <w:contextualSpacing/>
        <w:jc w:val="both"/>
        <w:rPr>
          <w:rFonts w:asciiTheme="minorHAnsi" w:hAnsiTheme="minorHAnsi" w:cstheme="minorHAnsi"/>
          <w:sz w:val="18"/>
          <w:szCs w:val="18"/>
        </w:rPr>
      </w:pPr>
      <w:r w:rsidRPr="00923598">
        <w:rPr>
          <w:rFonts w:asciiTheme="minorHAnsi" w:hAnsiTheme="minorHAnsi" w:cstheme="minorHAnsi"/>
          <w:sz w:val="18"/>
          <w:szCs w:val="18"/>
        </w:rPr>
        <w:t xml:space="preserve">Manter, durante toda a execução do contrato, em compatibilidade com as obrigações por eles assumidas, todas as condições de habilitação e qualificação exigidas na licitação.          </w:t>
      </w:r>
    </w:p>
    <w:p w:rsidR="004810FF" w:rsidRPr="00923598" w:rsidRDefault="004810FF" w:rsidP="004810FF">
      <w:pPr>
        <w:tabs>
          <w:tab w:val="center" w:pos="-3261"/>
        </w:tabs>
        <w:spacing w:after="0" w:line="240" w:lineRule="auto"/>
        <w:contextualSpacing/>
        <w:jc w:val="both"/>
        <w:rPr>
          <w:rFonts w:asciiTheme="minorHAnsi" w:hAnsiTheme="minorHAnsi" w:cstheme="minorHAnsi"/>
          <w:sz w:val="18"/>
          <w:szCs w:val="18"/>
          <w:highlight w:val="yellow"/>
        </w:rPr>
      </w:pPr>
    </w:p>
    <w:p w:rsidR="004810FF" w:rsidRPr="0044396E" w:rsidRDefault="004810FF" w:rsidP="00DD7445">
      <w:pPr>
        <w:numPr>
          <w:ilvl w:val="1"/>
          <w:numId w:val="18"/>
        </w:numPr>
        <w:spacing w:after="0" w:line="240" w:lineRule="auto"/>
        <w:ind w:left="993" w:hanging="633"/>
        <w:contextualSpacing/>
        <w:jc w:val="both"/>
        <w:rPr>
          <w:rFonts w:asciiTheme="minorHAnsi" w:hAnsiTheme="minorHAnsi" w:cstheme="minorHAnsi"/>
          <w:b/>
          <w:sz w:val="18"/>
          <w:szCs w:val="18"/>
        </w:rPr>
      </w:pPr>
      <w:r w:rsidRPr="00923598">
        <w:rPr>
          <w:rFonts w:asciiTheme="minorHAnsi" w:hAnsiTheme="minorHAnsi" w:cstheme="minorHAnsi"/>
          <w:b/>
          <w:sz w:val="18"/>
          <w:szCs w:val="18"/>
        </w:rPr>
        <w:t xml:space="preserve">A </w:t>
      </w:r>
      <w:r w:rsidRPr="00923598">
        <w:rPr>
          <w:rFonts w:asciiTheme="minorHAnsi" w:hAnsiTheme="minorHAnsi" w:cstheme="minorHAnsi"/>
          <w:b/>
          <w:bCs/>
          <w:sz w:val="18"/>
          <w:szCs w:val="18"/>
        </w:rPr>
        <w:t xml:space="preserve">CONTRATANTE </w:t>
      </w:r>
      <w:r w:rsidRPr="00923598">
        <w:rPr>
          <w:rFonts w:asciiTheme="minorHAnsi" w:hAnsiTheme="minorHAnsi" w:cstheme="minorHAnsi"/>
          <w:b/>
          <w:sz w:val="18"/>
          <w:szCs w:val="18"/>
        </w:rPr>
        <w:t>obriga-se a:</w:t>
      </w:r>
    </w:p>
    <w:p w:rsidR="004810FF" w:rsidRPr="0044396E" w:rsidRDefault="004810FF" w:rsidP="00DD7445">
      <w:pPr>
        <w:numPr>
          <w:ilvl w:val="2"/>
          <w:numId w:val="18"/>
        </w:numPr>
        <w:spacing w:after="0" w:line="240" w:lineRule="auto"/>
        <w:ind w:left="1843" w:hanging="850"/>
        <w:contextualSpacing/>
        <w:jc w:val="both"/>
        <w:rPr>
          <w:rFonts w:asciiTheme="minorHAnsi" w:hAnsiTheme="minorHAnsi" w:cstheme="minorHAnsi"/>
          <w:sz w:val="18"/>
          <w:szCs w:val="18"/>
        </w:rPr>
      </w:pPr>
      <w:r w:rsidRPr="00923598">
        <w:rPr>
          <w:rFonts w:asciiTheme="minorHAnsi" w:hAnsiTheme="minorHAnsi" w:cstheme="minorHAnsi"/>
          <w:sz w:val="18"/>
          <w:szCs w:val="18"/>
        </w:rPr>
        <w:t>Recusar materiais de má qualidade ou não especificados e exigir sua substituição.</w:t>
      </w:r>
    </w:p>
    <w:p w:rsidR="004810FF" w:rsidRPr="0044396E" w:rsidRDefault="004810FF" w:rsidP="00DD7445">
      <w:pPr>
        <w:numPr>
          <w:ilvl w:val="2"/>
          <w:numId w:val="18"/>
        </w:numPr>
        <w:spacing w:after="0" w:line="240" w:lineRule="auto"/>
        <w:ind w:left="1843" w:hanging="850"/>
        <w:contextualSpacing/>
        <w:jc w:val="both"/>
        <w:rPr>
          <w:rFonts w:asciiTheme="minorHAnsi" w:hAnsiTheme="minorHAnsi" w:cstheme="minorHAnsi"/>
          <w:sz w:val="18"/>
          <w:szCs w:val="18"/>
        </w:rPr>
      </w:pPr>
      <w:r w:rsidRPr="00923598">
        <w:rPr>
          <w:rFonts w:asciiTheme="minorHAnsi" w:hAnsiTheme="minorHAnsi" w:cstheme="minorHAnsi"/>
          <w:sz w:val="18"/>
          <w:szCs w:val="18"/>
        </w:rPr>
        <w:t>Efetuar o pagamento, após os serviços e/ou produtos entregues.</w:t>
      </w:r>
    </w:p>
    <w:p w:rsidR="004810FF" w:rsidRPr="0044396E" w:rsidRDefault="004810FF" w:rsidP="00DD7445">
      <w:pPr>
        <w:numPr>
          <w:ilvl w:val="2"/>
          <w:numId w:val="18"/>
        </w:numPr>
        <w:spacing w:after="0" w:line="240" w:lineRule="auto"/>
        <w:ind w:left="1843" w:hanging="850"/>
        <w:contextualSpacing/>
        <w:jc w:val="both"/>
        <w:rPr>
          <w:rFonts w:asciiTheme="minorHAnsi" w:hAnsiTheme="minorHAnsi" w:cstheme="minorHAnsi"/>
          <w:sz w:val="18"/>
          <w:szCs w:val="18"/>
        </w:rPr>
      </w:pPr>
      <w:r w:rsidRPr="00923598">
        <w:rPr>
          <w:rFonts w:asciiTheme="minorHAnsi" w:hAnsiTheme="minorHAnsi" w:cstheme="minorHAnsi"/>
          <w:sz w:val="18"/>
          <w:szCs w:val="18"/>
        </w:rPr>
        <w:t>Atestar as notas fiscais confirmando o recebimento definitivo após a conferência e comprovação de sua quantidade, qualidade e se os mesmos foram entregues de acordo com o Termo de Referência.</w:t>
      </w:r>
    </w:p>
    <w:p w:rsidR="004810FF" w:rsidRPr="00923598" w:rsidRDefault="004810FF" w:rsidP="00DD7445">
      <w:pPr>
        <w:numPr>
          <w:ilvl w:val="2"/>
          <w:numId w:val="18"/>
        </w:numPr>
        <w:spacing w:after="0" w:line="240" w:lineRule="auto"/>
        <w:ind w:left="1843" w:hanging="850"/>
        <w:contextualSpacing/>
        <w:jc w:val="both"/>
        <w:rPr>
          <w:rFonts w:asciiTheme="minorHAnsi" w:hAnsiTheme="minorHAnsi" w:cstheme="minorHAnsi"/>
          <w:sz w:val="18"/>
          <w:szCs w:val="18"/>
        </w:rPr>
      </w:pPr>
      <w:r w:rsidRPr="00923598">
        <w:rPr>
          <w:rFonts w:asciiTheme="minorHAnsi" w:hAnsiTheme="minorHAnsi" w:cstheme="minorHAnsi"/>
          <w:sz w:val="18"/>
          <w:szCs w:val="18"/>
        </w:rPr>
        <w:t xml:space="preserve">Exercer plenamente a fiscalização dos serviços contratados, a qual será de responsabilidade da Responsável peloLaboratório de Hemostasia. A gestão do contrato ficará a cargo da Diretoria de Gestão da </w:t>
      </w:r>
      <w:proofErr w:type="spellStart"/>
      <w:r w:rsidRPr="00923598">
        <w:rPr>
          <w:rFonts w:asciiTheme="minorHAnsi" w:hAnsiTheme="minorHAnsi" w:cstheme="minorHAnsi"/>
          <w:sz w:val="18"/>
          <w:szCs w:val="18"/>
        </w:rPr>
        <w:t>Hemorrede</w:t>
      </w:r>
      <w:proofErr w:type="spellEnd"/>
      <w:r w:rsidRPr="00923598">
        <w:rPr>
          <w:rFonts w:asciiTheme="minorHAnsi" w:hAnsiTheme="minorHAnsi" w:cstheme="minorHAnsi"/>
          <w:sz w:val="18"/>
          <w:szCs w:val="18"/>
        </w:rPr>
        <w:t xml:space="preserve"> do Tocantins e Coordenação de Gestão do Hemocentro de Palmas.</w:t>
      </w:r>
    </w:p>
    <w:p w:rsidR="004810FF" w:rsidRPr="00923598" w:rsidRDefault="004810FF" w:rsidP="004810FF">
      <w:pPr>
        <w:spacing w:after="0" w:line="240" w:lineRule="auto"/>
        <w:contextualSpacing/>
        <w:jc w:val="both"/>
        <w:rPr>
          <w:rFonts w:asciiTheme="minorHAnsi" w:hAnsiTheme="minorHAnsi" w:cstheme="minorHAnsi"/>
          <w:sz w:val="18"/>
          <w:szCs w:val="18"/>
        </w:rPr>
      </w:pPr>
    </w:p>
    <w:p w:rsidR="004810FF" w:rsidRPr="0044396E" w:rsidRDefault="004810FF" w:rsidP="00DD7445">
      <w:pPr>
        <w:numPr>
          <w:ilvl w:val="0"/>
          <w:numId w:val="18"/>
        </w:numPr>
        <w:tabs>
          <w:tab w:val="center" w:pos="-3261"/>
        </w:tabs>
        <w:spacing w:after="0" w:line="240" w:lineRule="auto"/>
        <w:ind w:left="426" w:hanging="426"/>
        <w:contextualSpacing/>
        <w:jc w:val="both"/>
        <w:rPr>
          <w:rFonts w:asciiTheme="minorHAnsi" w:hAnsiTheme="minorHAnsi" w:cstheme="minorHAnsi"/>
          <w:b/>
          <w:bCs/>
          <w:sz w:val="18"/>
          <w:szCs w:val="18"/>
        </w:rPr>
      </w:pPr>
      <w:r w:rsidRPr="00923598">
        <w:rPr>
          <w:rFonts w:asciiTheme="minorHAnsi" w:hAnsiTheme="minorHAnsi" w:cstheme="minorHAnsi"/>
          <w:b/>
          <w:bCs/>
          <w:sz w:val="18"/>
          <w:szCs w:val="18"/>
        </w:rPr>
        <w:t>DAS CONDIÇÕES DE PAGAMENTO</w:t>
      </w:r>
    </w:p>
    <w:p w:rsidR="004810FF" w:rsidRPr="0044396E" w:rsidRDefault="004810FF" w:rsidP="00DD7445">
      <w:pPr>
        <w:pStyle w:val="Default"/>
        <w:numPr>
          <w:ilvl w:val="1"/>
          <w:numId w:val="18"/>
        </w:numPr>
        <w:tabs>
          <w:tab w:val="center" w:pos="-3261"/>
        </w:tabs>
        <w:adjustRightInd w:val="0"/>
        <w:ind w:left="993" w:hanging="567"/>
        <w:contextualSpacing/>
        <w:jc w:val="both"/>
        <w:rPr>
          <w:rFonts w:asciiTheme="minorHAnsi" w:hAnsiTheme="minorHAnsi" w:cstheme="minorHAnsi"/>
          <w:b/>
          <w:color w:val="auto"/>
          <w:sz w:val="18"/>
          <w:szCs w:val="18"/>
        </w:rPr>
      </w:pPr>
      <w:r w:rsidRPr="00923598">
        <w:rPr>
          <w:rFonts w:asciiTheme="minorHAnsi" w:hAnsiTheme="minorHAnsi" w:cstheme="minorHAnsi"/>
          <w:bCs/>
          <w:color w:val="auto"/>
          <w:sz w:val="18"/>
          <w:szCs w:val="18"/>
        </w:rPr>
        <w:t xml:space="preserve">A Licitante contratada </w:t>
      </w:r>
      <w:r w:rsidRPr="00923598">
        <w:rPr>
          <w:rFonts w:asciiTheme="minorHAnsi" w:hAnsiTheme="minorHAnsi" w:cstheme="minorHAnsi"/>
          <w:color w:val="auto"/>
          <w:sz w:val="18"/>
          <w:szCs w:val="18"/>
        </w:rPr>
        <w:t>apresentará nota fiscal para pagamento da despesa pela CONTRATANTE, mediante ordem bancária creditada em conta corrente, no prazo de até 30 (trinta) dias contados da apresentação da nota fiscal, devidamente atestados.</w:t>
      </w:r>
    </w:p>
    <w:p w:rsidR="004810FF" w:rsidRPr="0044396E" w:rsidRDefault="004810FF" w:rsidP="00DD7445">
      <w:pPr>
        <w:pStyle w:val="Default"/>
        <w:numPr>
          <w:ilvl w:val="1"/>
          <w:numId w:val="18"/>
        </w:numPr>
        <w:tabs>
          <w:tab w:val="center" w:pos="-3261"/>
        </w:tabs>
        <w:adjustRightInd w:val="0"/>
        <w:ind w:left="993" w:hanging="567"/>
        <w:contextualSpacing/>
        <w:jc w:val="both"/>
        <w:rPr>
          <w:rFonts w:asciiTheme="minorHAnsi" w:hAnsiTheme="minorHAnsi" w:cstheme="minorHAnsi"/>
          <w:color w:val="auto"/>
          <w:sz w:val="18"/>
          <w:szCs w:val="18"/>
        </w:rPr>
      </w:pPr>
      <w:r w:rsidRPr="00923598">
        <w:rPr>
          <w:rFonts w:asciiTheme="minorHAnsi" w:hAnsiTheme="minorHAnsi" w:cstheme="minorHAnsi"/>
          <w:bCs/>
          <w:color w:val="auto"/>
          <w:sz w:val="18"/>
          <w:szCs w:val="18"/>
        </w:rPr>
        <w:t>N</w:t>
      </w:r>
      <w:r w:rsidRPr="00923598">
        <w:rPr>
          <w:rFonts w:asciiTheme="minorHAnsi" w:hAnsiTheme="minorHAnsi" w:cstheme="minorHAnsi"/>
          <w:color w:val="auto"/>
          <w:sz w:val="18"/>
          <w:szCs w:val="18"/>
        </w:rPr>
        <w:t>o caso de devolução da nota fiscal, para correção, o prazo de pagamento estipulado no item passará a ser contado a partir da data de reapresentação dos referidos documentos.</w:t>
      </w:r>
    </w:p>
    <w:p w:rsidR="004810FF" w:rsidRPr="00923598" w:rsidRDefault="004810FF" w:rsidP="00DD7445">
      <w:pPr>
        <w:pStyle w:val="Default"/>
        <w:numPr>
          <w:ilvl w:val="1"/>
          <w:numId w:val="18"/>
        </w:numPr>
        <w:tabs>
          <w:tab w:val="center" w:pos="-3261"/>
        </w:tabs>
        <w:adjustRightInd w:val="0"/>
        <w:ind w:left="993" w:hanging="567"/>
        <w:contextualSpacing/>
        <w:jc w:val="both"/>
        <w:rPr>
          <w:rFonts w:asciiTheme="minorHAnsi" w:hAnsiTheme="minorHAnsi" w:cstheme="minorHAnsi"/>
          <w:color w:val="auto"/>
          <w:sz w:val="18"/>
          <w:szCs w:val="18"/>
        </w:rPr>
      </w:pPr>
      <w:r w:rsidRPr="00923598">
        <w:rPr>
          <w:rFonts w:asciiTheme="minorHAnsi" w:hAnsiTheme="minorHAnsi" w:cstheme="minorHAnsi"/>
          <w:bCs/>
          <w:color w:val="auto"/>
          <w:sz w:val="18"/>
          <w:szCs w:val="18"/>
        </w:rPr>
        <w:t>O</w:t>
      </w:r>
      <w:r w:rsidRPr="00923598">
        <w:rPr>
          <w:rFonts w:asciiTheme="minorHAnsi" w:hAnsiTheme="minorHAnsi" w:cstheme="minorHAnsi"/>
          <w:color w:val="auto"/>
          <w:sz w:val="18"/>
          <w:szCs w:val="18"/>
        </w:rPr>
        <w:t xml:space="preserve"> pagamento será realizado em até 30 (trinta) dias após a entrega dos produtos e mediante apresentação na nota fiscal devidamente atestada.</w:t>
      </w:r>
    </w:p>
    <w:p w:rsidR="004810FF" w:rsidRPr="00923598" w:rsidRDefault="004810FF" w:rsidP="004810FF">
      <w:pPr>
        <w:pStyle w:val="Default"/>
        <w:tabs>
          <w:tab w:val="center" w:pos="-3261"/>
          <w:tab w:val="num" w:pos="1070"/>
        </w:tabs>
        <w:contextualSpacing/>
        <w:jc w:val="both"/>
        <w:rPr>
          <w:rFonts w:asciiTheme="minorHAnsi" w:hAnsiTheme="minorHAnsi" w:cstheme="minorHAnsi"/>
          <w:color w:val="auto"/>
          <w:sz w:val="18"/>
          <w:szCs w:val="18"/>
        </w:rPr>
      </w:pPr>
    </w:p>
    <w:p w:rsidR="004810FF" w:rsidRPr="0044396E" w:rsidRDefault="004810FF" w:rsidP="00DD7445">
      <w:pPr>
        <w:pStyle w:val="Default"/>
        <w:numPr>
          <w:ilvl w:val="1"/>
          <w:numId w:val="18"/>
        </w:numPr>
        <w:tabs>
          <w:tab w:val="center" w:pos="-3261"/>
        </w:tabs>
        <w:adjustRightInd w:val="0"/>
        <w:ind w:left="993" w:hanging="567"/>
        <w:contextualSpacing/>
        <w:jc w:val="both"/>
        <w:rPr>
          <w:rFonts w:asciiTheme="minorHAnsi" w:hAnsiTheme="minorHAnsi" w:cstheme="minorHAnsi"/>
          <w:color w:val="auto"/>
          <w:sz w:val="18"/>
          <w:szCs w:val="18"/>
        </w:rPr>
      </w:pPr>
      <w:r w:rsidRPr="00923598">
        <w:rPr>
          <w:rFonts w:asciiTheme="minorHAnsi" w:hAnsiTheme="minorHAnsi" w:cstheme="minorHAnsi"/>
          <w:color w:val="auto"/>
          <w:sz w:val="18"/>
          <w:szCs w:val="18"/>
        </w:rPr>
        <w:t>Nenhum pagamento isentará a CONTRATADA de suas responsabilidades e obrigações nem implicará em aprovação definitiva dos materiais apresentados.</w:t>
      </w:r>
    </w:p>
    <w:p w:rsidR="004810FF" w:rsidRPr="0044396E" w:rsidRDefault="004810FF" w:rsidP="00DD7445">
      <w:pPr>
        <w:pStyle w:val="Default"/>
        <w:numPr>
          <w:ilvl w:val="1"/>
          <w:numId w:val="18"/>
        </w:numPr>
        <w:tabs>
          <w:tab w:val="center" w:pos="-3261"/>
        </w:tabs>
        <w:adjustRightInd w:val="0"/>
        <w:ind w:left="993" w:hanging="567"/>
        <w:contextualSpacing/>
        <w:jc w:val="both"/>
        <w:rPr>
          <w:rFonts w:asciiTheme="minorHAnsi" w:hAnsiTheme="minorHAnsi" w:cstheme="minorHAnsi"/>
          <w:color w:val="auto"/>
          <w:sz w:val="18"/>
          <w:szCs w:val="18"/>
        </w:rPr>
      </w:pPr>
      <w:r w:rsidRPr="00923598">
        <w:rPr>
          <w:rFonts w:asciiTheme="minorHAnsi" w:hAnsiTheme="minorHAnsi" w:cstheme="minorHAnsi"/>
          <w:bCs/>
          <w:color w:val="auto"/>
          <w:sz w:val="18"/>
          <w:szCs w:val="18"/>
        </w:rPr>
        <w:lastRenderedPageBreak/>
        <w:t>O</w:t>
      </w:r>
      <w:r w:rsidRPr="00923598">
        <w:rPr>
          <w:rFonts w:asciiTheme="minorHAnsi" w:hAnsiTheme="minorHAnsi" w:cstheme="minorHAnsi"/>
          <w:color w:val="auto"/>
          <w:sz w:val="18"/>
          <w:szCs w:val="18"/>
        </w:rPr>
        <w:t xml:space="preserve">correndo fatos impeditivos da liquidação da despesa, provocados pela </w:t>
      </w:r>
      <w:r w:rsidRPr="00923598">
        <w:rPr>
          <w:rFonts w:asciiTheme="minorHAnsi" w:hAnsiTheme="minorHAnsi" w:cstheme="minorHAnsi"/>
          <w:bCs/>
          <w:color w:val="auto"/>
          <w:sz w:val="18"/>
          <w:szCs w:val="18"/>
        </w:rPr>
        <w:t>licitante vencedora</w:t>
      </w:r>
      <w:r w:rsidRPr="00923598">
        <w:rPr>
          <w:rFonts w:asciiTheme="minorHAnsi" w:hAnsiTheme="minorHAnsi" w:cstheme="minorHAnsi"/>
          <w:color w:val="auto"/>
          <w:sz w:val="18"/>
          <w:szCs w:val="18"/>
        </w:rPr>
        <w:t xml:space="preserve">, o pagamento não será efetuado até que este providencie as medidas saneadoras necessárias, não se sujeitando a </w:t>
      </w:r>
      <w:proofErr w:type="spellStart"/>
      <w:r w:rsidRPr="00923598">
        <w:rPr>
          <w:rFonts w:asciiTheme="minorHAnsi" w:hAnsiTheme="minorHAnsi" w:cstheme="minorHAnsi"/>
          <w:color w:val="auto"/>
          <w:sz w:val="18"/>
          <w:szCs w:val="18"/>
        </w:rPr>
        <w:t>Hemorrede</w:t>
      </w:r>
      <w:proofErr w:type="spellEnd"/>
      <w:r w:rsidRPr="00923598">
        <w:rPr>
          <w:rFonts w:asciiTheme="minorHAnsi" w:hAnsiTheme="minorHAnsi" w:cstheme="minorHAnsi"/>
          <w:color w:val="auto"/>
          <w:sz w:val="18"/>
          <w:szCs w:val="18"/>
        </w:rPr>
        <w:t xml:space="preserve"> a quaisquer ônus decorrentes dessa suspensão do pagamento. </w:t>
      </w:r>
    </w:p>
    <w:p w:rsidR="004810FF" w:rsidRPr="00923598" w:rsidRDefault="004810FF" w:rsidP="00DD7445">
      <w:pPr>
        <w:pStyle w:val="Default"/>
        <w:numPr>
          <w:ilvl w:val="1"/>
          <w:numId w:val="18"/>
        </w:numPr>
        <w:tabs>
          <w:tab w:val="center" w:pos="-3261"/>
        </w:tabs>
        <w:adjustRightInd w:val="0"/>
        <w:ind w:left="993" w:hanging="567"/>
        <w:contextualSpacing/>
        <w:jc w:val="both"/>
        <w:rPr>
          <w:rFonts w:asciiTheme="minorHAnsi" w:hAnsiTheme="minorHAnsi" w:cstheme="minorHAnsi"/>
          <w:color w:val="auto"/>
          <w:sz w:val="18"/>
          <w:szCs w:val="18"/>
        </w:rPr>
      </w:pPr>
      <w:r w:rsidRPr="00923598">
        <w:rPr>
          <w:rFonts w:asciiTheme="minorHAnsi" w:hAnsiTheme="minorHAnsi" w:cstheme="minorHAnsi"/>
          <w:color w:val="auto"/>
          <w:sz w:val="18"/>
          <w:szCs w:val="18"/>
        </w:rPr>
        <w:t>O embargo do recebimento definitivo do objeto não implicará dilação do prazo de entrega e nem servirá de base para justificar qualquer atraso.</w:t>
      </w:r>
    </w:p>
    <w:p w:rsidR="004810FF" w:rsidRPr="00923598" w:rsidRDefault="004810FF" w:rsidP="004810FF">
      <w:pPr>
        <w:spacing w:after="0" w:line="240" w:lineRule="auto"/>
        <w:contextualSpacing/>
        <w:jc w:val="both"/>
        <w:rPr>
          <w:rFonts w:asciiTheme="minorHAnsi" w:hAnsiTheme="minorHAnsi" w:cstheme="minorHAnsi"/>
          <w:sz w:val="18"/>
          <w:szCs w:val="18"/>
        </w:rPr>
      </w:pPr>
    </w:p>
    <w:p w:rsidR="004810FF" w:rsidRPr="0044396E" w:rsidRDefault="004810FF" w:rsidP="00DD7445">
      <w:pPr>
        <w:numPr>
          <w:ilvl w:val="0"/>
          <w:numId w:val="18"/>
        </w:numPr>
        <w:spacing w:after="0" w:line="240" w:lineRule="auto"/>
        <w:ind w:left="426" w:hanging="426"/>
        <w:contextualSpacing/>
        <w:jc w:val="both"/>
        <w:rPr>
          <w:rFonts w:asciiTheme="minorHAnsi" w:eastAsia="Calibri" w:hAnsiTheme="minorHAnsi" w:cstheme="minorHAnsi"/>
          <w:b/>
          <w:color w:val="000000"/>
          <w:sz w:val="18"/>
          <w:szCs w:val="18"/>
          <w:lang w:eastAsia="en-US"/>
        </w:rPr>
      </w:pPr>
      <w:r w:rsidRPr="00923598">
        <w:rPr>
          <w:rFonts w:asciiTheme="minorHAnsi" w:eastAsia="Calibri" w:hAnsiTheme="minorHAnsi" w:cstheme="minorHAnsi"/>
          <w:b/>
          <w:color w:val="000000"/>
          <w:sz w:val="18"/>
          <w:szCs w:val="18"/>
          <w:lang w:eastAsia="en-US"/>
        </w:rPr>
        <w:t>ALTERAÇÃO E PRORROGAÇÃO DO CONTRATO</w:t>
      </w:r>
    </w:p>
    <w:p w:rsidR="004810FF" w:rsidRPr="0044396E" w:rsidRDefault="004810FF" w:rsidP="00DD7445">
      <w:pPr>
        <w:numPr>
          <w:ilvl w:val="1"/>
          <w:numId w:val="18"/>
        </w:numPr>
        <w:spacing w:after="0" w:line="240" w:lineRule="auto"/>
        <w:ind w:left="1134" w:hanging="708"/>
        <w:contextualSpacing/>
        <w:jc w:val="both"/>
        <w:rPr>
          <w:rFonts w:asciiTheme="minorHAnsi" w:hAnsiTheme="minorHAnsi" w:cstheme="minorHAnsi"/>
          <w:sz w:val="18"/>
          <w:szCs w:val="18"/>
        </w:rPr>
      </w:pPr>
      <w:r w:rsidRPr="00923598">
        <w:rPr>
          <w:rFonts w:asciiTheme="minorHAnsi" w:hAnsiTheme="minorHAnsi" w:cstheme="minorHAnsi"/>
          <w:b/>
          <w:sz w:val="18"/>
          <w:szCs w:val="18"/>
        </w:rPr>
        <w:t>Alteração</w:t>
      </w:r>
    </w:p>
    <w:p w:rsidR="004810FF" w:rsidRPr="0044396E" w:rsidRDefault="004810FF" w:rsidP="00DD7445">
      <w:pPr>
        <w:numPr>
          <w:ilvl w:val="2"/>
          <w:numId w:val="18"/>
        </w:numPr>
        <w:spacing w:after="0" w:line="240" w:lineRule="auto"/>
        <w:ind w:left="2127" w:hanging="993"/>
        <w:contextualSpacing/>
        <w:jc w:val="both"/>
        <w:rPr>
          <w:rFonts w:asciiTheme="minorHAnsi" w:hAnsiTheme="minorHAnsi" w:cstheme="minorHAnsi"/>
          <w:sz w:val="18"/>
          <w:szCs w:val="18"/>
        </w:rPr>
      </w:pPr>
      <w:r w:rsidRPr="00923598">
        <w:rPr>
          <w:rFonts w:asciiTheme="minorHAnsi" w:hAnsiTheme="minorHAnsi" w:cstheme="minorHAnsi"/>
          <w:sz w:val="18"/>
          <w:szCs w:val="18"/>
        </w:rPr>
        <w:t xml:space="preserve">Havendo necessidade, o contrato a ser firmado poderá, mediante prévia justificativa aceita pela superior autoridade competente, ser alterado, </w:t>
      </w:r>
      <w:proofErr w:type="gramStart"/>
      <w:r w:rsidRPr="00923598">
        <w:rPr>
          <w:rFonts w:asciiTheme="minorHAnsi" w:hAnsiTheme="minorHAnsi" w:cstheme="minorHAnsi"/>
          <w:sz w:val="18"/>
          <w:szCs w:val="18"/>
        </w:rPr>
        <w:t>observadas</w:t>
      </w:r>
      <w:proofErr w:type="gramEnd"/>
      <w:r w:rsidRPr="00923598">
        <w:rPr>
          <w:rFonts w:asciiTheme="minorHAnsi" w:hAnsiTheme="minorHAnsi" w:cstheme="minorHAnsi"/>
          <w:sz w:val="18"/>
          <w:szCs w:val="18"/>
        </w:rPr>
        <w:t xml:space="preserve"> as disposições no art. 65 da Lei nº. 8.666/93, bem como as demais disposições legais pertinentes, no que couber.</w:t>
      </w:r>
    </w:p>
    <w:p w:rsidR="004810FF" w:rsidRPr="0044396E" w:rsidRDefault="004810FF" w:rsidP="00DD7445">
      <w:pPr>
        <w:numPr>
          <w:ilvl w:val="2"/>
          <w:numId w:val="18"/>
        </w:numPr>
        <w:spacing w:after="0" w:line="240" w:lineRule="auto"/>
        <w:ind w:left="2127" w:hanging="993"/>
        <w:contextualSpacing/>
        <w:jc w:val="both"/>
        <w:rPr>
          <w:rFonts w:asciiTheme="minorHAnsi" w:hAnsiTheme="minorHAnsi" w:cstheme="minorHAnsi"/>
          <w:sz w:val="18"/>
          <w:szCs w:val="18"/>
        </w:rPr>
      </w:pPr>
      <w:r w:rsidRPr="00923598">
        <w:rPr>
          <w:rFonts w:asciiTheme="minorHAnsi" w:hAnsiTheme="minorHAnsi" w:cstheme="minorHAnsi"/>
          <w:sz w:val="18"/>
          <w:szCs w:val="18"/>
        </w:rPr>
        <w:t xml:space="preserve">Se necessária </w:t>
      </w:r>
      <w:proofErr w:type="gramStart"/>
      <w:r w:rsidRPr="00923598">
        <w:rPr>
          <w:rFonts w:asciiTheme="minorHAnsi" w:hAnsiTheme="minorHAnsi" w:cstheme="minorHAnsi"/>
          <w:sz w:val="18"/>
          <w:szCs w:val="18"/>
        </w:rPr>
        <w:t>a</w:t>
      </w:r>
      <w:proofErr w:type="gramEnd"/>
      <w:r w:rsidRPr="00923598">
        <w:rPr>
          <w:rFonts w:asciiTheme="minorHAnsi" w:hAnsiTheme="minorHAnsi" w:cstheme="minorHAnsi"/>
          <w:sz w:val="18"/>
          <w:szCs w:val="18"/>
        </w:rPr>
        <w:t xml:space="preserve"> modificação no valor contratual em decorrência de acréscimos ou supressões quantitativas de seu objeto, esta deverá ser devidamente justificada pela Administração CONTRATANTE, de acordo com os permissivos legais pertinentes, observado o disposto no § 1º do art. 58 da Lei nº. 8.666/93.</w:t>
      </w:r>
    </w:p>
    <w:p w:rsidR="004810FF" w:rsidRPr="0044396E" w:rsidRDefault="004810FF" w:rsidP="00DD7445">
      <w:pPr>
        <w:numPr>
          <w:ilvl w:val="1"/>
          <w:numId w:val="18"/>
        </w:numPr>
        <w:spacing w:after="0" w:line="240" w:lineRule="auto"/>
        <w:ind w:left="1134" w:hanging="708"/>
        <w:contextualSpacing/>
        <w:jc w:val="both"/>
        <w:rPr>
          <w:rFonts w:asciiTheme="minorHAnsi" w:hAnsiTheme="minorHAnsi" w:cstheme="minorHAnsi"/>
          <w:sz w:val="18"/>
          <w:szCs w:val="18"/>
        </w:rPr>
      </w:pPr>
      <w:r w:rsidRPr="00923598">
        <w:rPr>
          <w:rFonts w:asciiTheme="minorHAnsi" w:hAnsiTheme="minorHAnsi" w:cstheme="minorHAnsi"/>
          <w:b/>
          <w:sz w:val="18"/>
          <w:szCs w:val="18"/>
        </w:rPr>
        <w:t>Prorrogação</w:t>
      </w:r>
    </w:p>
    <w:p w:rsidR="004810FF" w:rsidRPr="00923598" w:rsidRDefault="004810FF" w:rsidP="00DD7445">
      <w:pPr>
        <w:numPr>
          <w:ilvl w:val="2"/>
          <w:numId w:val="18"/>
        </w:numPr>
        <w:spacing w:after="0" w:line="240" w:lineRule="auto"/>
        <w:ind w:left="2127" w:hanging="993"/>
        <w:contextualSpacing/>
        <w:jc w:val="both"/>
        <w:rPr>
          <w:rFonts w:asciiTheme="minorHAnsi" w:hAnsiTheme="minorHAnsi" w:cstheme="minorHAnsi"/>
          <w:sz w:val="18"/>
          <w:szCs w:val="18"/>
        </w:rPr>
      </w:pPr>
      <w:r w:rsidRPr="00923598">
        <w:rPr>
          <w:rFonts w:asciiTheme="minorHAnsi" w:hAnsiTheme="minorHAnsi" w:cstheme="minorHAnsi"/>
          <w:sz w:val="18"/>
          <w:szCs w:val="18"/>
        </w:rPr>
        <w:t xml:space="preserve">Por se tratar de prestação de serviços continuados e essenciais o contrato firmado entre as parte terá sua vigência por 12 (doze) meses podendo ser prorrogado por iguais e sucessivos períodos até o limite de 60 (sessenta) meses, conforme art. </w:t>
      </w:r>
      <w:proofErr w:type="gramStart"/>
      <w:r w:rsidRPr="00923598">
        <w:rPr>
          <w:rFonts w:asciiTheme="minorHAnsi" w:hAnsiTheme="minorHAnsi" w:cstheme="minorHAnsi"/>
          <w:sz w:val="18"/>
          <w:szCs w:val="18"/>
        </w:rPr>
        <w:t>57 inciso II</w:t>
      </w:r>
      <w:proofErr w:type="gramEnd"/>
      <w:r w:rsidRPr="00923598">
        <w:rPr>
          <w:rFonts w:asciiTheme="minorHAnsi" w:hAnsiTheme="minorHAnsi" w:cstheme="minorHAnsi"/>
          <w:sz w:val="18"/>
          <w:szCs w:val="18"/>
        </w:rPr>
        <w:t xml:space="preserve"> da Lei Federal nº. 8.666/93.</w:t>
      </w:r>
    </w:p>
    <w:p w:rsidR="004810FF" w:rsidRPr="00923598" w:rsidRDefault="004810FF" w:rsidP="004810FF">
      <w:pPr>
        <w:pStyle w:val="PargrafodaLista"/>
        <w:spacing w:after="0" w:line="240" w:lineRule="auto"/>
        <w:rPr>
          <w:rFonts w:asciiTheme="minorHAnsi" w:hAnsiTheme="minorHAnsi" w:cstheme="minorHAnsi"/>
          <w:sz w:val="18"/>
          <w:szCs w:val="18"/>
        </w:rPr>
      </w:pPr>
    </w:p>
    <w:p w:rsidR="004810FF" w:rsidRPr="0044396E" w:rsidRDefault="004810FF" w:rsidP="00DD7445">
      <w:pPr>
        <w:numPr>
          <w:ilvl w:val="0"/>
          <w:numId w:val="18"/>
        </w:numPr>
        <w:tabs>
          <w:tab w:val="center" w:pos="-3261"/>
        </w:tabs>
        <w:spacing w:after="0" w:line="240" w:lineRule="auto"/>
        <w:ind w:left="426" w:hanging="426"/>
        <w:contextualSpacing/>
        <w:jc w:val="both"/>
        <w:rPr>
          <w:rFonts w:asciiTheme="minorHAnsi" w:hAnsiTheme="minorHAnsi" w:cstheme="minorHAnsi"/>
          <w:b/>
          <w:bCs/>
          <w:sz w:val="18"/>
          <w:szCs w:val="18"/>
        </w:rPr>
      </w:pPr>
      <w:r w:rsidRPr="00923598">
        <w:rPr>
          <w:rFonts w:asciiTheme="minorHAnsi" w:hAnsiTheme="minorHAnsi" w:cstheme="minorHAnsi"/>
          <w:b/>
          <w:bCs/>
          <w:sz w:val="18"/>
          <w:szCs w:val="18"/>
        </w:rPr>
        <w:t>DAS PENALIDADES CABÍVEIS</w:t>
      </w:r>
    </w:p>
    <w:p w:rsidR="004810FF" w:rsidRPr="0044396E" w:rsidRDefault="004810FF" w:rsidP="00DD7445">
      <w:pPr>
        <w:pStyle w:val="Default"/>
        <w:numPr>
          <w:ilvl w:val="1"/>
          <w:numId w:val="18"/>
        </w:numPr>
        <w:tabs>
          <w:tab w:val="center" w:pos="-3261"/>
        </w:tabs>
        <w:adjustRightInd w:val="0"/>
        <w:ind w:left="993" w:hanging="567"/>
        <w:contextualSpacing/>
        <w:jc w:val="both"/>
        <w:rPr>
          <w:rFonts w:asciiTheme="minorHAnsi" w:eastAsia="Batang" w:hAnsiTheme="minorHAnsi" w:cstheme="minorHAnsi"/>
          <w:color w:val="auto"/>
          <w:sz w:val="18"/>
          <w:szCs w:val="18"/>
        </w:rPr>
      </w:pPr>
      <w:r w:rsidRPr="00923598">
        <w:rPr>
          <w:rFonts w:asciiTheme="minorHAnsi" w:eastAsia="Batang" w:hAnsiTheme="minorHAnsi" w:cstheme="minorHAnsi"/>
          <w:color w:val="auto"/>
          <w:sz w:val="18"/>
          <w:szCs w:val="18"/>
        </w:rPr>
        <w:t>Pelo descumprimento de quaisquer cláusulas ou condições do presente Termo de Referência, do Edital e do Contrato, serão aplicadas ao fornecedor que incorrer em inexecução total ou parcial do fornecimento dos produtos as penalidades previstas nos artigos 86 e 87 da Lei nº 8.666/93 e no artigo 7º da Lei nº 10.520/2002, transcritos abaixo, garantida sempre a ampla defesa e o contraditório:</w:t>
      </w:r>
    </w:p>
    <w:p w:rsidR="004810FF" w:rsidRPr="0044396E" w:rsidRDefault="004810FF" w:rsidP="00DD7445">
      <w:pPr>
        <w:pStyle w:val="Default"/>
        <w:numPr>
          <w:ilvl w:val="2"/>
          <w:numId w:val="18"/>
        </w:numPr>
        <w:tabs>
          <w:tab w:val="center" w:pos="-3261"/>
          <w:tab w:val="left" w:pos="1843"/>
        </w:tabs>
        <w:adjustRightInd w:val="0"/>
        <w:ind w:left="1843" w:hanging="850"/>
        <w:contextualSpacing/>
        <w:jc w:val="both"/>
        <w:rPr>
          <w:rFonts w:asciiTheme="minorHAnsi" w:eastAsia="Batang" w:hAnsiTheme="minorHAnsi" w:cstheme="minorHAnsi"/>
          <w:color w:val="auto"/>
          <w:sz w:val="18"/>
          <w:szCs w:val="18"/>
        </w:rPr>
      </w:pPr>
      <w:r w:rsidRPr="00923598">
        <w:rPr>
          <w:rFonts w:asciiTheme="minorHAnsi" w:eastAsia="Batang" w:hAnsiTheme="minorHAnsi" w:cstheme="minorHAnsi"/>
          <w:color w:val="auto"/>
          <w:sz w:val="18"/>
          <w:szCs w:val="18"/>
        </w:rPr>
        <w:t>Art. 86 da Lei nº 8.666/93: “O atraso injustificado na execução do contrato sujeitará o contratado à multa de mora, na forma prevista no instrumento convocatório ou no contrato”.</w:t>
      </w:r>
    </w:p>
    <w:p w:rsidR="004810FF" w:rsidRPr="00923598" w:rsidRDefault="004810FF" w:rsidP="00DD7445">
      <w:pPr>
        <w:pStyle w:val="Default"/>
        <w:numPr>
          <w:ilvl w:val="2"/>
          <w:numId w:val="18"/>
        </w:numPr>
        <w:tabs>
          <w:tab w:val="center" w:pos="-3261"/>
          <w:tab w:val="left" w:pos="1843"/>
        </w:tabs>
        <w:adjustRightInd w:val="0"/>
        <w:ind w:left="1843" w:hanging="850"/>
        <w:contextualSpacing/>
        <w:jc w:val="both"/>
        <w:rPr>
          <w:rFonts w:asciiTheme="minorHAnsi" w:eastAsia="Batang" w:hAnsiTheme="minorHAnsi" w:cstheme="minorHAnsi"/>
          <w:color w:val="auto"/>
          <w:sz w:val="18"/>
          <w:szCs w:val="18"/>
        </w:rPr>
      </w:pPr>
      <w:r w:rsidRPr="00923598">
        <w:rPr>
          <w:rFonts w:asciiTheme="minorHAnsi" w:eastAsia="Batang" w:hAnsiTheme="minorHAnsi" w:cstheme="minorHAnsi"/>
          <w:color w:val="auto"/>
          <w:sz w:val="18"/>
          <w:szCs w:val="18"/>
        </w:rPr>
        <w:t>Art. 87 da Lei nº 8.666/93: “Pela inexecução total ou parcial do contrato a Administração poderá, garantida a prévia defesa, aplicar ao contratado as seguintes sanções:</w:t>
      </w:r>
    </w:p>
    <w:p w:rsidR="004810FF" w:rsidRPr="00923598" w:rsidRDefault="004810FF" w:rsidP="004810FF">
      <w:pPr>
        <w:spacing w:after="0" w:line="240" w:lineRule="auto"/>
        <w:ind w:left="1418"/>
        <w:contextualSpacing/>
        <w:jc w:val="both"/>
        <w:rPr>
          <w:rFonts w:asciiTheme="minorHAnsi" w:eastAsia="Batang" w:hAnsiTheme="minorHAnsi" w:cstheme="minorHAnsi"/>
          <w:sz w:val="18"/>
          <w:szCs w:val="18"/>
        </w:rPr>
      </w:pPr>
    </w:p>
    <w:p w:rsidR="004810FF" w:rsidRPr="00923598" w:rsidRDefault="004810FF" w:rsidP="004810FF">
      <w:pPr>
        <w:spacing w:after="0" w:line="240" w:lineRule="auto"/>
        <w:ind w:left="1843"/>
        <w:contextualSpacing/>
        <w:jc w:val="both"/>
        <w:rPr>
          <w:rFonts w:asciiTheme="minorHAnsi" w:eastAsia="Batang" w:hAnsiTheme="minorHAnsi" w:cstheme="minorHAnsi"/>
          <w:sz w:val="18"/>
          <w:szCs w:val="18"/>
        </w:rPr>
      </w:pPr>
      <w:r w:rsidRPr="00923598">
        <w:rPr>
          <w:rFonts w:asciiTheme="minorHAnsi" w:eastAsia="Batang" w:hAnsiTheme="minorHAnsi" w:cstheme="minorHAnsi"/>
          <w:sz w:val="18"/>
          <w:szCs w:val="18"/>
        </w:rPr>
        <w:t>I – advertência;</w:t>
      </w:r>
    </w:p>
    <w:p w:rsidR="004810FF" w:rsidRPr="00923598" w:rsidRDefault="004810FF" w:rsidP="004810FF">
      <w:pPr>
        <w:spacing w:after="0" w:line="240" w:lineRule="auto"/>
        <w:ind w:left="1843"/>
        <w:contextualSpacing/>
        <w:jc w:val="both"/>
        <w:rPr>
          <w:rFonts w:asciiTheme="minorHAnsi" w:eastAsia="Batang" w:hAnsiTheme="minorHAnsi" w:cstheme="minorHAnsi"/>
          <w:sz w:val="18"/>
          <w:szCs w:val="18"/>
        </w:rPr>
      </w:pPr>
      <w:r w:rsidRPr="00923598">
        <w:rPr>
          <w:rFonts w:asciiTheme="minorHAnsi" w:eastAsia="Batang" w:hAnsiTheme="minorHAnsi" w:cstheme="minorHAnsi"/>
          <w:sz w:val="18"/>
          <w:szCs w:val="18"/>
        </w:rPr>
        <w:t>II – multa;</w:t>
      </w:r>
    </w:p>
    <w:p w:rsidR="004810FF" w:rsidRPr="00923598" w:rsidRDefault="004810FF" w:rsidP="004810FF">
      <w:pPr>
        <w:spacing w:after="0" w:line="240" w:lineRule="auto"/>
        <w:ind w:left="1843"/>
        <w:contextualSpacing/>
        <w:jc w:val="both"/>
        <w:rPr>
          <w:rFonts w:asciiTheme="minorHAnsi" w:eastAsia="Batang" w:hAnsiTheme="minorHAnsi" w:cstheme="minorHAnsi"/>
          <w:sz w:val="18"/>
          <w:szCs w:val="18"/>
        </w:rPr>
      </w:pPr>
      <w:r w:rsidRPr="00923598">
        <w:rPr>
          <w:rFonts w:asciiTheme="minorHAnsi" w:eastAsia="Batang" w:hAnsiTheme="minorHAnsi" w:cstheme="minorHAnsi"/>
          <w:sz w:val="18"/>
          <w:szCs w:val="18"/>
        </w:rPr>
        <w:t>III – suspensão temporária de participar em licitação e impedimento de contratar com a Administração, por prazo não superior a 02 (dois) anos;</w:t>
      </w:r>
    </w:p>
    <w:p w:rsidR="004810FF" w:rsidRPr="00923598" w:rsidRDefault="004810FF" w:rsidP="0044396E">
      <w:pPr>
        <w:spacing w:after="0" w:line="240" w:lineRule="auto"/>
        <w:ind w:left="1843"/>
        <w:contextualSpacing/>
        <w:jc w:val="both"/>
        <w:rPr>
          <w:rFonts w:asciiTheme="minorHAnsi" w:eastAsia="Batang" w:hAnsiTheme="minorHAnsi" w:cstheme="minorHAnsi"/>
          <w:sz w:val="18"/>
          <w:szCs w:val="18"/>
        </w:rPr>
      </w:pPr>
      <w:r w:rsidRPr="00923598">
        <w:rPr>
          <w:rFonts w:asciiTheme="minorHAnsi" w:eastAsia="Batang" w:hAnsiTheme="minorHAnsi" w:cstheme="minorHAnsi"/>
          <w:sz w:val="18"/>
          <w:szCs w:val="18"/>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923598">
        <w:rPr>
          <w:rFonts w:asciiTheme="minorHAnsi" w:eastAsia="Batang" w:hAnsiTheme="minorHAnsi" w:cstheme="minorHAnsi"/>
          <w:sz w:val="18"/>
          <w:szCs w:val="18"/>
        </w:rPr>
        <w:t>após</w:t>
      </w:r>
      <w:proofErr w:type="gramEnd"/>
      <w:r w:rsidRPr="00923598">
        <w:rPr>
          <w:rFonts w:asciiTheme="minorHAnsi" w:eastAsia="Batang" w:hAnsiTheme="minorHAnsi" w:cstheme="minorHAnsi"/>
          <w:sz w:val="18"/>
          <w:szCs w:val="18"/>
        </w:rPr>
        <w:t xml:space="preserve"> decorrido o prazo da sanção aplicada com base no inciso anterior”.</w:t>
      </w:r>
    </w:p>
    <w:p w:rsidR="004810FF" w:rsidRPr="0044396E" w:rsidRDefault="004810FF" w:rsidP="00DD7445">
      <w:pPr>
        <w:pStyle w:val="Default"/>
        <w:numPr>
          <w:ilvl w:val="2"/>
          <w:numId w:val="18"/>
        </w:numPr>
        <w:tabs>
          <w:tab w:val="center" w:pos="-3261"/>
          <w:tab w:val="left" w:pos="1843"/>
        </w:tabs>
        <w:adjustRightInd w:val="0"/>
        <w:ind w:left="1843" w:hanging="850"/>
        <w:contextualSpacing/>
        <w:jc w:val="both"/>
        <w:rPr>
          <w:rFonts w:asciiTheme="minorHAnsi" w:eastAsia="Batang" w:hAnsiTheme="minorHAnsi" w:cstheme="minorHAnsi"/>
          <w:color w:val="auto"/>
          <w:sz w:val="18"/>
          <w:szCs w:val="18"/>
        </w:rPr>
      </w:pPr>
      <w:r w:rsidRPr="00923598">
        <w:rPr>
          <w:rFonts w:asciiTheme="minorHAnsi" w:eastAsia="Batang" w:hAnsiTheme="minorHAnsi" w:cstheme="minorHAnsi"/>
          <w:color w:val="auto"/>
          <w:sz w:val="18"/>
          <w:szCs w:val="18"/>
        </w:rPr>
        <w:t xml:space="preserve">Art. 7º da Lei nº 10.520/2002: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923598">
        <w:rPr>
          <w:rFonts w:asciiTheme="minorHAnsi" w:eastAsia="Batang" w:hAnsiTheme="minorHAnsi" w:cstheme="minorHAnsi"/>
          <w:color w:val="auto"/>
          <w:sz w:val="18"/>
          <w:szCs w:val="18"/>
        </w:rPr>
        <w:t>Sicaf</w:t>
      </w:r>
      <w:proofErr w:type="spellEnd"/>
      <w:r w:rsidRPr="00923598">
        <w:rPr>
          <w:rFonts w:asciiTheme="minorHAnsi" w:eastAsia="Batang" w:hAnsiTheme="minorHAnsi" w:cstheme="minorHAnsi"/>
          <w:color w:val="auto"/>
          <w:sz w:val="18"/>
          <w:szCs w:val="18"/>
        </w:rPr>
        <w:t xml:space="preserve">, ou nos sistemas de cadastramento de fornecedores a que se refere o inciso XIV do art. 4º desta Lei, pelo prazo de até </w:t>
      </w:r>
      <w:proofErr w:type="gramStart"/>
      <w:r w:rsidRPr="00923598">
        <w:rPr>
          <w:rFonts w:asciiTheme="minorHAnsi" w:eastAsia="Batang" w:hAnsiTheme="minorHAnsi" w:cstheme="minorHAnsi"/>
          <w:color w:val="auto"/>
          <w:sz w:val="18"/>
          <w:szCs w:val="18"/>
        </w:rPr>
        <w:t>5</w:t>
      </w:r>
      <w:proofErr w:type="gramEnd"/>
      <w:r w:rsidRPr="00923598">
        <w:rPr>
          <w:rFonts w:asciiTheme="minorHAnsi" w:eastAsia="Batang" w:hAnsiTheme="minorHAnsi" w:cstheme="minorHAnsi"/>
          <w:color w:val="auto"/>
          <w:sz w:val="18"/>
          <w:szCs w:val="18"/>
        </w:rPr>
        <w:t xml:space="preserve"> (cinco) anos, sem prejuízo das multas previstas em edital e no contrato e das demais cominações legais”.</w:t>
      </w:r>
    </w:p>
    <w:p w:rsidR="004810FF" w:rsidRPr="00923598" w:rsidRDefault="004810FF" w:rsidP="00DD7445">
      <w:pPr>
        <w:pStyle w:val="Default"/>
        <w:numPr>
          <w:ilvl w:val="1"/>
          <w:numId w:val="18"/>
        </w:numPr>
        <w:tabs>
          <w:tab w:val="center" w:pos="-3261"/>
        </w:tabs>
        <w:adjustRightInd w:val="0"/>
        <w:ind w:left="993" w:hanging="567"/>
        <w:contextualSpacing/>
        <w:jc w:val="both"/>
        <w:rPr>
          <w:rFonts w:asciiTheme="minorHAnsi" w:eastAsia="Batang" w:hAnsiTheme="minorHAnsi" w:cstheme="minorHAnsi"/>
          <w:color w:val="auto"/>
          <w:sz w:val="18"/>
          <w:szCs w:val="18"/>
        </w:rPr>
      </w:pPr>
      <w:r w:rsidRPr="00923598">
        <w:rPr>
          <w:rFonts w:asciiTheme="minorHAnsi" w:eastAsia="Batang" w:hAnsiTheme="minorHAnsi" w:cstheme="minorHAnsi"/>
          <w:color w:val="auto"/>
          <w:sz w:val="18"/>
          <w:szCs w:val="18"/>
        </w:rPr>
        <w:t>As multas por atraso serão calculadas à base de 0,5% (meio por cento) do valor da respectiva Nota de Empenho, por dia de atraso, até o máximo de 30 (trinta) dias e serão descontados da nota fiscal/fatura.</w:t>
      </w:r>
    </w:p>
    <w:p w:rsidR="004810FF" w:rsidRPr="00923598" w:rsidRDefault="004810FF" w:rsidP="004810FF">
      <w:pPr>
        <w:tabs>
          <w:tab w:val="left" w:pos="567"/>
        </w:tabs>
        <w:spacing w:after="0" w:line="240" w:lineRule="auto"/>
        <w:ind w:left="567"/>
        <w:contextualSpacing/>
        <w:jc w:val="both"/>
        <w:rPr>
          <w:rFonts w:asciiTheme="minorHAnsi" w:eastAsia="Batang" w:hAnsiTheme="minorHAnsi" w:cstheme="minorHAnsi"/>
          <w:sz w:val="18"/>
          <w:szCs w:val="18"/>
        </w:rPr>
      </w:pPr>
    </w:p>
    <w:p w:rsidR="004810FF" w:rsidRPr="0044396E" w:rsidRDefault="004810FF" w:rsidP="00DD7445">
      <w:pPr>
        <w:pStyle w:val="Default"/>
        <w:numPr>
          <w:ilvl w:val="1"/>
          <w:numId w:val="18"/>
        </w:numPr>
        <w:tabs>
          <w:tab w:val="center" w:pos="-3261"/>
        </w:tabs>
        <w:adjustRightInd w:val="0"/>
        <w:ind w:left="993" w:hanging="567"/>
        <w:contextualSpacing/>
        <w:jc w:val="both"/>
        <w:rPr>
          <w:rFonts w:asciiTheme="minorHAnsi" w:eastAsia="Batang" w:hAnsiTheme="minorHAnsi" w:cstheme="minorHAnsi"/>
          <w:color w:val="auto"/>
          <w:sz w:val="18"/>
          <w:szCs w:val="18"/>
        </w:rPr>
      </w:pPr>
      <w:r w:rsidRPr="00923598">
        <w:rPr>
          <w:rFonts w:asciiTheme="minorHAnsi" w:eastAsia="Batang" w:hAnsiTheme="minorHAnsi" w:cstheme="minorHAnsi"/>
          <w:color w:val="auto"/>
          <w:sz w:val="18"/>
          <w:szCs w:val="18"/>
        </w:rPr>
        <w:t>Atraso superior a 30 dias será considerado inexecução total do ajuste, sem prejuízo da multa a ser aplicada nos termos do Item 12.2.</w:t>
      </w:r>
    </w:p>
    <w:p w:rsidR="004810FF" w:rsidRPr="0044396E" w:rsidRDefault="004810FF" w:rsidP="00DD7445">
      <w:pPr>
        <w:pStyle w:val="Default"/>
        <w:numPr>
          <w:ilvl w:val="1"/>
          <w:numId w:val="18"/>
        </w:numPr>
        <w:tabs>
          <w:tab w:val="center" w:pos="-3261"/>
        </w:tabs>
        <w:adjustRightInd w:val="0"/>
        <w:ind w:left="993" w:hanging="567"/>
        <w:contextualSpacing/>
        <w:jc w:val="both"/>
        <w:rPr>
          <w:rFonts w:asciiTheme="minorHAnsi" w:eastAsia="Batang" w:hAnsiTheme="minorHAnsi" w:cstheme="minorHAnsi"/>
          <w:color w:val="auto"/>
          <w:sz w:val="18"/>
          <w:szCs w:val="18"/>
        </w:rPr>
      </w:pPr>
      <w:r w:rsidRPr="00923598">
        <w:rPr>
          <w:rFonts w:asciiTheme="minorHAnsi" w:eastAsia="Batang" w:hAnsiTheme="minorHAnsi" w:cstheme="minorHAnsi"/>
          <w:color w:val="auto"/>
          <w:sz w:val="18"/>
          <w:szCs w:val="18"/>
        </w:rPr>
        <w:t>Multa moratória de 10% (dez por cento) do valor contratado, no caso de recusa injustificada para o recebimento da Nota de Empenho.</w:t>
      </w:r>
    </w:p>
    <w:p w:rsidR="004810FF" w:rsidRPr="0044396E" w:rsidRDefault="004810FF" w:rsidP="00DD7445">
      <w:pPr>
        <w:pStyle w:val="Default"/>
        <w:numPr>
          <w:ilvl w:val="1"/>
          <w:numId w:val="18"/>
        </w:numPr>
        <w:tabs>
          <w:tab w:val="center" w:pos="-3261"/>
        </w:tabs>
        <w:adjustRightInd w:val="0"/>
        <w:ind w:left="993" w:hanging="567"/>
        <w:contextualSpacing/>
        <w:jc w:val="both"/>
        <w:rPr>
          <w:rFonts w:asciiTheme="minorHAnsi" w:eastAsia="Batang" w:hAnsiTheme="minorHAnsi" w:cstheme="minorHAnsi"/>
          <w:color w:val="auto"/>
          <w:sz w:val="18"/>
          <w:szCs w:val="18"/>
        </w:rPr>
      </w:pPr>
      <w:r w:rsidRPr="00923598">
        <w:rPr>
          <w:rFonts w:asciiTheme="minorHAnsi" w:eastAsia="Batang" w:hAnsiTheme="minorHAnsi" w:cstheme="minorHAnsi"/>
          <w:color w:val="auto"/>
          <w:sz w:val="18"/>
          <w:szCs w:val="18"/>
        </w:rPr>
        <w:lastRenderedPageBreak/>
        <w:t xml:space="preserve">Nos casos dos produtos não entregues no prazo estipulado o atraso será contado a partir do primeiro dia útil subsequente ao término do prazo estabelecido para a entrega. </w:t>
      </w:r>
    </w:p>
    <w:p w:rsidR="004810FF" w:rsidRPr="0044396E" w:rsidRDefault="004810FF" w:rsidP="00DD7445">
      <w:pPr>
        <w:pStyle w:val="Default"/>
        <w:numPr>
          <w:ilvl w:val="1"/>
          <w:numId w:val="18"/>
        </w:numPr>
        <w:tabs>
          <w:tab w:val="center" w:pos="-3261"/>
        </w:tabs>
        <w:adjustRightInd w:val="0"/>
        <w:ind w:left="993" w:hanging="567"/>
        <w:contextualSpacing/>
        <w:jc w:val="both"/>
        <w:rPr>
          <w:rFonts w:asciiTheme="minorHAnsi" w:eastAsia="Batang" w:hAnsiTheme="minorHAnsi" w:cstheme="minorHAnsi"/>
          <w:color w:val="auto"/>
          <w:sz w:val="18"/>
          <w:szCs w:val="18"/>
        </w:rPr>
      </w:pPr>
      <w:r w:rsidRPr="00923598">
        <w:rPr>
          <w:rFonts w:asciiTheme="minorHAnsi" w:eastAsia="Batang" w:hAnsiTheme="minorHAnsi" w:cstheme="minorHAnsi"/>
          <w:color w:val="auto"/>
          <w:sz w:val="18"/>
          <w:szCs w:val="18"/>
        </w:rPr>
        <w:t xml:space="preserve">As sanções administrativas previstas no Termo de Referência são independentes entre si, podendo ser aplicadas isolada ou cumulativamente, sem prejuízo de outras medidas legais cabíveis, garantida a prévia defesa. </w:t>
      </w:r>
    </w:p>
    <w:p w:rsidR="004810FF" w:rsidRPr="00923598" w:rsidRDefault="004810FF" w:rsidP="00DD7445">
      <w:pPr>
        <w:pStyle w:val="Default"/>
        <w:numPr>
          <w:ilvl w:val="1"/>
          <w:numId w:val="18"/>
        </w:numPr>
        <w:tabs>
          <w:tab w:val="center" w:pos="-3261"/>
        </w:tabs>
        <w:adjustRightInd w:val="0"/>
        <w:ind w:left="993" w:hanging="567"/>
        <w:contextualSpacing/>
        <w:jc w:val="both"/>
        <w:rPr>
          <w:rFonts w:asciiTheme="minorHAnsi" w:eastAsia="Batang" w:hAnsiTheme="minorHAnsi" w:cstheme="minorHAnsi"/>
          <w:color w:val="auto"/>
          <w:sz w:val="18"/>
          <w:szCs w:val="18"/>
        </w:rPr>
      </w:pPr>
      <w:r w:rsidRPr="00923598">
        <w:rPr>
          <w:rFonts w:asciiTheme="minorHAnsi" w:eastAsia="Batang" w:hAnsiTheme="minorHAnsi" w:cstheme="minorHAnsi"/>
          <w:color w:val="auto"/>
          <w:sz w:val="18"/>
          <w:szCs w:val="18"/>
        </w:rPr>
        <w:t>As penalidades aplicadas só poderão ser relevadas nos casos de força maior, devidamente comprovado, a critério da administração da Secretaria de Estado Saúde/</w:t>
      </w:r>
      <w:proofErr w:type="spellStart"/>
      <w:r w:rsidRPr="00923598">
        <w:rPr>
          <w:rFonts w:asciiTheme="minorHAnsi" w:eastAsia="Batang" w:hAnsiTheme="minorHAnsi" w:cstheme="minorHAnsi"/>
          <w:color w:val="auto"/>
          <w:sz w:val="18"/>
          <w:szCs w:val="18"/>
        </w:rPr>
        <w:t>Hemorrede</w:t>
      </w:r>
      <w:proofErr w:type="spellEnd"/>
      <w:r w:rsidRPr="00923598">
        <w:rPr>
          <w:rFonts w:asciiTheme="minorHAnsi" w:eastAsia="Batang" w:hAnsiTheme="minorHAnsi" w:cstheme="minorHAnsi"/>
          <w:color w:val="auto"/>
          <w:sz w:val="18"/>
          <w:szCs w:val="18"/>
        </w:rPr>
        <w:t xml:space="preserve"> do Tocantins.</w:t>
      </w:r>
    </w:p>
    <w:p w:rsidR="004810FF" w:rsidRPr="00923598" w:rsidRDefault="004810FF" w:rsidP="004810FF">
      <w:pPr>
        <w:spacing w:after="0" w:line="240" w:lineRule="auto"/>
        <w:contextualSpacing/>
        <w:jc w:val="both"/>
        <w:rPr>
          <w:rFonts w:asciiTheme="minorHAnsi" w:hAnsiTheme="minorHAnsi" w:cstheme="minorHAnsi"/>
          <w:sz w:val="18"/>
          <w:szCs w:val="18"/>
        </w:rPr>
      </w:pPr>
    </w:p>
    <w:p w:rsidR="004810FF" w:rsidRPr="0044396E" w:rsidRDefault="004810FF" w:rsidP="00DD7445">
      <w:pPr>
        <w:numPr>
          <w:ilvl w:val="0"/>
          <w:numId w:val="18"/>
        </w:numPr>
        <w:tabs>
          <w:tab w:val="center" w:pos="-3261"/>
        </w:tabs>
        <w:spacing w:after="0" w:line="240" w:lineRule="auto"/>
        <w:ind w:left="426" w:hanging="426"/>
        <w:contextualSpacing/>
        <w:jc w:val="both"/>
        <w:rPr>
          <w:rFonts w:asciiTheme="minorHAnsi" w:eastAsia="Batang" w:hAnsiTheme="minorHAnsi" w:cstheme="minorHAnsi"/>
          <w:b/>
          <w:sz w:val="18"/>
          <w:szCs w:val="18"/>
        </w:rPr>
      </w:pPr>
      <w:r w:rsidRPr="00923598">
        <w:rPr>
          <w:rFonts w:asciiTheme="minorHAnsi" w:eastAsia="Batang" w:hAnsiTheme="minorHAnsi" w:cstheme="minorHAnsi"/>
          <w:b/>
          <w:sz w:val="18"/>
          <w:szCs w:val="18"/>
        </w:rPr>
        <w:t>DISPOSIÇÕES FINAIS</w:t>
      </w:r>
    </w:p>
    <w:p w:rsidR="004810FF" w:rsidRPr="0044396E" w:rsidRDefault="004810FF" w:rsidP="00DD7445">
      <w:pPr>
        <w:pStyle w:val="Default"/>
        <w:numPr>
          <w:ilvl w:val="1"/>
          <w:numId w:val="18"/>
        </w:numPr>
        <w:tabs>
          <w:tab w:val="center" w:pos="-3261"/>
        </w:tabs>
        <w:adjustRightInd w:val="0"/>
        <w:ind w:left="993" w:hanging="567"/>
        <w:contextualSpacing/>
        <w:jc w:val="both"/>
        <w:rPr>
          <w:rFonts w:asciiTheme="minorHAnsi" w:eastAsia="Batang" w:hAnsiTheme="minorHAnsi" w:cstheme="minorHAnsi"/>
          <w:color w:val="auto"/>
          <w:sz w:val="18"/>
          <w:szCs w:val="18"/>
        </w:rPr>
      </w:pPr>
      <w:r w:rsidRPr="00923598">
        <w:rPr>
          <w:rFonts w:asciiTheme="minorHAnsi" w:eastAsia="Batang" w:hAnsiTheme="minorHAnsi" w:cstheme="minorHAnsi"/>
          <w:color w:val="auto"/>
          <w:sz w:val="18"/>
          <w:szCs w:val="18"/>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sem prejuízo das demais sanções cabíveis.</w:t>
      </w:r>
    </w:p>
    <w:p w:rsidR="004810FF" w:rsidRPr="0044396E" w:rsidRDefault="004810FF" w:rsidP="00DD7445">
      <w:pPr>
        <w:pStyle w:val="Default"/>
        <w:numPr>
          <w:ilvl w:val="1"/>
          <w:numId w:val="18"/>
        </w:numPr>
        <w:tabs>
          <w:tab w:val="center" w:pos="-3261"/>
        </w:tabs>
        <w:adjustRightInd w:val="0"/>
        <w:ind w:left="993" w:hanging="567"/>
        <w:contextualSpacing/>
        <w:jc w:val="both"/>
        <w:rPr>
          <w:rFonts w:asciiTheme="minorHAnsi" w:eastAsia="Batang" w:hAnsiTheme="minorHAnsi" w:cstheme="minorHAnsi"/>
          <w:color w:val="auto"/>
          <w:sz w:val="18"/>
          <w:szCs w:val="18"/>
        </w:rPr>
      </w:pPr>
      <w:r w:rsidRPr="00923598">
        <w:rPr>
          <w:rFonts w:asciiTheme="minorHAnsi" w:eastAsia="Batang" w:hAnsiTheme="minorHAnsi" w:cstheme="minorHAnsi"/>
          <w:color w:val="auto"/>
          <w:sz w:val="18"/>
          <w:szCs w:val="18"/>
        </w:rPr>
        <w:t xml:space="preserve">Os proponentes intimados para prestar quaisquer esclarecimentos adicionais deverão fazê-lo no prazo determinado pela </w:t>
      </w:r>
      <w:proofErr w:type="spellStart"/>
      <w:r w:rsidRPr="00923598">
        <w:rPr>
          <w:rFonts w:asciiTheme="minorHAnsi" w:eastAsia="Batang" w:hAnsiTheme="minorHAnsi" w:cstheme="minorHAnsi"/>
          <w:color w:val="auto"/>
          <w:sz w:val="18"/>
          <w:szCs w:val="18"/>
        </w:rPr>
        <w:t>Hemorrede</w:t>
      </w:r>
      <w:proofErr w:type="spellEnd"/>
      <w:r w:rsidRPr="00923598">
        <w:rPr>
          <w:rFonts w:asciiTheme="minorHAnsi" w:eastAsia="Batang" w:hAnsiTheme="minorHAnsi" w:cstheme="minorHAnsi"/>
          <w:color w:val="auto"/>
          <w:sz w:val="18"/>
          <w:szCs w:val="18"/>
        </w:rPr>
        <w:t xml:space="preserve"> do Tocantins (</w:t>
      </w:r>
      <w:proofErr w:type="spellStart"/>
      <w:r w:rsidRPr="00923598">
        <w:rPr>
          <w:rFonts w:asciiTheme="minorHAnsi" w:eastAsia="Batang" w:hAnsiTheme="minorHAnsi" w:cstheme="minorHAnsi"/>
          <w:color w:val="auto"/>
          <w:sz w:val="18"/>
          <w:szCs w:val="18"/>
        </w:rPr>
        <w:t>Hemoto</w:t>
      </w:r>
      <w:proofErr w:type="spellEnd"/>
      <w:r w:rsidRPr="00923598">
        <w:rPr>
          <w:rFonts w:asciiTheme="minorHAnsi" w:eastAsia="Batang" w:hAnsiTheme="minorHAnsi" w:cstheme="minorHAnsi"/>
          <w:color w:val="auto"/>
          <w:sz w:val="18"/>
          <w:szCs w:val="18"/>
        </w:rPr>
        <w:t>), sob pena de desclassificação/inabilitação.</w:t>
      </w:r>
    </w:p>
    <w:p w:rsidR="004810FF" w:rsidRPr="00923598" w:rsidRDefault="004810FF" w:rsidP="00DD7445">
      <w:pPr>
        <w:pStyle w:val="Default"/>
        <w:numPr>
          <w:ilvl w:val="1"/>
          <w:numId w:val="18"/>
        </w:numPr>
        <w:tabs>
          <w:tab w:val="center" w:pos="-3261"/>
        </w:tabs>
        <w:adjustRightInd w:val="0"/>
        <w:ind w:left="993" w:hanging="567"/>
        <w:contextualSpacing/>
        <w:jc w:val="both"/>
        <w:rPr>
          <w:rFonts w:asciiTheme="minorHAnsi" w:eastAsia="Batang" w:hAnsiTheme="minorHAnsi" w:cstheme="minorHAnsi"/>
          <w:color w:val="auto"/>
          <w:sz w:val="18"/>
          <w:szCs w:val="18"/>
        </w:rPr>
      </w:pPr>
      <w:r w:rsidRPr="00923598">
        <w:rPr>
          <w:rFonts w:asciiTheme="minorHAnsi" w:eastAsia="Batang" w:hAnsiTheme="minorHAnsi" w:cstheme="minorHAnsi"/>
          <w:color w:val="auto"/>
          <w:sz w:val="18"/>
          <w:szCs w:val="18"/>
        </w:rPr>
        <w:t>O desatendimento de exigências formais não essenciais não importará no afastamento do proponente, desde que seja possível a aferição da sua qualificação e a exata compreensão da sua proposta.</w:t>
      </w:r>
    </w:p>
    <w:p w:rsidR="004810FF" w:rsidRPr="00923598" w:rsidRDefault="004810FF" w:rsidP="004810FF">
      <w:pPr>
        <w:spacing w:after="0" w:line="240" w:lineRule="auto"/>
        <w:contextualSpacing/>
        <w:jc w:val="both"/>
        <w:rPr>
          <w:rFonts w:asciiTheme="minorHAnsi" w:hAnsiTheme="minorHAnsi" w:cstheme="minorHAnsi"/>
          <w:b/>
          <w:sz w:val="18"/>
          <w:szCs w:val="18"/>
        </w:rPr>
      </w:pPr>
    </w:p>
    <w:p w:rsidR="004810FF" w:rsidRPr="00923598" w:rsidRDefault="004810FF" w:rsidP="004810FF">
      <w:pPr>
        <w:spacing w:after="0" w:line="240" w:lineRule="auto"/>
        <w:contextualSpacing/>
        <w:jc w:val="both"/>
        <w:rPr>
          <w:rFonts w:asciiTheme="minorHAnsi" w:hAnsiTheme="minorHAnsi" w:cstheme="minorHAnsi"/>
          <w:b/>
          <w:sz w:val="18"/>
          <w:szCs w:val="18"/>
        </w:rPr>
      </w:pPr>
    </w:p>
    <w:p w:rsidR="004810FF" w:rsidRPr="00923598" w:rsidRDefault="004810FF" w:rsidP="004810FF">
      <w:pPr>
        <w:pStyle w:val="Assuntodocomentrio"/>
        <w:tabs>
          <w:tab w:val="left" w:pos="1418"/>
        </w:tabs>
        <w:contextualSpacing/>
        <w:jc w:val="both"/>
        <w:rPr>
          <w:rFonts w:asciiTheme="minorHAnsi" w:hAnsiTheme="minorHAnsi" w:cstheme="minorHAnsi"/>
          <w:b w:val="0"/>
          <w:bCs w:val="0"/>
          <w:noProof/>
          <w:sz w:val="18"/>
          <w:szCs w:val="18"/>
        </w:rPr>
      </w:pPr>
      <w:r w:rsidRPr="00923598">
        <w:rPr>
          <w:rFonts w:asciiTheme="minorHAnsi" w:hAnsiTheme="minorHAnsi" w:cstheme="minorHAnsi"/>
          <w:b w:val="0"/>
          <w:bCs w:val="0"/>
          <w:noProof/>
          <w:sz w:val="18"/>
          <w:szCs w:val="18"/>
        </w:rPr>
        <w:tab/>
      </w:r>
    </w:p>
    <w:p w:rsidR="00124B97" w:rsidRPr="00F973F9" w:rsidRDefault="00124B97" w:rsidP="004810FF">
      <w:pPr>
        <w:tabs>
          <w:tab w:val="left" w:pos="7200"/>
        </w:tabs>
        <w:spacing w:after="0" w:line="240" w:lineRule="auto"/>
        <w:contextualSpacing/>
        <w:jc w:val="right"/>
        <w:rPr>
          <w:rFonts w:asciiTheme="minorHAnsi" w:eastAsia="Batang" w:hAnsiTheme="minorHAnsi" w:cstheme="minorHAnsi"/>
          <w:color w:val="000000"/>
          <w:sz w:val="18"/>
          <w:szCs w:val="18"/>
        </w:rPr>
      </w:pPr>
    </w:p>
    <w:p w:rsidR="00124B97" w:rsidRPr="00F973F9" w:rsidRDefault="00124B97" w:rsidP="004810FF">
      <w:pPr>
        <w:tabs>
          <w:tab w:val="left" w:pos="7200"/>
        </w:tabs>
        <w:spacing w:after="0" w:line="240" w:lineRule="auto"/>
        <w:contextualSpacing/>
        <w:jc w:val="right"/>
        <w:rPr>
          <w:rFonts w:asciiTheme="minorHAnsi" w:eastAsia="Batang" w:hAnsiTheme="minorHAnsi" w:cstheme="minorHAnsi"/>
          <w:color w:val="000000"/>
          <w:sz w:val="18"/>
          <w:szCs w:val="18"/>
        </w:rPr>
      </w:pPr>
    </w:p>
    <w:p w:rsidR="00124B97" w:rsidRPr="00F973F9" w:rsidRDefault="00124B97" w:rsidP="004810FF">
      <w:pPr>
        <w:tabs>
          <w:tab w:val="left" w:pos="7200"/>
        </w:tabs>
        <w:spacing w:after="0" w:line="240" w:lineRule="auto"/>
        <w:contextualSpacing/>
        <w:jc w:val="right"/>
        <w:rPr>
          <w:rFonts w:asciiTheme="minorHAnsi" w:eastAsia="Batang" w:hAnsiTheme="minorHAnsi" w:cstheme="minorHAnsi"/>
          <w:color w:val="000000"/>
          <w:sz w:val="18"/>
          <w:szCs w:val="18"/>
        </w:rPr>
      </w:pPr>
    </w:p>
    <w:p w:rsidR="00124B97" w:rsidRPr="00F973F9" w:rsidRDefault="00124B97" w:rsidP="004810FF">
      <w:pPr>
        <w:tabs>
          <w:tab w:val="center" w:pos="-3261"/>
        </w:tabs>
        <w:spacing w:after="0" w:line="240" w:lineRule="auto"/>
        <w:contextualSpacing/>
        <w:jc w:val="center"/>
        <w:rPr>
          <w:rFonts w:asciiTheme="minorHAnsi" w:hAnsiTheme="minorHAnsi" w:cstheme="minorHAnsi"/>
          <w:sz w:val="18"/>
          <w:szCs w:val="18"/>
        </w:rPr>
      </w:pPr>
    </w:p>
    <w:p w:rsidR="00D021DC" w:rsidRDefault="00D021DC" w:rsidP="004810FF">
      <w:pPr>
        <w:tabs>
          <w:tab w:val="left" w:pos="1800"/>
        </w:tabs>
        <w:spacing w:after="0" w:line="240" w:lineRule="auto"/>
        <w:contextualSpacing/>
        <w:jc w:val="center"/>
        <w:rPr>
          <w:b/>
          <w:bCs/>
          <w:sz w:val="20"/>
          <w:szCs w:val="20"/>
          <w:u w:val="single"/>
        </w:rPr>
      </w:pPr>
    </w:p>
    <w:p w:rsidR="00124B97" w:rsidRDefault="00124B97" w:rsidP="004810FF">
      <w:pPr>
        <w:tabs>
          <w:tab w:val="left" w:pos="1800"/>
        </w:tabs>
        <w:spacing w:after="0" w:line="240" w:lineRule="auto"/>
        <w:contextualSpacing/>
        <w:jc w:val="center"/>
        <w:rPr>
          <w:b/>
          <w:bCs/>
          <w:sz w:val="20"/>
          <w:szCs w:val="20"/>
          <w:u w:val="single"/>
        </w:rPr>
      </w:pPr>
    </w:p>
    <w:p w:rsidR="00124B97" w:rsidRDefault="00124B97" w:rsidP="004810FF">
      <w:pPr>
        <w:tabs>
          <w:tab w:val="left" w:pos="1800"/>
        </w:tabs>
        <w:spacing w:after="0" w:line="240" w:lineRule="auto"/>
        <w:contextualSpacing/>
        <w:jc w:val="center"/>
        <w:rPr>
          <w:b/>
          <w:bCs/>
          <w:sz w:val="20"/>
          <w:szCs w:val="20"/>
          <w:u w:val="single"/>
        </w:rPr>
      </w:pPr>
    </w:p>
    <w:p w:rsidR="0044396E" w:rsidRDefault="0044396E" w:rsidP="004810FF">
      <w:pPr>
        <w:tabs>
          <w:tab w:val="left" w:pos="1800"/>
        </w:tabs>
        <w:spacing w:after="0" w:line="240" w:lineRule="auto"/>
        <w:contextualSpacing/>
        <w:jc w:val="center"/>
        <w:rPr>
          <w:b/>
          <w:bCs/>
          <w:sz w:val="20"/>
          <w:szCs w:val="20"/>
          <w:u w:val="single"/>
        </w:rPr>
      </w:pPr>
    </w:p>
    <w:p w:rsidR="0044396E" w:rsidRDefault="0044396E" w:rsidP="004810FF">
      <w:pPr>
        <w:tabs>
          <w:tab w:val="left" w:pos="1800"/>
        </w:tabs>
        <w:spacing w:after="0" w:line="240" w:lineRule="auto"/>
        <w:contextualSpacing/>
        <w:jc w:val="center"/>
        <w:rPr>
          <w:b/>
          <w:bCs/>
          <w:sz w:val="20"/>
          <w:szCs w:val="20"/>
          <w:u w:val="single"/>
        </w:rPr>
      </w:pPr>
    </w:p>
    <w:p w:rsidR="0044396E" w:rsidRDefault="0044396E" w:rsidP="004810FF">
      <w:pPr>
        <w:tabs>
          <w:tab w:val="left" w:pos="1800"/>
        </w:tabs>
        <w:spacing w:after="0" w:line="240" w:lineRule="auto"/>
        <w:contextualSpacing/>
        <w:jc w:val="center"/>
        <w:rPr>
          <w:b/>
          <w:bCs/>
          <w:sz w:val="20"/>
          <w:szCs w:val="20"/>
          <w:u w:val="single"/>
        </w:rPr>
      </w:pPr>
    </w:p>
    <w:p w:rsidR="0044396E" w:rsidRDefault="0044396E" w:rsidP="004810FF">
      <w:pPr>
        <w:tabs>
          <w:tab w:val="left" w:pos="1800"/>
        </w:tabs>
        <w:spacing w:after="0" w:line="240" w:lineRule="auto"/>
        <w:contextualSpacing/>
        <w:jc w:val="center"/>
        <w:rPr>
          <w:b/>
          <w:bCs/>
          <w:sz w:val="20"/>
          <w:szCs w:val="20"/>
          <w:u w:val="single"/>
        </w:rPr>
      </w:pPr>
    </w:p>
    <w:p w:rsidR="0044396E" w:rsidRDefault="0044396E" w:rsidP="004810FF">
      <w:pPr>
        <w:tabs>
          <w:tab w:val="left" w:pos="1800"/>
        </w:tabs>
        <w:spacing w:after="0" w:line="240" w:lineRule="auto"/>
        <w:contextualSpacing/>
        <w:jc w:val="center"/>
        <w:rPr>
          <w:b/>
          <w:bCs/>
          <w:sz w:val="20"/>
          <w:szCs w:val="20"/>
          <w:u w:val="single"/>
        </w:rPr>
      </w:pPr>
    </w:p>
    <w:p w:rsidR="0044396E" w:rsidRDefault="0044396E" w:rsidP="004810FF">
      <w:pPr>
        <w:tabs>
          <w:tab w:val="left" w:pos="1800"/>
        </w:tabs>
        <w:spacing w:after="0" w:line="240" w:lineRule="auto"/>
        <w:contextualSpacing/>
        <w:jc w:val="center"/>
        <w:rPr>
          <w:b/>
          <w:bCs/>
          <w:sz w:val="20"/>
          <w:szCs w:val="20"/>
          <w:u w:val="single"/>
        </w:rPr>
      </w:pPr>
    </w:p>
    <w:p w:rsidR="0044396E" w:rsidRDefault="0044396E" w:rsidP="004810FF">
      <w:pPr>
        <w:tabs>
          <w:tab w:val="left" w:pos="1800"/>
        </w:tabs>
        <w:spacing w:after="0" w:line="240" w:lineRule="auto"/>
        <w:contextualSpacing/>
        <w:jc w:val="center"/>
        <w:rPr>
          <w:b/>
          <w:bCs/>
          <w:sz w:val="20"/>
          <w:szCs w:val="20"/>
          <w:u w:val="single"/>
        </w:rPr>
      </w:pPr>
    </w:p>
    <w:p w:rsidR="0044396E" w:rsidRDefault="0044396E" w:rsidP="004810FF">
      <w:pPr>
        <w:tabs>
          <w:tab w:val="left" w:pos="1800"/>
        </w:tabs>
        <w:spacing w:after="0" w:line="240" w:lineRule="auto"/>
        <w:contextualSpacing/>
        <w:jc w:val="center"/>
        <w:rPr>
          <w:b/>
          <w:bCs/>
          <w:sz w:val="20"/>
          <w:szCs w:val="20"/>
          <w:u w:val="single"/>
        </w:rPr>
      </w:pPr>
    </w:p>
    <w:p w:rsidR="0044396E" w:rsidRDefault="0044396E" w:rsidP="004810FF">
      <w:pPr>
        <w:tabs>
          <w:tab w:val="left" w:pos="1800"/>
        </w:tabs>
        <w:spacing w:after="0" w:line="240" w:lineRule="auto"/>
        <w:contextualSpacing/>
        <w:jc w:val="center"/>
        <w:rPr>
          <w:b/>
          <w:bCs/>
          <w:sz w:val="20"/>
          <w:szCs w:val="20"/>
          <w:u w:val="single"/>
        </w:rPr>
      </w:pPr>
    </w:p>
    <w:p w:rsidR="00E90FA3" w:rsidRPr="00E90FA3" w:rsidRDefault="00E90FA3">
      <w:pPr>
        <w:spacing w:after="0" w:line="240" w:lineRule="auto"/>
        <w:rPr>
          <w:b/>
          <w:bCs/>
          <w:sz w:val="20"/>
          <w:szCs w:val="20"/>
        </w:rPr>
      </w:pPr>
      <w:r w:rsidRPr="00E90FA3">
        <w:rPr>
          <w:b/>
          <w:bCs/>
          <w:sz w:val="20"/>
          <w:szCs w:val="20"/>
        </w:rPr>
        <w:br w:type="page"/>
      </w:r>
    </w:p>
    <w:p w:rsidR="0044396E" w:rsidRDefault="0044396E" w:rsidP="004810FF">
      <w:pPr>
        <w:tabs>
          <w:tab w:val="left" w:pos="1800"/>
        </w:tabs>
        <w:spacing w:after="0" w:line="240" w:lineRule="auto"/>
        <w:contextualSpacing/>
        <w:jc w:val="center"/>
        <w:rPr>
          <w:b/>
          <w:bCs/>
          <w:sz w:val="20"/>
          <w:szCs w:val="20"/>
          <w:u w:val="single"/>
        </w:rPr>
      </w:pPr>
    </w:p>
    <w:p w:rsidR="006E5900" w:rsidRPr="00975295" w:rsidRDefault="00166183" w:rsidP="004810FF">
      <w:pPr>
        <w:tabs>
          <w:tab w:val="left" w:pos="1800"/>
        </w:tabs>
        <w:spacing w:after="0" w:line="240" w:lineRule="auto"/>
        <w:contextualSpacing/>
        <w:jc w:val="center"/>
        <w:rPr>
          <w:b/>
          <w:bCs/>
          <w:sz w:val="20"/>
          <w:szCs w:val="20"/>
          <w:u w:val="single"/>
        </w:rPr>
      </w:pPr>
      <w:r w:rsidRPr="007425D6">
        <w:rPr>
          <w:b/>
          <w:bCs/>
          <w:sz w:val="20"/>
          <w:szCs w:val="20"/>
          <w:u w:val="single"/>
        </w:rPr>
        <w:t>A</w:t>
      </w:r>
      <w:r w:rsidR="006E5900" w:rsidRPr="007425D6">
        <w:rPr>
          <w:b/>
          <w:bCs/>
          <w:sz w:val="20"/>
          <w:szCs w:val="20"/>
          <w:u w:val="single"/>
        </w:rPr>
        <w:t xml:space="preserve">NEXO </w:t>
      </w:r>
      <w:r w:rsidR="00611FE6" w:rsidRPr="007425D6">
        <w:rPr>
          <w:b/>
          <w:bCs/>
          <w:sz w:val="20"/>
          <w:szCs w:val="20"/>
          <w:u w:val="single"/>
        </w:rPr>
        <w:t>I</w:t>
      </w:r>
      <w:r w:rsidR="006E5900" w:rsidRPr="007425D6">
        <w:rPr>
          <w:b/>
          <w:bCs/>
          <w:sz w:val="20"/>
          <w:szCs w:val="20"/>
          <w:u w:val="single"/>
        </w:rPr>
        <w:t>II</w:t>
      </w:r>
    </w:p>
    <w:p w:rsidR="00B946A1" w:rsidRPr="00975295" w:rsidRDefault="00B946A1" w:rsidP="004810FF">
      <w:pPr>
        <w:widowControl w:val="0"/>
        <w:autoSpaceDE w:val="0"/>
        <w:autoSpaceDN w:val="0"/>
        <w:adjustRightInd w:val="0"/>
        <w:spacing w:after="0" w:line="240" w:lineRule="auto"/>
        <w:contextualSpacing/>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4810FF">
      <w:pPr>
        <w:spacing w:after="0" w:line="240" w:lineRule="auto"/>
        <w:contextualSpacing/>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4810FF">
      <w:pPr>
        <w:spacing w:after="0" w:line="240" w:lineRule="auto"/>
        <w:contextualSpacing/>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890848">
        <w:rPr>
          <w:rFonts w:cs="Calibri"/>
          <w:b/>
          <w:sz w:val="20"/>
          <w:szCs w:val="20"/>
        </w:rPr>
        <w:t xml:space="preserve">Marcos </w:t>
      </w:r>
      <w:proofErr w:type="spellStart"/>
      <w:r w:rsidR="00890848">
        <w:rPr>
          <w:rFonts w:cs="Calibri"/>
          <w:b/>
          <w:sz w:val="20"/>
          <w:szCs w:val="20"/>
        </w:rPr>
        <w:t>Esner</w:t>
      </w:r>
      <w:proofErr w:type="spellEnd"/>
      <w:r w:rsidR="00E90FA3">
        <w:rPr>
          <w:rFonts w:cs="Calibri"/>
          <w:b/>
          <w:sz w:val="20"/>
          <w:szCs w:val="20"/>
        </w:rPr>
        <w:t xml:space="preserve"> </w:t>
      </w:r>
      <w:proofErr w:type="spellStart"/>
      <w:r w:rsidR="00890848">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890848">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890848">
        <w:rPr>
          <w:rFonts w:cs="Calibri"/>
          <w:snapToGrid w:val="0"/>
          <w:sz w:val="20"/>
          <w:szCs w:val="20"/>
        </w:rPr>
        <w:t>548</w:t>
      </w:r>
      <w:r w:rsidRPr="00975295">
        <w:rPr>
          <w:rFonts w:cs="Calibri"/>
          <w:snapToGrid w:val="0"/>
          <w:sz w:val="20"/>
          <w:szCs w:val="20"/>
        </w:rPr>
        <w:t>, de</w:t>
      </w:r>
      <w:r w:rsidR="007234EA">
        <w:rPr>
          <w:rFonts w:cs="Calibri"/>
          <w:snapToGrid w:val="0"/>
          <w:sz w:val="20"/>
          <w:szCs w:val="20"/>
        </w:rPr>
        <w:t xml:space="preserve"> </w:t>
      </w:r>
      <w:r w:rsidR="00890848">
        <w:rPr>
          <w:rFonts w:cs="Calibri"/>
          <w:sz w:val="20"/>
          <w:szCs w:val="20"/>
        </w:rPr>
        <w:t>27</w:t>
      </w:r>
      <w:r w:rsidRPr="00975295">
        <w:rPr>
          <w:rFonts w:cs="Calibri"/>
          <w:sz w:val="20"/>
          <w:szCs w:val="20"/>
        </w:rPr>
        <w:t xml:space="preserve"> de janeiro de 201</w:t>
      </w:r>
      <w:r w:rsidR="00890848">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4810FF">
      <w:pPr>
        <w:spacing w:after="0" w:line="240" w:lineRule="auto"/>
        <w:contextualSpacing/>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4810FF">
      <w:pPr>
        <w:spacing w:after="0" w:line="240" w:lineRule="auto"/>
        <w:contextualSpacing/>
        <w:jc w:val="both"/>
        <w:rPr>
          <w:rFonts w:cs="Calibri"/>
          <w:sz w:val="20"/>
          <w:szCs w:val="20"/>
        </w:rPr>
      </w:pPr>
      <w:r w:rsidRPr="00975295">
        <w:rPr>
          <w:rFonts w:cs="Calibri"/>
          <w:sz w:val="20"/>
          <w:szCs w:val="20"/>
        </w:rPr>
        <w:t xml:space="preserve">O presente contrato tem por objeto </w:t>
      </w:r>
      <w:r w:rsidR="00AB6B26">
        <w:rPr>
          <w:rFonts w:eastAsia="Batang" w:cs="Courier New"/>
          <w:color w:val="000000"/>
          <w:sz w:val="20"/>
          <w:szCs w:val="20"/>
        </w:rPr>
        <w:t>a c</w:t>
      </w:r>
      <w:r w:rsidR="00AB6B26" w:rsidRPr="00D7617A">
        <w:rPr>
          <w:rFonts w:eastAsia="Batang" w:cs="Courier New"/>
          <w:color w:val="000000"/>
          <w:sz w:val="20"/>
          <w:szCs w:val="20"/>
        </w:rPr>
        <w:t xml:space="preserve">ontratação de </w:t>
      </w:r>
      <w:r w:rsidR="00AB6B26" w:rsidRPr="00F90DCC">
        <w:rPr>
          <w:rFonts w:cs="Calibri"/>
          <w:sz w:val="20"/>
          <w:szCs w:val="20"/>
        </w:rPr>
        <w:t xml:space="preserve">empresa especializada para </w:t>
      </w:r>
      <w:r w:rsidR="00F90DCC" w:rsidRPr="00F90DCC">
        <w:rPr>
          <w:rFonts w:cs="Calibri"/>
          <w:sz w:val="20"/>
          <w:szCs w:val="20"/>
        </w:rPr>
        <w:t xml:space="preserve">fornecimento de “conjunto integrado" de insumos e serviços que objetivam a satisfação do interesse público em que a contratada assumirá o fornecimento, em conformidade com os padrões preconizados nas normas técnicas vigentes, incluindo, locação de equipamentos/automação, fornecimento de reagentes e insumos, manutenções preventivas, corretivas e calibração, para realização de testes para diagnóstico “in vitro” para provas de coagulação, para atendimento à rotina do Laboratório de Hemostasia da </w:t>
      </w:r>
      <w:proofErr w:type="spellStart"/>
      <w:r w:rsidR="00F90DCC" w:rsidRPr="00F90DCC">
        <w:rPr>
          <w:rFonts w:cs="Calibri"/>
          <w:sz w:val="20"/>
          <w:szCs w:val="20"/>
        </w:rPr>
        <w:t>Hemorrede</w:t>
      </w:r>
      <w:proofErr w:type="spellEnd"/>
      <w:r w:rsidR="00F90DCC" w:rsidRPr="00F90DCC">
        <w:rPr>
          <w:rFonts w:cs="Calibri"/>
          <w:sz w:val="20"/>
          <w:szCs w:val="20"/>
        </w:rPr>
        <w:t xml:space="preserve"> do Tocantins,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307BCD">
        <w:rPr>
          <w:rFonts w:cs="Calibri"/>
          <w:sz w:val="20"/>
          <w:szCs w:val="20"/>
        </w:rPr>
        <w:t>7</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4810FF">
      <w:pPr>
        <w:spacing w:after="0" w:line="240" w:lineRule="auto"/>
        <w:contextualSpacing/>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4810FF">
      <w:pPr>
        <w:spacing w:after="0" w:line="240" w:lineRule="auto"/>
        <w:contextualSpacing/>
        <w:jc w:val="both"/>
        <w:rPr>
          <w:rFonts w:cs="Calibri"/>
          <w:sz w:val="20"/>
          <w:szCs w:val="20"/>
        </w:rPr>
      </w:pPr>
      <w:r w:rsidRPr="00975295">
        <w:rPr>
          <w:rFonts w:cs="Calibri"/>
          <w:sz w:val="20"/>
          <w:szCs w:val="20"/>
        </w:rPr>
        <w:t>A aquisição deste Contrato</w:t>
      </w:r>
      <w:r w:rsidR="00F90DCC">
        <w:rPr>
          <w:rFonts w:cs="Calibri"/>
          <w:sz w:val="20"/>
          <w:szCs w:val="20"/>
        </w:rPr>
        <w:t>,</w:t>
      </w:r>
      <w:r w:rsidRPr="00975295">
        <w:rPr>
          <w:rFonts w:cs="Calibri"/>
          <w:sz w:val="20"/>
          <w:szCs w:val="20"/>
        </w:rPr>
        <w:t xml:space="preserve"> as quantidades e observações constantes do Objeto da Licitação do Pregão Eletrônico nº </w:t>
      </w:r>
      <w:r w:rsidR="001D1339">
        <w:rPr>
          <w:rFonts w:cs="Calibri"/>
          <w:sz w:val="20"/>
          <w:szCs w:val="20"/>
        </w:rPr>
        <w:t>XXX</w:t>
      </w:r>
      <w:r w:rsidRPr="00975295">
        <w:rPr>
          <w:rFonts w:cs="Calibri"/>
          <w:sz w:val="20"/>
          <w:szCs w:val="20"/>
        </w:rPr>
        <w:t>/201</w:t>
      </w:r>
      <w:r w:rsidR="00307BCD">
        <w:rPr>
          <w:rFonts w:cs="Calibri"/>
          <w:sz w:val="20"/>
          <w:szCs w:val="20"/>
        </w:rPr>
        <w:t>7</w:t>
      </w:r>
      <w:r w:rsidRPr="00975295">
        <w:rPr>
          <w:rFonts w:cs="Calibri"/>
          <w:sz w:val="20"/>
          <w:szCs w:val="20"/>
        </w:rPr>
        <w:t xml:space="preserve">, conforme </w:t>
      </w:r>
      <w:r w:rsidRPr="00F90DCC">
        <w:rPr>
          <w:rFonts w:cs="Calibri"/>
          <w:b/>
          <w:sz w:val="20"/>
          <w:szCs w:val="20"/>
        </w:rPr>
        <w:t xml:space="preserve">Processo nº </w:t>
      </w:r>
      <w:r w:rsidR="003A4F98" w:rsidRPr="00F90DCC">
        <w:rPr>
          <w:rFonts w:cs="Calibri"/>
          <w:b/>
          <w:sz w:val="20"/>
          <w:szCs w:val="20"/>
          <w:shd w:val="clear" w:color="auto" w:fill="FFFFFF"/>
        </w:rPr>
        <w:t>201</w:t>
      </w:r>
      <w:r w:rsidR="00F90DCC" w:rsidRPr="00F90DCC">
        <w:rPr>
          <w:rFonts w:cs="Calibri"/>
          <w:b/>
          <w:sz w:val="20"/>
          <w:szCs w:val="20"/>
          <w:shd w:val="clear" w:color="auto" w:fill="FFFFFF"/>
        </w:rPr>
        <w:t>5</w:t>
      </w:r>
      <w:r w:rsidR="003A4F98" w:rsidRPr="00F90DCC">
        <w:rPr>
          <w:rFonts w:cs="Calibri"/>
          <w:b/>
          <w:sz w:val="20"/>
          <w:szCs w:val="20"/>
          <w:shd w:val="clear" w:color="auto" w:fill="FFFFFF"/>
        </w:rPr>
        <w:t>/30550/</w:t>
      </w:r>
      <w:r w:rsidR="008E7DBD" w:rsidRPr="00F90DCC">
        <w:rPr>
          <w:rFonts w:cs="Calibri"/>
          <w:b/>
          <w:sz w:val="20"/>
          <w:szCs w:val="20"/>
          <w:shd w:val="clear" w:color="auto" w:fill="FFFFFF"/>
        </w:rPr>
        <w:t>00</w:t>
      </w:r>
      <w:r w:rsidR="00F90DCC" w:rsidRPr="00F90DCC">
        <w:rPr>
          <w:rFonts w:cs="Calibri"/>
          <w:b/>
          <w:sz w:val="20"/>
          <w:szCs w:val="20"/>
          <w:shd w:val="clear" w:color="auto" w:fill="FFFFFF"/>
        </w:rPr>
        <w:t>2154</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4810FF">
            <w:pPr>
              <w:spacing w:after="0" w:line="240" w:lineRule="auto"/>
              <w:contextualSpacing/>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4810FF">
            <w:pPr>
              <w:spacing w:after="0" w:line="240" w:lineRule="auto"/>
              <w:contextualSpacing/>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4810FF">
            <w:pPr>
              <w:spacing w:after="0" w:line="240" w:lineRule="auto"/>
              <w:contextualSpacing/>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4810FF">
            <w:pPr>
              <w:spacing w:after="0" w:line="240" w:lineRule="auto"/>
              <w:contextualSpacing/>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4810FF">
            <w:pPr>
              <w:spacing w:after="0" w:line="240" w:lineRule="auto"/>
              <w:contextualSpacing/>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4810FF">
            <w:pPr>
              <w:spacing w:after="0" w:line="240" w:lineRule="auto"/>
              <w:contextualSpacing/>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4810FF">
            <w:pPr>
              <w:spacing w:after="0" w:line="240" w:lineRule="auto"/>
              <w:contextualSpacing/>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4810FF">
            <w:pPr>
              <w:spacing w:after="0" w:line="240" w:lineRule="auto"/>
              <w:contextualSpacing/>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4810FF">
            <w:pPr>
              <w:spacing w:after="0" w:line="240" w:lineRule="auto"/>
              <w:contextualSpacing/>
              <w:jc w:val="both"/>
              <w:rPr>
                <w:rFonts w:cs="Calibri"/>
                <w:color w:val="000000"/>
                <w:sz w:val="20"/>
                <w:szCs w:val="20"/>
              </w:rPr>
            </w:pPr>
          </w:p>
        </w:tc>
        <w:tc>
          <w:tcPr>
            <w:tcW w:w="623" w:type="dxa"/>
            <w:shd w:val="clear" w:color="auto" w:fill="auto"/>
            <w:noWrap/>
            <w:vAlign w:val="center"/>
          </w:tcPr>
          <w:p w:rsidR="00B946A1" w:rsidRPr="00975295" w:rsidRDefault="00B946A1" w:rsidP="004810FF">
            <w:pPr>
              <w:spacing w:after="0" w:line="240" w:lineRule="auto"/>
              <w:contextualSpacing/>
              <w:jc w:val="both"/>
              <w:rPr>
                <w:rFonts w:cs="Calibri"/>
                <w:color w:val="000000"/>
                <w:sz w:val="20"/>
                <w:szCs w:val="20"/>
              </w:rPr>
            </w:pPr>
          </w:p>
        </w:tc>
        <w:tc>
          <w:tcPr>
            <w:tcW w:w="567" w:type="dxa"/>
            <w:shd w:val="clear" w:color="auto" w:fill="auto"/>
            <w:noWrap/>
            <w:vAlign w:val="center"/>
          </w:tcPr>
          <w:p w:rsidR="00B946A1" w:rsidRPr="00975295" w:rsidRDefault="00B946A1" w:rsidP="004810FF">
            <w:pPr>
              <w:spacing w:after="0" w:line="240" w:lineRule="auto"/>
              <w:contextualSpacing/>
              <w:jc w:val="both"/>
              <w:rPr>
                <w:rFonts w:cs="Calibri"/>
                <w:color w:val="000000"/>
                <w:sz w:val="20"/>
                <w:szCs w:val="20"/>
              </w:rPr>
            </w:pPr>
          </w:p>
        </w:tc>
        <w:tc>
          <w:tcPr>
            <w:tcW w:w="4057" w:type="dxa"/>
            <w:shd w:val="clear" w:color="auto" w:fill="auto"/>
            <w:noWrap/>
            <w:vAlign w:val="center"/>
          </w:tcPr>
          <w:p w:rsidR="00B946A1" w:rsidRPr="00975295" w:rsidRDefault="00B946A1" w:rsidP="004810FF">
            <w:pPr>
              <w:spacing w:after="0" w:line="240" w:lineRule="auto"/>
              <w:contextualSpacing/>
              <w:jc w:val="both"/>
              <w:rPr>
                <w:rFonts w:cs="Calibri"/>
                <w:color w:val="000000"/>
                <w:sz w:val="20"/>
                <w:szCs w:val="20"/>
              </w:rPr>
            </w:pPr>
          </w:p>
        </w:tc>
        <w:tc>
          <w:tcPr>
            <w:tcW w:w="1843" w:type="dxa"/>
            <w:vAlign w:val="center"/>
          </w:tcPr>
          <w:p w:rsidR="00B946A1" w:rsidRPr="00975295" w:rsidRDefault="00B946A1" w:rsidP="004810FF">
            <w:pPr>
              <w:spacing w:after="0" w:line="240" w:lineRule="auto"/>
              <w:contextualSpacing/>
              <w:jc w:val="both"/>
              <w:rPr>
                <w:rFonts w:cs="Calibri"/>
                <w:color w:val="000000"/>
                <w:sz w:val="20"/>
                <w:szCs w:val="20"/>
              </w:rPr>
            </w:pPr>
          </w:p>
        </w:tc>
        <w:tc>
          <w:tcPr>
            <w:tcW w:w="1134" w:type="dxa"/>
            <w:vAlign w:val="center"/>
          </w:tcPr>
          <w:p w:rsidR="00B946A1" w:rsidRPr="00975295" w:rsidRDefault="00B946A1" w:rsidP="004810FF">
            <w:pPr>
              <w:spacing w:after="0" w:line="240" w:lineRule="auto"/>
              <w:contextualSpacing/>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4810FF">
            <w:pPr>
              <w:spacing w:after="0" w:line="240" w:lineRule="auto"/>
              <w:contextualSpacing/>
              <w:jc w:val="both"/>
              <w:rPr>
                <w:rFonts w:cs="Calibri"/>
                <w:color w:val="000000"/>
                <w:sz w:val="20"/>
                <w:szCs w:val="20"/>
              </w:rPr>
            </w:pPr>
          </w:p>
        </w:tc>
        <w:tc>
          <w:tcPr>
            <w:tcW w:w="623" w:type="dxa"/>
            <w:shd w:val="clear" w:color="auto" w:fill="auto"/>
            <w:vAlign w:val="center"/>
          </w:tcPr>
          <w:p w:rsidR="00B946A1" w:rsidRPr="00975295" w:rsidRDefault="00B946A1" w:rsidP="004810FF">
            <w:pPr>
              <w:spacing w:after="0" w:line="240" w:lineRule="auto"/>
              <w:contextualSpacing/>
              <w:jc w:val="both"/>
              <w:rPr>
                <w:rFonts w:cs="Calibri"/>
                <w:color w:val="000000"/>
                <w:sz w:val="20"/>
                <w:szCs w:val="20"/>
              </w:rPr>
            </w:pPr>
          </w:p>
        </w:tc>
        <w:tc>
          <w:tcPr>
            <w:tcW w:w="567" w:type="dxa"/>
            <w:shd w:val="clear" w:color="auto" w:fill="auto"/>
            <w:noWrap/>
            <w:vAlign w:val="center"/>
          </w:tcPr>
          <w:p w:rsidR="00B946A1" w:rsidRPr="00975295" w:rsidRDefault="00B946A1" w:rsidP="004810FF">
            <w:pPr>
              <w:spacing w:after="0" w:line="240" w:lineRule="auto"/>
              <w:contextualSpacing/>
              <w:jc w:val="both"/>
              <w:rPr>
                <w:rFonts w:cs="Calibri"/>
                <w:color w:val="000000"/>
                <w:sz w:val="20"/>
                <w:szCs w:val="20"/>
              </w:rPr>
            </w:pPr>
          </w:p>
        </w:tc>
        <w:tc>
          <w:tcPr>
            <w:tcW w:w="4057" w:type="dxa"/>
            <w:shd w:val="clear" w:color="auto" w:fill="auto"/>
            <w:noWrap/>
            <w:vAlign w:val="center"/>
          </w:tcPr>
          <w:p w:rsidR="00B946A1" w:rsidRPr="00975295" w:rsidRDefault="00B946A1" w:rsidP="004810FF">
            <w:pPr>
              <w:spacing w:after="0" w:line="240" w:lineRule="auto"/>
              <w:contextualSpacing/>
              <w:jc w:val="both"/>
              <w:rPr>
                <w:rFonts w:cs="Calibri"/>
                <w:color w:val="000000"/>
                <w:sz w:val="20"/>
                <w:szCs w:val="20"/>
              </w:rPr>
            </w:pPr>
          </w:p>
        </w:tc>
        <w:tc>
          <w:tcPr>
            <w:tcW w:w="1843" w:type="dxa"/>
            <w:vAlign w:val="center"/>
          </w:tcPr>
          <w:p w:rsidR="00B946A1" w:rsidRPr="00975295" w:rsidRDefault="00B946A1" w:rsidP="004810FF">
            <w:pPr>
              <w:spacing w:after="0" w:line="240" w:lineRule="auto"/>
              <w:contextualSpacing/>
              <w:jc w:val="both"/>
              <w:rPr>
                <w:rFonts w:cs="Calibri"/>
                <w:color w:val="000000"/>
                <w:sz w:val="20"/>
                <w:szCs w:val="20"/>
              </w:rPr>
            </w:pPr>
          </w:p>
        </w:tc>
        <w:tc>
          <w:tcPr>
            <w:tcW w:w="1134" w:type="dxa"/>
            <w:vAlign w:val="center"/>
          </w:tcPr>
          <w:p w:rsidR="00B946A1" w:rsidRPr="00975295" w:rsidRDefault="00B946A1" w:rsidP="004810FF">
            <w:pPr>
              <w:spacing w:after="0" w:line="240" w:lineRule="auto"/>
              <w:contextualSpacing/>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4810FF">
            <w:pPr>
              <w:spacing w:after="0" w:line="240" w:lineRule="auto"/>
              <w:contextualSpacing/>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4810FF">
            <w:pPr>
              <w:spacing w:after="0" w:line="240" w:lineRule="auto"/>
              <w:contextualSpacing/>
              <w:jc w:val="both"/>
              <w:rPr>
                <w:rFonts w:cs="Calibri"/>
                <w:b/>
                <w:sz w:val="20"/>
                <w:szCs w:val="20"/>
              </w:rPr>
            </w:pPr>
          </w:p>
        </w:tc>
      </w:tr>
    </w:tbl>
    <w:p w:rsidR="00B946A1" w:rsidRPr="0041375C" w:rsidRDefault="00B946A1" w:rsidP="004810FF">
      <w:pPr>
        <w:spacing w:after="0" w:line="240" w:lineRule="auto"/>
        <w:contextualSpacing/>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F90DCC" w:rsidRDefault="00B946A1" w:rsidP="004810FF">
      <w:pPr>
        <w:pStyle w:val="Corpodetexto3"/>
        <w:suppressAutoHyphens/>
        <w:spacing w:after="0"/>
        <w:contextualSpacing/>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E002AB">
        <w:rPr>
          <w:rFonts w:ascii="Calibri" w:hAnsi="Calibri" w:cs="Calibri"/>
          <w:caps/>
        </w:rPr>
        <w:t xml:space="preserve"> </w:t>
      </w:r>
      <w:r w:rsidR="00F90DCC">
        <w:rPr>
          <w:rFonts w:ascii="Calibri" w:hAnsi="Calibri" w:cs="Calibri"/>
          <w:caps/>
        </w:rPr>
        <w:t>d</w:t>
      </w:r>
      <w:r w:rsidR="00BD26A5" w:rsidRPr="00975295">
        <w:rPr>
          <w:rFonts w:ascii="Calibri" w:hAnsi="Calibri" w:cs="Calibri"/>
          <w:caps/>
        </w:rPr>
        <w:t xml:space="preserve">E </w:t>
      </w:r>
      <w:r w:rsidR="00F90DCC">
        <w:rPr>
          <w:rFonts w:ascii="Calibri" w:hAnsi="Calibri" w:cs="Calibri"/>
          <w:caps/>
        </w:rPr>
        <w:t>entrega dos reagentes</w:t>
      </w:r>
    </w:p>
    <w:p w:rsidR="00F90DCC" w:rsidRPr="00F90DCC" w:rsidRDefault="00F90DCC" w:rsidP="00F90DCC">
      <w:pPr>
        <w:spacing w:after="0" w:line="240" w:lineRule="auto"/>
        <w:jc w:val="both"/>
        <w:rPr>
          <w:rFonts w:cs="Calibri"/>
          <w:sz w:val="20"/>
          <w:szCs w:val="20"/>
        </w:rPr>
      </w:pPr>
      <w:r w:rsidRPr="00F90DCC">
        <w:rPr>
          <w:rFonts w:asciiTheme="minorHAnsi" w:hAnsiTheme="minorHAnsi" w:cstheme="minorHAnsi"/>
          <w:b/>
          <w:bCs/>
          <w:sz w:val="20"/>
          <w:szCs w:val="20"/>
        </w:rPr>
        <w:t>2.1.</w:t>
      </w:r>
      <w:r w:rsidRPr="00F90DCC">
        <w:rPr>
          <w:rFonts w:cs="Calibri"/>
          <w:sz w:val="20"/>
          <w:szCs w:val="20"/>
        </w:rPr>
        <w:t>A CONTRATADA deverá efetuar a entrega no seguinte local: Hemocentro Coordenador de Palmas, sito a Quadra 301 Norte, Conjunto 02, Lote 01, CEP: 77001-214, Palmas, Tocantins, em dia e horário comercial.</w:t>
      </w:r>
    </w:p>
    <w:p w:rsidR="00F90DCC" w:rsidRPr="00F90DCC" w:rsidRDefault="00F90DCC" w:rsidP="00F90DCC">
      <w:pPr>
        <w:spacing w:after="0" w:line="240" w:lineRule="auto"/>
        <w:jc w:val="both"/>
        <w:rPr>
          <w:rFonts w:cs="Calibri"/>
          <w:sz w:val="20"/>
          <w:szCs w:val="20"/>
        </w:rPr>
      </w:pPr>
      <w:r w:rsidRPr="00F90DCC">
        <w:rPr>
          <w:rFonts w:cs="Calibri"/>
          <w:b/>
          <w:sz w:val="20"/>
          <w:szCs w:val="20"/>
        </w:rPr>
        <w:t>2.2.</w:t>
      </w:r>
      <w:r w:rsidRPr="00F90DCC">
        <w:rPr>
          <w:rFonts w:cs="Calibri"/>
          <w:sz w:val="20"/>
          <w:szCs w:val="20"/>
        </w:rPr>
        <w:t xml:space="preserve"> Em 02 (duas) parcelas conforme cronograma abaixo, cuja previsão de consumo é estimada para 12 (dose) meses, sendo que a primeira entrega será de 10 (dez) dias após a formalização do Contrato e/ou emissão da Nota de Empenho e a segunda entrega quando o laboratório solicitar sendo que será depois de </w:t>
      </w:r>
      <w:proofErr w:type="gramStart"/>
      <w:r w:rsidRPr="00F90DCC">
        <w:rPr>
          <w:rFonts w:cs="Calibri"/>
          <w:sz w:val="20"/>
          <w:szCs w:val="20"/>
        </w:rPr>
        <w:t>6</w:t>
      </w:r>
      <w:proofErr w:type="gramEnd"/>
      <w:r w:rsidRPr="00F90DCC">
        <w:rPr>
          <w:rFonts w:cs="Calibri"/>
          <w:sz w:val="20"/>
          <w:szCs w:val="20"/>
        </w:rPr>
        <w:t xml:space="preserve"> (seis) meses da primeira, sendo que a quantidade de cada entrega pode variar para mais ou para menos de acordo com a necessidade do Laboratório de Hemostasia, respeitando sempre o quantitativo total para 12 (doze) meses, não podendo em hipótese alguma ultrapassar o quantitativo total/anual, a não ser que seja feito acréscimos através de termo aditivo.</w:t>
      </w:r>
    </w:p>
    <w:p w:rsidR="00F90DCC" w:rsidRPr="00F90DCC" w:rsidRDefault="00F90DCC" w:rsidP="0024191B">
      <w:pPr>
        <w:pStyle w:val="PargrafodaLista"/>
        <w:numPr>
          <w:ilvl w:val="1"/>
          <w:numId w:val="12"/>
        </w:numPr>
        <w:spacing w:after="0" w:line="240" w:lineRule="auto"/>
        <w:jc w:val="both"/>
        <w:rPr>
          <w:sz w:val="20"/>
          <w:szCs w:val="20"/>
        </w:rPr>
      </w:pPr>
      <w:r w:rsidRPr="00F90DCC">
        <w:rPr>
          <w:sz w:val="20"/>
          <w:szCs w:val="20"/>
        </w:rPr>
        <w:lastRenderedPageBreak/>
        <w:t>Cada Item deverá ser entregue dentro do mesmo Lote:</w:t>
      </w:r>
    </w:p>
    <w:p w:rsidR="00F90DCC" w:rsidRPr="00F90DCC" w:rsidRDefault="00F90DCC" w:rsidP="00F90DCC">
      <w:pPr>
        <w:pStyle w:val="PargrafodaLista"/>
        <w:rPr>
          <w:sz w:val="20"/>
          <w:szCs w:val="20"/>
          <w:lang w:eastAsia="pt-BR"/>
        </w:rPr>
      </w:pPr>
    </w:p>
    <w:tbl>
      <w:tblPr>
        <w:tblpPr w:leftFromText="141" w:rightFromText="141" w:vertAnchor="text" w:horzAnchor="margin" w:tblpXSpec="right" w:tblpY="-10"/>
        <w:tblW w:w="44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03"/>
        <w:gridCol w:w="1240"/>
        <w:gridCol w:w="1117"/>
        <w:gridCol w:w="1240"/>
      </w:tblGrid>
      <w:tr w:rsidR="00F90DCC" w:rsidRPr="00F90DCC" w:rsidTr="00F90DCC">
        <w:trPr>
          <w:trHeight w:val="557"/>
        </w:trPr>
        <w:tc>
          <w:tcPr>
            <w:tcW w:w="5000" w:type="pct"/>
            <w:gridSpan w:val="4"/>
            <w:shd w:val="clear" w:color="auto" w:fill="auto"/>
            <w:noWrap/>
            <w:vAlign w:val="center"/>
          </w:tcPr>
          <w:p w:rsidR="00F90DCC" w:rsidRPr="00F90DCC" w:rsidRDefault="00F90DCC" w:rsidP="00F90DCC">
            <w:pPr>
              <w:tabs>
                <w:tab w:val="center" w:pos="-3261"/>
              </w:tabs>
              <w:jc w:val="center"/>
              <w:rPr>
                <w:rFonts w:cs="Calibri"/>
                <w:sz w:val="20"/>
                <w:szCs w:val="20"/>
              </w:rPr>
            </w:pPr>
            <w:r w:rsidRPr="00F90DCC">
              <w:rPr>
                <w:rFonts w:cs="Calibri"/>
                <w:sz w:val="20"/>
                <w:szCs w:val="20"/>
              </w:rPr>
              <w:t>Grupo 01 – CONJUNTO INTEGRADO PARA REALIZAÇÃO DE TESTES PARA DIAGNÓSTICO “IN VITRO” PARA PROVAS DE COAGULAÇÃO</w:t>
            </w:r>
          </w:p>
        </w:tc>
      </w:tr>
      <w:tr w:rsidR="00F90DCC" w:rsidRPr="00F90DCC" w:rsidTr="00F90DCC">
        <w:trPr>
          <w:trHeight w:val="358"/>
        </w:trPr>
        <w:tc>
          <w:tcPr>
            <w:tcW w:w="2752" w:type="pct"/>
            <w:shd w:val="clear" w:color="auto" w:fill="auto"/>
            <w:noWrap/>
            <w:vAlign w:val="center"/>
            <w:hideMark/>
          </w:tcPr>
          <w:p w:rsidR="00F90DCC" w:rsidRPr="00F90DCC" w:rsidRDefault="00F90DCC" w:rsidP="00F90DCC">
            <w:pPr>
              <w:tabs>
                <w:tab w:val="center" w:pos="-3261"/>
              </w:tabs>
              <w:jc w:val="center"/>
              <w:rPr>
                <w:rFonts w:cs="Calibri"/>
                <w:sz w:val="20"/>
                <w:szCs w:val="20"/>
              </w:rPr>
            </w:pPr>
            <w:r w:rsidRPr="00F90DCC">
              <w:rPr>
                <w:rFonts w:cs="Calibri"/>
                <w:sz w:val="20"/>
                <w:szCs w:val="20"/>
              </w:rPr>
              <w:t>Nome do Produto</w:t>
            </w:r>
          </w:p>
        </w:tc>
        <w:tc>
          <w:tcPr>
            <w:tcW w:w="775" w:type="pct"/>
            <w:shd w:val="clear" w:color="auto" w:fill="auto"/>
            <w:noWrap/>
            <w:vAlign w:val="center"/>
            <w:hideMark/>
          </w:tcPr>
          <w:p w:rsidR="00F90DCC" w:rsidRPr="00F90DCC" w:rsidRDefault="00F90DCC" w:rsidP="00F90DCC">
            <w:pPr>
              <w:tabs>
                <w:tab w:val="center" w:pos="-3261"/>
              </w:tabs>
              <w:jc w:val="center"/>
              <w:rPr>
                <w:rFonts w:cs="Calibri"/>
                <w:sz w:val="20"/>
                <w:szCs w:val="20"/>
              </w:rPr>
            </w:pPr>
            <w:r w:rsidRPr="00F90DCC">
              <w:rPr>
                <w:rFonts w:cs="Calibri"/>
                <w:sz w:val="20"/>
                <w:szCs w:val="20"/>
              </w:rPr>
              <w:t>1º Entrega</w:t>
            </w:r>
          </w:p>
        </w:tc>
        <w:tc>
          <w:tcPr>
            <w:tcW w:w="698" w:type="pct"/>
            <w:shd w:val="clear" w:color="auto" w:fill="auto"/>
            <w:noWrap/>
            <w:vAlign w:val="center"/>
            <w:hideMark/>
          </w:tcPr>
          <w:p w:rsidR="00F90DCC" w:rsidRPr="00F90DCC" w:rsidRDefault="00F90DCC" w:rsidP="00F90DCC">
            <w:pPr>
              <w:tabs>
                <w:tab w:val="center" w:pos="-3261"/>
              </w:tabs>
              <w:jc w:val="center"/>
              <w:rPr>
                <w:rFonts w:cs="Calibri"/>
                <w:sz w:val="20"/>
                <w:szCs w:val="20"/>
              </w:rPr>
            </w:pPr>
            <w:r w:rsidRPr="00F90DCC">
              <w:rPr>
                <w:rFonts w:cs="Calibri"/>
                <w:sz w:val="20"/>
                <w:szCs w:val="20"/>
              </w:rPr>
              <w:t>2º Entrega</w:t>
            </w:r>
          </w:p>
        </w:tc>
        <w:tc>
          <w:tcPr>
            <w:tcW w:w="775" w:type="pct"/>
            <w:vAlign w:val="center"/>
          </w:tcPr>
          <w:p w:rsidR="00F90DCC" w:rsidRPr="00F90DCC" w:rsidRDefault="00F90DCC" w:rsidP="00F90DCC">
            <w:pPr>
              <w:tabs>
                <w:tab w:val="center" w:pos="-3261"/>
              </w:tabs>
              <w:jc w:val="center"/>
              <w:rPr>
                <w:rFonts w:cs="Calibri"/>
                <w:sz w:val="20"/>
                <w:szCs w:val="20"/>
              </w:rPr>
            </w:pPr>
            <w:r w:rsidRPr="00F90DCC">
              <w:rPr>
                <w:rFonts w:cs="Calibri"/>
                <w:sz w:val="20"/>
                <w:szCs w:val="20"/>
              </w:rPr>
              <w:t xml:space="preserve">Total Estimado Anual </w:t>
            </w:r>
          </w:p>
        </w:tc>
      </w:tr>
      <w:tr w:rsidR="00F90DCC" w:rsidRPr="00F90DCC" w:rsidTr="00F90DCC">
        <w:trPr>
          <w:trHeight w:val="300"/>
        </w:trPr>
        <w:tc>
          <w:tcPr>
            <w:tcW w:w="2752" w:type="pct"/>
            <w:shd w:val="clear" w:color="auto" w:fill="auto"/>
            <w:noWrap/>
            <w:vAlign w:val="center"/>
          </w:tcPr>
          <w:p w:rsidR="00F90DCC" w:rsidRPr="00F90DCC" w:rsidRDefault="00F90DCC" w:rsidP="00F90DCC">
            <w:pPr>
              <w:tabs>
                <w:tab w:val="center" w:pos="-3261"/>
              </w:tabs>
              <w:jc w:val="both"/>
              <w:rPr>
                <w:rFonts w:cs="Calibri"/>
                <w:sz w:val="20"/>
                <w:szCs w:val="20"/>
              </w:rPr>
            </w:pPr>
            <w:r w:rsidRPr="00F90DCC">
              <w:rPr>
                <w:rFonts w:cs="Calibri"/>
                <w:sz w:val="20"/>
                <w:szCs w:val="20"/>
              </w:rPr>
              <w:t xml:space="preserve">Kit para determinação do tempo de </w:t>
            </w:r>
            <w:proofErr w:type="spellStart"/>
            <w:r w:rsidRPr="00F90DCC">
              <w:rPr>
                <w:rFonts w:cs="Calibri"/>
                <w:sz w:val="20"/>
                <w:szCs w:val="20"/>
              </w:rPr>
              <w:t>Protrombina</w:t>
            </w:r>
            <w:proofErr w:type="spellEnd"/>
            <w:r w:rsidRPr="00F90DCC">
              <w:rPr>
                <w:rFonts w:cs="Calibri"/>
                <w:sz w:val="20"/>
                <w:szCs w:val="20"/>
              </w:rPr>
              <w:t>.</w:t>
            </w:r>
          </w:p>
        </w:tc>
        <w:tc>
          <w:tcPr>
            <w:tcW w:w="775" w:type="pct"/>
            <w:shd w:val="clear" w:color="auto" w:fill="auto"/>
            <w:noWrap/>
            <w:vAlign w:val="center"/>
          </w:tcPr>
          <w:p w:rsidR="00F90DCC" w:rsidRPr="00F90DCC" w:rsidRDefault="00F90DCC" w:rsidP="00F90DCC">
            <w:pPr>
              <w:tabs>
                <w:tab w:val="center" w:pos="-3261"/>
              </w:tabs>
              <w:jc w:val="center"/>
              <w:rPr>
                <w:rFonts w:cs="Calibri"/>
                <w:sz w:val="20"/>
                <w:szCs w:val="20"/>
              </w:rPr>
            </w:pPr>
            <w:r w:rsidRPr="00F90DCC">
              <w:rPr>
                <w:rFonts w:cs="Calibri"/>
                <w:sz w:val="20"/>
                <w:szCs w:val="20"/>
              </w:rPr>
              <w:t>10</w:t>
            </w:r>
          </w:p>
        </w:tc>
        <w:tc>
          <w:tcPr>
            <w:tcW w:w="698" w:type="pct"/>
            <w:shd w:val="clear" w:color="auto" w:fill="auto"/>
            <w:noWrap/>
            <w:vAlign w:val="center"/>
          </w:tcPr>
          <w:p w:rsidR="00F90DCC" w:rsidRPr="00F90DCC" w:rsidRDefault="00F90DCC" w:rsidP="00F90DCC">
            <w:pPr>
              <w:tabs>
                <w:tab w:val="center" w:pos="-3261"/>
              </w:tabs>
              <w:jc w:val="center"/>
              <w:rPr>
                <w:rFonts w:cs="Calibri"/>
                <w:sz w:val="20"/>
                <w:szCs w:val="20"/>
              </w:rPr>
            </w:pPr>
            <w:r w:rsidRPr="00F90DCC">
              <w:rPr>
                <w:rFonts w:cs="Calibri"/>
                <w:sz w:val="20"/>
                <w:szCs w:val="20"/>
              </w:rPr>
              <w:t>10</w:t>
            </w:r>
          </w:p>
        </w:tc>
        <w:tc>
          <w:tcPr>
            <w:tcW w:w="775" w:type="pct"/>
            <w:shd w:val="clear" w:color="auto" w:fill="auto"/>
            <w:vAlign w:val="center"/>
          </w:tcPr>
          <w:p w:rsidR="00F90DCC" w:rsidRPr="00F90DCC" w:rsidRDefault="00394708" w:rsidP="00F90DCC">
            <w:pPr>
              <w:tabs>
                <w:tab w:val="center" w:pos="-3261"/>
              </w:tabs>
              <w:jc w:val="center"/>
              <w:rPr>
                <w:rFonts w:cs="Calibri"/>
                <w:sz w:val="20"/>
                <w:szCs w:val="20"/>
              </w:rPr>
            </w:pPr>
            <w:r w:rsidRPr="00F90DCC">
              <w:rPr>
                <w:rFonts w:cs="Calibri"/>
                <w:sz w:val="20"/>
                <w:szCs w:val="20"/>
              </w:rPr>
              <w:fldChar w:fldCharType="begin"/>
            </w:r>
            <w:r w:rsidR="00F90DCC" w:rsidRPr="00F90DCC">
              <w:rPr>
                <w:rFonts w:cs="Calibri"/>
                <w:sz w:val="20"/>
                <w:szCs w:val="20"/>
              </w:rPr>
              <w:instrText xml:space="preserve"> =SUM(LEFT) </w:instrText>
            </w:r>
            <w:r w:rsidRPr="00F90DCC">
              <w:rPr>
                <w:rFonts w:cs="Calibri"/>
                <w:sz w:val="20"/>
                <w:szCs w:val="20"/>
              </w:rPr>
              <w:fldChar w:fldCharType="separate"/>
            </w:r>
            <w:r w:rsidR="00F90DCC" w:rsidRPr="00F90DCC">
              <w:rPr>
                <w:rFonts w:cs="Calibri"/>
                <w:sz w:val="20"/>
                <w:szCs w:val="20"/>
              </w:rPr>
              <w:t>20</w:t>
            </w:r>
            <w:r w:rsidRPr="00F90DCC">
              <w:rPr>
                <w:rFonts w:cs="Calibri"/>
                <w:sz w:val="20"/>
                <w:szCs w:val="20"/>
              </w:rPr>
              <w:fldChar w:fldCharType="end"/>
            </w:r>
          </w:p>
        </w:tc>
      </w:tr>
      <w:tr w:rsidR="00F90DCC" w:rsidRPr="00F90DCC" w:rsidTr="00F90DCC">
        <w:trPr>
          <w:trHeight w:val="300"/>
        </w:trPr>
        <w:tc>
          <w:tcPr>
            <w:tcW w:w="2752" w:type="pct"/>
            <w:shd w:val="clear" w:color="auto" w:fill="auto"/>
            <w:noWrap/>
            <w:vAlign w:val="center"/>
          </w:tcPr>
          <w:p w:rsidR="00F90DCC" w:rsidRPr="00F90DCC" w:rsidRDefault="00F90DCC" w:rsidP="00F90DCC">
            <w:pPr>
              <w:tabs>
                <w:tab w:val="center" w:pos="-3261"/>
              </w:tabs>
              <w:jc w:val="both"/>
              <w:rPr>
                <w:rFonts w:cs="Calibri"/>
                <w:sz w:val="20"/>
                <w:szCs w:val="20"/>
              </w:rPr>
            </w:pPr>
            <w:r w:rsidRPr="00F90DCC">
              <w:rPr>
                <w:rFonts w:cs="Calibri"/>
                <w:sz w:val="20"/>
                <w:szCs w:val="20"/>
              </w:rPr>
              <w:t xml:space="preserve">Kit para determinação do tempo de </w:t>
            </w:r>
            <w:proofErr w:type="spellStart"/>
            <w:r w:rsidRPr="00F90DCC">
              <w:rPr>
                <w:rFonts w:cs="Calibri"/>
                <w:sz w:val="20"/>
                <w:szCs w:val="20"/>
              </w:rPr>
              <w:t>Protrombina</w:t>
            </w:r>
            <w:proofErr w:type="spellEnd"/>
            <w:r w:rsidRPr="00F90DCC">
              <w:rPr>
                <w:rFonts w:cs="Calibri"/>
                <w:sz w:val="20"/>
                <w:szCs w:val="20"/>
              </w:rPr>
              <w:t xml:space="preserve"> com fator tecidual de origem humana recombinante.</w:t>
            </w:r>
          </w:p>
        </w:tc>
        <w:tc>
          <w:tcPr>
            <w:tcW w:w="775" w:type="pct"/>
            <w:shd w:val="clear" w:color="auto" w:fill="auto"/>
            <w:noWrap/>
            <w:vAlign w:val="center"/>
          </w:tcPr>
          <w:p w:rsidR="00F90DCC" w:rsidRPr="00F90DCC" w:rsidRDefault="00F90DCC" w:rsidP="00F90DCC">
            <w:pPr>
              <w:tabs>
                <w:tab w:val="center" w:pos="-3261"/>
              </w:tabs>
              <w:jc w:val="center"/>
              <w:rPr>
                <w:rFonts w:cs="Calibri"/>
                <w:sz w:val="20"/>
                <w:szCs w:val="20"/>
              </w:rPr>
            </w:pPr>
            <w:r w:rsidRPr="00F90DCC">
              <w:rPr>
                <w:rFonts w:cs="Calibri"/>
                <w:sz w:val="20"/>
                <w:szCs w:val="20"/>
              </w:rPr>
              <w:t>02</w:t>
            </w:r>
          </w:p>
        </w:tc>
        <w:tc>
          <w:tcPr>
            <w:tcW w:w="698" w:type="pct"/>
            <w:shd w:val="clear" w:color="auto" w:fill="auto"/>
            <w:noWrap/>
            <w:vAlign w:val="center"/>
          </w:tcPr>
          <w:p w:rsidR="00F90DCC" w:rsidRPr="00F90DCC" w:rsidRDefault="00F90DCC" w:rsidP="00F90DCC">
            <w:pPr>
              <w:tabs>
                <w:tab w:val="center" w:pos="-3261"/>
              </w:tabs>
              <w:jc w:val="center"/>
              <w:rPr>
                <w:rFonts w:cs="Calibri"/>
                <w:sz w:val="20"/>
                <w:szCs w:val="20"/>
              </w:rPr>
            </w:pPr>
            <w:r w:rsidRPr="00F90DCC">
              <w:rPr>
                <w:rFonts w:cs="Calibri"/>
                <w:sz w:val="20"/>
                <w:szCs w:val="20"/>
              </w:rPr>
              <w:t>02</w:t>
            </w:r>
          </w:p>
        </w:tc>
        <w:tc>
          <w:tcPr>
            <w:tcW w:w="775" w:type="pct"/>
            <w:shd w:val="clear" w:color="auto" w:fill="auto"/>
            <w:vAlign w:val="center"/>
          </w:tcPr>
          <w:p w:rsidR="00F90DCC" w:rsidRPr="00F90DCC" w:rsidRDefault="00F90DCC" w:rsidP="00F90DCC">
            <w:pPr>
              <w:tabs>
                <w:tab w:val="center" w:pos="-3261"/>
              </w:tabs>
              <w:jc w:val="center"/>
              <w:rPr>
                <w:rFonts w:cs="Calibri"/>
                <w:sz w:val="20"/>
                <w:szCs w:val="20"/>
              </w:rPr>
            </w:pPr>
            <w:r w:rsidRPr="00F90DCC">
              <w:rPr>
                <w:rFonts w:cs="Calibri"/>
                <w:sz w:val="20"/>
                <w:szCs w:val="20"/>
              </w:rPr>
              <w:t>04</w:t>
            </w:r>
          </w:p>
        </w:tc>
      </w:tr>
      <w:tr w:rsidR="00F90DCC" w:rsidRPr="00F90DCC" w:rsidTr="00F90DCC">
        <w:trPr>
          <w:trHeight w:val="300"/>
        </w:trPr>
        <w:tc>
          <w:tcPr>
            <w:tcW w:w="2752" w:type="pct"/>
            <w:shd w:val="clear" w:color="auto" w:fill="auto"/>
            <w:noWrap/>
            <w:vAlign w:val="center"/>
          </w:tcPr>
          <w:p w:rsidR="00F90DCC" w:rsidRPr="00F90DCC" w:rsidRDefault="00F90DCC" w:rsidP="00F90DCC">
            <w:pPr>
              <w:tabs>
                <w:tab w:val="center" w:pos="-3261"/>
              </w:tabs>
              <w:jc w:val="both"/>
              <w:rPr>
                <w:rFonts w:cs="Calibri"/>
                <w:sz w:val="20"/>
                <w:szCs w:val="20"/>
              </w:rPr>
            </w:pPr>
            <w:r w:rsidRPr="00F90DCC">
              <w:rPr>
                <w:rFonts w:cs="Calibri"/>
                <w:sz w:val="20"/>
                <w:szCs w:val="20"/>
              </w:rPr>
              <w:t>Kit para determinação de tempo de tromboplastina parcial ativada (TTPA).</w:t>
            </w:r>
          </w:p>
        </w:tc>
        <w:tc>
          <w:tcPr>
            <w:tcW w:w="775" w:type="pct"/>
            <w:shd w:val="clear" w:color="auto" w:fill="auto"/>
            <w:noWrap/>
            <w:vAlign w:val="center"/>
          </w:tcPr>
          <w:p w:rsidR="00F90DCC" w:rsidRPr="00F90DCC" w:rsidRDefault="00F90DCC" w:rsidP="00F90DCC">
            <w:pPr>
              <w:tabs>
                <w:tab w:val="center" w:pos="-3261"/>
              </w:tabs>
              <w:jc w:val="center"/>
              <w:rPr>
                <w:rFonts w:cs="Calibri"/>
                <w:sz w:val="20"/>
                <w:szCs w:val="20"/>
              </w:rPr>
            </w:pPr>
            <w:r w:rsidRPr="00F90DCC">
              <w:rPr>
                <w:rFonts w:cs="Calibri"/>
                <w:sz w:val="20"/>
                <w:szCs w:val="20"/>
              </w:rPr>
              <w:t>08</w:t>
            </w:r>
          </w:p>
        </w:tc>
        <w:tc>
          <w:tcPr>
            <w:tcW w:w="698" w:type="pct"/>
            <w:shd w:val="clear" w:color="auto" w:fill="auto"/>
            <w:noWrap/>
            <w:vAlign w:val="center"/>
          </w:tcPr>
          <w:p w:rsidR="00F90DCC" w:rsidRPr="00F90DCC" w:rsidRDefault="00F90DCC" w:rsidP="00F90DCC">
            <w:pPr>
              <w:tabs>
                <w:tab w:val="center" w:pos="-3261"/>
              </w:tabs>
              <w:jc w:val="center"/>
              <w:rPr>
                <w:rFonts w:cs="Calibri"/>
                <w:sz w:val="20"/>
                <w:szCs w:val="20"/>
              </w:rPr>
            </w:pPr>
            <w:r w:rsidRPr="00F90DCC">
              <w:rPr>
                <w:rFonts w:cs="Calibri"/>
                <w:sz w:val="20"/>
                <w:szCs w:val="20"/>
              </w:rPr>
              <w:t>08</w:t>
            </w:r>
          </w:p>
        </w:tc>
        <w:tc>
          <w:tcPr>
            <w:tcW w:w="775" w:type="pct"/>
            <w:vAlign w:val="center"/>
          </w:tcPr>
          <w:p w:rsidR="00F90DCC" w:rsidRPr="00F90DCC" w:rsidRDefault="00F90DCC" w:rsidP="00F90DCC">
            <w:pPr>
              <w:tabs>
                <w:tab w:val="center" w:pos="-3261"/>
              </w:tabs>
              <w:jc w:val="center"/>
              <w:rPr>
                <w:rFonts w:cs="Calibri"/>
                <w:sz w:val="20"/>
                <w:szCs w:val="20"/>
              </w:rPr>
            </w:pPr>
            <w:r w:rsidRPr="00F90DCC">
              <w:rPr>
                <w:rFonts w:cs="Calibri"/>
                <w:sz w:val="20"/>
                <w:szCs w:val="20"/>
              </w:rPr>
              <w:t>16</w:t>
            </w:r>
          </w:p>
        </w:tc>
      </w:tr>
      <w:tr w:rsidR="00F90DCC" w:rsidRPr="00F90DCC" w:rsidTr="00F90DCC">
        <w:trPr>
          <w:trHeight w:val="300"/>
        </w:trPr>
        <w:tc>
          <w:tcPr>
            <w:tcW w:w="2752" w:type="pct"/>
            <w:shd w:val="clear" w:color="auto" w:fill="auto"/>
            <w:noWrap/>
            <w:vAlign w:val="center"/>
          </w:tcPr>
          <w:p w:rsidR="00F90DCC" w:rsidRPr="00F90DCC" w:rsidRDefault="00F90DCC" w:rsidP="00F90DCC">
            <w:pPr>
              <w:tabs>
                <w:tab w:val="center" w:pos="-3261"/>
              </w:tabs>
              <w:jc w:val="both"/>
              <w:rPr>
                <w:rFonts w:cs="Calibri"/>
                <w:sz w:val="20"/>
                <w:szCs w:val="20"/>
              </w:rPr>
            </w:pPr>
            <w:r w:rsidRPr="00F90DCC">
              <w:rPr>
                <w:rFonts w:cs="Calibri"/>
                <w:sz w:val="20"/>
                <w:szCs w:val="20"/>
              </w:rPr>
              <w:t>KIT para determinação quantitativa do Fibrinogênio.</w:t>
            </w:r>
          </w:p>
        </w:tc>
        <w:tc>
          <w:tcPr>
            <w:tcW w:w="775" w:type="pct"/>
            <w:shd w:val="clear" w:color="auto" w:fill="auto"/>
            <w:noWrap/>
            <w:vAlign w:val="center"/>
          </w:tcPr>
          <w:p w:rsidR="00F90DCC" w:rsidRPr="00F90DCC" w:rsidRDefault="00F90DCC" w:rsidP="00F90DCC">
            <w:pPr>
              <w:tabs>
                <w:tab w:val="center" w:pos="-3261"/>
              </w:tabs>
              <w:jc w:val="center"/>
              <w:rPr>
                <w:rFonts w:cs="Calibri"/>
                <w:sz w:val="20"/>
                <w:szCs w:val="20"/>
              </w:rPr>
            </w:pPr>
            <w:r w:rsidRPr="00F90DCC">
              <w:rPr>
                <w:rFonts w:cs="Calibri"/>
                <w:sz w:val="20"/>
                <w:szCs w:val="20"/>
              </w:rPr>
              <w:t>05</w:t>
            </w:r>
          </w:p>
        </w:tc>
        <w:tc>
          <w:tcPr>
            <w:tcW w:w="698" w:type="pct"/>
            <w:shd w:val="clear" w:color="auto" w:fill="auto"/>
            <w:noWrap/>
            <w:vAlign w:val="center"/>
          </w:tcPr>
          <w:p w:rsidR="00F90DCC" w:rsidRPr="00F90DCC" w:rsidRDefault="00F90DCC" w:rsidP="00F90DCC">
            <w:pPr>
              <w:tabs>
                <w:tab w:val="center" w:pos="-3261"/>
              </w:tabs>
              <w:jc w:val="center"/>
              <w:rPr>
                <w:rFonts w:cs="Calibri"/>
                <w:sz w:val="20"/>
                <w:szCs w:val="20"/>
              </w:rPr>
            </w:pPr>
            <w:r w:rsidRPr="00F90DCC">
              <w:rPr>
                <w:rFonts w:cs="Calibri"/>
                <w:sz w:val="20"/>
                <w:szCs w:val="20"/>
              </w:rPr>
              <w:t>05</w:t>
            </w:r>
          </w:p>
        </w:tc>
        <w:tc>
          <w:tcPr>
            <w:tcW w:w="775" w:type="pct"/>
            <w:vAlign w:val="center"/>
          </w:tcPr>
          <w:p w:rsidR="00F90DCC" w:rsidRPr="00F90DCC" w:rsidRDefault="00F90DCC" w:rsidP="00F90DCC">
            <w:pPr>
              <w:tabs>
                <w:tab w:val="center" w:pos="-3261"/>
              </w:tabs>
              <w:jc w:val="center"/>
              <w:rPr>
                <w:rFonts w:cs="Calibri"/>
                <w:sz w:val="20"/>
                <w:szCs w:val="20"/>
              </w:rPr>
            </w:pPr>
            <w:r w:rsidRPr="00F90DCC">
              <w:rPr>
                <w:rFonts w:cs="Calibri"/>
                <w:sz w:val="20"/>
                <w:szCs w:val="20"/>
              </w:rPr>
              <w:t>10</w:t>
            </w:r>
          </w:p>
        </w:tc>
      </w:tr>
      <w:tr w:rsidR="00F90DCC" w:rsidRPr="00F90DCC" w:rsidTr="00F90DCC">
        <w:trPr>
          <w:trHeight w:val="300"/>
        </w:trPr>
        <w:tc>
          <w:tcPr>
            <w:tcW w:w="2752" w:type="pct"/>
            <w:shd w:val="clear" w:color="auto" w:fill="auto"/>
            <w:noWrap/>
            <w:vAlign w:val="center"/>
          </w:tcPr>
          <w:p w:rsidR="00F90DCC" w:rsidRPr="00F90DCC" w:rsidRDefault="00F90DCC" w:rsidP="00F90DCC">
            <w:pPr>
              <w:tabs>
                <w:tab w:val="center" w:pos="-3261"/>
              </w:tabs>
              <w:jc w:val="both"/>
              <w:rPr>
                <w:rFonts w:cs="Calibri"/>
                <w:sz w:val="20"/>
                <w:szCs w:val="20"/>
              </w:rPr>
            </w:pPr>
            <w:r w:rsidRPr="00F90DCC">
              <w:rPr>
                <w:rFonts w:cs="Calibri"/>
                <w:sz w:val="20"/>
                <w:szCs w:val="20"/>
              </w:rPr>
              <w:t xml:space="preserve">Kit para determinação do Antígeno do Fator de </w:t>
            </w:r>
            <w:proofErr w:type="spellStart"/>
            <w:proofErr w:type="gramStart"/>
            <w:r w:rsidRPr="00F90DCC">
              <w:rPr>
                <w:rFonts w:cs="Calibri"/>
                <w:sz w:val="20"/>
                <w:szCs w:val="20"/>
              </w:rPr>
              <w:t>vonWillebrand</w:t>
            </w:r>
            <w:proofErr w:type="spellEnd"/>
            <w:proofErr w:type="gramEnd"/>
            <w:r w:rsidRPr="00F90DCC">
              <w:rPr>
                <w:rFonts w:cs="Calibri"/>
                <w:sz w:val="20"/>
                <w:szCs w:val="20"/>
              </w:rPr>
              <w:t>.</w:t>
            </w:r>
          </w:p>
        </w:tc>
        <w:tc>
          <w:tcPr>
            <w:tcW w:w="775" w:type="pct"/>
            <w:shd w:val="clear" w:color="auto" w:fill="auto"/>
            <w:noWrap/>
            <w:vAlign w:val="center"/>
          </w:tcPr>
          <w:p w:rsidR="00F90DCC" w:rsidRPr="00F90DCC" w:rsidRDefault="00F90DCC" w:rsidP="00F90DCC">
            <w:pPr>
              <w:tabs>
                <w:tab w:val="center" w:pos="-3261"/>
              </w:tabs>
              <w:jc w:val="center"/>
              <w:rPr>
                <w:rFonts w:cs="Calibri"/>
                <w:sz w:val="20"/>
                <w:szCs w:val="20"/>
              </w:rPr>
            </w:pPr>
            <w:r w:rsidRPr="00F90DCC">
              <w:rPr>
                <w:rFonts w:cs="Calibri"/>
                <w:sz w:val="20"/>
                <w:szCs w:val="20"/>
              </w:rPr>
              <w:t>07</w:t>
            </w:r>
          </w:p>
        </w:tc>
        <w:tc>
          <w:tcPr>
            <w:tcW w:w="698" w:type="pct"/>
            <w:shd w:val="clear" w:color="auto" w:fill="auto"/>
            <w:noWrap/>
            <w:vAlign w:val="center"/>
          </w:tcPr>
          <w:p w:rsidR="00F90DCC" w:rsidRPr="00F90DCC" w:rsidRDefault="00F90DCC" w:rsidP="00F90DCC">
            <w:pPr>
              <w:tabs>
                <w:tab w:val="center" w:pos="-3261"/>
              </w:tabs>
              <w:jc w:val="center"/>
              <w:rPr>
                <w:rFonts w:cs="Calibri"/>
                <w:sz w:val="20"/>
                <w:szCs w:val="20"/>
              </w:rPr>
            </w:pPr>
            <w:r w:rsidRPr="00F90DCC">
              <w:rPr>
                <w:rFonts w:cs="Calibri"/>
                <w:sz w:val="20"/>
                <w:szCs w:val="20"/>
              </w:rPr>
              <w:t>07</w:t>
            </w:r>
          </w:p>
        </w:tc>
        <w:tc>
          <w:tcPr>
            <w:tcW w:w="775" w:type="pct"/>
            <w:vAlign w:val="center"/>
          </w:tcPr>
          <w:p w:rsidR="00F90DCC" w:rsidRPr="00F90DCC" w:rsidRDefault="00F90DCC" w:rsidP="00F90DCC">
            <w:pPr>
              <w:tabs>
                <w:tab w:val="center" w:pos="-3261"/>
              </w:tabs>
              <w:jc w:val="center"/>
              <w:rPr>
                <w:rFonts w:cs="Calibri"/>
                <w:sz w:val="20"/>
                <w:szCs w:val="20"/>
              </w:rPr>
            </w:pPr>
            <w:r w:rsidRPr="00F90DCC">
              <w:rPr>
                <w:rFonts w:cs="Calibri"/>
                <w:sz w:val="20"/>
                <w:szCs w:val="20"/>
              </w:rPr>
              <w:t>14</w:t>
            </w:r>
          </w:p>
        </w:tc>
      </w:tr>
      <w:tr w:rsidR="00F90DCC" w:rsidRPr="00F90DCC" w:rsidTr="00F90DCC">
        <w:trPr>
          <w:trHeight w:val="300"/>
        </w:trPr>
        <w:tc>
          <w:tcPr>
            <w:tcW w:w="2752" w:type="pct"/>
            <w:shd w:val="clear" w:color="auto" w:fill="auto"/>
            <w:noWrap/>
            <w:vAlign w:val="center"/>
          </w:tcPr>
          <w:p w:rsidR="00F90DCC" w:rsidRPr="00F90DCC" w:rsidRDefault="00F90DCC" w:rsidP="00F90DCC">
            <w:pPr>
              <w:tabs>
                <w:tab w:val="center" w:pos="-3261"/>
              </w:tabs>
              <w:jc w:val="both"/>
              <w:rPr>
                <w:rFonts w:cs="Calibri"/>
                <w:sz w:val="20"/>
                <w:szCs w:val="20"/>
              </w:rPr>
            </w:pPr>
            <w:r w:rsidRPr="00F90DCC">
              <w:rPr>
                <w:rFonts w:cs="Calibri"/>
                <w:sz w:val="20"/>
                <w:szCs w:val="20"/>
              </w:rPr>
              <w:t xml:space="preserve">Kit para determinação da Atividade do Fator de </w:t>
            </w:r>
            <w:proofErr w:type="spellStart"/>
            <w:proofErr w:type="gramStart"/>
            <w:r w:rsidRPr="00F90DCC">
              <w:rPr>
                <w:rFonts w:cs="Calibri"/>
                <w:sz w:val="20"/>
                <w:szCs w:val="20"/>
              </w:rPr>
              <w:t>vonWillebrand</w:t>
            </w:r>
            <w:proofErr w:type="spellEnd"/>
            <w:proofErr w:type="gramEnd"/>
            <w:r w:rsidRPr="00F90DCC">
              <w:rPr>
                <w:rFonts w:cs="Calibri"/>
                <w:sz w:val="20"/>
                <w:szCs w:val="20"/>
              </w:rPr>
              <w:t>.</w:t>
            </w:r>
          </w:p>
        </w:tc>
        <w:tc>
          <w:tcPr>
            <w:tcW w:w="775" w:type="pct"/>
            <w:shd w:val="clear" w:color="auto" w:fill="auto"/>
            <w:noWrap/>
            <w:vAlign w:val="center"/>
          </w:tcPr>
          <w:p w:rsidR="00F90DCC" w:rsidRPr="00F90DCC" w:rsidRDefault="00F90DCC" w:rsidP="00F90DCC">
            <w:pPr>
              <w:tabs>
                <w:tab w:val="center" w:pos="-3261"/>
              </w:tabs>
              <w:jc w:val="center"/>
              <w:rPr>
                <w:rFonts w:cs="Calibri"/>
                <w:sz w:val="20"/>
                <w:szCs w:val="20"/>
              </w:rPr>
            </w:pPr>
            <w:r w:rsidRPr="00F90DCC">
              <w:rPr>
                <w:rFonts w:cs="Calibri"/>
                <w:sz w:val="20"/>
                <w:szCs w:val="20"/>
              </w:rPr>
              <w:t>08</w:t>
            </w:r>
          </w:p>
        </w:tc>
        <w:tc>
          <w:tcPr>
            <w:tcW w:w="698" w:type="pct"/>
            <w:shd w:val="clear" w:color="auto" w:fill="auto"/>
            <w:noWrap/>
            <w:vAlign w:val="center"/>
          </w:tcPr>
          <w:p w:rsidR="00F90DCC" w:rsidRPr="00F90DCC" w:rsidRDefault="00F90DCC" w:rsidP="00F90DCC">
            <w:pPr>
              <w:tabs>
                <w:tab w:val="center" w:pos="-3261"/>
              </w:tabs>
              <w:jc w:val="center"/>
              <w:rPr>
                <w:rFonts w:cs="Calibri"/>
                <w:sz w:val="20"/>
                <w:szCs w:val="20"/>
              </w:rPr>
            </w:pPr>
            <w:r w:rsidRPr="00F90DCC">
              <w:rPr>
                <w:rFonts w:cs="Calibri"/>
                <w:sz w:val="20"/>
                <w:szCs w:val="20"/>
              </w:rPr>
              <w:t>08</w:t>
            </w:r>
          </w:p>
        </w:tc>
        <w:tc>
          <w:tcPr>
            <w:tcW w:w="775" w:type="pct"/>
            <w:vAlign w:val="center"/>
          </w:tcPr>
          <w:p w:rsidR="00F90DCC" w:rsidRPr="00F90DCC" w:rsidRDefault="008D7A50" w:rsidP="00F90DCC">
            <w:pPr>
              <w:tabs>
                <w:tab w:val="center" w:pos="-3261"/>
              </w:tabs>
              <w:jc w:val="center"/>
              <w:rPr>
                <w:rFonts w:cs="Calibri"/>
                <w:sz w:val="20"/>
                <w:szCs w:val="20"/>
              </w:rPr>
            </w:pPr>
            <w:r>
              <w:rPr>
                <w:rFonts w:cs="Calibri"/>
                <w:sz w:val="20"/>
                <w:szCs w:val="20"/>
              </w:rPr>
              <w:t>16</w:t>
            </w:r>
          </w:p>
        </w:tc>
      </w:tr>
      <w:tr w:rsidR="00F90DCC" w:rsidRPr="00F90DCC" w:rsidTr="00F90DCC">
        <w:trPr>
          <w:trHeight w:val="300"/>
        </w:trPr>
        <w:tc>
          <w:tcPr>
            <w:tcW w:w="2752" w:type="pct"/>
            <w:shd w:val="clear" w:color="auto" w:fill="auto"/>
            <w:noWrap/>
            <w:vAlign w:val="center"/>
          </w:tcPr>
          <w:p w:rsidR="00F90DCC" w:rsidRPr="00F90DCC" w:rsidRDefault="00F90DCC" w:rsidP="00F90DCC">
            <w:pPr>
              <w:tabs>
                <w:tab w:val="center" w:pos="-3261"/>
              </w:tabs>
              <w:jc w:val="both"/>
              <w:rPr>
                <w:rFonts w:cs="Calibri"/>
                <w:sz w:val="20"/>
                <w:szCs w:val="20"/>
              </w:rPr>
            </w:pPr>
            <w:r w:rsidRPr="00F90DCC">
              <w:rPr>
                <w:rFonts w:cs="Calibri"/>
                <w:sz w:val="20"/>
                <w:szCs w:val="20"/>
              </w:rPr>
              <w:t>Reagente para determinação do tempo de trombina.</w:t>
            </w:r>
          </w:p>
        </w:tc>
        <w:tc>
          <w:tcPr>
            <w:tcW w:w="775" w:type="pct"/>
            <w:shd w:val="clear" w:color="auto" w:fill="auto"/>
            <w:noWrap/>
            <w:vAlign w:val="center"/>
          </w:tcPr>
          <w:p w:rsidR="00F90DCC" w:rsidRPr="00F90DCC" w:rsidRDefault="00F90DCC" w:rsidP="00F90DCC">
            <w:pPr>
              <w:tabs>
                <w:tab w:val="center" w:pos="-3261"/>
              </w:tabs>
              <w:jc w:val="center"/>
              <w:rPr>
                <w:rFonts w:cs="Calibri"/>
                <w:sz w:val="20"/>
                <w:szCs w:val="20"/>
              </w:rPr>
            </w:pPr>
            <w:r w:rsidRPr="00F90DCC">
              <w:rPr>
                <w:rFonts w:cs="Calibri"/>
                <w:sz w:val="20"/>
                <w:szCs w:val="20"/>
              </w:rPr>
              <w:t>05</w:t>
            </w:r>
          </w:p>
        </w:tc>
        <w:tc>
          <w:tcPr>
            <w:tcW w:w="698" w:type="pct"/>
            <w:shd w:val="clear" w:color="auto" w:fill="auto"/>
            <w:noWrap/>
            <w:vAlign w:val="center"/>
          </w:tcPr>
          <w:p w:rsidR="00F90DCC" w:rsidRPr="00F90DCC" w:rsidRDefault="00F90DCC" w:rsidP="00F90DCC">
            <w:pPr>
              <w:tabs>
                <w:tab w:val="center" w:pos="-3261"/>
              </w:tabs>
              <w:jc w:val="center"/>
              <w:rPr>
                <w:rFonts w:cs="Calibri"/>
                <w:sz w:val="20"/>
                <w:szCs w:val="20"/>
              </w:rPr>
            </w:pPr>
            <w:r w:rsidRPr="00F90DCC">
              <w:rPr>
                <w:rFonts w:cs="Calibri"/>
                <w:sz w:val="20"/>
                <w:szCs w:val="20"/>
              </w:rPr>
              <w:t>05</w:t>
            </w:r>
          </w:p>
        </w:tc>
        <w:tc>
          <w:tcPr>
            <w:tcW w:w="775" w:type="pct"/>
            <w:vAlign w:val="center"/>
          </w:tcPr>
          <w:p w:rsidR="00F90DCC" w:rsidRPr="00F90DCC" w:rsidRDefault="00F90DCC" w:rsidP="00F90DCC">
            <w:pPr>
              <w:tabs>
                <w:tab w:val="center" w:pos="-3261"/>
              </w:tabs>
              <w:jc w:val="center"/>
              <w:rPr>
                <w:rFonts w:cs="Calibri"/>
                <w:sz w:val="20"/>
                <w:szCs w:val="20"/>
              </w:rPr>
            </w:pPr>
            <w:r w:rsidRPr="00F90DCC">
              <w:rPr>
                <w:rFonts w:cs="Calibri"/>
                <w:sz w:val="20"/>
                <w:szCs w:val="20"/>
              </w:rPr>
              <w:t>10</w:t>
            </w:r>
          </w:p>
        </w:tc>
      </w:tr>
      <w:tr w:rsidR="00F90DCC" w:rsidRPr="00F90DCC" w:rsidTr="00F90DCC">
        <w:trPr>
          <w:trHeight w:val="300"/>
        </w:trPr>
        <w:tc>
          <w:tcPr>
            <w:tcW w:w="2752" w:type="pct"/>
            <w:shd w:val="clear" w:color="auto" w:fill="auto"/>
            <w:noWrap/>
            <w:vAlign w:val="center"/>
          </w:tcPr>
          <w:p w:rsidR="00F90DCC" w:rsidRPr="00F90DCC" w:rsidRDefault="00F90DCC" w:rsidP="00F90DCC">
            <w:pPr>
              <w:tabs>
                <w:tab w:val="center" w:pos="-3261"/>
              </w:tabs>
              <w:jc w:val="both"/>
              <w:rPr>
                <w:rFonts w:cs="Calibri"/>
                <w:sz w:val="20"/>
                <w:szCs w:val="20"/>
              </w:rPr>
            </w:pPr>
            <w:r w:rsidRPr="00F90DCC">
              <w:rPr>
                <w:rFonts w:cs="Calibri"/>
                <w:sz w:val="20"/>
                <w:szCs w:val="20"/>
              </w:rPr>
              <w:t>Plasma deficiente em fator VII</w:t>
            </w:r>
          </w:p>
        </w:tc>
        <w:tc>
          <w:tcPr>
            <w:tcW w:w="775" w:type="pct"/>
            <w:shd w:val="clear" w:color="auto" w:fill="auto"/>
            <w:noWrap/>
            <w:vAlign w:val="center"/>
          </w:tcPr>
          <w:p w:rsidR="00F90DCC" w:rsidRPr="00F90DCC" w:rsidRDefault="00F90DCC" w:rsidP="00F90DCC">
            <w:pPr>
              <w:tabs>
                <w:tab w:val="center" w:pos="-3261"/>
              </w:tabs>
              <w:jc w:val="center"/>
              <w:rPr>
                <w:rFonts w:cs="Calibri"/>
                <w:sz w:val="20"/>
                <w:szCs w:val="20"/>
              </w:rPr>
            </w:pPr>
            <w:r w:rsidRPr="00F90DCC">
              <w:rPr>
                <w:rFonts w:cs="Calibri"/>
                <w:sz w:val="20"/>
                <w:szCs w:val="20"/>
              </w:rPr>
              <w:t>01</w:t>
            </w:r>
          </w:p>
        </w:tc>
        <w:tc>
          <w:tcPr>
            <w:tcW w:w="698" w:type="pct"/>
            <w:shd w:val="clear" w:color="auto" w:fill="auto"/>
            <w:noWrap/>
            <w:vAlign w:val="center"/>
          </w:tcPr>
          <w:p w:rsidR="00F90DCC" w:rsidRPr="00F90DCC" w:rsidRDefault="00F90DCC" w:rsidP="00F90DCC">
            <w:pPr>
              <w:tabs>
                <w:tab w:val="center" w:pos="-3261"/>
              </w:tabs>
              <w:jc w:val="center"/>
              <w:rPr>
                <w:rFonts w:cs="Calibri"/>
                <w:sz w:val="20"/>
                <w:szCs w:val="20"/>
              </w:rPr>
            </w:pPr>
            <w:r w:rsidRPr="00F90DCC">
              <w:rPr>
                <w:rFonts w:cs="Calibri"/>
                <w:sz w:val="20"/>
                <w:szCs w:val="20"/>
              </w:rPr>
              <w:t>01</w:t>
            </w:r>
          </w:p>
        </w:tc>
        <w:tc>
          <w:tcPr>
            <w:tcW w:w="775" w:type="pct"/>
            <w:vAlign w:val="center"/>
          </w:tcPr>
          <w:p w:rsidR="00F90DCC" w:rsidRPr="00F90DCC" w:rsidRDefault="00F90DCC" w:rsidP="00F90DCC">
            <w:pPr>
              <w:tabs>
                <w:tab w:val="center" w:pos="-3261"/>
              </w:tabs>
              <w:jc w:val="center"/>
              <w:rPr>
                <w:rFonts w:cs="Calibri"/>
                <w:sz w:val="20"/>
                <w:szCs w:val="20"/>
              </w:rPr>
            </w:pPr>
            <w:r w:rsidRPr="00F90DCC">
              <w:rPr>
                <w:rFonts w:cs="Calibri"/>
                <w:sz w:val="20"/>
                <w:szCs w:val="20"/>
              </w:rPr>
              <w:t>02</w:t>
            </w:r>
          </w:p>
        </w:tc>
      </w:tr>
      <w:tr w:rsidR="00F90DCC" w:rsidRPr="00F90DCC" w:rsidTr="00F90DCC">
        <w:trPr>
          <w:trHeight w:val="300"/>
        </w:trPr>
        <w:tc>
          <w:tcPr>
            <w:tcW w:w="2752" w:type="pct"/>
            <w:shd w:val="clear" w:color="auto" w:fill="auto"/>
            <w:noWrap/>
            <w:vAlign w:val="center"/>
          </w:tcPr>
          <w:p w:rsidR="00F90DCC" w:rsidRPr="00F90DCC" w:rsidRDefault="00F90DCC" w:rsidP="00F90DCC">
            <w:pPr>
              <w:tabs>
                <w:tab w:val="center" w:pos="-3261"/>
              </w:tabs>
              <w:jc w:val="both"/>
              <w:rPr>
                <w:rFonts w:cs="Calibri"/>
                <w:sz w:val="20"/>
                <w:szCs w:val="20"/>
              </w:rPr>
            </w:pPr>
            <w:r w:rsidRPr="00F90DCC">
              <w:rPr>
                <w:rFonts w:cs="Calibri"/>
                <w:sz w:val="20"/>
                <w:szCs w:val="20"/>
              </w:rPr>
              <w:t>Plasma deficiente em fator VIII</w:t>
            </w:r>
          </w:p>
        </w:tc>
        <w:tc>
          <w:tcPr>
            <w:tcW w:w="775" w:type="pct"/>
            <w:shd w:val="clear" w:color="auto" w:fill="auto"/>
            <w:noWrap/>
            <w:vAlign w:val="center"/>
          </w:tcPr>
          <w:p w:rsidR="00F90DCC" w:rsidRPr="00F90DCC" w:rsidRDefault="00F90DCC" w:rsidP="00F90DCC">
            <w:pPr>
              <w:tabs>
                <w:tab w:val="center" w:pos="-3261"/>
              </w:tabs>
              <w:jc w:val="center"/>
              <w:rPr>
                <w:rFonts w:cs="Calibri"/>
                <w:sz w:val="20"/>
                <w:szCs w:val="20"/>
              </w:rPr>
            </w:pPr>
            <w:r w:rsidRPr="00F90DCC">
              <w:rPr>
                <w:rFonts w:cs="Calibri"/>
                <w:sz w:val="20"/>
                <w:szCs w:val="20"/>
              </w:rPr>
              <w:t>08</w:t>
            </w:r>
          </w:p>
        </w:tc>
        <w:tc>
          <w:tcPr>
            <w:tcW w:w="698" w:type="pct"/>
            <w:shd w:val="clear" w:color="auto" w:fill="auto"/>
            <w:noWrap/>
            <w:vAlign w:val="center"/>
          </w:tcPr>
          <w:p w:rsidR="00F90DCC" w:rsidRPr="00F90DCC" w:rsidRDefault="00F90DCC" w:rsidP="00F90DCC">
            <w:pPr>
              <w:tabs>
                <w:tab w:val="center" w:pos="-3261"/>
              </w:tabs>
              <w:jc w:val="center"/>
              <w:rPr>
                <w:rFonts w:cs="Calibri"/>
                <w:sz w:val="20"/>
                <w:szCs w:val="20"/>
              </w:rPr>
            </w:pPr>
            <w:r w:rsidRPr="00F90DCC">
              <w:rPr>
                <w:rFonts w:cs="Calibri"/>
                <w:sz w:val="20"/>
                <w:szCs w:val="20"/>
              </w:rPr>
              <w:t>08</w:t>
            </w:r>
          </w:p>
        </w:tc>
        <w:tc>
          <w:tcPr>
            <w:tcW w:w="775" w:type="pct"/>
            <w:vAlign w:val="center"/>
          </w:tcPr>
          <w:p w:rsidR="00F90DCC" w:rsidRPr="00F90DCC" w:rsidRDefault="00F90DCC" w:rsidP="00F90DCC">
            <w:pPr>
              <w:tabs>
                <w:tab w:val="center" w:pos="-3261"/>
              </w:tabs>
              <w:jc w:val="center"/>
              <w:rPr>
                <w:rFonts w:cs="Calibri"/>
                <w:sz w:val="20"/>
                <w:szCs w:val="20"/>
              </w:rPr>
            </w:pPr>
            <w:r w:rsidRPr="00F90DCC">
              <w:rPr>
                <w:rFonts w:cs="Calibri"/>
                <w:sz w:val="20"/>
                <w:szCs w:val="20"/>
              </w:rPr>
              <w:t>16</w:t>
            </w:r>
          </w:p>
        </w:tc>
      </w:tr>
      <w:tr w:rsidR="00F90DCC" w:rsidRPr="00F90DCC" w:rsidTr="00F90DCC">
        <w:trPr>
          <w:trHeight w:val="300"/>
        </w:trPr>
        <w:tc>
          <w:tcPr>
            <w:tcW w:w="2752" w:type="pct"/>
            <w:shd w:val="clear" w:color="auto" w:fill="auto"/>
            <w:noWrap/>
            <w:vAlign w:val="center"/>
          </w:tcPr>
          <w:p w:rsidR="00F90DCC" w:rsidRPr="00F90DCC" w:rsidRDefault="00F90DCC" w:rsidP="00F90DCC">
            <w:pPr>
              <w:tabs>
                <w:tab w:val="center" w:pos="-3261"/>
              </w:tabs>
              <w:jc w:val="both"/>
              <w:rPr>
                <w:rFonts w:cs="Calibri"/>
                <w:sz w:val="20"/>
                <w:szCs w:val="20"/>
              </w:rPr>
            </w:pPr>
            <w:r w:rsidRPr="00F90DCC">
              <w:rPr>
                <w:rFonts w:cs="Calibri"/>
                <w:sz w:val="20"/>
                <w:szCs w:val="20"/>
              </w:rPr>
              <w:t>Plasma deficiente em fator IX</w:t>
            </w:r>
          </w:p>
        </w:tc>
        <w:tc>
          <w:tcPr>
            <w:tcW w:w="775" w:type="pct"/>
            <w:shd w:val="clear" w:color="auto" w:fill="auto"/>
            <w:noWrap/>
            <w:vAlign w:val="center"/>
          </w:tcPr>
          <w:p w:rsidR="00F90DCC" w:rsidRPr="00F90DCC" w:rsidRDefault="00F90DCC" w:rsidP="00F90DCC">
            <w:pPr>
              <w:tabs>
                <w:tab w:val="center" w:pos="-3261"/>
              </w:tabs>
              <w:jc w:val="center"/>
              <w:rPr>
                <w:rFonts w:cs="Calibri"/>
                <w:sz w:val="20"/>
                <w:szCs w:val="20"/>
              </w:rPr>
            </w:pPr>
            <w:r w:rsidRPr="00F90DCC">
              <w:rPr>
                <w:rFonts w:cs="Calibri"/>
                <w:sz w:val="20"/>
                <w:szCs w:val="20"/>
              </w:rPr>
              <w:t>04</w:t>
            </w:r>
          </w:p>
        </w:tc>
        <w:tc>
          <w:tcPr>
            <w:tcW w:w="698" w:type="pct"/>
            <w:shd w:val="clear" w:color="auto" w:fill="auto"/>
            <w:noWrap/>
            <w:vAlign w:val="center"/>
          </w:tcPr>
          <w:p w:rsidR="00F90DCC" w:rsidRPr="00F90DCC" w:rsidRDefault="00F90DCC" w:rsidP="00F90DCC">
            <w:pPr>
              <w:tabs>
                <w:tab w:val="center" w:pos="-3261"/>
              </w:tabs>
              <w:jc w:val="center"/>
              <w:rPr>
                <w:rFonts w:cs="Calibri"/>
                <w:sz w:val="20"/>
                <w:szCs w:val="20"/>
              </w:rPr>
            </w:pPr>
            <w:r w:rsidRPr="00F90DCC">
              <w:rPr>
                <w:rFonts w:cs="Calibri"/>
                <w:sz w:val="20"/>
                <w:szCs w:val="20"/>
              </w:rPr>
              <w:t>04</w:t>
            </w:r>
          </w:p>
        </w:tc>
        <w:tc>
          <w:tcPr>
            <w:tcW w:w="775" w:type="pct"/>
            <w:vAlign w:val="center"/>
          </w:tcPr>
          <w:p w:rsidR="00F90DCC" w:rsidRPr="00F90DCC" w:rsidRDefault="00F90DCC" w:rsidP="00F90DCC">
            <w:pPr>
              <w:tabs>
                <w:tab w:val="center" w:pos="-3261"/>
              </w:tabs>
              <w:jc w:val="center"/>
              <w:rPr>
                <w:rFonts w:cs="Calibri"/>
                <w:sz w:val="20"/>
                <w:szCs w:val="20"/>
              </w:rPr>
            </w:pPr>
            <w:r w:rsidRPr="00F90DCC">
              <w:rPr>
                <w:rFonts w:cs="Calibri"/>
                <w:sz w:val="20"/>
                <w:szCs w:val="20"/>
              </w:rPr>
              <w:t>08</w:t>
            </w:r>
          </w:p>
        </w:tc>
      </w:tr>
      <w:tr w:rsidR="00F90DCC" w:rsidRPr="00F90DCC" w:rsidTr="00F90DCC">
        <w:trPr>
          <w:trHeight w:val="300"/>
        </w:trPr>
        <w:tc>
          <w:tcPr>
            <w:tcW w:w="2752" w:type="pct"/>
            <w:shd w:val="clear" w:color="auto" w:fill="auto"/>
            <w:noWrap/>
            <w:vAlign w:val="center"/>
          </w:tcPr>
          <w:p w:rsidR="00F90DCC" w:rsidRPr="00F90DCC" w:rsidRDefault="00F90DCC" w:rsidP="00F90DCC">
            <w:pPr>
              <w:tabs>
                <w:tab w:val="center" w:pos="-3261"/>
              </w:tabs>
              <w:jc w:val="both"/>
              <w:rPr>
                <w:rFonts w:cs="Calibri"/>
                <w:sz w:val="20"/>
                <w:szCs w:val="20"/>
              </w:rPr>
            </w:pPr>
            <w:r w:rsidRPr="00F90DCC">
              <w:rPr>
                <w:rFonts w:cs="Calibri"/>
                <w:sz w:val="20"/>
                <w:szCs w:val="20"/>
              </w:rPr>
              <w:t xml:space="preserve">Controle normal ensaiado que contenha média e desvio-padrões para: Tempo de </w:t>
            </w:r>
            <w:proofErr w:type="spellStart"/>
            <w:r w:rsidRPr="00F90DCC">
              <w:rPr>
                <w:rFonts w:cs="Calibri"/>
                <w:sz w:val="20"/>
                <w:szCs w:val="20"/>
              </w:rPr>
              <w:t>Protrombina</w:t>
            </w:r>
            <w:proofErr w:type="spellEnd"/>
            <w:r w:rsidRPr="00F90DCC">
              <w:rPr>
                <w:rFonts w:cs="Calibri"/>
                <w:sz w:val="20"/>
                <w:szCs w:val="20"/>
              </w:rPr>
              <w:t xml:space="preserve"> para uso com tromboplastina de origem de coelho, Tempo de </w:t>
            </w:r>
            <w:proofErr w:type="spellStart"/>
            <w:r w:rsidRPr="00F90DCC">
              <w:rPr>
                <w:rFonts w:cs="Calibri"/>
                <w:sz w:val="20"/>
                <w:szCs w:val="20"/>
              </w:rPr>
              <w:t>Protrombina</w:t>
            </w:r>
            <w:proofErr w:type="spellEnd"/>
            <w:r w:rsidRPr="00F90DCC">
              <w:rPr>
                <w:rFonts w:cs="Calibri"/>
                <w:sz w:val="20"/>
                <w:szCs w:val="20"/>
              </w:rPr>
              <w:t xml:space="preserve"> para uso com tromboplastina de origem humana recombinante, Tempo de Tromboplastina parcial ativada, tempo de Trombina, fibrinogênio de </w:t>
            </w:r>
            <w:proofErr w:type="spellStart"/>
            <w:r w:rsidRPr="00F90DCC">
              <w:rPr>
                <w:rFonts w:cs="Calibri"/>
                <w:sz w:val="20"/>
                <w:szCs w:val="20"/>
              </w:rPr>
              <w:t>Clauss</w:t>
            </w:r>
            <w:proofErr w:type="spellEnd"/>
            <w:r w:rsidRPr="00F90DCC">
              <w:rPr>
                <w:rFonts w:cs="Calibri"/>
                <w:sz w:val="20"/>
                <w:szCs w:val="20"/>
              </w:rPr>
              <w:t xml:space="preserve">, fatores II, V, VII, VIII, IX, X, XI, XII, </w:t>
            </w:r>
            <w:proofErr w:type="spellStart"/>
            <w:r w:rsidRPr="00F90DCC">
              <w:rPr>
                <w:rFonts w:cs="Calibri"/>
                <w:sz w:val="20"/>
                <w:szCs w:val="20"/>
              </w:rPr>
              <w:t>XIII,fator</w:t>
            </w:r>
            <w:proofErr w:type="spellEnd"/>
            <w:r w:rsidRPr="00F90DCC">
              <w:rPr>
                <w:rFonts w:cs="Calibri"/>
                <w:sz w:val="20"/>
                <w:szCs w:val="20"/>
              </w:rPr>
              <w:t xml:space="preserve"> de von </w:t>
            </w:r>
            <w:proofErr w:type="spellStart"/>
            <w:r w:rsidRPr="00F90DCC">
              <w:rPr>
                <w:rFonts w:cs="Calibri"/>
                <w:sz w:val="20"/>
                <w:szCs w:val="20"/>
              </w:rPr>
              <w:t>Willebrand</w:t>
            </w:r>
            <w:proofErr w:type="spellEnd"/>
            <w:r w:rsidRPr="00F90DCC">
              <w:rPr>
                <w:rFonts w:cs="Calibri"/>
                <w:sz w:val="20"/>
                <w:szCs w:val="20"/>
              </w:rPr>
              <w:t xml:space="preserve"> antígeno e fator de von </w:t>
            </w:r>
            <w:proofErr w:type="spellStart"/>
            <w:r w:rsidRPr="00F90DCC">
              <w:rPr>
                <w:rFonts w:cs="Calibri"/>
                <w:sz w:val="20"/>
                <w:szCs w:val="20"/>
              </w:rPr>
              <w:t>Willebrand</w:t>
            </w:r>
            <w:proofErr w:type="spellEnd"/>
            <w:r w:rsidRPr="00F90DCC">
              <w:rPr>
                <w:rFonts w:cs="Calibri"/>
                <w:sz w:val="20"/>
                <w:szCs w:val="20"/>
              </w:rPr>
              <w:t xml:space="preserve"> atividade </w:t>
            </w:r>
          </w:p>
        </w:tc>
        <w:tc>
          <w:tcPr>
            <w:tcW w:w="775" w:type="pct"/>
            <w:shd w:val="clear" w:color="auto" w:fill="auto"/>
            <w:noWrap/>
            <w:vAlign w:val="center"/>
          </w:tcPr>
          <w:p w:rsidR="00F90DCC" w:rsidRPr="00F90DCC" w:rsidRDefault="00F90DCC" w:rsidP="00F90DCC">
            <w:pPr>
              <w:tabs>
                <w:tab w:val="center" w:pos="-3261"/>
              </w:tabs>
              <w:jc w:val="center"/>
              <w:rPr>
                <w:rFonts w:cs="Calibri"/>
                <w:sz w:val="20"/>
                <w:szCs w:val="20"/>
              </w:rPr>
            </w:pPr>
            <w:r w:rsidRPr="00F90DCC">
              <w:rPr>
                <w:rFonts w:cs="Calibri"/>
                <w:sz w:val="20"/>
                <w:szCs w:val="20"/>
              </w:rPr>
              <w:t>09</w:t>
            </w:r>
          </w:p>
        </w:tc>
        <w:tc>
          <w:tcPr>
            <w:tcW w:w="698" w:type="pct"/>
            <w:shd w:val="clear" w:color="auto" w:fill="auto"/>
            <w:noWrap/>
            <w:vAlign w:val="center"/>
          </w:tcPr>
          <w:p w:rsidR="00F90DCC" w:rsidRPr="00F90DCC" w:rsidRDefault="00F90DCC" w:rsidP="00F90DCC">
            <w:pPr>
              <w:tabs>
                <w:tab w:val="center" w:pos="-3261"/>
              </w:tabs>
              <w:jc w:val="center"/>
              <w:rPr>
                <w:rFonts w:cs="Calibri"/>
                <w:sz w:val="20"/>
                <w:szCs w:val="20"/>
              </w:rPr>
            </w:pPr>
            <w:r w:rsidRPr="00F90DCC">
              <w:rPr>
                <w:rFonts w:cs="Calibri"/>
                <w:sz w:val="20"/>
                <w:szCs w:val="20"/>
              </w:rPr>
              <w:t>09</w:t>
            </w:r>
          </w:p>
        </w:tc>
        <w:tc>
          <w:tcPr>
            <w:tcW w:w="775" w:type="pct"/>
            <w:vAlign w:val="center"/>
          </w:tcPr>
          <w:p w:rsidR="00F90DCC" w:rsidRPr="00F90DCC" w:rsidRDefault="00F90DCC" w:rsidP="00F90DCC">
            <w:pPr>
              <w:tabs>
                <w:tab w:val="center" w:pos="-3261"/>
              </w:tabs>
              <w:jc w:val="center"/>
              <w:rPr>
                <w:rFonts w:cs="Calibri"/>
                <w:sz w:val="20"/>
                <w:szCs w:val="20"/>
              </w:rPr>
            </w:pPr>
            <w:r w:rsidRPr="00F90DCC">
              <w:rPr>
                <w:rFonts w:cs="Calibri"/>
                <w:sz w:val="20"/>
                <w:szCs w:val="20"/>
              </w:rPr>
              <w:t>18</w:t>
            </w:r>
          </w:p>
        </w:tc>
      </w:tr>
      <w:tr w:rsidR="00F90DCC" w:rsidRPr="00F90DCC" w:rsidTr="00F90DCC">
        <w:trPr>
          <w:trHeight w:val="300"/>
        </w:trPr>
        <w:tc>
          <w:tcPr>
            <w:tcW w:w="2752" w:type="pct"/>
            <w:shd w:val="clear" w:color="auto" w:fill="auto"/>
            <w:noWrap/>
            <w:vAlign w:val="center"/>
          </w:tcPr>
          <w:p w:rsidR="00F90DCC" w:rsidRPr="00F90DCC" w:rsidRDefault="00F90DCC" w:rsidP="00F90DCC">
            <w:pPr>
              <w:tabs>
                <w:tab w:val="center" w:pos="-3261"/>
              </w:tabs>
              <w:jc w:val="both"/>
              <w:rPr>
                <w:rFonts w:cs="Calibri"/>
                <w:sz w:val="20"/>
                <w:szCs w:val="20"/>
              </w:rPr>
            </w:pPr>
            <w:r w:rsidRPr="00F90DCC">
              <w:rPr>
                <w:rFonts w:cs="Calibri"/>
                <w:sz w:val="20"/>
                <w:szCs w:val="20"/>
              </w:rPr>
              <w:t xml:space="preserve">Controle patológico ou baixo ensaiado que </w:t>
            </w:r>
            <w:r w:rsidRPr="00F90DCC">
              <w:rPr>
                <w:rFonts w:cs="Calibri"/>
                <w:sz w:val="20"/>
                <w:szCs w:val="20"/>
              </w:rPr>
              <w:lastRenderedPageBreak/>
              <w:t xml:space="preserve">contenha média e desvio-padrões para: Tempo de </w:t>
            </w:r>
            <w:proofErr w:type="spellStart"/>
            <w:r w:rsidRPr="00F90DCC">
              <w:rPr>
                <w:rFonts w:cs="Calibri"/>
                <w:sz w:val="20"/>
                <w:szCs w:val="20"/>
              </w:rPr>
              <w:t>Protrombina</w:t>
            </w:r>
            <w:proofErr w:type="spellEnd"/>
            <w:r w:rsidRPr="00F90DCC">
              <w:rPr>
                <w:rFonts w:cs="Calibri"/>
                <w:sz w:val="20"/>
                <w:szCs w:val="20"/>
              </w:rPr>
              <w:t xml:space="preserve"> para uso com tromboplastina de origem de coelho, Tempo de </w:t>
            </w:r>
            <w:proofErr w:type="spellStart"/>
            <w:r w:rsidRPr="00F90DCC">
              <w:rPr>
                <w:rFonts w:cs="Calibri"/>
                <w:sz w:val="20"/>
                <w:szCs w:val="20"/>
              </w:rPr>
              <w:t>Protrombina</w:t>
            </w:r>
            <w:proofErr w:type="spellEnd"/>
            <w:r w:rsidRPr="00F90DCC">
              <w:rPr>
                <w:rFonts w:cs="Calibri"/>
                <w:sz w:val="20"/>
                <w:szCs w:val="20"/>
              </w:rPr>
              <w:t xml:space="preserve"> para uso com tromboplastina de origem humana recombinante, Tempo de Tromboplastina parcial ativada, tempo de Trombina, fibrinogênio de </w:t>
            </w:r>
            <w:proofErr w:type="spellStart"/>
            <w:r w:rsidRPr="00F90DCC">
              <w:rPr>
                <w:rFonts w:cs="Calibri"/>
                <w:sz w:val="20"/>
                <w:szCs w:val="20"/>
              </w:rPr>
              <w:t>Clauss</w:t>
            </w:r>
            <w:proofErr w:type="spellEnd"/>
            <w:r w:rsidRPr="00F90DCC">
              <w:rPr>
                <w:rFonts w:cs="Calibri"/>
                <w:sz w:val="20"/>
                <w:szCs w:val="20"/>
              </w:rPr>
              <w:t xml:space="preserve">, fatores II, V, VII, VIII, IX, X, XI, XII, XIII, fator de </w:t>
            </w:r>
            <w:proofErr w:type="spellStart"/>
            <w:proofErr w:type="gramStart"/>
            <w:r w:rsidRPr="00F90DCC">
              <w:rPr>
                <w:rFonts w:cs="Calibri"/>
                <w:sz w:val="20"/>
                <w:szCs w:val="20"/>
              </w:rPr>
              <w:t>vonWillebrand</w:t>
            </w:r>
            <w:proofErr w:type="spellEnd"/>
            <w:proofErr w:type="gramEnd"/>
            <w:r w:rsidRPr="00F90DCC">
              <w:rPr>
                <w:rFonts w:cs="Calibri"/>
                <w:sz w:val="20"/>
                <w:szCs w:val="20"/>
              </w:rPr>
              <w:t xml:space="preserve"> antígeno e </w:t>
            </w:r>
            <w:proofErr w:type="spellStart"/>
            <w:r w:rsidRPr="00F90DCC">
              <w:rPr>
                <w:rFonts w:cs="Calibri"/>
                <w:sz w:val="20"/>
                <w:szCs w:val="20"/>
              </w:rPr>
              <w:t>fayor</w:t>
            </w:r>
            <w:proofErr w:type="spellEnd"/>
            <w:r w:rsidRPr="00F90DCC">
              <w:rPr>
                <w:rFonts w:cs="Calibri"/>
                <w:sz w:val="20"/>
                <w:szCs w:val="20"/>
              </w:rPr>
              <w:t xml:space="preserve"> de von </w:t>
            </w:r>
            <w:proofErr w:type="spellStart"/>
            <w:r w:rsidRPr="00F90DCC">
              <w:rPr>
                <w:rFonts w:cs="Calibri"/>
                <w:sz w:val="20"/>
                <w:szCs w:val="20"/>
              </w:rPr>
              <w:t>Willebrand</w:t>
            </w:r>
            <w:proofErr w:type="spellEnd"/>
            <w:r w:rsidRPr="00F90DCC">
              <w:rPr>
                <w:rFonts w:cs="Calibri"/>
                <w:sz w:val="20"/>
                <w:szCs w:val="20"/>
              </w:rPr>
              <w:t xml:space="preserve"> atividade</w:t>
            </w:r>
          </w:p>
        </w:tc>
        <w:tc>
          <w:tcPr>
            <w:tcW w:w="775" w:type="pct"/>
            <w:shd w:val="clear" w:color="auto" w:fill="auto"/>
            <w:noWrap/>
            <w:vAlign w:val="center"/>
          </w:tcPr>
          <w:p w:rsidR="00F90DCC" w:rsidRPr="00F90DCC" w:rsidRDefault="00F90DCC" w:rsidP="00F90DCC">
            <w:pPr>
              <w:tabs>
                <w:tab w:val="center" w:pos="-3261"/>
              </w:tabs>
              <w:jc w:val="center"/>
              <w:rPr>
                <w:rFonts w:cs="Calibri"/>
                <w:sz w:val="20"/>
                <w:szCs w:val="20"/>
              </w:rPr>
            </w:pPr>
            <w:r w:rsidRPr="00F90DCC">
              <w:rPr>
                <w:rFonts w:cs="Calibri"/>
                <w:sz w:val="20"/>
                <w:szCs w:val="20"/>
              </w:rPr>
              <w:lastRenderedPageBreak/>
              <w:t>09</w:t>
            </w:r>
          </w:p>
        </w:tc>
        <w:tc>
          <w:tcPr>
            <w:tcW w:w="698" w:type="pct"/>
            <w:shd w:val="clear" w:color="auto" w:fill="auto"/>
            <w:noWrap/>
            <w:vAlign w:val="center"/>
          </w:tcPr>
          <w:p w:rsidR="00F90DCC" w:rsidRPr="00F90DCC" w:rsidRDefault="00F90DCC" w:rsidP="00F90DCC">
            <w:pPr>
              <w:tabs>
                <w:tab w:val="center" w:pos="-3261"/>
              </w:tabs>
              <w:jc w:val="center"/>
              <w:rPr>
                <w:rFonts w:cs="Calibri"/>
                <w:sz w:val="20"/>
                <w:szCs w:val="20"/>
              </w:rPr>
            </w:pPr>
            <w:r w:rsidRPr="00F90DCC">
              <w:rPr>
                <w:rFonts w:cs="Calibri"/>
                <w:sz w:val="20"/>
                <w:szCs w:val="20"/>
              </w:rPr>
              <w:t>09</w:t>
            </w:r>
          </w:p>
        </w:tc>
        <w:tc>
          <w:tcPr>
            <w:tcW w:w="775" w:type="pct"/>
            <w:vAlign w:val="center"/>
          </w:tcPr>
          <w:p w:rsidR="00F90DCC" w:rsidRPr="00F90DCC" w:rsidRDefault="00F90DCC" w:rsidP="00F90DCC">
            <w:pPr>
              <w:tabs>
                <w:tab w:val="center" w:pos="-3261"/>
              </w:tabs>
              <w:jc w:val="center"/>
              <w:rPr>
                <w:rFonts w:cs="Calibri"/>
                <w:sz w:val="20"/>
                <w:szCs w:val="20"/>
              </w:rPr>
            </w:pPr>
            <w:r w:rsidRPr="00F90DCC">
              <w:rPr>
                <w:rFonts w:cs="Calibri"/>
                <w:sz w:val="20"/>
                <w:szCs w:val="20"/>
              </w:rPr>
              <w:t>18</w:t>
            </w:r>
          </w:p>
        </w:tc>
      </w:tr>
      <w:tr w:rsidR="00F90DCC" w:rsidRPr="00F90DCC" w:rsidTr="00F90DCC">
        <w:trPr>
          <w:trHeight w:val="300"/>
        </w:trPr>
        <w:tc>
          <w:tcPr>
            <w:tcW w:w="2752" w:type="pct"/>
            <w:shd w:val="clear" w:color="auto" w:fill="auto"/>
            <w:noWrap/>
            <w:vAlign w:val="center"/>
          </w:tcPr>
          <w:p w:rsidR="00F90DCC" w:rsidRPr="00F90DCC" w:rsidRDefault="00F90DCC" w:rsidP="00F90DCC">
            <w:pPr>
              <w:tabs>
                <w:tab w:val="center" w:pos="-3261"/>
              </w:tabs>
              <w:jc w:val="both"/>
              <w:rPr>
                <w:rFonts w:cs="Calibri"/>
                <w:sz w:val="20"/>
                <w:szCs w:val="20"/>
              </w:rPr>
            </w:pPr>
            <w:r w:rsidRPr="00F90DCC">
              <w:rPr>
                <w:rFonts w:cs="Calibri"/>
                <w:sz w:val="20"/>
                <w:szCs w:val="20"/>
              </w:rPr>
              <w:lastRenderedPageBreak/>
              <w:t xml:space="preserve">Calibrador para realização de curvas de calibração de TAP, fatores II, V, VII, VIII, IX, X, XI e XII XIII, Fibrinogênio e antígeno e atividade do fator de </w:t>
            </w:r>
            <w:proofErr w:type="spellStart"/>
            <w:proofErr w:type="gramStart"/>
            <w:r w:rsidRPr="00F90DCC">
              <w:rPr>
                <w:rFonts w:cs="Calibri"/>
                <w:sz w:val="20"/>
                <w:szCs w:val="20"/>
              </w:rPr>
              <w:t>vonWillebrand</w:t>
            </w:r>
            <w:proofErr w:type="spellEnd"/>
            <w:proofErr w:type="gramEnd"/>
            <w:r w:rsidRPr="00F90DCC">
              <w:rPr>
                <w:rFonts w:cs="Calibri"/>
                <w:sz w:val="20"/>
                <w:szCs w:val="20"/>
              </w:rPr>
              <w:t>.</w:t>
            </w:r>
          </w:p>
        </w:tc>
        <w:tc>
          <w:tcPr>
            <w:tcW w:w="775" w:type="pct"/>
            <w:shd w:val="clear" w:color="auto" w:fill="auto"/>
            <w:noWrap/>
            <w:vAlign w:val="center"/>
          </w:tcPr>
          <w:p w:rsidR="00F90DCC" w:rsidRPr="00F90DCC" w:rsidRDefault="00F90DCC" w:rsidP="00F90DCC">
            <w:pPr>
              <w:tabs>
                <w:tab w:val="center" w:pos="-3261"/>
              </w:tabs>
              <w:jc w:val="center"/>
              <w:rPr>
                <w:rFonts w:cs="Calibri"/>
                <w:sz w:val="20"/>
                <w:szCs w:val="20"/>
              </w:rPr>
            </w:pPr>
            <w:r w:rsidRPr="00F90DCC">
              <w:rPr>
                <w:rFonts w:cs="Calibri"/>
                <w:sz w:val="20"/>
                <w:szCs w:val="20"/>
              </w:rPr>
              <w:t>05</w:t>
            </w:r>
          </w:p>
        </w:tc>
        <w:tc>
          <w:tcPr>
            <w:tcW w:w="698" w:type="pct"/>
            <w:shd w:val="clear" w:color="auto" w:fill="auto"/>
            <w:noWrap/>
            <w:vAlign w:val="center"/>
          </w:tcPr>
          <w:p w:rsidR="00F90DCC" w:rsidRPr="00F90DCC" w:rsidRDefault="00F90DCC" w:rsidP="00F90DCC">
            <w:pPr>
              <w:tabs>
                <w:tab w:val="center" w:pos="-3261"/>
              </w:tabs>
              <w:jc w:val="center"/>
              <w:rPr>
                <w:rFonts w:cs="Calibri"/>
                <w:sz w:val="20"/>
                <w:szCs w:val="20"/>
              </w:rPr>
            </w:pPr>
            <w:r w:rsidRPr="00F90DCC">
              <w:rPr>
                <w:rFonts w:cs="Calibri"/>
                <w:sz w:val="20"/>
                <w:szCs w:val="20"/>
              </w:rPr>
              <w:t>05</w:t>
            </w:r>
          </w:p>
        </w:tc>
        <w:tc>
          <w:tcPr>
            <w:tcW w:w="775" w:type="pct"/>
            <w:vAlign w:val="center"/>
          </w:tcPr>
          <w:p w:rsidR="00F90DCC" w:rsidRPr="00F90DCC" w:rsidRDefault="00F90DCC" w:rsidP="00F90DCC">
            <w:pPr>
              <w:tabs>
                <w:tab w:val="center" w:pos="-3261"/>
              </w:tabs>
              <w:jc w:val="center"/>
              <w:rPr>
                <w:rFonts w:cs="Calibri"/>
                <w:sz w:val="20"/>
                <w:szCs w:val="20"/>
              </w:rPr>
            </w:pPr>
            <w:r w:rsidRPr="00F90DCC">
              <w:rPr>
                <w:rFonts w:cs="Calibri"/>
                <w:sz w:val="20"/>
                <w:szCs w:val="20"/>
              </w:rPr>
              <w:t>10</w:t>
            </w:r>
          </w:p>
        </w:tc>
      </w:tr>
      <w:tr w:rsidR="00F90DCC" w:rsidRPr="00F90DCC" w:rsidTr="00F90DCC">
        <w:trPr>
          <w:trHeight w:val="397"/>
        </w:trPr>
        <w:tc>
          <w:tcPr>
            <w:tcW w:w="2752" w:type="pct"/>
            <w:shd w:val="clear" w:color="auto" w:fill="auto"/>
            <w:noWrap/>
            <w:vAlign w:val="center"/>
          </w:tcPr>
          <w:p w:rsidR="00F90DCC" w:rsidRPr="00F90DCC" w:rsidRDefault="00F90DCC" w:rsidP="00F90DCC">
            <w:pPr>
              <w:tabs>
                <w:tab w:val="center" w:pos="-3261"/>
              </w:tabs>
              <w:jc w:val="both"/>
              <w:rPr>
                <w:rFonts w:cs="Calibri"/>
                <w:sz w:val="20"/>
                <w:szCs w:val="20"/>
              </w:rPr>
            </w:pPr>
            <w:r w:rsidRPr="00F90DCC">
              <w:rPr>
                <w:rFonts w:cs="Calibri"/>
                <w:sz w:val="20"/>
                <w:szCs w:val="20"/>
              </w:rPr>
              <w:t>TOTAL ESTIMADO POR ENTREGA</w:t>
            </w:r>
          </w:p>
        </w:tc>
        <w:tc>
          <w:tcPr>
            <w:tcW w:w="775" w:type="pct"/>
            <w:shd w:val="clear" w:color="auto" w:fill="auto"/>
            <w:noWrap/>
            <w:vAlign w:val="center"/>
          </w:tcPr>
          <w:p w:rsidR="00F90DCC" w:rsidRPr="00F90DCC" w:rsidRDefault="00F90DCC" w:rsidP="00F90DCC">
            <w:pPr>
              <w:tabs>
                <w:tab w:val="center" w:pos="-3261"/>
              </w:tabs>
              <w:jc w:val="center"/>
              <w:rPr>
                <w:rFonts w:cs="Calibri"/>
                <w:sz w:val="20"/>
                <w:szCs w:val="20"/>
              </w:rPr>
            </w:pPr>
            <w:r w:rsidRPr="00F90DCC">
              <w:rPr>
                <w:rFonts w:cs="Calibri"/>
                <w:sz w:val="20"/>
                <w:szCs w:val="20"/>
              </w:rPr>
              <w:t>81</w:t>
            </w:r>
          </w:p>
        </w:tc>
        <w:tc>
          <w:tcPr>
            <w:tcW w:w="698" w:type="pct"/>
            <w:shd w:val="clear" w:color="auto" w:fill="auto"/>
            <w:noWrap/>
            <w:vAlign w:val="center"/>
          </w:tcPr>
          <w:p w:rsidR="00F90DCC" w:rsidRPr="00F90DCC" w:rsidRDefault="00F90DCC" w:rsidP="00F90DCC">
            <w:pPr>
              <w:tabs>
                <w:tab w:val="center" w:pos="-3261"/>
              </w:tabs>
              <w:jc w:val="center"/>
              <w:rPr>
                <w:rFonts w:cs="Calibri"/>
                <w:sz w:val="20"/>
                <w:szCs w:val="20"/>
              </w:rPr>
            </w:pPr>
            <w:r w:rsidRPr="00F90DCC">
              <w:rPr>
                <w:rFonts w:cs="Calibri"/>
                <w:sz w:val="20"/>
                <w:szCs w:val="20"/>
              </w:rPr>
              <w:t>81</w:t>
            </w:r>
          </w:p>
        </w:tc>
        <w:tc>
          <w:tcPr>
            <w:tcW w:w="775" w:type="pct"/>
            <w:vAlign w:val="center"/>
          </w:tcPr>
          <w:p w:rsidR="00F90DCC" w:rsidRPr="00F90DCC" w:rsidRDefault="00F90DCC" w:rsidP="00F90DCC">
            <w:pPr>
              <w:tabs>
                <w:tab w:val="center" w:pos="-3261"/>
              </w:tabs>
              <w:jc w:val="center"/>
              <w:rPr>
                <w:rFonts w:cs="Calibri"/>
                <w:sz w:val="20"/>
                <w:szCs w:val="20"/>
              </w:rPr>
            </w:pPr>
            <w:r w:rsidRPr="00F90DCC">
              <w:rPr>
                <w:rFonts w:cs="Calibri"/>
                <w:sz w:val="20"/>
                <w:szCs w:val="20"/>
              </w:rPr>
              <w:t>162</w:t>
            </w:r>
          </w:p>
        </w:tc>
      </w:tr>
    </w:tbl>
    <w:p w:rsidR="00376B72" w:rsidRPr="00F90DCC" w:rsidRDefault="00376B72" w:rsidP="004810FF">
      <w:pPr>
        <w:pStyle w:val="Corpodetexto3"/>
        <w:suppressAutoHyphens/>
        <w:spacing w:after="0"/>
        <w:contextualSpacing/>
        <w:jc w:val="both"/>
        <w:rPr>
          <w:rFonts w:ascii="Calibri" w:hAnsi="Calibri" w:cs="Calibri"/>
          <w:b w:val="0"/>
          <w:bCs w:val="0"/>
        </w:rPr>
      </w:pPr>
    </w:p>
    <w:p w:rsidR="00F90DCC" w:rsidRDefault="00F90DCC" w:rsidP="004810FF">
      <w:pPr>
        <w:tabs>
          <w:tab w:val="left" w:pos="567"/>
        </w:tabs>
        <w:spacing w:after="0" w:line="240" w:lineRule="auto"/>
        <w:contextualSpacing/>
        <w:jc w:val="both"/>
        <w:rPr>
          <w:b/>
          <w:sz w:val="20"/>
          <w:szCs w:val="20"/>
          <w:u w:val="single"/>
        </w:rPr>
      </w:pPr>
    </w:p>
    <w:p w:rsidR="00F90DCC" w:rsidRDefault="00F90DCC" w:rsidP="004810FF">
      <w:pPr>
        <w:tabs>
          <w:tab w:val="left" w:pos="567"/>
        </w:tabs>
        <w:spacing w:after="0" w:line="240" w:lineRule="auto"/>
        <w:contextualSpacing/>
        <w:jc w:val="both"/>
        <w:rPr>
          <w:b/>
          <w:sz w:val="20"/>
          <w:szCs w:val="20"/>
          <w:u w:val="single"/>
        </w:rPr>
      </w:pPr>
    </w:p>
    <w:p w:rsidR="00F90DCC" w:rsidRDefault="00F90DCC" w:rsidP="004810FF">
      <w:pPr>
        <w:tabs>
          <w:tab w:val="left" w:pos="567"/>
        </w:tabs>
        <w:spacing w:after="0" w:line="240" w:lineRule="auto"/>
        <w:contextualSpacing/>
        <w:jc w:val="both"/>
        <w:rPr>
          <w:b/>
          <w:sz w:val="20"/>
          <w:szCs w:val="20"/>
          <w:u w:val="single"/>
        </w:rPr>
      </w:pPr>
    </w:p>
    <w:p w:rsidR="00F90DCC" w:rsidRDefault="00F90DCC" w:rsidP="004810FF">
      <w:pPr>
        <w:tabs>
          <w:tab w:val="left" w:pos="567"/>
        </w:tabs>
        <w:spacing w:after="0" w:line="240" w:lineRule="auto"/>
        <w:contextualSpacing/>
        <w:jc w:val="both"/>
        <w:rPr>
          <w:b/>
          <w:sz w:val="20"/>
          <w:szCs w:val="20"/>
          <w:u w:val="single"/>
        </w:rPr>
      </w:pPr>
    </w:p>
    <w:p w:rsidR="00F90DCC" w:rsidRDefault="00F90DCC" w:rsidP="004810FF">
      <w:pPr>
        <w:tabs>
          <w:tab w:val="left" w:pos="567"/>
        </w:tabs>
        <w:spacing w:after="0" w:line="240" w:lineRule="auto"/>
        <w:contextualSpacing/>
        <w:jc w:val="both"/>
        <w:rPr>
          <w:b/>
          <w:sz w:val="20"/>
          <w:szCs w:val="20"/>
          <w:u w:val="single"/>
        </w:rPr>
      </w:pPr>
    </w:p>
    <w:p w:rsidR="00F90DCC" w:rsidRDefault="00F90DCC" w:rsidP="004810FF">
      <w:pPr>
        <w:tabs>
          <w:tab w:val="left" w:pos="567"/>
        </w:tabs>
        <w:spacing w:after="0" w:line="240" w:lineRule="auto"/>
        <w:contextualSpacing/>
        <w:jc w:val="both"/>
        <w:rPr>
          <w:b/>
          <w:sz w:val="20"/>
          <w:szCs w:val="20"/>
          <w:u w:val="single"/>
        </w:rPr>
      </w:pPr>
    </w:p>
    <w:p w:rsidR="00F90DCC" w:rsidRDefault="00F90DCC" w:rsidP="004810FF">
      <w:pPr>
        <w:tabs>
          <w:tab w:val="left" w:pos="567"/>
        </w:tabs>
        <w:spacing w:after="0" w:line="240" w:lineRule="auto"/>
        <w:contextualSpacing/>
        <w:jc w:val="both"/>
        <w:rPr>
          <w:b/>
          <w:sz w:val="20"/>
          <w:szCs w:val="20"/>
          <w:u w:val="single"/>
        </w:rPr>
      </w:pPr>
    </w:p>
    <w:p w:rsidR="00F90DCC" w:rsidRDefault="00F90DCC" w:rsidP="004810FF">
      <w:pPr>
        <w:tabs>
          <w:tab w:val="left" w:pos="567"/>
        </w:tabs>
        <w:spacing w:after="0" w:line="240" w:lineRule="auto"/>
        <w:contextualSpacing/>
        <w:jc w:val="both"/>
        <w:rPr>
          <w:b/>
          <w:sz w:val="20"/>
          <w:szCs w:val="20"/>
          <w:u w:val="single"/>
        </w:rPr>
      </w:pPr>
    </w:p>
    <w:p w:rsidR="00F90DCC" w:rsidRDefault="00F90DCC" w:rsidP="004810FF">
      <w:pPr>
        <w:tabs>
          <w:tab w:val="left" w:pos="567"/>
        </w:tabs>
        <w:spacing w:after="0" w:line="240" w:lineRule="auto"/>
        <w:contextualSpacing/>
        <w:jc w:val="both"/>
        <w:rPr>
          <w:b/>
          <w:sz w:val="20"/>
          <w:szCs w:val="20"/>
          <w:u w:val="single"/>
        </w:rPr>
      </w:pPr>
    </w:p>
    <w:p w:rsidR="00F90DCC" w:rsidRDefault="00F90DCC" w:rsidP="004810FF">
      <w:pPr>
        <w:tabs>
          <w:tab w:val="left" w:pos="567"/>
        </w:tabs>
        <w:spacing w:after="0" w:line="240" w:lineRule="auto"/>
        <w:contextualSpacing/>
        <w:jc w:val="both"/>
        <w:rPr>
          <w:b/>
          <w:sz w:val="20"/>
          <w:szCs w:val="20"/>
          <w:u w:val="single"/>
        </w:rPr>
      </w:pPr>
    </w:p>
    <w:p w:rsidR="00F90DCC" w:rsidRDefault="00F90DCC" w:rsidP="004810FF">
      <w:pPr>
        <w:tabs>
          <w:tab w:val="left" w:pos="567"/>
        </w:tabs>
        <w:spacing w:after="0" w:line="240" w:lineRule="auto"/>
        <w:contextualSpacing/>
        <w:jc w:val="both"/>
        <w:rPr>
          <w:b/>
          <w:sz w:val="20"/>
          <w:szCs w:val="20"/>
          <w:u w:val="single"/>
        </w:rPr>
      </w:pPr>
    </w:p>
    <w:p w:rsidR="00F90DCC" w:rsidRDefault="00F90DCC" w:rsidP="004810FF">
      <w:pPr>
        <w:tabs>
          <w:tab w:val="left" w:pos="567"/>
        </w:tabs>
        <w:spacing w:after="0" w:line="240" w:lineRule="auto"/>
        <w:contextualSpacing/>
        <w:jc w:val="both"/>
        <w:rPr>
          <w:b/>
          <w:sz w:val="20"/>
          <w:szCs w:val="20"/>
          <w:u w:val="single"/>
        </w:rPr>
      </w:pPr>
    </w:p>
    <w:p w:rsidR="00F90DCC" w:rsidRDefault="00F90DCC" w:rsidP="004810FF">
      <w:pPr>
        <w:tabs>
          <w:tab w:val="left" w:pos="567"/>
        </w:tabs>
        <w:spacing w:after="0" w:line="240" w:lineRule="auto"/>
        <w:contextualSpacing/>
        <w:jc w:val="both"/>
        <w:rPr>
          <w:b/>
          <w:sz w:val="20"/>
          <w:szCs w:val="20"/>
          <w:u w:val="single"/>
        </w:rPr>
      </w:pPr>
    </w:p>
    <w:p w:rsidR="00F90DCC" w:rsidRDefault="00F90DCC" w:rsidP="004810FF">
      <w:pPr>
        <w:tabs>
          <w:tab w:val="left" w:pos="567"/>
        </w:tabs>
        <w:spacing w:after="0" w:line="240" w:lineRule="auto"/>
        <w:contextualSpacing/>
        <w:jc w:val="both"/>
        <w:rPr>
          <w:b/>
          <w:sz w:val="20"/>
          <w:szCs w:val="20"/>
          <w:u w:val="single"/>
        </w:rPr>
      </w:pPr>
    </w:p>
    <w:p w:rsidR="00F90DCC" w:rsidRDefault="00F90DCC" w:rsidP="004810FF">
      <w:pPr>
        <w:tabs>
          <w:tab w:val="left" w:pos="567"/>
        </w:tabs>
        <w:spacing w:after="0" w:line="240" w:lineRule="auto"/>
        <w:contextualSpacing/>
        <w:jc w:val="both"/>
        <w:rPr>
          <w:b/>
          <w:sz w:val="20"/>
          <w:szCs w:val="20"/>
          <w:u w:val="single"/>
        </w:rPr>
      </w:pPr>
    </w:p>
    <w:p w:rsidR="00F90DCC" w:rsidRDefault="00F90DCC" w:rsidP="004810FF">
      <w:pPr>
        <w:tabs>
          <w:tab w:val="left" w:pos="567"/>
        </w:tabs>
        <w:spacing w:after="0" w:line="240" w:lineRule="auto"/>
        <w:contextualSpacing/>
        <w:jc w:val="both"/>
        <w:rPr>
          <w:b/>
          <w:sz w:val="20"/>
          <w:szCs w:val="20"/>
          <w:u w:val="single"/>
        </w:rPr>
      </w:pPr>
    </w:p>
    <w:p w:rsidR="00F90DCC" w:rsidRDefault="00F90DCC" w:rsidP="004810FF">
      <w:pPr>
        <w:tabs>
          <w:tab w:val="left" w:pos="567"/>
        </w:tabs>
        <w:spacing w:after="0" w:line="240" w:lineRule="auto"/>
        <w:contextualSpacing/>
        <w:jc w:val="both"/>
        <w:rPr>
          <w:b/>
          <w:sz w:val="20"/>
          <w:szCs w:val="20"/>
          <w:u w:val="single"/>
        </w:rPr>
      </w:pPr>
    </w:p>
    <w:p w:rsidR="00F90DCC" w:rsidRDefault="00F90DCC" w:rsidP="004810FF">
      <w:pPr>
        <w:tabs>
          <w:tab w:val="left" w:pos="567"/>
        </w:tabs>
        <w:spacing w:after="0" w:line="240" w:lineRule="auto"/>
        <w:contextualSpacing/>
        <w:jc w:val="both"/>
        <w:rPr>
          <w:b/>
          <w:sz w:val="20"/>
          <w:szCs w:val="20"/>
          <w:u w:val="single"/>
        </w:rPr>
      </w:pPr>
    </w:p>
    <w:p w:rsidR="00F90DCC" w:rsidRDefault="00F90DCC" w:rsidP="004810FF">
      <w:pPr>
        <w:tabs>
          <w:tab w:val="left" w:pos="567"/>
        </w:tabs>
        <w:spacing w:after="0" w:line="240" w:lineRule="auto"/>
        <w:contextualSpacing/>
        <w:jc w:val="both"/>
        <w:rPr>
          <w:b/>
          <w:sz w:val="20"/>
          <w:szCs w:val="20"/>
          <w:u w:val="single"/>
        </w:rPr>
      </w:pPr>
    </w:p>
    <w:p w:rsidR="00F90DCC" w:rsidRDefault="00F90DCC" w:rsidP="004810FF">
      <w:pPr>
        <w:tabs>
          <w:tab w:val="left" w:pos="567"/>
        </w:tabs>
        <w:spacing w:after="0" w:line="240" w:lineRule="auto"/>
        <w:contextualSpacing/>
        <w:jc w:val="both"/>
        <w:rPr>
          <w:b/>
          <w:sz w:val="20"/>
          <w:szCs w:val="20"/>
          <w:u w:val="single"/>
        </w:rPr>
      </w:pPr>
    </w:p>
    <w:p w:rsidR="00F90DCC" w:rsidRDefault="007C3977" w:rsidP="004810FF">
      <w:pPr>
        <w:spacing w:after="0" w:line="240" w:lineRule="auto"/>
        <w:contextualSpacing/>
        <w:jc w:val="both"/>
        <w:rPr>
          <w:rFonts w:cs="Calibri"/>
          <w:b/>
          <w:sz w:val="20"/>
          <w:szCs w:val="20"/>
        </w:rPr>
      </w:pPr>
      <w:r>
        <w:rPr>
          <w:rFonts w:cs="Calibri"/>
          <w:b/>
          <w:sz w:val="20"/>
          <w:szCs w:val="20"/>
        </w:rPr>
        <w:t>CLÁUSULA TERCEIRA –</w:t>
      </w:r>
      <w:r w:rsidR="00F90DCC">
        <w:rPr>
          <w:rFonts w:cs="Calibri"/>
          <w:b/>
          <w:sz w:val="20"/>
          <w:szCs w:val="20"/>
        </w:rPr>
        <w:t xml:space="preserve"> DAS CONDIÇÕES DE ENTREGA</w:t>
      </w:r>
    </w:p>
    <w:p w:rsidR="00F90DCC" w:rsidRPr="00F90DCC" w:rsidRDefault="00F90DCC" w:rsidP="0024191B">
      <w:pPr>
        <w:pStyle w:val="PargrafodaLista"/>
        <w:numPr>
          <w:ilvl w:val="1"/>
          <w:numId w:val="13"/>
        </w:numPr>
        <w:tabs>
          <w:tab w:val="left" w:pos="142"/>
          <w:tab w:val="left" w:pos="284"/>
          <w:tab w:val="left" w:pos="426"/>
        </w:tabs>
        <w:spacing w:after="0" w:line="240" w:lineRule="auto"/>
        <w:ind w:left="0" w:firstLine="0"/>
        <w:jc w:val="both"/>
        <w:rPr>
          <w:rFonts w:cs="Times New Roman"/>
          <w:sz w:val="20"/>
          <w:szCs w:val="20"/>
          <w:lang w:eastAsia="pt-BR"/>
        </w:rPr>
      </w:pPr>
      <w:r w:rsidRPr="00F90DCC">
        <w:rPr>
          <w:rFonts w:cs="Times New Roman"/>
          <w:sz w:val="20"/>
          <w:szCs w:val="20"/>
          <w:lang w:eastAsia="pt-BR"/>
        </w:rPr>
        <w:t>Os produtos deverão ser transportados, armazenados e entregues em condições de acondicionamento que permita a manutenção da temperatura adequada.</w:t>
      </w:r>
    </w:p>
    <w:p w:rsidR="00F90DCC" w:rsidRPr="00F90DCC" w:rsidRDefault="00F90DCC" w:rsidP="0024191B">
      <w:pPr>
        <w:pStyle w:val="PargrafodaLista"/>
        <w:numPr>
          <w:ilvl w:val="1"/>
          <w:numId w:val="13"/>
        </w:numPr>
        <w:tabs>
          <w:tab w:val="left" w:pos="142"/>
          <w:tab w:val="left" w:pos="284"/>
          <w:tab w:val="left" w:pos="426"/>
        </w:tabs>
        <w:spacing w:after="0" w:line="240" w:lineRule="auto"/>
        <w:ind w:left="0" w:firstLine="0"/>
        <w:jc w:val="both"/>
        <w:rPr>
          <w:rFonts w:cs="Times New Roman"/>
          <w:sz w:val="20"/>
          <w:szCs w:val="20"/>
          <w:lang w:eastAsia="pt-BR"/>
        </w:rPr>
      </w:pPr>
      <w:r w:rsidRPr="00F90DCC">
        <w:rPr>
          <w:rFonts w:cs="Times New Roman"/>
          <w:sz w:val="20"/>
          <w:szCs w:val="20"/>
          <w:lang w:eastAsia="pt-BR"/>
        </w:rPr>
        <w:t>O licitante vencedor, quando da entrega do material, deverá encaminhar laudo analítico comprobatório de sua qualidade, emitido lote a lote, pela empresa fabricante (no país ou no exterior), ou por laboratório de referência nacional, integrante da REBLAS (Rede Brasileira de Laboratórios Analíticos - Certificadores em Saúde).</w:t>
      </w:r>
    </w:p>
    <w:p w:rsidR="00F90DCC" w:rsidRPr="00F90DCC" w:rsidRDefault="00F90DCC" w:rsidP="0024191B">
      <w:pPr>
        <w:pStyle w:val="PargrafodaLista"/>
        <w:numPr>
          <w:ilvl w:val="1"/>
          <w:numId w:val="13"/>
        </w:numPr>
        <w:tabs>
          <w:tab w:val="left" w:pos="142"/>
          <w:tab w:val="left" w:pos="284"/>
          <w:tab w:val="left" w:pos="426"/>
        </w:tabs>
        <w:spacing w:after="0" w:line="240" w:lineRule="auto"/>
        <w:ind w:left="0" w:firstLine="0"/>
        <w:jc w:val="both"/>
        <w:rPr>
          <w:rFonts w:cs="Times New Roman"/>
          <w:sz w:val="20"/>
          <w:szCs w:val="20"/>
          <w:lang w:eastAsia="pt-BR"/>
        </w:rPr>
      </w:pPr>
      <w:r w:rsidRPr="00F90DCC">
        <w:rPr>
          <w:rFonts w:cs="Times New Roman"/>
          <w:sz w:val="20"/>
          <w:szCs w:val="20"/>
          <w:lang w:eastAsia="pt-BR"/>
        </w:rPr>
        <w:t>Os produtos de cada item deverão ser fornecidos com o mesmo lote de fabricação, a cada entrega.</w:t>
      </w:r>
    </w:p>
    <w:p w:rsidR="00F90DCC" w:rsidRPr="00F90DCC" w:rsidRDefault="00F90DCC" w:rsidP="0024191B">
      <w:pPr>
        <w:pStyle w:val="PargrafodaLista"/>
        <w:numPr>
          <w:ilvl w:val="1"/>
          <w:numId w:val="13"/>
        </w:numPr>
        <w:tabs>
          <w:tab w:val="left" w:pos="142"/>
          <w:tab w:val="left" w:pos="284"/>
          <w:tab w:val="left" w:pos="426"/>
        </w:tabs>
        <w:spacing w:after="0" w:line="240" w:lineRule="auto"/>
        <w:ind w:left="0" w:firstLine="0"/>
        <w:jc w:val="both"/>
        <w:rPr>
          <w:rFonts w:cs="Times New Roman"/>
          <w:sz w:val="20"/>
          <w:szCs w:val="20"/>
          <w:lang w:eastAsia="pt-BR"/>
        </w:rPr>
      </w:pPr>
      <w:r w:rsidRPr="00F90DCC">
        <w:rPr>
          <w:rFonts w:cs="Times New Roman"/>
          <w:sz w:val="20"/>
          <w:szCs w:val="20"/>
          <w:lang w:eastAsia="pt-BR"/>
        </w:rPr>
        <w:t>O recebimento será realizado condicionando a conferência do quantitativo e qualitativo, conforme roteiro de inspeção visual, obrigando a CONTRATADA a reparar, corrigir, substituir, remover às suas expensas, no todo ou em parte, o material em que se verificarem vícios, defeitos ou incorreções.</w:t>
      </w:r>
    </w:p>
    <w:p w:rsidR="00F90DCC" w:rsidRPr="00F90DCC" w:rsidRDefault="00F90DCC" w:rsidP="0024191B">
      <w:pPr>
        <w:pStyle w:val="PargrafodaLista"/>
        <w:numPr>
          <w:ilvl w:val="1"/>
          <w:numId w:val="13"/>
        </w:numPr>
        <w:tabs>
          <w:tab w:val="left" w:pos="142"/>
          <w:tab w:val="left" w:pos="284"/>
          <w:tab w:val="left" w:pos="426"/>
        </w:tabs>
        <w:spacing w:after="0" w:line="240" w:lineRule="auto"/>
        <w:ind w:left="0" w:firstLine="0"/>
        <w:jc w:val="both"/>
        <w:rPr>
          <w:rFonts w:cs="Times New Roman"/>
          <w:sz w:val="20"/>
          <w:szCs w:val="20"/>
          <w:lang w:eastAsia="pt-BR"/>
        </w:rPr>
      </w:pPr>
      <w:r w:rsidRPr="00F90DCC">
        <w:rPr>
          <w:rFonts w:cs="Times New Roman"/>
          <w:sz w:val="20"/>
          <w:szCs w:val="20"/>
          <w:lang w:eastAsia="pt-BR"/>
        </w:rPr>
        <w:t>O recebimento e conferência do objeto da licitação poderão ser efetuados com a assessoria da unidade requisitante, com recusa dos produtos que não satisfaçam às especificações ou apresentem qualquer vício, comunicando o fato ao fornecedor e glosando o correspondente valor, caso o produto não seja substituído.</w:t>
      </w:r>
    </w:p>
    <w:p w:rsidR="00F90DCC" w:rsidRPr="00F90DCC" w:rsidRDefault="00F90DCC" w:rsidP="0024191B">
      <w:pPr>
        <w:pStyle w:val="PargrafodaLista"/>
        <w:numPr>
          <w:ilvl w:val="1"/>
          <w:numId w:val="13"/>
        </w:numPr>
        <w:tabs>
          <w:tab w:val="left" w:pos="142"/>
          <w:tab w:val="left" w:pos="284"/>
          <w:tab w:val="left" w:pos="426"/>
        </w:tabs>
        <w:spacing w:after="0" w:line="240" w:lineRule="auto"/>
        <w:ind w:left="0" w:firstLine="0"/>
        <w:jc w:val="both"/>
        <w:rPr>
          <w:rFonts w:cs="Times New Roman"/>
          <w:sz w:val="20"/>
          <w:szCs w:val="20"/>
          <w:lang w:eastAsia="pt-BR"/>
        </w:rPr>
      </w:pPr>
      <w:r w:rsidRPr="00F90DCC">
        <w:rPr>
          <w:rFonts w:cs="Times New Roman"/>
          <w:sz w:val="20"/>
          <w:szCs w:val="20"/>
          <w:lang w:eastAsia="pt-BR"/>
        </w:rPr>
        <w:t>As despesas de frete e embalagem deverão estar inclusas no preço proposto, e em hipótese alguma poderão ser destacadas quando da emissão da nota fiscal/fatura.</w:t>
      </w:r>
    </w:p>
    <w:p w:rsidR="00F90DCC" w:rsidRPr="00F90DCC" w:rsidRDefault="00F90DCC" w:rsidP="00F90DCC">
      <w:pPr>
        <w:tabs>
          <w:tab w:val="left" w:pos="142"/>
          <w:tab w:val="left" w:pos="284"/>
          <w:tab w:val="left" w:pos="426"/>
        </w:tabs>
        <w:spacing w:after="0" w:line="240" w:lineRule="auto"/>
        <w:contextualSpacing/>
        <w:jc w:val="both"/>
        <w:rPr>
          <w:sz w:val="20"/>
          <w:szCs w:val="20"/>
        </w:rPr>
      </w:pPr>
    </w:p>
    <w:p w:rsidR="00B946A1" w:rsidRPr="00975295" w:rsidRDefault="00B946A1" w:rsidP="004810FF">
      <w:pPr>
        <w:spacing w:after="0" w:line="240" w:lineRule="auto"/>
        <w:contextualSpacing/>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4810FF">
      <w:pPr>
        <w:spacing w:after="0" w:line="240" w:lineRule="auto"/>
        <w:contextualSpacing/>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w:t>
      </w:r>
      <w:r w:rsidRPr="00F90DCC">
        <w:rPr>
          <w:rFonts w:cs="Calibri"/>
          <w:b/>
          <w:sz w:val="20"/>
          <w:szCs w:val="20"/>
        </w:rPr>
        <w:t xml:space="preserve">Processo nº </w:t>
      </w:r>
      <w:r w:rsidR="006364DB" w:rsidRPr="00F90DCC">
        <w:rPr>
          <w:rFonts w:cs="Calibri"/>
          <w:b/>
          <w:sz w:val="20"/>
          <w:szCs w:val="20"/>
        </w:rPr>
        <w:t>201</w:t>
      </w:r>
      <w:r w:rsidR="00F90DCC">
        <w:rPr>
          <w:rFonts w:cs="Calibri"/>
          <w:b/>
          <w:sz w:val="20"/>
          <w:szCs w:val="20"/>
        </w:rPr>
        <w:t>5</w:t>
      </w:r>
      <w:r w:rsidR="006364DB" w:rsidRPr="00F90DCC">
        <w:rPr>
          <w:rFonts w:cs="Calibri"/>
          <w:b/>
          <w:sz w:val="20"/>
          <w:szCs w:val="20"/>
        </w:rPr>
        <w:t>/30550/00</w:t>
      </w:r>
      <w:r w:rsidR="00F90DCC">
        <w:rPr>
          <w:rFonts w:cs="Calibri"/>
          <w:b/>
          <w:sz w:val="20"/>
          <w:szCs w:val="20"/>
        </w:rPr>
        <w:t>2154</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F90DCC" w:rsidRDefault="00F90DCC" w:rsidP="004810FF">
      <w:pPr>
        <w:spacing w:after="0" w:line="240" w:lineRule="auto"/>
        <w:contextualSpacing/>
        <w:jc w:val="both"/>
        <w:rPr>
          <w:rFonts w:cs="Calibri"/>
          <w:b/>
          <w:sz w:val="20"/>
          <w:szCs w:val="20"/>
        </w:rPr>
      </w:pPr>
    </w:p>
    <w:p w:rsidR="00B946A1" w:rsidRPr="00975295" w:rsidRDefault="00B946A1" w:rsidP="004810FF">
      <w:pPr>
        <w:spacing w:after="0" w:line="240" w:lineRule="auto"/>
        <w:contextualSpacing/>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4810FF">
      <w:pPr>
        <w:spacing w:after="0" w:line="240" w:lineRule="auto"/>
        <w:contextualSpacing/>
        <w:jc w:val="both"/>
        <w:rPr>
          <w:rFonts w:cs="Calibri"/>
          <w:sz w:val="20"/>
          <w:szCs w:val="20"/>
        </w:rPr>
      </w:pPr>
      <w:r w:rsidRPr="00975295">
        <w:rPr>
          <w:rFonts w:cs="Calibri"/>
          <w:sz w:val="20"/>
          <w:szCs w:val="20"/>
        </w:rPr>
        <w:t>O CONTRATANTE obriga-se:</w:t>
      </w:r>
    </w:p>
    <w:p w:rsidR="0024191B" w:rsidRPr="0024191B" w:rsidRDefault="0024191B" w:rsidP="0024191B">
      <w:pPr>
        <w:pStyle w:val="PargrafodaLista"/>
        <w:numPr>
          <w:ilvl w:val="0"/>
          <w:numId w:val="15"/>
        </w:numPr>
        <w:tabs>
          <w:tab w:val="left" w:pos="7200"/>
        </w:tabs>
        <w:spacing w:after="0" w:line="240" w:lineRule="auto"/>
        <w:jc w:val="both"/>
        <w:rPr>
          <w:rFonts w:eastAsia="Batang"/>
          <w:color w:val="000000"/>
          <w:sz w:val="20"/>
          <w:szCs w:val="20"/>
        </w:rPr>
      </w:pPr>
      <w:r w:rsidRPr="0024191B">
        <w:rPr>
          <w:rFonts w:eastAsia="Batang"/>
          <w:color w:val="000000"/>
          <w:sz w:val="20"/>
          <w:szCs w:val="20"/>
        </w:rPr>
        <w:t>Recusar materiais de má qualidade ou não especificados e exigir sua substituição.</w:t>
      </w:r>
    </w:p>
    <w:p w:rsidR="0024191B" w:rsidRDefault="0024191B" w:rsidP="0024191B">
      <w:pPr>
        <w:pStyle w:val="PargrafodaLista"/>
        <w:numPr>
          <w:ilvl w:val="0"/>
          <w:numId w:val="15"/>
        </w:numPr>
        <w:tabs>
          <w:tab w:val="left" w:pos="7200"/>
        </w:tabs>
        <w:spacing w:after="0" w:line="240" w:lineRule="auto"/>
        <w:jc w:val="both"/>
        <w:rPr>
          <w:rFonts w:eastAsia="Batang"/>
          <w:color w:val="000000"/>
          <w:sz w:val="20"/>
          <w:szCs w:val="20"/>
        </w:rPr>
      </w:pPr>
      <w:r w:rsidRPr="0024191B">
        <w:rPr>
          <w:rFonts w:eastAsia="Batang"/>
          <w:color w:val="000000"/>
          <w:sz w:val="20"/>
          <w:szCs w:val="20"/>
        </w:rPr>
        <w:t>Efetuar o pagamento, após os serviços e/ou produtos entregues.</w:t>
      </w:r>
    </w:p>
    <w:p w:rsidR="0024191B" w:rsidRDefault="0024191B" w:rsidP="0024191B">
      <w:pPr>
        <w:pStyle w:val="PargrafodaLista"/>
        <w:numPr>
          <w:ilvl w:val="0"/>
          <w:numId w:val="15"/>
        </w:numPr>
        <w:tabs>
          <w:tab w:val="left" w:pos="7200"/>
        </w:tabs>
        <w:spacing w:after="0" w:line="240" w:lineRule="auto"/>
        <w:jc w:val="both"/>
        <w:rPr>
          <w:rFonts w:eastAsia="Batang"/>
          <w:color w:val="000000"/>
          <w:sz w:val="20"/>
          <w:szCs w:val="20"/>
        </w:rPr>
      </w:pPr>
      <w:r w:rsidRPr="0024191B">
        <w:rPr>
          <w:rFonts w:eastAsia="Batang"/>
          <w:color w:val="000000"/>
          <w:sz w:val="20"/>
          <w:szCs w:val="20"/>
        </w:rPr>
        <w:lastRenderedPageBreak/>
        <w:t>Atestar as notas fiscais confirmando o recebimento definitivo após a conferência e comprovação de sua quantidade, qualidade e se os mesmos foram entregues de acordo com o Termo de Referência.</w:t>
      </w:r>
    </w:p>
    <w:p w:rsidR="0024191B" w:rsidRPr="0024191B" w:rsidRDefault="0024191B" w:rsidP="0024191B">
      <w:pPr>
        <w:pStyle w:val="PargrafodaLista"/>
        <w:numPr>
          <w:ilvl w:val="0"/>
          <w:numId w:val="15"/>
        </w:numPr>
        <w:tabs>
          <w:tab w:val="left" w:pos="7200"/>
        </w:tabs>
        <w:spacing w:after="0" w:line="240" w:lineRule="auto"/>
        <w:jc w:val="both"/>
        <w:rPr>
          <w:rFonts w:eastAsia="Batang"/>
          <w:color w:val="000000"/>
          <w:sz w:val="20"/>
          <w:szCs w:val="20"/>
        </w:rPr>
      </w:pPr>
      <w:r w:rsidRPr="0024191B">
        <w:rPr>
          <w:rFonts w:eastAsia="Batang"/>
          <w:color w:val="000000"/>
          <w:sz w:val="20"/>
          <w:szCs w:val="20"/>
        </w:rPr>
        <w:t xml:space="preserve">Exercer plenamente a fiscalização dos serviços contratados, a qual será de responsabilidade da Responsável pelo Laboratório de Hemostasia. A gestão do contrato ficará a cargo da Diretoria de Gestão da </w:t>
      </w:r>
      <w:proofErr w:type="spellStart"/>
      <w:r w:rsidRPr="0024191B">
        <w:rPr>
          <w:rFonts w:eastAsia="Batang"/>
          <w:color w:val="000000"/>
          <w:sz w:val="20"/>
          <w:szCs w:val="20"/>
        </w:rPr>
        <w:t>Hemorrede</w:t>
      </w:r>
      <w:proofErr w:type="spellEnd"/>
      <w:r w:rsidRPr="0024191B">
        <w:rPr>
          <w:rFonts w:eastAsia="Batang"/>
          <w:color w:val="000000"/>
          <w:sz w:val="20"/>
          <w:szCs w:val="20"/>
        </w:rPr>
        <w:t xml:space="preserve"> do Tocantins e Coordenação de Gestão do Hemocentro de Palmas.</w:t>
      </w:r>
    </w:p>
    <w:p w:rsidR="0024191B" w:rsidRPr="0024191B" w:rsidRDefault="0024191B" w:rsidP="0024191B">
      <w:pPr>
        <w:tabs>
          <w:tab w:val="left" w:pos="7200"/>
        </w:tabs>
        <w:spacing w:after="0" w:line="240" w:lineRule="auto"/>
        <w:contextualSpacing/>
        <w:jc w:val="both"/>
        <w:rPr>
          <w:rFonts w:eastAsia="Batang" w:cs="Calibri"/>
          <w:color w:val="000000"/>
          <w:sz w:val="20"/>
          <w:szCs w:val="20"/>
        </w:rPr>
      </w:pPr>
    </w:p>
    <w:p w:rsidR="00B946A1" w:rsidRPr="00975295" w:rsidRDefault="00B946A1" w:rsidP="0024191B">
      <w:pPr>
        <w:tabs>
          <w:tab w:val="left" w:pos="7200"/>
        </w:tabs>
        <w:spacing w:after="0" w:line="240" w:lineRule="auto"/>
        <w:contextualSpacing/>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4810FF">
      <w:pPr>
        <w:spacing w:after="0" w:line="240" w:lineRule="auto"/>
        <w:contextualSpacing/>
        <w:jc w:val="both"/>
        <w:rPr>
          <w:rFonts w:cs="Calibri"/>
          <w:sz w:val="20"/>
          <w:szCs w:val="20"/>
        </w:rPr>
      </w:pPr>
      <w:r w:rsidRPr="00975295">
        <w:rPr>
          <w:rFonts w:cs="Calibri"/>
          <w:sz w:val="20"/>
          <w:szCs w:val="20"/>
        </w:rPr>
        <w:t>A CONTRATADA obriga-se a:</w:t>
      </w:r>
    </w:p>
    <w:p w:rsidR="0024191B" w:rsidRPr="0024191B" w:rsidRDefault="0024191B" w:rsidP="0024191B">
      <w:pPr>
        <w:pStyle w:val="PargrafodaLista"/>
        <w:numPr>
          <w:ilvl w:val="0"/>
          <w:numId w:val="14"/>
        </w:numPr>
        <w:spacing w:after="0" w:line="240" w:lineRule="auto"/>
        <w:jc w:val="both"/>
        <w:rPr>
          <w:rFonts w:asciiTheme="minorHAnsi" w:hAnsiTheme="minorHAnsi" w:cstheme="minorHAnsi"/>
          <w:sz w:val="18"/>
          <w:szCs w:val="18"/>
        </w:rPr>
      </w:pPr>
      <w:r w:rsidRPr="0024191B">
        <w:rPr>
          <w:rFonts w:asciiTheme="minorHAnsi" w:hAnsiTheme="minorHAnsi" w:cstheme="minorHAnsi"/>
          <w:sz w:val="18"/>
          <w:szCs w:val="18"/>
        </w:rPr>
        <w:t>A CONTRATADA se obriga a cumprir fielmente os termos da proposta;</w:t>
      </w:r>
    </w:p>
    <w:p w:rsidR="0024191B" w:rsidRPr="0024191B" w:rsidRDefault="0024191B" w:rsidP="0024191B">
      <w:pPr>
        <w:pStyle w:val="PargrafodaLista"/>
        <w:numPr>
          <w:ilvl w:val="0"/>
          <w:numId w:val="14"/>
        </w:numPr>
        <w:spacing w:after="0" w:line="240" w:lineRule="auto"/>
        <w:jc w:val="both"/>
        <w:rPr>
          <w:rFonts w:asciiTheme="minorHAnsi" w:hAnsiTheme="minorHAnsi" w:cstheme="minorHAnsi"/>
          <w:b/>
          <w:sz w:val="18"/>
          <w:szCs w:val="18"/>
        </w:rPr>
      </w:pPr>
      <w:r w:rsidRPr="0024191B">
        <w:rPr>
          <w:rFonts w:eastAsia="Batang"/>
          <w:color w:val="000000"/>
          <w:sz w:val="20"/>
          <w:szCs w:val="20"/>
        </w:rPr>
        <w:t>Executar o objeto nas condições especificadas neste Termo de Referência.</w:t>
      </w:r>
    </w:p>
    <w:p w:rsidR="0024191B" w:rsidRPr="0024191B" w:rsidRDefault="0024191B" w:rsidP="0024191B">
      <w:pPr>
        <w:pStyle w:val="PargrafodaLista"/>
        <w:numPr>
          <w:ilvl w:val="0"/>
          <w:numId w:val="14"/>
        </w:numPr>
        <w:spacing w:after="0" w:line="240" w:lineRule="auto"/>
        <w:jc w:val="both"/>
        <w:rPr>
          <w:rFonts w:asciiTheme="minorHAnsi" w:hAnsiTheme="minorHAnsi" w:cstheme="minorHAnsi"/>
          <w:b/>
          <w:sz w:val="18"/>
          <w:szCs w:val="18"/>
        </w:rPr>
      </w:pPr>
      <w:r w:rsidRPr="0024191B">
        <w:rPr>
          <w:rFonts w:eastAsia="Batang"/>
          <w:color w:val="000000"/>
          <w:sz w:val="20"/>
          <w:szCs w:val="20"/>
        </w:rPr>
        <w:t>Reparar, corrigir, remover, reconstituir ou substituir às suas expensas, no total ou em partes o objeto do contrato, em que se verificarem vícios, incorreções ou que não satisfaçam os parâmetros técnicos estabelecidos.</w:t>
      </w:r>
    </w:p>
    <w:p w:rsidR="0024191B" w:rsidRPr="0024191B" w:rsidRDefault="0024191B" w:rsidP="0024191B">
      <w:pPr>
        <w:pStyle w:val="PargrafodaLista"/>
        <w:numPr>
          <w:ilvl w:val="0"/>
          <w:numId w:val="14"/>
        </w:numPr>
        <w:spacing w:after="0" w:line="240" w:lineRule="auto"/>
        <w:jc w:val="both"/>
        <w:rPr>
          <w:rFonts w:asciiTheme="minorHAnsi" w:hAnsiTheme="minorHAnsi" w:cstheme="minorHAnsi"/>
          <w:b/>
          <w:sz w:val="18"/>
          <w:szCs w:val="18"/>
        </w:rPr>
      </w:pPr>
      <w:r w:rsidRPr="0024191B">
        <w:rPr>
          <w:rFonts w:eastAsia="Batang"/>
          <w:color w:val="000000"/>
          <w:sz w:val="20"/>
          <w:szCs w:val="20"/>
        </w:rPr>
        <w:t>Fornecer os equipamentos locados, insumos, reagentes e reativos necessários à realização dos testes/exames, no quantitativo suficiente, bem como acessórios necessários à utilização do equipamento e processamento do ensaio analítico.</w:t>
      </w:r>
    </w:p>
    <w:p w:rsidR="0024191B" w:rsidRPr="0024191B" w:rsidRDefault="0024191B" w:rsidP="0024191B">
      <w:pPr>
        <w:pStyle w:val="PargrafodaLista"/>
        <w:numPr>
          <w:ilvl w:val="0"/>
          <w:numId w:val="14"/>
        </w:numPr>
        <w:spacing w:after="0" w:line="240" w:lineRule="auto"/>
        <w:jc w:val="both"/>
        <w:rPr>
          <w:rFonts w:asciiTheme="minorHAnsi" w:hAnsiTheme="minorHAnsi" w:cstheme="minorHAnsi"/>
          <w:b/>
          <w:sz w:val="18"/>
          <w:szCs w:val="18"/>
        </w:rPr>
      </w:pPr>
      <w:r w:rsidRPr="0024191B">
        <w:rPr>
          <w:rFonts w:eastAsia="Batang"/>
          <w:color w:val="000000"/>
          <w:sz w:val="20"/>
          <w:szCs w:val="20"/>
        </w:rPr>
        <w:t>Prestar manutenção preventiva e corretiva para operacionalização do equipamento durante o período de utilização dos insumos. A manutenção preventiva deverá ser contemplada com emissão de relatório técnico, conforme cronograma pré-estabelecido, seguindo criteriosamente os protocolos internos de qualidade.</w:t>
      </w:r>
    </w:p>
    <w:p w:rsidR="0024191B" w:rsidRPr="0024191B" w:rsidRDefault="0024191B" w:rsidP="0024191B">
      <w:pPr>
        <w:pStyle w:val="PargrafodaLista"/>
        <w:numPr>
          <w:ilvl w:val="0"/>
          <w:numId w:val="14"/>
        </w:numPr>
        <w:spacing w:after="0" w:line="240" w:lineRule="auto"/>
        <w:jc w:val="both"/>
        <w:rPr>
          <w:rFonts w:asciiTheme="minorHAnsi" w:hAnsiTheme="minorHAnsi" w:cstheme="minorHAnsi"/>
          <w:b/>
          <w:sz w:val="18"/>
          <w:szCs w:val="18"/>
        </w:rPr>
      </w:pPr>
      <w:r w:rsidRPr="0024191B">
        <w:rPr>
          <w:rFonts w:eastAsia="Batang"/>
          <w:color w:val="000000"/>
          <w:sz w:val="20"/>
          <w:szCs w:val="20"/>
        </w:rPr>
        <w:t>Atender às determinações da fiscalização da Contratante e providenciar a imediata correção das deficiências apontadas pela fiscalização quanto à entrega do material.</w:t>
      </w:r>
    </w:p>
    <w:p w:rsidR="0024191B" w:rsidRPr="0024191B" w:rsidRDefault="0024191B" w:rsidP="0024191B">
      <w:pPr>
        <w:pStyle w:val="PargrafodaLista"/>
        <w:numPr>
          <w:ilvl w:val="0"/>
          <w:numId w:val="14"/>
        </w:numPr>
        <w:spacing w:after="0" w:line="240" w:lineRule="auto"/>
        <w:jc w:val="both"/>
        <w:rPr>
          <w:rFonts w:asciiTheme="minorHAnsi" w:hAnsiTheme="minorHAnsi" w:cstheme="minorHAnsi"/>
          <w:b/>
          <w:sz w:val="18"/>
          <w:szCs w:val="18"/>
        </w:rPr>
      </w:pPr>
      <w:r w:rsidRPr="0024191B">
        <w:rPr>
          <w:rFonts w:eastAsia="Batang"/>
          <w:color w:val="000000"/>
          <w:sz w:val="20"/>
          <w:szCs w:val="20"/>
        </w:rPr>
        <w:t xml:space="preserve">Fornecer e cumprir o cronograma de entrega dos </w:t>
      </w:r>
      <w:proofErr w:type="spellStart"/>
      <w:r w:rsidRPr="0024191B">
        <w:rPr>
          <w:rFonts w:eastAsia="Batang"/>
          <w:color w:val="000000"/>
          <w:sz w:val="20"/>
          <w:szCs w:val="20"/>
        </w:rPr>
        <w:t>kit’s</w:t>
      </w:r>
      <w:proofErr w:type="spellEnd"/>
      <w:r w:rsidRPr="0024191B">
        <w:rPr>
          <w:rFonts w:eastAsia="Batang"/>
          <w:color w:val="000000"/>
          <w:sz w:val="20"/>
          <w:szCs w:val="20"/>
        </w:rPr>
        <w:t xml:space="preserve"> e descartáveis estipulado pela CONTRATANTE. </w:t>
      </w:r>
    </w:p>
    <w:p w:rsidR="0024191B" w:rsidRPr="0024191B" w:rsidRDefault="0024191B" w:rsidP="0024191B">
      <w:pPr>
        <w:pStyle w:val="PargrafodaLista"/>
        <w:numPr>
          <w:ilvl w:val="0"/>
          <w:numId w:val="14"/>
        </w:numPr>
        <w:spacing w:after="0" w:line="240" w:lineRule="auto"/>
        <w:jc w:val="both"/>
        <w:rPr>
          <w:rFonts w:asciiTheme="minorHAnsi" w:hAnsiTheme="minorHAnsi" w:cstheme="minorHAnsi"/>
          <w:b/>
          <w:sz w:val="18"/>
          <w:szCs w:val="18"/>
        </w:rPr>
      </w:pPr>
      <w:r w:rsidRPr="0024191B">
        <w:rPr>
          <w:rFonts w:eastAsia="Batang"/>
          <w:color w:val="000000"/>
          <w:sz w:val="20"/>
          <w:szCs w:val="20"/>
        </w:rPr>
        <w:t xml:space="preserve">Atender ao Laboratório de Hemostasia do Hemocentro Coordenador de Palmas através de telefone, e-mail, fax ou pessoalmente nos respectivos locais, de acordo com a necessidade. </w:t>
      </w:r>
    </w:p>
    <w:p w:rsidR="0024191B" w:rsidRPr="0024191B" w:rsidRDefault="0024191B" w:rsidP="0024191B">
      <w:pPr>
        <w:pStyle w:val="PargrafodaLista"/>
        <w:numPr>
          <w:ilvl w:val="0"/>
          <w:numId w:val="14"/>
        </w:numPr>
        <w:spacing w:after="0" w:line="240" w:lineRule="auto"/>
        <w:jc w:val="both"/>
        <w:rPr>
          <w:rFonts w:asciiTheme="minorHAnsi" w:hAnsiTheme="minorHAnsi" w:cstheme="minorHAnsi"/>
          <w:b/>
          <w:sz w:val="18"/>
          <w:szCs w:val="18"/>
        </w:rPr>
      </w:pPr>
      <w:r w:rsidRPr="0024191B">
        <w:rPr>
          <w:rFonts w:eastAsia="Batang"/>
          <w:color w:val="000000"/>
          <w:sz w:val="20"/>
          <w:szCs w:val="20"/>
        </w:rPr>
        <w:t xml:space="preserve">Entregar os equipamentos conforme a proposta e conforme avaliação técnica, no prazo de </w:t>
      </w:r>
      <w:proofErr w:type="gramStart"/>
      <w:r w:rsidRPr="0024191B">
        <w:rPr>
          <w:rFonts w:eastAsia="Batang"/>
          <w:color w:val="000000"/>
          <w:sz w:val="20"/>
          <w:szCs w:val="20"/>
        </w:rPr>
        <w:t>72 (setenta e duas) horas, após a assinatura do contrato e/ou emissão</w:t>
      </w:r>
      <w:proofErr w:type="gramEnd"/>
      <w:r w:rsidRPr="0024191B">
        <w:rPr>
          <w:rFonts w:eastAsia="Batang"/>
          <w:color w:val="000000"/>
          <w:sz w:val="20"/>
          <w:szCs w:val="20"/>
        </w:rPr>
        <w:t xml:space="preserve"> da nota de empenho.  </w:t>
      </w:r>
    </w:p>
    <w:p w:rsidR="0024191B" w:rsidRPr="0024191B" w:rsidRDefault="0024191B" w:rsidP="0024191B">
      <w:pPr>
        <w:pStyle w:val="PargrafodaLista"/>
        <w:numPr>
          <w:ilvl w:val="0"/>
          <w:numId w:val="14"/>
        </w:numPr>
        <w:spacing w:after="0" w:line="240" w:lineRule="auto"/>
        <w:jc w:val="both"/>
        <w:rPr>
          <w:rFonts w:asciiTheme="minorHAnsi" w:hAnsiTheme="minorHAnsi" w:cstheme="minorHAnsi"/>
          <w:b/>
          <w:sz w:val="18"/>
          <w:szCs w:val="18"/>
        </w:rPr>
      </w:pPr>
      <w:r w:rsidRPr="0024191B">
        <w:rPr>
          <w:rFonts w:eastAsia="Batang"/>
          <w:color w:val="000000"/>
          <w:sz w:val="20"/>
          <w:szCs w:val="20"/>
        </w:rPr>
        <w:t>Entregar instalado e em funcionamento, inclusive, realizar as adequações físico-prediais, elétricas e necessárias, se for o caso conforme prazo determinado.</w:t>
      </w:r>
    </w:p>
    <w:p w:rsidR="0024191B" w:rsidRPr="0024191B" w:rsidRDefault="0024191B" w:rsidP="0024191B">
      <w:pPr>
        <w:pStyle w:val="PargrafodaLista"/>
        <w:numPr>
          <w:ilvl w:val="0"/>
          <w:numId w:val="14"/>
        </w:numPr>
        <w:spacing w:after="0" w:line="240" w:lineRule="auto"/>
        <w:jc w:val="both"/>
        <w:rPr>
          <w:rFonts w:asciiTheme="minorHAnsi" w:hAnsiTheme="minorHAnsi" w:cstheme="minorHAnsi"/>
          <w:b/>
          <w:sz w:val="18"/>
          <w:szCs w:val="18"/>
        </w:rPr>
      </w:pPr>
      <w:r w:rsidRPr="0024191B">
        <w:rPr>
          <w:rFonts w:eastAsia="Batang"/>
          <w:color w:val="000000"/>
          <w:sz w:val="20"/>
          <w:szCs w:val="20"/>
        </w:rPr>
        <w:t>Deve ser emitido um Laudo de Qualificação da Instalação, constando de todos os testes funcionais e qualitativos necessários, afirmando que o equipamento se encontra aprovado para uso, em 03 (três) vias.</w:t>
      </w:r>
    </w:p>
    <w:p w:rsidR="0024191B" w:rsidRPr="0024191B" w:rsidRDefault="0024191B" w:rsidP="0024191B">
      <w:pPr>
        <w:pStyle w:val="PargrafodaLista"/>
        <w:numPr>
          <w:ilvl w:val="0"/>
          <w:numId w:val="14"/>
        </w:numPr>
        <w:spacing w:after="0" w:line="240" w:lineRule="auto"/>
        <w:jc w:val="both"/>
        <w:rPr>
          <w:rFonts w:asciiTheme="minorHAnsi" w:hAnsiTheme="minorHAnsi" w:cstheme="minorHAnsi"/>
          <w:b/>
          <w:sz w:val="18"/>
          <w:szCs w:val="18"/>
        </w:rPr>
      </w:pPr>
      <w:r w:rsidRPr="0024191B">
        <w:rPr>
          <w:rFonts w:eastAsia="Batang"/>
          <w:color w:val="000000"/>
          <w:sz w:val="20"/>
          <w:szCs w:val="20"/>
        </w:rPr>
        <w:t>Manter entendimento com a CONTRATANTE objetivando evitar interrupções ou paralisações durante a entrega de material.</w:t>
      </w:r>
    </w:p>
    <w:p w:rsidR="0024191B" w:rsidRPr="0024191B" w:rsidRDefault="0024191B" w:rsidP="0024191B">
      <w:pPr>
        <w:pStyle w:val="PargrafodaLista"/>
        <w:numPr>
          <w:ilvl w:val="0"/>
          <w:numId w:val="14"/>
        </w:numPr>
        <w:spacing w:after="0" w:line="240" w:lineRule="auto"/>
        <w:jc w:val="both"/>
        <w:rPr>
          <w:rFonts w:asciiTheme="minorHAnsi" w:hAnsiTheme="minorHAnsi" w:cstheme="minorHAnsi"/>
          <w:b/>
          <w:sz w:val="18"/>
          <w:szCs w:val="18"/>
        </w:rPr>
      </w:pPr>
      <w:r w:rsidRPr="0024191B">
        <w:rPr>
          <w:rFonts w:eastAsia="Batang"/>
          <w:color w:val="000000"/>
          <w:sz w:val="20"/>
          <w:szCs w:val="20"/>
        </w:rPr>
        <w:t xml:space="preserve">Fica a critério </w:t>
      </w:r>
      <w:proofErr w:type="gramStart"/>
      <w:r w:rsidRPr="0024191B">
        <w:rPr>
          <w:rFonts w:eastAsia="Batang"/>
          <w:color w:val="000000"/>
          <w:sz w:val="20"/>
          <w:szCs w:val="20"/>
        </w:rPr>
        <w:t>da empresa agendar</w:t>
      </w:r>
      <w:proofErr w:type="gramEnd"/>
      <w:r w:rsidRPr="0024191B">
        <w:rPr>
          <w:rFonts w:eastAsia="Batang"/>
          <w:color w:val="000000"/>
          <w:sz w:val="20"/>
          <w:szCs w:val="20"/>
        </w:rPr>
        <w:t xml:space="preserve"> com o Hemocentro Coordenador de Palmas, uma visita ao local de instalação do equipamento, oportunidade para comprovação de que as estruturas disponíveis encontram-se em conformidade com as necessidades, assumindo o ônus de qualquer adequação física-predial e elétrica, que deverá ser promovida.</w:t>
      </w:r>
    </w:p>
    <w:p w:rsidR="0024191B" w:rsidRPr="0024191B" w:rsidRDefault="0024191B" w:rsidP="0024191B">
      <w:pPr>
        <w:pStyle w:val="PargrafodaLista"/>
        <w:numPr>
          <w:ilvl w:val="0"/>
          <w:numId w:val="14"/>
        </w:numPr>
        <w:spacing w:after="0" w:line="240" w:lineRule="auto"/>
        <w:jc w:val="both"/>
        <w:rPr>
          <w:rFonts w:asciiTheme="minorHAnsi" w:hAnsiTheme="minorHAnsi" w:cstheme="minorHAnsi"/>
          <w:b/>
          <w:sz w:val="18"/>
          <w:szCs w:val="18"/>
        </w:rPr>
      </w:pPr>
      <w:r w:rsidRPr="0024191B">
        <w:rPr>
          <w:rFonts w:eastAsia="Batang"/>
          <w:color w:val="000000"/>
          <w:sz w:val="20"/>
          <w:szCs w:val="20"/>
        </w:rPr>
        <w:t>Considerar que qualquer adequação da área física somente poderá ser executada mediante prévia aprovação e acompanhamento do Hemocentro Coordenador de Palmas juntamente com a equipe de Coordenação de Engenharia Biomédica da SESAU.</w:t>
      </w:r>
    </w:p>
    <w:p w:rsidR="0024191B" w:rsidRPr="0024191B" w:rsidRDefault="0024191B" w:rsidP="0024191B">
      <w:pPr>
        <w:pStyle w:val="PargrafodaLista"/>
        <w:numPr>
          <w:ilvl w:val="0"/>
          <w:numId w:val="14"/>
        </w:numPr>
        <w:spacing w:after="0" w:line="240" w:lineRule="auto"/>
        <w:jc w:val="both"/>
        <w:rPr>
          <w:rFonts w:asciiTheme="minorHAnsi" w:hAnsiTheme="minorHAnsi" w:cstheme="minorHAnsi"/>
          <w:b/>
          <w:sz w:val="18"/>
          <w:szCs w:val="18"/>
        </w:rPr>
      </w:pPr>
      <w:r w:rsidRPr="0024191B">
        <w:rPr>
          <w:rFonts w:eastAsia="Batang"/>
          <w:color w:val="000000"/>
          <w:sz w:val="20"/>
          <w:szCs w:val="20"/>
        </w:rPr>
        <w:t>Para realização dos testes adquiridos, a empresa vencedora deverá cumprir o que segue, sem ônus para a CONTRATANTE:</w:t>
      </w:r>
    </w:p>
    <w:p w:rsidR="0024191B" w:rsidRPr="0024191B" w:rsidRDefault="0024191B" w:rsidP="0024191B">
      <w:pPr>
        <w:pStyle w:val="PargrafodaLista"/>
        <w:spacing w:after="0" w:line="240" w:lineRule="auto"/>
        <w:jc w:val="both"/>
        <w:rPr>
          <w:rFonts w:asciiTheme="minorHAnsi" w:hAnsiTheme="minorHAnsi" w:cstheme="minorHAnsi"/>
          <w:b/>
          <w:sz w:val="18"/>
          <w:szCs w:val="18"/>
        </w:rPr>
      </w:pPr>
      <w:proofErr w:type="gramStart"/>
      <w:r>
        <w:rPr>
          <w:rFonts w:eastAsia="Batang"/>
          <w:color w:val="000000"/>
          <w:sz w:val="20"/>
          <w:szCs w:val="20"/>
        </w:rPr>
        <w:t>o</w:t>
      </w:r>
      <w:proofErr w:type="gramEnd"/>
      <w:r>
        <w:rPr>
          <w:rFonts w:eastAsia="Batang"/>
          <w:color w:val="000000"/>
          <w:sz w:val="20"/>
          <w:szCs w:val="20"/>
        </w:rPr>
        <w:t xml:space="preserve">.1) </w:t>
      </w:r>
      <w:r w:rsidRPr="0024191B">
        <w:rPr>
          <w:rFonts w:eastAsia="Batang"/>
          <w:color w:val="000000"/>
          <w:sz w:val="20"/>
          <w:szCs w:val="20"/>
        </w:rPr>
        <w:t>Fornecer Procedimentos Operacionais Padrão (POP) de manuseio dos equipamentos.</w:t>
      </w:r>
    </w:p>
    <w:p w:rsidR="0024191B" w:rsidRDefault="0024191B" w:rsidP="0024191B">
      <w:pPr>
        <w:tabs>
          <w:tab w:val="left" w:pos="3402"/>
        </w:tabs>
        <w:spacing w:after="0" w:line="240" w:lineRule="auto"/>
        <w:ind w:left="709"/>
        <w:jc w:val="both"/>
        <w:rPr>
          <w:rFonts w:eastAsia="Batang" w:cs="Calibri"/>
          <w:color w:val="000000"/>
          <w:sz w:val="20"/>
          <w:szCs w:val="20"/>
        </w:rPr>
      </w:pPr>
      <w:proofErr w:type="gramStart"/>
      <w:r>
        <w:rPr>
          <w:rFonts w:eastAsia="Batang" w:cs="Calibri"/>
          <w:color w:val="000000"/>
          <w:sz w:val="20"/>
          <w:szCs w:val="20"/>
        </w:rPr>
        <w:t>o</w:t>
      </w:r>
      <w:proofErr w:type="gramEnd"/>
      <w:r>
        <w:rPr>
          <w:rFonts w:eastAsia="Batang" w:cs="Calibri"/>
          <w:color w:val="000000"/>
          <w:sz w:val="20"/>
          <w:szCs w:val="20"/>
        </w:rPr>
        <w:t xml:space="preserve">.2) </w:t>
      </w:r>
      <w:r w:rsidRPr="0024191B">
        <w:rPr>
          <w:rFonts w:eastAsia="Batang" w:cs="Calibri"/>
          <w:color w:val="000000"/>
          <w:sz w:val="20"/>
          <w:szCs w:val="20"/>
        </w:rPr>
        <w:t>Havendo dificuldade de operacionalização do produto (reagentes e equipamento) o fornecedor deverá garantir suporte técnico.</w:t>
      </w:r>
    </w:p>
    <w:p w:rsidR="0024191B" w:rsidRDefault="0024191B" w:rsidP="0024191B">
      <w:pPr>
        <w:tabs>
          <w:tab w:val="left" w:pos="3402"/>
        </w:tabs>
        <w:spacing w:after="0" w:line="240" w:lineRule="auto"/>
        <w:ind w:left="709"/>
        <w:jc w:val="both"/>
        <w:rPr>
          <w:rFonts w:eastAsia="Batang" w:cs="Calibri"/>
          <w:color w:val="000000"/>
          <w:sz w:val="20"/>
          <w:szCs w:val="20"/>
        </w:rPr>
      </w:pPr>
      <w:proofErr w:type="gramStart"/>
      <w:r>
        <w:rPr>
          <w:rFonts w:eastAsia="Batang" w:cs="Calibri"/>
          <w:color w:val="000000"/>
          <w:sz w:val="20"/>
          <w:szCs w:val="20"/>
        </w:rPr>
        <w:t>o</w:t>
      </w:r>
      <w:proofErr w:type="gramEnd"/>
      <w:r>
        <w:rPr>
          <w:rFonts w:eastAsia="Batang" w:cs="Calibri"/>
          <w:color w:val="000000"/>
          <w:sz w:val="20"/>
          <w:szCs w:val="20"/>
        </w:rPr>
        <w:t xml:space="preserve">.3) </w:t>
      </w:r>
      <w:r w:rsidRPr="0024191B">
        <w:rPr>
          <w:rFonts w:eastAsia="Batang" w:cs="Calibri"/>
          <w:color w:val="000000"/>
          <w:sz w:val="20"/>
          <w:szCs w:val="20"/>
        </w:rPr>
        <w:t>Garantir a reposição de reagentes sempre que houver perdas por defeito do equipamento e/ou problemas técnicos decorrentes do funcionamento mesmo.</w:t>
      </w:r>
    </w:p>
    <w:p w:rsidR="0024191B" w:rsidRDefault="0024191B" w:rsidP="0024191B">
      <w:pPr>
        <w:tabs>
          <w:tab w:val="left" w:pos="3402"/>
        </w:tabs>
        <w:spacing w:after="0" w:line="240" w:lineRule="auto"/>
        <w:ind w:left="709"/>
        <w:jc w:val="both"/>
        <w:rPr>
          <w:rFonts w:eastAsia="Batang" w:cs="Calibri"/>
          <w:color w:val="000000"/>
          <w:sz w:val="20"/>
          <w:szCs w:val="20"/>
        </w:rPr>
      </w:pPr>
      <w:proofErr w:type="gramStart"/>
      <w:r>
        <w:rPr>
          <w:rFonts w:eastAsia="Batang" w:cs="Calibri"/>
          <w:color w:val="000000"/>
          <w:sz w:val="20"/>
          <w:szCs w:val="20"/>
        </w:rPr>
        <w:lastRenderedPageBreak/>
        <w:t>o</w:t>
      </w:r>
      <w:proofErr w:type="gramEnd"/>
      <w:r>
        <w:rPr>
          <w:rFonts w:eastAsia="Batang" w:cs="Calibri"/>
          <w:color w:val="000000"/>
          <w:sz w:val="20"/>
          <w:szCs w:val="20"/>
        </w:rPr>
        <w:t xml:space="preserve">.4) </w:t>
      </w:r>
      <w:r w:rsidRPr="0024191B">
        <w:rPr>
          <w:rFonts w:eastAsia="Batang" w:cs="Calibri"/>
          <w:color w:val="000000"/>
          <w:sz w:val="20"/>
          <w:szCs w:val="20"/>
        </w:rPr>
        <w:t>Na proposta, o fornecedor deverá informar qual equipamento será colocado e anexar catálogo original dos mesmos e a bula dos testes em português. O seu desempenho será avaliado durante a Avaliação Técnica.</w:t>
      </w:r>
    </w:p>
    <w:p w:rsidR="0024191B" w:rsidRDefault="0024191B" w:rsidP="0024191B">
      <w:pPr>
        <w:tabs>
          <w:tab w:val="left" w:pos="3402"/>
        </w:tabs>
        <w:spacing w:after="0" w:line="240" w:lineRule="auto"/>
        <w:ind w:left="709"/>
        <w:jc w:val="both"/>
        <w:rPr>
          <w:rFonts w:eastAsia="Batang" w:cs="Calibri"/>
          <w:color w:val="000000"/>
          <w:sz w:val="20"/>
          <w:szCs w:val="20"/>
        </w:rPr>
      </w:pPr>
      <w:proofErr w:type="gramStart"/>
      <w:r>
        <w:rPr>
          <w:rFonts w:eastAsia="Batang" w:cs="Calibri"/>
          <w:color w:val="000000"/>
          <w:sz w:val="20"/>
          <w:szCs w:val="20"/>
        </w:rPr>
        <w:t>o</w:t>
      </w:r>
      <w:proofErr w:type="gramEnd"/>
      <w:r>
        <w:rPr>
          <w:rFonts w:eastAsia="Batang" w:cs="Calibri"/>
          <w:color w:val="000000"/>
          <w:sz w:val="20"/>
          <w:szCs w:val="20"/>
        </w:rPr>
        <w:t xml:space="preserve">.5) </w:t>
      </w:r>
      <w:r w:rsidRPr="0024191B">
        <w:rPr>
          <w:rFonts w:eastAsia="Batang" w:cs="Calibri"/>
          <w:color w:val="000000"/>
          <w:sz w:val="20"/>
          <w:szCs w:val="20"/>
        </w:rPr>
        <w:t>Os equipamentos somente serão retirados quando terminar o estoque de reagentes do Lote.</w:t>
      </w:r>
    </w:p>
    <w:p w:rsidR="0024191B" w:rsidRDefault="0024191B" w:rsidP="0024191B">
      <w:pPr>
        <w:tabs>
          <w:tab w:val="left" w:pos="3402"/>
        </w:tabs>
        <w:spacing w:after="0" w:line="240" w:lineRule="auto"/>
        <w:ind w:left="709"/>
        <w:jc w:val="both"/>
        <w:rPr>
          <w:rFonts w:eastAsia="Batang" w:cs="Calibri"/>
          <w:color w:val="000000"/>
          <w:sz w:val="20"/>
          <w:szCs w:val="20"/>
        </w:rPr>
      </w:pPr>
      <w:proofErr w:type="gramStart"/>
      <w:r>
        <w:rPr>
          <w:rFonts w:eastAsia="Batang" w:cs="Calibri"/>
          <w:color w:val="000000"/>
          <w:sz w:val="20"/>
          <w:szCs w:val="20"/>
        </w:rPr>
        <w:t>o</w:t>
      </w:r>
      <w:proofErr w:type="gramEnd"/>
      <w:r>
        <w:rPr>
          <w:rFonts w:eastAsia="Batang" w:cs="Calibri"/>
          <w:color w:val="000000"/>
          <w:sz w:val="20"/>
          <w:szCs w:val="20"/>
        </w:rPr>
        <w:t xml:space="preserve">.6) </w:t>
      </w:r>
      <w:r w:rsidRPr="0024191B">
        <w:rPr>
          <w:rFonts w:eastAsia="Batang" w:cs="Calibri"/>
          <w:color w:val="000000"/>
          <w:sz w:val="20"/>
          <w:szCs w:val="20"/>
        </w:rPr>
        <w:t>Executar fielmente o objeto licitado, conforme as especificações, prazos estipulados e exigidos no Termo de Referência.</w:t>
      </w:r>
    </w:p>
    <w:p w:rsidR="0024191B" w:rsidRDefault="0024191B" w:rsidP="0024191B">
      <w:pPr>
        <w:tabs>
          <w:tab w:val="left" w:pos="3402"/>
        </w:tabs>
        <w:spacing w:after="0" w:line="240" w:lineRule="auto"/>
        <w:ind w:left="709"/>
        <w:jc w:val="both"/>
        <w:rPr>
          <w:rFonts w:eastAsia="Batang" w:cs="Calibri"/>
          <w:color w:val="000000"/>
          <w:sz w:val="20"/>
          <w:szCs w:val="20"/>
        </w:rPr>
      </w:pPr>
      <w:proofErr w:type="gramStart"/>
      <w:r>
        <w:rPr>
          <w:rFonts w:eastAsia="Batang" w:cs="Calibri"/>
          <w:color w:val="000000"/>
          <w:sz w:val="20"/>
          <w:szCs w:val="20"/>
        </w:rPr>
        <w:t>o</w:t>
      </w:r>
      <w:proofErr w:type="gramEnd"/>
      <w:r>
        <w:rPr>
          <w:rFonts w:eastAsia="Batang" w:cs="Calibri"/>
          <w:color w:val="000000"/>
          <w:sz w:val="20"/>
          <w:szCs w:val="20"/>
        </w:rPr>
        <w:t xml:space="preserve">.7) </w:t>
      </w:r>
      <w:r w:rsidRPr="0024191B">
        <w:rPr>
          <w:rFonts w:eastAsia="Batang" w:cs="Calibri"/>
          <w:color w:val="000000"/>
          <w:sz w:val="20"/>
          <w:szCs w:val="20"/>
        </w:rPr>
        <w:t>Entregar os materiais que atendam rigorosamente às especificações constantes em sua proposta, respeitando o solicitado no Termo de Referência.</w:t>
      </w:r>
    </w:p>
    <w:p w:rsidR="0024191B" w:rsidRDefault="0024191B" w:rsidP="0024191B">
      <w:pPr>
        <w:tabs>
          <w:tab w:val="left" w:pos="3402"/>
        </w:tabs>
        <w:spacing w:after="0" w:line="240" w:lineRule="auto"/>
        <w:ind w:left="709"/>
        <w:jc w:val="both"/>
        <w:rPr>
          <w:rFonts w:eastAsia="Batang" w:cs="Calibri"/>
          <w:color w:val="000000"/>
          <w:sz w:val="20"/>
          <w:szCs w:val="20"/>
        </w:rPr>
      </w:pPr>
      <w:proofErr w:type="gramStart"/>
      <w:r>
        <w:rPr>
          <w:rFonts w:eastAsia="Batang" w:cs="Calibri"/>
          <w:color w:val="000000"/>
          <w:sz w:val="20"/>
          <w:szCs w:val="20"/>
        </w:rPr>
        <w:t>o</w:t>
      </w:r>
      <w:proofErr w:type="gramEnd"/>
      <w:r>
        <w:rPr>
          <w:rFonts w:eastAsia="Batang" w:cs="Calibri"/>
          <w:color w:val="000000"/>
          <w:sz w:val="20"/>
          <w:szCs w:val="20"/>
        </w:rPr>
        <w:t xml:space="preserve">.8) </w:t>
      </w:r>
      <w:r w:rsidRPr="0024191B">
        <w:rPr>
          <w:rFonts w:eastAsia="Batang" w:cs="Calibri"/>
          <w:color w:val="000000"/>
          <w:sz w:val="20"/>
          <w:szCs w:val="20"/>
        </w:rPr>
        <w:t>Dar plena garantia da qualidade do material, e que este após a entrega, possua a validade mínima exigida, imputando-lhe o ônus decorrente da cobertura dos prejuízos pela entrega dos mesmos em desconformidade com o especificado no Termo de Referência, caso não seja possível a troca, tudo a encargo da CONTRATADA.</w:t>
      </w:r>
    </w:p>
    <w:p w:rsidR="0024191B" w:rsidRDefault="0024191B" w:rsidP="0024191B">
      <w:pPr>
        <w:tabs>
          <w:tab w:val="left" w:pos="3402"/>
        </w:tabs>
        <w:spacing w:after="0" w:line="240" w:lineRule="auto"/>
        <w:ind w:left="709"/>
        <w:jc w:val="both"/>
        <w:rPr>
          <w:rFonts w:eastAsia="Batang" w:cs="Calibri"/>
          <w:color w:val="000000"/>
          <w:sz w:val="20"/>
          <w:szCs w:val="20"/>
        </w:rPr>
      </w:pPr>
      <w:proofErr w:type="gramStart"/>
      <w:r>
        <w:rPr>
          <w:rFonts w:eastAsia="Batang" w:cs="Calibri"/>
          <w:color w:val="000000"/>
          <w:sz w:val="20"/>
          <w:szCs w:val="20"/>
        </w:rPr>
        <w:t>o</w:t>
      </w:r>
      <w:proofErr w:type="gramEnd"/>
      <w:r>
        <w:rPr>
          <w:rFonts w:eastAsia="Batang" w:cs="Calibri"/>
          <w:color w:val="000000"/>
          <w:sz w:val="20"/>
          <w:szCs w:val="20"/>
        </w:rPr>
        <w:t xml:space="preserve">.9) </w:t>
      </w:r>
      <w:r w:rsidRPr="0024191B">
        <w:rPr>
          <w:rFonts w:eastAsia="Batang" w:cs="Calibri"/>
          <w:color w:val="000000"/>
          <w:sz w:val="20"/>
          <w:szCs w:val="20"/>
        </w:rPr>
        <w:t>Todos os encargos trabalhistas, previdenciários, fiscais e comerciais resultantes da execução do objeto deste Termo serão de exclusiva responsabilidade da CONTRATADA.</w:t>
      </w:r>
    </w:p>
    <w:p w:rsidR="0024191B" w:rsidRDefault="0024191B" w:rsidP="0024191B">
      <w:pPr>
        <w:tabs>
          <w:tab w:val="left" w:pos="3402"/>
        </w:tabs>
        <w:spacing w:after="0" w:line="240" w:lineRule="auto"/>
        <w:ind w:left="709"/>
        <w:jc w:val="both"/>
        <w:rPr>
          <w:rFonts w:eastAsia="Batang" w:cs="Calibri"/>
          <w:color w:val="000000"/>
          <w:sz w:val="20"/>
          <w:szCs w:val="20"/>
        </w:rPr>
      </w:pPr>
      <w:proofErr w:type="gramStart"/>
      <w:r>
        <w:rPr>
          <w:rFonts w:eastAsia="Batang" w:cs="Calibri"/>
          <w:color w:val="000000"/>
          <w:sz w:val="20"/>
          <w:szCs w:val="20"/>
        </w:rPr>
        <w:t>o</w:t>
      </w:r>
      <w:proofErr w:type="gramEnd"/>
      <w:r>
        <w:rPr>
          <w:rFonts w:eastAsia="Batang" w:cs="Calibri"/>
          <w:color w:val="000000"/>
          <w:sz w:val="20"/>
          <w:szCs w:val="20"/>
        </w:rPr>
        <w:t xml:space="preserve">.10) </w:t>
      </w:r>
      <w:r w:rsidRPr="0024191B">
        <w:rPr>
          <w:rFonts w:eastAsia="Batang" w:cs="Calibri"/>
          <w:color w:val="000000"/>
          <w:sz w:val="20"/>
          <w:szCs w:val="20"/>
        </w:rPr>
        <w:t>A aceitar nas mesmas condições contratuais, os acréscimos ou supressões, até 25% (vinte e cinco por cento) do valor inicial atualizado do contrato.</w:t>
      </w:r>
    </w:p>
    <w:p w:rsidR="0024191B" w:rsidRDefault="0024191B" w:rsidP="0024191B">
      <w:pPr>
        <w:tabs>
          <w:tab w:val="left" w:pos="3402"/>
        </w:tabs>
        <w:spacing w:after="0" w:line="240" w:lineRule="auto"/>
        <w:ind w:left="709"/>
        <w:jc w:val="both"/>
        <w:rPr>
          <w:rFonts w:eastAsia="Batang" w:cs="Calibri"/>
          <w:color w:val="000000"/>
          <w:sz w:val="20"/>
          <w:szCs w:val="20"/>
        </w:rPr>
      </w:pPr>
      <w:proofErr w:type="gramStart"/>
      <w:r>
        <w:rPr>
          <w:rFonts w:eastAsia="Batang" w:cs="Calibri"/>
          <w:color w:val="000000"/>
          <w:sz w:val="20"/>
          <w:szCs w:val="20"/>
        </w:rPr>
        <w:t>o</w:t>
      </w:r>
      <w:proofErr w:type="gramEnd"/>
      <w:r>
        <w:rPr>
          <w:rFonts w:eastAsia="Batang" w:cs="Calibri"/>
          <w:color w:val="000000"/>
          <w:sz w:val="20"/>
          <w:szCs w:val="20"/>
        </w:rPr>
        <w:t xml:space="preserve">.11) </w:t>
      </w:r>
      <w:r w:rsidRPr="0024191B">
        <w:rPr>
          <w:rFonts w:eastAsia="Batang" w:cs="Calibri"/>
          <w:color w:val="000000"/>
          <w:sz w:val="20"/>
          <w:szCs w:val="20"/>
        </w:rPr>
        <w:t>Obriga-se a substituir qualquer item que não atenda ao exigido no pedido, sem nenhum ônus para CONTRATANTE.</w:t>
      </w:r>
    </w:p>
    <w:p w:rsidR="0024191B" w:rsidRDefault="0024191B" w:rsidP="0024191B">
      <w:pPr>
        <w:tabs>
          <w:tab w:val="left" w:pos="3402"/>
        </w:tabs>
        <w:spacing w:after="0" w:line="240" w:lineRule="auto"/>
        <w:ind w:left="709"/>
        <w:jc w:val="both"/>
        <w:rPr>
          <w:rFonts w:eastAsia="Batang" w:cs="Calibri"/>
          <w:color w:val="000000"/>
          <w:sz w:val="20"/>
          <w:szCs w:val="20"/>
        </w:rPr>
      </w:pPr>
      <w:proofErr w:type="gramStart"/>
      <w:r>
        <w:rPr>
          <w:rFonts w:eastAsia="Batang" w:cs="Calibri"/>
          <w:color w:val="000000"/>
          <w:sz w:val="20"/>
          <w:szCs w:val="20"/>
        </w:rPr>
        <w:t>o</w:t>
      </w:r>
      <w:proofErr w:type="gramEnd"/>
      <w:r>
        <w:rPr>
          <w:rFonts w:eastAsia="Batang" w:cs="Calibri"/>
          <w:color w:val="000000"/>
          <w:sz w:val="20"/>
          <w:szCs w:val="20"/>
        </w:rPr>
        <w:t xml:space="preserve">.12) </w:t>
      </w:r>
      <w:r w:rsidRPr="0024191B">
        <w:rPr>
          <w:rFonts w:eastAsia="Batang" w:cs="Calibri"/>
          <w:color w:val="000000"/>
          <w:sz w:val="20"/>
          <w:szCs w:val="20"/>
        </w:rPr>
        <w:t>A assumir integral responsabilidade pela boa execução dos serviços, assim como pelo cumprimento dos elementos constantes do contrato.</w:t>
      </w:r>
    </w:p>
    <w:p w:rsidR="0024191B" w:rsidRDefault="0024191B" w:rsidP="0024191B">
      <w:pPr>
        <w:tabs>
          <w:tab w:val="left" w:pos="3402"/>
        </w:tabs>
        <w:spacing w:after="0" w:line="240" w:lineRule="auto"/>
        <w:ind w:left="709"/>
        <w:jc w:val="both"/>
        <w:rPr>
          <w:rFonts w:eastAsia="Batang" w:cs="Calibri"/>
          <w:color w:val="000000"/>
          <w:sz w:val="20"/>
          <w:szCs w:val="20"/>
        </w:rPr>
      </w:pPr>
      <w:proofErr w:type="gramStart"/>
      <w:r>
        <w:rPr>
          <w:rFonts w:eastAsia="Batang" w:cs="Calibri"/>
          <w:color w:val="000000"/>
          <w:sz w:val="20"/>
          <w:szCs w:val="20"/>
        </w:rPr>
        <w:t>o</w:t>
      </w:r>
      <w:proofErr w:type="gramEnd"/>
      <w:r>
        <w:rPr>
          <w:rFonts w:eastAsia="Batang" w:cs="Calibri"/>
          <w:color w:val="000000"/>
          <w:sz w:val="20"/>
          <w:szCs w:val="20"/>
        </w:rPr>
        <w:t xml:space="preserve">.13) </w:t>
      </w:r>
      <w:r w:rsidRPr="0024191B">
        <w:rPr>
          <w:rFonts w:eastAsia="Batang" w:cs="Calibri"/>
          <w:color w:val="000000"/>
          <w:sz w:val="20"/>
          <w:szCs w:val="20"/>
        </w:rPr>
        <w:t>A CONTRATADA não poderá ceder o presente vínculo ou subcontratar o seu objeto no todo ou em parte, sendo nulo de pleno direito qualquer ato neste sentido, constituindo infração contratual passível de penalidade, salvo em caso de autorização expressa do CONTRATANTE.</w:t>
      </w:r>
    </w:p>
    <w:p w:rsidR="0024191B" w:rsidRPr="0024191B" w:rsidRDefault="0024191B" w:rsidP="0024191B">
      <w:pPr>
        <w:tabs>
          <w:tab w:val="left" w:pos="3402"/>
        </w:tabs>
        <w:spacing w:after="0" w:line="240" w:lineRule="auto"/>
        <w:ind w:left="709"/>
        <w:jc w:val="both"/>
        <w:rPr>
          <w:rFonts w:eastAsia="Batang" w:cs="Calibri"/>
          <w:color w:val="000000"/>
          <w:sz w:val="20"/>
          <w:szCs w:val="20"/>
        </w:rPr>
      </w:pPr>
      <w:proofErr w:type="gramStart"/>
      <w:r>
        <w:rPr>
          <w:rFonts w:eastAsia="Batang" w:cs="Calibri"/>
          <w:color w:val="000000"/>
          <w:sz w:val="20"/>
          <w:szCs w:val="20"/>
        </w:rPr>
        <w:t>o</w:t>
      </w:r>
      <w:proofErr w:type="gramEnd"/>
      <w:r>
        <w:rPr>
          <w:rFonts w:eastAsia="Batang" w:cs="Calibri"/>
          <w:color w:val="000000"/>
          <w:sz w:val="20"/>
          <w:szCs w:val="20"/>
        </w:rPr>
        <w:t xml:space="preserve">.14) </w:t>
      </w:r>
      <w:r w:rsidRPr="0024191B">
        <w:rPr>
          <w:rFonts w:eastAsia="Batang" w:cs="Calibri"/>
          <w:color w:val="000000"/>
          <w:sz w:val="20"/>
          <w:szCs w:val="20"/>
        </w:rPr>
        <w:t xml:space="preserve">Manter, durante toda a execução do contrato, em compatibilidade com as obrigações por eles assumidas, todas as condições de habilitação e qualificação exigidas na licitação.          </w:t>
      </w:r>
    </w:p>
    <w:p w:rsidR="00AB6B26" w:rsidRPr="00CF5F26" w:rsidRDefault="00AB6B26" w:rsidP="0024191B">
      <w:pPr>
        <w:tabs>
          <w:tab w:val="left" w:pos="7200"/>
        </w:tabs>
        <w:spacing w:after="0" w:line="240" w:lineRule="auto"/>
        <w:contextualSpacing/>
        <w:jc w:val="both"/>
        <w:rPr>
          <w:rFonts w:eastAsia="Batang" w:cs="Calibri"/>
          <w:color w:val="000000"/>
          <w:sz w:val="20"/>
          <w:szCs w:val="20"/>
        </w:rPr>
      </w:pPr>
    </w:p>
    <w:p w:rsidR="00B946A1" w:rsidRPr="00975295" w:rsidRDefault="00B946A1" w:rsidP="0024191B">
      <w:pPr>
        <w:tabs>
          <w:tab w:val="left" w:pos="3080"/>
        </w:tabs>
        <w:spacing w:after="0" w:line="240" w:lineRule="auto"/>
        <w:contextualSpacing/>
        <w:jc w:val="both"/>
        <w:rPr>
          <w:rFonts w:cs="Calibri"/>
          <w:b/>
          <w:sz w:val="20"/>
          <w:szCs w:val="20"/>
        </w:rPr>
      </w:pPr>
      <w:r w:rsidRPr="008F4D01">
        <w:rPr>
          <w:rFonts w:cs="Calibri"/>
          <w:b/>
          <w:sz w:val="20"/>
          <w:szCs w:val="20"/>
        </w:rPr>
        <w:t xml:space="preserve">CLÁUSULA </w:t>
      </w:r>
      <w:r w:rsidR="003B261F" w:rsidRPr="008F4D01">
        <w:rPr>
          <w:rFonts w:cs="Calibri"/>
          <w:b/>
          <w:sz w:val="20"/>
          <w:szCs w:val="20"/>
        </w:rPr>
        <w:t>SÉTIMA</w:t>
      </w:r>
      <w:r w:rsidR="009963B0" w:rsidRPr="008F4D01">
        <w:rPr>
          <w:rFonts w:cs="Calibri"/>
          <w:b/>
          <w:sz w:val="20"/>
          <w:szCs w:val="20"/>
        </w:rPr>
        <w:t>–</w:t>
      </w:r>
      <w:r w:rsidRPr="008F4D01">
        <w:rPr>
          <w:rFonts w:cs="Calibri"/>
          <w:b/>
          <w:sz w:val="20"/>
          <w:szCs w:val="20"/>
        </w:rPr>
        <w:t xml:space="preserve"> DO PREÇO</w:t>
      </w:r>
      <w:r w:rsidR="0024191B">
        <w:rPr>
          <w:rFonts w:cs="Calibri"/>
          <w:b/>
          <w:sz w:val="20"/>
          <w:szCs w:val="20"/>
        </w:rPr>
        <w:tab/>
      </w:r>
    </w:p>
    <w:p w:rsidR="00B946A1" w:rsidRPr="00975295" w:rsidRDefault="00B946A1" w:rsidP="004810FF">
      <w:pPr>
        <w:spacing w:after="0" w:line="240" w:lineRule="auto"/>
        <w:contextualSpacing/>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1D1339">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Default="00B946A1" w:rsidP="004810FF">
      <w:pPr>
        <w:spacing w:after="0" w:line="240" w:lineRule="auto"/>
        <w:contextualSpacing/>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7107C4" w:rsidRPr="00E4772A" w:rsidRDefault="007107C4" w:rsidP="007107C4">
      <w:pPr>
        <w:pStyle w:val="Default"/>
        <w:tabs>
          <w:tab w:val="center" w:pos="-3261"/>
        </w:tabs>
        <w:adjustRightInd w:val="0"/>
        <w:contextualSpacing/>
        <w:jc w:val="both"/>
        <w:rPr>
          <w:rFonts w:asciiTheme="minorHAnsi" w:hAnsiTheme="minorHAnsi" w:cstheme="minorHAnsi"/>
          <w:b/>
          <w:color w:val="auto"/>
          <w:sz w:val="20"/>
          <w:szCs w:val="20"/>
        </w:rPr>
      </w:pPr>
      <w:r>
        <w:rPr>
          <w:rFonts w:asciiTheme="minorHAnsi" w:hAnsiTheme="minorHAnsi" w:cstheme="minorHAnsi"/>
          <w:b/>
          <w:bCs/>
          <w:color w:val="auto"/>
          <w:sz w:val="20"/>
          <w:szCs w:val="20"/>
        </w:rPr>
        <w:t>8</w:t>
      </w:r>
      <w:r w:rsidRPr="00E4772A">
        <w:rPr>
          <w:rFonts w:asciiTheme="minorHAnsi" w:hAnsiTheme="minorHAnsi" w:cstheme="minorHAnsi"/>
          <w:b/>
          <w:bCs/>
          <w:color w:val="auto"/>
          <w:sz w:val="20"/>
          <w:szCs w:val="20"/>
        </w:rPr>
        <w:t xml:space="preserve">.1. </w:t>
      </w:r>
      <w:r w:rsidRPr="00E4772A">
        <w:rPr>
          <w:rFonts w:asciiTheme="minorHAnsi" w:hAnsiTheme="minorHAnsi" w:cstheme="minorHAnsi"/>
          <w:bCs/>
          <w:color w:val="auto"/>
          <w:sz w:val="20"/>
          <w:szCs w:val="20"/>
        </w:rPr>
        <w:t xml:space="preserve">A Licitante contratada </w:t>
      </w:r>
      <w:r w:rsidRPr="00E4772A">
        <w:rPr>
          <w:rFonts w:asciiTheme="minorHAnsi" w:hAnsiTheme="minorHAnsi" w:cstheme="minorHAnsi"/>
          <w:color w:val="auto"/>
          <w:sz w:val="20"/>
          <w:szCs w:val="20"/>
        </w:rPr>
        <w:t>apresentará nota fiscal para pagamento da despesa pela CONTRATANTE, mediante ordem bancária creditada em conta corrente, no prazo de até 30 (trinta) dias contados da apresentação da nota fiscal, devidamente atestados.</w:t>
      </w:r>
    </w:p>
    <w:p w:rsidR="007107C4" w:rsidRPr="00E4772A" w:rsidRDefault="007107C4" w:rsidP="007107C4">
      <w:pPr>
        <w:pStyle w:val="Default"/>
        <w:tabs>
          <w:tab w:val="center" w:pos="-3261"/>
        </w:tabs>
        <w:adjustRightInd w:val="0"/>
        <w:contextualSpacing/>
        <w:jc w:val="both"/>
        <w:rPr>
          <w:rFonts w:asciiTheme="minorHAnsi" w:hAnsiTheme="minorHAnsi" w:cstheme="minorHAnsi"/>
          <w:b/>
          <w:color w:val="auto"/>
          <w:sz w:val="20"/>
          <w:szCs w:val="20"/>
        </w:rPr>
      </w:pPr>
      <w:r>
        <w:rPr>
          <w:rFonts w:asciiTheme="minorHAnsi" w:hAnsiTheme="minorHAnsi" w:cstheme="minorHAnsi"/>
          <w:b/>
          <w:color w:val="auto"/>
          <w:sz w:val="20"/>
          <w:szCs w:val="20"/>
        </w:rPr>
        <w:t>8</w:t>
      </w:r>
      <w:r w:rsidRPr="00E4772A">
        <w:rPr>
          <w:rFonts w:asciiTheme="minorHAnsi" w:hAnsiTheme="minorHAnsi" w:cstheme="minorHAnsi"/>
          <w:b/>
          <w:color w:val="auto"/>
          <w:sz w:val="20"/>
          <w:szCs w:val="20"/>
        </w:rPr>
        <w:t>.2.</w:t>
      </w:r>
      <w:r w:rsidRPr="00E4772A">
        <w:rPr>
          <w:rFonts w:asciiTheme="minorHAnsi" w:hAnsiTheme="minorHAnsi" w:cstheme="minorHAnsi"/>
          <w:bCs/>
          <w:color w:val="auto"/>
          <w:sz w:val="20"/>
          <w:szCs w:val="20"/>
        </w:rPr>
        <w:t>N</w:t>
      </w:r>
      <w:r w:rsidRPr="00E4772A">
        <w:rPr>
          <w:rFonts w:asciiTheme="minorHAnsi" w:hAnsiTheme="minorHAnsi" w:cstheme="minorHAnsi"/>
          <w:color w:val="auto"/>
          <w:sz w:val="20"/>
          <w:szCs w:val="20"/>
        </w:rPr>
        <w:t>o caso de devolução da nota fiscal, para correção, o prazo de pagamento estipulado no item passará a ser contado a partir da data de reapresentação dos referidos documentos.</w:t>
      </w:r>
    </w:p>
    <w:p w:rsidR="007107C4" w:rsidRPr="00E4772A" w:rsidRDefault="007107C4" w:rsidP="007107C4">
      <w:pPr>
        <w:pStyle w:val="Default"/>
        <w:tabs>
          <w:tab w:val="center" w:pos="-3261"/>
        </w:tabs>
        <w:adjustRightInd w:val="0"/>
        <w:contextualSpacing/>
        <w:jc w:val="both"/>
        <w:rPr>
          <w:rFonts w:asciiTheme="minorHAnsi" w:hAnsiTheme="minorHAnsi" w:cstheme="minorHAnsi"/>
          <w:color w:val="auto"/>
          <w:sz w:val="20"/>
          <w:szCs w:val="20"/>
        </w:rPr>
      </w:pPr>
      <w:r>
        <w:rPr>
          <w:rFonts w:asciiTheme="minorHAnsi" w:hAnsiTheme="minorHAnsi" w:cstheme="minorHAnsi"/>
          <w:b/>
          <w:bCs/>
          <w:color w:val="auto"/>
          <w:sz w:val="20"/>
          <w:szCs w:val="20"/>
        </w:rPr>
        <w:t>8</w:t>
      </w:r>
      <w:r w:rsidRPr="00E4772A">
        <w:rPr>
          <w:rFonts w:asciiTheme="minorHAnsi" w:hAnsiTheme="minorHAnsi" w:cstheme="minorHAnsi"/>
          <w:b/>
          <w:bCs/>
          <w:color w:val="auto"/>
          <w:sz w:val="20"/>
          <w:szCs w:val="20"/>
        </w:rPr>
        <w:t xml:space="preserve">.3. </w:t>
      </w:r>
      <w:r w:rsidRPr="00E4772A">
        <w:rPr>
          <w:rFonts w:asciiTheme="minorHAnsi" w:hAnsiTheme="minorHAnsi" w:cstheme="minorHAnsi"/>
          <w:bCs/>
          <w:color w:val="auto"/>
          <w:sz w:val="20"/>
          <w:szCs w:val="20"/>
        </w:rPr>
        <w:t>O</w:t>
      </w:r>
      <w:r w:rsidRPr="00E4772A">
        <w:rPr>
          <w:rFonts w:asciiTheme="minorHAnsi" w:hAnsiTheme="minorHAnsi" w:cstheme="minorHAnsi"/>
          <w:color w:val="auto"/>
          <w:sz w:val="20"/>
          <w:szCs w:val="20"/>
        </w:rPr>
        <w:t xml:space="preserve"> pagamento será realizado em até 30 (trinta) dias após a entrega dos produtos e mediante apresentação na nota fiscal devidamente atestada.</w:t>
      </w:r>
    </w:p>
    <w:p w:rsidR="007107C4" w:rsidRPr="00E4772A" w:rsidRDefault="007107C4" w:rsidP="007107C4">
      <w:pPr>
        <w:pStyle w:val="Default"/>
        <w:tabs>
          <w:tab w:val="center" w:pos="-3261"/>
        </w:tabs>
        <w:adjustRightInd w:val="0"/>
        <w:contextualSpacing/>
        <w:jc w:val="both"/>
        <w:rPr>
          <w:rFonts w:asciiTheme="minorHAnsi" w:hAnsiTheme="minorHAnsi" w:cstheme="minorHAnsi"/>
          <w:color w:val="auto"/>
          <w:sz w:val="20"/>
          <w:szCs w:val="20"/>
        </w:rPr>
      </w:pPr>
      <w:r>
        <w:rPr>
          <w:rFonts w:asciiTheme="minorHAnsi" w:hAnsiTheme="minorHAnsi" w:cstheme="minorHAnsi"/>
          <w:b/>
          <w:color w:val="auto"/>
          <w:sz w:val="20"/>
          <w:szCs w:val="20"/>
        </w:rPr>
        <w:t>8</w:t>
      </w:r>
      <w:r w:rsidRPr="00E4772A">
        <w:rPr>
          <w:rFonts w:asciiTheme="minorHAnsi" w:hAnsiTheme="minorHAnsi" w:cstheme="minorHAnsi"/>
          <w:b/>
          <w:color w:val="auto"/>
          <w:sz w:val="20"/>
          <w:szCs w:val="20"/>
        </w:rPr>
        <w:t xml:space="preserve">.4. </w:t>
      </w:r>
      <w:r w:rsidRPr="00E4772A">
        <w:rPr>
          <w:rFonts w:asciiTheme="minorHAnsi" w:hAnsiTheme="minorHAnsi" w:cstheme="minorHAnsi"/>
          <w:color w:val="auto"/>
          <w:sz w:val="20"/>
          <w:szCs w:val="20"/>
        </w:rPr>
        <w:t>Nenhum pagamento isentará a CONTRATADA de suas responsabilidades e obrigações nem implicará em aprovação definitiva dos materiais apresentados.</w:t>
      </w:r>
    </w:p>
    <w:p w:rsidR="007107C4" w:rsidRPr="00E4772A" w:rsidRDefault="007107C4" w:rsidP="007107C4">
      <w:pPr>
        <w:pStyle w:val="Default"/>
        <w:tabs>
          <w:tab w:val="center" w:pos="-3261"/>
        </w:tabs>
        <w:adjustRightInd w:val="0"/>
        <w:contextualSpacing/>
        <w:jc w:val="both"/>
        <w:rPr>
          <w:rFonts w:asciiTheme="minorHAnsi" w:hAnsiTheme="minorHAnsi" w:cstheme="minorHAnsi"/>
          <w:color w:val="auto"/>
          <w:sz w:val="20"/>
          <w:szCs w:val="20"/>
        </w:rPr>
      </w:pPr>
      <w:r>
        <w:rPr>
          <w:rFonts w:asciiTheme="minorHAnsi" w:hAnsiTheme="minorHAnsi" w:cstheme="minorHAnsi"/>
          <w:b/>
          <w:bCs/>
          <w:color w:val="auto"/>
          <w:sz w:val="20"/>
          <w:szCs w:val="20"/>
        </w:rPr>
        <w:t>8</w:t>
      </w:r>
      <w:r w:rsidRPr="00E4772A">
        <w:rPr>
          <w:rFonts w:asciiTheme="minorHAnsi" w:hAnsiTheme="minorHAnsi" w:cstheme="minorHAnsi"/>
          <w:b/>
          <w:bCs/>
          <w:color w:val="auto"/>
          <w:sz w:val="20"/>
          <w:szCs w:val="20"/>
        </w:rPr>
        <w:t xml:space="preserve">.5. </w:t>
      </w:r>
      <w:r w:rsidRPr="00E4772A">
        <w:rPr>
          <w:rFonts w:asciiTheme="minorHAnsi" w:hAnsiTheme="minorHAnsi" w:cstheme="minorHAnsi"/>
          <w:bCs/>
          <w:color w:val="auto"/>
          <w:sz w:val="20"/>
          <w:szCs w:val="20"/>
        </w:rPr>
        <w:t>O</w:t>
      </w:r>
      <w:r w:rsidRPr="00E4772A">
        <w:rPr>
          <w:rFonts w:asciiTheme="minorHAnsi" w:hAnsiTheme="minorHAnsi" w:cstheme="minorHAnsi"/>
          <w:color w:val="auto"/>
          <w:sz w:val="20"/>
          <w:szCs w:val="20"/>
        </w:rPr>
        <w:t xml:space="preserve">correndo fatos impeditivos da liquidação da despesa, provocados pela </w:t>
      </w:r>
      <w:r w:rsidRPr="00E4772A">
        <w:rPr>
          <w:rFonts w:asciiTheme="minorHAnsi" w:hAnsiTheme="minorHAnsi" w:cstheme="minorHAnsi"/>
          <w:bCs/>
          <w:color w:val="auto"/>
          <w:sz w:val="20"/>
          <w:szCs w:val="20"/>
        </w:rPr>
        <w:t>licitante vencedora</w:t>
      </w:r>
      <w:r w:rsidRPr="00E4772A">
        <w:rPr>
          <w:rFonts w:asciiTheme="minorHAnsi" w:hAnsiTheme="minorHAnsi" w:cstheme="minorHAnsi"/>
          <w:color w:val="auto"/>
          <w:sz w:val="20"/>
          <w:szCs w:val="20"/>
        </w:rPr>
        <w:t xml:space="preserve">, o pagamento não será efetuado até que este providencie as medidas saneadoras necessárias, não se sujeitando a </w:t>
      </w:r>
      <w:proofErr w:type="spellStart"/>
      <w:r w:rsidRPr="00E4772A">
        <w:rPr>
          <w:rFonts w:asciiTheme="minorHAnsi" w:hAnsiTheme="minorHAnsi" w:cstheme="minorHAnsi"/>
          <w:color w:val="auto"/>
          <w:sz w:val="20"/>
          <w:szCs w:val="20"/>
        </w:rPr>
        <w:t>Hemorrede</w:t>
      </w:r>
      <w:proofErr w:type="spellEnd"/>
      <w:r w:rsidRPr="00E4772A">
        <w:rPr>
          <w:rFonts w:asciiTheme="minorHAnsi" w:hAnsiTheme="minorHAnsi" w:cstheme="minorHAnsi"/>
          <w:color w:val="auto"/>
          <w:sz w:val="20"/>
          <w:szCs w:val="20"/>
        </w:rPr>
        <w:t xml:space="preserve"> a quaisquer ônus decorrentes dessa suspensão do pagamento. </w:t>
      </w:r>
    </w:p>
    <w:p w:rsidR="007107C4" w:rsidRPr="007107C4" w:rsidRDefault="007107C4" w:rsidP="007107C4">
      <w:pPr>
        <w:pStyle w:val="Default"/>
        <w:tabs>
          <w:tab w:val="center" w:pos="-3261"/>
        </w:tabs>
        <w:adjustRightInd w:val="0"/>
        <w:contextualSpacing/>
        <w:jc w:val="both"/>
        <w:rPr>
          <w:rFonts w:asciiTheme="minorHAnsi" w:hAnsiTheme="minorHAnsi" w:cstheme="minorHAnsi"/>
          <w:color w:val="auto"/>
          <w:sz w:val="20"/>
          <w:szCs w:val="20"/>
        </w:rPr>
      </w:pPr>
      <w:r>
        <w:rPr>
          <w:rFonts w:asciiTheme="minorHAnsi" w:hAnsiTheme="minorHAnsi" w:cstheme="minorHAnsi"/>
          <w:b/>
          <w:color w:val="auto"/>
          <w:sz w:val="20"/>
          <w:szCs w:val="20"/>
        </w:rPr>
        <w:t>8</w:t>
      </w:r>
      <w:r w:rsidRPr="00E4772A">
        <w:rPr>
          <w:rFonts w:asciiTheme="minorHAnsi" w:hAnsiTheme="minorHAnsi" w:cstheme="minorHAnsi"/>
          <w:b/>
          <w:color w:val="auto"/>
          <w:sz w:val="20"/>
          <w:szCs w:val="20"/>
        </w:rPr>
        <w:t xml:space="preserve">.6. </w:t>
      </w:r>
      <w:r w:rsidRPr="00E4772A">
        <w:rPr>
          <w:rFonts w:asciiTheme="minorHAnsi" w:hAnsiTheme="minorHAnsi" w:cstheme="minorHAnsi"/>
          <w:color w:val="auto"/>
          <w:sz w:val="20"/>
          <w:szCs w:val="20"/>
        </w:rPr>
        <w:t>O embargo do recebimento definitivo do objeto não implicará dilação do prazo de entrega e nem servirá de base para justificar qualquer atraso.</w:t>
      </w:r>
    </w:p>
    <w:p w:rsidR="00B946A1" w:rsidRPr="0032603D" w:rsidRDefault="00B946A1" w:rsidP="0032603D">
      <w:pPr>
        <w:widowControl w:val="0"/>
        <w:tabs>
          <w:tab w:val="left" w:pos="426"/>
        </w:tabs>
        <w:autoSpaceDE w:val="0"/>
        <w:autoSpaceDN w:val="0"/>
        <w:adjustRightInd w:val="0"/>
        <w:spacing w:after="0" w:line="240" w:lineRule="auto"/>
        <w:jc w:val="both"/>
        <w:rPr>
          <w:rFonts w:eastAsia="Batang"/>
          <w:color w:val="000000"/>
          <w:sz w:val="20"/>
          <w:szCs w:val="20"/>
        </w:rPr>
      </w:pPr>
      <w:r w:rsidRPr="0032603D">
        <w:rPr>
          <w:b/>
          <w:sz w:val="20"/>
          <w:szCs w:val="20"/>
        </w:rPr>
        <w:t xml:space="preserve">CLÁUSULA </w:t>
      </w:r>
      <w:r w:rsidR="003B261F" w:rsidRPr="0032603D">
        <w:rPr>
          <w:b/>
          <w:sz w:val="20"/>
          <w:szCs w:val="20"/>
        </w:rPr>
        <w:t>NONA</w:t>
      </w:r>
      <w:r w:rsidR="009963B0" w:rsidRPr="0032603D">
        <w:rPr>
          <w:b/>
          <w:sz w:val="20"/>
          <w:szCs w:val="20"/>
        </w:rPr>
        <w:t>–</w:t>
      </w:r>
      <w:r w:rsidRPr="0032603D">
        <w:rPr>
          <w:b/>
          <w:sz w:val="20"/>
          <w:szCs w:val="20"/>
        </w:rPr>
        <w:t xml:space="preserve"> DA DOTAÇÃO ORÇAMENTÁRIA</w:t>
      </w:r>
    </w:p>
    <w:p w:rsidR="00851B14" w:rsidRPr="00975295" w:rsidRDefault="00B946A1" w:rsidP="004810FF">
      <w:pPr>
        <w:spacing w:after="0" w:line="240" w:lineRule="auto"/>
        <w:contextualSpacing/>
        <w:jc w:val="both"/>
        <w:rPr>
          <w:rFonts w:cs="Calibri"/>
          <w:sz w:val="20"/>
          <w:szCs w:val="20"/>
        </w:rPr>
      </w:pPr>
      <w:r w:rsidRPr="00975295">
        <w:rPr>
          <w:rFonts w:cs="Calibri"/>
          <w:sz w:val="20"/>
          <w:szCs w:val="20"/>
        </w:rPr>
        <w:t xml:space="preserve">A despesa resultante deste contrato correrá à conta de dotação orçamentária consignada no programa </w:t>
      </w:r>
      <w:r w:rsidR="00F12866" w:rsidRPr="00F12866">
        <w:rPr>
          <w:rFonts w:cs="Calibri"/>
          <w:b/>
          <w:sz w:val="20"/>
          <w:szCs w:val="20"/>
        </w:rPr>
        <w:t>10.30</w:t>
      </w:r>
      <w:r w:rsidR="00DF058E">
        <w:rPr>
          <w:rFonts w:cs="Calibri"/>
          <w:b/>
          <w:sz w:val="20"/>
          <w:szCs w:val="20"/>
        </w:rPr>
        <w:t>2</w:t>
      </w:r>
      <w:r w:rsidR="00F12866" w:rsidRPr="00F12866">
        <w:rPr>
          <w:rFonts w:cs="Calibri"/>
          <w:b/>
          <w:sz w:val="20"/>
          <w:szCs w:val="20"/>
        </w:rPr>
        <w:t>.1165.4127</w:t>
      </w:r>
      <w:r w:rsidRPr="00975295">
        <w:rPr>
          <w:rFonts w:cs="Calibri"/>
          <w:sz w:val="20"/>
          <w:szCs w:val="20"/>
        </w:rPr>
        <w:t xml:space="preserve"> elemento de despesa</w:t>
      </w:r>
      <w:r w:rsidR="00541A07">
        <w:rPr>
          <w:rFonts w:cs="Calibri"/>
          <w:sz w:val="20"/>
          <w:szCs w:val="20"/>
        </w:rPr>
        <w:t xml:space="preserve"> </w:t>
      </w:r>
      <w:r w:rsidR="00F12866">
        <w:rPr>
          <w:rFonts w:cs="Calibri"/>
          <w:b/>
          <w:sz w:val="20"/>
          <w:szCs w:val="20"/>
        </w:rPr>
        <w:t>33.90.30/33.90.39</w:t>
      </w:r>
      <w:r w:rsidRPr="00975295">
        <w:rPr>
          <w:rFonts w:cs="Calibri"/>
          <w:sz w:val="20"/>
          <w:szCs w:val="20"/>
        </w:rPr>
        <w:t>.</w:t>
      </w:r>
    </w:p>
    <w:p w:rsidR="00B946A1" w:rsidRPr="00975295" w:rsidRDefault="00B946A1" w:rsidP="004810FF">
      <w:pPr>
        <w:spacing w:after="0" w:line="240" w:lineRule="auto"/>
        <w:contextualSpacing/>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Pr="00975295">
        <w:rPr>
          <w:rFonts w:cs="Calibri"/>
          <w:b/>
          <w:sz w:val="20"/>
          <w:szCs w:val="20"/>
        </w:rPr>
        <w:t>DAS IRREGULARIDADES</w:t>
      </w:r>
    </w:p>
    <w:p w:rsidR="00B946A1" w:rsidRPr="00975295" w:rsidRDefault="00B946A1" w:rsidP="004810FF">
      <w:pPr>
        <w:spacing w:after="0" w:line="240" w:lineRule="auto"/>
        <w:contextualSpacing/>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w:t>
      </w:r>
      <w:r w:rsidRPr="00975295">
        <w:rPr>
          <w:rFonts w:cs="Calibri"/>
          <w:sz w:val="20"/>
          <w:szCs w:val="20"/>
        </w:rPr>
        <w:lastRenderedPageBreak/>
        <w:t xml:space="preserve">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4810FF">
      <w:pPr>
        <w:spacing w:after="0" w:line="240" w:lineRule="auto"/>
        <w:contextualSpacing/>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4810FF">
      <w:pPr>
        <w:pStyle w:val="Corpodetexto2"/>
        <w:spacing w:after="0" w:line="240" w:lineRule="auto"/>
        <w:contextualSpacing/>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4810FF">
      <w:pPr>
        <w:spacing w:after="0" w:line="240" w:lineRule="auto"/>
        <w:contextualSpacing/>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4810FF">
      <w:pPr>
        <w:spacing w:after="0" w:line="240" w:lineRule="auto"/>
        <w:contextualSpacing/>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00541A07">
        <w:rPr>
          <w:rFonts w:cs="Calibri"/>
          <w:b/>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0B7CA2">
        <w:rPr>
          <w:rFonts w:cs="Calibri"/>
          <w:sz w:val="20"/>
          <w:szCs w:val="20"/>
        </w:rPr>
        <w:t xml:space="preserve"> do disposto nos arts. 86 e 87 da Lei 8.666/93, e</w:t>
      </w:r>
      <w:r w:rsidRPr="00975295">
        <w:rPr>
          <w:rFonts w:cs="Calibri"/>
          <w:sz w:val="20"/>
          <w:szCs w:val="20"/>
        </w:rPr>
        <w:t xml:space="preserve">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4810FF">
      <w:pPr>
        <w:shd w:val="clear" w:color="auto" w:fill="FFFFFF"/>
        <w:spacing w:after="0" w:line="240" w:lineRule="auto"/>
        <w:contextualSpacing/>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000B7CA2">
        <w:rPr>
          <w:rFonts w:cs="Calibri"/>
          <w:snapToGrid w:val="0"/>
          <w:sz w:val="20"/>
          <w:szCs w:val="20"/>
          <w:shd w:val="clear" w:color="auto" w:fill="FFFFFF"/>
        </w:rPr>
        <w:t>0,5</w:t>
      </w:r>
      <w:r w:rsidRPr="00975295">
        <w:rPr>
          <w:rFonts w:cs="Calibri"/>
          <w:snapToGrid w:val="0"/>
          <w:sz w:val="20"/>
          <w:szCs w:val="20"/>
          <w:shd w:val="clear" w:color="auto" w:fill="FFFFFF"/>
        </w:rPr>
        <w:t>% (</w:t>
      </w:r>
      <w:r w:rsidR="000B7CA2">
        <w:rPr>
          <w:rFonts w:cs="Calibri"/>
          <w:snapToGrid w:val="0"/>
          <w:sz w:val="20"/>
          <w:szCs w:val="20"/>
          <w:shd w:val="clear" w:color="auto" w:fill="FFFFFF"/>
        </w:rPr>
        <w:t>meio</w:t>
      </w:r>
      <w:r w:rsidRPr="00975295">
        <w:rPr>
          <w:rFonts w:cs="Calibri"/>
          <w:snapToGrid w:val="0"/>
          <w:sz w:val="20"/>
          <w:szCs w:val="20"/>
          <w:shd w:val="clear" w:color="auto" w:fill="FFFFFF"/>
        </w:rPr>
        <w:t xml:space="preserve"> por cento)</w:t>
      </w:r>
      <w:r w:rsidRPr="00975295">
        <w:rPr>
          <w:rFonts w:cs="Calibri"/>
          <w:snapToGrid w:val="0"/>
          <w:sz w:val="20"/>
          <w:szCs w:val="20"/>
        </w:rPr>
        <w:t xml:space="preserve"> sobre o valor total do contrato, por dia de atraso.</w:t>
      </w:r>
    </w:p>
    <w:p w:rsidR="00B946A1" w:rsidRPr="00975295" w:rsidRDefault="00B946A1" w:rsidP="004810FF">
      <w:pPr>
        <w:shd w:val="clear" w:color="auto" w:fill="FFFFFF"/>
        <w:spacing w:after="0" w:line="240" w:lineRule="auto"/>
        <w:contextualSpacing/>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4810FF">
      <w:pPr>
        <w:spacing w:after="0" w:line="240" w:lineRule="auto"/>
        <w:contextualSpacing/>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4810FF">
      <w:pPr>
        <w:spacing w:after="0" w:line="240" w:lineRule="auto"/>
        <w:contextualSpacing/>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4810FF">
      <w:pPr>
        <w:tabs>
          <w:tab w:val="left" w:pos="284"/>
          <w:tab w:val="left" w:pos="709"/>
        </w:tabs>
        <w:spacing w:after="0" w:line="240" w:lineRule="auto"/>
        <w:contextualSpacing/>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4810FF">
      <w:pPr>
        <w:spacing w:after="0" w:line="240" w:lineRule="auto"/>
        <w:contextualSpacing/>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F12866" w:rsidRPr="00F12866" w:rsidRDefault="00A72520" w:rsidP="004810FF">
      <w:pPr>
        <w:tabs>
          <w:tab w:val="left" w:pos="1418"/>
        </w:tabs>
        <w:spacing w:after="0" w:line="240" w:lineRule="auto"/>
        <w:contextualSpacing/>
        <w:jc w:val="both"/>
        <w:rPr>
          <w:rFonts w:cs="Calibri"/>
          <w:snapToGrid w:val="0"/>
          <w:sz w:val="20"/>
          <w:szCs w:val="20"/>
        </w:rPr>
      </w:pPr>
      <w:r w:rsidRPr="00F12866">
        <w:rPr>
          <w:rFonts w:cs="Calibri"/>
          <w:snapToGrid w:val="0"/>
          <w:sz w:val="20"/>
          <w:szCs w:val="20"/>
        </w:rPr>
        <w:t xml:space="preserve">A duração do contrato </w:t>
      </w:r>
      <w:r w:rsidR="00F12866" w:rsidRPr="00F12866">
        <w:rPr>
          <w:rFonts w:cs="Calibri"/>
          <w:snapToGrid w:val="0"/>
          <w:sz w:val="20"/>
          <w:szCs w:val="20"/>
        </w:rPr>
        <w:t>será de 12 (doze) meses, podendo ser prorrogado por iguais e sucessivos períodos até o limite de 60 (sessenta) meses, conforme art. 57</w:t>
      </w:r>
      <w:r w:rsidR="0032603D">
        <w:rPr>
          <w:rFonts w:cs="Calibri"/>
          <w:snapToGrid w:val="0"/>
          <w:sz w:val="20"/>
          <w:szCs w:val="20"/>
        </w:rPr>
        <w:t>,</w:t>
      </w:r>
      <w:r w:rsidR="00F12866" w:rsidRPr="00F12866">
        <w:rPr>
          <w:rFonts w:cs="Calibri"/>
          <w:snapToGrid w:val="0"/>
          <w:sz w:val="20"/>
          <w:szCs w:val="20"/>
        </w:rPr>
        <w:t>inciso II</w:t>
      </w:r>
      <w:r w:rsidR="0032603D">
        <w:rPr>
          <w:rFonts w:cs="Calibri"/>
          <w:snapToGrid w:val="0"/>
          <w:sz w:val="20"/>
          <w:szCs w:val="20"/>
        </w:rPr>
        <w:t>,</w:t>
      </w:r>
      <w:r w:rsidR="00F12866" w:rsidRPr="00F12866">
        <w:rPr>
          <w:rFonts w:cs="Calibri"/>
          <w:snapToGrid w:val="0"/>
          <w:sz w:val="20"/>
          <w:szCs w:val="20"/>
        </w:rPr>
        <w:t xml:space="preserve"> da Lei Federal nº. 8.666/93.</w:t>
      </w:r>
    </w:p>
    <w:p w:rsidR="00B946A1" w:rsidRPr="00975295" w:rsidRDefault="00B946A1" w:rsidP="004810FF">
      <w:pPr>
        <w:spacing w:after="0" w:line="240" w:lineRule="auto"/>
        <w:contextualSpacing/>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4810FF">
      <w:pPr>
        <w:spacing w:after="0" w:line="240" w:lineRule="auto"/>
        <w:contextualSpacing/>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4810FF">
      <w:pPr>
        <w:spacing w:after="0" w:line="240" w:lineRule="auto"/>
        <w:contextualSpacing/>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4810FF">
      <w:pPr>
        <w:spacing w:after="0" w:line="240" w:lineRule="auto"/>
        <w:contextualSpacing/>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4810FF">
      <w:pPr>
        <w:spacing w:after="0" w:line="240" w:lineRule="auto"/>
        <w:contextualSpacing/>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4810FF">
      <w:pPr>
        <w:spacing w:after="0" w:line="240" w:lineRule="auto"/>
        <w:contextualSpacing/>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4810FF">
      <w:pPr>
        <w:spacing w:after="0" w:line="240" w:lineRule="auto"/>
        <w:contextualSpacing/>
        <w:jc w:val="both"/>
        <w:rPr>
          <w:rFonts w:cs="Calibri"/>
          <w:b/>
          <w:sz w:val="20"/>
          <w:szCs w:val="20"/>
        </w:rPr>
      </w:pPr>
      <w:r w:rsidRPr="00975295">
        <w:rPr>
          <w:rFonts w:cs="Calibri"/>
          <w:b/>
          <w:sz w:val="20"/>
          <w:szCs w:val="20"/>
        </w:rPr>
        <w:t>CLÁUSULA DÉCIMA</w:t>
      </w:r>
      <w:r w:rsidR="009963B0">
        <w:rPr>
          <w:rFonts w:cs="Calibri"/>
          <w:b/>
          <w:sz w:val="20"/>
          <w:szCs w:val="20"/>
        </w:rPr>
        <w:t>SÉTIMA</w:t>
      </w:r>
      <w:r w:rsidRPr="00975295">
        <w:rPr>
          <w:rFonts w:cs="Calibri"/>
          <w:b/>
          <w:sz w:val="20"/>
          <w:szCs w:val="20"/>
        </w:rPr>
        <w:t xml:space="preserve"> – DO FISCAL DO CONTRATO</w:t>
      </w:r>
    </w:p>
    <w:p w:rsidR="00C020A0" w:rsidRDefault="00B946A1" w:rsidP="004810FF">
      <w:pPr>
        <w:spacing w:after="0" w:line="240" w:lineRule="auto"/>
        <w:contextualSpacing/>
        <w:jc w:val="both"/>
        <w:rPr>
          <w:rFonts w:cs="Calibri"/>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8F4D01" w:rsidRPr="00975295" w:rsidRDefault="008F4D01" w:rsidP="008F4D01">
      <w:pPr>
        <w:spacing w:after="0" w:line="240" w:lineRule="auto"/>
        <w:contextualSpacing/>
        <w:jc w:val="both"/>
        <w:rPr>
          <w:rFonts w:cs="Calibri"/>
          <w:b/>
          <w:sz w:val="20"/>
          <w:szCs w:val="20"/>
        </w:rPr>
      </w:pPr>
      <w:r w:rsidRPr="00975295">
        <w:rPr>
          <w:rFonts w:cs="Calibri"/>
          <w:b/>
          <w:sz w:val="20"/>
          <w:szCs w:val="20"/>
        </w:rPr>
        <w:t>CLÁUSULA DÉCIMA</w:t>
      </w:r>
      <w:r>
        <w:rPr>
          <w:rFonts w:cs="Calibri"/>
          <w:b/>
          <w:sz w:val="20"/>
          <w:szCs w:val="20"/>
        </w:rPr>
        <w:t xml:space="preserve"> OITAVA</w:t>
      </w:r>
      <w:r w:rsidRPr="00975295">
        <w:rPr>
          <w:rFonts w:cs="Calibri"/>
          <w:b/>
          <w:sz w:val="20"/>
          <w:szCs w:val="20"/>
        </w:rPr>
        <w:t xml:space="preserve"> – DO</w:t>
      </w:r>
      <w:r>
        <w:rPr>
          <w:rFonts w:cs="Calibri"/>
          <w:b/>
          <w:sz w:val="20"/>
          <w:szCs w:val="20"/>
        </w:rPr>
        <w:t>SCASOS OMISSOS</w:t>
      </w:r>
    </w:p>
    <w:p w:rsidR="008F4D01" w:rsidRPr="008F4D01" w:rsidRDefault="008F4D01" w:rsidP="008F4D01">
      <w:pPr>
        <w:spacing w:after="0" w:line="240" w:lineRule="auto"/>
        <w:contextualSpacing/>
        <w:jc w:val="both"/>
        <w:rPr>
          <w:rFonts w:cs="Calibri"/>
          <w:sz w:val="20"/>
          <w:szCs w:val="20"/>
        </w:rPr>
      </w:pPr>
      <w:r w:rsidRPr="008F4D01">
        <w:rPr>
          <w:rFonts w:cs="Calibri"/>
          <w:sz w:val="20"/>
          <w:szCs w:val="20"/>
        </w:rPr>
        <w:t>Os casos omissos e as dúvidas na execução deste Contrato</w:t>
      </w:r>
      <w:proofErr w:type="gramStart"/>
      <w:r w:rsidRPr="008F4D01">
        <w:rPr>
          <w:rFonts w:cs="Calibri"/>
          <w:sz w:val="20"/>
          <w:szCs w:val="20"/>
        </w:rPr>
        <w:t>, serão</w:t>
      </w:r>
      <w:proofErr w:type="gramEnd"/>
      <w:r w:rsidRPr="008F4D01">
        <w:rPr>
          <w:rFonts w:cs="Calibri"/>
          <w:sz w:val="20"/>
          <w:szCs w:val="20"/>
        </w:rPr>
        <w:t xml:space="preserve"> objetos de comunicação por escrito entre as partes CONTRATANTES, donde para resolução poderão ser submetidos a manifestação da Assessoria Jurídica da SESAU/TO ou ainda pela Pro</w:t>
      </w:r>
      <w:r>
        <w:rPr>
          <w:rFonts w:cs="Calibri"/>
          <w:sz w:val="20"/>
          <w:szCs w:val="20"/>
        </w:rPr>
        <w:t>curadoria Geral do Estado - PGE</w:t>
      </w:r>
    </w:p>
    <w:p w:rsidR="00B946A1" w:rsidRPr="00975295" w:rsidRDefault="00B946A1" w:rsidP="008F4D01">
      <w:pPr>
        <w:spacing w:after="0" w:line="240" w:lineRule="auto"/>
        <w:contextualSpacing/>
        <w:jc w:val="both"/>
        <w:rPr>
          <w:rFonts w:cs="Calibri"/>
          <w:b/>
          <w:sz w:val="20"/>
          <w:szCs w:val="20"/>
        </w:rPr>
      </w:pPr>
      <w:r w:rsidRPr="00975295">
        <w:rPr>
          <w:rFonts w:cs="Calibri"/>
          <w:b/>
          <w:sz w:val="20"/>
          <w:szCs w:val="20"/>
        </w:rPr>
        <w:t xml:space="preserve">CLÁUSULA DÉCIMA </w:t>
      </w:r>
      <w:r w:rsidR="008F4D01">
        <w:rPr>
          <w:rFonts w:cs="Calibri"/>
          <w:b/>
          <w:sz w:val="20"/>
          <w:szCs w:val="20"/>
        </w:rPr>
        <w:t>NONA</w:t>
      </w:r>
      <w:r w:rsidR="009963B0" w:rsidRPr="00975295">
        <w:rPr>
          <w:rFonts w:cs="Calibri"/>
          <w:b/>
          <w:sz w:val="20"/>
          <w:szCs w:val="20"/>
        </w:rPr>
        <w:t>–</w:t>
      </w:r>
      <w:r w:rsidRPr="00975295">
        <w:rPr>
          <w:rFonts w:cs="Calibri"/>
          <w:b/>
          <w:sz w:val="20"/>
          <w:szCs w:val="20"/>
        </w:rPr>
        <w:t xml:space="preserve"> DO FORO</w:t>
      </w:r>
    </w:p>
    <w:p w:rsidR="009963B0" w:rsidRDefault="00B946A1" w:rsidP="008F4D01">
      <w:pPr>
        <w:spacing w:after="0" w:line="240" w:lineRule="auto"/>
        <w:contextualSpacing/>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963B0" w:rsidRDefault="00B946A1" w:rsidP="008F4D01">
      <w:pPr>
        <w:spacing w:after="0" w:line="240" w:lineRule="auto"/>
        <w:contextualSpacing/>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8F4D01" w:rsidRDefault="008F4D01" w:rsidP="004810FF">
      <w:pPr>
        <w:spacing w:after="0" w:line="240" w:lineRule="auto"/>
        <w:contextualSpacing/>
        <w:jc w:val="both"/>
        <w:rPr>
          <w:rFonts w:cs="Calibri"/>
          <w:sz w:val="20"/>
          <w:szCs w:val="20"/>
        </w:rPr>
      </w:pPr>
    </w:p>
    <w:p w:rsidR="00376B72" w:rsidRDefault="00B946A1" w:rsidP="004810FF">
      <w:pPr>
        <w:spacing w:after="0" w:line="240" w:lineRule="auto"/>
        <w:contextualSpacing/>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307BCD">
        <w:rPr>
          <w:rFonts w:cs="Calibri"/>
          <w:sz w:val="20"/>
          <w:szCs w:val="20"/>
        </w:rPr>
        <w:t>7</w:t>
      </w:r>
      <w:r w:rsidRPr="00975295">
        <w:rPr>
          <w:rFonts w:cs="Calibri"/>
          <w:sz w:val="20"/>
          <w:szCs w:val="20"/>
        </w:rPr>
        <w:t>.</w:t>
      </w:r>
    </w:p>
    <w:p w:rsidR="008F4D01" w:rsidRDefault="008F4D01" w:rsidP="004810FF">
      <w:pPr>
        <w:spacing w:after="0" w:line="240" w:lineRule="auto"/>
        <w:contextualSpacing/>
        <w:jc w:val="center"/>
        <w:rPr>
          <w:rFonts w:cs="Calibri"/>
          <w:sz w:val="20"/>
          <w:szCs w:val="20"/>
        </w:rPr>
      </w:pPr>
    </w:p>
    <w:p w:rsidR="00376B72" w:rsidRDefault="00B946A1" w:rsidP="004810FF">
      <w:pPr>
        <w:spacing w:after="0" w:line="240" w:lineRule="auto"/>
        <w:contextualSpacing/>
        <w:jc w:val="center"/>
        <w:rPr>
          <w:rFonts w:cs="Calibri"/>
          <w:sz w:val="20"/>
          <w:szCs w:val="20"/>
        </w:rPr>
      </w:pPr>
      <w:proofErr w:type="gramStart"/>
      <w:r w:rsidRPr="00975295">
        <w:rPr>
          <w:rFonts w:cs="Calibri"/>
          <w:sz w:val="20"/>
          <w:szCs w:val="20"/>
        </w:rPr>
        <w:t>................................</w:t>
      </w:r>
      <w:proofErr w:type="gramEnd"/>
    </w:p>
    <w:p w:rsidR="00B946A1" w:rsidRPr="00975295" w:rsidRDefault="00B946A1" w:rsidP="004810FF">
      <w:pPr>
        <w:spacing w:after="0" w:line="240" w:lineRule="auto"/>
        <w:contextualSpacing/>
        <w:jc w:val="center"/>
        <w:rPr>
          <w:rFonts w:cs="Calibri"/>
          <w:sz w:val="20"/>
          <w:szCs w:val="20"/>
        </w:rPr>
      </w:pPr>
      <w:r w:rsidRPr="00975295">
        <w:rPr>
          <w:rFonts w:cs="Calibri"/>
          <w:b/>
          <w:sz w:val="20"/>
          <w:szCs w:val="20"/>
        </w:rPr>
        <w:t>PELO CONTRATANTE</w:t>
      </w:r>
    </w:p>
    <w:p w:rsidR="008F4D01" w:rsidRDefault="008F4D01" w:rsidP="004810FF">
      <w:pPr>
        <w:spacing w:after="0" w:line="240" w:lineRule="auto"/>
        <w:contextualSpacing/>
        <w:jc w:val="center"/>
        <w:rPr>
          <w:rFonts w:cs="Calibri"/>
          <w:sz w:val="20"/>
          <w:szCs w:val="20"/>
        </w:rPr>
      </w:pPr>
    </w:p>
    <w:p w:rsidR="00B946A1" w:rsidRPr="00975295" w:rsidRDefault="00B946A1" w:rsidP="004810FF">
      <w:pPr>
        <w:spacing w:after="0" w:line="240" w:lineRule="auto"/>
        <w:contextualSpacing/>
        <w:jc w:val="center"/>
        <w:rPr>
          <w:rFonts w:cs="Calibri"/>
          <w:sz w:val="20"/>
          <w:szCs w:val="20"/>
        </w:rPr>
      </w:pPr>
      <w:proofErr w:type="gramStart"/>
      <w:r w:rsidRPr="00975295">
        <w:rPr>
          <w:rFonts w:cs="Calibri"/>
          <w:sz w:val="20"/>
          <w:szCs w:val="20"/>
        </w:rPr>
        <w:t>................................</w:t>
      </w:r>
      <w:proofErr w:type="gramEnd"/>
    </w:p>
    <w:p w:rsidR="00B946A1" w:rsidRPr="00975295" w:rsidRDefault="00B946A1" w:rsidP="004810FF">
      <w:pPr>
        <w:spacing w:after="0" w:line="240" w:lineRule="auto"/>
        <w:contextualSpacing/>
        <w:jc w:val="center"/>
        <w:rPr>
          <w:rFonts w:cs="Calibri"/>
          <w:b/>
          <w:sz w:val="20"/>
          <w:szCs w:val="20"/>
        </w:rPr>
      </w:pPr>
      <w:r w:rsidRPr="00975295">
        <w:rPr>
          <w:rFonts w:cs="Calibri"/>
          <w:b/>
          <w:sz w:val="20"/>
          <w:szCs w:val="20"/>
        </w:rPr>
        <w:t>PELA CONTRATADA</w:t>
      </w:r>
    </w:p>
    <w:p w:rsidR="00B946A1" w:rsidRDefault="00B946A1" w:rsidP="004810FF">
      <w:pPr>
        <w:spacing w:after="0" w:line="240" w:lineRule="auto"/>
        <w:contextualSpacing/>
        <w:jc w:val="both"/>
        <w:rPr>
          <w:rFonts w:cs="Calibri"/>
          <w:b/>
          <w:sz w:val="20"/>
          <w:szCs w:val="20"/>
        </w:rPr>
      </w:pPr>
      <w:r w:rsidRPr="00975295">
        <w:rPr>
          <w:rFonts w:cs="Calibri"/>
          <w:b/>
          <w:sz w:val="20"/>
          <w:szCs w:val="20"/>
        </w:rPr>
        <w:t>TESTEMUNHAS:</w:t>
      </w:r>
    </w:p>
    <w:p w:rsidR="008C2A46" w:rsidRDefault="008C2A46" w:rsidP="004810FF">
      <w:pPr>
        <w:pStyle w:val="Corpodetexto2"/>
        <w:spacing w:after="0" w:line="240" w:lineRule="auto"/>
        <w:ind w:right="516"/>
        <w:contextualSpacing/>
        <w:rPr>
          <w:rFonts w:cs="Arial"/>
          <w:b/>
          <w:sz w:val="20"/>
          <w:szCs w:val="20"/>
          <w:u w:val="single"/>
        </w:rPr>
      </w:pPr>
    </w:p>
    <w:p w:rsidR="008F4D01" w:rsidRDefault="008F4D01" w:rsidP="004810FF">
      <w:pPr>
        <w:pStyle w:val="Corpodetexto2"/>
        <w:spacing w:after="0" w:line="240" w:lineRule="auto"/>
        <w:ind w:right="516"/>
        <w:contextualSpacing/>
        <w:rPr>
          <w:rFonts w:cs="Arial"/>
          <w:b/>
          <w:sz w:val="20"/>
          <w:szCs w:val="20"/>
          <w:u w:val="single"/>
        </w:rPr>
      </w:pPr>
    </w:p>
    <w:p w:rsidR="008F4D01" w:rsidRDefault="008F4D01" w:rsidP="004810FF">
      <w:pPr>
        <w:pStyle w:val="Corpodetexto2"/>
        <w:spacing w:after="0" w:line="240" w:lineRule="auto"/>
        <w:ind w:right="516"/>
        <w:contextualSpacing/>
        <w:rPr>
          <w:rFonts w:cs="Arial"/>
          <w:b/>
          <w:sz w:val="20"/>
          <w:szCs w:val="20"/>
          <w:u w:val="single"/>
        </w:rPr>
      </w:pPr>
    </w:p>
    <w:p w:rsidR="008F4D01" w:rsidRDefault="008F4D01" w:rsidP="004810FF">
      <w:pPr>
        <w:pStyle w:val="Corpodetexto2"/>
        <w:spacing w:after="0" w:line="240" w:lineRule="auto"/>
        <w:ind w:right="516"/>
        <w:contextualSpacing/>
        <w:rPr>
          <w:rFonts w:cs="Arial"/>
          <w:b/>
          <w:sz w:val="20"/>
          <w:szCs w:val="20"/>
          <w:u w:val="single"/>
        </w:rPr>
      </w:pPr>
    </w:p>
    <w:p w:rsidR="008F4D01" w:rsidRDefault="008F4D01" w:rsidP="004810FF">
      <w:pPr>
        <w:pStyle w:val="Corpodetexto2"/>
        <w:spacing w:after="0" w:line="240" w:lineRule="auto"/>
        <w:ind w:right="516"/>
        <w:contextualSpacing/>
        <w:rPr>
          <w:rFonts w:cs="Arial"/>
          <w:b/>
          <w:sz w:val="20"/>
          <w:szCs w:val="20"/>
          <w:u w:val="single"/>
        </w:rPr>
      </w:pPr>
    </w:p>
    <w:p w:rsidR="008F4D01" w:rsidRDefault="008F4D01" w:rsidP="004810FF">
      <w:pPr>
        <w:pStyle w:val="Corpodetexto2"/>
        <w:spacing w:after="0" w:line="240" w:lineRule="auto"/>
        <w:ind w:right="516"/>
        <w:contextualSpacing/>
        <w:rPr>
          <w:rFonts w:cs="Arial"/>
          <w:b/>
          <w:sz w:val="20"/>
          <w:szCs w:val="20"/>
          <w:u w:val="single"/>
        </w:rPr>
      </w:pPr>
    </w:p>
    <w:p w:rsidR="008F4D01" w:rsidRDefault="008F4D01" w:rsidP="004810FF">
      <w:pPr>
        <w:pStyle w:val="Corpodetexto2"/>
        <w:spacing w:after="0" w:line="240" w:lineRule="auto"/>
        <w:ind w:right="516"/>
        <w:contextualSpacing/>
        <w:rPr>
          <w:rFonts w:cs="Arial"/>
          <w:b/>
          <w:sz w:val="20"/>
          <w:szCs w:val="20"/>
          <w:u w:val="single"/>
        </w:rPr>
      </w:pPr>
    </w:p>
    <w:p w:rsidR="008F4D01" w:rsidRDefault="008F4D01" w:rsidP="004810FF">
      <w:pPr>
        <w:pStyle w:val="Corpodetexto2"/>
        <w:spacing w:after="0" w:line="240" w:lineRule="auto"/>
        <w:ind w:right="516"/>
        <w:contextualSpacing/>
        <w:rPr>
          <w:rFonts w:cs="Arial"/>
          <w:b/>
          <w:sz w:val="20"/>
          <w:szCs w:val="20"/>
          <w:u w:val="single"/>
        </w:rPr>
      </w:pPr>
    </w:p>
    <w:p w:rsidR="008F4D01" w:rsidRDefault="008F4D01" w:rsidP="004810FF">
      <w:pPr>
        <w:pStyle w:val="Corpodetexto2"/>
        <w:spacing w:after="0" w:line="240" w:lineRule="auto"/>
        <w:ind w:right="516"/>
        <w:contextualSpacing/>
        <w:rPr>
          <w:rFonts w:cs="Arial"/>
          <w:b/>
          <w:sz w:val="20"/>
          <w:szCs w:val="20"/>
          <w:u w:val="single"/>
        </w:rPr>
      </w:pPr>
    </w:p>
    <w:p w:rsidR="008F4D01" w:rsidRDefault="008F4D01" w:rsidP="004810FF">
      <w:pPr>
        <w:pStyle w:val="Corpodetexto2"/>
        <w:spacing w:after="0" w:line="240" w:lineRule="auto"/>
        <w:ind w:right="516"/>
        <w:contextualSpacing/>
        <w:rPr>
          <w:rFonts w:cs="Arial"/>
          <w:b/>
          <w:sz w:val="20"/>
          <w:szCs w:val="20"/>
          <w:u w:val="single"/>
        </w:rPr>
      </w:pPr>
    </w:p>
    <w:p w:rsidR="008F4D01" w:rsidRDefault="008F4D01" w:rsidP="004810FF">
      <w:pPr>
        <w:pStyle w:val="Corpodetexto2"/>
        <w:spacing w:after="0" w:line="240" w:lineRule="auto"/>
        <w:ind w:right="516"/>
        <w:contextualSpacing/>
        <w:rPr>
          <w:rFonts w:cs="Arial"/>
          <w:b/>
          <w:sz w:val="20"/>
          <w:szCs w:val="20"/>
          <w:u w:val="single"/>
        </w:rPr>
      </w:pPr>
    </w:p>
    <w:p w:rsidR="008F4D01" w:rsidRDefault="008F4D01" w:rsidP="004810FF">
      <w:pPr>
        <w:pStyle w:val="Corpodetexto2"/>
        <w:spacing w:after="0" w:line="240" w:lineRule="auto"/>
        <w:ind w:right="516"/>
        <w:contextualSpacing/>
        <w:rPr>
          <w:rFonts w:cs="Arial"/>
          <w:b/>
          <w:sz w:val="20"/>
          <w:szCs w:val="20"/>
          <w:u w:val="single"/>
        </w:rPr>
      </w:pPr>
    </w:p>
    <w:p w:rsidR="008F4D01" w:rsidRDefault="008F4D01" w:rsidP="004810FF">
      <w:pPr>
        <w:pStyle w:val="Corpodetexto2"/>
        <w:spacing w:after="0" w:line="240" w:lineRule="auto"/>
        <w:ind w:right="516"/>
        <w:contextualSpacing/>
        <w:rPr>
          <w:rFonts w:cs="Arial"/>
          <w:b/>
          <w:sz w:val="20"/>
          <w:szCs w:val="20"/>
          <w:u w:val="single"/>
        </w:rPr>
      </w:pPr>
    </w:p>
    <w:p w:rsidR="008F4D01" w:rsidRDefault="008F4D01" w:rsidP="004810FF">
      <w:pPr>
        <w:pStyle w:val="Corpodetexto2"/>
        <w:spacing w:after="0" w:line="240" w:lineRule="auto"/>
        <w:ind w:right="516"/>
        <w:contextualSpacing/>
        <w:rPr>
          <w:rFonts w:cs="Arial"/>
          <w:b/>
          <w:sz w:val="20"/>
          <w:szCs w:val="20"/>
          <w:u w:val="single"/>
        </w:rPr>
      </w:pPr>
    </w:p>
    <w:p w:rsidR="008F4D01" w:rsidRDefault="008F4D01" w:rsidP="004810FF">
      <w:pPr>
        <w:pStyle w:val="Corpodetexto2"/>
        <w:spacing w:after="0" w:line="240" w:lineRule="auto"/>
        <w:ind w:right="516"/>
        <w:contextualSpacing/>
        <w:rPr>
          <w:rFonts w:cs="Arial"/>
          <w:b/>
          <w:sz w:val="20"/>
          <w:szCs w:val="20"/>
          <w:u w:val="single"/>
        </w:rPr>
      </w:pPr>
    </w:p>
    <w:p w:rsidR="008F4D01" w:rsidRDefault="008F4D01" w:rsidP="004810FF">
      <w:pPr>
        <w:pStyle w:val="Corpodetexto2"/>
        <w:spacing w:after="0" w:line="240" w:lineRule="auto"/>
        <w:ind w:right="516"/>
        <w:contextualSpacing/>
        <w:rPr>
          <w:rFonts w:cs="Arial"/>
          <w:b/>
          <w:sz w:val="20"/>
          <w:szCs w:val="20"/>
          <w:u w:val="single"/>
        </w:rPr>
      </w:pPr>
    </w:p>
    <w:p w:rsidR="008F4D01" w:rsidRDefault="008F4D01" w:rsidP="004810FF">
      <w:pPr>
        <w:pStyle w:val="Corpodetexto2"/>
        <w:spacing w:after="0" w:line="240" w:lineRule="auto"/>
        <w:ind w:right="516"/>
        <w:contextualSpacing/>
        <w:rPr>
          <w:rFonts w:cs="Arial"/>
          <w:b/>
          <w:sz w:val="20"/>
          <w:szCs w:val="20"/>
          <w:u w:val="single"/>
        </w:rPr>
      </w:pPr>
    </w:p>
    <w:p w:rsidR="008F4D01" w:rsidRDefault="008F4D01" w:rsidP="004810FF">
      <w:pPr>
        <w:pStyle w:val="Corpodetexto2"/>
        <w:spacing w:after="0" w:line="240" w:lineRule="auto"/>
        <w:ind w:right="516"/>
        <w:contextualSpacing/>
        <w:rPr>
          <w:rFonts w:cs="Arial"/>
          <w:b/>
          <w:sz w:val="20"/>
          <w:szCs w:val="20"/>
          <w:u w:val="single"/>
        </w:rPr>
      </w:pPr>
    </w:p>
    <w:p w:rsidR="008F4D01" w:rsidRDefault="008F4D01" w:rsidP="004810FF">
      <w:pPr>
        <w:pStyle w:val="Corpodetexto2"/>
        <w:spacing w:after="0" w:line="240" w:lineRule="auto"/>
        <w:ind w:right="516"/>
        <w:contextualSpacing/>
        <w:rPr>
          <w:rFonts w:cs="Arial"/>
          <w:b/>
          <w:sz w:val="20"/>
          <w:szCs w:val="20"/>
          <w:u w:val="single"/>
        </w:rPr>
      </w:pPr>
    </w:p>
    <w:p w:rsidR="008F4D01" w:rsidRDefault="008F4D01" w:rsidP="004810FF">
      <w:pPr>
        <w:pStyle w:val="Corpodetexto2"/>
        <w:spacing w:after="0" w:line="240" w:lineRule="auto"/>
        <w:ind w:right="516"/>
        <w:contextualSpacing/>
        <w:rPr>
          <w:rFonts w:cs="Arial"/>
          <w:b/>
          <w:sz w:val="20"/>
          <w:szCs w:val="20"/>
          <w:u w:val="single"/>
        </w:rPr>
      </w:pPr>
    </w:p>
    <w:p w:rsidR="008F4D01" w:rsidRDefault="008F4D01" w:rsidP="004810FF">
      <w:pPr>
        <w:pStyle w:val="Corpodetexto2"/>
        <w:spacing w:after="0" w:line="240" w:lineRule="auto"/>
        <w:ind w:right="516"/>
        <w:contextualSpacing/>
        <w:rPr>
          <w:rFonts w:cs="Arial"/>
          <w:b/>
          <w:sz w:val="20"/>
          <w:szCs w:val="20"/>
          <w:u w:val="single"/>
        </w:rPr>
      </w:pPr>
    </w:p>
    <w:p w:rsidR="008F4D01" w:rsidRDefault="008F4D01" w:rsidP="004810FF">
      <w:pPr>
        <w:pStyle w:val="Corpodetexto2"/>
        <w:spacing w:after="0" w:line="240" w:lineRule="auto"/>
        <w:ind w:right="516"/>
        <w:contextualSpacing/>
        <w:rPr>
          <w:rFonts w:cs="Arial"/>
          <w:b/>
          <w:sz w:val="20"/>
          <w:szCs w:val="20"/>
          <w:u w:val="single"/>
        </w:rPr>
      </w:pPr>
    </w:p>
    <w:p w:rsidR="008F4D01" w:rsidRDefault="008F4D01" w:rsidP="004810FF">
      <w:pPr>
        <w:pStyle w:val="Corpodetexto2"/>
        <w:spacing w:after="0" w:line="240" w:lineRule="auto"/>
        <w:ind w:right="516"/>
        <w:contextualSpacing/>
        <w:rPr>
          <w:rFonts w:cs="Arial"/>
          <w:b/>
          <w:sz w:val="20"/>
          <w:szCs w:val="20"/>
          <w:u w:val="single"/>
        </w:rPr>
      </w:pPr>
    </w:p>
    <w:p w:rsidR="005F29F3" w:rsidRDefault="005F29F3" w:rsidP="004810FF">
      <w:pPr>
        <w:pStyle w:val="Corpodetexto2"/>
        <w:spacing w:after="0" w:line="240" w:lineRule="auto"/>
        <w:ind w:right="516"/>
        <w:contextualSpacing/>
        <w:rPr>
          <w:rFonts w:cs="Arial"/>
          <w:b/>
          <w:sz w:val="20"/>
          <w:szCs w:val="20"/>
          <w:u w:val="single"/>
        </w:rPr>
      </w:pPr>
    </w:p>
    <w:p w:rsidR="00E90FA3" w:rsidRPr="00E90FA3" w:rsidRDefault="00E90FA3">
      <w:pPr>
        <w:spacing w:after="0" w:line="240" w:lineRule="auto"/>
        <w:rPr>
          <w:rFonts w:cs="Arial"/>
          <w:b/>
          <w:sz w:val="20"/>
          <w:szCs w:val="20"/>
        </w:rPr>
      </w:pPr>
      <w:r w:rsidRPr="00E90FA3">
        <w:rPr>
          <w:rFonts w:cs="Arial"/>
          <w:b/>
          <w:sz w:val="20"/>
          <w:szCs w:val="20"/>
        </w:rPr>
        <w:br w:type="page"/>
      </w:r>
    </w:p>
    <w:p w:rsidR="007234EA" w:rsidRDefault="007234EA" w:rsidP="007234EA">
      <w:pPr>
        <w:pStyle w:val="Corpodetexto2"/>
        <w:spacing w:before="120" w:line="240" w:lineRule="auto"/>
        <w:ind w:right="516"/>
        <w:jc w:val="center"/>
        <w:rPr>
          <w:rFonts w:cs="Arial"/>
          <w:b/>
          <w:sz w:val="20"/>
          <w:szCs w:val="20"/>
          <w:u w:val="single"/>
        </w:rPr>
      </w:pPr>
      <w:r>
        <w:rPr>
          <w:rFonts w:cs="Arial"/>
          <w:b/>
          <w:sz w:val="20"/>
          <w:szCs w:val="20"/>
          <w:u w:val="single"/>
        </w:rPr>
        <w:lastRenderedPageBreak/>
        <w:t xml:space="preserve">ANEXO </w:t>
      </w:r>
      <w:r w:rsidRPr="00975295">
        <w:rPr>
          <w:rFonts w:cs="Arial"/>
          <w:b/>
          <w:sz w:val="20"/>
          <w:szCs w:val="20"/>
          <w:u w:val="single"/>
        </w:rPr>
        <w:t>V</w:t>
      </w:r>
    </w:p>
    <w:p w:rsidR="007234EA" w:rsidRPr="00975295" w:rsidRDefault="007234EA" w:rsidP="007234EA">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7234EA" w:rsidRPr="00975295" w:rsidRDefault="007234EA" w:rsidP="007234EA">
      <w:pPr>
        <w:pStyle w:val="Corpodetexto2"/>
        <w:spacing w:before="120" w:line="240" w:lineRule="auto"/>
        <w:ind w:right="510"/>
        <w:jc w:val="center"/>
        <w:rPr>
          <w:rFonts w:cs="Arial"/>
          <w:b/>
          <w:sz w:val="20"/>
          <w:szCs w:val="20"/>
        </w:rPr>
      </w:pPr>
      <w:r w:rsidRPr="00975295">
        <w:rPr>
          <w:rFonts w:cs="Arial"/>
          <w:b/>
          <w:sz w:val="20"/>
          <w:szCs w:val="20"/>
        </w:rPr>
        <w:t xml:space="preserve">PREGÃO ELETRÔNICO PARA REGISTRO DE PREÇOS _______________ N.º </w:t>
      </w:r>
      <w:r>
        <w:rPr>
          <w:rFonts w:cs="Arial"/>
          <w:b/>
          <w:sz w:val="20"/>
          <w:szCs w:val="20"/>
        </w:rPr>
        <w:t>XXX</w:t>
      </w:r>
      <w:r w:rsidRPr="00975295">
        <w:rPr>
          <w:rFonts w:cs="Arial"/>
          <w:b/>
          <w:sz w:val="20"/>
          <w:szCs w:val="20"/>
        </w:rPr>
        <w:t>/201</w:t>
      </w:r>
      <w:r>
        <w:rPr>
          <w:rFonts w:cs="Arial"/>
          <w:b/>
          <w:sz w:val="20"/>
          <w:szCs w:val="20"/>
        </w:rPr>
        <w:t>7</w:t>
      </w:r>
    </w:p>
    <w:p w:rsidR="007234EA" w:rsidRPr="00CC34E1" w:rsidRDefault="007234EA" w:rsidP="007234EA">
      <w:pPr>
        <w:spacing w:before="120" w:after="120" w:line="240" w:lineRule="auto"/>
        <w:jc w:val="both"/>
        <w:rPr>
          <w:rFonts w:asciiTheme="minorHAnsi" w:hAnsiTheme="minorHAnsi" w:cs="Arial"/>
          <w:b/>
          <w:sz w:val="20"/>
          <w:szCs w:val="20"/>
        </w:rPr>
      </w:pPr>
      <w:r w:rsidRPr="00CC34E1">
        <w:rPr>
          <w:rFonts w:asciiTheme="minorHAnsi" w:hAnsiTheme="minorHAnsi" w:cs="Arial"/>
          <w:b/>
          <w:sz w:val="20"/>
          <w:szCs w:val="20"/>
        </w:rPr>
        <w:t>Considerando que o julgamento da licitação é MENOR PREÇO POR ITEM e com base no Decreto Estadual nº 5.344/2015 e Decreto Federal n° 7.892/2013</w:t>
      </w:r>
      <w:r w:rsidR="00E90FA3">
        <w:rPr>
          <w:rFonts w:asciiTheme="minorHAnsi" w:hAnsiTheme="minorHAnsi" w:cs="Arial"/>
          <w:b/>
          <w:sz w:val="20"/>
          <w:szCs w:val="20"/>
        </w:rPr>
        <w:t xml:space="preserve"> </w:t>
      </w:r>
      <w:r w:rsidRPr="00CC34E1">
        <w:rPr>
          <w:rFonts w:asciiTheme="minorHAnsi" w:hAnsiTheme="minorHAnsi" w:cs="Arial"/>
          <w:b/>
          <w:sz w:val="20"/>
          <w:szCs w:val="20"/>
        </w:rPr>
        <w:t xml:space="preserve">fica </w:t>
      </w:r>
      <w:r w:rsidRPr="0050194C">
        <w:rPr>
          <w:rFonts w:asciiTheme="minorHAnsi" w:hAnsiTheme="minorHAnsi" w:cs="Arial"/>
          <w:b/>
          <w:sz w:val="20"/>
          <w:szCs w:val="20"/>
        </w:rPr>
        <w:t>HOMOLOGADA</w:t>
      </w:r>
      <w:r w:rsidRPr="00CC34E1">
        <w:rPr>
          <w:rFonts w:asciiTheme="minorHAnsi" w:hAnsiTheme="minorHAnsi" w:cs="Arial"/>
          <w:b/>
          <w:sz w:val="20"/>
          <w:szCs w:val="20"/>
        </w:rPr>
        <w:t xml:space="preserve"> e </w:t>
      </w:r>
      <w:r w:rsidRPr="0050194C">
        <w:rPr>
          <w:rFonts w:asciiTheme="minorHAnsi" w:hAnsiTheme="minorHAnsi" w:cs="Arial"/>
          <w:b/>
          <w:sz w:val="20"/>
          <w:szCs w:val="20"/>
        </w:rPr>
        <w:t xml:space="preserve">ADJUDICADA </w:t>
      </w:r>
      <w:r w:rsidRPr="00CC34E1">
        <w:rPr>
          <w:rFonts w:asciiTheme="minorHAnsi" w:hAnsiTheme="minorHAnsi" w:cs="Arial"/>
          <w:b/>
          <w:sz w:val="20"/>
          <w:szCs w:val="20"/>
        </w:rPr>
        <w:t>a Ata de Registro de Preços, do PREGÃO ELETRÔNICO PARA REGISTRO DE PREÇOS</w:t>
      </w:r>
      <w:r>
        <w:rPr>
          <w:rFonts w:asciiTheme="minorHAnsi" w:hAnsiTheme="minorHAnsi" w:cs="Arial"/>
          <w:b/>
          <w:sz w:val="20"/>
          <w:szCs w:val="20"/>
        </w:rPr>
        <w:t xml:space="preserve"> </w:t>
      </w:r>
      <w:r w:rsidRPr="00CC34E1">
        <w:rPr>
          <w:rFonts w:asciiTheme="minorHAnsi" w:hAnsiTheme="minorHAnsi" w:cs="Arial"/>
          <w:b/>
          <w:sz w:val="20"/>
          <w:szCs w:val="20"/>
        </w:rPr>
        <w:t>n° 000/201</w:t>
      </w:r>
      <w:r>
        <w:rPr>
          <w:rFonts w:asciiTheme="minorHAnsi" w:hAnsiTheme="minorHAnsi" w:cs="Arial"/>
          <w:b/>
          <w:sz w:val="20"/>
          <w:szCs w:val="20"/>
        </w:rPr>
        <w:t>7</w:t>
      </w:r>
      <w:r w:rsidRPr="00CC34E1">
        <w:rPr>
          <w:rFonts w:asciiTheme="minorHAnsi" w:hAnsiTheme="minorHAnsi" w:cs="Arial"/>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o cadastro de reserva conforme o art. 10 do Decreto nº 7.892/2013:</w:t>
      </w:r>
    </w:p>
    <w:p w:rsidR="00176CC1" w:rsidRPr="00975295" w:rsidRDefault="00176CC1" w:rsidP="004810FF">
      <w:pPr>
        <w:pStyle w:val="Ttulo6"/>
        <w:contextualSpacing/>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4810FF">
            <w:pPr>
              <w:pStyle w:val="Ttulo5"/>
              <w:contextualSpacing/>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4810FF">
            <w:pPr>
              <w:pStyle w:val="Ttulo5"/>
              <w:contextualSpacing/>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4810FF">
            <w:pPr>
              <w:pStyle w:val="Ttulo9"/>
              <w:spacing w:before="0" w:after="0"/>
              <w:contextualSpacing/>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4810FF">
            <w:pPr>
              <w:pStyle w:val="Ttulo9"/>
              <w:spacing w:before="0" w:after="0"/>
              <w:contextualSpacing/>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4810FF">
            <w:pPr>
              <w:pStyle w:val="Ttulo9"/>
              <w:spacing w:before="0" w:after="0"/>
              <w:contextualSpacing/>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4810FF">
            <w:pPr>
              <w:spacing w:after="0" w:line="240" w:lineRule="auto"/>
              <w:contextualSpacing/>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4810FF">
            <w:pPr>
              <w:spacing w:after="0" w:line="240" w:lineRule="auto"/>
              <w:contextualSpacing/>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4810FF">
            <w:pPr>
              <w:spacing w:after="0" w:line="240" w:lineRule="auto"/>
              <w:contextualSpacing/>
              <w:jc w:val="center"/>
              <w:rPr>
                <w:rFonts w:cs="Arial"/>
                <w:snapToGrid w:val="0"/>
                <w:sz w:val="20"/>
                <w:szCs w:val="20"/>
              </w:rPr>
            </w:pPr>
          </w:p>
        </w:tc>
        <w:tc>
          <w:tcPr>
            <w:tcW w:w="709" w:type="dxa"/>
            <w:vAlign w:val="center"/>
          </w:tcPr>
          <w:p w:rsidR="00176CC1" w:rsidRPr="00975295" w:rsidRDefault="00176CC1" w:rsidP="004810FF">
            <w:pPr>
              <w:spacing w:after="0" w:line="240" w:lineRule="auto"/>
              <w:contextualSpacing/>
              <w:jc w:val="center"/>
              <w:rPr>
                <w:rFonts w:cs="Arial"/>
                <w:sz w:val="20"/>
                <w:szCs w:val="20"/>
              </w:rPr>
            </w:pPr>
          </w:p>
        </w:tc>
        <w:tc>
          <w:tcPr>
            <w:tcW w:w="709" w:type="dxa"/>
            <w:vAlign w:val="center"/>
          </w:tcPr>
          <w:p w:rsidR="00176CC1" w:rsidRPr="00975295" w:rsidRDefault="00176CC1" w:rsidP="004810FF">
            <w:pPr>
              <w:spacing w:after="0" w:line="240" w:lineRule="auto"/>
              <w:contextualSpacing/>
              <w:jc w:val="center"/>
              <w:rPr>
                <w:rFonts w:cs="Arial"/>
                <w:sz w:val="20"/>
                <w:szCs w:val="20"/>
              </w:rPr>
            </w:pPr>
          </w:p>
        </w:tc>
        <w:tc>
          <w:tcPr>
            <w:tcW w:w="2409" w:type="dxa"/>
            <w:vAlign w:val="center"/>
          </w:tcPr>
          <w:p w:rsidR="00176CC1" w:rsidRPr="00975295" w:rsidRDefault="00176CC1" w:rsidP="004810FF">
            <w:pPr>
              <w:spacing w:after="0" w:line="240" w:lineRule="auto"/>
              <w:ind w:left="19"/>
              <w:contextualSpacing/>
              <w:jc w:val="both"/>
              <w:rPr>
                <w:rFonts w:cs="Arial"/>
                <w:sz w:val="20"/>
                <w:szCs w:val="20"/>
              </w:rPr>
            </w:pPr>
          </w:p>
        </w:tc>
        <w:tc>
          <w:tcPr>
            <w:tcW w:w="1560" w:type="dxa"/>
            <w:vAlign w:val="center"/>
          </w:tcPr>
          <w:p w:rsidR="00176CC1" w:rsidRPr="00975295" w:rsidRDefault="00176CC1" w:rsidP="004810FF">
            <w:pPr>
              <w:spacing w:after="0" w:line="240" w:lineRule="auto"/>
              <w:ind w:left="19"/>
              <w:contextualSpacing/>
              <w:jc w:val="both"/>
              <w:rPr>
                <w:rFonts w:cs="Arial"/>
                <w:sz w:val="20"/>
                <w:szCs w:val="20"/>
              </w:rPr>
            </w:pPr>
          </w:p>
        </w:tc>
        <w:tc>
          <w:tcPr>
            <w:tcW w:w="1559" w:type="dxa"/>
            <w:vAlign w:val="center"/>
          </w:tcPr>
          <w:p w:rsidR="00176CC1" w:rsidRPr="00975295" w:rsidRDefault="00176CC1" w:rsidP="004810FF">
            <w:pPr>
              <w:spacing w:after="0" w:line="240" w:lineRule="auto"/>
              <w:contextualSpacing/>
              <w:jc w:val="center"/>
              <w:rPr>
                <w:rFonts w:cs="Arial"/>
                <w:snapToGrid w:val="0"/>
                <w:sz w:val="20"/>
                <w:szCs w:val="20"/>
              </w:rPr>
            </w:pPr>
          </w:p>
        </w:tc>
        <w:tc>
          <w:tcPr>
            <w:tcW w:w="1134" w:type="dxa"/>
            <w:vAlign w:val="center"/>
          </w:tcPr>
          <w:p w:rsidR="00176CC1" w:rsidRPr="00975295" w:rsidRDefault="00176CC1" w:rsidP="004810FF">
            <w:pPr>
              <w:spacing w:after="0" w:line="240" w:lineRule="auto"/>
              <w:contextualSpacing/>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4810FF">
            <w:pPr>
              <w:pStyle w:val="Ttulo7"/>
              <w:spacing w:line="240" w:lineRule="auto"/>
              <w:contextualSpacing/>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4810FF">
            <w:pPr>
              <w:spacing w:after="0" w:line="240" w:lineRule="auto"/>
              <w:contextualSpacing/>
              <w:jc w:val="center"/>
              <w:rPr>
                <w:rFonts w:cs="Arial"/>
                <w:sz w:val="20"/>
                <w:szCs w:val="20"/>
              </w:rPr>
            </w:pPr>
          </w:p>
        </w:tc>
      </w:tr>
    </w:tbl>
    <w:p w:rsidR="00176CC1" w:rsidRPr="00975295" w:rsidRDefault="00176CC1" w:rsidP="004810FF">
      <w:pPr>
        <w:spacing w:after="0" w:line="240" w:lineRule="auto"/>
        <w:contextualSpacing/>
        <w:jc w:val="both"/>
        <w:rPr>
          <w:rFonts w:cs="Arial"/>
          <w:b/>
          <w:sz w:val="20"/>
          <w:szCs w:val="20"/>
        </w:rPr>
      </w:pPr>
      <w:r w:rsidRPr="00975295">
        <w:rPr>
          <w:rFonts w:cs="Arial"/>
          <w:b/>
          <w:sz w:val="20"/>
          <w:szCs w:val="20"/>
        </w:rPr>
        <w:t>01. CONDIÇÕES GERAIS</w:t>
      </w:r>
    </w:p>
    <w:p w:rsidR="00176CC1" w:rsidRPr="00975295" w:rsidRDefault="00176CC1" w:rsidP="0024191B">
      <w:pPr>
        <w:numPr>
          <w:ilvl w:val="1"/>
          <w:numId w:val="2"/>
        </w:numPr>
        <w:spacing w:after="0" w:line="240" w:lineRule="auto"/>
        <w:contextualSpacing/>
        <w:jc w:val="both"/>
        <w:rPr>
          <w:rFonts w:cs="Arial"/>
          <w:b/>
          <w:sz w:val="20"/>
          <w:szCs w:val="20"/>
        </w:rPr>
      </w:pPr>
      <w:r w:rsidRPr="00975295">
        <w:rPr>
          <w:rFonts w:cs="Arial"/>
          <w:b/>
          <w:sz w:val="20"/>
          <w:szCs w:val="20"/>
        </w:rPr>
        <w:t xml:space="preserve">Prazo de validade </w:t>
      </w:r>
    </w:p>
    <w:p w:rsidR="00176CC1" w:rsidRPr="00975295" w:rsidRDefault="00176CC1" w:rsidP="004810FF">
      <w:pPr>
        <w:autoSpaceDE w:val="0"/>
        <w:autoSpaceDN w:val="0"/>
        <w:adjustRightInd w:val="0"/>
        <w:spacing w:after="0" w:line="240" w:lineRule="auto"/>
        <w:contextualSpacing/>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4810FF">
      <w:pPr>
        <w:spacing w:after="0" w:line="240" w:lineRule="auto"/>
        <w:contextualSpacing/>
        <w:jc w:val="both"/>
        <w:rPr>
          <w:rFonts w:cs="Arial"/>
          <w:b/>
          <w:sz w:val="20"/>
          <w:szCs w:val="20"/>
        </w:rPr>
      </w:pPr>
      <w:r w:rsidRPr="00975295">
        <w:rPr>
          <w:rFonts w:cs="Arial"/>
          <w:b/>
          <w:sz w:val="20"/>
          <w:szCs w:val="20"/>
        </w:rPr>
        <w:t>1.2. Do local e prazo de entrega</w:t>
      </w:r>
    </w:p>
    <w:p w:rsidR="00176CC1" w:rsidRPr="00975295" w:rsidRDefault="0004672D" w:rsidP="004810FF">
      <w:pPr>
        <w:pStyle w:val="Corpodetexto3"/>
        <w:suppressAutoHyphens/>
        <w:spacing w:after="0"/>
        <w:contextualSpacing/>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4810FF">
      <w:pPr>
        <w:pStyle w:val="Ttulo2"/>
        <w:contextualSpacing/>
        <w:jc w:val="both"/>
        <w:rPr>
          <w:rFonts w:cs="Arial"/>
        </w:rPr>
      </w:pPr>
      <w:r w:rsidRPr="00975295">
        <w:rPr>
          <w:rFonts w:cs="Arial"/>
        </w:rPr>
        <w:t>1.3. Condições para Contratação:</w:t>
      </w:r>
    </w:p>
    <w:p w:rsidR="00176CC1" w:rsidRPr="00975295" w:rsidRDefault="00176CC1" w:rsidP="0024191B">
      <w:pPr>
        <w:numPr>
          <w:ilvl w:val="0"/>
          <w:numId w:val="1"/>
        </w:numPr>
        <w:spacing w:after="0" w:line="240" w:lineRule="auto"/>
        <w:contextualSpacing/>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8625F1" w:rsidRDefault="008625F1" w:rsidP="008625F1">
      <w:pPr>
        <w:pStyle w:val="PargrafodaLista"/>
        <w:numPr>
          <w:ilvl w:val="0"/>
          <w:numId w:val="1"/>
        </w:numPr>
        <w:tabs>
          <w:tab w:val="left" w:pos="1418"/>
        </w:tabs>
        <w:spacing w:after="0" w:line="240" w:lineRule="auto"/>
        <w:jc w:val="both"/>
        <w:rPr>
          <w:snapToGrid w:val="0"/>
          <w:sz w:val="20"/>
          <w:szCs w:val="20"/>
        </w:rPr>
      </w:pPr>
      <w:r w:rsidRPr="008625F1">
        <w:rPr>
          <w:snapToGrid w:val="0"/>
          <w:sz w:val="20"/>
          <w:szCs w:val="20"/>
        </w:rPr>
        <w:t>A duração do contrato será de 12 (doze) meses, podendo ser prorrogado por iguais e sucessivos períodos até o limite de 60 (sessenta) meses, conforme art. 57</w:t>
      </w:r>
      <w:r w:rsidR="00712EC8">
        <w:rPr>
          <w:snapToGrid w:val="0"/>
          <w:sz w:val="20"/>
          <w:szCs w:val="20"/>
        </w:rPr>
        <w:t>,</w:t>
      </w:r>
      <w:r w:rsidRPr="008625F1">
        <w:rPr>
          <w:snapToGrid w:val="0"/>
          <w:sz w:val="20"/>
          <w:szCs w:val="20"/>
        </w:rPr>
        <w:t xml:space="preserve"> inciso II</w:t>
      </w:r>
      <w:r w:rsidR="00712EC8">
        <w:rPr>
          <w:snapToGrid w:val="0"/>
          <w:sz w:val="20"/>
          <w:szCs w:val="20"/>
        </w:rPr>
        <w:t>,</w:t>
      </w:r>
      <w:r w:rsidRPr="008625F1">
        <w:rPr>
          <w:snapToGrid w:val="0"/>
          <w:sz w:val="20"/>
          <w:szCs w:val="20"/>
        </w:rPr>
        <w:t xml:space="preserve"> da Lei Federal nº. 8.666/93.</w:t>
      </w:r>
    </w:p>
    <w:p w:rsidR="00176CC1" w:rsidRPr="00975295" w:rsidRDefault="00176CC1" w:rsidP="0024191B">
      <w:pPr>
        <w:numPr>
          <w:ilvl w:val="0"/>
          <w:numId w:val="1"/>
        </w:numPr>
        <w:spacing w:after="0" w:line="240" w:lineRule="auto"/>
        <w:ind w:left="357" w:hanging="357"/>
        <w:contextualSpacing/>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proofErr w:type="gramStart"/>
      <w:r w:rsidR="00572346">
        <w:rPr>
          <w:rFonts w:cs="Arial"/>
          <w:color w:val="000000"/>
          <w:sz w:val="20"/>
          <w:szCs w:val="20"/>
        </w:rPr>
        <w:t>(</w:t>
      </w:r>
      <w:proofErr w:type="gramEnd"/>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24191B">
      <w:pPr>
        <w:numPr>
          <w:ilvl w:val="0"/>
          <w:numId w:val="1"/>
        </w:numPr>
        <w:spacing w:after="0" w:line="240" w:lineRule="auto"/>
        <w:ind w:left="357" w:hanging="357"/>
        <w:contextualSpacing/>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24191B">
      <w:pPr>
        <w:numPr>
          <w:ilvl w:val="0"/>
          <w:numId w:val="1"/>
        </w:numPr>
        <w:spacing w:after="0" w:line="240" w:lineRule="auto"/>
        <w:ind w:left="357" w:hanging="357"/>
        <w:contextualSpacing/>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00C843C4">
        <w:rPr>
          <w:rFonts w:cs="ArialMT"/>
          <w:sz w:val="20"/>
          <w:szCs w:val="20"/>
        </w:rPr>
        <w:t xml:space="preserve"> e Decreto Federal nº 7.892/2013.</w:t>
      </w:r>
    </w:p>
    <w:p w:rsidR="00176CC1" w:rsidRPr="00975295" w:rsidRDefault="00176CC1" w:rsidP="004810FF">
      <w:pPr>
        <w:spacing w:after="0" w:line="240" w:lineRule="auto"/>
        <w:contextualSpacing/>
        <w:jc w:val="both"/>
        <w:rPr>
          <w:rFonts w:cs="Arial"/>
          <w:b/>
          <w:sz w:val="20"/>
          <w:szCs w:val="20"/>
        </w:rPr>
      </w:pPr>
      <w:r w:rsidRPr="00975295">
        <w:rPr>
          <w:rFonts w:cs="Arial"/>
          <w:b/>
          <w:sz w:val="20"/>
          <w:szCs w:val="20"/>
        </w:rPr>
        <w:t>1.4. Condições de Pagamentos:</w:t>
      </w:r>
    </w:p>
    <w:p w:rsidR="00354626" w:rsidRPr="00354626" w:rsidRDefault="00354626" w:rsidP="00354626">
      <w:pPr>
        <w:spacing w:after="0" w:line="240" w:lineRule="auto"/>
        <w:contextualSpacing/>
        <w:jc w:val="both"/>
        <w:rPr>
          <w:sz w:val="20"/>
          <w:szCs w:val="20"/>
        </w:rPr>
      </w:pPr>
      <w:r w:rsidRPr="00354626">
        <w:rPr>
          <w:rFonts w:asciiTheme="minorHAnsi" w:hAnsiTheme="minorHAnsi" w:cstheme="minorHAnsi"/>
          <w:bCs/>
          <w:sz w:val="20"/>
          <w:szCs w:val="20"/>
        </w:rPr>
        <w:t>O</w:t>
      </w:r>
      <w:r w:rsidRPr="00354626">
        <w:rPr>
          <w:rFonts w:asciiTheme="minorHAnsi" w:hAnsiTheme="minorHAnsi" w:cstheme="minorHAnsi"/>
          <w:sz w:val="20"/>
          <w:szCs w:val="20"/>
        </w:rPr>
        <w:t xml:space="preserve"> pagamento será realizado em até 30 (trinta) dias após a entrega dos produtos e mediante apresentação na nota fiscal devidamente atestada.</w:t>
      </w:r>
    </w:p>
    <w:p w:rsidR="00354626" w:rsidRPr="00354626" w:rsidRDefault="00354626" w:rsidP="004810FF">
      <w:pPr>
        <w:spacing w:after="0" w:line="240" w:lineRule="auto"/>
        <w:contextualSpacing/>
        <w:jc w:val="both"/>
        <w:rPr>
          <w:sz w:val="20"/>
          <w:szCs w:val="20"/>
        </w:rPr>
      </w:pPr>
    </w:p>
    <w:p w:rsidR="00176CC1" w:rsidRPr="00975295" w:rsidRDefault="00176CC1" w:rsidP="004810FF">
      <w:pPr>
        <w:spacing w:after="0" w:line="240" w:lineRule="auto"/>
        <w:contextualSpacing/>
        <w:jc w:val="both"/>
        <w:rPr>
          <w:rFonts w:cs="Arial"/>
          <w:sz w:val="20"/>
          <w:szCs w:val="20"/>
        </w:rPr>
      </w:pPr>
      <w:r w:rsidRPr="00975295">
        <w:rPr>
          <w:rFonts w:cs="Arial"/>
          <w:b/>
          <w:sz w:val="20"/>
          <w:szCs w:val="20"/>
        </w:rPr>
        <w:t>1.5. Das Assinaturas:</w:t>
      </w:r>
    </w:p>
    <w:p w:rsidR="00176CC1" w:rsidRPr="00975295" w:rsidRDefault="00353111" w:rsidP="004810FF">
      <w:pPr>
        <w:spacing w:after="0" w:line="240" w:lineRule="auto"/>
        <w:contextualSpacing/>
        <w:jc w:val="both"/>
        <w:rPr>
          <w:rFonts w:cs="Arial"/>
          <w:sz w:val="20"/>
          <w:szCs w:val="20"/>
        </w:rPr>
      </w:pPr>
      <w:r w:rsidRPr="00975295">
        <w:rPr>
          <w:rFonts w:cs="Arial"/>
          <w:sz w:val="20"/>
          <w:szCs w:val="20"/>
        </w:rPr>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w:t>
      </w:r>
      <w:proofErr w:type="gramStart"/>
      <w:r w:rsidRPr="00975295">
        <w:rPr>
          <w:rFonts w:cs="Arial"/>
          <w:sz w:val="20"/>
          <w:szCs w:val="20"/>
        </w:rPr>
        <w:t>o(</w:t>
      </w:r>
      <w:proofErr w:type="gramEnd"/>
      <w:r w:rsidRPr="00975295">
        <w:rPr>
          <w:rFonts w:cs="Arial"/>
          <w:sz w:val="20"/>
          <w:szCs w:val="20"/>
        </w:rPr>
        <w:t>a)</w:t>
      </w:r>
      <w:r w:rsidRPr="00975295">
        <w:rPr>
          <w:rFonts w:cs="Arial"/>
          <w:b/>
          <w:sz w:val="20"/>
          <w:szCs w:val="20"/>
        </w:rPr>
        <w:t>Pregoeiro(a)</w:t>
      </w:r>
      <w:r w:rsidRPr="00975295">
        <w:rPr>
          <w:rFonts w:cs="Arial"/>
          <w:sz w:val="20"/>
          <w:szCs w:val="20"/>
        </w:rPr>
        <w:t xml:space="preserve">e o </w:t>
      </w:r>
      <w:r>
        <w:rPr>
          <w:rFonts w:cs="Arial"/>
          <w:sz w:val="20"/>
          <w:szCs w:val="20"/>
        </w:rPr>
        <w:t>Secretário de Estado da Saúde</w:t>
      </w:r>
      <w:r w:rsidRPr="00975295">
        <w:rPr>
          <w:rFonts w:cs="Arial"/>
          <w:sz w:val="20"/>
          <w:szCs w:val="20"/>
        </w:rPr>
        <w:t>.</w:t>
      </w:r>
    </w:p>
    <w:p w:rsidR="00176CC1" w:rsidRPr="00975295" w:rsidRDefault="00176CC1" w:rsidP="004810FF">
      <w:pPr>
        <w:spacing w:after="0" w:line="240" w:lineRule="auto"/>
        <w:ind w:right="-1"/>
        <w:contextualSpacing/>
        <w:jc w:val="both"/>
        <w:rPr>
          <w:rFonts w:cs="Arial"/>
          <w:sz w:val="20"/>
          <w:szCs w:val="20"/>
        </w:rPr>
      </w:pPr>
    </w:p>
    <w:p w:rsidR="00176CC1" w:rsidRPr="00975295" w:rsidRDefault="00176CC1" w:rsidP="004810FF">
      <w:pPr>
        <w:spacing w:after="0" w:line="240" w:lineRule="auto"/>
        <w:ind w:right="-1"/>
        <w:contextualSpacing/>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307BCD">
        <w:rPr>
          <w:rFonts w:cs="Arial"/>
          <w:sz w:val="20"/>
          <w:szCs w:val="20"/>
        </w:rPr>
        <w:t>7</w:t>
      </w:r>
      <w:r w:rsidRPr="00975295">
        <w:rPr>
          <w:rFonts w:cs="Arial"/>
          <w:sz w:val="20"/>
          <w:szCs w:val="20"/>
        </w:rPr>
        <w:t>.</w:t>
      </w:r>
    </w:p>
    <w:p w:rsidR="00176CC1" w:rsidRPr="00975295" w:rsidRDefault="00176CC1" w:rsidP="004810FF">
      <w:pPr>
        <w:pStyle w:val="Corpodetexto"/>
        <w:spacing w:after="0"/>
        <w:contextualSpacing/>
        <w:jc w:val="center"/>
        <w:outlineLvl w:val="0"/>
        <w:rPr>
          <w:rFonts w:ascii="Calibri" w:hAnsi="Calibri" w:cs="Arial"/>
          <w:sz w:val="20"/>
          <w:szCs w:val="20"/>
        </w:rPr>
      </w:pPr>
    </w:p>
    <w:p w:rsidR="00176CC1" w:rsidRPr="00975295" w:rsidRDefault="00176CC1" w:rsidP="004810FF">
      <w:pPr>
        <w:pStyle w:val="Corpodetexto"/>
        <w:spacing w:after="0"/>
        <w:contextualSpacing/>
        <w:outlineLvl w:val="0"/>
        <w:rPr>
          <w:rFonts w:ascii="Calibri" w:hAnsi="Calibri" w:cs="Arial"/>
          <w:sz w:val="20"/>
          <w:szCs w:val="20"/>
        </w:rPr>
      </w:pPr>
      <w:r w:rsidRPr="00975295">
        <w:rPr>
          <w:rFonts w:ascii="Calibri" w:hAnsi="Calibri" w:cs="Arial"/>
          <w:sz w:val="20"/>
          <w:szCs w:val="20"/>
        </w:rPr>
        <w:t>Gestor</w:t>
      </w:r>
    </w:p>
    <w:p w:rsidR="00CB1B5D" w:rsidRDefault="00176CC1" w:rsidP="004810FF">
      <w:pPr>
        <w:pStyle w:val="Corpodetexto2"/>
        <w:spacing w:after="0" w:line="240" w:lineRule="auto"/>
        <w:ind w:right="516"/>
        <w:contextualSpacing/>
        <w:rPr>
          <w:rFonts w:cs="Arial"/>
          <w:sz w:val="20"/>
          <w:szCs w:val="20"/>
        </w:rPr>
      </w:pPr>
      <w:r w:rsidRPr="00975295">
        <w:rPr>
          <w:rFonts w:cs="Arial"/>
          <w:sz w:val="20"/>
          <w:szCs w:val="20"/>
        </w:rPr>
        <w:t xml:space="preserve">Empresas: </w:t>
      </w:r>
    </w:p>
    <w:p w:rsidR="009963B0" w:rsidRDefault="009963B0" w:rsidP="004810FF">
      <w:pPr>
        <w:pStyle w:val="Corpodetexto2"/>
        <w:spacing w:after="0" w:line="240" w:lineRule="auto"/>
        <w:ind w:right="516"/>
        <w:contextualSpacing/>
        <w:rPr>
          <w:rFonts w:cs="Arial"/>
          <w:sz w:val="20"/>
          <w:szCs w:val="20"/>
        </w:rPr>
      </w:pPr>
    </w:p>
    <w:p w:rsidR="007234EA" w:rsidRPr="00EA4D61" w:rsidRDefault="007234EA" w:rsidP="007234EA">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7234EA" w:rsidRPr="0050194C" w:rsidRDefault="007234EA" w:rsidP="007234EA">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Pr>
          <w:rFonts w:asciiTheme="minorHAnsi" w:hAnsiTheme="minorHAnsi" w:cs="Arial"/>
          <w:b/>
          <w:sz w:val="20"/>
          <w:szCs w:val="20"/>
        </w:rPr>
        <w:t>7</w:t>
      </w:r>
    </w:p>
    <w:p w:rsidR="007234EA" w:rsidRPr="00EA4D61" w:rsidRDefault="007234EA" w:rsidP="007234EA">
      <w:pPr>
        <w:spacing w:before="120" w:after="120" w:line="240" w:lineRule="auto"/>
        <w:jc w:val="both"/>
        <w:rPr>
          <w:rFonts w:asciiTheme="minorHAnsi" w:hAnsiTheme="minorHAnsi" w:cs="Arial"/>
          <w:b/>
          <w:sz w:val="20"/>
          <w:szCs w:val="20"/>
        </w:rPr>
      </w:pPr>
    </w:p>
    <w:p w:rsidR="007234EA" w:rsidRPr="00EA4D61" w:rsidRDefault="007234EA" w:rsidP="007234EA">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7234EA" w:rsidRPr="00EA4D61" w:rsidTr="00E90FA3">
        <w:tc>
          <w:tcPr>
            <w:tcW w:w="709" w:type="dxa"/>
            <w:shd w:val="clear" w:color="auto" w:fill="C0C0C0"/>
            <w:vAlign w:val="center"/>
          </w:tcPr>
          <w:p w:rsidR="007234EA" w:rsidRPr="00EA4D61" w:rsidRDefault="007234EA" w:rsidP="00E90FA3">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7234EA" w:rsidRPr="00EA4D61" w:rsidRDefault="007234EA" w:rsidP="00E90FA3">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7234EA" w:rsidRPr="00EA4D61" w:rsidRDefault="007234EA" w:rsidP="00E90FA3">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7234EA" w:rsidRPr="00EA4D61" w:rsidRDefault="007234EA" w:rsidP="00E90FA3">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7234EA" w:rsidRPr="00EA4D61" w:rsidRDefault="007234EA" w:rsidP="00E90FA3">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7234EA" w:rsidRPr="00EA4D61" w:rsidRDefault="007234EA" w:rsidP="00E90FA3">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7234EA" w:rsidRPr="00EA4D61" w:rsidRDefault="007234EA" w:rsidP="00E90FA3">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7234EA" w:rsidRPr="00EA4D61" w:rsidTr="00E90FA3">
        <w:tc>
          <w:tcPr>
            <w:tcW w:w="709" w:type="dxa"/>
            <w:vAlign w:val="center"/>
          </w:tcPr>
          <w:p w:rsidR="007234EA" w:rsidRPr="00EA4D61" w:rsidRDefault="007234EA" w:rsidP="00E90FA3">
            <w:pPr>
              <w:spacing w:before="120" w:after="120" w:line="240" w:lineRule="auto"/>
              <w:jc w:val="both"/>
              <w:rPr>
                <w:rFonts w:asciiTheme="minorHAnsi" w:hAnsiTheme="minorHAnsi" w:cs="Arial"/>
                <w:b/>
                <w:sz w:val="20"/>
                <w:szCs w:val="20"/>
              </w:rPr>
            </w:pPr>
          </w:p>
        </w:tc>
        <w:tc>
          <w:tcPr>
            <w:tcW w:w="709" w:type="dxa"/>
            <w:vAlign w:val="center"/>
          </w:tcPr>
          <w:p w:rsidR="007234EA" w:rsidRPr="00EA4D61" w:rsidRDefault="007234EA" w:rsidP="00E90FA3">
            <w:pPr>
              <w:spacing w:before="120" w:after="120" w:line="240" w:lineRule="auto"/>
              <w:jc w:val="both"/>
              <w:rPr>
                <w:rFonts w:asciiTheme="minorHAnsi" w:hAnsiTheme="minorHAnsi" w:cs="Arial"/>
                <w:b/>
                <w:sz w:val="20"/>
                <w:szCs w:val="20"/>
              </w:rPr>
            </w:pPr>
          </w:p>
        </w:tc>
        <w:tc>
          <w:tcPr>
            <w:tcW w:w="709" w:type="dxa"/>
            <w:vAlign w:val="center"/>
          </w:tcPr>
          <w:p w:rsidR="007234EA" w:rsidRPr="00EA4D61" w:rsidRDefault="007234EA" w:rsidP="00E90FA3">
            <w:pPr>
              <w:spacing w:before="120" w:after="120" w:line="240" w:lineRule="auto"/>
              <w:jc w:val="both"/>
              <w:rPr>
                <w:rFonts w:asciiTheme="minorHAnsi" w:hAnsiTheme="minorHAnsi" w:cs="Arial"/>
                <w:b/>
                <w:sz w:val="20"/>
                <w:szCs w:val="20"/>
              </w:rPr>
            </w:pPr>
          </w:p>
        </w:tc>
        <w:tc>
          <w:tcPr>
            <w:tcW w:w="2409" w:type="dxa"/>
            <w:vAlign w:val="center"/>
          </w:tcPr>
          <w:p w:rsidR="007234EA" w:rsidRPr="00EA4D61" w:rsidRDefault="007234EA" w:rsidP="00E90FA3">
            <w:pPr>
              <w:spacing w:before="120" w:after="120" w:line="240" w:lineRule="auto"/>
              <w:jc w:val="both"/>
              <w:rPr>
                <w:rFonts w:asciiTheme="minorHAnsi" w:hAnsiTheme="minorHAnsi" w:cs="Arial"/>
                <w:b/>
                <w:sz w:val="20"/>
                <w:szCs w:val="20"/>
              </w:rPr>
            </w:pPr>
          </w:p>
        </w:tc>
        <w:tc>
          <w:tcPr>
            <w:tcW w:w="1560" w:type="dxa"/>
            <w:vAlign w:val="center"/>
          </w:tcPr>
          <w:p w:rsidR="007234EA" w:rsidRPr="00EA4D61" w:rsidRDefault="007234EA" w:rsidP="00E90FA3">
            <w:pPr>
              <w:spacing w:before="120" w:after="120" w:line="240" w:lineRule="auto"/>
              <w:jc w:val="both"/>
              <w:rPr>
                <w:rFonts w:asciiTheme="minorHAnsi" w:hAnsiTheme="minorHAnsi" w:cs="Arial"/>
                <w:b/>
                <w:sz w:val="20"/>
                <w:szCs w:val="20"/>
              </w:rPr>
            </w:pPr>
          </w:p>
        </w:tc>
        <w:tc>
          <w:tcPr>
            <w:tcW w:w="1559" w:type="dxa"/>
            <w:vAlign w:val="center"/>
          </w:tcPr>
          <w:p w:rsidR="007234EA" w:rsidRPr="00EA4D61" w:rsidRDefault="007234EA" w:rsidP="00E90FA3">
            <w:pPr>
              <w:spacing w:before="120" w:after="120" w:line="240" w:lineRule="auto"/>
              <w:jc w:val="both"/>
              <w:rPr>
                <w:rFonts w:asciiTheme="minorHAnsi" w:hAnsiTheme="minorHAnsi" w:cs="Arial"/>
                <w:b/>
                <w:sz w:val="20"/>
                <w:szCs w:val="20"/>
              </w:rPr>
            </w:pPr>
          </w:p>
        </w:tc>
        <w:tc>
          <w:tcPr>
            <w:tcW w:w="1134" w:type="dxa"/>
            <w:vAlign w:val="center"/>
          </w:tcPr>
          <w:p w:rsidR="007234EA" w:rsidRPr="00EA4D61" w:rsidRDefault="007234EA" w:rsidP="00E90FA3">
            <w:pPr>
              <w:spacing w:before="120" w:after="120" w:line="240" w:lineRule="auto"/>
              <w:jc w:val="both"/>
              <w:rPr>
                <w:rFonts w:asciiTheme="minorHAnsi" w:hAnsiTheme="minorHAnsi" w:cs="Arial"/>
                <w:b/>
                <w:sz w:val="20"/>
                <w:szCs w:val="20"/>
              </w:rPr>
            </w:pPr>
          </w:p>
        </w:tc>
      </w:tr>
      <w:tr w:rsidR="007234EA" w:rsidRPr="00EA4D61" w:rsidTr="00E90FA3">
        <w:tblPrEx>
          <w:tblLook w:val="0000" w:firstRow="0" w:lastRow="0" w:firstColumn="0" w:lastColumn="0" w:noHBand="0" w:noVBand="0"/>
        </w:tblPrEx>
        <w:tc>
          <w:tcPr>
            <w:tcW w:w="7655" w:type="dxa"/>
            <w:gridSpan w:val="6"/>
            <w:vAlign w:val="center"/>
          </w:tcPr>
          <w:p w:rsidR="007234EA" w:rsidRPr="00EA4D61" w:rsidRDefault="007234EA" w:rsidP="00E90FA3">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7234EA" w:rsidRPr="00EA4D61" w:rsidRDefault="007234EA" w:rsidP="00E90FA3">
            <w:pPr>
              <w:spacing w:before="120" w:after="120" w:line="240" w:lineRule="auto"/>
              <w:jc w:val="both"/>
              <w:rPr>
                <w:rFonts w:asciiTheme="minorHAnsi" w:hAnsiTheme="minorHAnsi" w:cs="Arial"/>
                <w:b/>
                <w:sz w:val="20"/>
                <w:szCs w:val="20"/>
              </w:rPr>
            </w:pPr>
          </w:p>
        </w:tc>
      </w:tr>
    </w:tbl>
    <w:p w:rsidR="007234EA" w:rsidRPr="00EA4D61" w:rsidRDefault="007234EA" w:rsidP="007234EA">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Nota Explicativa: De acordo com o art. 11, I,</w:t>
      </w:r>
      <w:r>
        <w:rPr>
          <w:rFonts w:asciiTheme="minorHAnsi" w:hAnsiTheme="minorHAnsi" w:cs="Arial"/>
          <w:b/>
          <w:sz w:val="20"/>
          <w:szCs w:val="20"/>
        </w:rPr>
        <w:t xml:space="preserve"> II, IV</w:t>
      </w:r>
      <w:r w:rsidRPr="00EA4D61">
        <w:rPr>
          <w:rFonts w:asciiTheme="minorHAnsi" w:hAnsiTheme="minorHAnsi" w:cs="Arial"/>
          <w:b/>
          <w:sz w:val="20"/>
          <w:szCs w:val="20"/>
        </w:rPr>
        <w:t xml:space="preserve"> e §§ 2º,</w:t>
      </w:r>
      <w:r>
        <w:rPr>
          <w:rFonts w:asciiTheme="minorHAnsi" w:hAnsiTheme="minorHAnsi" w:cs="Arial"/>
          <w:b/>
          <w:sz w:val="20"/>
          <w:szCs w:val="20"/>
        </w:rPr>
        <w:t xml:space="preserve"> 3º E 4º</w:t>
      </w:r>
      <w:r w:rsidRPr="00EA4D61">
        <w:rPr>
          <w:rFonts w:asciiTheme="minorHAnsi" w:hAnsiTheme="minorHAnsi" w:cs="Arial"/>
          <w:b/>
          <w:sz w:val="20"/>
          <w:szCs w:val="20"/>
        </w:rPr>
        <w:t xml:space="preserve">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7234EA" w:rsidRDefault="007234EA" w:rsidP="007234EA">
      <w:pPr>
        <w:pStyle w:val="Corpodetexto2"/>
        <w:spacing w:before="120" w:line="240" w:lineRule="auto"/>
        <w:ind w:right="516"/>
        <w:rPr>
          <w:rFonts w:cs="Arial"/>
          <w:sz w:val="20"/>
          <w:szCs w:val="20"/>
        </w:rPr>
      </w:pPr>
    </w:p>
    <w:p w:rsidR="007234EA" w:rsidRDefault="007234EA" w:rsidP="007234EA">
      <w:pPr>
        <w:pStyle w:val="Corpodetexto2"/>
        <w:spacing w:before="120" w:line="240" w:lineRule="auto"/>
        <w:ind w:right="516"/>
        <w:rPr>
          <w:rFonts w:cs="Arial"/>
          <w:sz w:val="20"/>
          <w:szCs w:val="20"/>
        </w:rPr>
      </w:pPr>
    </w:p>
    <w:p w:rsidR="007234EA" w:rsidRDefault="007234EA" w:rsidP="008F4D01">
      <w:pPr>
        <w:pStyle w:val="Corpodetexto2"/>
        <w:spacing w:after="0" w:line="240" w:lineRule="auto"/>
        <w:ind w:right="516"/>
        <w:contextualSpacing/>
        <w:rPr>
          <w:rFonts w:cs="Arial"/>
          <w:b/>
        </w:rPr>
      </w:pPr>
    </w:p>
    <w:p w:rsidR="007234EA" w:rsidRDefault="007234EA" w:rsidP="008F4D01">
      <w:pPr>
        <w:pStyle w:val="Corpodetexto2"/>
        <w:spacing w:after="0" w:line="240" w:lineRule="auto"/>
        <w:ind w:right="516"/>
        <w:contextualSpacing/>
        <w:rPr>
          <w:rFonts w:cs="Arial"/>
          <w:b/>
        </w:rPr>
      </w:pPr>
    </w:p>
    <w:p w:rsidR="007234EA" w:rsidRDefault="007234EA" w:rsidP="008F4D01">
      <w:pPr>
        <w:pStyle w:val="Corpodetexto2"/>
        <w:spacing w:after="0" w:line="240" w:lineRule="auto"/>
        <w:ind w:right="516"/>
        <w:contextualSpacing/>
        <w:rPr>
          <w:rFonts w:cs="Arial"/>
          <w:b/>
        </w:rPr>
      </w:pPr>
    </w:p>
    <w:p w:rsidR="007234EA" w:rsidRDefault="007234EA" w:rsidP="008F4D01">
      <w:pPr>
        <w:pStyle w:val="Corpodetexto2"/>
        <w:spacing w:after="0" w:line="240" w:lineRule="auto"/>
        <w:ind w:right="516"/>
        <w:contextualSpacing/>
        <w:rPr>
          <w:rFonts w:cs="Arial"/>
          <w:b/>
        </w:rPr>
      </w:pPr>
    </w:p>
    <w:p w:rsidR="007234EA" w:rsidRDefault="007234EA" w:rsidP="008F4D01">
      <w:pPr>
        <w:pStyle w:val="Corpodetexto2"/>
        <w:spacing w:after="0" w:line="240" w:lineRule="auto"/>
        <w:ind w:right="516"/>
        <w:contextualSpacing/>
        <w:rPr>
          <w:rFonts w:cs="Arial"/>
          <w:b/>
        </w:rPr>
      </w:pPr>
    </w:p>
    <w:p w:rsidR="007234EA" w:rsidRDefault="007234EA" w:rsidP="008F4D01">
      <w:pPr>
        <w:pStyle w:val="Corpodetexto2"/>
        <w:spacing w:after="0" w:line="240" w:lineRule="auto"/>
        <w:ind w:right="516"/>
        <w:contextualSpacing/>
        <w:rPr>
          <w:rFonts w:cs="Arial"/>
          <w:b/>
        </w:rPr>
      </w:pPr>
    </w:p>
    <w:p w:rsidR="007234EA" w:rsidRDefault="007234EA" w:rsidP="008F4D01">
      <w:pPr>
        <w:pStyle w:val="Corpodetexto2"/>
        <w:spacing w:after="0" w:line="240" w:lineRule="auto"/>
        <w:ind w:right="516"/>
        <w:contextualSpacing/>
        <w:rPr>
          <w:rFonts w:cs="Arial"/>
          <w:b/>
        </w:rPr>
      </w:pPr>
    </w:p>
    <w:p w:rsidR="007234EA" w:rsidRDefault="007234EA" w:rsidP="008F4D01">
      <w:pPr>
        <w:pStyle w:val="Corpodetexto2"/>
        <w:spacing w:after="0" w:line="240" w:lineRule="auto"/>
        <w:ind w:right="516"/>
        <w:contextualSpacing/>
        <w:rPr>
          <w:rFonts w:cs="Arial"/>
          <w:b/>
        </w:rPr>
      </w:pPr>
    </w:p>
    <w:p w:rsidR="007234EA" w:rsidRDefault="007234EA" w:rsidP="008F4D01">
      <w:pPr>
        <w:pStyle w:val="Corpodetexto2"/>
        <w:spacing w:after="0" w:line="240" w:lineRule="auto"/>
        <w:ind w:right="516"/>
        <w:contextualSpacing/>
        <w:rPr>
          <w:rFonts w:cs="Arial"/>
          <w:b/>
        </w:rPr>
      </w:pPr>
    </w:p>
    <w:p w:rsidR="007234EA" w:rsidRDefault="007234EA" w:rsidP="008F4D01">
      <w:pPr>
        <w:pStyle w:val="Corpodetexto2"/>
        <w:spacing w:after="0" w:line="240" w:lineRule="auto"/>
        <w:ind w:right="516"/>
        <w:contextualSpacing/>
        <w:rPr>
          <w:rFonts w:cs="Arial"/>
          <w:b/>
        </w:rPr>
      </w:pPr>
    </w:p>
    <w:p w:rsidR="007234EA" w:rsidRDefault="007234EA" w:rsidP="008F4D01">
      <w:pPr>
        <w:pStyle w:val="Corpodetexto2"/>
        <w:spacing w:after="0" w:line="240" w:lineRule="auto"/>
        <w:ind w:right="516"/>
        <w:contextualSpacing/>
        <w:rPr>
          <w:rFonts w:cs="Arial"/>
          <w:b/>
        </w:rPr>
      </w:pPr>
    </w:p>
    <w:p w:rsidR="007234EA" w:rsidRDefault="007234EA" w:rsidP="008F4D01">
      <w:pPr>
        <w:pStyle w:val="Corpodetexto2"/>
        <w:spacing w:after="0" w:line="240" w:lineRule="auto"/>
        <w:ind w:right="516"/>
        <w:contextualSpacing/>
        <w:rPr>
          <w:rFonts w:cs="Arial"/>
          <w:b/>
        </w:rPr>
      </w:pPr>
    </w:p>
    <w:p w:rsidR="007234EA" w:rsidRDefault="007234EA" w:rsidP="008F4D01">
      <w:pPr>
        <w:pStyle w:val="Corpodetexto2"/>
        <w:spacing w:after="0" w:line="240" w:lineRule="auto"/>
        <w:ind w:right="516"/>
        <w:contextualSpacing/>
        <w:rPr>
          <w:rFonts w:cs="Arial"/>
          <w:b/>
        </w:rPr>
      </w:pPr>
    </w:p>
    <w:p w:rsidR="007234EA" w:rsidRDefault="007234EA" w:rsidP="008F4D01">
      <w:pPr>
        <w:pStyle w:val="Corpodetexto2"/>
        <w:spacing w:after="0" w:line="240" w:lineRule="auto"/>
        <w:ind w:right="516"/>
        <w:contextualSpacing/>
        <w:rPr>
          <w:rFonts w:cs="Arial"/>
          <w:b/>
        </w:rPr>
      </w:pPr>
    </w:p>
    <w:p w:rsidR="007234EA" w:rsidRDefault="007234EA" w:rsidP="008F4D01">
      <w:pPr>
        <w:pStyle w:val="Corpodetexto2"/>
        <w:spacing w:after="0" w:line="240" w:lineRule="auto"/>
        <w:ind w:right="516"/>
        <w:contextualSpacing/>
        <w:rPr>
          <w:rFonts w:cs="Arial"/>
          <w:b/>
        </w:rPr>
      </w:pPr>
    </w:p>
    <w:p w:rsidR="007234EA" w:rsidRDefault="007234EA" w:rsidP="008F4D01">
      <w:pPr>
        <w:pStyle w:val="Corpodetexto2"/>
        <w:spacing w:after="0" w:line="240" w:lineRule="auto"/>
        <w:ind w:right="516"/>
        <w:contextualSpacing/>
        <w:rPr>
          <w:rFonts w:cs="Arial"/>
          <w:b/>
        </w:rPr>
      </w:pPr>
    </w:p>
    <w:p w:rsidR="007234EA" w:rsidRDefault="007234EA" w:rsidP="008F4D01">
      <w:pPr>
        <w:pStyle w:val="Corpodetexto2"/>
        <w:spacing w:after="0" w:line="240" w:lineRule="auto"/>
        <w:ind w:right="516"/>
        <w:contextualSpacing/>
        <w:rPr>
          <w:rFonts w:cs="Arial"/>
          <w:b/>
        </w:rPr>
      </w:pPr>
    </w:p>
    <w:p w:rsidR="007234EA" w:rsidRDefault="007234EA" w:rsidP="008F4D01">
      <w:pPr>
        <w:pStyle w:val="Corpodetexto2"/>
        <w:spacing w:after="0" w:line="240" w:lineRule="auto"/>
        <w:ind w:right="516"/>
        <w:contextualSpacing/>
        <w:rPr>
          <w:rFonts w:cs="Arial"/>
          <w:b/>
        </w:rPr>
      </w:pPr>
    </w:p>
    <w:p w:rsidR="007234EA" w:rsidRDefault="007234EA" w:rsidP="008F4D01">
      <w:pPr>
        <w:pStyle w:val="Corpodetexto2"/>
        <w:spacing w:after="0" w:line="240" w:lineRule="auto"/>
        <w:ind w:right="516"/>
        <w:contextualSpacing/>
        <w:rPr>
          <w:rFonts w:cs="Arial"/>
          <w:b/>
        </w:rPr>
      </w:pPr>
    </w:p>
    <w:p w:rsidR="007234EA" w:rsidRDefault="007234EA" w:rsidP="008F4D01">
      <w:pPr>
        <w:pStyle w:val="Corpodetexto2"/>
        <w:spacing w:after="0" w:line="240" w:lineRule="auto"/>
        <w:ind w:right="516"/>
        <w:contextualSpacing/>
        <w:rPr>
          <w:rFonts w:cs="Arial"/>
          <w:b/>
        </w:rPr>
      </w:pPr>
    </w:p>
    <w:p w:rsidR="007234EA" w:rsidRDefault="007234EA" w:rsidP="008F4D01">
      <w:pPr>
        <w:pStyle w:val="Corpodetexto2"/>
        <w:spacing w:after="0" w:line="240" w:lineRule="auto"/>
        <w:ind w:right="516"/>
        <w:contextualSpacing/>
        <w:rPr>
          <w:rFonts w:cs="Arial"/>
          <w:b/>
        </w:rPr>
      </w:pPr>
    </w:p>
    <w:p w:rsidR="007234EA" w:rsidRDefault="007234EA" w:rsidP="008F4D01">
      <w:pPr>
        <w:pStyle w:val="Corpodetexto2"/>
        <w:spacing w:after="0" w:line="240" w:lineRule="auto"/>
        <w:ind w:right="516"/>
        <w:contextualSpacing/>
        <w:rPr>
          <w:rFonts w:cs="Arial"/>
          <w:b/>
        </w:rPr>
      </w:pPr>
    </w:p>
    <w:p w:rsidR="007234EA" w:rsidRDefault="007234EA" w:rsidP="008F4D01">
      <w:pPr>
        <w:pStyle w:val="Corpodetexto2"/>
        <w:spacing w:after="0" w:line="240" w:lineRule="auto"/>
        <w:ind w:right="516"/>
        <w:contextualSpacing/>
        <w:rPr>
          <w:rFonts w:cs="Arial"/>
          <w:b/>
        </w:rPr>
      </w:pPr>
    </w:p>
    <w:p w:rsidR="007234EA" w:rsidRDefault="007234EA" w:rsidP="008F4D01">
      <w:pPr>
        <w:pStyle w:val="Corpodetexto2"/>
        <w:spacing w:after="0" w:line="240" w:lineRule="auto"/>
        <w:ind w:right="516"/>
        <w:contextualSpacing/>
        <w:rPr>
          <w:rFonts w:cs="Arial"/>
          <w:b/>
        </w:rPr>
      </w:pPr>
    </w:p>
    <w:p w:rsidR="007234EA" w:rsidRDefault="007234EA" w:rsidP="008F4D01">
      <w:pPr>
        <w:pStyle w:val="Corpodetexto2"/>
        <w:spacing w:after="0" w:line="240" w:lineRule="auto"/>
        <w:ind w:right="516"/>
        <w:contextualSpacing/>
        <w:rPr>
          <w:rFonts w:cs="Arial"/>
          <w:b/>
        </w:rPr>
      </w:pPr>
    </w:p>
    <w:p w:rsidR="008F4D01" w:rsidRDefault="008F4D01" w:rsidP="008F4D01">
      <w:pPr>
        <w:pStyle w:val="Corpodetexto2"/>
        <w:spacing w:before="120" w:line="240" w:lineRule="auto"/>
        <w:ind w:right="516"/>
        <w:jc w:val="center"/>
        <w:rPr>
          <w:rFonts w:cs="Arial"/>
          <w:b/>
        </w:rPr>
      </w:pPr>
      <w:r w:rsidRPr="009963B0">
        <w:rPr>
          <w:rFonts w:cs="Arial"/>
          <w:b/>
        </w:rPr>
        <w:lastRenderedPageBreak/>
        <w:t>MODELOS</w:t>
      </w:r>
    </w:p>
    <w:p w:rsidR="008F4D01" w:rsidRDefault="008F4D01" w:rsidP="008F4D01">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8F4D01" w:rsidRPr="00CB03EE" w:rsidTr="00712EC8">
        <w:trPr>
          <w:trHeight w:val="4886"/>
        </w:trPr>
        <w:tc>
          <w:tcPr>
            <w:tcW w:w="9039" w:type="dxa"/>
          </w:tcPr>
          <w:p w:rsidR="008F4D01" w:rsidRPr="00CB03EE" w:rsidRDefault="008F4D01" w:rsidP="00712EC8">
            <w:pPr>
              <w:widowControl w:val="0"/>
              <w:autoSpaceDE w:val="0"/>
              <w:autoSpaceDN w:val="0"/>
              <w:adjustRightInd w:val="0"/>
              <w:spacing w:after="0" w:line="240" w:lineRule="auto"/>
              <w:jc w:val="center"/>
              <w:rPr>
                <w:rFonts w:cs="Calibri"/>
                <w:b/>
                <w:bCs/>
                <w:color w:val="000000"/>
                <w:sz w:val="20"/>
                <w:szCs w:val="20"/>
              </w:rPr>
            </w:pPr>
          </w:p>
          <w:p w:rsidR="008F4D01" w:rsidRPr="00CB03EE" w:rsidRDefault="008F4D01" w:rsidP="00712EC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AC5505">
              <w:rPr>
                <w:rFonts w:cs="Calibri"/>
                <w:b/>
                <w:bCs/>
                <w:color w:val="000000"/>
                <w:sz w:val="20"/>
                <w:szCs w:val="20"/>
              </w:rPr>
              <w:t>1</w:t>
            </w:r>
            <w:proofErr w:type="gramEnd"/>
          </w:p>
          <w:p w:rsidR="008F4D01" w:rsidRPr="00CB03EE" w:rsidRDefault="008F4D01" w:rsidP="00712EC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8F4D01" w:rsidRPr="00CB03EE" w:rsidRDefault="008F4D01" w:rsidP="00712EC8">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8F4D01" w:rsidRPr="00CB03EE" w:rsidTr="00712EC8">
              <w:trPr>
                <w:trHeight w:val="258"/>
                <w:jc w:val="center"/>
              </w:trPr>
              <w:tc>
                <w:tcPr>
                  <w:tcW w:w="9130" w:type="dxa"/>
                  <w:gridSpan w:val="6"/>
                </w:tcPr>
                <w:p w:rsidR="008F4D01" w:rsidRPr="00CB03EE" w:rsidRDefault="008F4D01" w:rsidP="00712EC8">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8F4D01" w:rsidRPr="00CB03EE" w:rsidTr="00712EC8">
              <w:trPr>
                <w:trHeight w:val="1009"/>
                <w:jc w:val="center"/>
              </w:trPr>
              <w:tc>
                <w:tcPr>
                  <w:tcW w:w="9130" w:type="dxa"/>
                  <w:gridSpan w:val="6"/>
                </w:tcPr>
                <w:p w:rsidR="008F4D01" w:rsidRPr="00CB03EE" w:rsidRDefault="008F4D01" w:rsidP="00712EC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8F4D01" w:rsidRPr="00CB03EE" w:rsidRDefault="008F4D01" w:rsidP="00712EC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8F4D01" w:rsidRPr="00CB03EE" w:rsidRDefault="008F4D01" w:rsidP="00712EC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8F4D01" w:rsidRPr="00CB03EE" w:rsidRDefault="008F4D01" w:rsidP="00712EC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Pr>
                      <w:rFonts w:eastAsia="Batang" w:cs="Calibri"/>
                      <w:color w:val="000000"/>
                      <w:sz w:val="20"/>
                      <w:szCs w:val="20"/>
                    </w:rPr>
                    <w:t>3</w:t>
                  </w:r>
                  <w:r w:rsidRPr="00CB03EE">
                    <w:rPr>
                      <w:rFonts w:eastAsia="Batang" w:cs="Calibri"/>
                      <w:color w:val="000000"/>
                      <w:sz w:val="20"/>
                      <w:szCs w:val="20"/>
                    </w:rPr>
                    <w:t>.3, do Edital.</w:t>
                  </w:r>
                </w:p>
              </w:tc>
            </w:tr>
            <w:tr w:rsidR="008F4D01" w:rsidRPr="00CB03EE" w:rsidTr="00712EC8">
              <w:trPr>
                <w:trHeight w:val="503"/>
                <w:jc w:val="center"/>
              </w:trPr>
              <w:tc>
                <w:tcPr>
                  <w:tcW w:w="611" w:type="dxa"/>
                  <w:vAlign w:val="center"/>
                </w:tcPr>
                <w:p w:rsidR="008F4D01" w:rsidRPr="00CB03EE" w:rsidRDefault="008F4D01" w:rsidP="00712EC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8F4D01" w:rsidRPr="00CB03EE" w:rsidRDefault="008F4D01" w:rsidP="00712EC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8F4D01" w:rsidRPr="00CB03EE" w:rsidRDefault="008F4D01" w:rsidP="00712EC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8F4D01" w:rsidRPr="00CB03EE" w:rsidRDefault="008F4D01" w:rsidP="00712EC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8F4D01" w:rsidRPr="00CB03EE" w:rsidRDefault="008F4D01" w:rsidP="00712EC8">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8F4D01" w:rsidRPr="00CB03EE" w:rsidRDefault="008F4D01" w:rsidP="00712EC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8F4D01" w:rsidRPr="00CB03EE" w:rsidRDefault="008F4D01" w:rsidP="00712EC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8F4D01" w:rsidRPr="00CB03EE" w:rsidTr="00712EC8">
              <w:trPr>
                <w:trHeight w:val="245"/>
                <w:jc w:val="center"/>
              </w:trPr>
              <w:tc>
                <w:tcPr>
                  <w:tcW w:w="611" w:type="dxa"/>
                  <w:vAlign w:val="center"/>
                </w:tcPr>
                <w:p w:rsidR="008F4D01" w:rsidRPr="00CB03EE" w:rsidRDefault="008F4D01" w:rsidP="00712EC8">
                  <w:pPr>
                    <w:tabs>
                      <w:tab w:val="left" w:pos="7200"/>
                    </w:tabs>
                    <w:spacing w:after="0" w:line="240" w:lineRule="auto"/>
                    <w:jc w:val="center"/>
                    <w:rPr>
                      <w:rFonts w:eastAsia="Batang" w:cs="Calibri"/>
                      <w:color w:val="000000"/>
                      <w:sz w:val="20"/>
                      <w:szCs w:val="20"/>
                    </w:rPr>
                  </w:pPr>
                </w:p>
              </w:tc>
              <w:tc>
                <w:tcPr>
                  <w:tcW w:w="851" w:type="dxa"/>
                  <w:vAlign w:val="center"/>
                </w:tcPr>
                <w:p w:rsidR="008F4D01" w:rsidRPr="00CB03EE" w:rsidRDefault="008F4D01" w:rsidP="00712EC8">
                  <w:pPr>
                    <w:tabs>
                      <w:tab w:val="left" w:pos="7200"/>
                    </w:tabs>
                    <w:spacing w:after="0" w:line="240" w:lineRule="auto"/>
                    <w:jc w:val="center"/>
                    <w:rPr>
                      <w:rFonts w:eastAsia="Batang" w:cs="Calibri"/>
                      <w:color w:val="000000"/>
                      <w:sz w:val="20"/>
                      <w:szCs w:val="20"/>
                    </w:rPr>
                  </w:pPr>
                </w:p>
              </w:tc>
              <w:tc>
                <w:tcPr>
                  <w:tcW w:w="3490" w:type="dxa"/>
                  <w:vAlign w:val="center"/>
                </w:tcPr>
                <w:p w:rsidR="008F4D01" w:rsidRPr="00CB03EE" w:rsidRDefault="008F4D01" w:rsidP="00712EC8">
                  <w:pPr>
                    <w:tabs>
                      <w:tab w:val="left" w:pos="7200"/>
                    </w:tabs>
                    <w:spacing w:after="0" w:line="240" w:lineRule="auto"/>
                    <w:jc w:val="center"/>
                    <w:rPr>
                      <w:rFonts w:eastAsia="Batang" w:cs="Calibri"/>
                      <w:color w:val="000000"/>
                      <w:sz w:val="20"/>
                      <w:szCs w:val="20"/>
                    </w:rPr>
                  </w:pPr>
                </w:p>
              </w:tc>
              <w:tc>
                <w:tcPr>
                  <w:tcW w:w="1110" w:type="dxa"/>
                  <w:vAlign w:val="center"/>
                </w:tcPr>
                <w:p w:rsidR="008F4D01" w:rsidRPr="00CB03EE" w:rsidRDefault="008F4D01" w:rsidP="00712EC8">
                  <w:pPr>
                    <w:tabs>
                      <w:tab w:val="left" w:pos="7200"/>
                    </w:tabs>
                    <w:spacing w:after="0" w:line="240" w:lineRule="auto"/>
                    <w:jc w:val="center"/>
                    <w:rPr>
                      <w:rFonts w:eastAsia="Batang" w:cs="Calibri"/>
                      <w:color w:val="000000"/>
                      <w:sz w:val="20"/>
                      <w:szCs w:val="20"/>
                    </w:rPr>
                  </w:pPr>
                </w:p>
              </w:tc>
              <w:tc>
                <w:tcPr>
                  <w:tcW w:w="1111" w:type="dxa"/>
                  <w:vAlign w:val="center"/>
                </w:tcPr>
                <w:p w:rsidR="008F4D01" w:rsidRPr="00CB03EE" w:rsidRDefault="008F4D01" w:rsidP="00712EC8">
                  <w:pPr>
                    <w:tabs>
                      <w:tab w:val="left" w:pos="7200"/>
                    </w:tabs>
                    <w:spacing w:after="0" w:line="240" w:lineRule="auto"/>
                    <w:jc w:val="center"/>
                    <w:rPr>
                      <w:rFonts w:eastAsia="Batang" w:cs="Calibri"/>
                      <w:color w:val="000000"/>
                      <w:sz w:val="20"/>
                      <w:szCs w:val="20"/>
                    </w:rPr>
                  </w:pPr>
                </w:p>
              </w:tc>
              <w:tc>
                <w:tcPr>
                  <w:tcW w:w="1955" w:type="dxa"/>
                  <w:vAlign w:val="center"/>
                </w:tcPr>
                <w:p w:rsidR="008F4D01" w:rsidRPr="00CB03EE" w:rsidRDefault="008F4D01" w:rsidP="00712EC8">
                  <w:pPr>
                    <w:tabs>
                      <w:tab w:val="left" w:pos="7200"/>
                    </w:tabs>
                    <w:spacing w:after="0" w:line="240" w:lineRule="auto"/>
                    <w:jc w:val="center"/>
                    <w:rPr>
                      <w:rFonts w:eastAsia="Batang" w:cs="Calibri"/>
                      <w:color w:val="000000"/>
                      <w:sz w:val="20"/>
                      <w:szCs w:val="20"/>
                    </w:rPr>
                  </w:pPr>
                </w:p>
              </w:tc>
            </w:tr>
            <w:tr w:rsidR="008F4D01" w:rsidRPr="00CB03EE" w:rsidTr="00712EC8">
              <w:trPr>
                <w:trHeight w:val="245"/>
                <w:jc w:val="center"/>
              </w:trPr>
              <w:tc>
                <w:tcPr>
                  <w:tcW w:w="611" w:type="dxa"/>
                </w:tcPr>
                <w:p w:rsidR="008F4D01" w:rsidRPr="00CB03EE" w:rsidRDefault="008F4D01" w:rsidP="00712EC8">
                  <w:pPr>
                    <w:tabs>
                      <w:tab w:val="left" w:pos="7200"/>
                    </w:tabs>
                    <w:spacing w:after="0" w:line="240" w:lineRule="auto"/>
                    <w:jc w:val="both"/>
                    <w:rPr>
                      <w:rFonts w:eastAsia="Batang" w:cs="Calibri"/>
                      <w:color w:val="000000"/>
                      <w:sz w:val="20"/>
                      <w:szCs w:val="20"/>
                    </w:rPr>
                  </w:pPr>
                </w:p>
              </w:tc>
              <w:tc>
                <w:tcPr>
                  <w:tcW w:w="851" w:type="dxa"/>
                </w:tcPr>
                <w:p w:rsidR="008F4D01" w:rsidRPr="00CB03EE" w:rsidRDefault="008F4D01" w:rsidP="00712EC8">
                  <w:pPr>
                    <w:tabs>
                      <w:tab w:val="left" w:pos="7200"/>
                    </w:tabs>
                    <w:spacing w:after="0" w:line="240" w:lineRule="auto"/>
                    <w:jc w:val="both"/>
                    <w:rPr>
                      <w:rFonts w:eastAsia="Batang" w:cs="Calibri"/>
                      <w:color w:val="000000"/>
                      <w:sz w:val="20"/>
                      <w:szCs w:val="20"/>
                    </w:rPr>
                  </w:pPr>
                </w:p>
              </w:tc>
              <w:tc>
                <w:tcPr>
                  <w:tcW w:w="3490" w:type="dxa"/>
                </w:tcPr>
                <w:p w:rsidR="008F4D01" w:rsidRPr="00CB03EE" w:rsidRDefault="008F4D01" w:rsidP="00712EC8">
                  <w:pPr>
                    <w:tabs>
                      <w:tab w:val="left" w:pos="7200"/>
                    </w:tabs>
                    <w:spacing w:after="0" w:line="240" w:lineRule="auto"/>
                    <w:jc w:val="both"/>
                    <w:rPr>
                      <w:rFonts w:eastAsia="Batang" w:cs="Calibri"/>
                      <w:color w:val="000000"/>
                      <w:sz w:val="20"/>
                      <w:szCs w:val="20"/>
                    </w:rPr>
                  </w:pPr>
                </w:p>
              </w:tc>
              <w:tc>
                <w:tcPr>
                  <w:tcW w:w="1110" w:type="dxa"/>
                </w:tcPr>
                <w:p w:rsidR="008F4D01" w:rsidRPr="00CB03EE" w:rsidRDefault="008F4D01" w:rsidP="00712EC8">
                  <w:pPr>
                    <w:tabs>
                      <w:tab w:val="left" w:pos="7200"/>
                    </w:tabs>
                    <w:spacing w:after="0" w:line="240" w:lineRule="auto"/>
                    <w:jc w:val="both"/>
                    <w:rPr>
                      <w:rFonts w:eastAsia="Batang" w:cs="Calibri"/>
                      <w:color w:val="000000"/>
                      <w:sz w:val="20"/>
                      <w:szCs w:val="20"/>
                    </w:rPr>
                  </w:pPr>
                </w:p>
              </w:tc>
              <w:tc>
                <w:tcPr>
                  <w:tcW w:w="1111" w:type="dxa"/>
                </w:tcPr>
                <w:p w:rsidR="008F4D01" w:rsidRPr="00CB03EE" w:rsidRDefault="008F4D01" w:rsidP="00712EC8">
                  <w:pPr>
                    <w:tabs>
                      <w:tab w:val="left" w:pos="7200"/>
                    </w:tabs>
                    <w:spacing w:after="0" w:line="240" w:lineRule="auto"/>
                    <w:jc w:val="both"/>
                    <w:rPr>
                      <w:rFonts w:eastAsia="Batang" w:cs="Calibri"/>
                      <w:color w:val="000000"/>
                      <w:sz w:val="20"/>
                      <w:szCs w:val="20"/>
                    </w:rPr>
                  </w:pPr>
                </w:p>
              </w:tc>
              <w:tc>
                <w:tcPr>
                  <w:tcW w:w="1955" w:type="dxa"/>
                </w:tcPr>
                <w:p w:rsidR="008F4D01" w:rsidRPr="00CB03EE" w:rsidRDefault="008F4D01" w:rsidP="00712EC8">
                  <w:pPr>
                    <w:tabs>
                      <w:tab w:val="left" w:pos="7200"/>
                    </w:tabs>
                    <w:spacing w:after="0" w:line="240" w:lineRule="auto"/>
                    <w:jc w:val="both"/>
                    <w:rPr>
                      <w:rFonts w:eastAsia="Batang" w:cs="Calibri"/>
                      <w:color w:val="000000"/>
                      <w:sz w:val="20"/>
                      <w:szCs w:val="20"/>
                    </w:rPr>
                  </w:pPr>
                </w:p>
              </w:tc>
            </w:tr>
            <w:tr w:rsidR="008F4D01" w:rsidRPr="00CB03EE" w:rsidTr="00712EC8">
              <w:trPr>
                <w:trHeight w:val="258"/>
                <w:jc w:val="center"/>
              </w:trPr>
              <w:tc>
                <w:tcPr>
                  <w:tcW w:w="611" w:type="dxa"/>
                </w:tcPr>
                <w:p w:rsidR="008F4D01" w:rsidRPr="00CB03EE" w:rsidRDefault="008F4D01" w:rsidP="00712EC8">
                  <w:pPr>
                    <w:tabs>
                      <w:tab w:val="left" w:pos="7200"/>
                    </w:tabs>
                    <w:spacing w:after="0" w:line="240" w:lineRule="auto"/>
                    <w:jc w:val="both"/>
                    <w:rPr>
                      <w:rFonts w:eastAsia="Batang" w:cs="Calibri"/>
                      <w:color w:val="000000"/>
                      <w:sz w:val="20"/>
                      <w:szCs w:val="20"/>
                    </w:rPr>
                  </w:pPr>
                </w:p>
              </w:tc>
              <w:tc>
                <w:tcPr>
                  <w:tcW w:w="851" w:type="dxa"/>
                </w:tcPr>
                <w:p w:rsidR="008F4D01" w:rsidRPr="00CB03EE" w:rsidRDefault="008F4D01" w:rsidP="00712EC8">
                  <w:pPr>
                    <w:tabs>
                      <w:tab w:val="left" w:pos="7200"/>
                    </w:tabs>
                    <w:spacing w:after="0" w:line="240" w:lineRule="auto"/>
                    <w:jc w:val="both"/>
                    <w:rPr>
                      <w:rFonts w:eastAsia="Batang" w:cs="Calibri"/>
                      <w:color w:val="000000"/>
                      <w:sz w:val="20"/>
                      <w:szCs w:val="20"/>
                    </w:rPr>
                  </w:pPr>
                </w:p>
              </w:tc>
              <w:tc>
                <w:tcPr>
                  <w:tcW w:w="3490" w:type="dxa"/>
                </w:tcPr>
                <w:p w:rsidR="008F4D01" w:rsidRPr="00CB03EE" w:rsidRDefault="008F4D01" w:rsidP="00712EC8">
                  <w:pPr>
                    <w:tabs>
                      <w:tab w:val="left" w:pos="7200"/>
                    </w:tabs>
                    <w:spacing w:after="0" w:line="240" w:lineRule="auto"/>
                    <w:jc w:val="both"/>
                    <w:rPr>
                      <w:rFonts w:eastAsia="Batang" w:cs="Calibri"/>
                      <w:color w:val="000000"/>
                      <w:sz w:val="20"/>
                      <w:szCs w:val="20"/>
                    </w:rPr>
                  </w:pPr>
                </w:p>
              </w:tc>
              <w:tc>
                <w:tcPr>
                  <w:tcW w:w="1110" w:type="dxa"/>
                </w:tcPr>
                <w:p w:rsidR="008F4D01" w:rsidRPr="00CB03EE" w:rsidRDefault="008F4D01" w:rsidP="00712EC8">
                  <w:pPr>
                    <w:tabs>
                      <w:tab w:val="left" w:pos="7200"/>
                    </w:tabs>
                    <w:spacing w:after="0" w:line="240" w:lineRule="auto"/>
                    <w:jc w:val="both"/>
                    <w:rPr>
                      <w:rFonts w:eastAsia="Batang" w:cs="Calibri"/>
                      <w:color w:val="000000"/>
                      <w:sz w:val="20"/>
                      <w:szCs w:val="20"/>
                    </w:rPr>
                  </w:pPr>
                </w:p>
              </w:tc>
              <w:tc>
                <w:tcPr>
                  <w:tcW w:w="1111" w:type="dxa"/>
                </w:tcPr>
                <w:p w:rsidR="008F4D01" w:rsidRPr="00CB03EE" w:rsidRDefault="008F4D01" w:rsidP="00712EC8">
                  <w:pPr>
                    <w:tabs>
                      <w:tab w:val="left" w:pos="7200"/>
                    </w:tabs>
                    <w:spacing w:after="0" w:line="240" w:lineRule="auto"/>
                    <w:jc w:val="both"/>
                    <w:rPr>
                      <w:rFonts w:eastAsia="Batang" w:cs="Calibri"/>
                      <w:color w:val="000000"/>
                      <w:sz w:val="20"/>
                      <w:szCs w:val="20"/>
                    </w:rPr>
                  </w:pPr>
                </w:p>
              </w:tc>
              <w:tc>
                <w:tcPr>
                  <w:tcW w:w="1955" w:type="dxa"/>
                </w:tcPr>
                <w:p w:rsidR="008F4D01" w:rsidRPr="00CB03EE" w:rsidRDefault="008F4D01" w:rsidP="00712EC8">
                  <w:pPr>
                    <w:tabs>
                      <w:tab w:val="left" w:pos="7200"/>
                    </w:tabs>
                    <w:spacing w:after="0" w:line="240" w:lineRule="auto"/>
                    <w:jc w:val="both"/>
                    <w:rPr>
                      <w:rFonts w:eastAsia="Batang" w:cs="Calibri"/>
                      <w:color w:val="000000"/>
                      <w:sz w:val="20"/>
                      <w:szCs w:val="20"/>
                    </w:rPr>
                  </w:pPr>
                </w:p>
              </w:tc>
            </w:tr>
            <w:tr w:rsidR="008F4D01" w:rsidRPr="00CB03EE" w:rsidTr="00712EC8">
              <w:trPr>
                <w:trHeight w:val="245"/>
                <w:jc w:val="center"/>
              </w:trPr>
              <w:tc>
                <w:tcPr>
                  <w:tcW w:w="7175" w:type="dxa"/>
                  <w:gridSpan w:val="5"/>
                </w:tcPr>
                <w:p w:rsidR="008F4D01" w:rsidRPr="00CB03EE" w:rsidRDefault="008F4D01" w:rsidP="00712EC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8F4D01" w:rsidRPr="00CB03EE" w:rsidRDefault="008F4D01" w:rsidP="00712EC8">
                  <w:pPr>
                    <w:tabs>
                      <w:tab w:val="left" w:pos="7200"/>
                    </w:tabs>
                    <w:spacing w:after="0" w:line="240" w:lineRule="auto"/>
                    <w:jc w:val="both"/>
                    <w:rPr>
                      <w:rFonts w:eastAsia="Batang" w:cs="Calibri"/>
                      <w:color w:val="000000"/>
                      <w:sz w:val="20"/>
                      <w:szCs w:val="20"/>
                    </w:rPr>
                  </w:pPr>
                </w:p>
              </w:tc>
            </w:tr>
            <w:tr w:rsidR="008F4D01" w:rsidRPr="00CB03EE" w:rsidTr="00712EC8">
              <w:trPr>
                <w:trHeight w:val="333"/>
                <w:jc w:val="center"/>
              </w:trPr>
              <w:tc>
                <w:tcPr>
                  <w:tcW w:w="9130" w:type="dxa"/>
                  <w:gridSpan w:val="6"/>
                  <w:vAlign w:val="bottom"/>
                </w:tcPr>
                <w:p w:rsidR="008F4D01" w:rsidRPr="00CB03EE" w:rsidRDefault="008F4D01" w:rsidP="00712EC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8F4D01" w:rsidRPr="00CB03EE" w:rsidRDefault="008F4D01" w:rsidP="00712EC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8F4D01" w:rsidRPr="00CB03EE" w:rsidRDefault="008F4D01" w:rsidP="00712EC8">
            <w:pPr>
              <w:widowControl w:val="0"/>
              <w:autoSpaceDE w:val="0"/>
              <w:autoSpaceDN w:val="0"/>
              <w:adjustRightInd w:val="0"/>
              <w:spacing w:after="0" w:line="240" w:lineRule="auto"/>
              <w:jc w:val="center"/>
              <w:rPr>
                <w:rFonts w:cs="Calibri"/>
                <w:b/>
                <w:bCs/>
                <w:color w:val="000000"/>
                <w:sz w:val="20"/>
                <w:szCs w:val="20"/>
              </w:rPr>
            </w:pPr>
          </w:p>
          <w:p w:rsidR="008F4D01" w:rsidRPr="00CB03EE" w:rsidRDefault="008F4D01" w:rsidP="00712EC8">
            <w:pPr>
              <w:widowControl w:val="0"/>
              <w:autoSpaceDE w:val="0"/>
              <w:autoSpaceDN w:val="0"/>
              <w:adjustRightInd w:val="0"/>
              <w:spacing w:after="0" w:line="240" w:lineRule="auto"/>
              <w:jc w:val="center"/>
              <w:rPr>
                <w:rFonts w:cs="Calibri"/>
                <w:b/>
                <w:bCs/>
                <w:color w:val="000000"/>
                <w:sz w:val="20"/>
                <w:szCs w:val="20"/>
              </w:rPr>
            </w:pPr>
          </w:p>
        </w:tc>
      </w:tr>
    </w:tbl>
    <w:p w:rsidR="007234EA" w:rsidRDefault="007234EA" w:rsidP="00353203">
      <w:pPr>
        <w:widowControl w:val="0"/>
        <w:autoSpaceDE w:val="0"/>
        <w:autoSpaceDN w:val="0"/>
        <w:adjustRightInd w:val="0"/>
        <w:spacing w:before="33" w:after="0" w:line="240" w:lineRule="auto"/>
        <w:ind w:right="2043"/>
        <w:rPr>
          <w:b/>
          <w:bCs/>
          <w:color w:val="000000"/>
          <w:spacing w:val="-1"/>
          <w:sz w:val="20"/>
          <w:szCs w:val="20"/>
        </w:rPr>
      </w:pPr>
    </w:p>
    <w:p w:rsidR="00AC5505" w:rsidRDefault="00AC5505" w:rsidP="008F4D01">
      <w:pPr>
        <w:widowControl w:val="0"/>
        <w:autoSpaceDE w:val="0"/>
        <w:autoSpaceDN w:val="0"/>
        <w:adjustRightInd w:val="0"/>
        <w:spacing w:before="33" w:after="0" w:line="240" w:lineRule="auto"/>
        <w:ind w:left="2034" w:right="2043"/>
        <w:jc w:val="center"/>
        <w:rPr>
          <w:b/>
          <w:bCs/>
          <w:color w:val="000000"/>
          <w:spacing w:val="-1"/>
          <w:sz w:val="20"/>
          <w:szCs w:val="20"/>
        </w:rPr>
      </w:pPr>
    </w:p>
    <w:p w:rsidR="008F4D01" w:rsidRDefault="008F4D01" w:rsidP="008F4D01">
      <w:pPr>
        <w:widowControl w:val="0"/>
        <w:autoSpaceDE w:val="0"/>
        <w:autoSpaceDN w:val="0"/>
        <w:adjustRightInd w:val="0"/>
        <w:spacing w:before="33" w:after="0" w:line="240" w:lineRule="auto"/>
        <w:ind w:left="2034" w:right="2043"/>
        <w:jc w:val="center"/>
        <w:rPr>
          <w:b/>
          <w:bCs/>
          <w:color w:val="000000"/>
          <w:spacing w:val="-1"/>
          <w:sz w:val="20"/>
          <w:szCs w:val="20"/>
        </w:rPr>
      </w:pPr>
    </w:p>
    <w:p w:rsidR="008F4D01" w:rsidRDefault="008F4D01" w:rsidP="008F4D01">
      <w:pPr>
        <w:widowControl w:val="0"/>
        <w:autoSpaceDE w:val="0"/>
        <w:autoSpaceDN w:val="0"/>
        <w:adjustRightInd w:val="0"/>
        <w:spacing w:before="33" w:after="0" w:line="240" w:lineRule="auto"/>
        <w:ind w:left="2034" w:right="2043"/>
        <w:jc w:val="center"/>
        <w:rPr>
          <w:b/>
          <w:bCs/>
          <w:color w:val="000000"/>
          <w:spacing w:val="-1"/>
          <w:sz w:val="20"/>
          <w:szCs w:val="20"/>
        </w:rPr>
      </w:pPr>
    </w:p>
    <w:p w:rsidR="008F4D01" w:rsidRDefault="008F4D01" w:rsidP="008F4D0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sidR="00AC5505">
        <w:rPr>
          <w:rFonts w:cs="Calibri"/>
          <w:b/>
          <w:bCs/>
          <w:color w:val="000000"/>
          <w:sz w:val="20"/>
          <w:szCs w:val="20"/>
        </w:rPr>
        <w:t>2</w:t>
      </w:r>
      <w:proofErr w:type="gramEnd"/>
    </w:p>
    <w:p w:rsidR="008F4D01" w:rsidRDefault="008F4D01" w:rsidP="008F4D0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8F4D01" w:rsidRDefault="008F4D01" w:rsidP="008F4D0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8F4D01" w:rsidRDefault="008F4D01" w:rsidP="008F4D0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8F4D01" w:rsidRDefault="008F4D01" w:rsidP="008F4D01">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w:t>
      </w:r>
      <w:r w:rsidR="00307BCD">
        <w:rPr>
          <w:sz w:val="20"/>
          <w:szCs w:val="20"/>
        </w:rPr>
        <w:t>egão Eletrônico N° ________/2017</w:t>
      </w:r>
      <w:r>
        <w:rPr>
          <w:sz w:val="20"/>
          <w:szCs w:val="20"/>
        </w:rPr>
        <w:t xml:space="preserve">. </w:t>
      </w:r>
    </w:p>
    <w:p w:rsidR="008F4D01" w:rsidRDefault="008F4D01" w:rsidP="008F4D01">
      <w:pPr>
        <w:pStyle w:val="Default"/>
        <w:pBdr>
          <w:top w:val="single" w:sz="4" w:space="1" w:color="auto"/>
          <w:left w:val="single" w:sz="4" w:space="4" w:color="auto"/>
          <w:bottom w:val="single" w:sz="4" w:space="1" w:color="auto"/>
          <w:right w:val="single" w:sz="4" w:space="4" w:color="auto"/>
        </w:pBdr>
        <w:jc w:val="both"/>
        <w:rPr>
          <w:sz w:val="20"/>
          <w:szCs w:val="20"/>
        </w:rPr>
      </w:pPr>
    </w:p>
    <w:p w:rsidR="008F4D01" w:rsidRDefault="008F4D01" w:rsidP="008F4D0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sidR="00307BCD">
        <w:rPr>
          <w:rFonts w:cs="Calibri"/>
          <w:bCs/>
          <w:color w:val="000000"/>
          <w:sz w:val="20"/>
          <w:szCs w:val="20"/>
        </w:rPr>
        <w:t>de</w:t>
      </w:r>
      <w:proofErr w:type="gramEnd"/>
      <w:r w:rsidR="00307BCD">
        <w:rPr>
          <w:rFonts w:cs="Calibri"/>
          <w:bCs/>
          <w:color w:val="000000"/>
          <w:sz w:val="20"/>
          <w:szCs w:val="20"/>
        </w:rPr>
        <w:t xml:space="preserve"> 2017</w:t>
      </w:r>
      <w:r>
        <w:rPr>
          <w:rFonts w:cs="Calibri"/>
          <w:bCs/>
          <w:color w:val="000000"/>
          <w:sz w:val="20"/>
          <w:szCs w:val="20"/>
        </w:rPr>
        <w:t xml:space="preserve">. </w:t>
      </w:r>
    </w:p>
    <w:p w:rsidR="008F4D01" w:rsidRDefault="008F4D01" w:rsidP="008F4D0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8F4D01" w:rsidRDefault="008F4D01" w:rsidP="008F4D0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8F4D01" w:rsidRDefault="008F4D01" w:rsidP="008F4D0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8F4D01" w:rsidRDefault="008F4D01" w:rsidP="008F4D0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8F4D01" w:rsidRDefault="008F4D01" w:rsidP="008F4D0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8F4D01" w:rsidRDefault="008F4D01" w:rsidP="008F4D0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8F4D01" w:rsidRDefault="008F4D01" w:rsidP="008F4D0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8F4D01" w:rsidRDefault="008F4D01" w:rsidP="008F4D0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8F4D01" w:rsidRDefault="008F4D01" w:rsidP="008F4D0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BF54CC" w:rsidRDefault="008F4D01" w:rsidP="00E90FA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b/>
          <w:bCs/>
          <w:color w:val="000000"/>
          <w:spacing w:val="-1"/>
          <w:sz w:val="20"/>
          <w:szCs w:val="20"/>
        </w:rPr>
      </w:pPr>
      <w:r>
        <w:rPr>
          <w:rFonts w:cs="Calibri"/>
          <w:bCs/>
          <w:color w:val="000000"/>
          <w:sz w:val="20"/>
          <w:szCs w:val="20"/>
        </w:rPr>
        <w:t>Nome e Assinatura do Responsável Legal da Empresa</w:t>
      </w:r>
    </w:p>
    <w:sectPr w:rsidR="00BF54CC" w:rsidSect="00E90FA3">
      <w:headerReference w:type="default" r:id="rId17"/>
      <w:footerReference w:type="default" r:id="rId18"/>
      <w:pgSz w:w="11920" w:h="16840"/>
      <w:pgMar w:top="2811" w:right="1430" w:bottom="142" w:left="1701" w:header="709"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FA3" w:rsidRDefault="00E90FA3">
      <w:pPr>
        <w:spacing w:after="0" w:line="240" w:lineRule="auto"/>
      </w:pPr>
      <w:r>
        <w:separator/>
      </w:r>
    </w:p>
  </w:endnote>
  <w:endnote w:type="continuationSeparator" w:id="0">
    <w:p w:rsidR="00E90FA3" w:rsidRDefault="00E90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A3" w:rsidRPr="00D54210" w:rsidRDefault="00E90FA3" w:rsidP="00BC0356">
    <w:pPr>
      <w:pStyle w:val="Rodap"/>
      <w:tabs>
        <w:tab w:val="right" w:pos="9923"/>
      </w:tabs>
      <w:spacing w:after="0" w:line="240" w:lineRule="auto"/>
      <w:rPr>
        <w:rFonts w:ascii="Arial" w:hAnsi="Arial" w:cs="Arial"/>
        <w:sz w:val="18"/>
        <w:szCs w:val="18"/>
      </w:rPr>
    </w:pPr>
    <w:r>
      <w:rPr>
        <w:rFonts w:ascii="Arial" w:hAnsi="Arial" w:cs="Arial"/>
        <w:noProof/>
        <w:color w:val="000000"/>
      </w:rPr>
      <w:drawing>
        <wp:anchor distT="0" distB="0" distL="114300" distR="114300" simplePos="0" relativeHeight="251663872" behindDoc="0" locked="0" layoutInCell="1" allowOverlap="1" wp14:anchorId="2409E68D" wp14:editId="2ADE792E">
          <wp:simplePos x="0" y="0"/>
          <wp:positionH relativeFrom="column">
            <wp:posOffset>-401320</wp:posOffset>
          </wp:positionH>
          <wp:positionV relativeFrom="paragraph">
            <wp:posOffset>148590</wp:posOffset>
          </wp:positionV>
          <wp:extent cx="6228715" cy="63563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r>
      <w:rPr>
        <w:rFonts w:ascii="Arial" w:hAnsi="Arial" w:cs="Arial"/>
        <w:color w:val="000000"/>
      </w:rPr>
      <w:tab/>
    </w:r>
    <w:r>
      <w:rPr>
        <w:rFonts w:ascii="Arial" w:hAnsi="Arial" w:cs="Arial"/>
        <w:color w:val="000000"/>
      </w:rPr>
      <w:tab/>
    </w:r>
    <w:r>
      <w:rPr>
        <w:rFonts w:ascii="Arial" w:hAnsi="Arial" w:cs="Arial"/>
        <w:noProof/>
        <w:sz w:val="18"/>
        <w:szCs w:val="18"/>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E90FA3" w:rsidRDefault="00E90FA3" w:rsidP="00462D92">
                <w:pPr>
                  <w:pStyle w:val="Rodap"/>
                  <w:rPr>
                    <w:sz w:val="16"/>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Pr="00E90FA3">
                  <w:rPr>
                    <w:rFonts w:ascii="Cambria" w:hAnsi="Cambria"/>
                    <w:noProof/>
                    <w:sz w:val="32"/>
                    <w:szCs w:val="44"/>
                  </w:rPr>
                  <w:t>40</w:t>
                </w:r>
                <w:r w:rsidRPr="00171348">
                  <w:rPr>
                    <w:sz w:val="16"/>
                  </w:rPr>
                  <w:fldChar w:fldCharType="end"/>
                </w:r>
              </w:p>
              <w:p w:rsidR="00E90FA3" w:rsidRDefault="00E90FA3" w:rsidP="00462D92">
                <w:pPr>
                  <w:pStyle w:val="Rodap"/>
                  <w:rPr>
                    <w:sz w:val="16"/>
                  </w:rPr>
                </w:pPr>
              </w:p>
              <w:p w:rsidR="00E90FA3" w:rsidRPr="00171348" w:rsidRDefault="00E90FA3" w:rsidP="00462D92">
                <w:pPr>
                  <w:pStyle w:val="Rodap"/>
                  <w:rPr>
                    <w:rFonts w:ascii="Cambria" w:hAnsi="Cambria"/>
                    <w:sz w:val="32"/>
                    <w:szCs w:val="44"/>
                  </w:rPr>
                </w:pPr>
              </w:p>
            </w:txbxContent>
          </v:textbox>
          <w10:wrap anchorx="page" anchory="margin"/>
        </v:rect>
      </w:pict>
    </w:r>
    <w:r>
      <w:rPr>
        <w:rFonts w:ascii="Arial" w:hAnsi="Arial" w:cs="Arial"/>
        <w:color w:val="000000"/>
        <w:sz w:val="18"/>
        <w:szCs w:val="18"/>
      </w:rPr>
      <w:t>S</w:t>
    </w:r>
    <w:r w:rsidRPr="00D54210">
      <w:rPr>
        <w:rFonts w:ascii="Arial" w:hAnsi="Arial" w:cs="Arial"/>
        <w:color w:val="000000"/>
        <w:sz w:val="18"/>
        <w:szCs w:val="18"/>
      </w:rPr>
      <w:t>CL</w:t>
    </w:r>
    <w:r>
      <w:rPr>
        <w:rFonts w:ascii="Arial" w:hAnsi="Arial" w:cs="Arial"/>
        <w:color w:val="000000"/>
        <w:sz w:val="18"/>
        <w:szCs w:val="18"/>
      </w:rPr>
      <w:t>/DL</w:t>
    </w:r>
  </w:p>
  <w:p w:rsidR="00E90FA3" w:rsidRDefault="00E90FA3" w:rsidP="00376B72">
    <w:pPr>
      <w:pStyle w:val="Rodap"/>
      <w:spacing w:after="0" w:line="240" w:lineRule="auto"/>
      <w:rPr>
        <w:rFonts w:ascii="Arial" w:hAnsi="Arial" w:cs="Arial"/>
        <w:sz w:val="20"/>
        <w:szCs w:val="20"/>
      </w:rPr>
    </w:pPr>
  </w:p>
  <w:p w:rsidR="00E90FA3" w:rsidRPr="005D646A" w:rsidRDefault="00E90FA3">
    <w:pPr>
      <w:pStyle w:val="Rodap"/>
      <w:rPr>
        <w:sz w:val="20"/>
      </w:rPr>
    </w:pPr>
  </w:p>
  <w:p w:rsidR="00E90FA3" w:rsidRDefault="00E90FA3"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FA3" w:rsidRDefault="00E90FA3">
      <w:pPr>
        <w:spacing w:after="0" w:line="240" w:lineRule="auto"/>
      </w:pPr>
      <w:r>
        <w:separator/>
      </w:r>
    </w:p>
  </w:footnote>
  <w:footnote w:type="continuationSeparator" w:id="0">
    <w:p w:rsidR="00E90FA3" w:rsidRDefault="00E90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A3" w:rsidRDefault="00E90FA3" w:rsidP="00310E2F">
    <w:pPr>
      <w:widowControl w:val="0"/>
      <w:tabs>
        <w:tab w:val="left" w:pos="889"/>
      </w:tabs>
      <w:autoSpaceDE w:val="0"/>
      <w:autoSpaceDN w:val="0"/>
      <w:adjustRightInd w:val="0"/>
      <w:spacing w:after="0" w:line="240" w:lineRule="auto"/>
      <w:jc w:val="right"/>
      <w:rPr>
        <w:noProof/>
      </w:rPr>
    </w:pPr>
    <w:r>
      <w:rPr>
        <w:noProof/>
      </w:rPr>
      <w:drawing>
        <wp:anchor distT="0" distB="0" distL="114300" distR="114300" simplePos="0" relativeHeight="251662848" behindDoc="1" locked="0" layoutInCell="1" allowOverlap="1" wp14:anchorId="4E4A5F71" wp14:editId="163C5808">
          <wp:simplePos x="0" y="0"/>
          <wp:positionH relativeFrom="page">
            <wp:posOffset>-52705</wp:posOffset>
          </wp:positionH>
          <wp:positionV relativeFrom="page">
            <wp:posOffset>2948</wp:posOffset>
          </wp:positionV>
          <wp:extent cx="7593965" cy="1414780"/>
          <wp:effectExtent l="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3965" cy="1414780"/>
                  </a:xfrm>
                  <a:prstGeom prst="rect">
                    <a:avLst/>
                  </a:prstGeom>
                  <a:noFill/>
                  <a:ln w="9525">
                    <a:noFill/>
                    <a:miter lim="800000"/>
                    <a:headEnd/>
                    <a:tailEnd/>
                  </a:ln>
                </pic:spPr>
              </pic:pic>
            </a:graphicData>
          </a:graphic>
        </wp:anchor>
      </w:drawing>
    </w:r>
  </w:p>
  <w:p w:rsidR="00E90FA3" w:rsidRDefault="00E90FA3" w:rsidP="00376B72">
    <w:pPr>
      <w:widowControl w:val="0"/>
      <w:tabs>
        <w:tab w:val="left" w:pos="1390"/>
      </w:tabs>
      <w:autoSpaceDE w:val="0"/>
      <w:autoSpaceDN w:val="0"/>
      <w:adjustRightInd w:val="0"/>
      <w:spacing w:after="0" w:line="200" w:lineRule="exact"/>
      <w:rPr>
        <w:noProof/>
      </w:rPr>
    </w:pPr>
    <w:r>
      <w:rPr>
        <w:noProof/>
      </w:rPr>
      <w:tab/>
    </w:r>
  </w:p>
  <w:p w:rsidR="00E90FA3" w:rsidRDefault="00E90FA3" w:rsidP="00376B72">
    <w:pPr>
      <w:widowControl w:val="0"/>
      <w:tabs>
        <w:tab w:val="left" w:pos="889"/>
      </w:tabs>
      <w:autoSpaceDE w:val="0"/>
      <w:autoSpaceDN w:val="0"/>
      <w:adjustRightInd w:val="0"/>
      <w:spacing w:after="0" w:line="200" w:lineRule="exact"/>
      <w:rPr>
        <w:noProof/>
      </w:rPr>
    </w:pPr>
  </w:p>
  <w:p w:rsidR="00E90FA3" w:rsidRDefault="00E90FA3" w:rsidP="00376B72">
    <w:pPr>
      <w:widowControl w:val="0"/>
      <w:tabs>
        <w:tab w:val="left" w:pos="889"/>
      </w:tabs>
      <w:autoSpaceDE w:val="0"/>
      <w:autoSpaceDN w:val="0"/>
      <w:adjustRightInd w:val="0"/>
      <w:spacing w:after="0" w:line="200" w:lineRule="exact"/>
      <w:rPr>
        <w:noProof/>
      </w:rPr>
    </w:pPr>
  </w:p>
  <w:p w:rsidR="00E90FA3" w:rsidRDefault="00E90FA3" w:rsidP="00D54210">
    <w:pPr>
      <w:widowControl w:val="0"/>
      <w:tabs>
        <w:tab w:val="left" w:pos="889"/>
      </w:tabs>
      <w:autoSpaceDE w:val="0"/>
      <w:autoSpaceDN w:val="0"/>
      <w:adjustRightInd w:val="0"/>
      <w:spacing w:after="0" w:line="200" w:lineRule="exact"/>
      <w:rPr>
        <w:noProof/>
      </w:rPr>
    </w:pPr>
    <w:r>
      <w:rPr>
        <w:noProof/>
      </w:rPr>
      <w:tab/>
    </w:r>
  </w:p>
  <w:p w:rsidR="00E90FA3" w:rsidRDefault="00E90FA3" w:rsidP="00376B72">
    <w:pPr>
      <w:widowControl w:val="0"/>
      <w:tabs>
        <w:tab w:val="left" w:pos="889"/>
      </w:tabs>
      <w:autoSpaceDE w:val="0"/>
      <w:autoSpaceDN w:val="0"/>
      <w:adjustRightInd w:val="0"/>
      <w:spacing w:after="0" w:line="200" w:lineRule="exact"/>
      <w:rPr>
        <w:noProof/>
      </w:rPr>
    </w:pPr>
  </w:p>
  <w:p w:rsidR="00E90FA3" w:rsidRDefault="00E90FA3" w:rsidP="00376B72">
    <w:pPr>
      <w:widowControl w:val="0"/>
      <w:tabs>
        <w:tab w:val="left" w:pos="889"/>
      </w:tabs>
      <w:autoSpaceDE w:val="0"/>
      <w:autoSpaceDN w:val="0"/>
      <w:adjustRightInd w:val="0"/>
      <w:spacing w:after="0" w:line="200" w:lineRule="exact"/>
      <w:jc w:val="center"/>
      <w:rPr>
        <w:noProof/>
      </w:rPr>
    </w:pPr>
  </w:p>
  <w:p w:rsidR="00E90FA3" w:rsidRDefault="00E90FA3" w:rsidP="00E90FA3">
    <w:pPr>
      <w:widowControl w:val="0"/>
      <w:tabs>
        <w:tab w:val="left" w:pos="889"/>
        <w:tab w:val="left" w:pos="7243"/>
      </w:tabs>
      <w:autoSpaceDE w:val="0"/>
      <w:autoSpaceDN w:val="0"/>
      <w:adjustRightInd w:val="0"/>
      <w:spacing w:after="0" w:line="200" w:lineRule="exact"/>
      <w:rPr>
        <w:rFonts w:ascii="Arial" w:hAnsi="Arial" w:cs="Arial"/>
        <w:b/>
        <w:bCs/>
        <w:sz w:val="18"/>
      </w:rPr>
    </w:pPr>
    <w:r>
      <w:rPr>
        <w:noProof/>
      </w:rPr>
      <w:tab/>
    </w:r>
    <w:r>
      <w:rPr>
        <w:noProof/>
      </w:rPr>
      <w:tab/>
    </w:r>
  </w:p>
  <w:p w:rsidR="00E90FA3" w:rsidRPr="00307BCD" w:rsidRDefault="00E90FA3" w:rsidP="00307BCD">
    <w:pPr>
      <w:widowControl w:val="0"/>
      <w:shd w:val="clear" w:color="auto" w:fill="BFBFBF"/>
      <w:autoSpaceDE w:val="0"/>
      <w:autoSpaceDN w:val="0"/>
      <w:adjustRightInd w:val="0"/>
      <w:spacing w:after="120" w:line="200" w:lineRule="exact"/>
      <w:jc w:val="center"/>
      <w:rPr>
        <w:rFonts w:ascii="Arial Narrow" w:hAnsi="Arial Narrow" w:cs="Arial"/>
        <w:b/>
        <w:bCs/>
        <w:color w:val="000000"/>
        <w:sz w:val="18"/>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254</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w:t>
    </w:r>
    <w:r>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E90FA3" w:rsidRDefault="00E90FA3">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E90FA3" w:rsidRDefault="00E90FA3">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E90FA3" w:rsidRPr="00886D34" w:rsidRDefault="00E90FA3" w:rsidP="00886D34">
                <w:pPr>
                  <w:rPr>
                    <w:szCs w:val="21"/>
                  </w:rPr>
                </w:pPr>
              </w:p>
            </w:txbxContent>
          </v:textbox>
          <w10:wrap anchorx="page" anchory="page"/>
        </v:shape>
      </w:pict>
    </w:r>
    <w:r>
      <w:rPr>
        <w:rFonts w:ascii="Arial Narrow" w:hAnsi="Arial Narrow" w:cs="Arial"/>
        <w:b/>
        <w:bCs/>
        <w:color w:val="000000"/>
        <w:sz w:val="18"/>
      </w:rPr>
      <w:t>2154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B05"/>
    <w:multiLevelType w:val="hybridMultilevel"/>
    <w:tmpl w:val="FE500876"/>
    <w:lvl w:ilvl="0" w:tplc="0416000D">
      <w:start w:val="1"/>
      <w:numFmt w:val="bullet"/>
      <w:lvlText w:val=""/>
      <w:lvlJc w:val="left"/>
      <w:pPr>
        <w:tabs>
          <w:tab w:val="num" w:pos="720"/>
        </w:tabs>
        <w:ind w:left="720" w:hanging="360"/>
      </w:pPr>
      <w:rPr>
        <w:rFonts w:ascii="Wingdings" w:hAnsi="Wingdings" w:hint="default"/>
        <w:sz w:val="16"/>
        <w:szCs w:val="16"/>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11046EB2"/>
    <w:multiLevelType w:val="hybridMultilevel"/>
    <w:tmpl w:val="82CA1506"/>
    <w:lvl w:ilvl="0" w:tplc="0416000D">
      <w:start w:val="1"/>
      <w:numFmt w:val="bullet"/>
      <w:lvlText w:val=""/>
      <w:lvlJc w:val="left"/>
      <w:pPr>
        <w:tabs>
          <w:tab w:val="num" w:pos="720"/>
        </w:tabs>
        <w:ind w:left="720" w:hanging="360"/>
      </w:pPr>
      <w:rPr>
        <w:rFonts w:ascii="Wingdings" w:hAnsi="Wingdings" w:hint="default"/>
        <w:sz w:val="16"/>
        <w:szCs w:val="16"/>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20E63B0"/>
    <w:multiLevelType w:val="hybridMultilevel"/>
    <w:tmpl w:val="6C2EBAF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2475BC0"/>
    <w:multiLevelType w:val="hybridMultilevel"/>
    <w:tmpl w:val="9E4EA0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3276029"/>
    <w:multiLevelType w:val="hybridMultilevel"/>
    <w:tmpl w:val="9086CFDA"/>
    <w:lvl w:ilvl="0" w:tplc="7E6421DC">
      <w:start w:val="1"/>
      <w:numFmt w:val="lowerLetter"/>
      <w:lvlText w:val="%1)"/>
      <w:lvlJc w:val="left"/>
      <w:pPr>
        <w:ind w:left="770" w:hanging="360"/>
      </w:pPr>
      <w:rPr>
        <w:b/>
      </w:r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abstractNum w:abstractNumId="6">
    <w:nsid w:val="14CE48CE"/>
    <w:multiLevelType w:val="multilevel"/>
    <w:tmpl w:val="FA6C902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38274F"/>
    <w:multiLevelType w:val="multilevel"/>
    <w:tmpl w:val="0416001F"/>
    <w:lvl w:ilvl="0">
      <w:start w:val="1"/>
      <w:numFmt w:val="decimal"/>
      <w:lvlText w:val="%1."/>
      <w:lvlJc w:val="left"/>
      <w:pPr>
        <w:ind w:left="360" w:hanging="360"/>
      </w:pPr>
      <w:rPr>
        <w:b/>
      </w:rPr>
    </w:lvl>
    <w:lvl w:ilvl="1">
      <w:start w:val="1"/>
      <w:numFmt w:val="decimal"/>
      <w:lvlText w:val="%1.%2."/>
      <w:lvlJc w:val="left"/>
      <w:pPr>
        <w:ind w:left="432" w:hanging="432"/>
      </w:pPr>
      <w:rPr>
        <w:rFonts w:hint="default"/>
        <w:b/>
        <w:color w:val="auto"/>
      </w:rPr>
    </w:lvl>
    <w:lvl w:ilvl="2">
      <w:start w:val="1"/>
      <w:numFmt w:val="decimal"/>
      <w:lvlText w:val="%1.%2.%3."/>
      <w:lvlJc w:val="left"/>
      <w:pPr>
        <w:ind w:left="504" w:hanging="504"/>
      </w:pPr>
      <w:rPr>
        <w:rFonts w:hint="default"/>
        <w:b/>
      </w:rPr>
    </w:lvl>
    <w:lvl w:ilvl="3">
      <w:start w:val="1"/>
      <w:numFmt w:val="decimal"/>
      <w:lvlText w:val="%1.%2.%3.%4."/>
      <w:lvlJc w:val="left"/>
      <w:pPr>
        <w:ind w:left="648" w:hanging="648"/>
      </w:pPr>
      <w:rPr>
        <w:rFonts w:hint="default"/>
        <w:b/>
      </w:rPr>
    </w:lvl>
    <w:lvl w:ilvl="4">
      <w:start w:val="1"/>
      <w:numFmt w:val="decimal"/>
      <w:lvlText w:val="%1.%2.%3.%4.%5."/>
      <w:lvlJc w:val="left"/>
      <w:pPr>
        <w:ind w:left="388" w:hanging="792"/>
      </w:pPr>
      <w:rPr>
        <w:rFonts w:hint="default"/>
      </w:rPr>
    </w:lvl>
    <w:lvl w:ilvl="5">
      <w:start w:val="1"/>
      <w:numFmt w:val="decimal"/>
      <w:lvlText w:val="%1.%2.%3.%4.%5.%6."/>
      <w:lvlJc w:val="left"/>
      <w:pPr>
        <w:ind w:left="892" w:hanging="936"/>
      </w:pPr>
      <w:rPr>
        <w:rFonts w:hint="default"/>
      </w:rPr>
    </w:lvl>
    <w:lvl w:ilvl="6">
      <w:start w:val="1"/>
      <w:numFmt w:val="decimal"/>
      <w:lvlText w:val="%1.%2.%3.%4.%5.%6.%7."/>
      <w:lvlJc w:val="left"/>
      <w:pPr>
        <w:ind w:left="1396" w:hanging="1080"/>
      </w:pPr>
      <w:rPr>
        <w:rFonts w:hint="default"/>
      </w:rPr>
    </w:lvl>
    <w:lvl w:ilvl="7">
      <w:start w:val="1"/>
      <w:numFmt w:val="decimal"/>
      <w:lvlText w:val="%1.%2.%3.%4.%5.%6.%7.%8."/>
      <w:lvlJc w:val="left"/>
      <w:pPr>
        <w:ind w:left="1900" w:hanging="1224"/>
      </w:pPr>
      <w:rPr>
        <w:rFonts w:hint="default"/>
      </w:rPr>
    </w:lvl>
    <w:lvl w:ilvl="8">
      <w:start w:val="1"/>
      <w:numFmt w:val="decimal"/>
      <w:lvlText w:val="%1.%2.%3.%4.%5.%6.%7.%8.%9."/>
      <w:lvlJc w:val="left"/>
      <w:pPr>
        <w:ind w:left="2476" w:hanging="1440"/>
      </w:pPr>
      <w:rPr>
        <w:rFonts w:hint="default"/>
      </w:rPr>
    </w:lvl>
  </w:abstractNum>
  <w:abstractNum w:abstractNumId="9">
    <w:nsid w:val="1D3060F2"/>
    <w:multiLevelType w:val="hybridMultilevel"/>
    <w:tmpl w:val="E37A78EE"/>
    <w:lvl w:ilvl="0" w:tplc="DC5075C8">
      <w:start w:val="1"/>
      <w:numFmt w:val="decimal"/>
      <w:lvlText w:val="%1."/>
      <w:lvlJc w:val="left"/>
      <w:pPr>
        <w:ind w:left="1113" w:hanging="360"/>
      </w:pPr>
      <w:rPr>
        <w:rFonts w:hint="default"/>
        <w:b/>
      </w:rPr>
    </w:lvl>
    <w:lvl w:ilvl="1" w:tplc="04160019" w:tentative="1">
      <w:start w:val="1"/>
      <w:numFmt w:val="lowerLetter"/>
      <w:lvlText w:val="%2."/>
      <w:lvlJc w:val="left"/>
      <w:pPr>
        <w:ind w:left="1833" w:hanging="360"/>
      </w:pPr>
    </w:lvl>
    <w:lvl w:ilvl="2" w:tplc="0416001B" w:tentative="1">
      <w:start w:val="1"/>
      <w:numFmt w:val="lowerRoman"/>
      <w:lvlText w:val="%3."/>
      <w:lvlJc w:val="right"/>
      <w:pPr>
        <w:ind w:left="2553" w:hanging="180"/>
      </w:pPr>
    </w:lvl>
    <w:lvl w:ilvl="3" w:tplc="0416000F" w:tentative="1">
      <w:start w:val="1"/>
      <w:numFmt w:val="decimal"/>
      <w:lvlText w:val="%4."/>
      <w:lvlJc w:val="left"/>
      <w:pPr>
        <w:ind w:left="3273" w:hanging="360"/>
      </w:pPr>
    </w:lvl>
    <w:lvl w:ilvl="4" w:tplc="04160019" w:tentative="1">
      <w:start w:val="1"/>
      <w:numFmt w:val="lowerLetter"/>
      <w:lvlText w:val="%5."/>
      <w:lvlJc w:val="left"/>
      <w:pPr>
        <w:ind w:left="3993" w:hanging="360"/>
      </w:pPr>
    </w:lvl>
    <w:lvl w:ilvl="5" w:tplc="0416001B" w:tentative="1">
      <w:start w:val="1"/>
      <w:numFmt w:val="lowerRoman"/>
      <w:lvlText w:val="%6."/>
      <w:lvlJc w:val="right"/>
      <w:pPr>
        <w:ind w:left="4713" w:hanging="180"/>
      </w:pPr>
    </w:lvl>
    <w:lvl w:ilvl="6" w:tplc="0416000F" w:tentative="1">
      <w:start w:val="1"/>
      <w:numFmt w:val="decimal"/>
      <w:lvlText w:val="%7."/>
      <w:lvlJc w:val="left"/>
      <w:pPr>
        <w:ind w:left="5433" w:hanging="360"/>
      </w:pPr>
    </w:lvl>
    <w:lvl w:ilvl="7" w:tplc="04160019" w:tentative="1">
      <w:start w:val="1"/>
      <w:numFmt w:val="lowerLetter"/>
      <w:lvlText w:val="%8."/>
      <w:lvlJc w:val="left"/>
      <w:pPr>
        <w:ind w:left="6153" w:hanging="360"/>
      </w:pPr>
    </w:lvl>
    <w:lvl w:ilvl="8" w:tplc="0416001B" w:tentative="1">
      <w:start w:val="1"/>
      <w:numFmt w:val="lowerRoman"/>
      <w:lvlText w:val="%9."/>
      <w:lvlJc w:val="right"/>
      <w:pPr>
        <w:ind w:left="6873" w:hanging="180"/>
      </w:pPr>
    </w:lvl>
  </w:abstractNum>
  <w:abstractNum w:abstractNumId="10">
    <w:nsid w:val="26390C3B"/>
    <w:multiLevelType w:val="hybridMultilevel"/>
    <w:tmpl w:val="5C884848"/>
    <w:lvl w:ilvl="0" w:tplc="50321CB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81D0B36"/>
    <w:multiLevelType w:val="multilevel"/>
    <w:tmpl w:val="C302C52C"/>
    <w:lvl w:ilvl="0">
      <w:start w:val="17"/>
      <w:numFmt w:val="decimal"/>
      <w:lvlText w:val="%1."/>
      <w:lvlJc w:val="left"/>
      <w:pPr>
        <w:ind w:left="405" w:hanging="405"/>
      </w:pPr>
      <w:rPr>
        <w:rFonts w:hint="default"/>
      </w:rPr>
    </w:lvl>
    <w:lvl w:ilvl="1">
      <w:start w:val="6"/>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8E04E58"/>
    <w:multiLevelType w:val="multilevel"/>
    <w:tmpl w:val="897A7F04"/>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4">
    <w:nsid w:val="3CD033AD"/>
    <w:multiLevelType w:val="multilevel"/>
    <w:tmpl w:val="17A0986E"/>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78B670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CCD0A7B"/>
    <w:multiLevelType w:val="multilevel"/>
    <w:tmpl w:val="408241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nsid w:val="58226B4A"/>
    <w:multiLevelType w:val="hybridMultilevel"/>
    <w:tmpl w:val="0D04CCAC"/>
    <w:lvl w:ilvl="0" w:tplc="0416000D">
      <w:start w:val="1"/>
      <w:numFmt w:val="bullet"/>
      <w:lvlText w:val=""/>
      <w:lvlJc w:val="left"/>
      <w:pPr>
        <w:tabs>
          <w:tab w:val="num" w:pos="720"/>
        </w:tabs>
        <w:ind w:left="720" w:hanging="360"/>
      </w:pPr>
      <w:rPr>
        <w:rFonts w:ascii="Wingdings" w:hAnsi="Wingdings" w:hint="default"/>
        <w:sz w:val="16"/>
        <w:szCs w:val="16"/>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nsid w:val="584754FC"/>
    <w:multiLevelType w:val="multilevel"/>
    <w:tmpl w:val="0416001F"/>
    <w:lvl w:ilvl="0">
      <w:start w:val="1"/>
      <w:numFmt w:val="decimal"/>
      <w:lvlText w:val="%1."/>
      <w:lvlJc w:val="left"/>
      <w:pPr>
        <w:ind w:left="360" w:hanging="360"/>
      </w:pPr>
      <w:rPr>
        <w:b/>
      </w:rPr>
    </w:lvl>
    <w:lvl w:ilvl="1">
      <w:start w:val="1"/>
      <w:numFmt w:val="decimal"/>
      <w:lvlText w:val="%1.%2."/>
      <w:lvlJc w:val="left"/>
      <w:pPr>
        <w:ind w:left="432" w:hanging="432"/>
      </w:pPr>
      <w:rPr>
        <w:rFonts w:hint="default"/>
        <w:b/>
        <w:color w:val="auto"/>
      </w:rPr>
    </w:lvl>
    <w:lvl w:ilvl="2">
      <w:start w:val="1"/>
      <w:numFmt w:val="decimal"/>
      <w:lvlText w:val="%1.%2.%3."/>
      <w:lvlJc w:val="left"/>
      <w:pPr>
        <w:ind w:left="504" w:hanging="504"/>
      </w:pPr>
      <w:rPr>
        <w:rFonts w:hint="default"/>
        <w:b/>
      </w:rPr>
    </w:lvl>
    <w:lvl w:ilvl="3">
      <w:start w:val="1"/>
      <w:numFmt w:val="decimal"/>
      <w:lvlText w:val="%1.%2.%3.%4."/>
      <w:lvlJc w:val="left"/>
      <w:pPr>
        <w:ind w:left="648" w:hanging="648"/>
      </w:pPr>
      <w:rPr>
        <w:rFonts w:hint="default"/>
        <w:b/>
      </w:rPr>
    </w:lvl>
    <w:lvl w:ilvl="4">
      <w:start w:val="1"/>
      <w:numFmt w:val="decimal"/>
      <w:lvlText w:val="%1.%2.%3.%4.%5."/>
      <w:lvlJc w:val="left"/>
      <w:pPr>
        <w:ind w:left="388" w:hanging="792"/>
      </w:pPr>
      <w:rPr>
        <w:rFonts w:hint="default"/>
      </w:rPr>
    </w:lvl>
    <w:lvl w:ilvl="5">
      <w:start w:val="1"/>
      <w:numFmt w:val="decimal"/>
      <w:lvlText w:val="%1.%2.%3.%4.%5.%6."/>
      <w:lvlJc w:val="left"/>
      <w:pPr>
        <w:ind w:left="892" w:hanging="936"/>
      </w:pPr>
      <w:rPr>
        <w:rFonts w:hint="default"/>
      </w:rPr>
    </w:lvl>
    <w:lvl w:ilvl="6">
      <w:start w:val="1"/>
      <w:numFmt w:val="decimal"/>
      <w:lvlText w:val="%1.%2.%3.%4.%5.%6.%7."/>
      <w:lvlJc w:val="left"/>
      <w:pPr>
        <w:ind w:left="1396" w:hanging="1080"/>
      </w:pPr>
      <w:rPr>
        <w:rFonts w:hint="default"/>
      </w:rPr>
    </w:lvl>
    <w:lvl w:ilvl="7">
      <w:start w:val="1"/>
      <w:numFmt w:val="decimal"/>
      <w:lvlText w:val="%1.%2.%3.%4.%5.%6.%7.%8."/>
      <w:lvlJc w:val="left"/>
      <w:pPr>
        <w:ind w:left="1900" w:hanging="1224"/>
      </w:pPr>
      <w:rPr>
        <w:rFonts w:hint="default"/>
      </w:rPr>
    </w:lvl>
    <w:lvl w:ilvl="8">
      <w:start w:val="1"/>
      <w:numFmt w:val="decimal"/>
      <w:lvlText w:val="%1.%2.%3.%4.%5.%6.%7.%8.%9."/>
      <w:lvlJc w:val="left"/>
      <w:pPr>
        <w:ind w:left="2476" w:hanging="1440"/>
      </w:pPr>
      <w:rPr>
        <w:rFonts w:hint="default"/>
      </w:rPr>
    </w:lvl>
  </w:abstractNum>
  <w:abstractNum w:abstractNumId="19">
    <w:nsid w:val="68F00F5B"/>
    <w:multiLevelType w:val="hybridMultilevel"/>
    <w:tmpl w:val="E8324F4C"/>
    <w:lvl w:ilvl="0" w:tplc="2006F76E">
      <w:start w:val="1"/>
      <w:numFmt w:val="lowerLetter"/>
      <w:lvlText w:val="%1)"/>
      <w:lvlJc w:val="left"/>
      <w:pPr>
        <w:ind w:left="864" w:hanging="360"/>
      </w:pPr>
      <w:rPr>
        <w:rFonts w:hint="default"/>
      </w:rPr>
    </w:lvl>
    <w:lvl w:ilvl="1" w:tplc="04160019" w:tentative="1">
      <w:start w:val="1"/>
      <w:numFmt w:val="lowerLetter"/>
      <w:lvlText w:val="%2."/>
      <w:lvlJc w:val="left"/>
      <w:pPr>
        <w:ind w:left="1584" w:hanging="360"/>
      </w:pPr>
    </w:lvl>
    <w:lvl w:ilvl="2" w:tplc="0416001B" w:tentative="1">
      <w:start w:val="1"/>
      <w:numFmt w:val="lowerRoman"/>
      <w:lvlText w:val="%3."/>
      <w:lvlJc w:val="right"/>
      <w:pPr>
        <w:ind w:left="2304" w:hanging="180"/>
      </w:pPr>
    </w:lvl>
    <w:lvl w:ilvl="3" w:tplc="0416000F" w:tentative="1">
      <w:start w:val="1"/>
      <w:numFmt w:val="decimal"/>
      <w:lvlText w:val="%4."/>
      <w:lvlJc w:val="left"/>
      <w:pPr>
        <w:ind w:left="3024" w:hanging="360"/>
      </w:pPr>
    </w:lvl>
    <w:lvl w:ilvl="4" w:tplc="04160019" w:tentative="1">
      <w:start w:val="1"/>
      <w:numFmt w:val="lowerLetter"/>
      <w:lvlText w:val="%5."/>
      <w:lvlJc w:val="left"/>
      <w:pPr>
        <w:ind w:left="3744" w:hanging="360"/>
      </w:pPr>
    </w:lvl>
    <w:lvl w:ilvl="5" w:tplc="0416001B" w:tentative="1">
      <w:start w:val="1"/>
      <w:numFmt w:val="lowerRoman"/>
      <w:lvlText w:val="%6."/>
      <w:lvlJc w:val="right"/>
      <w:pPr>
        <w:ind w:left="4464" w:hanging="180"/>
      </w:pPr>
    </w:lvl>
    <w:lvl w:ilvl="6" w:tplc="0416000F" w:tentative="1">
      <w:start w:val="1"/>
      <w:numFmt w:val="decimal"/>
      <w:lvlText w:val="%7."/>
      <w:lvlJc w:val="left"/>
      <w:pPr>
        <w:ind w:left="5184" w:hanging="360"/>
      </w:pPr>
    </w:lvl>
    <w:lvl w:ilvl="7" w:tplc="04160019" w:tentative="1">
      <w:start w:val="1"/>
      <w:numFmt w:val="lowerLetter"/>
      <w:lvlText w:val="%8."/>
      <w:lvlJc w:val="left"/>
      <w:pPr>
        <w:ind w:left="5904" w:hanging="360"/>
      </w:pPr>
    </w:lvl>
    <w:lvl w:ilvl="8" w:tplc="0416001B" w:tentative="1">
      <w:start w:val="1"/>
      <w:numFmt w:val="lowerRoman"/>
      <w:lvlText w:val="%9."/>
      <w:lvlJc w:val="right"/>
      <w:pPr>
        <w:ind w:left="6624" w:hanging="180"/>
      </w:pPr>
    </w:lvl>
  </w:abstractNum>
  <w:num w:numId="1">
    <w:abstractNumId w:val="1"/>
  </w:num>
  <w:num w:numId="2">
    <w:abstractNumId w:val="7"/>
  </w:num>
  <w:num w:numId="3">
    <w:abstractNumId w:val="13"/>
  </w:num>
  <w:num w:numId="4">
    <w:abstractNumId w:val="8"/>
  </w:num>
  <w:num w:numId="5">
    <w:abstractNumId w:val="2"/>
  </w:num>
  <w:num w:numId="6">
    <w:abstractNumId w:val="0"/>
  </w:num>
  <w:num w:numId="7">
    <w:abstractNumId w:val="17"/>
  </w:num>
  <w:num w:numId="8">
    <w:abstractNumId w:val="15"/>
  </w:num>
  <w:num w:numId="9">
    <w:abstractNumId w:val="4"/>
  </w:num>
  <w:num w:numId="10">
    <w:abstractNumId w:val="5"/>
  </w:num>
  <w:num w:numId="11">
    <w:abstractNumId w:val="11"/>
  </w:num>
  <w:num w:numId="12">
    <w:abstractNumId w:val="6"/>
  </w:num>
  <w:num w:numId="13">
    <w:abstractNumId w:val="16"/>
  </w:num>
  <w:num w:numId="14">
    <w:abstractNumId w:val="10"/>
  </w:num>
  <w:num w:numId="15">
    <w:abstractNumId w:val="19"/>
  </w:num>
  <w:num w:numId="16">
    <w:abstractNumId w:val="14"/>
  </w:num>
  <w:num w:numId="17">
    <w:abstractNumId w:val="18"/>
  </w:num>
  <w:num w:numId="18">
    <w:abstractNumId w:val="12"/>
  </w:num>
  <w:num w:numId="19">
    <w:abstractNumId w:val="3"/>
  </w:num>
  <w:num w:numId="20">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6C47"/>
    <w:rsid w:val="00014B0A"/>
    <w:rsid w:val="00014FEB"/>
    <w:rsid w:val="000151FA"/>
    <w:rsid w:val="000161D6"/>
    <w:rsid w:val="000206D8"/>
    <w:rsid w:val="00020BB7"/>
    <w:rsid w:val="00021FC3"/>
    <w:rsid w:val="0002302C"/>
    <w:rsid w:val="00025C98"/>
    <w:rsid w:val="00025CE9"/>
    <w:rsid w:val="0002797C"/>
    <w:rsid w:val="00027D31"/>
    <w:rsid w:val="00032526"/>
    <w:rsid w:val="00034F10"/>
    <w:rsid w:val="0003511E"/>
    <w:rsid w:val="00041DAE"/>
    <w:rsid w:val="00043DB4"/>
    <w:rsid w:val="0004672D"/>
    <w:rsid w:val="0004748C"/>
    <w:rsid w:val="00051AAF"/>
    <w:rsid w:val="00052FFF"/>
    <w:rsid w:val="00054F6A"/>
    <w:rsid w:val="00056856"/>
    <w:rsid w:val="00063361"/>
    <w:rsid w:val="00063BA6"/>
    <w:rsid w:val="000701A3"/>
    <w:rsid w:val="0007136A"/>
    <w:rsid w:val="00071501"/>
    <w:rsid w:val="00073513"/>
    <w:rsid w:val="00074675"/>
    <w:rsid w:val="00076D6C"/>
    <w:rsid w:val="00080133"/>
    <w:rsid w:val="00081150"/>
    <w:rsid w:val="000817C5"/>
    <w:rsid w:val="00086BC2"/>
    <w:rsid w:val="00087DE4"/>
    <w:rsid w:val="00090106"/>
    <w:rsid w:val="0009024A"/>
    <w:rsid w:val="000903B1"/>
    <w:rsid w:val="00091D33"/>
    <w:rsid w:val="000922C6"/>
    <w:rsid w:val="00092740"/>
    <w:rsid w:val="0009549F"/>
    <w:rsid w:val="00095808"/>
    <w:rsid w:val="0009681A"/>
    <w:rsid w:val="00096E36"/>
    <w:rsid w:val="000971DA"/>
    <w:rsid w:val="000A00B6"/>
    <w:rsid w:val="000A261E"/>
    <w:rsid w:val="000A7356"/>
    <w:rsid w:val="000A79A2"/>
    <w:rsid w:val="000A79D8"/>
    <w:rsid w:val="000B022E"/>
    <w:rsid w:val="000B16BC"/>
    <w:rsid w:val="000B2BBF"/>
    <w:rsid w:val="000B4B6B"/>
    <w:rsid w:val="000B7CA2"/>
    <w:rsid w:val="000C1924"/>
    <w:rsid w:val="000C5541"/>
    <w:rsid w:val="000C7CDE"/>
    <w:rsid w:val="000D21A3"/>
    <w:rsid w:val="000D30D3"/>
    <w:rsid w:val="000D3E3E"/>
    <w:rsid w:val="000D6055"/>
    <w:rsid w:val="000E0279"/>
    <w:rsid w:val="000E50C1"/>
    <w:rsid w:val="000E58FA"/>
    <w:rsid w:val="000E5D4F"/>
    <w:rsid w:val="000E680E"/>
    <w:rsid w:val="000E7F1D"/>
    <w:rsid w:val="000F07AE"/>
    <w:rsid w:val="000F2689"/>
    <w:rsid w:val="000F28E2"/>
    <w:rsid w:val="000F454F"/>
    <w:rsid w:val="000F7DFB"/>
    <w:rsid w:val="00100E8F"/>
    <w:rsid w:val="001037FC"/>
    <w:rsid w:val="00111077"/>
    <w:rsid w:val="0011567F"/>
    <w:rsid w:val="001214D3"/>
    <w:rsid w:val="00123068"/>
    <w:rsid w:val="00123515"/>
    <w:rsid w:val="00124B97"/>
    <w:rsid w:val="0012557F"/>
    <w:rsid w:val="001270A0"/>
    <w:rsid w:val="00137188"/>
    <w:rsid w:val="00144989"/>
    <w:rsid w:val="00153D31"/>
    <w:rsid w:val="00153FC8"/>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4548"/>
    <w:rsid w:val="00185F99"/>
    <w:rsid w:val="00191DBF"/>
    <w:rsid w:val="00192A62"/>
    <w:rsid w:val="00195BEB"/>
    <w:rsid w:val="0019657B"/>
    <w:rsid w:val="00196B2C"/>
    <w:rsid w:val="001974C1"/>
    <w:rsid w:val="001A16C1"/>
    <w:rsid w:val="001A2F8E"/>
    <w:rsid w:val="001A3BA7"/>
    <w:rsid w:val="001A51BF"/>
    <w:rsid w:val="001A5C19"/>
    <w:rsid w:val="001A645B"/>
    <w:rsid w:val="001B1CD8"/>
    <w:rsid w:val="001B4D61"/>
    <w:rsid w:val="001B7DC5"/>
    <w:rsid w:val="001C0403"/>
    <w:rsid w:val="001C0814"/>
    <w:rsid w:val="001C3C43"/>
    <w:rsid w:val="001C43EE"/>
    <w:rsid w:val="001D1339"/>
    <w:rsid w:val="001D2C43"/>
    <w:rsid w:val="001D4521"/>
    <w:rsid w:val="001D4C88"/>
    <w:rsid w:val="001D51AE"/>
    <w:rsid w:val="001D56D2"/>
    <w:rsid w:val="001E1518"/>
    <w:rsid w:val="001E216F"/>
    <w:rsid w:val="001E230E"/>
    <w:rsid w:val="001E27BF"/>
    <w:rsid w:val="001E3649"/>
    <w:rsid w:val="001E450C"/>
    <w:rsid w:val="001E4A83"/>
    <w:rsid w:val="001F19F8"/>
    <w:rsid w:val="001F2647"/>
    <w:rsid w:val="001F2B1B"/>
    <w:rsid w:val="001F2F69"/>
    <w:rsid w:val="001F34C2"/>
    <w:rsid w:val="001F4070"/>
    <w:rsid w:val="001F4858"/>
    <w:rsid w:val="001F74AC"/>
    <w:rsid w:val="00200436"/>
    <w:rsid w:val="00200B9F"/>
    <w:rsid w:val="00200FA2"/>
    <w:rsid w:val="00202FDF"/>
    <w:rsid w:val="0020437A"/>
    <w:rsid w:val="002102D8"/>
    <w:rsid w:val="00211C72"/>
    <w:rsid w:val="00212127"/>
    <w:rsid w:val="0021573B"/>
    <w:rsid w:val="00220941"/>
    <w:rsid w:val="00224E68"/>
    <w:rsid w:val="00225100"/>
    <w:rsid w:val="00226517"/>
    <w:rsid w:val="0023546F"/>
    <w:rsid w:val="00235B5B"/>
    <w:rsid w:val="00235E58"/>
    <w:rsid w:val="002377C8"/>
    <w:rsid w:val="0024191B"/>
    <w:rsid w:val="00245101"/>
    <w:rsid w:val="00250367"/>
    <w:rsid w:val="00250EE2"/>
    <w:rsid w:val="00253CAE"/>
    <w:rsid w:val="00266E4B"/>
    <w:rsid w:val="002676BE"/>
    <w:rsid w:val="00273950"/>
    <w:rsid w:val="00275074"/>
    <w:rsid w:val="002750E0"/>
    <w:rsid w:val="0027599D"/>
    <w:rsid w:val="00280953"/>
    <w:rsid w:val="0028153D"/>
    <w:rsid w:val="00281E49"/>
    <w:rsid w:val="0028287D"/>
    <w:rsid w:val="00283CE5"/>
    <w:rsid w:val="002852F8"/>
    <w:rsid w:val="00286D23"/>
    <w:rsid w:val="002917AD"/>
    <w:rsid w:val="002959C0"/>
    <w:rsid w:val="00297AFD"/>
    <w:rsid w:val="002A0356"/>
    <w:rsid w:val="002A5014"/>
    <w:rsid w:val="002A5C62"/>
    <w:rsid w:val="002A6BAC"/>
    <w:rsid w:val="002B2363"/>
    <w:rsid w:val="002B24D6"/>
    <w:rsid w:val="002B3089"/>
    <w:rsid w:val="002C11F2"/>
    <w:rsid w:val="002C1969"/>
    <w:rsid w:val="002C2FB9"/>
    <w:rsid w:val="002C39B5"/>
    <w:rsid w:val="002C3F47"/>
    <w:rsid w:val="002C7430"/>
    <w:rsid w:val="002C7529"/>
    <w:rsid w:val="002D46FD"/>
    <w:rsid w:val="002D485F"/>
    <w:rsid w:val="002D52C8"/>
    <w:rsid w:val="002E7FEC"/>
    <w:rsid w:val="002F598A"/>
    <w:rsid w:val="002F7107"/>
    <w:rsid w:val="003054EB"/>
    <w:rsid w:val="00305D35"/>
    <w:rsid w:val="003074CF"/>
    <w:rsid w:val="00307BCD"/>
    <w:rsid w:val="00310E2F"/>
    <w:rsid w:val="003156FF"/>
    <w:rsid w:val="00315CF6"/>
    <w:rsid w:val="00321154"/>
    <w:rsid w:val="00323E04"/>
    <w:rsid w:val="0032603D"/>
    <w:rsid w:val="00327921"/>
    <w:rsid w:val="003313B0"/>
    <w:rsid w:val="00333713"/>
    <w:rsid w:val="00340D5A"/>
    <w:rsid w:val="00343707"/>
    <w:rsid w:val="00344632"/>
    <w:rsid w:val="00344E12"/>
    <w:rsid w:val="00345C40"/>
    <w:rsid w:val="003516E5"/>
    <w:rsid w:val="003528E2"/>
    <w:rsid w:val="00353111"/>
    <w:rsid w:val="00353203"/>
    <w:rsid w:val="00354626"/>
    <w:rsid w:val="00355751"/>
    <w:rsid w:val="0035606A"/>
    <w:rsid w:val="00356C8F"/>
    <w:rsid w:val="003574D4"/>
    <w:rsid w:val="00360641"/>
    <w:rsid w:val="00361289"/>
    <w:rsid w:val="00365CDC"/>
    <w:rsid w:val="00367D0D"/>
    <w:rsid w:val="003709D6"/>
    <w:rsid w:val="00370D62"/>
    <w:rsid w:val="00371A8F"/>
    <w:rsid w:val="00372592"/>
    <w:rsid w:val="00373D8B"/>
    <w:rsid w:val="00375D5A"/>
    <w:rsid w:val="0037697C"/>
    <w:rsid w:val="00376B72"/>
    <w:rsid w:val="00376CF1"/>
    <w:rsid w:val="00380A53"/>
    <w:rsid w:val="00384F13"/>
    <w:rsid w:val="00385582"/>
    <w:rsid w:val="00390104"/>
    <w:rsid w:val="00394708"/>
    <w:rsid w:val="00397C41"/>
    <w:rsid w:val="003A1638"/>
    <w:rsid w:val="003A1721"/>
    <w:rsid w:val="003A4F98"/>
    <w:rsid w:val="003B0E1B"/>
    <w:rsid w:val="003B261F"/>
    <w:rsid w:val="003B45C8"/>
    <w:rsid w:val="003B4AD0"/>
    <w:rsid w:val="003B6103"/>
    <w:rsid w:val="003B6487"/>
    <w:rsid w:val="003B683C"/>
    <w:rsid w:val="003B6A8E"/>
    <w:rsid w:val="003B7C99"/>
    <w:rsid w:val="003C0868"/>
    <w:rsid w:val="003C2C09"/>
    <w:rsid w:val="003C2EAC"/>
    <w:rsid w:val="003C42ED"/>
    <w:rsid w:val="003C4CE4"/>
    <w:rsid w:val="003C6465"/>
    <w:rsid w:val="003D0293"/>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4017F6"/>
    <w:rsid w:val="00401DBE"/>
    <w:rsid w:val="004036CC"/>
    <w:rsid w:val="00404259"/>
    <w:rsid w:val="00405123"/>
    <w:rsid w:val="004061C6"/>
    <w:rsid w:val="004075AA"/>
    <w:rsid w:val="004117FC"/>
    <w:rsid w:val="00411ACA"/>
    <w:rsid w:val="0041355D"/>
    <w:rsid w:val="0041375C"/>
    <w:rsid w:val="00416768"/>
    <w:rsid w:val="00416C75"/>
    <w:rsid w:val="00421849"/>
    <w:rsid w:val="0042593C"/>
    <w:rsid w:val="00425D44"/>
    <w:rsid w:val="004307A9"/>
    <w:rsid w:val="004330BE"/>
    <w:rsid w:val="004342E1"/>
    <w:rsid w:val="00434DF3"/>
    <w:rsid w:val="00435487"/>
    <w:rsid w:val="004373A1"/>
    <w:rsid w:val="0044396E"/>
    <w:rsid w:val="00443B6E"/>
    <w:rsid w:val="0044416A"/>
    <w:rsid w:val="00444A12"/>
    <w:rsid w:val="00445692"/>
    <w:rsid w:val="004458FD"/>
    <w:rsid w:val="0044603F"/>
    <w:rsid w:val="0044748B"/>
    <w:rsid w:val="0045186C"/>
    <w:rsid w:val="00453444"/>
    <w:rsid w:val="00456308"/>
    <w:rsid w:val="004564C1"/>
    <w:rsid w:val="00457A54"/>
    <w:rsid w:val="004605AF"/>
    <w:rsid w:val="004609F5"/>
    <w:rsid w:val="004611B0"/>
    <w:rsid w:val="00462784"/>
    <w:rsid w:val="00462D92"/>
    <w:rsid w:val="00463190"/>
    <w:rsid w:val="00467A26"/>
    <w:rsid w:val="004709DE"/>
    <w:rsid w:val="004728EC"/>
    <w:rsid w:val="00473367"/>
    <w:rsid w:val="00473B76"/>
    <w:rsid w:val="00473BBF"/>
    <w:rsid w:val="00473CD6"/>
    <w:rsid w:val="004741D4"/>
    <w:rsid w:val="004779F5"/>
    <w:rsid w:val="004810FF"/>
    <w:rsid w:val="0048183B"/>
    <w:rsid w:val="004844BE"/>
    <w:rsid w:val="00485207"/>
    <w:rsid w:val="00485B8F"/>
    <w:rsid w:val="004861B8"/>
    <w:rsid w:val="00486938"/>
    <w:rsid w:val="00487C8C"/>
    <w:rsid w:val="00490DF9"/>
    <w:rsid w:val="00493CF6"/>
    <w:rsid w:val="00496948"/>
    <w:rsid w:val="004A0DE6"/>
    <w:rsid w:val="004A1F08"/>
    <w:rsid w:val="004A4C34"/>
    <w:rsid w:val="004B01F5"/>
    <w:rsid w:val="004B77E4"/>
    <w:rsid w:val="004C11E1"/>
    <w:rsid w:val="004C1E27"/>
    <w:rsid w:val="004C2A6C"/>
    <w:rsid w:val="004D007E"/>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2FD9"/>
    <w:rsid w:val="00503101"/>
    <w:rsid w:val="0050347E"/>
    <w:rsid w:val="00510017"/>
    <w:rsid w:val="005152B4"/>
    <w:rsid w:val="00516035"/>
    <w:rsid w:val="005169CE"/>
    <w:rsid w:val="005200CD"/>
    <w:rsid w:val="005203EF"/>
    <w:rsid w:val="00521C3B"/>
    <w:rsid w:val="00524132"/>
    <w:rsid w:val="005259A6"/>
    <w:rsid w:val="0053045B"/>
    <w:rsid w:val="00530767"/>
    <w:rsid w:val="00531412"/>
    <w:rsid w:val="00535932"/>
    <w:rsid w:val="00541A07"/>
    <w:rsid w:val="00542A83"/>
    <w:rsid w:val="0054320F"/>
    <w:rsid w:val="0054373B"/>
    <w:rsid w:val="00543A27"/>
    <w:rsid w:val="00545B25"/>
    <w:rsid w:val="00553DE0"/>
    <w:rsid w:val="0055439C"/>
    <w:rsid w:val="0055590F"/>
    <w:rsid w:val="005604F7"/>
    <w:rsid w:val="00565363"/>
    <w:rsid w:val="00572346"/>
    <w:rsid w:val="005725F1"/>
    <w:rsid w:val="00572F93"/>
    <w:rsid w:val="00573615"/>
    <w:rsid w:val="005747E2"/>
    <w:rsid w:val="00575DAC"/>
    <w:rsid w:val="005767EF"/>
    <w:rsid w:val="00583B7F"/>
    <w:rsid w:val="0058433C"/>
    <w:rsid w:val="0059034F"/>
    <w:rsid w:val="0059074C"/>
    <w:rsid w:val="00595080"/>
    <w:rsid w:val="005956C9"/>
    <w:rsid w:val="005968B1"/>
    <w:rsid w:val="005A0657"/>
    <w:rsid w:val="005A1C7A"/>
    <w:rsid w:val="005A22B4"/>
    <w:rsid w:val="005A2BEC"/>
    <w:rsid w:val="005A592E"/>
    <w:rsid w:val="005A65D0"/>
    <w:rsid w:val="005A7C11"/>
    <w:rsid w:val="005B17ED"/>
    <w:rsid w:val="005B1E1A"/>
    <w:rsid w:val="005B34B7"/>
    <w:rsid w:val="005B36EC"/>
    <w:rsid w:val="005B40BC"/>
    <w:rsid w:val="005B4DDE"/>
    <w:rsid w:val="005B4EB4"/>
    <w:rsid w:val="005C04E9"/>
    <w:rsid w:val="005C086A"/>
    <w:rsid w:val="005C4415"/>
    <w:rsid w:val="005C6969"/>
    <w:rsid w:val="005C7683"/>
    <w:rsid w:val="005D02CA"/>
    <w:rsid w:val="005D0DA5"/>
    <w:rsid w:val="005D3A14"/>
    <w:rsid w:val="005D4ECE"/>
    <w:rsid w:val="005D646A"/>
    <w:rsid w:val="005D663D"/>
    <w:rsid w:val="005E075A"/>
    <w:rsid w:val="005E1CAB"/>
    <w:rsid w:val="005E3A8B"/>
    <w:rsid w:val="005F29F3"/>
    <w:rsid w:val="005F3E68"/>
    <w:rsid w:val="005F5DBA"/>
    <w:rsid w:val="005F6698"/>
    <w:rsid w:val="00601024"/>
    <w:rsid w:val="0060387D"/>
    <w:rsid w:val="00606801"/>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3710F"/>
    <w:rsid w:val="00642F15"/>
    <w:rsid w:val="00647D3D"/>
    <w:rsid w:val="00650D01"/>
    <w:rsid w:val="00651B3C"/>
    <w:rsid w:val="00652012"/>
    <w:rsid w:val="00652328"/>
    <w:rsid w:val="006621F9"/>
    <w:rsid w:val="00663F6A"/>
    <w:rsid w:val="006663B5"/>
    <w:rsid w:val="00667583"/>
    <w:rsid w:val="006703EA"/>
    <w:rsid w:val="006706CA"/>
    <w:rsid w:val="00671CBC"/>
    <w:rsid w:val="00672709"/>
    <w:rsid w:val="006728E0"/>
    <w:rsid w:val="006763D6"/>
    <w:rsid w:val="00676D42"/>
    <w:rsid w:val="006777EA"/>
    <w:rsid w:val="00680A97"/>
    <w:rsid w:val="00687289"/>
    <w:rsid w:val="0069143B"/>
    <w:rsid w:val="006946AE"/>
    <w:rsid w:val="006949F7"/>
    <w:rsid w:val="006A3A8A"/>
    <w:rsid w:val="006A5776"/>
    <w:rsid w:val="006A6F97"/>
    <w:rsid w:val="006A7107"/>
    <w:rsid w:val="006A7533"/>
    <w:rsid w:val="006B2BD2"/>
    <w:rsid w:val="006B5A81"/>
    <w:rsid w:val="006C3031"/>
    <w:rsid w:val="006C56E3"/>
    <w:rsid w:val="006C5C3C"/>
    <w:rsid w:val="006E0309"/>
    <w:rsid w:val="006E2022"/>
    <w:rsid w:val="006E219E"/>
    <w:rsid w:val="006E2533"/>
    <w:rsid w:val="006E351F"/>
    <w:rsid w:val="006E462F"/>
    <w:rsid w:val="006E5900"/>
    <w:rsid w:val="006E5C81"/>
    <w:rsid w:val="006F1ABE"/>
    <w:rsid w:val="006F2E18"/>
    <w:rsid w:val="006F5F80"/>
    <w:rsid w:val="006F610C"/>
    <w:rsid w:val="007001F5"/>
    <w:rsid w:val="00700E6C"/>
    <w:rsid w:val="00701D85"/>
    <w:rsid w:val="00704429"/>
    <w:rsid w:val="00706368"/>
    <w:rsid w:val="00710332"/>
    <w:rsid w:val="007107C4"/>
    <w:rsid w:val="00712EC8"/>
    <w:rsid w:val="0071431E"/>
    <w:rsid w:val="007234EA"/>
    <w:rsid w:val="00723846"/>
    <w:rsid w:val="00725DFF"/>
    <w:rsid w:val="00725F87"/>
    <w:rsid w:val="0073024D"/>
    <w:rsid w:val="007317B9"/>
    <w:rsid w:val="00733E98"/>
    <w:rsid w:val="00735FD2"/>
    <w:rsid w:val="00741C7C"/>
    <w:rsid w:val="007425D6"/>
    <w:rsid w:val="00743DEC"/>
    <w:rsid w:val="00743F36"/>
    <w:rsid w:val="007441C3"/>
    <w:rsid w:val="00747A9E"/>
    <w:rsid w:val="0075202E"/>
    <w:rsid w:val="00754080"/>
    <w:rsid w:val="00754EEA"/>
    <w:rsid w:val="00754F8B"/>
    <w:rsid w:val="00761785"/>
    <w:rsid w:val="00764FC1"/>
    <w:rsid w:val="007656B6"/>
    <w:rsid w:val="007672CB"/>
    <w:rsid w:val="00770332"/>
    <w:rsid w:val="00772854"/>
    <w:rsid w:val="00772BC2"/>
    <w:rsid w:val="007818B7"/>
    <w:rsid w:val="00782628"/>
    <w:rsid w:val="007838FD"/>
    <w:rsid w:val="00784357"/>
    <w:rsid w:val="00784E19"/>
    <w:rsid w:val="00786693"/>
    <w:rsid w:val="00786A5C"/>
    <w:rsid w:val="00792966"/>
    <w:rsid w:val="0079483E"/>
    <w:rsid w:val="0079638F"/>
    <w:rsid w:val="00796CCE"/>
    <w:rsid w:val="007A5A6D"/>
    <w:rsid w:val="007A6D37"/>
    <w:rsid w:val="007B1A5E"/>
    <w:rsid w:val="007B3248"/>
    <w:rsid w:val="007B4233"/>
    <w:rsid w:val="007B5B51"/>
    <w:rsid w:val="007C18BC"/>
    <w:rsid w:val="007C1A99"/>
    <w:rsid w:val="007C22A9"/>
    <w:rsid w:val="007C3977"/>
    <w:rsid w:val="007C46C9"/>
    <w:rsid w:val="007C6305"/>
    <w:rsid w:val="007C6677"/>
    <w:rsid w:val="007D0476"/>
    <w:rsid w:val="007D10C3"/>
    <w:rsid w:val="007D5336"/>
    <w:rsid w:val="007D57B0"/>
    <w:rsid w:val="007D7B5F"/>
    <w:rsid w:val="007E1B60"/>
    <w:rsid w:val="007E7214"/>
    <w:rsid w:val="007E73BB"/>
    <w:rsid w:val="007F0C96"/>
    <w:rsid w:val="007F7435"/>
    <w:rsid w:val="007F7726"/>
    <w:rsid w:val="0080023A"/>
    <w:rsid w:val="0080033E"/>
    <w:rsid w:val="008016F5"/>
    <w:rsid w:val="008028A7"/>
    <w:rsid w:val="0080322E"/>
    <w:rsid w:val="0080494C"/>
    <w:rsid w:val="0080514C"/>
    <w:rsid w:val="008058ED"/>
    <w:rsid w:val="00810923"/>
    <w:rsid w:val="00810D8C"/>
    <w:rsid w:val="00813FCD"/>
    <w:rsid w:val="0081464D"/>
    <w:rsid w:val="00817264"/>
    <w:rsid w:val="008209F0"/>
    <w:rsid w:val="00820B5B"/>
    <w:rsid w:val="00820BDF"/>
    <w:rsid w:val="00822A16"/>
    <w:rsid w:val="00826D35"/>
    <w:rsid w:val="00827372"/>
    <w:rsid w:val="00830C03"/>
    <w:rsid w:val="00831475"/>
    <w:rsid w:val="00834267"/>
    <w:rsid w:val="008366FB"/>
    <w:rsid w:val="00836F1B"/>
    <w:rsid w:val="00840537"/>
    <w:rsid w:val="00840676"/>
    <w:rsid w:val="00842D5B"/>
    <w:rsid w:val="00847DC5"/>
    <w:rsid w:val="00851B14"/>
    <w:rsid w:val="008526AD"/>
    <w:rsid w:val="00854964"/>
    <w:rsid w:val="00854C9E"/>
    <w:rsid w:val="00855B82"/>
    <w:rsid w:val="00857887"/>
    <w:rsid w:val="00860844"/>
    <w:rsid w:val="008625F1"/>
    <w:rsid w:val="00862F09"/>
    <w:rsid w:val="008632C4"/>
    <w:rsid w:val="00863876"/>
    <w:rsid w:val="00866700"/>
    <w:rsid w:val="00873705"/>
    <w:rsid w:val="00874DCC"/>
    <w:rsid w:val="00875827"/>
    <w:rsid w:val="00875D47"/>
    <w:rsid w:val="008778CF"/>
    <w:rsid w:val="00881E49"/>
    <w:rsid w:val="0088262D"/>
    <w:rsid w:val="00882EDC"/>
    <w:rsid w:val="0088365D"/>
    <w:rsid w:val="0088367F"/>
    <w:rsid w:val="00883FD5"/>
    <w:rsid w:val="00886D34"/>
    <w:rsid w:val="00886EEB"/>
    <w:rsid w:val="0088772D"/>
    <w:rsid w:val="00887C18"/>
    <w:rsid w:val="00890848"/>
    <w:rsid w:val="00891870"/>
    <w:rsid w:val="00895ECC"/>
    <w:rsid w:val="0089651B"/>
    <w:rsid w:val="00896E13"/>
    <w:rsid w:val="008A609D"/>
    <w:rsid w:val="008A7A56"/>
    <w:rsid w:val="008B67F7"/>
    <w:rsid w:val="008C291D"/>
    <w:rsid w:val="008C29FF"/>
    <w:rsid w:val="008C2A46"/>
    <w:rsid w:val="008C3009"/>
    <w:rsid w:val="008C34DB"/>
    <w:rsid w:val="008C3E5E"/>
    <w:rsid w:val="008C5C25"/>
    <w:rsid w:val="008C6D19"/>
    <w:rsid w:val="008D040B"/>
    <w:rsid w:val="008D429D"/>
    <w:rsid w:val="008D706D"/>
    <w:rsid w:val="008D7322"/>
    <w:rsid w:val="008D7A50"/>
    <w:rsid w:val="008E5409"/>
    <w:rsid w:val="008E63FA"/>
    <w:rsid w:val="008E65F7"/>
    <w:rsid w:val="008E7DBD"/>
    <w:rsid w:val="008F280E"/>
    <w:rsid w:val="008F40D1"/>
    <w:rsid w:val="008F4D01"/>
    <w:rsid w:val="00901BD0"/>
    <w:rsid w:val="00902CF7"/>
    <w:rsid w:val="00905C8D"/>
    <w:rsid w:val="00907F99"/>
    <w:rsid w:val="00911BC0"/>
    <w:rsid w:val="00913420"/>
    <w:rsid w:val="00913EDA"/>
    <w:rsid w:val="00913FDE"/>
    <w:rsid w:val="009172D2"/>
    <w:rsid w:val="00921B72"/>
    <w:rsid w:val="009237F3"/>
    <w:rsid w:val="0092435B"/>
    <w:rsid w:val="009252A0"/>
    <w:rsid w:val="009347EE"/>
    <w:rsid w:val="009357FB"/>
    <w:rsid w:val="009379D3"/>
    <w:rsid w:val="0094142E"/>
    <w:rsid w:val="00944C9B"/>
    <w:rsid w:val="00946F78"/>
    <w:rsid w:val="0094706E"/>
    <w:rsid w:val="0095252B"/>
    <w:rsid w:val="00967891"/>
    <w:rsid w:val="009707DE"/>
    <w:rsid w:val="009711AB"/>
    <w:rsid w:val="0097214A"/>
    <w:rsid w:val="0097373E"/>
    <w:rsid w:val="00975295"/>
    <w:rsid w:val="00982060"/>
    <w:rsid w:val="00984DB9"/>
    <w:rsid w:val="00985E64"/>
    <w:rsid w:val="00987037"/>
    <w:rsid w:val="0098711E"/>
    <w:rsid w:val="009963B0"/>
    <w:rsid w:val="009A2BF6"/>
    <w:rsid w:val="009A789B"/>
    <w:rsid w:val="009B1BAC"/>
    <w:rsid w:val="009B384F"/>
    <w:rsid w:val="009B4B66"/>
    <w:rsid w:val="009C228C"/>
    <w:rsid w:val="009C28D9"/>
    <w:rsid w:val="009C382F"/>
    <w:rsid w:val="009C5093"/>
    <w:rsid w:val="009C61A3"/>
    <w:rsid w:val="009D1D1D"/>
    <w:rsid w:val="009D20AB"/>
    <w:rsid w:val="009D3993"/>
    <w:rsid w:val="009D79A0"/>
    <w:rsid w:val="009E010B"/>
    <w:rsid w:val="009E2C6A"/>
    <w:rsid w:val="009E4D4D"/>
    <w:rsid w:val="009F3F39"/>
    <w:rsid w:val="009F487A"/>
    <w:rsid w:val="009F4A6D"/>
    <w:rsid w:val="00A001D4"/>
    <w:rsid w:val="00A01877"/>
    <w:rsid w:val="00A04CDE"/>
    <w:rsid w:val="00A06151"/>
    <w:rsid w:val="00A0638C"/>
    <w:rsid w:val="00A06B20"/>
    <w:rsid w:val="00A07947"/>
    <w:rsid w:val="00A1054E"/>
    <w:rsid w:val="00A12F5B"/>
    <w:rsid w:val="00A15D73"/>
    <w:rsid w:val="00A160B3"/>
    <w:rsid w:val="00A17FB4"/>
    <w:rsid w:val="00A203E3"/>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2520"/>
    <w:rsid w:val="00A829F9"/>
    <w:rsid w:val="00A83E1D"/>
    <w:rsid w:val="00A865E8"/>
    <w:rsid w:val="00A90579"/>
    <w:rsid w:val="00A93217"/>
    <w:rsid w:val="00A96722"/>
    <w:rsid w:val="00A97A4E"/>
    <w:rsid w:val="00AA22D6"/>
    <w:rsid w:val="00AA5946"/>
    <w:rsid w:val="00AA5F59"/>
    <w:rsid w:val="00AA6768"/>
    <w:rsid w:val="00AA6DC1"/>
    <w:rsid w:val="00AB0DF0"/>
    <w:rsid w:val="00AB1E8B"/>
    <w:rsid w:val="00AB3FC5"/>
    <w:rsid w:val="00AB4F42"/>
    <w:rsid w:val="00AB5118"/>
    <w:rsid w:val="00AB6B26"/>
    <w:rsid w:val="00AB7C04"/>
    <w:rsid w:val="00AC1697"/>
    <w:rsid w:val="00AC20CA"/>
    <w:rsid w:val="00AC2941"/>
    <w:rsid w:val="00AC5499"/>
    <w:rsid w:val="00AC5505"/>
    <w:rsid w:val="00AC60EB"/>
    <w:rsid w:val="00AC6521"/>
    <w:rsid w:val="00AC720F"/>
    <w:rsid w:val="00AC761C"/>
    <w:rsid w:val="00AD007E"/>
    <w:rsid w:val="00AD1933"/>
    <w:rsid w:val="00AD1F48"/>
    <w:rsid w:val="00AD306F"/>
    <w:rsid w:val="00AD375C"/>
    <w:rsid w:val="00AD4B9F"/>
    <w:rsid w:val="00AD7843"/>
    <w:rsid w:val="00AD7BDE"/>
    <w:rsid w:val="00AD7F43"/>
    <w:rsid w:val="00AE2EBF"/>
    <w:rsid w:val="00AE412A"/>
    <w:rsid w:val="00AE4ABE"/>
    <w:rsid w:val="00AE5F3A"/>
    <w:rsid w:val="00AE6D76"/>
    <w:rsid w:val="00AF1AC0"/>
    <w:rsid w:val="00AF3C66"/>
    <w:rsid w:val="00AF429F"/>
    <w:rsid w:val="00AF4A74"/>
    <w:rsid w:val="00AF59C0"/>
    <w:rsid w:val="00B00DA3"/>
    <w:rsid w:val="00B04EE6"/>
    <w:rsid w:val="00B07711"/>
    <w:rsid w:val="00B10D21"/>
    <w:rsid w:val="00B122D5"/>
    <w:rsid w:val="00B14716"/>
    <w:rsid w:val="00B1552E"/>
    <w:rsid w:val="00B16881"/>
    <w:rsid w:val="00B1692F"/>
    <w:rsid w:val="00B17A5F"/>
    <w:rsid w:val="00B216D5"/>
    <w:rsid w:val="00B265AB"/>
    <w:rsid w:val="00B27273"/>
    <w:rsid w:val="00B30D74"/>
    <w:rsid w:val="00B31106"/>
    <w:rsid w:val="00B33954"/>
    <w:rsid w:val="00B36DE8"/>
    <w:rsid w:val="00B44AA8"/>
    <w:rsid w:val="00B47D86"/>
    <w:rsid w:val="00B51142"/>
    <w:rsid w:val="00B53EFF"/>
    <w:rsid w:val="00B5470C"/>
    <w:rsid w:val="00B57B0B"/>
    <w:rsid w:val="00B70FB9"/>
    <w:rsid w:val="00B7120D"/>
    <w:rsid w:val="00B716A2"/>
    <w:rsid w:val="00B71C39"/>
    <w:rsid w:val="00B744F3"/>
    <w:rsid w:val="00B747E8"/>
    <w:rsid w:val="00B76FAA"/>
    <w:rsid w:val="00B946A1"/>
    <w:rsid w:val="00B950BD"/>
    <w:rsid w:val="00BA15D3"/>
    <w:rsid w:val="00BA258E"/>
    <w:rsid w:val="00BB059D"/>
    <w:rsid w:val="00BB16D8"/>
    <w:rsid w:val="00BB3ACE"/>
    <w:rsid w:val="00BB6432"/>
    <w:rsid w:val="00BB7A60"/>
    <w:rsid w:val="00BC0356"/>
    <w:rsid w:val="00BC0996"/>
    <w:rsid w:val="00BC23E7"/>
    <w:rsid w:val="00BC4416"/>
    <w:rsid w:val="00BD050A"/>
    <w:rsid w:val="00BD26A5"/>
    <w:rsid w:val="00BD3075"/>
    <w:rsid w:val="00BD4429"/>
    <w:rsid w:val="00BE0184"/>
    <w:rsid w:val="00BE06A3"/>
    <w:rsid w:val="00BE0C04"/>
    <w:rsid w:val="00BE2B40"/>
    <w:rsid w:val="00BE3DED"/>
    <w:rsid w:val="00BF002D"/>
    <w:rsid w:val="00BF54CC"/>
    <w:rsid w:val="00BF6653"/>
    <w:rsid w:val="00BF70C1"/>
    <w:rsid w:val="00C00D4F"/>
    <w:rsid w:val="00C017AC"/>
    <w:rsid w:val="00C01D4C"/>
    <w:rsid w:val="00C020A0"/>
    <w:rsid w:val="00C02FC4"/>
    <w:rsid w:val="00C059A4"/>
    <w:rsid w:val="00C0723B"/>
    <w:rsid w:val="00C07FEF"/>
    <w:rsid w:val="00C10A03"/>
    <w:rsid w:val="00C10EB7"/>
    <w:rsid w:val="00C142C3"/>
    <w:rsid w:val="00C16F6E"/>
    <w:rsid w:val="00C21B7B"/>
    <w:rsid w:val="00C22078"/>
    <w:rsid w:val="00C2256E"/>
    <w:rsid w:val="00C2576C"/>
    <w:rsid w:val="00C264F0"/>
    <w:rsid w:val="00C317FA"/>
    <w:rsid w:val="00C32626"/>
    <w:rsid w:val="00C3336E"/>
    <w:rsid w:val="00C338FD"/>
    <w:rsid w:val="00C34788"/>
    <w:rsid w:val="00C40CC7"/>
    <w:rsid w:val="00C43537"/>
    <w:rsid w:val="00C44BBD"/>
    <w:rsid w:val="00C460BE"/>
    <w:rsid w:val="00C463FF"/>
    <w:rsid w:val="00C532A8"/>
    <w:rsid w:val="00C53A1C"/>
    <w:rsid w:val="00C5499C"/>
    <w:rsid w:val="00C55862"/>
    <w:rsid w:val="00C55B44"/>
    <w:rsid w:val="00C64EFD"/>
    <w:rsid w:val="00C672C8"/>
    <w:rsid w:val="00C709E9"/>
    <w:rsid w:val="00C7205F"/>
    <w:rsid w:val="00C72A40"/>
    <w:rsid w:val="00C735AD"/>
    <w:rsid w:val="00C738D0"/>
    <w:rsid w:val="00C76F6F"/>
    <w:rsid w:val="00C80151"/>
    <w:rsid w:val="00C82F66"/>
    <w:rsid w:val="00C843C4"/>
    <w:rsid w:val="00C84E42"/>
    <w:rsid w:val="00C93155"/>
    <w:rsid w:val="00C935B8"/>
    <w:rsid w:val="00C9388B"/>
    <w:rsid w:val="00C95883"/>
    <w:rsid w:val="00CA0190"/>
    <w:rsid w:val="00CB0124"/>
    <w:rsid w:val="00CB08E0"/>
    <w:rsid w:val="00CB1B5D"/>
    <w:rsid w:val="00CB1F01"/>
    <w:rsid w:val="00CB220E"/>
    <w:rsid w:val="00CB5B02"/>
    <w:rsid w:val="00CC1024"/>
    <w:rsid w:val="00CC1EAA"/>
    <w:rsid w:val="00CC5233"/>
    <w:rsid w:val="00CC56E6"/>
    <w:rsid w:val="00CC5DDD"/>
    <w:rsid w:val="00CC6145"/>
    <w:rsid w:val="00CD0289"/>
    <w:rsid w:val="00CD08B1"/>
    <w:rsid w:val="00CD1942"/>
    <w:rsid w:val="00CD233E"/>
    <w:rsid w:val="00CD54CD"/>
    <w:rsid w:val="00CD5791"/>
    <w:rsid w:val="00CD64FD"/>
    <w:rsid w:val="00CD66D8"/>
    <w:rsid w:val="00CD7049"/>
    <w:rsid w:val="00CE2719"/>
    <w:rsid w:val="00CE3A6C"/>
    <w:rsid w:val="00CE6479"/>
    <w:rsid w:val="00CE780B"/>
    <w:rsid w:val="00CF0C51"/>
    <w:rsid w:val="00CF17AE"/>
    <w:rsid w:val="00CF2E36"/>
    <w:rsid w:val="00CF3404"/>
    <w:rsid w:val="00CF38B3"/>
    <w:rsid w:val="00CF5F26"/>
    <w:rsid w:val="00D021DC"/>
    <w:rsid w:val="00D03FB1"/>
    <w:rsid w:val="00D03FC7"/>
    <w:rsid w:val="00D122F8"/>
    <w:rsid w:val="00D14D65"/>
    <w:rsid w:val="00D150E6"/>
    <w:rsid w:val="00D16027"/>
    <w:rsid w:val="00D16135"/>
    <w:rsid w:val="00D2006A"/>
    <w:rsid w:val="00D20857"/>
    <w:rsid w:val="00D23DDC"/>
    <w:rsid w:val="00D242E6"/>
    <w:rsid w:val="00D257B6"/>
    <w:rsid w:val="00D25A59"/>
    <w:rsid w:val="00D260B3"/>
    <w:rsid w:val="00D32258"/>
    <w:rsid w:val="00D3616A"/>
    <w:rsid w:val="00D3633C"/>
    <w:rsid w:val="00D43913"/>
    <w:rsid w:val="00D4474A"/>
    <w:rsid w:val="00D46DE6"/>
    <w:rsid w:val="00D530CA"/>
    <w:rsid w:val="00D5318C"/>
    <w:rsid w:val="00D531BF"/>
    <w:rsid w:val="00D54210"/>
    <w:rsid w:val="00D5717F"/>
    <w:rsid w:val="00D609CA"/>
    <w:rsid w:val="00D618BF"/>
    <w:rsid w:val="00D6350F"/>
    <w:rsid w:val="00D64153"/>
    <w:rsid w:val="00D64389"/>
    <w:rsid w:val="00D64E35"/>
    <w:rsid w:val="00D67DB9"/>
    <w:rsid w:val="00D67E1D"/>
    <w:rsid w:val="00D7044B"/>
    <w:rsid w:val="00D70BFB"/>
    <w:rsid w:val="00D70CAC"/>
    <w:rsid w:val="00D70EC4"/>
    <w:rsid w:val="00D71CBA"/>
    <w:rsid w:val="00D72C43"/>
    <w:rsid w:val="00D73A03"/>
    <w:rsid w:val="00D7617A"/>
    <w:rsid w:val="00D77EF9"/>
    <w:rsid w:val="00D83CA5"/>
    <w:rsid w:val="00D85985"/>
    <w:rsid w:val="00D93CEA"/>
    <w:rsid w:val="00D93D78"/>
    <w:rsid w:val="00D96460"/>
    <w:rsid w:val="00DA2071"/>
    <w:rsid w:val="00DA2A20"/>
    <w:rsid w:val="00DA4AFE"/>
    <w:rsid w:val="00DA53FB"/>
    <w:rsid w:val="00DB2576"/>
    <w:rsid w:val="00DB3EA8"/>
    <w:rsid w:val="00DB5945"/>
    <w:rsid w:val="00DC2E7F"/>
    <w:rsid w:val="00DC3E33"/>
    <w:rsid w:val="00DD0008"/>
    <w:rsid w:val="00DD2B5B"/>
    <w:rsid w:val="00DD5616"/>
    <w:rsid w:val="00DD7445"/>
    <w:rsid w:val="00DE01C6"/>
    <w:rsid w:val="00DE2D56"/>
    <w:rsid w:val="00DE2F28"/>
    <w:rsid w:val="00DE6276"/>
    <w:rsid w:val="00DE77D6"/>
    <w:rsid w:val="00DF058E"/>
    <w:rsid w:val="00DF500B"/>
    <w:rsid w:val="00DF7EFD"/>
    <w:rsid w:val="00E002AB"/>
    <w:rsid w:val="00E007E2"/>
    <w:rsid w:val="00E00DF3"/>
    <w:rsid w:val="00E07CA6"/>
    <w:rsid w:val="00E07D22"/>
    <w:rsid w:val="00E12BEF"/>
    <w:rsid w:val="00E12F54"/>
    <w:rsid w:val="00E136B1"/>
    <w:rsid w:val="00E15006"/>
    <w:rsid w:val="00E166E5"/>
    <w:rsid w:val="00E20320"/>
    <w:rsid w:val="00E227A0"/>
    <w:rsid w:val="00E23220"/>
    <w:rsid w:val="00E245A5"/>
    <w:rsid w:val="00E26C66"/>
    <w:rsid w:val="00E272A4"/>
    <w:rsid w:val="00E30274"/>
    <w:rsid w:val="00E32622"/>
    <w:rsid w:val="00E34247"/>
    <w:rsid w:val="00E34948"/>
    <w:rsid w:val="00E3596D"/>
    <w:rsid w:val="00E4087D"/>
    <w:rsid w:val="00E413F3"/>
    <w:rsid w:val="00E4772A"/>
    <w:rsid w:val="00E511E1"/>
    <w:rsid w:val="00E53FF8"/>
    <w:rsid w:val="00E549D3"/>
    <w:rsid w:val="00E57146"/>
    <w:rsid w:val="00E5777E"/>
    <w:rsid w:val="00E57C00"/>
    <w:rsid w:val="00E612DE"/>
    <w:rsid w:val="00E62394"/>
    <w:rsid w:val="00E65C59"/>
    <w:rsid w:val="00E71722"/>
    <w:rsid w:val="00E71B49"/>
    <w:rsid w:val="00E72072"/>
    <w:rsid w:val="00E7236F"/>
    <w:rsid w:val="00E72465"/>
    <w:rsid w:val="00E75101"/>
    <w:rsid w:val="00E76DD5"/>
    <w:rsid w:val="00E813F7"/>
    <w:rsid w:val="00E816F3"/>
    <w:rsid w:val="00E822CF"/>
    <w:rsid w:val="00E8676A"/>
    <w:rsid w:val="00E90FA3"/>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28F2"/>
    <w:rsid w:val="00ED4E30"/>
    <w:rsid w:val="00ED58D4"/>
    <w:rsid w:val="00EE21CD"/>
    <w:rsid w:val="00EE35E7"/>
    <w:rsid w:val="00EE7DEF"/>
    <w:rsid w:val="00EF1CB7"/>
    <w:rsid w:val="00EF3C89"/>
    <w:rsid w:val="00F02488"/>
    <w:rsid w:val="00F02BD0"/>
    <w:rsid w:val="00F047B6"/>
    <w:rsid w:val="00F0516A"/>
    <w:rsid w:val="00F05288"/>
    <w:rsid w:val="00F06BA0"/>
    <w:rsid w:val="00F06BE1"/>
    <w:rsid w:val="00F0762F"/>
    <w:rsid w:val="00F1073D"/>
    <w:rsid w:val="00F11A25"/>
    <w:rsid w:val="00F12866"/>
    <w:rsid w:val="00F12A20"/>
    <w:rsid w:val="00F134C9"/>
    <w:rsid w:val="00F15AC5"/>
    <w:rsid w:val="00F15E38"/>
    <w:rsid w:val="00F17704"/>
    <w:rsid w:val="00F22FDD"/>
    <w:rsid w:val="00F23E0C"/>
    <w:rsid w:val="00F2479D"/>
    <w:rsid w:val="00F253D2"/>
    <w:rsid w:val="00F305C4"/>
    <w:rsid w:val="00F32A4C"/>
    <w:rsid w:val="00F37057"/>
    <w:rsid w:val="00F4112A"/>
    <w:rsid w:val="00F50F91"/>
    <w:rsid w:val="00F51D8C"/>
    <w:rsid w:val="00F53A48"/>
    <w:rsid w:val="00F54522"/>
    <w:rsid w:val="00F567A2"/>
    <w:rsid w:val="00F60FDB"/>
    <w:rsid w:val="00F63580"/>
    <w:rsid w:val="00F64457"/>
    <w:rsid w:val="00F6723B"/>
    <w:rsid w:val="00F70A01"/>
    <w:rsid w:val="00F713B2"/>
    <w:rsid w:val="00F7152B"/>
    <w:rsid w:val="00F722F2"/>
    <w:rsid w:val="00F72BF0"/>
    <w:rsid w:val="00F74A20"/>
    <w:rsid w:val="00F81762"/>
    <w:rsid w:val="00F8247B"/>
    <w:rsid w:val="00F82A2F"/>
    <w:rsid w:val="00F84239"/>
    <w:rsid w:val="00F9080B"/>
    <w:rsid w:val="00F90DCC"/>
    <w:rsid w:val="00F971D4"/>
    <w:rsid w:val="00F97601"/>
    <w:rsid w:val="00F977B8"/>
    <w:rsid w:val="00FA0280"/>
    <w:rsid w:val="00FA0520"/>
    <w:rsid w:val="00FA413C"/>
    <w:rsid w:val="00FA5890"/>
    <w:rsid w:val="00FA650C"/>
    <w:rsid w:val="00FA7017"/>
    <w:rsid w:val="00FA7929"/>
    <w:rsid w:val="00FA7941"/>
    <w:rsid w:val="00FB153B"/>
    <w:rsid w:val="00FB50B8"/>
    <w:rsid w:val="00FB71A1"/>
    <w:rsid w:val="00FB71EA"/>
    <w:rsid w:val="00FB7DF1"/>
    <w:rsid w:val="00FC0C2E"/>
    <w:rsid w:val="00FC28FD"/>
    <w:rsid w:val="00FC2B0E"/>
    <w:rsid w:val="00FC47D3"/>
    <w:rsid w:val="00FC5029"/>
    <w:rsid w:val="00FC6556"/>
    <w:rsid w:val="00FC6BCA"/>
    <w:rsid w:val="00FC76E0"/>
    <w:rsid w:val="00FD439C"/>
    <w:rsid w:val="00FD56C2"/>
    <w:rsid w:val="00FD5DBE"/>
    <w:rsid w:val="00FD7C00"/>
    <w:rsid w:val="00FE0983"/>
    <w:rsid w:val="00FE2D76"/>
    <w:rsid w:val="00FE3B08"/>
    <w:rsid w:val="00FE5918"/>
    <w:rsid w:val="00FE5A21"/>
    <w:rsid w:val="00FE663E"/>
    <w:rsid w:val="00FE680B"/>
    <w:rsid w:val="00FE6FA7"/>
    <w:rsid w:val="00FF2C0C"/>
    <w:rsid w:val="00FF4C04"/>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styleId="Assuntodocomentrio">
    <w:name w:val="annotation subject"/>
    <w:basedOn w:val="Textodecomentrio"/>
    <w:next w:val="Textodecomentrio"/>
    <w:link w:val="AssuntodocomentrioChar"/>
    <w:rsid w:val="004810FF"/>
    <w:rPr>
      <w:b/>
      <w:bCs/>
    </w:rPr>
  </w:style>
  <w:style w:type="character" w:customStyle="1" w:styleId="TextodecomentrioChar">
    <w:name w:val="Texto de comentário Char"/>
    <w:basedOn w:val="Fontepargpadro"/>
    <w:link w:val="Textodecomentrio"/>
    <w:semiHidden/>
    <w:rsid w:val="004810FF"/>
    <w:rPr>
      <w:rFonts w:ascii="Times New Roman" w:hAnsi="Times New Roman"/>
    </w:rPr>
  </w:style>
  <w:style w:type="character" w:customStyle="1" w:styleId="AssuntodocomentrioChar">
    <w:name w:val="Assunto do comentário Char"/>
    <w:basedOn w:val="TextodecomentrioChar"/>
    <w:link w:val="Assuntodocomentrio"/>
    <w:rsid w:val="004810FF"/>
    <w:rPr>
      <w:rFonts w:ascii="Times New Roman" w:hAnsi="Times New Roman"/>
    </w:rPr>
  </w:style>
  <w:style w:type="character" w:customStyle="1" w:styleId="hps">
    <w:name w:val="hps"/>
    <w:basedOn w:val="Fontepargpadro"/>
    <w:rsid w:val="004810FF"/>
  </w:style>
  <w:style w:type="character" w:customStyle="1" w:styleId="Corpodetexto2Char">
    <w:name w:val="Corpo de texto 2 Char"/>
    <w:link w:val="Corpodetexto2"/>
    <w:rsid w:val="007234E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governamentais.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lanalto.gov.br/ccivil_03/leis/2002/L10406.htm" TargetMode="External"/><Relationship Id="rId10" Type="http://schemas.openxmlformats.org/officeDocument/2006/relationships/hyperlink" Target="mailto:superintendencia.licitacao@saude.to.gov.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yperlink" Target="http://www.comprasgovernamentais.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4B996-1C0B-4A9E-82C2-4F090BD6A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40</Pages>
  <Words>19462</Words>
  <Characters>111079</Characters>
  <Application>Microsoft Office Word</Application>
  <DocSecurity>0</DocSecurity>
  <Lines>925</Lines>
  <Paragraphs>260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130281</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49</cp:revision>
  <cp:lastPrinted>2017-11-06T14:52:00Z</cp:lastPrinted>
  <dcterms:created xsi:type="dcterms:W3CDTF">2016-12-05T19:35:00Z</dcterms:created>
  <dcterms:modified xsi:type="dcterms:W3CDTF">2017-11-06T14:54:00Z</dcterms:modified>
</cp:coreProperties>
</file>