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301ACE" w:rsidRPr="0050194C" w:rsidRDefault="00301ACE" w:rsidP="00301ACE">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 xml:space="preserve">19. </w:t>
      </w:r>
      <w:r w:rsidRPr="00D92E12">
        <w:rPr>
          <w:rFonts w:asciiTheme="minorHAnsi" w:hAnsiTheme="minorHAnsi"/>
          <w:b/>
          <w:bCs/>
          <w:sz w:val="20"/>
          <w:szCs w:val="20"/>
        </w:rPr>
        <w:t>DA FORMAÇÃO DO CADASTRO DE RESERVA</w:t>
      </w:r>
    </w:p>
    <w:p w:rsidR="00301ACE" w:rsidRPr="0050194C" w:rsidRDefault="00301ACE" w:rsidP="00301ACE">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20</w:t>
      </w:r>
      <w:r w:rsidRPr="0050194C">
        <w:rPr>
          <w:rFonts w:asciiTheme="minorHAnsi" w:hAnsiTheme="minorHAnsi"/>
          <w:b/>
          <w:bCs/>
          <w:color w:val="000000"/>
          <w:sz w:val="20"/>
          <w:szCs w:val="20"/>
        </w:rPr>
        <w:t>. DO PAGAMENTO</w:t>
      </w:r>
    </w:p>
    <w:p w:rsidR="00301ACE" w:rsidRPr="0050194C" w:rsidRDefault="00301ACE" w:rsidP="00301ACE">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21</w:t>
      </w:r>
      <w:r w:rsidRPr="0050194C">
        <w:rPr>
          <w:rFonts w:asciiTheme="minorHAnsi" w:hAnsiTheme="minorHAnsi"/>
          <w:b/>
          <w:bCs/>
          <w:color w:val="000000"/>
          <w:sz w:val="20"/>
          <w:szCs w:val="20"/>
        </w:rPr>
        <w:t>. DO CONTRATO E CONDIÇÕES PARA A CONTRATAÇÃO</w:t>
      </w:r>
    </w:p>
    <w:p w:rsidR="00301ACE" w:rsidRPr="0050194C" w:rsidRDefault="00301ACE" w:rsidP="00301ACE">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2</w:t>
      </w:r>
      <w:r w:rsidRPr="0050194C">
        <w:rPr>
          <w:rFonts w:asciiTheme="minorHAnsi" w:hAnsiTheme="minorHAnsi"/>
          <w:b/>
          <w:bCs/>
          <w:color w:val="000000"/>
          <w:sz w:val="20"/>
          <w:szCs w:val="20"/>
        </w:rPr>
        <w:t>. DAS SANÇÕES ADMINISTRATIVAS</w:t>
      </w:r>
    </w:p>
    <w:p w:rsidR="00301ACE" w:rsidRPr="0050194C" w:rsidRDefault="00301ACE" w:rsidP="00301ACE">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3</w:t>
      </w:r>
      <w:r w:rsidRPr="0050194C">
        <w:rPr>
          <w:rFonts w:asciiTheme="minorHAnsi" w:hAnsiTheme="minorHAnsi"/>
          <w:b/>
          <w:bCs/>
          <w:color w:val="000000"/>
          <w:sz w:val="20"/>
          <w:szCs w:val="20"/>
        </w:rPr>
        <w:t>. DAS DISPOSIÇÕES GERAIS</w:t>
      </w:r>
    </w:p>
    <w:p w:rsidR="00301ACE" w:rsidRPr="0050194C" w:rsidRDefault="00301ACE" w:rsidP="00301ACE">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4</w:t>
      </w:r>
      <w:r w:rsidRPr="0050194C">
        <w:rPr>
          <w:rFonts w:asciiTheme="minorHAnsi" w:hAnsiTheme="minorHAnsi"/>
          <w:b/>
          <w:bCs/>
          <w:color w:val="000000"/>
          <w:sz w:val="20"/>
          <w:szCs w:val="20"/>
        </w:rPr>
        <w:t>. 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CF4508">
      <w:pPr>
        <w:widowControl w:val="0"/>
        <w:autoSpaceDE w:val="0"/>
        <w:autoSpaceDN w:val="0"/>
        <w:adjustRightInd w:val="0"/>
        <w:spacing w:after="0"/>
        <w:ind w:left="1113"/>
        <w:jc w:val="both"/>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CF4508">
        <w:rPr>
          <w:color w:val="000000"/>
          <w:sz w:val="20"/>
          <w:szCs w:val="20"/>
        </w:rPr>
        <w:t xml:space="preserve"> </w:t>
      </w:r>
      <w:r w:rsidR="004E29C0" w:rsidRPr="00CB03EE">
        <w:rPr>
          <w:rFonts w:cs="Calibri"/>
          <w:color w:val="000000"/>
          <w:sz w:val="20"/>
          <w:szCs w:val="20"/>
        </w:rPr>
        <w:t>Carta de Correção de Proposta de Preços</w:t>
      </w:r>
    </w:p>
    <w:p w:rsidR="0035728D" w:rsidRPr="00CB03EE" w:rsidRDefault="0035728D" w:rsidP="00CF4508">
      <w:pPr>
        <w:widowControl w:val="0"/>
        <w:autoSpaceDE w:val="0"/>
        <w:autoSpaceDN w:val="0"/>
        <w:adjustRightInd w:val="0"/>
        <w:spacing w:after="0"/>
        <w:ind w:left="1113"/>
        <w:jc w:val="both"/>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00CF4508">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004E29C0">
        <w:rPr>
          <w:rFonts w:cs="Calibri"/>
          <w:color w:val="000000"/>
          <w:sz w:val="20"/>
          <w:szCs w:val="20"/>
        </w:rPr>
        <w:t xml:space="preserve">o </w:t>
      </w:r>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35728D" w:rsidRPr="00CB03EE" w:rsidRDefault="00CF4508" w:rsidP="00CF4508">
      <w:pPr>
        <w:widowControl w:val="0"/>
        <w:autoSpaceDE w:val="0"/>
        <w:autoSpaceDN w:val="0"/>
        <w:adjustRightInd w:val="0"/>
        <w:spacing w:after="0"/>
        <w:jc w:val="both"/>
        <w:rPr>
          <w:rFonts w:cs="Calibri"/>
          <w:color w:val="000000"/>
          <w:sz w:val="20"/>
          <w:szCs w:val="20"/>
        </w:rPr>
      </w:pPr>
      <w:r>
        <w:rPr>
          <w:rFonts w:cs="Calibri"/>
          <w:color w:val="000000"/>
          <w:sz w:val="20"/>
          <w:szCs w:val="20"/>
        </w:rPr>
        <w:t xml:space="preserve">                         </w:t>
      </w:r>
      <w:r w:rsidR="0035728D" w:rsidRPr="00CB03EE">
        <w:rPr>
          <w:rFonts w:cs="Calibri"/>
          <w:color w:val="000000"/>
          <w:sz w:val="20"/>
          <w:szCs w:val="20"/>
        </w:rPr>
        <w:t>MO</w:t>
      </w:r>
      <w:r w:rsidR="0035728D" w:rsidRPr="00CB03EE">
        <w:rPr>
          <w:rFonts w:cs="Calibri"/>
          <w:color w:val="000000"/>
          <w:spacing w:val="-2"/>
          <w:sz w:val="20"/>
          <w:szCs w:val="20"/>
        </w:rPr>
        <w:t>D</w:t>
      </w:r>
      <w:r w:rsidR="0035728D" w:rsidRPr="00CB03EE">
        <w:rPr>
          <w:rFonts w:cs="Calibri"/>
          <w:color w:val="000000"/>
          <w:sz w:val="20"/>
          <w:szCs w:val="20"/>
        </w:rPr>
        <w:t>E</w:t>
      </w:r>
      <w:r w:rsidR="0035728D" w:rsidRPr="00CB03EE">
        <w:rPr>
          <w:rFonts w:cs="Calibri"/>
          <w:color w:val="000000"/>
          <w:spacing w:val="-1"/>
          <w:sz w:val="20"/>
          <w:szCs w:val="20"/>
        </w:rPr>
        <w:t>L</w:t>
      </w:r>
      <w:r w:rsidR="0035728D" w:rsidRPr="00CB03EE">
        <w:rPr>
          <w:rFonts w:cs="Calibri"/>
          <w:color w:val="000000"/>
          <w:sz w:val="20"/>
          <w:szCs w:val="20"/>
        </w:rPr>
        <w:t xml:space="preserve">O3 </w:t>
      </w:r>
      <w:r w:rsidR="0035728D">
        <w:rPr>
          <w:color w:val="000000"/>
          <w:sz w:val="20"/>
          <w:szCs w:val="20"/>
        </w:rPr>
        <w:t>–</w:t>
      </w:r>
      <w:r>
        <w:rPr>
          <w:color w:val="000000"/>
          <w:sz w:val="20"/>
          <w:szCs w:val="20"/>
        </w:rPr>
        <w:t xml:space="preserve"> </w:t>
      </w:r>
      <w:r w:rsidR="0035728D" w:rsidRPr="00CB03EE">
        <w:rPr>
          <w:rFonts w:cs="Calibri"/>
          <w:color w:val="000000"/>
          <w:spacing w:val="-1"/>
          <w:sz w:val="20"/>
          <w:szCs w:val="20"/>
        </w:rPr>
        <w:t>D</w:t>
      </w:r>
      <w:r w:rsidR="0035728D" w:rsidRPr="00CB03EE">
        <w:rPr>
          <w:rFonts w:cs="Calibri"/>
          <w:color w:val="000000"/>
          <w:sz w:val="20"/>
          <w:szCs w:val="20"/>
        </w:rPr>
        <w:t>ec</w:t>
      </w:r>
      <w:r w:rsidR="0035728D" w:rsidRPr="00CB03EE">
        <w:rPr>
          <w:rFonts w:cs="Calibri"/>
          <w:color w:val="000000"/>
          <w:spacing w:val="1"/>
          <w:sz w:val="20"/>
          <w:szCs w:val="20"/>
        </w:rPr>
        <w:t>l</w:t>
      </w:r>
      <w:r w:rsidR="0035728D" w:rsidRPr="00CB03EE">
        <w:rPr>
          <w:rFonts w:cs="Calibri"/>
          <w:color w:val="000000"/>
          <w:sz w:val="20"/>
          <w:szCs w:val="20"/>
        </w:rPr>
        <w:t>a</w:t>
      </w:r>
      <w:r w:rsidR="0035728D" w:rsidRPr="00CB03EE">
        <w:rPr>
          <w:rFonts w:cs="Calibri"/>
          <w:color w:val="000000"/>
          <w:spacing w:val="1"/>
          <w:sz w:val="20"/>
          <w:szCs w:val="20"/>
        </w:rPr>
        <w:t>r</w:t>
      </w:r>
      <w:r w:rsidR="0035728D" w:rsidRPr="00CB03EE">
        <w:rPr>
          <w:rFonts w:cs="Calibri"/>
          <w:color w:val="000000"/>
          <w:sz w:val="20"/>
          <w:szCs w:val="20"/>
        </w:rPr>
        <w:t>aç</w:t>
      </w:r>
      <w:r w:rsidR="0035728D" w:rsidRPr="00CB03EE">
        <w:rPr>
          <w:rFonts w:cs="Calibri"/>
          <w:color w:val="000000"/>
          <w:spacing w:val="-2"/>
          <w:sz w:val="20"/>
          <w:szCs w:val="20"/>
        </w:rPr>
        <w:t>ã</w:t>
      </w:r>
      <w:r w:rsidR="0035728D" w:rsidRPr="00CB03EE">
        <w:rPr>
          <w:rFonts w:cs="Calibri"/>
          <w:color w:val="000000"/>
          <w:sz w:val="20"/>
          <w:szCs w:val="20"/>
        </w:rPr>
        <w:t xml:space="preserve">o </w:t>
      </w:r>
      <w:r w:rsidR="0035728D" w:rsidRPr="00CB03EE">
        <w:rPr>
          <w:rFonts w:cs="Calibri"/>
          <w:color w:val="000000"/>
          <w:spacing w:val="-2"/>
          <w:sz w:val="20"/>
          <w:szCs w:val="20"/>
        </w:rPr>
        <w:t>d</w:t>
      </w:r>
      <w:r w:rsidR="0035728D" w:rsidRPr="00CB03EE">
        <w:rPr>
          <w:rFonts w:cs="Calibri"/>
          <w:color w:val="000000"/>
          <w:sz w:val="20"/>
          <w:szCs w:val="20"/>
        </w:rPr>
        <w:t xml:space="preserve">e </w:t>
      </w:r>
      <w:r w:rsidR="0035728D" w:rsidRPr="00CB03EE">
        <w:rPr>
          <w:rFonts w:cs="Calibri"/>
          <w:color w:val="000000"/>
          <w:spacing w:val="-4"/>
          <w:sz w:val="20"/>
          <w:szCs w:val="20"/>
        </w:rPr>
        <w:t>I</w:t>
      </w:r>
      <w:r w:rsidR="0035728D" w:rsidRPr="00CB03EE">
        <w:rPr>
          <w:rFonts w:cs="Calibri"/>
          <w:color w:val="000000"/>
          <w:sz w:val="20"/>
          <w:szCs w:val="20"/>
        </w:rPr>
        <w:t>nex</w:t>
      </w:r>
      <w:r w:rsidR="0035728D" w:rsidRPr="00CB03EE">
        <w:rPr>
          <w:rFonts w:cs="Calibri"/>
          <w:color w:val="000000"/>
          <w:spacing w:val="1"/>
          <w:sz w:val="20"/>
          <w:szCs w:val="20"/>
        </w:rPr>
        <w:t>i</w:t>
      </w:r>
      <w:r w:rsidR="0035728D" w:rsidRPr="00CB03EE">
        <w:rPr>
          <w:rFonts w:cs="Calibri"/>
          <w:color w:val="000000"/>
          <w:sz w:val="20"/>
          <w:szCs w:val="20"/>
        </w:rPr>
        <w:t>s</w:t>
      </w:r>
      <w:r w:rsidR="0035728D" w:rsidRPr="00CB03EE">
        <w:rPr>
          <w:rFonts w:cs="Calibri"/>
          <w:color w:val="000000"/>
          <w:spacing w:val="1"/>
          <w:sz w:val="20"/>
          <w:szCs w:val="20"/>
        </w:rPr>
        <w:t>t</w:t>
      </w:r>
      <w:r w:rsidR="0035728D" w:rsidRPr="00CB03EE">
        <w:rPr>
          <w:rFonts w:cs="Calibri"/>
          <w:color w:val="000000"/>
          <w:sz w:val="20"/>
          <w:szCs w:val="20"/>
        </w:rPr>
        <w:t>ê</w:t>
      </w:r>
      <w:r w:rsidR="0035728D" w:rsidRPr="00CB03EE">
        <w:rPr>
          <w:rFonts w:cs="Calibri"/>
          <w:color w:val="000000"/>
          <w:spacing w:val="-2"/>
          <w:sz w:val="20"/>
          <w:szCs w:val="20"/>
        </w:rPr>
        <w:t>n</w:t>
      </w:r>
      <w:r w:rsidR="0035728D" w:rsidRPr="00CB03EE">
        <w:rPr>
          <w:rFonts w:cs="Calibri"/>
          <w:color w:val="000000"/>
          <w:sz w:val="20"/>
          <w:szCs w:val="20"/>
        </w:rPr>
        <w:t>c</w:t>
      </w:r>
      <w:r w:rsidR="0035728D" w:rsidRPr="00CB03EE">
        <w:rPr>
          <w:rFonts w:cs="Calibri"/>
          <w:color w:val="000000"/>
          <w:spacing w:val="-1"/>
          <w:sz w:val="20"/>
          <w:szCs w:val="20"/>
        </w:rPr>
        <w:t>i</w:t>
      </w:r>
      <w:r w:rsidR="0035728D" w:rsidRPr="00CB03EE">
        <w:rPr>
          <w:rFonts w:cs="Calibri"/>
          <w:color w:val="000000"/>
          <w:sz w:val="20"/>
          <w:szCs w:val="20"/>
        </w:rPr>
        <w:t>a deF</w:t>
      </w:r>
      <w:r w:rsidR="0035728D" w:rsidRPr="00CB03EE">
        <w:rPr>
          <w:rFonts w:cs="Calibri"/>
          <w:color w:val="000000"/>
          <w:spacing w:val="-2"/>
          <w:sz w:val="20"/>
          <w:szCs w:val="20"/>
        </w:rPr>
        <w:t>a</w:t>
      </w:r>
      <w:r w:rsidR="0035728D" w:rsidRPr="00CB03EE">
        <w:rPr>
          <w:rFonts w:cs="Calibri"/>
          <w:color w:val="000000"/>
          <w:spacing w:val="1"/>
          <w:sz w:val="20"/>
          <w:szCs w:val="20"/>
        </w:rPr>
        <w:t>t</w:t>
      </w:r>
      <w:r w:rsidR="0035728D" w:rsidRPr="00CB03EE">
        <w:rPr>
          <w:rFonts w:cs="Calibri"/>
          <w:color w:val="000000"/>
          <w:sz w:val="20"/>
          <w:szCs w:val="20"/>
        </w:rPr>
        <w:t>osSu</w:t>
      </w:r>
      <w:r w:rsidR="0035728D" w:rsidRPr="00CB03EE">
        <w:rPr>
          <w:rFonts w:cs="Calibri"/>
          <w:color w:val="000000"/>
          <w:spacing w:val="-3"/>
          <w:sz w:val="20"/>
          <w:szCs w:val="20"/>
        </w:rPr>
        <w:t>p</w:t>
      </w:r>
      <w:r w:rsidR="0035728D" w:rsidRPr="00CB03EE">
        <w:rPr>
          <w:rFonts w:cs="Calibri"/>
          <w:color w:val="000000"/>
          <w:sz w:val="20"/>
          <w:szCs w:val="20"/>
        </w:rPr>
        <w:t>e</w:t>
      </w:r>
      <w:r w:rsidR="0035728D" w:rsidRPr="00CB03EE">
        <w:rPr>
          <w:rFonts w:cs="Calibri"/>
          <w:color w:val="000000"/>
          <w:spacing w:val="1"/>
          <w:sz w:val="20"/>
          <w:szCs w:val="20"/>
        </w:rPr>
        <w:t>r</w:t>
      </w:r>
      <w:r w:rsidR="0035728D" w:rsidRPr="00CB03EE">
        <w:rPr>
          <w:rFonts w:cs="Calibri"/>
          <w:color w:val="000000"/>
          <w:spacing w:val="-2"/>
          <w:sz w:val="20"/>
          <w:szCs w:val="20"/>
        </w:rPr>
        <w:t>v</w:t>
      </w:r>
      <w:r w:rsidR="0035728D" w:rsidRPr="00CB03EE">
        <w:rPr>
          <w:rFonts w:cs="Calibri"/>
          <w:color w:val="000000"/>
          <w:sz w:val="20"/>
          <w:szCs w:val="20"/>
        </w:rPr>
        <w:t>en</w:t>
      </w:r>
      <w:r w:rsidR="0035728D" w:rsidRPr="00CB03EE">
        <w:rPr>
          <w:rFonts w:cs="Calibri"/>
          <w:color w:val="000000"/>
          <w:spacing w:val="1"/>
          <w:sz w:val="20"/>
          <w:szCs w:val="20"/>
        </w:rPr>
        <w:t>i</w:t>
      </w:r>
      <w:r w:rsidR="0035728D" w:rsidRPr="00CB03EE">
        <w:rPr>
          <w:rFonts w:cs="Calibri"/>
          <w:color w:val="000000"/>
          <w:sz w:val="20"/>
          <w:szCs w:val="20"/>
        </w:rPr>
        <w:t>e</w:t>
      </w:r>
      <w:r w:rsidR="0035728D" w:rsidRPr="00CB03EE">
        <w:rPr>
          <w:rFonts w:cs="Calibri"/>
          <w:color w:val="000000"/>
          <w:spacing w:val="-2"/>
          <w:sz w:val="20"/>
          <w:szCs w:val="20"/>
        </w:rPr>
        <w:t>n</w:t>
      </w:r>
      <w:r w:rsidR="0035728D" w:rsidRPr="00CB03EE">
        <w:rPr>
          <w:rFonts w:cs="Calibri"/>
          <w:color w:val="000000"/>
          <w:spacing w:val="1"/>
          <w:sz w:val="20"/>
          <w:szCs w:val="20"/>
        </w:rPr>
        <w:t>t</w:t>
      </w:r>
      <w:r w:rsidR="0035728D" w:rsidRPr="00CB03EE">
        <w:rPr>
          <w:rFonts w:cs="Calibri"/>
          <w:color w:val="000000"/>
          <w:spacing w:val="-2"/>
          <w:sz w:val="20"/>
          <w:szCs w:val="20"/>
        </w:rPr>
        <w:t>e</w:t>
      </w:r>
      <w:r w:rsidR="0035728D" w:rsidRPr="00CB03EE">
        <w:rPr>
          <w:rFonts w:cs="Calibri"/>
          <w:color w:val="000000"/>
          <w:sz w:val="20"/>
          <w:szCs w:val="20"/>
        </w:rPr>
        <w:t xml:space="preserve">s </w:t>
      </w:r>
      <w:r w:rsidR="0035728D" w:rsidRPr="00CB03EE">
        <w:rPr>
          <w:rFonts w:cs="Calibri"/>
          <w:color w:val="000000"/>
          <w:spacing w:val="-1"/>
          <w:sz w:val="20"/>
          <w:szCs w:val="20"/>
        </w:rPr>
        <w:t>I</w:t>
      </w:r>
      <w:r w:rsidR="0035728D" w:rsidRPr="00CB03EE">
        <w:rPr>
          <w:rFonts w:cs="Calibri"/>
          <w:color w:val="000000"/>
          <w:spacing w:val="-4"/>
          <w:sz w:val="20"/>
          <w:szCs w:val="20"/>
        </w:rPr>
        <w:t>m</w:t>
      </w:r>
      <w:r w:rsidR="0035728D" w:rsidRPr="00CB03EE">
        <w:rPr>
          <w:rFonts w:cs="Calibri"/>
          <w:color w:val="000000"/>
          <w:sz w:val="20"/>
          <w:szCs w:val="20"/>
        </w:rPr>
        <w:t>ped</w:t>
      </w:r>
      <w:r w:rsidR="0035728D" w:rsidRPr="00CB03EE">
        <w:rPr>
          <w:rFonts w:cs="Calibri"/>
          <w:color w:val="000000"/>
          <w:spacing w:val="1"/>
          <w:sz w:val="20"/>
          <w:szCs w:val="20"/>
        </w:rPr>
        <w:t>iti</w:t>
      </w:r>
      <w:r w:rsidR="0035728D" w:rsidRPr="00CB03EE">
        <w:rPr>
          <w:rFonts w:cs="Calibri"/>
          <w:color w:val="000000"/>
          <w:spacing w:val="-2"/>
          <w:sz w:val="20"/>
          <w:szCs w:val="20"/>
        </w:rPr>
        <w:t>v</w:t>
      </w:r>
      <w:r w:rsidR="0035728D" w:rsidRPr="00CB03EE">
        <w:rPr>
          <w:rFonts w:cs="Calibri"/>
          <w:color w:val="000000"/>
          <w:sz w:val="20"/>
          <w:szCs w:val="20"/>
        </w:rPr>
        <w:t>os da</w:t>
      </w:r>
      <w:r w:rsidR="0035728D" w:rsidRPr="00CB03EE">
        <w:rPr>
          <w:rFonts w:cs="Calibri"/>
          <w:color w:val="000000"/>
          <w:spacing w:val="-1"/>
          <w:sz w:val="20"/>
          <w:szCs w:val="20"/>
        </w:rPr>
        <w:t>H</w:t>
      </w:r>
      <w:r w:rsidR="0035728D" w:rsidRPr="00CB03EE">
        <w:rPr>
          <w:rFonts w:cs="Calibri"/>
          <w:color w:val="000000"/>
          <w:sz w:val="20"/>
          <w:szCs w:val="20"/>
        </w:rPr>
        <w:t>ab</w:t>
      </w:r>
      <w:r w:rsidR="0035728D" w:rsidRPr="00CB03EE">
        <w:rPr>
          <w:rFonts w:cs="Calibri"/>
          <w:color w:val="000000"/>
          <w:spacing w:val="1"/>
          <w:sz w:val="20"/>
          <w:szCs w:val="20"/>
        </w:rPr>
        <w:t>i</w:t>
      </w:r>
      <w:r w:rsidR="0035728D" w:rsidRPr="00CB03EE">
        <w:rPr>
          <w:rFonts w:cs="Calibri"/>
          <w:color w:val="000000"/>
          <w:spacing w:val="-1"/>
          <w:sz w:val="20"/>
          <w:szCs w:val="20"/>
        </w:rPr>
        <w:t>l</w:t>
      </w:r>
      <w:r w:rsidR="0035728D" w:rsidRPr="00CB03EE">
        <w:rPr>
          <w:rFonts w:cs="Calibri"/>
          <w:color w:val="000000"/>
          <w:spacing w:val="1"/>
          <w:sz w:val="20"/>
          <w:szCs w:val="20"/>
        </w:rPr>
        <w:t>i</w:t>
      </w:r>
      <w:r w:rsidR="0035728D" w:rsidRPr="00CB03EE">
        <w:rPr>
          <w:rFonts w:cs="Calibri"/>
          <w:color w:val="000000"/>
          <w:spacing w:val="-1"/>
          <w:sz w:val="20"/>
          <w:szCs w:val="20"/>
        </w:rPr>
        <w:t>t</w:t>
      </w:r>
      <w:r w:rsidR="0035728D" w:rsidRPr="00CB03EE">
        <w:rPr>
          <w:rFonts w:cs="Calibri"/>
          <w:color w:val="000000"/>
          <w:sz w:val="20"/>
          <w:szCs w:val="20"/>
        </w:rPr>
        <w:t>ação</w:t>
      </w:r>
    </w:p>
    <w:p w:rsidR="004075AA" w:rsidRDefault="0035728D" w:rsidP="00CF4508">
      <w:pPr>
        <w:widowControl w:val="0"/>
        <w:autoSpaceDE w:val="0"/>
        <w:autoSpaceDN w:val="0"/>
        <w:adjustRightInd w:val="0"/>
        <w:spacing w:after="0"/>
        <w:ind w:left="1113"/>
        <w:jc w:val="both"/>
        <w:rPr>
          <w:bCs/>
          <w:sz w:val="20"/>
          <w:szCs w:val="20"/>
        </w:rPr>
      </w:pPr>
      <w:r w:rsidRPr="00CB03EE">
        <w:rPr>
          <w:rFonts w:cs="Calibri"/>
          <w:color w:val="000000"/>
          <w:sz w:val="20"/>
          <w:szCs w:val="20"/>
        </w:rPr>
        <w:t xml:space="preserve">MODELO 4 </w:t>
      </w:r>
      <w:r>
        <w:rPr>
          <w:color w:val="000000"/>
          <w:sz w:val="20"/>
          <w:szCs w:val="20"/>
        </w:rPr>
        <w:t>–</w:t>
      </w:r>
      <w:r w:rsidR="00CF4508">
        <w:rPr>
          <w:color w:val="000000"/>
          <w:sz w:val="20"/>
          <w:szCs w:val="20"/>
        </w:rPr>
        <w:t xml:space="preserve"> </w:t>
      </w:r>
      <w:r w:rsidR="004E29C0" w:rsidRPr="00CB03EE">
        <w:rPr>
          <w:rFonts w:cs="Calibri"/>
          <w:color w:val="000000"/>
          <w:spacing w:val="-1"/>
          <w:sz w:val="20"/>
          <w:szCs w:val="20"/>
        </w:rPr>
        <w:t>D</w:t>
      </w:r>
      <w:r w:rsidR="004E29C0" w:rsidRPr="00CB03EE">
        <w:rPr>
          <w:rFonts w:cs="Calibri"/>
          <w:color w:val="000000"/>
          <w:sz w:val="20"/>
          <w:szCs w:val="20"/>
        </w:rPr>
        <w:t>ec</w:t>
      </w:r>
      <w:r w:rsidR="004E29C0" w:rsidRPr="00CB03EE">
        <w:rPr>
          <w:rFonts w:cs="Calibri"/>
          <w:color w:val="000000"/>
          <w:spacing w:val="1"/>
          <w:sz w:val="20"/>
          <w:szCs w:val="20"/>
        </w:rPr>
        <w:t>l</w:t>
      </w:r>
      <w:r w:rsidR="004E29C0" w:rsidRPr="00CB03EE">
        <w:rPr>
          <w:rFonts w:cs="Calibri"/>
          <w:color w:val="000000"/>
          <w:sz w:val="20"/>
          <w:szCs w:val="20"/>
        </w:rPr>
        <w:t>a</w:t>
      </w:r>
      <w:r w:rsidR="004E29C0" w:rsidRPr="00CB03EE">
        <w:rPr>
          <w:rFonts w:cs="Calibri"/>
          <w:color w:val="000000"/>
          <w:spacing w:val="1"/>
          <w:sz w:val="20"/>
          <w:szCs w:val="20"/>
        </w:rPr>
        <w:t>r</w:t>
      </w:r>
      <w:r w:rsidR="004E29C0" w:rsidRPr="00CB03EE">
        <w:rPr>
          <w:rFonts w:cs="Calibri"/>
          <w:color w:val="000000"/>
          <w:sz w:val="20"/>
          <w:szCs w:val="20"/>
        </w:rPr>
        <w:t>a</w:t>
      </w:r>
      <w:r w:rsidR="004E29C0" w:rsidRPr="00CB03EE">
        <w:rPr>
          <w:rFonts w:cs="Calibri"/>
          <w:color w:val="000000"/>
          <w:spacing w:val="-2"/>
          <w:sz w:val="20"/>
          <w:szCs w:val="20"/>
        </w:rPr>
        <w:t>çã</w:t>
      </w:r>
      <w:r w:rsidR="004E29C0" w:rsidRPr="00CB03EE">
        <w:rPr>
          <w:rFonts w:cs="Calibri"/>
          <w:color w:val="000000"/>
          <w:sz w:val="20"/>
          <w:szCs w:val="20"/>
        </w:rPr>
        <w:t xml:space="preserve">o de </w:t>
      </w:r>
      <w:r w:rsidR="004E29C0" w:rsidRPr="00CB03EE">
        <w:rPr>
          <w:rFonts w:cs="Calibri"/>
          <w:color w:val="000000"/>
          <w:spacing w:val="-2"/>
          <w:sz w:val="20"/>
          <w:szCs w:val="20"/>
        </w:rPr>
        <w:t>M</w:t>
      </w:r>
      <w:r w:rsidR="004E29C0" w:rsidRPr="00CB03EE">
        <w:rPr>
          <w:rFonts w:cs="Calibri"/>
          <w:color w:val="000000"/>
          <w:spacing w:val="1"/>
          <w:sz w:val="20"/>
          <w:szCs w:val="20"/>
        </w:rPr>
        <w:t>i</w:t>
      </w:r>
      <w:r w:rsidR="004E29C0" w:rsidRPr="00CB03EE">
        <w:rPr>
          <w:rFonts w:cs="Calibri"/>
          <w:color w:val="000000"/>
          <w:spacing w:val="-2"/>
          <w:sz w:val="20"/>
          <w:szCs w:val="20"/>
        </w:rPr>
        <w:t>c</w:t>
      </w:r>
      <w:r w:rsidR="004E29C0" w:rsidRPr="00CB03EE">
        <w:rPr>
          <w:rFonts w:cs="Calibri"/>
          <w:color w:val="000000"/>
          <w:spacing w:val="1"/>
          <w:sz w:val="20"/>
          <w:szCs w:val="20"/>
        </w:rPr>
        <w:t>r</w:t>
      </w:r>
      <w:r w:rsidR="004E29C0" w:rsidRPr="00CB03EE">
        <w:rPr>
          <w:rFonts w:cs="Calibri"/>
          <w:color w:val="000000"/>
          <w:sz w:val="20"/>
          <w:szCs w:val="20"/>
        </w:rPr>
        <w:t>oe</w:t>
      </w:r>
      <w:r w:rsidR="004E29C0" w:rsidRPr="00CB03EE">
        <w:rPr>
          <w:rFonts w:cs="Calibri"/>
          <w:color w:val="000000"/>
          <w:spacing w:val="-3"/>
          <w:sz w:val="20"/>
          <w:szCs w:val="20"/>
        </w:rPr>
        <w:t>m</w:t>
      </w:r>
      <w:r w:rsidR="004E29C0" w:rsidRPr="00CB03EE">
        <w:rPr>
          <w:rFonts w:cs="Calibri"/>
          <w:color w:val="000000"/>
          <w:sz w:val="20"/>
          <w:szCs w:val="20"/>
        </w:rPr>
        <w:t>p</w:t>
      </w:r>
      <w:r w:rsidR="004E29C0" w:rsidRPr="00CB03EE">
        <w:rPr>
          <w:rFonts w:cs="Calibri"/>
          <w:color w:val="000000"/>
          <w:spacing w:val="1"/>
          <w:sz w:val="20"/>
          <w:szCs w:val="20"/>
        </w:rPr>
        <w:t>r</w:t>
      </w:r>
      <w:r w:rsidR="004E29C0" w:rsidRPr="00CB03EE">
        <w:rPr>
          <w:rFonts w:cs="Calibri"/>
          <w:color w:val="000000"/>
          <w:sz w:val="20"/>
          <w:szCs w:val="20"/>
        </w:rPr>
        <w:t>e</w:t>
      </w:r>
      <w:r w:rsidR="004E29C0" w:rsidRPr="00CB03EE">
        <w:rPr>
          <w:rFonts w:cs="Calibri"/>
          <w:color w:val="000000"/>
          <w:spacing w:val="1"/>
          <w:sz w:val="20"/>
          <w:szCs w:val="20"/>
        </w:rPr>
        <w:t>s</w:t>
      </w:r>
      <w:r w:rsidR="004E29C0" w:rsidRPr="00CB03EE">
        <w:rPr>
          <w:rFonts w:cs="Calibri"/>
          <w:color w:val="000000"/>
          <w:sz w:val="20"/>
          <w:szCs w:val="20"/>
        </w:rPr>
        <w:t>aou E</w:t>
      </w:r>
      <w:r w:rsidR="004E29C0" w:rsidRPr="00CB03EE">
        <w:rPr>
          <w:rFonts w:cs="Calibri"/>
          <w:color w:val="000000"/>
          <w:spacing w:val="-4"/>
          <w:sz w:val="20"/>
          <w:szCs w:val="20"/>
        </w:rPr>
        <w:t>m</w:t>
      </w:r>
      <w:r w:rsidR="004E29C0" w:rsidRPr="00CB03EE">
        <w:rPr>
          <w:rFonts w:cs="Calibri"/>
          <w:color w:val="000000"/>
          <w:sz w:val="20"/>
          <w:szCs w:val="20"/>
        </w:rPr>
        <w:t>p</w:t>
      </w:r>
      <w:r w:rsidR="004E29C0" w:rsidRPr="00CB03EE">
        <w:rPr>
          <w:rFonts w:cs="Calibri"/>
          <w:color w:val="000000"/>
          <w:spacing w:val="1"/>
          <w:sz w:val="20"/>
          <w:szCs w:val="20"/>
        </w:rPr>
        <w:t>r</w:t>
      </w:r>
      <w:r w:rsidR="004E29C0" w:rsidRPr="00CB03EE">
        <w:rPr>
          <w:rFonts w:cs="Calibri"/>
          <w:color w:val="000000"/>
          <w:sz w:val="20"/>
          <w:szCs w:val="20"/>
        </w:rPr>
        <w:t>e</w:t>
      </w:r>
      <w:r w:rsidR="004E29C0" w:rsidRPr="00CB03EE">
        <w:rPr>
          <w:rFonts w:cs="Calibri"/>
          <w:color w:val="000000"/>
          <w:spacing w:val="1"/>
          <w:sz w:val="20"/>
          <w:szCs w:val="20"/>
        </w:rPr>
        <w:t>s</w:t>
      </w:r>
      <w:r w:rsidR="004E29C0" w:rsidRPr="00CB03EE">
        <w:rPr>
          <w:rFonts w:cs="Calibri"/>
          <w:color w:val="000000"/>
          <w:sz w:val="20"/>
          <w:szCs w:val="20"/>
        </w:rPr>
        <w:t>ade P</w:t>
      </w:r>
      <w:r w:rsidR="004E29C0" w:rsidRPr="00CB03EE">
        <w:rPr>
          <w:rFonts w:cs="Calibri"/>
          <w:color w:val="000000"/>
          <w:spacing w:val="-2"/>
          <w:sz w:val="20"/>
          <w:szCs w:val="20"/>
        </w:rPr>
        <w:t>e</w:t>
      </w:r>
      <w:r w:rsidR="004E29C0" w:rsidRPr="00CB03EE">
        <w:rPr>
          <w:rFonts w:cs="Calibri"/>
          <w:color w:val="000000"/>
          <w:sz w:val="20"/>
          <w:szCs w:val="20"/>
        </w:rPr>
        <w:t xml:space="preserve">queno </w:t>
      </w:r>
      <w:r w:rsidR="004E29C0" w:rsidRPr="00CB03EE">
        <w:rPr>
          <w:rFonts w:cs="Calibri"/>
          <w:color w:val="000000"/>
          <w:spacing w:val="-2"/>
          <w:sz w:val="20"/>
          <w:szCs w:val="20"/>
        </w:rPr>
        <w:t>P</w:t>
      </w:r>
      <w:r w:rsidR="004E29C0" w:rsidRPr="00CB03EE">
        <w:rPr>
          <w:rFonts w:cs="Calibri"/>
          <w:color w:val="000000"/>
          <w:sz w:val="20"/>
          <w:szCs w:val="20"/>
        </w:rPr>
        <w:t>o</w:t>
      </w:r>
      <w:r w:rsidR="004E29C0" w:rsidRPr="00CB03EE">
        <w:rPr>
          <w:rFonts w:cs="Calibri"/>
          <w:color w:val="000000"/>
          <w:spacing w:val="-2"/>
          <w:sz w:val="20"/>
          <w:szCs w:val="20"/>
        </w:rPr>
        <w:t>r</w:t>
      </w:r>
      <w:r w:rsidR="004E29C0" w:rsidRPr="00CB03EE">
        <w:rPr>
          <w:rFonts w:cs="Calibri"/>
          <w:color w:val="000000"/>
          <w:spacing w:val="1"/>
          <w:sz w:val="20"/>
          <w:szCs w:val="20"/>
        </w:rPr>
        <w:t>t</w:t>
      </w:r>
      <w:r w:rsidR="004E29C0" w:rsidRPr="00CB03EE">
        <w:rPr>
          <w:rFonts w:cs="Calibri"/>
          <w:color w:val="000000"/>
          <w:sz w:val="20"/>
          <w:szCs w:val="20"/>
        </w:rPr>
        <w:t>e</w:t>
      </w:r>
    </w:p>
    <w:p w:rsidR="00667583" w:rsidRDefault="00CF4508" w:rsidP="00CF4508">
      <w:pPr>
        <w:widowControl w:val="0"/>
        <w:autoSpaceDE w:val="0"/>
        <w:autoSpaceDN w:val="0"/>
        <w:adjustRightInd w:val="0"/>
        <w:spacing w:after="0"/>
        <w:jc w:val="both"/>
        <w:rPr>
          <w:bCs/>
          <w:sz w:val="20"/>
          <w:szCs w:val="20"/>
        </w:rPr>
      </w:pPr>
      <w:r>
        <w:rPr>
          <w:rFonts w:cs="Calibri"/>
          <w:color w:val="000000"/>
          <w:sz w:val="20"/>
          <w:szCs w:val="20"/>
        </w:rPr>
        <w:t xml:space="preserve">                         </w:t>
      </w:r>
      <w:r w:rsidR="00627D98" w:rsidRPr="00CB03EE">
        <w:rPr>
          <w:rFonts w:cs="Calibri"/>
          <w:color w:val="000000"/>
          <w:sz w:val="20"/>
          <w:szCs w:val="20"/>
        </w:rPr>
        <w:t xml:space="preserve">MODELO </w:t>
      </w:r>
      <w:r w:rsidR="00627D98">
        <w:rPr>
          <w:rFonts w:cs="Calibri"/>
          <w:color w:val="000000"/>
          <w:sz w:val="20"/>
          <w:szCs w:val="20"/>
        </w:rPr>
        <w:t>5</w:t>
      </w:r>
      <w:r>
        <w:rPr>
          <w:rFonts w:cs="Calibri"/>
          <w:color w:val="000000"/>
          <w:sz w:val="20"/>
          <w:szCs w:val="20"/>
        </w:rPr>
        <w:t xml:space="preserve"> </w:t>
      </w:r>
      <w:r w:rsidR="00627D98">
        <w:rPr>
          <w:color w:val="000000"/>
          <w:sz w:val="20"/>
          <w:szCs w:val="20"/>
        </w:rPr>
        <w:t>–</w:t>
      </w:r>
      <w:r>
        <w:rPr>
          <w:color w:val="000000"/>
          <w:sz w:val="20"/>
          <w:szCs w:val="20"/>
        </w:rPr>
        <w:t xml:space="preserve"> </w:t>
      </w:r>
      <w:r w:rsidR="00627D98">
        <w:rPr>
          <w:rFonts w:cs="Calibri"/>
          <w:color w:val="000000"/>
          <w:sz w:val="20"/>
          <w:szCs w:val="20"/>
        </w:rPr>
        <w:t>Declaração de atendimento ao</w:t>
      </w:r>
      <w:r w:rsidR="00220B6B">
        <w:rPr>
          <w:rFonts w:cs="Calibri"/>
          <w:color w:val="000000"/>
          <w:sz w:val="20"/>
          <w:szCs w:val="20"/>
        </w:rPr>
        <w:t xml:space="preserve"> disposto no</w:t>
      </w:r>
      <w:r w:rsidR="00627D98">
        <w:rPr>
          <w:rFonts w:cs="Calibri"/>
          <w:color w:val="000000"/>
          <w:sz w:val="20"/>
          <w:szCs w:val="20"/>
        </w:rPr>
        <w:t xml:space="preserve"> artigo 9º, inciso III da Lei 8.666/93</w:t>
      </w:r>
    </w:p>
    <w:p w:rsidR="00667583" w:rsidRDefault="00667583" w:rsidP="00CF4508">
      <w:pPr>
        <w:widowControl w:val="0"/>
        <w:autoSpaceDE w:val="0"/>
        <w:autoSpaceDN w:val="0"/>
        <w:adjustRightInd w:val="0"/>
        <w:spacing w:after="0"/>
        <w:ind w:left="1101"/>
        <w:jc w:val="both"/>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161E1D" w:rsidRDefault="00161E1D" w:rsidP="00153FC8">
      <w:pPr>
        <w:widowControl w:val="0"/>
        <w:autoSpaceDE w:val="0"/>
        <w:autoSpaceDN w:val="0"/>
        <w:adjustRightInd w:val="0"/>
        <w:spacing w:after="0"/>
        <w:ind w:left="1101"/>
        <w:rPr>
          <w:bCs/>
          <w:sz w:val="20"/>
          <w:szCs w:val="20"/>
        </w:rPr>
      </w:pPr>
    </w:p>
    <w:p w:rsidR="00161E1D" w:rsidRDefault="00161E1D" w:rsidP="00153FC8">
      <w:pPr>
        <w:widowControl w:val="0"/>
        <w:autoSpaceDE w:val="0"/>
        <w:autoSpaceDN w:val="0"/>
        <w:adjustRightInd w:val="0"/>
        <w:spacing w:after="0"/>
        <w:ind w:left="1101"/>
        <w:rPr>
          <w:bCs/>
          <w:sz w:val="20"/>
          <w:szCs w:val="20"/>
        </w:rPr>
      </w:pPr>
    </w:p>
    <w:p w:rsidR="00913E20" w:rsidRDefault="00913E20" w:rsidP="000D1151">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E63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pelo(a) Pregoeiro(a) e respectiva equipe de apoio designados pela Portaria/SESAU nº </w:t>
            </w:r>
            <w:r w:rsidR="009C38DD">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C38DD">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E523EE">
              <w:rPr>
                <w:rFonts w:cs="Arial Narrow"/>
                <w:bCs/>
                <w:spacing w:val="-1"/>
                <w:position w:val="-1"/>
                <w:sz w:val="16"/>
                <w:szCs w:val="16"/>
              </w:rPr>
              <w:t xml:space="preserve"> O presente edital foi submetido a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113EE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521347">
              <w:rPr>
                <w:rFonts w:cs="Arial Narrow"/>
                <w:bCs/>
                <w:spacing w:val="-1"/>
                <w:position w:val="-1"/>
                <w:sz w:val="16"/>
                <w:szCs w:val="16"/>
              </w:rPr>
              <w:t>6</w:t>
            </w:r>
            <w:r w:rsidR="00C463FF" w:rsidRPr="00CD233E">
              <w:rPr>
                <w:rFonts w:cs="Arial Narrow"/>
                <w:bCs/>
                <w:spacing w:val="-1"/>
                <w:position w:val="-1"/>
                <w:sz w:val="16"/>
                <w:szCs w:val="16"/>
              </w:rPr>
              <w:t>/30550/</w:t>
            </w:r>
            <w:r w:rsidR="00113EE4">
              <w:rPr>
                <w:rFonts w:cs="Arial Narrow"/>
                <w:bCs/>
                <w:spacing w:val="-1"/>
                <w:position w:val="-1"/>
                <w:sz w:val="16"/>
                <w:szCs w:val="16"/>
              </w:rPr>
              <w:t>010308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7B627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997D71">
              <w:rPr>
                <w:rFonts w:cs="Arial Narrow"/>
                <w:b/>
                <w:bCs/>
                <w:spacing w:val="-1"/>
                <w:position w:val="-1"/>
                <w:sz w:val="16"/>
                <w:szCs w:val="16"/>
              </w:rPr>
              <w:t xml:space="preserve"> </w:t>
            </w:r>
            <w:r w:rsidR="00FE23B1">
              <w:rPr>
                <w:rFonts w:cs="Arial Narrow"/>
                <w:b/>
                <w:bCs/>
                <w:spacing w:val="-1"/>
                <w:position w:val="-1"/>
                <w:sz w:val="16"/>
                <w:szCs w:val="16"/>
              </w:rPr>
              <w:t>22 de dezembro de 2017</w:t>
            </w:r>
            <w:r w:rsidRPr="00CD233E">
              <w:rPr>
                <w:rFonts w:cs="Arial Narrow"/>
                <w:b/>
                <w:bCs/>
                <w:spacing w:val="-1"/>
                <w:position w:val="-1"/>
                <w:sz w:val="16"/>
                <w:szCs w:val="16"/>
              </w:rPr>
              <w:tab/>
              <w:t>Hora da abertura:</w:t>
            </w:r>
            <w:r w:rsidR="00FE23B1">
              <w:rPr>
                <w:rFonts w:cs="Arial Narrow"/>
                <w:b/>
                <w:bCs/>
                <w:spacing w:val="-1"/>
                <w:position w:val="-1"/>
                <w:sz w:val="16"/>
                <w:szCs w:val="16"/>
              </w:rPr>
              <w:t xml:space="preserve"> 09:30 (Horário de Brasília)</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E523EE" w:rsidRPr="00CD233E" w:rsidRDefault="00E523EE" w:rsidP="00E523EE">
            <w:pPr>
              <w:widowControl w:val="0"/>
              <w:autoSpaceDE w:val="0"/>
              <w:autoSpaceDN w:val="0"/>
              <w:adjustRightInd w:val="0"/>
              <w:spacing w:after="0" w:line="240" w:lineRule="auto"/>
              <w:jc w:val="both"/>
              <w:rPr>
                <w:rFonts w:cs="Arial Narrow"/>
                <w:bCs/>
                <w:spacing w:val="-1"/>
                <w:position w:val="-1"/>
                <w:sz w:val="16"/>
                <w:szCs w:val="16"/>
              </w:rPr>
            </w:pPr>
            <w:r w:rsidRPr="00E523EE">
              <w:rPr>
                <w:rFonts w:cs="Arial Narrow"/>
                <w:b/>
                <w:bCs/>
                <w:spacing w:val="-1"/>
                <w:position w:val="-1"/>
                <w:sz w:val="16"/>
                <w:szCs w:val="16"/>
              </w:rPr>
              <w:t>Superintendência de Unidades Próprias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06AF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03BF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523EE">
              <w:rPr>
                <w:rFonts w:cs="Arial Narrow"/>
                <w:bCs/>
                <w:spacing w:val="-1"/>
                <w:position w:val="-1"/>
                <w:sz w:val="16"/>
                <w:szCs w:val="16"/>
              </w:rPr>
              <w:t xml:space="preserve"> 1165/4113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603BF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603BF6">
              <w:rPr>
                <w:rFonts w:cs="Arial Narrow"/>
                <w:bCs/>
                <w:spacing w:val="-1"/>
                <w:position w:val="-1"/>
                <w:sz w:val="16"/>
                <w:szCs w:val="16"/>
              </w:rPr>
              <w:t>33.90.30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r w:rsidRPr="00C83C07">
              <w:rPr>
                <w:rFonts w:cs="Arial Narrow"/>
                <w:bCs/>
                <w:color w:val="000000" w:themeColor="text1"/>
                <w:spacing w:val="-1"/>
                <w:position w:val="-1"/>
                <w:sz w:val="15"/>
                <w:szCs w:val="15"/>
              </w:rPr>
              <w:t>Institui, no âmbito da Secretaria da Saúde, os sistemas de compra via internet Bionexo e Publinexo,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Institui no âmbito da Secretaria de Estado da Saúde do Estado do Tocantins, regras específicas para apuração de eventuais descumprimentos de regras editalícias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7B627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Pregoeiro(a):</w:t>
            </w:r>
            <w:r w:rsidR="007B6277">
              <w:rPr>
                <w:rFonts w:cs="Arial Narrow"/>
                <w:b/>
                <w:bCs/>
                <w:spacing w:val="-1"/>
                <w:position w:val="-1"/>
                <w:sz w:val="16"/>
                <w:szCs w:val="16"/>
              </w:rPr>
              <w:t>Rubisléia Mesquita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DB0624">
              <w:rPr>
                <w:rFonts w:cs="Arial Narrow"/>
                <w:bCs/>
                <w:spacing w:val="-1"/>
                <w:position w:val="-1"/>
                <w:sz w:val="16"/>
                <w:szCs w:val="16"/>
              </w:rPr>
              <w:t xml:space="preserve">/1722/1715                                                                  </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 08h00min às 12h00min; das 14h00min às 18h00min.</w:t>
            </w:r>
          </w:p>
        </w:tc>
      </w:tr>
    </w:tbl>
    <w:p w:rsidR="001A51BF" w:rsidRPr="007670DC" w:rsidRDefault="00E245A5" w:rsidP="007670DC">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7670DC">
        <w:rPr>
          <w:rFonts w:asciiTheme="minorHAnsi" w:hAnsiTheme="minorHAnsi"/>
          <w:b/>
          <w:bCs/>
          <w:spacing w:val="-1"/>
          <w:sz w:val="20"/>
          <w:szCs w:val="20"/>
        </w:rPr>
        <w:lastRenderedPageBreak/>
        <w:t>D</w:t>
      </w:r>
      <w:r w:rsidR="001A51BF" w:rsidRPr="007670DC">
        <w:rPr>
          <w:rFonts w:asciiTheme="minorHAnsi" w:hAnsiTheme="minorHAnsi"/>
          <w:b/>
          <w:bCs/>
          <w:sz w:val="20"/>
          <w:szCs w:val="20"/>
        </w:rPr>
        <w:t>O</w:t>
      </w:r>
      <w:r w:rsidR="001A51BF" w:rsidRPr="007670DC">
        <w:rPr>
          <w:rFonts w:asciiTheme="minorHAnsi" w:hAnsiTheme="minorHAnsi"/>
          <w:b/>
          <w:bCs/>
          <w:spacing w:val="-1"/>
          <w:sz w:val="20"/>
          <w:szCs w:val="20"/>
        </w:rPr>
        <w:t>O</w:t>
      </w:r>
      <w:r w:rsidR="001A51BF" w:rsidRPr="007670DC">
        <w:rPr>
          <w:rFonts w:asciiTheme="minorHAnsi" w:hAnsiTheme="minorHAnsi"/>
          <w:b/>
          <w:bCs/>
          <w:spacing w:val="1"/>
          <w:sz w:val="20"/>
          <w:szCs w:val="20"/>
        </w:rPr>
        <w:t>B</w:t>
      </w:r>
      <w:r w:rsidR="001A51BF" w:rsidRPr="007670DC">
        <w:rPr>
          <w:rFonts w:asciiTheme="minorHAnsi" w:hAnsiTheme="minorHAnsi"/>
          <w:b/>
          <w:bCs/>
          <w:sz w:val="20"/>
          <w:szCs w:val="20"/>
        </w:rPr>
        <w:t>J</w:t>
      </w:r>
      <w:r w:rsidR="001A51BF" w:rsidRPr="007670DC">
        <w:rPr>
          <w:rFonts w:asciiTheme="minorHAnsi" w:hAnsiTheme="minorHAnsi"/>
          <w:b/>
          <w:bCs/>
          <w:spacing w:val="-1"/>
          <w:sz w:val="20"/>
          <w:szCs w:val="20"/>
        </w:rPr>
        <w:t>E</w:t>
      </w:r>
      <w:r w:rsidR="001A51BF" w:rsidRPr="007670DC">
        <w:rPr>
          <w:rFonts w:asciiTheme="minorHAnsi" w:hAnsiTheme="minorHAnsi"/>
          <w:b/>
          <w:bCs/>
          <w:spacing w:val="-3"/>
          <w:sz w:val="20"/>
          <w:szCs w:val="20"/>
        </w:rPr>
        <w:t>T</w:t>
      </w:r>
      <w:r w:rsidR="001A51BF" w:rsidRPr="007670DC">
        <w:rPr>
          <w:rFonts w:asciiTheme="minorHAnsi" w:hAnsiTheme="minorHAnsi"/>
          <w:b/>
          <w:bCs/>
          <w:sz w:val="20"/>
          <w:szCs w:val="20"/>
        </w:rPr>
        <w:t>O</w:t>
      </w:r>
    </w:p>
    <w:p w:rsidR="0093470F" w:rsidRPr="007670DC" w:rsidRDefault="0093470F" w:rsidP="007670DC">
      <w:pPr>
        <w:spacing w:after="0" w:line="240" w:lineRule="auto"/>
        <w:jc w:val="both"/>
        <w:rPr>
          <w:rFonts w:asciiTheme="minorHAnsi" w:hAnsiTheme="minorHAnsi" w:cs="Arial"/>
          <w:sz w:val="20"/>
          <w:szCs w:val="20"/>
        </w:rPr>
      </w:pPr>
      <w:r w:rsidRPr="007670DC">
        <w:rPr>
          <w:rFonts w:asciiTheme="minorHAnsi" w:eastAsia="Batang" w:hAnsiTheme="minorHAnsi" w:cs="Courier New"/>
          <w:b/>
          <w:color w:val="000000"/>
          <w:sz w:val="20"/>
          <w:szCs w:val="20"/>
        </w:rPr>
        <w:t>1.1.</w:t>
      </w:r>
      <w:r w:rsidRPr="007670DC">
        <w:rPr>
          <w:rFonts w:asciiTheme="minorHAnsi" w:eastAsia="Batang" w:hAnsiTheme="minorHAnsi" w:cs="Courier New"/>
          <w:color w:val="000000"/>
          <w:sz w:val="20"/>
          <w:szCs w:val="20"/>
        </w:rPr>
        <w:t xml:space="preserve"> O presente pregão </w:t>
      </w:r>
      <w:r w:rsidR="007670DC" w:rsidRPr="007670DC">
        <w:rPr>
          <w:rFonts w:asciiTheme="minorHAnsi" w:eastAsia="Batang" w:hAnsiTheme="minorHAnsi" w:cs="Courier New"/>
          <w:color w:val="000000"/>
          <w:sz w:val="20"/>
          <w:szCs w:val="20"/>
        </w:rPr>
        <w:t>para</w:t>
      </w:r>
      <w:r w:rsidR="00764216" w:rsidRPr="007670DC">
        <w:rPr>
          <w:rFonts w:asciiTheme="minorHAnsi" w:eastAsia="Arial" w:hAnsiTheme="minorHAnsi" w:cs="Arial"/>
          <w:color w:val="000000"/>
          <w:sz w:val="20"/>
          <w:szCs w:val="20"/>
        </w:rPr>
        <w:t xml:space="preserve"> ata de registro de preço</w:t>
      </w:r>
      <w:r w:rsidR="007670DC" w:rsidRPr="007670DC">
        <w:rPr>
          <w:rFonts w:asciiTheme="minorHAnsi" w:eastAsia="Arial" w:hAnsiTheme="minorHAnsi" w:cs="Arial"/>
          <w:color w:val="000000"/>
          <w:sz w:val="20"/>
          <w:szCs w:val="20"/>
        </w:rPr>
        <w:t xml:space="preserve"> tem por objeto</w:t>
      </w:r>
      <w:r w:rsidR="007670DC" w:rsidRPr="007670DC">
        <w:rPr>
          <w:rFonts w:asciiTheme="minorHAnsi" w:hAnsiTheme="minorHAnsi" w:cs="Arial"/>
          <w:color w:val="000000"/>
          <w:sz w:val="20"/>
          <w:szCs w:val="20"/>
        </w:rPr>
        <w:t xml:space="preserve"> aquisição por sistema de consignação de </w:t>
      </w:r>
      <w:r w:rsidR="007670DC" w:rsidRPr="007670DC">
        <w:rPr>
          <w:rFonts w:asciiTheme="minorHAnsi" w:hAnsiTheme="minorHAnsi" w:cs="Arial"/>
          <w:b/>
          <w:color w:val="000000"/>
          <w:sz w:val="20"/>
          <w:szCs w:val="20"/>
        </w:rPr>
        <w:t>Órteses, Próteses e Materiais Especiais (OPME), padronizadas pela Tabela SUS</w:t>
      </w:r>
      <w:r w:rsidR="007670DC" w:rsidRPr="007670DC">
        <w:rPr>
          <w:rFonts w:asciiTheme="minorHAnsi" w:hAnsiTheme="minorHAnsi" w:cs="Arial"/>
          <w:color w:val="000000"/>
          <w:sz w:val="20"/>
          <w:szCs w:val="20"/>
        </w:rPr>
        <w:t xml:space="preserve">, para realização de para o serviço de </w:t>
      </w:r>
      <w:r w:rsidR="007670DC" w:rsidRPr="007670DC">
        <w:rPr>
          <w:rFonts w:asciiTheme="minorHAnsi" w:hAnsiTheme="minorHAnsi" w:cs="Arial"/>
          <w:b/>
          <w:color w:val="222222"/>
          <w:sz w:val="20"/>
          <w:szCs w:val="20"/>
          <w:shd w:val="clear" w:color="auto" w:fill="FFFFFF"/>
        </w:rPr>
        <w:t>CIRURGIA ENDOVASCULAR</w:t>
      </w:r>
      <w:r w:rsidRPr="007670DC">
        <w:rPr>
          <w:rFonts w:asciiTheme="minorHAnsi" w:eastAsia="Batang" w:hAnsiTheme="minorHAnsi" w:cs="Courier New"/>
          <w:color w:val="000000"/>
          <w:sz w:val="20"/>
          <w:szCs w:val="20"/>
        </w:rPr>
        <w:t>, conforme especificações técnicas contidas no Termo de Referência, Anexo II.</w:t>
      </w:r>
    </w:p>
    <w:p w:rsidR="009258C9" w:rsidRPr="00764216" w:rsidRDefault="0093470F" w:rsidP="0093470F">
      <w:pPr>
        <w:tabs>
          <w:tab w:val="left" w:pos="0"/>
          <w:tab w:val="left" w:pos="426"/>
        </w:tabs>
        <w:spacing w:after="120" w:line="240" w:lineRule="auto"/>
        <w:jc w:val="both"/>
        <w:rPr>
          <w:rFonts w:asciiTheme="minorHAnsi" w:hAnsiTheme="minorHAnsi"/>
          <w:sz w:val="20"/>
          <w:szCs w:val="20"/>
        </w:rPr>
      </w:pPr>
      <w:r w:rsidRPr="00764216">
        <w:rPr>
          <w:rFonts w:asciiTheme="minorHAnsi" w:hAnsiTheme="minorHAnsi"/>
          <w:b/>
          <w:color w:val="000000"/>
          <w:sz w:val="20"/>
          <w:szCs w:val="20"/>
        </w:rPr>
        <w:t>1.</w:t>
      </w:r>
      <w:r w:rsidR="007670DC">
        <w:rPr>
          <w:rFonts w:asciiTheme="minorHAnsi" w:hAnsiTheme="minorHAnsi"/>
          <w:b/>
          <w:color w:val="000000"/>
          <w:sz w:val="20"/>
          <w:szCs w:val="20"/>
        </w:rPr>
        <w:t>2</w:t>
      </w:r>
      <w:r w:rsidRPr="00764216">
        <w:rPr>
          <w:rFonts w:asciiTheme="minorHAnsi" w:hAnsiTheme="minorHAnsi"/>
          <w:b/>
          <w:color w:val="000000"/>
          <w:sz w:val="20"/>
          <w:szCs w:val="20"/>
        </w:rPr>
        <w:t>.</w:t>
      </w:r>
      <w:r w:rsidRPr="00764216">
        <w:rPr>
          <w:rFonts w:asciiTheme="minorHAnsi" w:hAnsiTheme="minorHAnsi"/>
          <w:color w:val="000000"/>
          <w:spacing w:val="-1"/>
          <w:sz w:val="20"/>
          <w:szCs w:val="20"/>
        </w:rPr>
        <w:t xml:space="preserve">Para fins deste Edital, </w:t>
      </w:r>
      <w:r w:rsidRPr="00764216">
        <w:rPr>
          <w:rFonts w:asciiTheme="minorHAnsi" w:hAnsiTheme="minorHAnsi"/>
          <w:b/>
          <w:color w:val="000000"/>
          <w:spacing w:val="-1"/>
          <w:sz w:val="20"/>
          <w:szCs w:val="20"/>
        </w:rPr>
        <w:t>produto(s)</w:t>
      </w:r>
      <w:r w:rsidRPr="00764216">
        <w:rPr>
          <w:rFonts w:asciiTheme="minorHAnsi" w:hAnsiTheme="minorHAnsi"/>
          <w:color w:val="000000"/>
          <w:spacing w:val="-1"/>
          <w:sz w:val="20"/>
          <w:szCs w:val="20"/>
        </w:rPr>
        <w:t xml:space="preserve">, leia-se: </w:t>
      </w:r>
      <w:r w:rsidR="00DB0624">
        <w:rPr>
          <w:rFonts w:asciiTheme="minorHAnsi" w:eastAsia="Batang" w:hAnsiTheme="minorHAnsi" w:cs="Courier New"/>
          <w:b/>
          <w:color w:val="000000"/>
          <w:sz w:val="20"/>
          <w:szCs w:val="20"/>
        </w:rPr>
        <w:t>OPME</w:t>
      </w:r>
      <w:r w:rsidR="00D945F7">
        <w:rPr>
          <w:rFonts w:asciiTheme="minorHAnsi" w:eastAsia="Batang" w:hAnsiTheme="minorHAnsi" w:cs="Courier New"/>
          <w:b/>
          <w:color w:val="000000"/>
          <w:sz w:val="20"/>
          <w:szCs w:val="20"/>
        </w:rPr>
        <w:t xml:space="preserve">. </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r w:rsidR="004B4AA3">
        <w:rPr>
          <w:rFonts w:cs="Calibri"/>
          <w:b/>
          <w:color w:val="000000"/>
          <w:sz w:val="20"/>
          <w:szCs w:val="20"/>
        </w:rPr>
        <w:t xml:space="preserve"> </w:t>
      </w:r>
      <w:r w:rsidR="00595080" w:rsidRPr="00CB03EE">
        <w:rPr>
          <w:rFonts w:cs="Calibri"/>
          <w:b/>
          <w:color w:val="000000"/>
          <w:sz w:val="20"/>
          <w:szCs w:val="20"/>
        </w:rPr>
        <w:t>Publinexo</w:t>
      </w:r>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w:t>
      </w:r>
      <w:r w:rsidRPr="00FC47D3">
        <w:rPr>
          <w:color w:val="000000"/>
          <w:sz w:val="20"/>
          <w:szCs w:val="20"/>
        </w:rPr>
        <w:lastRenderedPageBreak/>
        <w:t xml:space="preserve">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demais</w:t>
      </w:r>
      <w:r w:rsidR="00EB373D">
        <w:rPr>
          <w:sz w:val="20"/>
          <w:szCs w:val="20"/>
        </w:rPr>
        <w:t>Licitante</w:t>
      </w:r>
      <w:r w:rsidRPr="00FC47D3">
        <w:rPr>
          <w:sz w:val="20"/>
          <w:szCs w:val="20"/>
        </w:rPr>
        <w:t>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w:t>
      </w:r>
      <w:r w:rsidR="00D702FE">
        <w:rPr>
          <w:bCs/>
          <w:color w:val="000000"/>
          <w:sz w:val="20"/>
          <w:szCs w:val="20"/>
        </w:rPr>
        <w:t>e 2006, notadamente os seus artigos</w:t>
      </w:r>
      <w:smartTag w:uri="urn:schemas-microsoft-com:office:smarttags" w:element="metricconverter">
        <w:smartTagPr>
          <w:attr w:name="ProductID" w:val="42 a"/>
        </w:smartTagPr>
        <w:r w:rsidRPr="009F266E">
          <w:rPr>
            <w:bCs/>
            <w:color w:val="000000"/>
            <w:sz w:val="20"/>
            <w:szCs w:val="20"/>
          </w:rPr>
          <w:t>42 a</w:t>
        </w:r>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8B1C89">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w:t>
      </w:r>
      <w:r w:rsidRPr="009F266E">
        <w:rPr>
          <w:bCs/>
          <w:color w:val="000000"/>
          <w:sz w:val="20"/>
          <w:szCs w:val="20"/>
        </w:rPr>
        <w:lastRenderedPageBreak/>
        <w:t xml:space="preserve">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w:t>
      </w:r>
      <w:r w:rsidR="008352AB">
        <w:rPr>
          <w:bCs/>
          <w:color w:val="000000"/>
          <w:sz w:val="20"/>
          <w:szCs w:val="20"/>
        </w:rPr>
        <w:t>o III da Lei Complementar nº 123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w:t>
      </w:r>
      <w:r w:rsidR="007E38CB" w:rsidRPr="00FC47D3">
        <w:rPr>
          <w:bCs/>
          <w:color w:val="000000"/>
          <w:sz w:val="20"/>
          <w:szCs w:val="20"/>
        </w:rPr>
        <w:lastRenderedPageBreak/>
        <w:t>obrigatoriamente inferior à proposta do primeiro colocado, situação em que, atendidas as exigências habilitatórias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0C0E37" w:rsidRPr="002635F2">
        <w:rPr>
          <w:rFonts w:asciiTheme="minorHAnsi" w:eastAsia="Arial" w:hAnsiTheme="minorHAnsi" w:cs="Arial"/>
          <w:b/>
          <w:sz w:val="20"/>
          <w:szCs w:val="20"/>
          <w:u w:val="single"/>
        </w:rPr>
        <w:t xml:space="preserve">menor preço </w:t>
      </w:r>
      <w:r w:rsidR="004A3383">
        <w:rPr>
          <w:rFonts w:asciiTheme="minorHAnsi" w:eastAsia="Arial" w:hAnsiTheme="minorHAnsi" w:cs="Arial"/>
          <w:b/>
          <w:sz w:val="20"/>
          <w:szCs w:val="20"/>
          <w:u w:val="single"/>
        </w:rPr>
        <w:t>unitário por item.</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será(ão) aceito(s), e portanto, não será(ão)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w:t>
      </w:r>
      <w:r w:rsidR="00D945F7">
        <w:rPr>
          <w:bCs/>
          <w:color w:val="000000" w:themeColor="text1"/>
          <w:sz w:val="20"/>
          <w:szCs w:val="20"/>
        </w:rPr>
        <w:t>tabela SUS SIGTAP</w:t>
      </w:r>
      <w:r w:rsidRPr="000857F2">
        <w:rPr>
          <w:bCs/>
          <w:color w:val="000000" w:themeColor="text1"/>
          <w:sz w:val="20"/>
          <w:szCs w:val="20"/>
        </w:rPr>
        <w:t xml:space="preserve">.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habilitatórias,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item(ns).</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2E21E5" w:rsidRPr="002E21E5" w:rsidRDefault="002E21E5"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0B7709">
        <w:rPr>
          <w:rFonts w:cs="Calibri"/>
          <w:b/>
          <w:sz w:val="20"/>
          <w:szCs w:val="20"/>
        </w:rPr>
        <w:t>e)</w:t>
      </w:r>
      <w:r w:rsidRPr="002E21E5">
        <w:rPr>
          <w:rFonts w:asciiTheme="minorHAnsi" w:hAnsiTheme="minorHAnsi" w:cs="Arial"/>
          <w:b/>
          <w:sz w:val="20"/>
          <w:szCs w:val="20"/>
        </w:rPr>
        <w:t>Folder ou catálogo, emitido pelo fabricante, capaz de demonstrar se o produto ofertado está de acordo com o exigido no edital, sendo vedada a confecção de folder por parte do representante ou distribuidor ou outro senão a indústria detentora da marca, ficando o responsável passível das sanções cabíveis, haja vista, que a SES/TO poderá diligenciar se as informações constantes do documento são verdadeiras</w:t>
      </w:r>
      <w:r w:rsidRPr="002E21E5">
        <w:rPr>
          <w:rFonts w:asciiTheme="minorHAnsi" w:hAnsiTheme="minorHAnsi" w:cs="Calibri"/>
          <w:b/>
          <w:sz w:val="20"/>
          <w:szCs w:val="20"/>
          <w:u w:val="single"/>
        </w:rPr>
        <w:t>;</w:t>
      </w:r>
    </w:p>
    <w:p w:rsidR="00C95883" w:rsidRPr="00FC47D3" w:rsidRDefault="002E21E5" w:rsidP="00166183">
      <w:pPr>
        <w:widowControl w:val="0"/>
        <w:autoSpaceDE w:val="0"/>
        <w:autoSpaceDN w:val="0"/>
        <w:adjustRightInd w:val="0"/>
        <w:spacing w:after="0" w:line="240" w:lineRule="auto"/>
        <w:jc w:val="both"/>
        <w:rPr>
          <w:bCs/>
          <w:color w:val="000000"/>
          <w:sz w:val="20"/>
          <w:szCs w:val="20"/>
          <w:u w:val="single"/>
        </w:rPr>
      </w:pPr>
      <w:r>
        <w:rPr>
          <w:b/>
          <w:bCs/>
          <w:color w:val="000000"/>
          <w:sz w:val="20"/>
          <w:szCs w:val="20"/>
          <w:u w:val="single"/>
        </w:rPr>
        <w:t>f</w:t>
      </w:r>
      <w:r w:rsidR="00C95883" w:rsidRPr="00A0638C">
        <w:rPr>
          <w:b/>
          <w:bCs/>
          <w:color w:val="000000"/>
          <w:sz w:val="20"/>
          <w:szCs w:val="20"/>
          <w:u w:val="single"/>
        </w:rPr>
        <w:t xml:space="preserve">) </w:t>
      </w:r>
      <w:r w:rsidR="00C95883" w:rsidRPr="00A0638C">
        <w:rPr>
          <w:bCs/>
          <w:color w:val="000000"/>
          <w:sz w:val="20"/>
          <w:szCs w:val="20"/>
          <w:u w:val="single"/>
        </w:rPr>
        <w:t>Caso</w:t>
      </w:r>
      <w:r w:rsidR="00C95883" w:rsidRPr="00FC47D3">
        <w:rPr>
          <w:bCs/>
          <w:color w:val="000000"/>
          <w:sz w:val="20"/>
          <w:szCs w:val="20"/>
          <w:u w:val="single"/>
        </w:rPr>
        <w:t xml:space="preserve"> a </w:t>
      </w:r>
      <w:r w:rsidR="00EB373D">
        <w:rPr>
          <w:bCs/>
          <w:color w:val="000000"/>
          <w:sz w:val="20"/>
          <w:szCs w:val="20"/>
          <w:u w:val="single"/>
        </w:rPr>
        <w:t>Licitante</w:t>
      </w:r>
      <w:r w:rsidR="00C95883"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w:t>
      </w:r>
      <w:r w:rsidR="006437FA">
        <w:rPr>
          <w:bCs/>
          <w:color w:val="000000"/>
          <w:sz w:val="20"/>
          <w:szCs w:val="20"/>
        </w:rPr>
        <w:t>,somente será(ão) aceito(s) por motivo(s) devidamente justificado(s), mediante manifestação da área técnica</w:t>
      </w:r>
      <w:r w:rsidR="00E272A4">
        <w:rPr>
          <w:bCs/>
          <w:color w:val="000000"/>
          <w:sz w:val="20"/>
          <w:szCs w:val="20"/>
        </w:rPr>
        <w:t>;</w:t>
      </w:r>
    </w:p>
    <w:p w:rsidR="00554D71" w:rsidRDefault="00554D71" w:rsidP="00166183">
      <w:pPr>
        <w:widowControl w:val="0"/>
        <w:autoSpaceDE w:val="0"/>
        <w:autoSpaceDN w:val="0"/>
        <w:adjustRightInd w:val="0"/>
        <w:spacing w:after="0" w:line="240" w:lineRule="auto"/>
        <w:jc w:val="both"/>
        <w:rPr>
          <w:b/>
          <w:bCs/>
          <w:color w:val="000000"/>
          <w:sz w:val="20"/>
          <w:szCs w:val="20"/>
        </w:rPr>
      </w:pPr>
      <w:r w:rsidRPr="00554D71">
        <w:rPr>
          <w:rFonts w:cs="Arial"/>
          <w:b/>
          <w:sz w:val="18"/>
          <w:szCs w:val="18"/>
        </w:rPr>
        <w:t>b)</w:t>
      </w:r>
      <w:r w:rsidRPr="00AB3FC8">
        <w:rPr>
          <w:rFonts w:cs="Arial"/>
          <w:sz w:val="18"/>
          <w:szCs w:val="18"/>
        </w:rPr>
        <w:t>Folder ou catálogo, emitido pelo fabricante, capaz de demonstrar se o produto ofertado está de acordo com o exigido no edital, sendo vedada a confecção de folder por parte do representante ou distribuidor ou outro senão a indústria detentora da marca, ficando o responsável passível das sanções cabíveis, haja vista, que a SES/TO poderá diligenciar se as informações constantes do documento são verdadeiras.</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091B1F">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7B6277" w:rsidRPr="00FC47D3" w:rsidRDefault="007B6277" w:rsidP="007B627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9</w:t>
      </w:r>
      <w:r w:rsidRPr="00FC47D3">
        <w:rPr>
          <w:bCs/>
          <w:color w:val="000000"/>
          <w:sz w:val="20"/>
          <w:szCs w:val="20"/>
        </w:rPr>
        <w:t xml:space="preserve">. </w:t>
      </w:r>
      <w:r w:rsidRPr="006C4CE0">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7B6277" w:rsidRPr="00FC47D3" w:rsidRDefault="007B6277" w:rsidP="007B6277">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Pr>
          <w:b/>
          <w:bCs/>
          <w:color w:val="000000"/>
          <w:sz w:val="20"/>
          <w:szCs w:val="20"/>
          <w:u w:val="single"/>
        </w:rPr>
        <w:t>2</w:t>
      </w:r>
      <w:r w:rsidRPr="00FC47D3">
        <w:rPr>
          <w:b/>
          <w:bCs/>
          <w:color w:val="000000"/>
          <w:sz w:val="20"/>
          <w:szCs w:val="20"/>
          <w:u w:val="single"/>
        </w:rPr>
        <w:t>.1</w:t>
      </w:r>
      <w:r>
        <w:rPr>
          <w:b/>
          <w:bCs/>
          <w:color w:val="000000"/>
          <w:sz w:val="20"/>
          <w:szCs w:val="20"/>
          <w:u w:val="single"/>
        </w:rPr>
        <w:t>0</w:t>
      </w:r>
      <w:r w:rsidRPr="00FC47D3">
        <w:rPr>
          <w:b/>
          <w:bCs/>
          <w:color w:val="000000"/>
          <w:sz w:val="20"/>
          <w:szCs w:val="20"/>
          <w:u w:val="single"/>
        </w:rPr>
        <w:t>. Independente de transcrição por parte do Licitante,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CC5AE1">
        <w:rPr>
          <w:b/>
          <w:bCs/>
          <w:color w:val="000000"/>
          <w:sz w:val="20"/>
          <w:szCs w:val="20"/>
        </w:rPr>
        <w:t>10</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3B7553">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F26A63">
        <w:rPr>
          <w:bCs/>
          <w:color w:val="000000"/>
          <w:sz w:val="20"/>
          <w:szCs w:val="20"/>
        </w:rPr>
        <w:t>14.1</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3B7553">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30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Pr="00DB0624" w:rsidRDefault="001270A0" w:rsidP="001A645B">
      <w:pPr>
        <w:autoSpaceDE w:val="0"/>
        <w:autoSpaceDN w:val="0"/>
        <w:adjustRightInd w:val="0"/>
        <w:spacing w:after="0" w:line="240" w:lineRule="auto"/>
        <w:jc w:val="both"/>
        <w:rPr>
          <w:rFonts w:asciiTheme="minorHAnsi" w:hAnsiTheme="minorHAnsi" w:cs="Arial"/>
          <w:bCs/>
          <w:sz w:val="20"/>
          <w:szCs w:val="20"/>
        </w:rPr>
      </w:pPr>
      <w:r w:rsidRPr="00DB0624">
        <w:rPr>
          <w:rFonts w:asciiTheme="minorHAnsi" w:hAnsiTheme="minorHAnsi" w:cs="Arial"/>
          <w:b/>
          <w:bCs/>
          <w:sz w:val="20"/>
          <w:szCs w:val="20"/>
        </w:rPr>
        <w:t>a</w:t>
      </w:r>
      <w:r w:rsidR="00860844" w:rsidRPr="00DB0624">
        <w:rPr>
          <w:rFonts w:asciiTheme="minorHAnsi" w:hAnsiTheme="minorHAnsi" w:cs="Arial"/>
          <w:b/>
          <w:bCs/>
          <w:sz w:val="20"/>
          <w:szCs w:val="20"/>
        </w:rPr>
        <w:t>)</w:t>
      </w:r>
      <w:r w:rsidR="009379D3" w:rsidRPr="00DB0624">
        <w:rPr>
          <w:rFonts w:asciiTheme="minorHAnsi" w:hAnsiTheme="minorHAnsi" w:cs="Arial"/>
          <w:bCs/>
          <w:sz w:val="20"/>
          <w:szCs w:val="20"/>
        </w:rPr>
        <w:t>Atestado(s) de capacidade técnica, fornecido por pessoa jurídica de direito público ou privado, comprovando aptidão da empresa quanto</w:t>
      </w:r>
      <w:r w:rsidR="00DB0624" w:rsidRPr="00DB0624">
        <w:rPr>
          <w:rFonts w:asciiTheme="minorHAnsi" w:hAnsiTheme="minorHAnsi" w:cs="Arial"/>
          <w:bCs/>
          <w:sz w:val="20"/>
          <w:szCs w:val="20"/>
        </w:rPr>
        <w:t xml:space="preserve"> ao fornecimento dos produtos, compatíveis em</w:t>
      </w:r>
      <w:r w:rsidR="009379D3" w:rsidRPr="00DB0624">
        <w:rPr>
          <w:rFonts w:asciiTheme="minorHAnsi" w:hAnsiTheme="minorHAnsi" w:cs="Arial"/>
          <w:bCs/>
          <w:sz w:val="20"/>
          <w:szCs w:val="20"/>
        </w:rPr>
        <w:t xml:space="preserve"> características com o objeto desta Licitação</w:t>
      </w:r>
      <w:r w:rsidR="001A645B" w:rsidRPr="00DB0624">
        <w:rPr>
          <w:rFonts w:asciiTheme="minorHAnsi" w:hAnsiTheme="minorHAnsi" w:cs="Arial"/>
          <w:bCs/>
          <w:sz w:val="20"/>
          <w:szCs w:val="20"/>
        </w:rPr>
        <w:t>;</w:t>
      </w:r>
    </w:p>
    <w:p w:rsidR="00D122F8" w:rsidRPr="00DB0624" w:rsidRDefault="001A645B" w:rsidP="001A645B">
      <w:pPr>
        <w:autoSpaceDE w:val="0"/>
        <w:autoSpaceDN w:val="0"/>
        <w:adjustRightInd w:val="0"/>
        <w:spacing w:after="0" w:line="240" w:lineRule="auto"/>
        <w:jc w:val="both"/>
        <w:rPr>
          <w:rFonts w:asciiTheme="minorHAnsi" w:hAnsiTheme="minorHAnsi" w:cs="Arial"/>
          <w:color w:val="000000"/>
          <w:sz w:val="20"/>
          <w:szCs w:val="20"/>
        </w:rPr>
      </w:pPr>
      <w:r w:rsidRPr="00DB0624">
        <w:rPr>
          <w:rFonts w:asciiTheme="minorHAnsi" w:hAnsiTheme="minorHAnsi" w:cs="Arial"/>
          <w:b/>
          <w:color w:val="000000"/>
          <w:sz w:val="20"/>
          <w:szCs w:val="20"/>
        </w:rPr>
        <w:t>b)</w:t>
      </w:r>
      <w:r w:rsidR="002E21E5" w:rsidRPr="00DB0624">
        <w:rPr>
          <w:rFonts w:asciiTheme="minorHAnsi" w:hAnsiTheme="minorHAnsi" w:cs="Arial"/>
          <w:sz w:val="20"/>
          <w:szCs w:val="20"/>
        </w:rPr>
        <w:t xml:space="preserve">Certificado do Registro dos </w:t>
      </w:r>
      <w:r w:rsidR="00333B67">
        <w:rPr>
          <w:rFonts w:asciiTheme="minorHAnsi" w:hAnsiTheme="minorHAnsi" w:cs="Arial"/>
          <w:sz w:val="20"/>
          <w:szCs w:val="20"/>
        </w:rPr>
        <w:t>produtos</w:t>
      </w:r>
      <w:r w:rsidR="002E21E5" w:rsidRPr="00DB0624">
        <w:rPr>
          <w:rFonts w:asciiTheme="minorHAnsi" w:hAnsiTheme="minorHAnsi" w:cs="Arial"/>
          <w:sz w:val="20"/>
          <w:szCs w:val="20"/>
        </w:rPr>
        <w:t>, na Agencia Nacional da Vigilância Sanitária, ou sua Publicação na Internet ou Diário Oficial da União, em conformidade com o artigo 5º § 3º da Portaria nº 2.814 - GM/98 ou a sua isenção; estando o registro vencido, a licitante deverá apresentar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fora o caso) cotado</w:t>
      </w:r>
      <w:r w:rsidRPr="00DB0624">
        <w:rPr>
          <w:rFonts w:asciiTheme="minorHAnsi" w:hAnsiTheme="minorHAnsi" w:cs="Arial"/>
          <w:color w:val="000000"/>
          <w:sz w:val="20"/>
          <w:szCs w:val="20"/>
        </w:rPr>
        <w:t>;</w:t>
      </w:r>
    </w:p>
    <w:p w:rsidR="00D85985" w:rsidRPr="00DB0624" w:rsidRDefault="00D85985" w:rsidP="001A645B">
      <w:pPr>
        <w:autoSpaceDE w:val="0"/>
        <w:autoSpaceDN w:val="0"/>
        <w:adjustRightInd w:val="0"/>
        <w:spacing w:after="0" w:line="240" w:lineRule="auto"/>
        <w:jc w:val="both"/>
        <w:rPr>
          <w:rFonts w:asciiTheme="minorHAnsi" w:hAnsiTheme="minorHAnsi" w:cs="Courier New"/>
          <w:color w:val="000000"/>
          <w:sz w:val="20"/>
          <w:szCs w:val="20"/>
        </w:rPr>
      </w:pPr>
      <w:r w:rsidRPr="00DB0624">
        <w:rPr>
          <w:rFonts w:asciiTheme="minorHAnsi" w:hAnsiTheme="minorHAnsi" w:cs="Courier New"/>
          <w:b/>
          <w:color w:val="000000"/>
          <w:sz w:val="20"/>
          <w:szCs w:val="20"/>
        </w:rPr>
        <w:t>c)</w:t>
      </w:r>
      <w:r w:rsidR="002E21E5" w:rsidRPr="00DB0624">
        <w:rPr>
          <w:rFonts w:asciiTheme="minorHAnsi" w:hAnsiTheme="minorHAnsi" w:cs="Arial"/>
          <w:color w:val="000000"/>
          <w:sz w:val="20"/>
          <w:szCs w:val="20"/>
        </w:rPr>
        <w:t>Licença de Funcionamento da licitante, emitida pela ANVISA/MS ou pela Vigilância Sanitária Municipal ou Estadual da sede da licitante</w:t>
      </w:r>
      <w:r w:rsidRPr="00DB0624">
        <w:rPr>
          <w:rFonts w:asciiTheme="minorHAnsi" w:hAnsiTheme="minorHAnsi" w:cs="Courier New"/>
          <w:color w:val="000000"/>
          <w:sz w:val="20"/>
          <w:szCs w:val="20"/>
        </w:rPr>
        <w:t>;</w:t>
      </w:r>
    </w:p>
    <w:p w:rsidR="00D122F8" w:rsidRDefault="002E21E5" w:rsidP="00D122F8">
      <w:pPr>
        <w:widowControl w:val="0"/>
        <w:autoSpaceDE w:val="0"/>
        <w:autoSpaceDN w:val="0"/>
        <w:adjustRightInd w:val="0"/>
        <w:spacing w:after="0" w:line="240" w:lineRule="auto"/>
        <w:jc w:val="both"/>
        <w:rPr>
          <w:bCs/>
          <w:color w:val="000000"/>
          <w:sz w:val="20"/>
          <w:szCs w:val="20"/>
        </w:rPr>
      </w:pPr>
      <w:r w:rsidRPr="00DB0624">
        <w:rPr>
          <w:b/>
          <w:bCs/>
          <w:color w:val="000000"/>
          <w:sz w:val="20"/>
          <w:szCs w:val="20"/>
        </w:rPr>
        <w:t>d</w:t>
      </w:r>
      <w:r w:rsidR="00D122F8" w:rsidRPr="00DB0624">
        <w:rPr>
          <w:b/>
          <w:bCs/>
          <w:color w:val="000000"/>
          <w:sz w:val="20"/>
          <w:szCs w:val="20"/>
        </w:rPr>
        <w:t xml:space="preserve">) </w:t>
      </w:r>
      <w:r w:rsidR="00D122F8" w:rsidRPr="00DB0624">
        <w:rPr>
          <w:bCs/>
          <w:color w:val="000000"/>
          <w:sz w:val="20"/>
          <w:szCs w:val="20"/>
        </w:rPr>
        <w:t>Certidão Negativa de Débitos Trabalhistas (CNDT), para comprovar a inexistência de débitos inadimplidos perante a Justiça do Trabalho;</w:t>
      </w:r>
    </w:p>
    <w:p w:rsidR="00E822CF" w:rsidRPr="0035728D" w:rsidRDefault="002E21E5"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e</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Declaração de atendimento do inc. XXXIII do art. 7º da Constituição Federal, conforme Modelo 2;</w:t>
      </w:r>
    </w:p>
    <w:p w:rsidR="00E822CF" w:rsidRPr="0035728D" w:rsidRDefault="002E21E5"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Declaração de inexistência de fatos supervenientes impeditivos da habilitação, conforme Modelo 3;</w:t>
      </w:r>
    </w:p>
    <w:p w:rsidR="00E822CF" w:rsidRDefault="002E21E5"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A </w:t>
      </w:r>
      <w:r w:rsidR="006E0309" w:rsidRPr="0035728D">
        <w:rPr>
          <w:rFonts w:cs="Calibri"/>
          <w:bCs/>
          <w:color w:val="000000" w:themeColor="text1"/>
          <w:sz w:val="20"/>
          <w:szCs w:val="20"/>
        </w:rPr>
        <w:t>M</w:t>
      </w:r>
      <w:r w:rsidR="00E822CF" w:rsidRPr="0035728D">
        <w:rPr>
          <w:rFonts w:cs="Calibri"/>
          <w:bCs/>
          <w:color w:val="000000" w:themeColor="text1"/>
          <w:sz w:val="20"/>
          <w:szCs w:val="20"/>
        </w:rPr>
        <w:t xml:space="preserve">icroempresa ou </w:t>
      </w:r>
      <w:r w:rsidR="006E0309" w:rsidRPr="0035728D">
        <w:rPr>
          <w:rFonts w:cs="Calibri"/>
          <w:bCs/>
          <w:color w:val="000000" w:themeColor="text1"/>
          <w:sz w:val="20"/>
          <w:szCs w:val="20"/>
        </w:rPr>
        <w:t>E</w:t>
      </w:r>
      <w:r w:rsidR="00E822CF" w:rsidRPr="0035728D">
        <w:rPr>
          <w:rFonts w:cs="Calibri"/>
          <w:bCs/>
          <w:color w:val="000000" w:themeColor="text1"/>
          <w:sz w:val="20"/>
          <w:szCs w:val="20"/>
        </w:rPr>
        <w:t xml:space="preserve">mpresa de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equeno </w:t>
      </w:r>
      <w:r w:rsidR="006E0309" w:rsidRPr="0035728D">
        <w:rPr>
          <w:rFonts w:cs="Calibri"/>
          <w:bCs/>
          <w:color w:val="000000" w:themeColor="text1"/>
          <w:sz w:val="20"/>
          <w:szCs w:val="20"/>
        </w:rPr>
        <w:t>P</w:t>
      </w:r>
      <w:r w:rsidR="00E822CF" w:rsidRPr="0035728D">
        <w:rPr>
          <w:rFonts w:cs="Calibri"/>
          <w:bCs/>
          <w:color w:val="000000" w:themeColor="text1"/>
          <w:sz w:val="20"/>
          <w:szCs w:val="20"/>
        </w:rPr>
        <w:t>orte deverá apresentar a respecti</w:t>
      </w:r>
      <w:r w:rsidR="00091B1F">
        <w:rPr>
          <w:rFonts w:cs="Calibri"/>
          <w:bCs/>
          <w:color w:val="000000" w:themeColor="text1"/>
          <w:sz w:val="20"/>
          <w:szCs w:val="20"/>
        </w:rPr>
        <w:t>va declaração, conforme Modelo 4</w:t>
      </w:r>
      <w:r w:rsidR="00E822CF" w:rsidRPr="0035728D">
        <w:rPr>
          <w:rFonts w:cs="Calibri"/>
          <w:bCs/>
          <w:color w:val="000000" w:themeColor="text1"/>
          <w:sz w:val="20"/>
          <w:szCs w:val="20"/>
        </w:rPr>
        <w:t>;</w:t>
      </w:r>
    </w:p>
    <w:p w:rsidR="00665F19" w:rsidRPr="00E01044" w:rsidRDefault="002E21E5" w:rsidP="00E822CF">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h</w:t>
      </w:r>
      <w:r w:rsidR="00665F19" w:rsidRPr="00E01044">
        <w:rPr>
          <w:rFonts w:cs="Calibri"/>
          <w:b/>
          <w:bCs/>
          <w:color w:val="000000" w:themeColor="text1"/>
          <w:sz w:val="20"/>
          <w:szCs w:val="20"/>
        </w:rPr>
        <w:t>)</w:t>
      </w:r>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5;</w:t>
      </w:r>
    </w:p>
    <w:p w:rsidR="00A01877" w:rsidRPr="00166183" w:rsidRDefault="002E21E5" w:rsidP="005D4ECE">
      <w:pPr>
        <w:spacing w:after="0" w:line="240" w:lineRule="auto"/>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2E21E5"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consularizados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lastRenderedPageBreak/>
        <w:t>1</w:t>
      </w:r>
      <w:r w:rsidR="006D72FF" w:rsidRPr="00C83C07">
        <w:rPr>
          <w:b/>
          <w:bCs/>
          <w:color w:val="000000" w:themeColor="text1"/>
          <w:sz w:val="20"/>
          <w:szCs w:val="20"/>
        </w:rPr>
        <w:t>8</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0B022E" w:rsidRPr="00C83C07">
        <w:rPr>
          <w:b/>
          <w:bCs/>
          <w:color w:val="000000" w:themeColor="text1"/>
          <w:sz w:val="20"/>
          <w:szCs w:val="20"/>
        </w:rPr>
        <w:t>.1</w:t>
      </w:r>
      <w:r w:rsidR="004E6FC1" w:rsidRPr="00C83C07">
        <w:rPr>
          <w:b/>
          <w:bCs/>
          <w:color w:val="000000" w:themeColor="text1"/>
          <w:sz w:val="20"/>
          <w:szCs w:val="20"/>
        </w:rPr>
        <w:t>.</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Pr="00C83C07">
        <w:rPr>
          <w:bCs/>
          <w:color w:val="000000" w:themeColor="text1"/>
          <w:sz w:val="20"/>
          <w:szCs w:val="20"/>
        </w:rPr>
        <w:t>a Ata na forma do item acima (1</w:t>
      </w:r>
      <w:r w:rsidR="006D72FF" w:rsidRPr="00C83C07">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xml:space="preserve">), a Adjudicada deverá prover sua assinatura e devolução, de forma digital (escaneada),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d</w:t>
      </w:r>
      <w:r w:rsidR="008C29FF" w:rsidRPr="00C83C07">
        <w:rPr>
          <w:bCs/>
          <w:color w:val="000000" w:themeColor="text1"/>
          <w:sz w:val="20"/>
          <w:szCs w:val="20"/>
        </w:rPr>
        <w:t>o</w:t>
      </w:r>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,ficando, neste caso dispensado o envio da via original, observado o item 1</w:t>
      </w:r>
      <w:r w:rsidR="006D72FF" w:rsidRPr="00C83C07">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6D72FF" w:rsidRPr="00C83C07">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 xml:space="preserve">O total de utilização de cada item não pode exceder ao quíntuplo do quantitativo inicialmente </w:t>
      </w:r>
      <w:r w:rsidR="00687289" w:rsidRPr="00C83C07">
        <w:rPr>
          <w:bCs/>
          <w:color w:val="000000" w:themeColor="text1"/>
          <w:sz w:val="20"/>
          <w:szCs w:val="20"/>
        </w:rPr>
        <w:lastRenderedPageBreak/>
        <w:t>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.5.Do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.1.1.</w:t>
      </w:r>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.1.2.</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or razões de interesse 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apostilamento na Ata de Registro de Preços e informará ao fornecedor beneficiário e aos demais fornecedores a nova ordem de registro.</w:t>
      </w:r>
    </w:p>
    <w:p w:rsidR="00301ACE" w:rsidRPr="00D92E12" w:rsidRDefault="00301ACE" w:rsidP="00301ACE">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lastRenderedPageBreak/>
        <w:t>19</w:t>
      </w:r>
      <w:r w:rsidRPr="00D92E12">
        <w:rPr>
          <w:rFonts w:asciiTheme="minorHAnsi" w:hAnsiTheme="minorHAnsi"/>
          <w:b/>
          <w:bCs/>
          <w:sz w:val="20"/>
          <w:szCs w:val="20"/>
        </w:rPr>
        <w:t xml:space="preserve">. DA FORMAÇÃO DO CADASTRO DE RESERVA </w:t>
      </w:r>
    </w:p>
    <w:p w:rsidR="00301ACE" w:rsidRPr="00D92E12" w:rsidRDefault="00301ACE" w:rsidP="00301ACE">
      <w:pPr>
        <w:widowControl w:val="0"/>
        <w:autoSpaceDE w:val="0"/>
        <w:autoSpaceDN w:val="0"/>
        <w:adjustRightInd w:val="0"/>
        <w:spacing w:after="0" w:line="240" w:lineRule="auto"/>
        <w:jc w:val="both"/>
        <w:rPr>
          <w:rFonts w:asciiTheme="minorHAnsi" w:hAnsiTheme="minorHAnsi"/>
          <w:bCs/>
          <w:sz w:val="20"/>
          <w:szCs w:val="20"/>
        </w:rPr>
      </w:pPr>
      <w:r w:rsidRPr="00B4290C">
        <w:rPr>
          <w:rFonts w:asciiTheme="minorHAnsi" w:hAnsiTheme="minorHAnsi"/>
          <w:b/>
          <w:bCs/>
          <w:sz w:val="20"/>
          <w:szCs w:val="20"/>
        </w:rPr>
        <w:t>19.1</w:t>
      </w:r>
      <w:r w:rsidRPr="00D67A82">
        <w:rPr>
          <w:rFonts w:asciiTheme="minorHAnsi" w:hAnsiTheme="minorHAnsi"/>
          <w:bCs/>
          <w:sz w:val="20"/>
          <w:szCs w:val="20"/>
        </w:rPr>
        <w:t>.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301ACE" w:rsidRDefault="00301ACE" w:rsidP="00301ACE">
      <w:pPr>
        <w:widowControl w:val="0"/>
        <w:autoSpaceDE w:val="0"/>
        <w:autoSpaceDN w:val="0"/>
        <w:adjustRightInd w:val="0"/>
        <w:spacing w:after="0" w:line="240" w:lineRule="auto"/>
        <w:jc w:val="both"/>
        <w:rPr>
          <w:rFonts w:asciiTheme="minorHAnsi" w:hAnsiTheme="minorHAnsi"/>
          <w:bCs/>
          <w:sz w:val="20"/>
          <w:szCs w:val="20"/>
        </w:rPr>
      </w:pPr>
      <w:r w:rsidRPr="00B4290C">
        <w:rPr>
          <w:rFonts w:asciiTheme="minorHAnsi" w:hAnsiTheme="minorHAnsi"/>
          <w:b/>
          <w:bCs/>
          <w:sz w:val="20"/>
          <w:szCs w:val="20"/>
        </w:rPr>
        <w:t>19.1.1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01ACE" w:rsidRDefault="00301ACE" w:rsidP="00301ACE">
      <w:pPr>
        <w:widowControl w:val="0"/>
        <w:autoSpaceDE w:val="0"/>
        <w:autoSpaceDN w:val="0"/>
        <w:adjustRightInd w:val="0"/>
        <w:spacing w:after="0" w:line="240" w:lineRule="auto"/>
        <w:jc w:val="both"/>
        <w:rPr>
          <w:rFonts w:asciiTheme="minorHAnsi" w:hAnsiTheme="minorHAnsi"/>
          <w:bCs/>
          <w:sz w:val="20"/>
          <w:szCs w:val="20"/>
        </w:rPr>
      </w:pPr>
      <w:r w:rsidRPr="00B4290C">
        <w:rPr>
          <w:rFonts w:asciiTheme="minorHAnsi" w:hAnsiTheme="minorHAnsi"/>
          <w:b/>
          <w:bCs/>
          <w:sz w:val="20"/>
          <w:szCs w:val="20"/>
        </w:rPr>
        <w:t>19.2.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01ACE" w:rsidRDefault="00301ACE" w:rsidP="00301ACE">
      <w:pPr>
        <w:widowControl w:val="0"/>
        <w:autoSpaceDE w:val="0"/>
        <w:autoSpaceDN w:val="0"/>
        <w:adjustRightInd w:val="0"/>
        <w:spacing w:after="0" w:line="240" w:lineRule="auto"/>
        <w:jc w:val="both"/>
        <w:rPr>
          <w:rFonts w:asciiTheme="minorHAnsi" w:hAnsiTheme="minorHAnsi"/>
          <w:bCs/>
          <w:sz w:val="20"/>
          <w:szCs w:val="20"/>
        </w:rPr>
      </w:pPr>
      <w:r w:rsidRPr="00B4290C">
        <w:rPr>
          <w:rFonts w:asciiTheme="minorHAnsi" w:hAnsiTheme="minorHAnsi"/>
          <w:b/>
          <w:bCs/>
          <w:sz w:val="20"/>
          <w:szCs w:val="20"/>
        </w:rPr>
        <w:t>19.3.</w:t>
      </w:r>
      <w:r w:rsidRPr="00D67A82">
        <w:rPr>
          <w:rFonts w:asciiTheme="minorHAnsi" w:hAnsiTheme="minorHAnsi"/>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rFonts w:asciiTheme="minorHAnsi" w:hAnsiTheme="minorHAnsi"/>
          <w:bCs/>
          <w:sz w:val="20"/>
          <w:szCs w:val="20"/>
        </w:rPr>
        <w:t>.</w:t>
      </w:r>
    </w:p>
    <w:p w:rsidR="00301ACE" w:rsidRPr="00CC34E1" w:rsidRDefault="00301ACE" w:rsidP="00301ACE">
      <w:pPr>
        <w:widowControl w:val="0"/>
        <w:autoSpaceDE w:val="0"/>
        <w:autoSpaceDN w:val="0"/>
        <w:adjustRightInd w:val="0"/>
        <w:spacing w:after="0" w:line="240" w:lineRule="auto"/>
        <w:jc w:val="both"/>
        <w:rPr>
          <w:rFonts w:asciiTheme="minorHAnsi" w:hAnsiTheme="minorHAnsi"/>
          <w:bCs/>
          <w:sz w:val="20"/>
          <w:szCs w:val="20"/>
        </w:rPr>
      </w:pPr>
      <w:r w:rsidRPr="00B4290C">
        <w:rPr>
          <w:rFonts w:asciiTheme="minorHAnsi" w:hAnsiTheme="minorHAnsi"/>
          <w:b/>
          <w:bCs/>
          <w:sz w:val="20"/>
          <w:szCs w:val="20"/>
        </w:rPr>
        <w:t>19.4.</w:t>
      </w:r>
      <w:r w:rsidRPr="00CC34E1">
        <w:rPr>
          <w:rFonts w:asciiTheme="minorHAnsi" w:hAnsiTheme="minorHAnsi"/>
          <w:bCs/>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CC34E1">
        <w:rPr>
          <w:rFonts w:asciiTheme="minorHAnsi" w:hAnsiTheme="minorHAnsi"/>
          <w:bCs/>
          <w:sz w:val="20"/>
          <w:szCs w:val="20"/>
        </w:rPr>
        <w:t>para que os fornecedores registrem seu interesse no fornecimento de um item, ao mesmo preço do vencedor do certame, caso o mesmo se recuse a assinar o contrato. (através do sistema e/ou email). Caso não haja manifestação de interesse no referido prazo, considera-se que o licitante não manifestou interesse em ser incluído na ata para fins de criação do cadastro de reserva</w:t>
      </w:r>
      <w:r>
        <w:rPr>
          <w:rFonts w:asciiTheme="minorHAnsi" w:hAnsiTheme="minorHAnsi"/>
          <w:bCs/>
          <w:sz w:val="20"/>
          <w:szCs w:val="20"/>
        </w:rPr>
        <w:t xml:space="preserve">. </w:t>
      </w:r>
    </w:p>
    <w:p w:rsidR="00301ACE" w:rsidRDefault="00301ACE" w:rsidP="00301ACE">
      <w:pPr>
        <w:widowControl w:val="0"/>
        <w:autoSpaceDE w:val="0"/>
        <w:autoSpaceDN w:val="0"/>
        <w:adjustRightInd w:val="0"/>
        <w:spacing w:after="0" w:line="240" w:lineRule="auto"/>
        <w:jc w:val="both"/>
        <w:rPr>
          <w:rFonts w:asciiTheme="minorHAnsi" w:hAnsiTheme="minorHAnsi"/>
          <w:bCs/>
          <w:sz w:val="20"/>
          <w:szCs w:val="20"/>
        </w:rPr>
      </w:pPr>
      <w:r w:rsidRPr="00B4290C">
        <w:rPr>
          <w:rFonts w:asciiTheme="minorHAnsi" w:hAnsiTheme="minorHAnsi"/>
          <w:b/>
          <w:bCs/>
          <w:sz w:val="20"/>
          <w:szCs w:val="20"/>
        </w:rPr>
        <w:t>19.5.</w:t>
      </w:r>
      <w:r w:rsidRPr="00CC34E1">
        <w:rPr>
          <w:rFonts w:asciiTheme="minorHAnsi" w:hAnsiTheme="minorHAnsi"/>
          <w:bCs/>
          <w:sz w:val="20"/>
          <w:szCs w:val="20"/>
        </w:rPr>
        <w:t xml:space="preserve"> A habilitação dos licitantes que comporão o cadastro de reserva ocorrerá apenas no momento prévio à contratação, visando sempre a atender as hipóteses previstas nos artigos 13, parágrafo único, e 20 e 21 do Decreto 7.892/2013</w:t>
      </w:r>
      <w:r>
        <w:rPr>
          <w:rFonts w:asciiTheme="minorHAnsi" w:hAnsiTheme="minorHAnsi"/>
          <w:bCs/>
          <w:sz w:val="20"/>
          <w:szCs w:val="20"/>
        </w:rPr>
        <w:t>.</w:t>
      </w:r>
    </w:p>
    <w:p w:rsidR="00301ACE" w:rsidRDefault="00301ACE" w:rsidP="00301ACE">
      <w:pPr>
        <w:widowControl w:val="0"/>
        <w:autoSpaceDE w:val="0"/>
        <w:autoSpaceDN w:val="0"/>
        <w:adjustRightInd w:val="0"/>
        <w:spacing w:after="0" w:line="240" w:lineRule="auto"/>
        <w:jc w:val="both"/>
        <w:rPr>
          <w:rFonts w:asciiTheme="minorHAnsi" w:hAnsiTheme="minorHAnsi"/>
          <w:bCs/>
          <w:sz w:val="20"/>
          <w:szCs w:val="20"/>
        </w:rPr>
      </w:pPr>
    </w:p>
    <w:p w:rsidR="00301ACE" w:rsidRPr="0050194C" w:rsidRDefault="0089411A" w:rsidP="00301ACE">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20</w:t>
      </w:r>
      <w:r w:rsidR="00301ACE" w:rsidRPr="0050194C">
        <w:rPr>
          <w:rFonts w:asciiTheme="minorHAnsi" w:hAnsiTheme="minorHAnsi"/>
          <w:b/>
          <w:bCs/>
          <w:color w:val="000000"/>
          <w:sz w:val="20"/>
          <w:szCs w:val="20"/>
        </w:rPr>
        <w:t xml:space="preserve">. DO CONTRATO E CONDIÇÕES PARA A CONTRATAÇÃO </w:t>
      </w:r>
    </w:p>
    <w:p w:rsidR="00301ACE" w:rsidRPr="0082154C" w:rsidRDefault="0089411A" w:rsidP="0082154C">
      <w:pPr>
        <w:spacing w:before="120" w:after="0" w:line="240" w:lineRule="auto"/>
        <w:jc w:val="both"/>
        <w:rPr>
          <w:rFonts w:cs="Calibri"/>
          <w:b/>
          <w:sz w:val="20"/>
          <w:szCs w:val="20"/>
        </w:rPr>
      </w:pPr>
      <w:bookmarkStart w:id="1" w:name="art57"/>
      <w:bookmarkEnd w:id="1"/>
      <w:r>
        <w:rPr>
          <w:rFonts w:asciiTheme="minorHAnsi" w:hAnsiTheme="minorHAnsi"/>
          <w:b/>
          <w:bCs/>
          <w:color w:val="000000"/>
          <w:sz w:val="20"/>
          <w:szCs w:val="20"/>
        </w:rPr>
        <w:t>20</w:t>
      </w:r>
      <w:r w:rsidR="00301ACE" w:rsidRPr="0050194C">
        <w:rPr>
          <w:rFonts w:asciiTheme="minorHAnsi" w:hAnsiTheme="minorHAnsi"/>
          <w:b/>
          <w:bCs/>
          <w:color w:val="000000"/>
          <w:sz w:val="20"/>
          <w:szCs w:val="20"/>
        </w:rPr>
        <w:t>.1.</w:t>
      </w:r>
      <w:r w:rsidR="0082154C" w:rsidRPr="0082154C">
        <w:rPr>
          <w:rFonts w:asciiTheme="minorHAnsi" w:hAnsiTheme="minorHAnsi"/>
          <w:color w:val="000000"/>
          <w:sz w:val="20"/>
          <w:szCs w:val="20"/>
        </w:rPr>
        <w:t>O presente Termo de Referencia se efetivará por meio da assinatura do Termo Contratual e terá vigência de 12 (doze) meses, a contar da data de assinatura.</w:t>
      </w:r>
    </w:p>
    <w:p w:rsidR="00301ACE" w:rsidRPr="0050194C" w:rsidRDefault="0089411A" w:rsidP="00301ACE">
      <w:pPr>
        <w:widowControl w:val="0"/>
        <w:autoSpaceDE w:val="0"/>
        <w:autoSpaceDN w:val="0"/>
        <w:adjustRightInd w:val="0"/>
        <w:spacing w:after="0" w:line="240" w:lineRule="auto"/>
        <w:jc w:val="both"/>
        <w:rPr>
          <w:rFonts w:asciiTheme="minorHAnsi" w:hAnsiTheme="minorHAnsi"/>
          <w:bCs/>
          <w:color w:val="000000"/>
          <w:sz w:val="20"/>
          <w:szCs w:val="20"/>
        </w:rPr>
      </w:pPr>
      <w:bookmarkStart w:id="2" w:name="art57i"/>
      <w:bookmarkEnd w:id="2"/>
      <w:r>
        <w:rPr>
          <w:rFonts w:asciiTheme="minorHAnsi" w:hAnsiTheme="minorHAnsi"/>
          <w:b/>
          <w:bCs/>
          <w:color w:val="000000"/>
          <w:sz w:val="20"/>
          <w:szCs w:val="20"/>
        </w:rPr>
        <w:t>20</w:t>
      </w:r>
      <w:r w:rsidR="00301ACE" w:rsidRPr="0050194C">
        <w:rPr>
          <w:rFonts w:asciiTheme="minorHAnsi" w:hAnsiTheme="minorHAnsi"/>
          <w:b/>
          <w:bCs/>
          <w:color w:val="000000"/>
          <w:sz w:val="20"/>
          <w:szCs w:val="20"/>
        </w:rPr>
        <w:t>.2.</w:t>
      </w:r>
      <w:r w:rsidR="00301ACE" w:rsidRPr="0050194C">
        <w:rPr>
          <w:rFonts w:asciiTheme="minorHAnsi" w:hAnsiTheme="minorHAnsi"/>
          <w:bCs/>
          <w:color w:val="000000"/>
          <w:sz w:val="20"/>
          <w:szCs w:val="20"/>
        </w:rPr>
        <w:t xml:space="preserve"> Homologado o Pregão, aLicitante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301ACE" w:rsidRPr="0050194C" w:rsidRDefault="0089411A" w:rsidP="00301ACE">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20</w:t>
      </w:r>
      <w:r w:rsidR="00301ACE" w:rsidRPr="0050194C">
        <w:rPr>
          <w:rFonts w:asciiTheme="minorHAnsi" w:hAnsiTheme="minorHAnsi"/>
          <w:b/>
          <w:bCs/>
          <w:color w:val="000000"/>
          <w:sz w:val="20"/>
          <w:szCs w:val="20"/>
        </w:rPr>
        <w:t>.3.</w:t>
      </w:r>
      <w:r w:rsidR="00301ACE" w:rsidRPr="0050194C">
        <w:rPr>
          <w:rFonts w:asciiTheme="minorHAnsi" w:hAnsi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301ACE" w:rsidRPr="0050194C" w:rsidRDefault="0089411A" w:rsidP="00301ACE">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20</w:t>
      </w:r>
      <w:r w:rsidR="00301ACE" w:rsidRPr="0050194C">
        <w:rPr>
          <w:rFonts w:asciiTheme="minorHAnsi" w:hAnsiTheme="minorHAnsi"/>
          <w:b/>
          <w:bCs/>
          <w:color w:val="000000"/>
          <w:sz w:val="20"/>
          <w:szCs w:val="20"/>
        </w:rPr>
        <w:t>.4.</w:t>
      </w:r>
      <w:r w:rsidR="00301ACE" w:rsidRPr="0050194C">
        <w:rPr>
          <w:rFonts w:asciiTheme="minorHAnsi" w:hAnsi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301ACE" w:rsidRPr="0050194C" w:rsidRDefault="0089411A" w:rsidP="00301ACE">
      <w:pPr>
        <w:widowControl w:val="0"/>
        <w:autoSpaceDE w:val="0"/>
        <w:autoSpaceDN w:val="0"/>
        <w:adjustRightInd w:val="0"/>
        <w:spacing w:after="120" w:line="240" w:lineRule="auto"/>
        <w:jc w:val="both"/>
        <w:rPr>
          <w:rFonts w:asciiTheme="minorHAnsi" w:hAnsiTheme="minorHAnsi"/>
          <w:b/>
          <w:bCs/>
          <w:color w:val="000000"/>
          <w:sz w:val="20"/>
          <w:szCs w:val="20"/>
        </w:rPr>
      </w:pPr>
      <w:r>
        <w:rPr>
          <w:rFonts w:asciiTheme="minorHAnsi" w:hAnsiTheme="minorHAnsi"/>
          <w:b/>
          <w:bCs/>
          <w:color w:val="000000"/>
          <w:sz w:val="20"/>
          <w:szCs w:val="20"/>
        </w:rPr>
        <w:t>20</w:t>
      </w:r>
      <w:r w:rsidR="00301ACE" w:rsidRPr="0050194C">
        <w:rPr>
          <w:rFonts w:asciiTheme="minorHAnsi" w:hAnsiTheme="minorHAnsi"/>
          <w:b/>
          <w:bCs/>
          <w:color w:val="000000"/>
          <w:sz w:val="20"/>
          <w:szCs w:val="20"/>
        </w:rPr>
        <w:t>.5.</w:t>
      </w:r>
      <w:r w:rsidR="00301ACE" w:rsidRPr="0050194C">
        <w:rPr>
          <w:rFonts w:asciiTheme="minorHAnsi" w:hAnsiTheme="minorHAnsi"/>
          <w:bCs/>
          <w:color w:val="000000"/>
          <w:sz w:val="20"/>
          <w:szCs w:val="20"/>
        </w:rPr>
        <w:t xml:space="preserve"> A sujeição à penalidade prevista no subitem anterior não se aplica àsLicitantes remanescentes que se negarem a aceitar a contratação nos mesmos termos propostos a primeira adjudicatária.</w:t>
      </w:r>
    </w:p>
    <w:p w:rsidR="00301ACE" w:rsidRPr="0050194C" w:rsidRDefault="00301ACE" w:rsidP="00301ACE">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89411A">
        <w:rPr>
          <w:rFonts w:asciiTheme="minorHAnsi" w:hAnsiTheme="minorHAnsi"/>
          <w:b/>
          <w:bCs/>
          <w:color w:val="000000"/>
          <w:sz w:val="20"/>
          <w:szCs w:val="20"/>
        </w:rPr>
        <w:t>1</w:t>
      </w:r>
      <w:r w:rsidRPr="0050194C">
        <w:rPr>
          <w:rFonts w:asciiTheme="minorHAnsi" w:hAnsiTheme="minorHAnsi"/>
          <w:b/>
          <w:bCs/>
          <w:color w:val="000000"/>
          <w:sz w:val="20"/>
          <w:szCs w:val="20"/>
        </w:rPr>
        <w:t xml:space="preserve">. DAS SANÇÕES ADMINISTRATIVAS </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9411A">
        <w:rPr>
          <w:rFonts w:asciiTheme="minorHAnsi" w:hAnsiTheme="minorHAnsi"/>
          <w:b/>
          <w:bCs/>
          <w:color w:val="000000"/>
          <w:sz w:val="20"/>
          <w:szCs w:val="20"/>
        </w:rPr>
        <w:t>1</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 Licitante será sancionada com o impedimento de licitar 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 será descredenciada no SICAF, pelo prazo de até 5 (cinco) anos, sem prejuízo de multa de até </w:t>
      </w:r>
      <w:r w:rsidRPr="0050194C">
        <w:rPr>
          <w:rFonts w:asciiTheme="minorHAnsi" w:hAnsiTheme="minorHAnsi"/>
          <w:bCs/>
          <w:sz w:val="20"/>
          <w:szCs w:val="20"/>
        </w:rPr>
        <w:t xml:space="preserve">30% (trinta por cento) </w:t>
      </w:r>
      <w:r w:rsidRPr="0050194C">
        <w:rPr>
          <w:rFonts w:asciiTheme="minorHAnsi" w:hAnsiTheme="minorHAnsi"/>
          <w:bCs/>
          <w:color w:val="000000"/>
          <w:sz w:val="20"/>
          <w:szCs w:val="20"/>
        </w:rPr>
        <w:t>do valor contratado e demais cominações legais, nos seguintes casos:</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cometer fraude fiscal;</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apresentar documento falso;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fizer declaração falsa;</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comportar-se de modo inidôneo;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deixar de entregar a documentação exigida no certame;</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não mantiver a proposta;</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fraudar ou retardar de qualquer forma a execução do contrato;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não cumprir com a execução do contrato;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i)</w:t>
      </w:r>
      <w:r w:rsidRPr="0050194C">
        <w:rPr>
          <w:rFonts w:asciiTheme="minorHAnsi" w:hAnsiTheme="minorHAnsi"/>
          <w:bCs/>
          <w:color w:val="000000"/>
          <w:sz w:val="20"/>
          <w:szCs w:val="20"/>
        </w:rPr>
        <w:t xml:space="preserve"> descumprir as demais exigências deste Edital e seus Anexos.</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lastRenderedPageBreak/>
        <w:t>2</w:t>
      </w:r>
      <w:r w:rsidR="0089411A">
        <w:rPr>
          <w:rFonts w:asciiTheme="minorHAnsi" w:hAnsiTheme="minorHAnsi"/>
          <w:b/>
          <w:bCs/>
          <w:color w:val="000000"/>
          <w:sz w:val="20"/>
          <w:szCs w:val="20"/>
        </w:rPr>
        <w:t>1</w:t>
      </w:r>
      <w:r w:rsidRPr="0050194C">
        <w:rPr>
          <w:rFonts w:asciiTheme="minorHAnsi" w:hAnsiTheme="minorHAnsi"/>
          <w:b/>
          <w:bCs/>
          <w:color w:val="000000"/>
          <w:sz w:val="20"/>
          <w:szCs w:val="20"/>
        </w:rPr>
        <w:t>.2.</w:t>
      </w:r>
      <w:r w:rsidRPr="0050194C">
        <w:rPr>
          <w:rFonts w:asciiTheme="minorHAnsi" w:hAnsiTheme="minorHAnsi"/>
          <w:bCs/>
          <w:color w:val="000000"/>
          <w:sz w:val="20"/>
          <w:szCs w:val="20"/>
        </w:rPr>
        <w:t xml:space="preserve"> Para os fins deste item, reputar-se-ão inidôneos atos como os descritos nosarts. 90, 92, 93, 94, 95 e 96 da Lei nº 8.666/93.</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9411A">
        <w:rPr>
          <w:rFonts w:asciiTheme="minorHAnsi" w:hAnsiTheme="minorHAnsi"/>
          <w:b/>
          <w:bCs/>
          <w:color w:val="000000"/>
          <w:sz w:val="20"/>
          <w:szCs w:val="20"/>
        </w:rPr>
        <w:t>1</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Para os fins do </w:t>
      </w:r>
      <w:r w:rsidR="0089411A">
        <w:rPr>
          <w:rFonts w:asciiTheme="minorHAnsi" w:hAnsiTheme="minorHAnsi"/>
          <w:bCs/>
          <w:sz w:val="20"/>
          <w:szCs w:val="20"/>
        </w:rPr>
        <w:t>item 20</w:t>
      </w:r>
      <w:r w:rsidRPr="0050194C">
        <w:rPr>
          <w:rFonts w:asciiTheme="minorHAnsi" w:hAnsiTheme="minorHAnsi"/>
          <w:bCs/>
          <w:sz w:val="20"/>
          <w:szCs w:val="20"/>
        </w:rPr>
        <w:t>.2,</w:t>
      </w:r>
      <w:r w:rsidRPr="0050194C">
        <w:rPr>
          <w:rFonts w:asciiTheme="minorHAnsi" w:hAnsi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50194C">
          <w:rPr>
            <w:rFonts w:asciiTheme="minorHAnsi" w:hAnsiTheme="minorHAnsi"/>
            <w:bCs/>
            <w:color w:val="000000"/>
            <w:sz w:val="20"/>
            <w:szCs w:val="20"/>
          </w:rPr>
          <w:t>81 a</w:t>
        </w:r>
      </w:smartTag>
      <w:r w:rsidRPr="0050194C">
        <w:rPr>
          <w:rFonts w:asciiTheme="minorHAnsi" w:hAnsiTheme="minorHAnsi"/>
          <w:bCs/>
          <w:color w:val="000000"/>
          <w:sz w:val="20"/>
          <w:szCs w:val="20"/>
        </w:rPr>
        <w:t xml:space="preserve"> 88 da Lei 8666</w:t>
      </w:r>
      <w:r w:rsidRPr="0050194C">
        <w:rPr>
          <w:rFonts w:asciiTheme="minorHAnsi" w:hAnsiTheme="minorHAnsi"/>
          <w:bCs/>
          <w:color w:val="000000"/>
          <w:sz w:val="20"/>
          <w:szCs w:val="20"/>
        </w:rPr>
        <w:sym w:font="Symbol" w:char="002F"/>
      </w:r>
      <w:r w:rsidRPr="0050194C">
        <w:rPr>
          <w:rFonts w:asciiTheme="minorHAnsi" w:hAnsiTheme="minorHAnsi"/>
          <w:bCs/>
          <w:color w:val="000000"/>
          <w:sz w:val="20"/>
          <w:szCs w:val="20"/>
        </w:rPr>
        <w:t>93.</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9411A">
        <w:rPr>
          <w:rFonts w:asciiTheme="minorHAnsi" w:hAnsiTheme="minorHAnsi"/>
          <w:b/>
          <w:bCs/>
          <w:color w:val="000000"/>
          <w:sz w:val="20"/>
          <w:szCs w:val="20"/>
        </w:rPr>
        <w:t>1</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9411A">
        <w:rPr>
          <w:rFonts w:asciiTheme="minorHAnsi" w:hAnsiTheme="minorHAnsi"/>
          <w:b/>
          <w:bCs/>
          <w:color w:val="000000"/>
          <w:sz w:val="20"/>
          <w:szCs w:val="20"/>
        </w:rPr>
        <w:t>1</w:t>
      </w:r>
      <w:r w:rsidRPr="0050194C">
        <w:rPr>
          <w:rFonts w:asciiTheme="minorHAnsi" w:hAnsiTheme="minorHAnsi"/>
          <w:b/>
          <w:bCs/>
          <w:color w:val="000000"/>
          <w:sz w:val="20"/>
          <w:szCs w:val="20"/>
        </w:rPr>
        <w:t>.5.</w:t>
      </w:r>
      <w:r w:rsidRPr="0050194C">
        <w:rPr>
          <w:rFonts w:asciiTheme="minorHAnsi" w:hAnsi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9411A">
        <w:rPr>
          <w:rFonts w:asciiTheme="minorHAnsi" w:hAnsiTheme="minorHAnsi"/>
          <w:b/>
          <w:bCs/>
          <w:color w:val="000000"/>
          <w:sz w:val="20"/>
          <w:szCs w:val="20"/>
        </w:rPr>
        <w:t>1</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9411A">
        <w:rPr>
          <w:rFonts w:asciiTheme="minorHAnsi" w:hAnsiTheme="minorHAnsi"/>
          <w:b/>
          <w:bCs/>
          <w:color w:val="000000"/>
          <w:sz w:val="20"/>
          <w:szCs w:val="20"/>
        </w:rPr>
        <w:t>1</w:t>
      </w:r>
      <w:r w:rsidRPr="0050194C">
        <w:rPr>
          <w:rFonts w:asciiTheme="minorHAnsi" w:hAnsiTheme="minorHAnsi"/>
          <w:b/>
          <w:bCs/>
          <w:color w:val="000000"/>
          <w:sz w:val="20"/>
          <w:szCs w:val="20"/>
        </w:rPr>
        <w:t>.7.</w:t>
      </w:r>
      <w:r w:rsidRPr="0050194C">
        <w:rPr>
          <w:rFonts w:asciiTheme="minorHAnsi" w:hAnsi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301ACE" w:rsidRPr="0050194C" w:rsidRDefault="00301ACE" w:rsidP="00301ACE">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194C">
        <w:rPr>
          <w:rFonts w:asciiTheme="minorHAnsi" w:hAnsiTheme="minorHAnsi"/>
          <w:b/>
          <w:bCs/>
          <w:color w:val="000000"/>
          <w:sz w:val="20"/>
          <w:szCs w:val="20"/>
          <w:u w:val="single"/>
        </w:rPr>
        <w:t>2</w:t>
      </w:r>
      <w:r w:rsidR="0089411A">
        <w:rPr>
          <w:rFonts w:asciiTheme="minorHAnsi" w:hAnsiTheme="minorHAnsi"/>
          <w:b/>
          <w:bCs/>
          <w:color w:val="000000"/>
          <w:sz w:val="20"/>
          <w:szCs w:val="20"/>
          <w:u w:val="single"/>
        </w:rPr>
        <w:t>1</w:t>
      </w:r>
      <w:r w:rsidRPr="0050194C">
        <w:rPr>
          <w:rFonts w:asciiTheme="minorHAnsi" w:hAnsiTheme="minorHAnsi"/>
          <w:b/>
          <w:bCs/>
          <w:color w:val="000000"/>
          <w:sz w:val="20"/>
          <w:szCs w:val="20"/>
          <w:u w:val="single"/>
        </w:rPr>
        <w:t>.8. Poderá haver ainda, pena de:</w:t>
      </w:r>
    </w:p>
    <w:p w:rsidR="00301ACE" w:rsidRPr="0050194C" w:rsidRDefault="002D72DB" w:rsidP="00301ACE">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a</w:t>
      </w:r>
      <w:r w:rsidR="00301ACE" w:rsidRPr="0050194C">
        <w:rPr>
          <w:rFonts w:asciiTheme="minorHAnsi" w:hAnsiTheme="minorHAnsi"/>
          <w:b/>
          <w:bCs/>
          <w:color w:val="000000"/>
          <w:sz w:val="20"/>
          <w:szCs w:val="20"/>
        </w:rPr>
        <w:t>)Advertência</w:t>
      </w:r>
      <w:r w:rsidR="00301ACE" w:rsidRPr="0050194C">
        <w:rPr>
          <w:rFonts w:asciiTheme="minorHAnsi" w:hAnsi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b)Suspensão</w:t>
      </w:r>
      <w:r w:rsidRPr="0050194C">
        <w:rPr>
          <w:rFonts w:asciiTheme="minorHAnsi" w:hAnsiTheme="minorHAnsi"/>
          <w:bCs/>
          <w:color w:val="000000"/>
          <w:sz w:val="20"/>
          <w:szCs w:val="20"/>
        </w:rPr>
        <w:t xml:space="preserve"> temporária de participar em licitação e impedimento de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pelo prazo não superior a 05 (cinco) anos;</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c)Declaração de inidoneidade</w:t>
      </w:r>
      <w:r w:rsidRPr="0050194C">
        <w:rPr>
          <w:rFonts w:asciiTheme="minorHAnsi" w:hAnsiTheme="minorHAnsi"/>
          <w:bCs/>
          <w:color w:val="000000"/>
          <w:sz w:val="20"/>
          <w:szCs w:val="20"/>
        </w:rPr>
        <w:t xml:space="preserve"> para licitar ou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1</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As sanções são independentes e a aplicação de uma não exclui a das outras.</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1</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Todas as sanções poderão, a critério da SESAU/TO, tramitar nos autos que correm o procedimento licitatório.</w:t>
      </w:r>
    </w:p>
    <w:p w:rsidR="00301ACE" w:rsidRPr="0050194C" w:rsidRDefault="00301ACE" w:rsidP="00301ACE">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 xml:space="preserve">. DAS DISPOSIÇÕES GERAIS </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Ao Secretário da Saúde compete anular este Pregão de ofício, por ilegalidade, ou por provocação de qualquer pessoa, e cancelá-lo ou revogá-lo todo ou em parte, por considerá-lo inoportuno, inconsistente ou inconveniente diante de fato superveniente, mediante ato escrito e fundamentado.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.2</w:t>
      </w:r>
      <w:r w:rsidRPr="0050194C">
        <w:rPr>
          <w:rFonts w:asciiTheme="minorHAnsi" w:hAnsiTheme="minorHAnsi"/>
          <w:bCs/>
          <w:color w:val="000000"/>
          <w:sz w:val="20"/>
          <w:szCs w:val="20"/>
        </w:rPr>
        <w:t>. AsLicitantes não terão direito à indenização em decorrência de revogação ou anulação do procedimento licitatório, ressalvado o direito a ampla defesa e o contraditório.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É facultado ao(a)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No julgamento das propostas e na fase de habilitação, o(a)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.5</w:t>
      </w:r>
      <w:r w:rsidRPr="0050194C">
        <w:rPr>
          <w:rFonts w:asciiTheme="minorHAnsi" w:hAnsiTheme="minorHAnsi"/>
          <w:bCs/>
          <w:color w:val="000000"/>
          <w:sz w:val="20"/>
          <w:szCs w:val="20"/>
        </w:rPr>
        <w:t>. Caso os prazos definidos neste Edital não estejam expressamente indicados na proposta, eles serão considerados como aceitos para efeito de julgamento deste Pregão.</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Os documentos eletrônicos produzidos com a utilização de processo de certificação disponibilizada </w:t>
      </w:r>
      <w:r w:rsidRPr="0050194C">
        <w:rPr>
          <w:rFonts w:asciiTheme="minorHAnsi" w:hAnsiTheme="minorHAnsi"/>
          <w:bCs/>
          <w:color w:val="000000"/>
          <w:sz w:val="20"/>
          <w:szCs w:val="20"/>
        </w:rPr>
        <w:lastRenderedPageBreak/>
        <w:t>pela ICP-Brasil, nos termos da Medida Provisória nº 2.200-2, de 24 de agosto de 2001, serão recebidos e presumidos verdadeiros em relação aos signatários, dispensando-se o envio de documentos originais e cópias autenticadas em papel.</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.7</w:t>
      </w:r>
      <w:r w:rsidRPr="0050194C">
        <w:rPr>
          <w:rFonts w:asciiTheme="minorHAnsi" w:hAnsiTheme="minorHAnsi"/>
          <w:bCs/>
          <w:color w:val="000000"/>
          <w:sz w:val="20"/>
          <w:szCs w:val="20"/>
        </w:rPr>
        <w:t>. Aplicam-se às cooperativas enquadradas na situação do art. 34 da Lei nº 11.488, de 15 de junho de 2007, todas as disposições relativas às Microempresas e Empresas de Pequeno Porte.</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.8</w:t>
      </w:r>
      <w:r w:rsidRPr="0050194C">
        <w:rPr>
          <w:rFonts w:asciiTheme="minorHAnsi" w:hAnsiTheme="minorHAnsi"/>
          <w:bCs/>
          <w:color w:val="000000"/>
          <w:sz w:val="20"/>
          <w:szCs w:val="20"/>
        </w:rPr>
        <w:t>. Em caso de divergência entre normas infralegais e as contidas neste Edital, prevalecerão às últimas, exceto em caso de normas editadas pelo Governo do Estado e Federal.</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Não serão aceitos documentos com a vigência vencida, exceto se, e nos casos que oEdital permitir;</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A participação neste Pregão implica, automaticamente, na aceitação integral dos termos deste Edital, seus Anexos, leis e normas aplicáveis;</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.11.</w:t>
      </w:r>
      <w:r w:rsidRPr="0050194C">
        <w:rPr>
          <w:rFonts w:asciiTheme="minorHAnsi" w:hAnsiTheme="minorHAnsi"/>
          <w:bCs/>
          <w:color w:val="000000"/>
          <w:sz w:val="20"/>
          <w:szCs w:val="20"/>
        </w:rPr>
        <w:t xml:space="preserve"> Este Pregão poderá ter a data de abertura da sessão pública transferida por conveniência da SESAU/TO, sem prejuízo do disposto no §4º do art.17 do Decreto Federal nº 5.450/2005.</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.12.</w:t>
      </w:r>
      <w:r w:rsidRPr="0050194C">
        <w:rPr>
          <w:rFonts w:asciiTheme="minorHAnsi" w:hAnsiTheme="minorHAnsi"/>
          <w:bCs/>
          <w:color w:val="000000"/>
          <w:sz w:val="20"/>
          <w:szCs w:val="20"/>
        </w:rPr>
        <w:t xml:space="preserve"> Este Edital é instrumento de adesão, donde todos que participem estão automaticamente de acordo com suas condições.</w:t>
      </w:r>
    </w:p>
    <w:p w:rsidR="00301ACE" w:rsidRPr="0050194C"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 xml:space="preserve">.13. </w:t>
      </w:r>
      <w:r w:rsidRPr="0050194C">
        <w:rPr>
          <w:rFonts w:asciiTheme="minorHAnsi" w:hAnsiTheme="minorHAnsi"/>
          <w:bCs/>
          <w:color w:val="000000"/>
          <w:sz w:val="20"/>
          <w:szCs w:val="20"/>
        </w:rPr>
        <w:t>AContratada não poderá subcontratar o objeto em parte, sem a expressa anuência da Contratante.</w:t>
      </w:r>
    </w:p>
    <w:p w:rsidR="00301ACE" w:rsidRPr="0050194C" w:rsidRDefault="00301ACE" w:rsidP="00301ACE">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 xml:space="preserve">.14. </w:t>
      </w:r>
      <w:r w:rsidRPr="0050194C">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301ACE" w:rsidRPr="0050194C" w:rsidRDefault="00301ACE" w:rsidP="00301ACE">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2</w:t>
      </w:r>
      <w:r w:rsidRPr="0050194C">
        <w:rPr>
          <w:rFonts w:asciiTheme="minorHAnsi" w:hAnsiTheme="minorHAnsi"/>
          <w:b/>
          <w:bCs/>
          <w:color w:val="000000"/>
          <w:sz w:val="20"/>
          <w:szCs w:val="20"/>
        </w:rPr>
        <w:t>.15.</w:t>
      </w:r>
      <w:r w:rsidRPr="0050194C">
        <w:rPr>
          <w:rFonts w:asciiTheme="minorHAnsi" w:hAnsiTheme="minorHAnsi"/>
          <w:bCs/>
          <w:color w:val="000000"/>
          <w:sz w:val="20"/>
          <w:szCs w:val="20"/>
        </w:rPr>
        <w:t xml:space="preserve"> Na contagem dos prazos, exclui-se o dia de início inclui-se o último.</w:t>
      </w:r>
    </w:p>
    <w:p w:rsidR="00301ACE" w:rsidRPr="0050194C" w:rsidRDefault="00301ACE" w:rsidP="00301ACE">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3</w:t>
      </w:r>
      <w:r w:rsidRPr="0050194C">
        <w:rPr>
          <w:rFonts w:asciiTheme="minorHAnsi" w:hAnsiTheme="minorHAnsi"/>
          <w:b/>
          <w:bCs/>
          <w:color w:val="000000"/>
          <w:sz w:val="20"/>
          <w:szCs w:val="20"/>
        </w:rPr>
        <w:t>. DO FORO</w:t>
      </w:r>
    </w:p>
    <w:p w:rsidR="00301ACE" w:rsidRDefault="00301ACE" w:rsidP="00301ACE">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2D72DB">
        <w:rPr>
          <w:rFonts w:asciiTheme="minorHAnsi" w:hAnsiTheme="minorHAnsi"/>
          <w:b/>
          <w:bCs/>
          <w:color w:val="000000"/>
          <w:sz w:val="20"/>
          <w:szCs w:val="20"/>
        </w:rPr>
        <w:t>3</w:t>
      </w:r>
      <w:r w:rsidRPr="0050194C">
        <w:rPr>
          <w:rFonts w:asciiTheme="minorHAnsi" w:hAnsiTheme="minorHAnsi"/>
          <w:b/>
          <w:bCs/>
          <w:color w:val="000000"/>
          <w:sz w:val="20"/>
          <w:szCs w:val="20"/>
        </w:rPr>
        <w:t>.1</w:t>
      </w:r>
      <w:r w:rsidRPr="0050194C">
        <w:rPr>
          <w:rFonts w:asciiTheme="minorHAnsi" w:hAnsiTheme="minorHAnsi"/>
          <w:bCs/>
          <w:color w:val="000000"/>
          <w:sz w:val="20"/>
          <w:szCs w:val="20"/>
        </w:rPr>
        <w:t>. Para dirimir as questões relativas ao presente Edital, elege-se como foro competente o da comarca de Palmas - TO, com exclusão de qualquer outro.</w:t>
      </w:r>
    </w:p>
    <w:p w:rsidR="009727C2" w:rsidRDefault="009727C2" w:rsidP="00301ACE">
      <w:pPr>
        <w:widowControl w:val="0"/>
        <w:autoSpaceDE w:val="0"/>
        <w:autoSpaceDN w:val="0"/>
        <w:adjustRightInd w:val="0"/>
        <w:spacing w:after="0" w:line="240" w:lineRule="auto"/>
        <w:jc w:val="both"/>
        <w:rPr>
          <w:rFonts w:asciiTheme="minorHAnsi" w:hAnsiTheme="minorHAnsi"/>
          <w:bCs/>
          <w:color w:val="000000"/>
          <w:sz w:val="20"/>
          <w:szCs w:val="20"/>
        </w:rPr>
      </w:pPr>
    </w:p>
    <w:p w:rsidR="009727C2" w:rsidRDefault="009727C2" w:rsidP="00301ACE">
      <w:pPr>
        <w:widowControl w:val="0"/>
        <w:autoSpaceDE w:val="0"/>
        <w:autoSpaceDN w:val="0"/>
        <w:adjustRightInd w:val="0"/>
        <w:spacing w:after="0" w:line="240" w:lineRule="auto"/>
        <w:jc w:val="both"/>
        <w:rPr>
          <w:rFonts w:asciiTheme="minorHAnsi" w:hAnsiTheme="minorHAnsi"/>
          <w:bCs/>
          <w:color w:val="000000"/>
          <w:sz w:val="20"/>
          <w:szCs w:val="20"/>
        </w:rPr>
      </w:pPr>
    </w:p>
    <w:p w:rsidR="009727C2" w:rsidRDefault="009727C2" w:rsidP="00301ACE">
      <w:pPr>
        <w:widowControl w:val="0"/>
        <w:autoSpaceDE w:val="0"/>
        <w:autoSpaceDN w:val="0"/>
        <w:adjustRightInd w:val="0"/>
        <w:spacing w:after="0" w:line="240" w:lineRule="auto"/>
        <w:jc w:val="both"/>
        <w:rPr>
          <w:rFonts w:asciiTheme="minorHAnsi" w:hAnsiTheme="minorHAnsi"/>
          <w:bCs/>
          <w:color w:val="000000"/>
          <w:sz w:val="20"/>
          <w:szCs w:val="20"/>
        </w:rPr>
      </w:pPr>
    </w:p>
    <w:p w:rsidR="009727C2" w:rsidRPr="0050194C" w:rsidRDefault="009727C2" w:rsidP="00301ACE">
      <w:pPr>
        <w:widowControl w:val="0"/>
        <w:autoSpaceDE w:val="0"/>
        <w:autoSpaceDN w:val="0"/>
        <w:adjustRightInd w:val="0"/>
        <w:spacing w:after="0" w:line="240" w:lineRule="auto"/>
        <w:jc w:val="both"/>
        <w:rPr>
          <w:rFonts w:asciiTheme="minorHAnsi" w:hAnsiTheme="minorHAnsi"/>
          <w:bCs/>
          <w:color w:val="000000"/>
          <w:sz w:val="20"/>
          <w:szCs w:val="20"/>
        </w:rPr>
      </w:pPr>
    </w:p>
    <w:p w:rsidR="00997D71" w:rsidRDefault="00997D71" w:rsidP="00997D71">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FE23B1">
        <w:rPr>
          <w:bCs/>
          <w:color w:val="000000"/>
          <w:sz w:val="20"/>
          <w:szCs w:val="20"/>
        </w:rPr>
        <w:t>07</w:t>
      </w:r>
      <w:r w:rsidRPr="00901BD0">
        <w:rPr>
          <w:bCs/>
          <w:color w:val="000000"/>
          <w:sz w:val="20"/>
          <w:szCs w:val="20"/>
        </w:rPr>
        <w:t xml:space="preserve"> de </w:t>
      </w:r>
      <w:r w:rsidR="00FE23B1">
        <w:rPr>
          <w:bCs/>
          <w:color w:val="000000"/>
          <w:sz w:val="20"/>
          <w:szCs w:val="20"/>
        </w:rPr>
        <w:t>dezembro</w:t>
      </w:r>
      <w:r w:rsidRPr="00901BD0">
        <w:rPr>
          <w:bCs/>
          <w:color w:val="000000"/>
          <w:sz w:val="20"/>
          <w:szCs w:val="20"/>
        </w:rPr>
        <w:t xml:space="preserve"> de 201</w:t>
      </w:r>
      <w:r>
        <w:rPr>
          <w:bCs/>
          <w:color w:val="000000"/>
          <w:sz w:val="20"/>
          <w:szCs w:val="20"/>
        </w:rPr>
        <w:t>7</w:t>
      </w:r>
      <w:r w:rsidRPr="00901BD0">
        <w:rPr>
          <w:bCs/>
          <w:color w:val="000000"/>
          <w:sz w:val="20"/>
          <w:szCs w:val="20"/>
        </w:rPr>
        <w:t>.</w:t>
      </w:r>
    </w:p>
    <w:p w:rsidR="00997D71" w:rsidRPr="00901BD0" w:rsidRDefault="00997D71" w:rsidP="00997D71">
      <w:pPr>
        <w:widowControl w:val="0"/>
        <w:autoSpaceDE w:val="0"/>
        <w:autoSpaceDN w:val="0"/>
        <w:adjustRightInd w:val="0"/>
        <w:spacing w:before="120" w:after="0" w:line="240" w:lineRule="auto"/>
        <w:jc w:val="center"/>
        <w:rPr>
          <w:bCs/>
          <w:color w:val="000000"/>
          <w:sz w:val="20"/>
          <w:szCs w:val="20"/>
        </w:rPr>
      </w:pPr>
    </w:p>
    <w:p w:rsidR="00301ACE" w:rsidRDefault="00301ACE" w:rsidP="00301ACE">
      <w:pPr>
        <w:widowControl w:val="0"/>
        <w:autoSpaceDE w:val="0"/>
        <w:autoSpaceDN w:val="0"/>
        <w:adjustRightInd w:val="0"/>
        <w:spacing w:after="0" w:line="240" w:lineRule="auto"/>
        <w:jc w:val="center"/>
        <w:rPr>
          <w:rFonts w:asciiTheme="minorHAnsi" w:hAnsiTheme="minorHAnsi"/>
          <w:b/>
          <w:bCs/>
          <w:color w:val="000000"/>
          <w:sz w:val="20"/>
          <w:szCs w:val="20"/>
        </w:rPr>
      </w:pPr>
    </w:p>
    <w:p w:rsidR="009727C2" w:rsidRDefault="009727C2" w:rsidP="00301ACE">
      <w:pPr>
        <w:widowControl w:val="0"/>
        <w:autoSpaceDE w:val="0"/>
        <w:autoSpaceDN w:val="0"/>
        <w:adjustRightInd w:val="0"/>
        <w:spacing w:after="0" w:line="240" w:lineRule="auto"/>
        <w:jc w:val="center"/>
        <w:rPr>
          <w:rFonts w:asciiTheme="minorHAnsi" w:hAnsiTheme="minorHAnsi"/>
          <w:b/>
          <w:bCs/>
          <w:color w:val="000000"/>
          <w:sz w:val="20"/>
          <w:szCs w:val="20"/>
        </w:rPr>
      </w:pPr>
    </w:p>
    <w:p w:rsidR="009727C2" w:rsidRDefault="009727C2" w:rsidP="00301ACE">
      <w:pPr>
        <w:widowControl w:val="0"/>
        <w:autoSpaceDE w:val="0"/>
        <w:autoSpaceDN w:val="0"/>
        <w:adjustRightInd w:val="0"/>
        <w:spacing w:after="0" w:line="240" w:lineRule="auto"/>
        <w:jc w:val="center"/>
        <w:rPr>
          <w:rFonts w:asciiTheme="minorHAnsi" w:hAnsiTheme="minorHAnsi"/>
          <w:b/>
          <w:bCs/>
          <w:color w:val="000000"/>
          <w:sz w:val="20"/>
          <w:szCs w:val="20"/>
        </w:rPr>
      </w:pPr>
    </w:p>
    <w:p w:rsidR="009727C2" w:rsidRDefault="009727C2" w:rsidP="00301ACE">
      <w:pPr>
        <w:widowControl w:val="0"/>
        <w:autoSpaceDE w:val="0"/>
        <w:autoSpaceDN w:val="0"/>
        <w:adjustRightInd w:val="0"/>
        <w:spacing w:after="0" w:line="240" w:lineRule="auto"/>
        <w:jc w:val="center"/>
        <w:rPr>
          <w:rFonts w:asciiTheme="minorHAnsi" w:hAnsiTheme="minorHAnsi"/>
          <w:b/>
          <w:bCs/>
          <w:color w:val="000000"/>
          <w:sz w:val="20"/>
          <w:szCs w:val="20"/>
        </w:rPr>
      </w:pPr>
    </w:p>
    <w:p w:rsidR="009727C2" w:rsidRDefault="009727C2" w:rsidP="00301ACE">
      <w:pPr>
        <w:widowControl w:val="0"/>
        <w:autoSpaceDE w:val="0"/>
        <w:autoSpaceDN w:val="0"/>
        <w:adjustRightInd w:val="0"/>
        <w:spacing w:after="0" w:line="240" w:lineRule="auto"/>
        <w:jc w:val="center"/>
        <w:rPr>
          <w:rFonts w:asciiTheme="minorHAnsi" w:hAnsiTheme="minorHAnsi"/>
          <w:b/>
          <w:bCs/>
          <w:color w:val="000000"/>
          <w:sz w:val="20"/>
          <w:szCs w:val="20"/>
        </w:rPr>
      </w:pPr>
    </w:p>
    <w:p w:rsidR="00301ACE" w:rsidRPr="0050194C" w:rsidRDefault="00301ACE" w:rsidP="00301ACE">
      <w:pPr>
        <w:widowControl w:val="0"/>
        <w:autoSpaceDE w:val="0"/>
        <w:autoSpaceDN w:val="0"/>
        <w:adjustRightInd w:val="0"/>
        <w:spacing w:after="0" w:line="240" w:lineRule="auto"/>
        <w:jc w:val="center"/>
        <w:rPr>
          <w:rFonts w:asciiTheme="minorHAnsi" w:hAnsiTheme="minorHAnsi"/>
          <w:b/>
          <w:bCs/>
          <w:color w:val="000000"/>
          <w:sz w:val="20"/>
          <w:szCs w:val="20"/>
        </w:rPr>
      </w:pPr>
      <w:r w:rsidRPr="0050194C">
        <w:rPr>
          <w:rFonts w:asciiTheme="minorHAnsi" w:hAnsiTheme="minorHAnsi"/>
          <w:b/>
          <w:bCs/>
          <w:color w:val="000000"/>
          <w:sz w:val="20"/>
          <w:szCs w:val="20"/>
        </w:rPr>
        <w:t>Kássia Divina Pinheiro Barbosa Koelln</w:t>
      </w:r>
    </w:p>
    <w:p w:rsidR="00301ACE" w:rsidRPr="0050194C" w:rsidRDefault="00301ACE" w:rsidP="00301ACE">
      <w:pPr>
        <w:widowControl w:val="0"/>
        <w:autoSpaceDE w:val="0"/>
        <w:autoSpaceDN w:val="0"/>
        <w:adjustRightInd w:val="0"/>
        <w:spacing w:after="0" w:line="240" w:lineRule="auto"/>
        <w:jc w:val="center"/>
        <w:rPr>
          <w:rFonts w:asciiTheme="minorHAnsi" w:hAnsiTheme="minorHAnsi"/>
          <w:bCs/>
          <w:color w:val="000000"/>
          <w:sz w:val="20"/>
          <w:szCs w:val="20"/>
        </w:rPr>
      </w:pPr>
      <w:r w:rsidRPr="0050194C">
        <w:rPr>
          <w:rFonts w:asciiTheme="minorHAnsi" w:hAnsiTheme="minorHAnsi"/>
          <w:bCs/>
          <w:color w:val="000000"/>
          <w:sz w:val="20"/>
          <w:szCs w:val="20"/>
        </w:rPr>
        <w:t>Presidente da Comissão Permanente de Licitação</w:t>
      </w:r>
    </w:p>
    <w:p w:rsidR="000C0E37" w:rsidRDefault="000C0E37" w:rsidP="003D65BF">
      <w:pPr>
        <w:widowControl w:val="0"/>
        <w:autoSpaceDE w:val="0"/>
        <w:autoSpaceDN w:val="0"/>
        <w:adjustRightInd w:val="0"/>
        <w:spacing w:after="0" w:line="240" w:lineRule="auto"/>
        <w:jc w:val="center"/>
        <w:rPr>
          <w:bCs/>
          <w:color w:val="000000"/>
          <w:sz w:val="20"/>
          <w:szCs w:val="20"/>
        </w:rPr>
      </w:pPr>
    </w:p>
    <w:p w:rsidR="000C0E37" w:rsidRDefault="000C0E37" w:rsidP="003D65BF">
      <w:pPr>
        <w:widowControl w:val="0"/>
        <w:autoSpaceDE w:val="0"/>
        <w:autoSpaceDN w:val="0"/>
        <w:adjustRightInd w:val="0"/>
        <w:spacing w:after="0" w:line="240" w:lineRule="auto"/>
        <w:jc w:val="center"/>
        <w:rPr>
          <w:bCs/>
          <w:color w:val="000000"/>
          <w:sz w:val="20"/>
          <w:szCs w:val="20"/>
        </w:rPr>
      </w:pPr>
    </w:p>
    <w:p w:rsidR="000C0E37" w:rsidRDefault="000C0E37" w:rsidP="003D65BF">
      <w:pPr>
        <w:widowControl w:val="0"/>
        <w:autoSpaceDE w:val="0"/>
        <w:autoSpaceDN w:val="0"/>
        <w:adjustRightInd w:val="0"/>
        <w:spacing w:after="0" w:line="240" w:lineRule="auto"/>
        <w:jc w:val="center"/>
        <w:rPr>
          <w:bCs/>
          <w:color w:val="000000"/>
          <w:sz w:val="20"/>
          <w:szCs w:val="20"/>
        </w:rPr>
      </w:pPr>
      <w:bookmarkStart w:id="3" w:name="_GoBack"/>
      <w:bookmarkEnd w:id="3"/>
    </w:p>
    <w:p w:rsidR="000C0E37" w:rsidRDefault="000C0E37" w:rsidP="003D65BF">
      <w:pPr>
        <w:widowControl w:val="0"/>
        <w:autoSpaceDE w:val="0"/>
        <w:autoSpaceDN w:val="0"/>
        <w:adjustRightInd w:val="0"/>
        <w:spacing w:after="0" w:line="240" w:lineRule="auto"/>
        <w:jc w:val="center"/>
        <w:rPr>
          <w:bCs/>
          <w:color w:val="000000"/>
          <w:sz w:val="20"/>
          <w:szCs w:val="20"/>
        </w:rPr>
      </w:pPr>
    </w:p>
    <w:p w:rsidR="000C0E37" w:rsidRDefault="000C0E37" w:rsidP="003D65BF">
      <w:pPr>
        <w:widowControl w:val="0"/>
        <w:autoSpaceDE w:val="0"/>
        <w:autoSpaceDN w:val="0"/>
        <w:adjustRightInd w:val="0"/>
        <w:spacing w:after="0" w:line="240" w:lineRule="auto"/>
        <w:jc w:val="center"/>
        <w:rPr>
          <w:bCs/>
          <w:color w:val="000000"/>
          <w:sz w:val="20"/>
          <w:szCs w:val="20"/>
        </w:rPr>
      </w:pPr>
    </w:p>
    <w:p w:rsidR="000C0E37" w:rsidRDefault="000C0E37" w:rsidP="003D65BF">
      <w:pPr>
        <w:widowControl w:val="0"/>
        <w:autoSpaceDE w:val="0"/>
        <w:autoSpaceDN w:val="0"/>
        <w:adjustRightInd w:val="0"/>
        <w:spacing w:after="0" w:line="240" w:lineRule="auto"/>
        <w:jc w:val="center"/>
        <w:rPr>
          <w:bCs/>
          <w:color w:val="000000"/>
          <w:sz w:val="20"/>
          <w:szCs w:val="20"/>
        </w:rPr>
      </w:pPr>
    </w:p>
    <w:p w:rsidR="007B6277" w:rsidRDefault="007B6277" w:rsidP="003D65BF">
      <w:pPr>
        <w:widowControl w:val="0"/>
        <w:autoSpaceDE w:val="0"/>
        <w:autoSpaceDN w:val="0"/>
        <w:adjustRightInd w:val="0"/>
        <w:spacing w:after="0" w:line="240" w:lineRule="auto"/>
        <w:jc w:val="center"/>
        <w:rPr>
          <w:bCs/>
          <w:color w:val="000000"/>
          <w:sz w:val="20"/>
          <w:szCs w:val="20"/>
        </w:rPr>
      </w:pPr>
    </w:p>
    <w:p w:rsidR="007B6277" w:rsidRDefault="007B6277" w:rsidP="003D65BF">
      <w:pPr>
        <w:widowControl w:val="0"/>
        <w:autoSpaceDE w:val="0"/>
        <w:autoSpaceDN w:val="0"/>
        <w:adjustRightInd w:val="0"/>
        <w:spacing w:after="0" w:line="240" w:lineRule="auto"/>
        <w:jc w:val="center"/>
        <w:rPr>
          <w:bCs/>
          <w:color w:val="000000"/>
          <w:sz w:val="20"/>
          <w:szCs w:val="20"/>
        </w:rPr>
      </w:pPr>
    </w:p>
    <w:p w:rsidR="007B6277" w:rsidRDefault="007B6277" w:rsidP="003D65BF">
      <w:pPr>
        <w:widowControl w:val="0"/>
        <w:autoSpaceDE w:val="0"/>
        <w:autoSpaceDN w:val="0"/>
        <w:adjustRightInd w:val="0"/>
        <w:spacing w:after="0" w:line="240" w:lineRule="auto"/>
        <w:jc w:val="center"/>
        <w:rPr>
          <w:bCs/>
          <w:color w:val="000000"/>
          <w:sz w:val="20"/>
          <w:szCs w:val="20"/>
        </w:rPr>
      </w:pPr>
    </w:p>
    <w:p w:rsidR="007B6277" w:rsidRDefault="007B6277" w:rsidP="003D65BF">
      <w:pPr>
        <w:widowControl w:val="0"/>
        <w:autoSpaceDE w:val="0"/>
        <w:autoSpaceDN w:val="0"/>
        <w:adjustRightInd w:val="0"/>
        <w:spacing w:after="0" w:line="240" w:lineRule="auto"/>
        <w:jc w:val="center"/>
        <w:rPr>
          <w:bCs/>
          <w:color w:val="000000"/>
          <w:sz w:val="20"/>
          <w:szCs w:val="20"/>
        </w:rPr>
      </w:pPr>
    </w:p>
    <w:p w:rsidR="007B6277" w:rsidRDefault="007B6277" w:rsidP="003D65BF">
      <w:pPr>
        <w:widowControl w:val="0"/>
        <w:autoSpaceDE w:val="0"/>
        <w:autoSpaceDN w:val="0"/>
        <w:adjustRightInd w:val="0"/>
        <w:spacing w:after="0" w:line="240" w:lineRule="auto"/>
        <w:jc w:val="center"/>
        <w:rPr>
          <w:bCs/>
          <w:color w:val="000000"/>
          <w:sz w:val="20"/>
          <w:szCs w:val="20"/>
        </w:rPr>
      </w:pPr>
    </w:p>
    <w:p w:rsidR="007B6277" w:rsidRDefault="007B6277" w:rsidP="003D65BF">
      <w:pPr>
        <w:widowControl w:val="0"/>
        <w:autoSpaceDE w:val="0"/>
        <w:autoSpaceDN w:val="0"/>
        <w:adjustRightInd w:val="0"/>
        <w:spacing w:after="0" w:line="240" w:lineRule="auto"/>
        <w:jc w:val="center"/>
        <w:rPr>
          <w:bCs/>
          <w:color w:val="000000"/>
          <w:sz w:val="20"/>
          <w:szCs w:val="20"/>
        </w:rPr>
      </w:pPr>
    </w:p>
    <w:p w:rsidR="007B6277" w:rsidRDefault="007B6277" w:rsidP="003D65BF">
      <w:pPr>
        <w:widowControl w:val="0"/>
        <w:autoSpaceDE w:val="0"/>
        <w:autoSpaceDN w:val="0"/>
        <w:adjustRightInd w:val="0"/>
        <w:spacing w:after="0" w:line="240" w:lineRule="auto"/>
        <w:jc w:val="center"/>
        <w:rPr>
          <w:bCs/>
          <w:color w:val="000000"/>
          <w:sz w:val="20"/>
          <w:szCs w:val="20"/>
        </w:rPr>
      </w:pPr>
    </w:p>
    <w:p w:rsidR="007B6277" w:rsidRDefault="007B6277" w:rsidP="003D65BF">
      <w:pPr>
        <w:widowControl w:val="0"/>
        <w:autoSpaceDE w:val="0"/>
        <w:autoSpaceDN w:val="0"/>
        <w:adjustRightInd w:val="0"/>
        <w:spacing w:after="0" w:line="240" w:lineRule="auto"/>
        <w:jc w:val="center"/>
        <w:rPr>
          <w:bCs/>
          <w:color w:val="000000"/>
          <w:sz w:val="20"/>
          <w:szCs w:val="20"/>
        </w:rPr>
      </w:pPr>
    </w:p>
    <w:p w:rsidR="00377BA2" w:rsidRDefault="00377BA2" w:rsidP="003D65BF">
      <w:pPr>
        <w:widowControl w:val="0"/>
        <w:autoSpaceDE w:val="0"/>
        <w:autoSpaceDN w:val="0"/>
        <w:adjustRightInd w:val="0"/>
        <w:spacing w:after="0" w:line="240" w:lineRule="auto"/>
        <w:jc w:val="center"/>
        <w:rPr>
          <w:bCs/>
          <w:color w:val="000000"/>
          <w:sz w:val="20"/>
          <w:szCs w:val="20"/>
        </w:rPr>
      </w:pPr>
    </w:p>
    <w:p w:rsidR="00301ACE" w:rsidRDefault="00301ACE" w:rsidP="003D65BF">
      <w:pPr>
        <w:widowControl w:val="0"/>
        <w:autoSpaceDE w:val="0"/>
        <w:autoSpaceDN w:val="0"/>
        <w:adjustRightInd w:val="0"/>
        <w:spacing w:after="0" w:line="240" w:lineRule="auto"/>
        <w:jc w:val="center"/>
        <w:rPr>
          <w:bCs/>
          <w:color w:val="000000"/>
          <w:sz w:val="20"/>
          <w:szCs w:val="20"/>
        </w:rPr>
      </w:pPr>
    </w:p>
    <w:p w:rsidR="00301ACE" w:rsidRDefault="00301ACE" w:rsidP="003D65BF">
      <w:pPr>
        <w:widowControl w:val="0"/>
        <w:autoSpaceDE w:val="0"/>
        <w:autoSpaceDN w:val="0"/>
        <w:adjustRightInd w:val="0"/>
        <w:spacing w:after="0" w:line="240" w:lineRule="auto"/>
        <w:jc w:val="center"/>
        <w:rPr>
          <w:bCs/>
          <w:color w:val="000000"/>
          <w:sz w:val="20"/>
          <w:szCs w:val="20"/>
        </w:rPr>
      </w:pPr>
    </w:p>
    <w:p w:rsidR="001B16E6" w:rsidRDefault="001B16E6" w:rsidP="005E40DF">
      <w:pPr>
        <w:widowControl w:val="0"/>
        <w:autoSpaceDE w:val="0"/>
        <w:autoSpaceDN w:val="0"/>
        <w:adjustRightInd w:val="0"/>
        <w:spacing w:after="0" w:line="240" w:lineRule="auto"/>
        <w:rPr>
          <w:bCs/>
          <w:color w:val="000000"/>
          <w:sz w:val="20"/>
          <w:szCs w:val="20"/>
        </w:rPr>
      </w:pPr>
    </w:p>
    <w:p w:rsidR="00377BA2" w:rsidRDefault="00377BA2" w:rsidP="00377BA2">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377BA2" w:rsidRPr="00200FA2" w:rsidRDefault="00377BA2" w:rsidP="00377BA2">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377BA2" w:rsidRDefault="00377BA2" w:rsidP="00377BA2">
      <w:pPr>
        <w:spacing w:after="0"/>
        <w:jc w:val="both"/>
        <w:rPr>
          <w:rFonts w:cs="Courier New"/>
          <w:b/>
          <w:sz w:val="20"/>
          <w:szCs w:val="20"/>
        </w:rPr>
      </w:pPr>
    </w:p>
    <w:p w:rsidR="00377BA2" w:rsidRPr="00200FA2" w:rsidRDefault="00377BA2" w:rsidP="00377BA2">
      <w:pPr>
        <w:spacing w:after="0"/>
        <w:jc w:val="both"/>
        <w:rPr>
          <w:rFonts w:cs="Courier New"/>
          <w:b/>
          <w:sz w:val="20"/>
          <w:szCs w:val="20"/>
        </w:rPr>
      </w:pPr>
      <w:r w:rsidRPr="00200FA2">
        <w:rPr>
          <w:rFonts w:cs="Courier New"/>
          <w:b/>
          <w:sz w:val="20"/>
          <w:szCs w:val="20"/>
        </w:rPr>
        <w:t>01. Do critério de julgamento (lembretes importantes):</w:t>
      </w:r>
    </w:p>
    <w:p w:rsidR="00333B67" w:rsidRDefault="00377BA2" w:rsidP="00333B67">
      <w:pPr>
        <w:widowControl w:val="0"/>
        <w:autoSpaceDE w:val="0"/>
        <w:autoSpaceDN w:val="0"/>
        <w:adjustRightInd w:val="0"/>
        <w:spacing w:after="120" w:line="240" w:lineRule="auto"/>
        <w:jc w:val="both"/>
        <w:rPr>
          <w:b/>
          <w:bCs/>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004A3383" w:rsidRPr="002635F2">
        <w:rPr>
          <w:rFonts w:asciiTheme="minorHAnsi" w:eastAsia="Arial" w:hAnsiTheme="minorHAnsi" w:cs="Arial"/>
          <w:b/>
          <w:sz w:val="20"/>
          <w:szCs w:val="20"/>
          <w:u w:val="single"/>
        </w:rPr>
        <w:t xml:space="preserve">menor preço </w:t>
      </w:r>
      <w:r w:rsidR="004A3383">
        <w:rPr>
          <w:rFonts w:asciiTheme="minorHAnsi" w:eastAsia="Arial" w:hAnsiTheme="minorHAnsi" w:cs="Arial"/>
          <w:b/>
          <w:sz w:val="20"/>
          <w:szCs w:val="20"/>
          <w:u w:val="single"/>
        </w:rPr>
        <w:t>unitário por item observado o valor da</w:t>
      </w:r>
      <w:r w:rsidR="00333B67" w:rsidRPr="002635F2">
        <w:rPr>
          <w:rFonts w:asciiTheme="minorHAnsi" w:eastAsia="Arial" w:hAnsiTheme="minorHAnsi" w:cs="Arial"/>
          <w:b/>
          <w:sz w:val="20"/>
          <w:szCs w:val="20"/>
          <w:u w:val="single"/>
        </w:rPr>
        <w:t xml:space="preserve"> tabela SUS</w:t>
      </w:r>
      <w:r w:rsidR="00333B67" w:rsidRPr="00792966">
        <w:rPr>
          <w:b/>
          <w:bCs/>
          <w:color w:val="000000"/>
          <w:sz w:val="20"/>
          <w:szCs w:val="20"/>
        </w:rPr>
        <w:t>.</w:t>
      </w:r>
    </w:p>
    <w:p w:rsidR="00377BA2" w:rsidRDefault="00377BA2" w:rsidP="00333B67">
      <w:pPr>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377BA2" w:rsidRPr="001B16E6" w:rsidRDefault="00377BA2" w:rsidP="00377BA2">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47 da Lei Complementar nº 123, de 14 de dezembr</w:t>
      </w:r>
      <w:r w:rsidR="00F75B28">
        <w:rPr>
          <w:b/>
          <w:bCs/>
          <w:color w:val="000000"/>
          <w:sz w:val="20"/>
          <w:szCs w:val="20"/>
          <w:u w:val="single"/>
        </w:rPr>
        <w:t>o de 2006, as Licitações cujos</w:t>
      </w:r>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377BA2" w:rsidRDefault="00377BA2" w:rsidP="00377BA2">
      <w:pPr>
        <w:autoSpaceDE w:val="0"/>
        <w:autoSpaceDN w:val="0"/>
        <w:adjustRightInd w:val="0"/>
        <w:spacing w:after="0"/>
        <w:jc w:val="both"/>
        <w:rPr>
          <w:b/>
          <w:bCs/>
          <w:color w:val="000000"/>
          <w:sz w:val="20"/>
          <w:szCs w:val="20"/>
          <w:u w:val="single"/>
        </w:rPr>
      </w:pPr>
      <w:r>
        <w:rPr>
          <w:rFonts w:cs="Courier New"/>
          <w:b/>
          <w:sz w:val="20"/>
          <w:szCs w:val="20"/>
          <w:u w:val="single"/>
        </w:rPr>
        <w:t>d</w:t>
      </w:r>
      <w:r w:rsidRPr="00CD3371">
        <w:rPr>
          <w:rFonts w:cs="Courier New"/>
          <w:b/>
          <w:sz w:val="20"/>
          <w:szCs w:val="20"/>
          <w:u w:val="single"/>
        </w:rPr>
        <w:t xml:space="preserve">) </w:t>
      </w:r>
      <w:r>
        <w:rPr>
          <w:rFonts w:cs="Courier New"/>
          <w:b/>
          <w:sz w:val="20"/>
          <w:szCs w:val="20"/>
          <w:u w:val="single"/>
        </w:rPr>
        <w:t xml:space="preserve">Será reservada uma cota </w:t>
      </w:r>
      <w:r w:rsidRPr="00CD3371">
        <w:rPr>
          <w:b/>
          <w:bCs/>
          <w:color w:val="000000"/>
          <w:sz w:val="20"/>
          <w:szCs w:val="20"/>
          <w:u w:val="single"/>
        </w:rPr>
        <w:t>no percentual de</w:t>
      </w:r>
      <w:r>
        <w:rPr>
          <w:b/>
          <w:bCs/>
          <w:color w:val="000000"/>
          <w:sz w:val="20"/>
          <w:szCs w:val="20"/>
          <w:u w:val="single"/>
        </w:rPr>
        <w:t xml:space="preserve"> até</w:t>
      </w:r>
      <w:r w:rsidRPr="00CD3371">
        <w:rPr>
          <w:b/>
          <w:bCs/>
          <w:color w:val="000000"/>
          <w:sz w:val="20"/>
          <w:szCs w:val="20"/>
          <w:u w:val="single"/>
        </w:rPr>
        <w:t xml:space="preserve"> 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conforme disposto</w:t>
      </w:r>
      <w:r w:rsidRPr="00CD3371">
        <w:rPr>
          <w:b/>
          <w:bCs/>
          <w:color w:val="000000"/>
          <w:sz w:val="20"/>
          <w:szCs w:val="20"/>
          <w:u w:val="single"/>
        </w:rPr>
        <w:t xml:space="preserve">no artigo 48, inciso III </w:t>
      </w:r>
      <w:r>
        <w:rPr>
          <w:b/>
          <w:bCs/>
          <w:color w:val="000000"/>
          <w:sz w:val="20"/>
          <w:szCs w:val="20"/>
          <w:u w:val="single"/>
        </w:rPr>
        <w:t>da Lei Complementar nº 123/2006</w:t>
      </w:r>
      <w:r w:rsidRPr="00CD3371">
        <w:rPr>
          <w:b/>
          <w:bCs/>
          <w:color w:val="000000"/>
          <w:sz w:val="20"/>
          <w:szCs w:val="20"/>
          <w:u w:val="single"/>
        </w:rPr>
        <w:t>;</w:t>
      </w:r>
    </w:p>
    <w:p w:rsidR="00377BA2" w:rsidRPr="00CD3371" w:rsidRDefault="003B78B6" w:rsidP="00377BA2">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377BA2" w:rsidRPr="00FF3178">
        <w:rPr>
          <w:b/>
          <w:bCs/>
          <w:color w:val="000000"/>
          <w:sz w:val="20"/>
          <w:szCs w:val="20"/>
          <w:u w:val="single"/>
        </w:rPr>
        <w:t>) O preço estimado para contratação somente será divulgado após o término da fase de lances.</w:t>
      </w:r>
    </w:p>
    <w:p w:rsidR="00377BA2" w:rsidRDefault="00377BA2" w:rsidP="00377BA2">
      <w:pPr>
        <w:spacing w:after="0"/>
        <w:jc w:val="both"/>
        <w:rPr>
          <w:rFonts w:cs="Courier New"/>
          <w:b/>
          <w:sz w:val="20"/>
          <w:szCs w:val="20"/>
        </w:rPr>
      </w:pPr>
      <w:r w:rsidRPr="00200FA2">
        <w:rPr>
          <w:rFonts w:cs="Courier New"/>
          <w:b/>
          <w:sz w:val="20"/>
          <w:szCs w:val="20"/>
        </w:rPr>
        <w:t xml:space="preserve">02. Da Relação/Descrição dos </w:t>
      </w:r>
      <w:r>
        <w:rPr>
          <w:rFonts w:cs="Courier New"/>
          <w:b/>
          <w:sz w:val="20"/>
          <w:szCs w:val="20"/>
        </w:rPr>
        <w:t>produtos</w:t>
      </w:r>
      <w:r w:rsidRPr="00200FA2">
        <w:rPr>
          <w:rFonts w:cs="Courier New"/>
          <w:b/>
          <w:sz w:val="20"/>
          <w:szCs w:val="20"/>
        </w:rPr>
        <w:t>:</w:t>
      </w:r>
    </w:p>
    <w:p w:rsidR="00377BA2" w:rsidRDefault="00377BA2" w:rsidP="00377BA2">
      <w:pPr>
        <w:spacing w:after="0"/>
        <w:jc w:val="both"/>
        <w:rPr>
          <w:rFonts w:cs="Courier New"/>
          <w:b/>
          <w:sz w:val="20"/>
          <w:szCs w:val="20"/>
        </w:rPr>
      </w:pPr>
    </w:p>
    <w:tbl>
      <w:tblP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572"/>
        <w:gridCol w:w="3119"/>
        <w:gridCol w:w="1417"/>
        <w:gridCol w:w="977"/>
        <w:gridCol w:w="993"/>
        <w:gridCol w:w="850"/>
        <w:gridCol w:w="927"/>
      </w:tblGrid>
      <w:tr w:rsidR="008035CD" w:rsidRPr="009E514D" w:rsidTr="008035CD">
        <w:tc>
          <w:tcPr>
            <w:tcW w:w="572" w:type="dxa"/>
            <w:shd w:val="clear" w:color="auto" w:fill="auto"/>
            <w:vAlign w:val="center"/>
          </w:tcPr>
          <w:p w:rsidR="008035CD" w:rsidRPr="008035CD" w:rsidRDefault="008035CD" w:rsidP="008035CD">
            <w:pPr>
              <w:spacing w:after="0" w:line="240" w:lineRule="auto"/>
              <w:ind w:left="147"/>
              <w:rPr>
                <w:rFonts w:asciiTheme="minorHAnsi" w:hAnsiTheme="minorHAnsi"/>
                <w:b/>
                <w:bCs/>
                <w:color w:val="000000"/>
                <w:sz w:val="16"/>
                <w:szCs w:val="16"/>
              </w:rPr>
            </w:pPr>
            <w:r w:rsidRPr="008035CD">
              <w:rPr>
                <w:rFonts w:asciiTheme="minorHAnsi" w:hAnsiTheme="minorHAnsi"/>
                <w:b/>
                <w:bCs/>
                <w:color w:val="000000"/>
                <w:sz w:val="16"/>
                <w:szCs w:val="16"/>
              </w:rPr>
              <w:t>ITEM</w:t>
            </w:r>
          </w:p>
        </w:tc>
        <w:tc>
          <w:tcPr>
            <w:tcW w:w="3119" w:type="dxa"/>
            <w:shd w:val="clear" w:color="auto" w:fill="auto"/>
            <w:vAlign w:val="center"/>
          </w:tcPr>
          <w:p w:rsidR="008035CD" w:rsidRPr="009E514D" w:rsidRDefault="008035CD" w:rsidP="009E514D">
            <w:pPr>
              <w:spacing w:after="0" w:line="240" w:lineRule="auto"/>
              <w:jc w:val="center"/>
              <w:rPr>
                <w:rFonts w:asciiTheme="minorHAnsi" w:hAnsiTheme="minorHAnsi"/>
                <w:b/>
                <w:bCs/>
                <w:color w:val="000000"/>
                <w:sz w:val="20"/>
                <w:szCs w:val="20"/>
              </w:rPr>
            </w:pPr>
            <w:r w:rsidRPr="009E514D">
              <w:rPr>
                <w:rFonts w:asciiTheme="minorHAnsi" w:hAnsiTheme="minorHAnsi"/>
                <w:b/>
                <w:bCs/>
                <w:color w:val="000000"/>
                <w:sz w:val="20"/>
                <w:szCs w:val="20"/>
              </w:rPr>
              <w:t>DESCRIÇÃO</w:t>
            </w:r>
          </w:p>
        </w:tc>
        <w:tc>
          <w:tcPr>
            <w:tcW w:w="1417" w:type="dxa"/>
            <w:shd w:val="clear" w:color="auto" w:fill="auto"/>
            <w:vAlign w:val="center"/>
          </w:tcPr>
          <w:p w:rsidR="008035CD" w:rsidRPr="009E514D" w:rsidRDefault="008035CD" w:rsidP="009E514D">
            <w:pPr>
              <w:spacing w:after="0" w:line="240" w:lineRule="auto"/>
              <w:jc w:val="center"/>
              <w:rPr>
                <w:rFonts w:asciiTheme="minorHAnsi" w:hAnsiTheme="minorHAnsi"/>
                <w:b/>
                <w:bCs/>
                <w:color w:val="000000"/>
                <w:sz w:val="20"/>
                <w:szCs w:val="20"/>
              </w:rPr>
            </w:pPr>
            <w:r w:rsidRPr="009E514D">
              <w:rPr>
                <w:rFonts w:asciiTheme="minorHAnsi" w:hAnsiTheme="minorHAnsi"/>
                <w:b/>
                <w:bCs/>
                <w:color w:val="000000"/>
                <w:sz w:val="20"/>
                <w:szCs w:val="20"/>
              </w:rPr>
              <w:t>COD. SUS</w:t>
            </w:r>
          </w:p>
        </w:tc>
        <w:tc>
          <w:tcPr>
            <w:tcW w:w="977" w:type="dxa"/>
            <w:vAlign w:val="center"/>
          </w:tcPr>
          <w:p w:rsidR="008035CD" w:rsidRPr="009E514D" w:rsidRDefault="008035CD" w:rsidP="00B57D22">
            <w:pPr>
              <w:spacing w:after="0" w:line="240" w:lineRule="auto"/>
              <w:jc w:val="center"/>
              <w:rPr>
                <w:rFonts w:asciiTheme="minorHAnsi" w:hAnsiTheme="minorHAnsi"/>
                <w:b/>
                <w:bCs/>
                <w:color w:val="000000"/>
                <w:sz w:val="20"/>
                <w:szCs w:val="20"/>
              </w:rPr>
            </w:pPr>
            <w:r>
              <w:rPr>
                <w:rFonts w:asciiTheme="minorHAnsi" w:hAnsiTheme="minorHAnsi"/>
                <w:b/>
                <w:bCs/>
                <w:color w:val="000000"/>
                <w:sz w:val="20"/>
                <w:szCs w:val="20"/>
              </w:rPr>
              <w:t>Unid</w:t>
            </w:r>
          </w:p>
        </w:tc>
        <w:tc>
          <w:tcPr>
            <w:tcW w:w="993" w:type="dxa"/>
          </w:tcPr>
          <w:p w:rsidR="008035CD" w:rsidRDefault="008035CD" w:rsidP="00F02559">
            <w:pPr>
              <w:spacing w:after="0" w:line="240" w:lineRule="auto"/>
              <w:jc w:val="center"/>
              <w:rPr>
                <w:rFonts w:asciiTheme="minorHAnsi" w:hAnsiTheme="minorHAnsi"/>
                <w:b/>
                <w:bCs/>
                <w:color w:val="000000"/>
                <w:sz w:val="20"/>
                <w:szCs w:val="20"/>
              </w:rPr>
            </w:pPr>
            <w:r>
              <w:rPr>
                <w:rFonts w:asciiTheme="minorHAnsi" w:hAnsiTheme="minorHAnsi"/>
                <w:b/>
                <w:bCs/>
                <w:color w:val="000000"/>
                <w:sz w:val="20"/>
                <w:szCs w:val="20"/>
              </w:rPr>
              <w:t>Cota principal</w:t>
            </w:r>
          </w:p>
        </w:tc>
        <w:tc>
          <w:tcPr>
            <w:tcW w:w="850" w:type="dxa"/>
            <w:shd w:val="clear" w:color="auto" w:fill="auto"/>
            <w:vAlign w:val="center"/>
          </w:tcPr>
          <w:p w:rsidR="008035CD" w:rsidRDefault="008035CD" w:rsidP="00F02559">
            <w:pPr>
              <w:spacing w:after="0" w:line="240" w:lineRule="auto"/>
              <w:jc w:val="center"/>
              <w:rPr>
                <w:rFonts w:asciiTheme="minorHAnsi" w:hAnsiTheme="minorHAnsi"/>
                <w:b/>
                <w:bCs/>
                <w:color w:val="000000"/>
                <w:sz w:val="20"/>
                <w:szCs w:val="20"/>
              </w:rPr>
            </w:pPr>
            <w:r>
              <w:rPr>
                <w:rFonts w:asciiTheme="minorHAnsi" w:hAnsiTheme="minorHAnsi"/>
                <w:b/>
                <w:bCs/>
                <w:color w:val="000000"/>
                <w:sz w:val="20"/>
                <w:szCs w:val="20"/>
              </w:rPr>
              <w:t>Cota exclusiva</w:t>
            </w:r>
          </w:p>
          <w:p w:rsidR="008035CD" w:rsidRPr="009E514D" w:rsidRDefault="008035CD" w:rsidP="00F02559">
            <w:pPr>
              <w:spacing w:after="0" w:line="240" w:lineRule="auto"/>
              <w:jc w:val="center"/>
              <w:rPr>
                <w:rFonts w:asciiTheme="minorHAnsi" w:hAnsiTheme="minorHAnsi"/>
                <w:b/>
                <w:bCs/>
                <w:color w:val="000000"/>
                <w:sz w:val="20"/>
                <w:szCs w:val="20"/>
              </w:rPr>
            </w:pPr>
            <w:r>
              <w:rPr>
                <w:rFonts w:asciiTheme="minorHAnsi" w:hAnsiTheme="minorHAnsi"/>
                <w:b/>
                <w:bCs/>
                <w:color w:val="000000"/>
                <w:sz w:val="20"/>
                <w:szCs w:val="20"/>
              </w:rPr>
              <w:t>ME/EPP</w:t>
            </w:r>
          </w:p>
        </w:tc>
        <w:tc>
          <w:tcPr>
            <w:tcW w:w="927" w:type="dxa"/>
          </w:tcPr>
          <w:p w:rsidR="008035CD" w:rsidRDefault="008035CD" w:rsidP="008035CD">
            <w:pPr>
              <w:spacing w:after="0" w:line="240" w:lineRule="auto"/>
              <w:jc w:val="center"/>
              <w:rPr>
                <w:rFonts w:asciiTheme="minorHAnsi" w:hAnsiTheme="minorHAnsi"/>
                <w:b/>
                <w:bCs/>
                <w:color w:val="000000"/>
                <w:sz w:val="20"/>
                <w:szCs w:val="20"/>
              </w:rPr>
            </w:pPr>
            <w:r>
              <w:rPr>
                <w:rFonts w:asciiTheme="minorHAnsi" w:hAnsiTheme="minorHAnsi"/>
                <w:b/>
                <w:bCs/>
                <w:color w:val="000000"/>
                <w:sz w:val="20"/>
                <w:szCs w:val="20"/>
              </w:rPr>
              <w:t>Cota reservada</w:t>
            </w:r>
          </w:p>
          <w:p w:rsidR="008035CD" w:rsidRDefault="008035CD" w:rsidP="008035CD">
            <w:pPr>
              <w:spacing w:after="0" w:line="240" w:lineRule="auto"/>
              <w:jc w:val="center"/>
              <w:rPr>
                <w:rFonts w:asciiTheme="minorHAnsi" w:hAnsiTheme="minorHAnsi"/>
                <w:b/>
                <w:bCs/>
                <w:color w:val="000000"/>
                <w:sz w:val="20"/>
                <w:szCs w:val="20"/>
              </w:rPr>
            </w:pPr>
            <w:r>
              <w:rPr>
                <w:rFonts w:asciiTheme="minorHAnsi" w:hAnsiTheme="minorHAnsi"/>
                <w:b/>
                <w:bCs/>
                <w:color w:val="000000"/>
                <w:sz w:val="20"/>
                <w:szCs w:val="20"/>
              </w:rPr>
              <w:t>ME/EPP</w:t>
            </w:r>
          </w:p>
        </w:tc>
      </w:tr>
      <w:tr w:rsidR="008035CD" w:rsidRPr="009E514D" w:rsidTr="008035CD">
        <w:trPr>
          <w:trHeight w:val="816"/>
        </w:trPr>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ENXERTO ARTERIAL DE DACRON TUBULAR BIFURCADO INORGÂNICO COM COLÁGENO (TODOS OS TAMANHOS)</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07.02.04.032-0</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F02559">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F02559">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 xml:space="preserve">36 </w:t>
            </w:r>
          </w:p>
        </w:tc>
        <w:tc>
          <w:tcPr>
            <w:tcW w:w="927" w:type="dxa"/>
          </w:tcPr>
          <w:p w:rsidR="008035CD" w:rsidRPr="009E514D" w:rsidRDefault="008035CD" w:rsidP="00F02559">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ENXERTO ARTERIAL DE DACRON TUBULAR INORGÂNICO COM COLÁGENO (TODOS OS TAMANHOS)</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07.02.04.033-9</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F02559">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F02559">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 xml:space="preserve">82 </w:t>
            </w:r>
          </w:p>
        </w:tc>
        <w:tc>
          <w:tcPr>
            <w:tcW w:w="927" w:type="dxa"/>
          </w:tcPr>
          <w:p w:rsidR="008035CD" w:rsidRPr="009E514D" w:rsidRDefault="008035CD" w:rsidP="00F02559">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B57D22"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ENXERTO TUBULAR DE POLITETRAFLUORETILENO (PTFE) ATÉ 20CM</w:t>
            </w:r>
            <w:r w:rsidR="00B57D22">
              <w:rPr>
                <w:rFonts w:asciiTheme="minorHAnsi" w:hAnsiTheme="minorHAnsi"/>
                <w:color w:val="000000"/>
                <w:sz w:val="20"/>
                <w:szCs w:val="20"/>
              </w:rPr>
              <w:t>.</w:t>
            </w:r>
          </w:p>
          <w:p w:rsidR="008035CD" w:rsidRPr="009E514D" w:rsidRDefault="00B57D22" w:rsidP="00346B71">
            <w:pPr>
              <w:spacing w:line="240" w:lineRule="auto"/>
              <w:rPr>
                <w:rFonts w:asciiTheme="minorHAnsi" w:hAnsiTheme="minorHAnsi"/>
                <w:color w:val="000000"/>
                <w:sz w:val="20"/>
                <w:szCs w:val="20"/>
              </w:rPr>
            </w:pPr>
            <w:r>
              <w:rPr>
                <w:rFonts w:cs="Calibri"/>
                <w:color w:val="000000"/>
                <w:sz w:val="18"/>
                <w:szCs w:val="18"/>
              </w:rPr>
              <w:t>OBS.DEVERÁ SER INFORMADO NA PROSPOSTA DE PREÇOS A QUANTIDADE EM CENTÍMETROS</w:t>
            </w:r>
            <w:r w:rsidR="00C43FA3">
              <w:rPr>
                <w:rFonts w:cs="Calibri"/>
                <w:color w:val="000000"/>
                <w:sz w:val="18"/>
                <w:szCs w:val="18"/>
              </w:rPr>
              <w:t xml:space="preserve"> </w:t>
            </w:r>
            <w:r>
              <w:rPr>
                <w:rFonts w:cs="Calibri"/>
                <w:color w:val="000000"/>
                <w:sz w:val="18"/>
                <w:szCs w:val="18"/>
              </w:rPr>
              <w:t>CONTIDOS N</w:t>
            </w:r>
            <w:r w:rsidRPr="00333176">
              <w:rPr>
                <w:rFonts w:cs="Calibri"/>
                <w:color w:val="000000"/>
                <w:sz w:val="18"/>
                <w:szCs w:val="18"/>
              </w:rPr>
              <w:t xml:space="preserve">AS PEÇAS </w:t>
            </w:r>
            <w:r>
              <w:rPr>
                <w:rFonts w:cs="Calibri"/>
                <w:color w:val="000000"/>
                <w:sz w:val="18"/>
                <w:szCs w:val="18"/>
              </w:rPr>
              <w:t xml:space="preserve">OFERTADAS PELA EMPRESA. </w:t>
            </w:r>
            <w:r w:rsidR="00346B71">
              <w:rPr>
                <w:rFonts w:cs="Calibri"/>
                <w:color w:val="000000"/>
                <w:sz w:val="18"/>
                <w:szCs w:val="18"/>
              </w:rPr>
              <w:t>(</w:t>
            </w:r>
            <w:r w:rsidR="00346B71" w:rsidRPr="0037242D">
              <w:rPr>
                <w:rFonts w:cs="Calibri"/>
                <w:color w:val="000000"/>
                <w:sz w:val="18"/>
                <w:szCs w:val="18"/>
              </w:rPr>
              <w:t>72 X 20 cm= 1.440X</w:t>
            </w:r>
            <w:r w:rsidR="00346B71">
              <w:rPr>
                <w:rFonts w:cs="Calibri"/>
                <w:color w:val="000000"/>
                <w:sz w:val="18"/>
                <w:szCs w:val="18"/>
              </w:rPr>
              <w:t xml:space="preserve"> VALOR DO CM.)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07.02.04.036-3</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CM</w:t>
            </w:r>
          </w:p>
        </w:tc>
        <w:tc>
          <w:tcPr>
            <w:tcW w:w="993" w:type="dxa"/>
          </w:tcPr>
          <w:p w:rsidR="008035CD" w:rsidRPr="009E514D" w:rsidRDefault="008035CD" w:rsidP="00F02559">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346B71" w:rsidP="00F02559">
            <w:pPr>
              <w:spacing w:line="240" w:lineRule="auto"/>
              <w:jc w:val="center"/>
              <w:rPr>
                <w:rFonts w:asciiTheme="minorHAnsi" w:hAnsiTheme="minorHAnsi"/>
                <w:color w:val="000000"/>
                <w:sz w:val="20"/>
                <w:szCs w:val="20"/>
              </w:rPr>
            </w:pPr>
            <w:r>
              <w:rPr>
                <w:rFonts w:cs="Calibri"/>
                <w:color w:val="000000"/>
                <w:sz w:val="18"/>
                <w:szCs w:val="18"/>
              </w:rPr>
              <w:t>1.440</w:t>
            </w:r>
          </w:p>
        </w:tc>
        <w:tc>
          <w:tcPr>
            <w:tcW w:w="927" w:type="dxa"/>
          </w:tcPr>
          <w:p w:rsidR="008035CD" w:rsidRPr="009E514D" w:rsidRDefault="008035CD" w:rsidP="00F02559">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346B71" w:rsidRDefault="00346B71" w:rsidP="009E514D">
            <w:pPr>
              <w:spacing w:line="240" w:lineRule="auto"/>
              <w:rPr>
                <w:rFonts w:cs="Calibri"/>
                <w:color w:val="000000"/>
                <w:sz w:val="18"/>
                <w:szCs w:val="18"/>
              </w:rPr>
            </w:pPr>
            <w:r w:rsidRPr="0037242D">
              <w:rPr>
                <w:rFonts w:cs="Calibri"/>
                <w:color w:val="000000"/>
                <w:sz w:val="18"/>
                <w:szCs w:val="18"/>
              </w:rPr>
              <w:t>ENXERTO TUBULAR DE POLITETRAFLUORETILENO (PTFE) DE 21 A 70CM</w:t>
            </w:r>
            <w:r>
              <w:rPr>
                <w:rFonts w:cs="Calibri"/>
                <w:color w:val="000000"/>
                <w:sz w:val="18"/>
                <w:szCs w:val="18"/>
              </w:rPr>
              <w:t xml:space="preserve">. </w:t>
            </w:r>
          </w:p>
          <w:p w:rsidR="00346B71" w:rsidRPr="0037242D" w:rsidRDefault="00346B71" w:rsidP="00346B71">
            <w:pPr>
              <w:spacing w:after="0" w:line="240" w:lineRule="auto"/>
              <w:jc w:val="center"/>
              <w:rPr>
                <w:rFonts w:cs="Calibri"/>
                <w:color w:val="000000"/>
                <w:sz w:val="18"/>
                <w:szCs w:val="18"/>
              </w:rPr>
            </w:pPr>
            <w:r>
              <w:rPr>
                <w:rFonts w:cs="Calibri"/>
                <w:color w:val="000000"/>
                <w:sz w:val="18"/>
                <w:szCs w:val="18"/>
              </w:rPr>
              <w:t>OBS.DEVERÁ SER INFORMADO NA PROSPOSTA DE PREÇOS A QUANTIDADE EM CENTÍMETROSCONTIDOS N</w:t>
            </w:r>
            <w:r w:rsidRPr="00333176">
              <w:rPr>
                <w:rFonts w:cs="Calibri"/>
                <w:color w:val="000000"/>
                <w:sz w:val="18"/>
                <w:szCs w:val="18"/>
              </w:rPr>
              <w:t xml:space="preserve">AS PEÇAS </w:t>
            </w:r>
            <w:r>
              <w:rPr>
                <w:rFonts w:cs="Calibri"/>
                <w:color w:val="000000"/>
                <w:sz w:val="18"/>
                <w:szCs w:val="18"/>
              </w:rPr>
              <w:t>OFERTADAS PELA EMPRESA. (</w:t>
            </w:r>
            <w:r w:rsidRPr="0037242D">
              <w:rPr>
                <w:rFonts w:cs="Calibri"/>
                <w:color w:val="000000"/>
                <w:sz w:val="18"/>
                <w:szCs w:val="18"/>
              </w:rPr>
              <w:t>36 X 70 cm=</w:t>
            </w:r>
          </w:p>
          <w:p w:rsidR="008035CD" w:rsidRPr="009E514D" w:rsidRDefault="00346B71" w:rsidP="00346B71">
            <w:pPr>
              <w:spacing w:line="240" w:lineRule="auto"/>
              <w:rPr>
                <w:rFonts w:asciiTheme="minorHAnsi" w:hAnsiTheme="minorHAnsi"/>
                <w:color w:val="000000"/>
                <w:sz w:val="20"/>
                <w:szCs w:val="20"/>
              </w:rPr>
            </w:pPr>
            <w:r w:rsidRPr="0037242D">
              <w:rPr>
                <w:rFonts w:cs="Calibri"/>
                <w:color w:val="000000"/>
                <w:sz w:val="18"/>
                <w:szCs w:val="18"/>
              </w:rPr>
              <w:t>2.520X</w:t>
            </w:r>
            <w:r>
              <w:rPr>
                <w:rFonts w:cs="Calibri"/>
                <w:color w:val="000000"/>
                <w:sz w:val="18"/>
                <w:szCs w:val="18"/>
              </w:rPr>
              <w:t xml:space="preserve"> VALOR DO CM).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07.02.04.037-1</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CM</w:t>
            </w:r>
          </w:p>
        </w:tc>
        <w:tc>
          <w:tcPr>
            <w:tcW w:w="993" w:type="dxa"/>
          </w:tcPr>
          <w:p w:rsidR="008035CD" w:rsidRPr="009E514D" w:rsidRDefault="008035CD" w:rsidP="00F02559">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346B71" w:rsidP="00F02559">
            <w:pPr>
              <w:spacing w:line="240" w:lineRule="auto"/>
              <w:jc w:val="center"/>
              <w:rPr>
                <w:rFonts w:asciiTheme="minorHAnsi" w:hAnsiTheme="minorHAnsi"/>
                <w:color w:val="000000"/>
                <w:sz w:val="20"/>
                <w:szCs w:val="20"/>
              </w:rPr>
            </w:pPr>
            <w:r>
              <w:rPr>
                <w:rFonts w:cs="Calibri"/>
                <w:color w:val="000000"/>
                <w:sz w:val="18"/>
                <w:szCs w:val="18"/>
              </w:rPr>
              <w:t>2520</w:t>
            </w:r>
          </w:p>
        </w:tc>
        <w:tc>
          <w:tcPr>
            <w:tcW w:w="927" w:type="dxa"/>
          </w:tcPr>
          <w:p w:rsidR="008035CD" w:rsidRPr="009E514D" w:rsidRDefault="008035CD" w:rsidP="00F02559">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CATETER BALÃO PARA EMBOLECTOMIA ARTERIAL/VENOSA (TODOS OS CALIBRES) COMPATIVÉL COM GUIA 0,035 E 0,025”</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07.02.05.005-9</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F02559">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F02559">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249</w:t>
            </w:r>
          </w:p>
        </w:tc>
        <w:tc>
          <w:tcPr>
            <w:tcW w:w="927" w:type="dxa"/>
          </w:tcPr>
          <w:p w:rsidR="008035CD" w:rsidRPr="009E514D" w:rsidRDefault="008035CD" w:rsidP="00F02559">
            <w:pPr>
              <w:spacing w:line="240" w:lineRule="auto"/>
              <w:jc w:val="center"/>
              <w:rPr>
                <w:rFonts w:asciiTheme="minorHAnsi" w:hAnsiTheme="minorHAnsi"/>
                <w:color w:val="000000"/>
                <w:sz w:val="20"/>
                <w:szCs w:val="20"/>
              </w:rPr>
            </w:pPr>
          </w:p>
        </w:tc>
      </w:tr>
      <w:tr w:rsidR="00346B71" w:rsidRPr="009E514D" w:rsidTr="00346B71">
        <w:tc>
          <w:tcPr>
            <w:tcW w:w="572" w:type="dxa"/>
            <w:shd w:val="clear" w:color="auto" w:fill="auto"/>
            <w:vAlign w:val="center"/>
          </w:tcPr>
          <w:p w:rsidR="00346B71" w:rsidRPr="008035CD" w:rsidRDefault="00346B71"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center"/>
          </w:tcPr>
          <w:p w:rsidR="00346B71" w:rsidRPr="0037242D" w:rsidRDefault="00346B71" w:rsidP="00346B71">
            <w:pPr>
              <w:spacing w:after="0" w:line="240" w:lineRule="auto"/>
              <w:jc w:val="both"/>
              <w:rPr>
                <w:rFonts w:cs="Calibri"/>
                <w:color w:val="000000"/>
                <w:sz w:val="18"/>
                <w:szCs w:val="18"/>
              </w:rPr>
            </w:pPr>
            <w:r w:rsidRPr="0037242D">
              <w:rPr>
                <w:rFonts w:cs="Calibri"/>
                <w:color w:val="000000"/>
                <w:sz w:val="18"/>
                <w:szCs w:val="18"/>
              </w:rPr>
              <w:t>PATCH INORGANICO (ATÉ 260 CM²)</w:t>
            </w:r>
            <w:r>
              <w:rPr>
                <w:rFonts w:cs="Calibri"/>
                <w:color w:val="000000"/>
                <w:sz w:val="18"/>
                <w:szCs w:val="18"/>
              </w:rPr>
              <w:t>. OBS. DEVERÁ SER INFORMADO NA PROSPOSTA DE PREÇOS A QUANTIDADE EM CENTÍMETROSCONTIDOS N</w:t>
            </w:r>
            <w:r w:rsidRPr="00333176">
              <w:rPr>
                <w:rFonts w:cs="Calibri"/>
                <w:color w:val="000000"/>
                <w:sz w:val="18"/>
                <w:szCs w:val="18"/>
              </w:rPr>
              <w:t xml:space="preserve">AS PEÇAS </w:t>
            </w:r>
            <w:r>
              <w:rPr>
                <w:rFonts w:cs="Calibri"/>
                <w:color w:val="000000"/>
                <w:sz w:val="18"/>
                <w:szCs w:val="18"/>
              </w:rPr>
              <w:t>OFERTADAS PELA EMPRESA. (34</w:t>
            </w:r>
            <w:r w:rsidRPr="0037242D">
              <w:rPr>
                <w:rFonts w:cs="Calibri"/>
                <w:color w:val="000000"/>
                <w:sz w:val="18"/>
                <w:szCs w:val="18"/>
              </w:rPr>
              <w:t>X</w:t>
            </w:r>
            <w:r>
              <w:rPr>
                <w:rFonts w:cs="Calibri"/>
                <w:color w:val="000000"/>
                <w:sz w:val="18"/>
                <w:szCs w:val="18"/>
              </w:rPr>
              <w:t>260 CM</w:t>
            </w:r>
            <w:r w:rsidRPr="0037242D">
              <w:rPr>
                <w:rFonts w:cs="Calibri"/>
                <w:color w:val="000000"/>
                <w:sz w:val="18"/>
                <w:szCs w:val="18"/>
              </w:rPr>
              <w:t xml:space="preserve"> =</w:t>
            </w:r>
            <w:r>
              <w:rPr>
                <w:rFonts w:cs="Calibri"/>
                <w:color w:val="000000"/>
                <w:sz w:val="18"/>
                <w:szCs w:val="18"/>
              </w:rPr>
              <w:t xml:space="preserve"> 8.840 </w:t>
            </w:r>
            <w:r w:rsidR="00C43FA3">
              <w:rPr>
                <w:rFonts w:cs="Calibri"/>
                <w:color w:val="000000"/>
                <w:sz w:val="18"/>
                <w:szCs w:val="18"/>
              </w:rPr>
              <w:t xml:space="preserve">X </w:t>
            </w:r>
            <w:r>
              <w:rPr>
                <w:rFonts w:cs="Calibri"/>
                <w:color w:val="000000"/>
                <w:sz w:val="18"/>
                <w:szCs w:val="18"/>
              </w:rPr>
              <w:t>VALOR DO CM).</w:t>
            </w:r>
          </w:p>
        </w:tc>
        <w:tc>
          <w:tcPr>
            <w:tcW w:w="1417" w:type="dxa"/>
            <w:shd w:val="clear" w:color="auto" w:fill="auto"/>
            <w:vAlign w:val="bottom"/>
          </w:tcPr>
          <w:p w:rsidR="00346B71" w:rsidRPr="009E514D" w:rsidRDefault="00346B71"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07.02.05.043-1</w:t>
            </w:r>
          </w:p>
        </w:tc>
        <w:tc>
          <w:tcPr>
            <w:tcW w:w="977" w:type="dxa"/>
            <w:vAlign w:val="center"/>
          </w:tcPr>
          <w:p w:rsidR="00346B71" w:rsidRPr="009E514D" w:rsidRDefault="00346B71"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CM</w:t>
            </w:r>
          </w:p>
        </w:tc>
        <w:tc>
          <w:tcPr>
            <w:tcW w:w="993" w:type="dxa"/>
          </w:tcPr>
          <w:p w:rsidR="00346B71" w:rsidRPr="009E514D" w:rsidRDefault="00346B71" w:rsidP="00F02559">
            <w:pPr>
              <w:spacing w:line="240" w:lineRule="auto"/>
              <w:jc w:val="center"/>
              <w:rPr>
                <w:rFonts w:asciiTheme="minorHAnsi" w:hAnsiTheme="minorHAnsi"/>
                <w:color w:val="000000"/>
                <w:sz w:val="20"/>
                <w:szCs w:val="20"/>
              </w:rPr>
            </w:pPr>
          </w:p>
        </w:tc>
        <w:tc>
          <w:tcPr>
            <w:tcW w:w="850" w:type="dxa"/>
            <w:shd w:val="clear" w:color="auto" w:fill="auto"/>
            <w:vAlign w:val="center"/>
          </w:tcPr>
          <w:p w:rsidR="00346B71" w:rsidRPr="0037242D" w:rsidRDefault="00346B71" w:rsidP="00346B71">
            <w:pPr>
              <w:spacing w:line="240" w:lineRule="auto"/>
              <w:jc w:val="center"/>
              <w:rPr>
                <w:rFonts w:cs="Calibri"/>
                <w:color w:val="000000"/>
                <w:sz w:val="18"/>
                <w:szCs w:val="18"/>
              </w:rPr>
            </w:pPr>
            <w:r>
              <w:rPr>
                <w:rFonts w:cs="Calibri"/>
                <w:color w:val="000000"/>
                <w:sz w:val="18"/>
                <w:szCs w:val="18"/>
              </w:rPr>
              <w:t>8840</w:t>
            </w:r>
          </w:p>
        </w:tc>
        <w:tc>
          <w:tcPr>
            <w:tcW w:w="927" w:type="dxa"/>
          </w:tcPr>
          <w:p w:rsidR="00346B71" w:rsidRPr="009E514D" w:rsidRDefault="00346B71" w:rsidP="00F02559">
            <w:pPr>
              <w:spacing w:line="240" w:lineRule="auto"/>
              <w:jc w:val="center"/>
              <w:rPr>
                <w:rFonts w:asciiTheme="minorHAnsi" w:hAnsiTheme="minorHAnsi"/>
                <w:color w:val="000000"/>
                <w:sz w:val="20"/>
                <w:szCs w:val="20"/>
              </w:rPr>
            </w:pPr>
          </w:p>
        </w:tc>
      </w:tr>
      <w:tr w:rsidR="00346B71" w:rsidRPr="009E514D" w:rsidTr="008035CD">
        <w:tc>
          <w:tcPr>
            <w:tcW w:w="572" w:type="dxa"/>
            <w:shd w:val="clear" w:color="auto" w:fill="auto"/>
            <w:vAlign w:val="center"/>
          </w:tcPr>
          <w:p w:rsidR="00346B71" w:rsidRPr="008035CD" w:rsidRDefault="00346B71"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center"/>
          </w:tcPr>
          <w:p w:rsidR="00346B71" w:rsidRPr="0037242D" w:rsidRDefault="00346B71" w:rsidP="00346B71">
            <w:pPr>
              <w:spacing w:after="0" w:line="240" w:lineRule="auto"/>
              <w:jc w:val="both"/>
              <w:rPr>
                <w:rFonts w:cs="Calibri"/>
                <w:color w:val="000000"/>
                <w:sz w:val="18"/>
                <w:szCs w:val="18"/>
              </w:rPr>
            </w:pPr>
            <w:r w:rsidRPr="0037242D">
              <w:rPr>
                <w:rFonts w:cs="Calibri"/>
                <w:color w:val="000000"/>
                <w:sz w:val="18"/>
                <w:szCs w:val="18"/>
              </w:rPr>
              <w:t>PATCH ORGANICO (ATÉ 260 CM²)</w:t>
            </w:r>
            <w:r>
              <w:rPr>
                <w:rFonts w:cs="Calibri"/>
                <w:color w:val="000000"/>
                <w:sz w:val="18"/>
                <w:szCs w:val="18"/>
              </w:rPr>
              <w:t>. OBS.DEVERÁ SER INFORMADO NA PROSPOSTA DE PREÇOS A QUANTIDADE EM CENTÍMETROS</w:t>
            </w:r>
            <w:r w:rsidR="00C43FA3">
              <w:rPr>
                <w:rFonts w:cs="Calibri"/>
                <w:color w:val="000000"/>
                <w:sz w:val="18"/>
                <w:szCs w:val="18"/>
              </w:rPr>
              <w:t xml:space="preserve"> </w:t>
            </w:r>
            <w:r>
              <w:rPr>
                <w:rFonts w:cs="Calibri"/>
                <w:color w:val="000000"/>
                <w:sz w:val="18"/>
                <w:szCs w:val="18"/>
              </w:rPr>
              <w:t>CONTIDOS N</w:t>
            </w:r>
            <w:r w:rsidRPr="00333176">
              <w:rPr>
                <w:rFonts w:cs="Calibri"/>
                <w:color w:val="000000"/>
                <w:sz w:val="18"/>
                <w:szCs w:val="18"/>
              </w:rPr>
              <w:t xml:space="preserve">AS PEÇAS </w:t>
            </w:r>
            <w:r>
              <w:rPr>
                <w:rFonts w:cs="Calibri"/>
                <w:color w:val="000000"/>
                <w:sz w:val="18"/>
                <w:szCs w:val="18"/>
              </w:rPr>
              <w:t>OFERTADAS PELA EMPRESA. (</w:t>
            </w:r>
            <w:r w:rsidRPr="0037242D">
              <w:rPr>
                <w:rFonts w:cs="Calibri"/>
                <w:color w:val="000000"/>
                <w:sz w:val="18"/>
                <w:szCs w:val="18"/>
              </w:rPr>
              <w:t>45X260</w:t>
            </w:r>
            <w:r>
              <w:rPr>
                <w:rFonts w:cs="Calibri"/>
                <w:color w:val="000000"/>
                <w:sz w:val="18"/>
                <w:szCs w:val="18"/>
              </w:rPr>
              <w:t xml:space="preserve"> CM</w:t>
            </w:r>
            <w:r w:rsidRPr="0037242D">
              <w:rPr>
                <w:rFonts w:cs="Calibri"/>
                <w:color w:val="000000"/>
                <w:sz w:val="18"/>
                <w:szCs w:val="18"/>
              </w:rPr>
              <w:t xml:space="preserve"> =11.700X</w:t>
            </w:r>
            <w:r>
              <w:rPr>
                <w:rFonts w:cs="Calibri"/>
                <w:color w:val="000000"/>
                <w:sz w:val="18"/>
                <w:szCs w:val="18"/>
              </w:rPr>
              <w:t xml:space="preserve"> VALOR DO CM). </w:t>
            </w:r>
          </w:p>
        </w:tc>
        <w:tc>
          <w:tcPr>
            <w:tcW w:w="1417" w:type="dxa"/>
            <w:shd w:val="clear" w:color="auto" w:fill="auto"/>
            <w:vAlign w:val="center"/>
          </w:tcPr>
          <w:p w:rsidR="00346B71" w:rsidRPr="009E514D" w:rsidRDefault="00346B71"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07.02.05.044-0</w:t>
            </w:r>
          </w:p>
        </w:tc>
        <w:tc>
          <w:tcPr>
            <w:tcW w:w="977" w:type="dxa"/>
            <w:vAlign w:val="center"/>
          </w:tcPr>
          <w:p w:rsidR="00346B71" w:rsidRPr="009E514D" w:rsidRDefault="00346B71" w:rsidP="008035CD">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CM</w:t>
            </w:r>
          </w:p>
        </w:tc>
        <w:tc>
          <w:tcPr>
            <w:tcW w:w="993" w:type="dxa"/>
          </w:tcPr>
          <w:p w:rsidR="00346B71" w:rsidRPr="009E514D" w:rsidRDefault="00346B71" w:rsidP="00F02559">
            <w:pPr>
              <w:spacing w:line="240" w:lineRule="auto"/>
              <w:jc w:val="center"/>
              <w:rPr>
                <w:rFonts w:asciiTheme="minorHAnsi" w:hAnsiTheme="minorHAnsi"/>
                <w:color w:val="000000"/>
                <w:sz w:val="20"/>
                <w:szCs w:val="20"/>
              </w:rPr>
            </w:pPr>
          </w:p>
        </w:tc>
        <w:tc>
          <w:tcPr>
            <w:tcW w:w="850" w:type="dxa"/>
            <w:shd w:val="clear" w:color="auto" w:fill="auto"/>
            <w:vAlign w:val="center"/>
          </w:tcPr>
          <w:p w:rsidR="00346B71" w:rsidRPr="0037242D" w:rsidRDefault="00346B71" w:rsidP="00346B71">
            <w:pPr>
              <w:spacing w:after="0" w:line="240" w:lineRule="auto"/>
              <w:jc w:val="center"/>
              <w:rPr>
                <w:rFonts w:cs="Calibri"/>
                <w:color w:val="000000"/>
                <w:sz w:val="18"/>
                <w:szCs w:val="18"/>
              </w:rPr>
            </w:pPr>
            <w:r>
              <w:rPr>
                <w:rFonts w:cs="Calibri"/>
                <w:color w:val="000000"/>
                <w:sz w:val="18"/>
                <w:szCs w:val="18"/>
              </w:rPr>
              <w:t>11700</w:t>
            </w:r>
          </w:p>
        </w:tc>
        <w:tc>
          <w:tcPr>
            <w:tcW w:w="927" w:type="dxa"/>
          </w:tcPr>
          <w:p w:rsidR="00346B71" w:rsidRPr="009E514D" w:rsidRDefault="00346B71" w:rsidP="00F02559">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
                <w:bCs/>
                <w:color w:val="000000"/>
                <w:sz w:val="20"/>
                <w:szCs w:val="20"/>
              </w:rPr>
            </w:pPr>
            <w:r w:rsidRPr="00E749E8">
              <w:rPr>
                <w:rFonts w:asciiTheme="minorHAnsi" w:hAnsiTheme="minorHAnsi"/>
                <w:bCs/>
                <w:color w:val="000000"/>
                <w:sz w:val="20"/>
                <w:szCs w:val="20"/>
              </w:rPr>
              <w:t>INTRODUTOR VALVULADO</w:t>
            </w:r>
            <w:r w:rsidRPr="00E749E8">
              <w:rPr>
                <w:rFonts w:asciiTheme="minorHAnsi" w:hAnsiTheme="minorHAnsi"/>
                <w:color w:val="000000"/>
                <w:sz w:val="20"/>
                <w:szCs w:val="20"/>
              </w:rPr>
              <w:t xml:space="preserve">- (KIT COM BAINHA, DILATADOR, GUIA METÁLICO ANGULAR, AGULHA 18G). VARIAÇÕES: DIÂMETRO DE 04 A 12 FR E </w:t>
            </w:r>
            <w:r w:rsidRPr="00E749E8">
              <w:rPr>
                <w:rFonts w:asciiTheme="minorHAnsi" w:hAnsiTheme="minorHAnsi"/>
                <w:bCs/>
                <w:color w:val="000000"/>
                <w:sz w:val="20"/>
                <w:szCs w:val="20"/>
              </w:rPr>
              <w:t>COMPRIMENTO</w:t>
            </w:r>
            <w:r w:rsidRPr="00E749E8">
              <w:rPr>
                <w:rFonts w:asciiTheme="minorHAnsi" w:hAnsiTheme="minorHAnsi"/>
                <w:color w:val="000000"/>
                <w:sz w:val="20"/>
                <w:szCs w:val="20"/>
              </w:rPr>
              <w:t xml:space="preserve"> DE 11CM A 100CM</w:t>
            </w:r>
            <w:r w:rsidR="00346B71" w:rsidRPr="00E749E8">
              <w:rPr>
                <w:rFonts w:asciiTheme="minorHAnsi" w:hAnsiTheme="minorHAnsi"/>
                <w:color w:val="000000"/>
                <w:sz w:val="20"/>
                <w:szCs w:val="20"/>
              </w:rPr>
              <w:t>.</w:t>
            </w:r>
            <w:r w:rsidR="00346B71">
              <w:rPr>
                <w:rFonts w:asciiTheme="minorHAnsi" w:hAnsiTheme="minorHAnsi"/>
                <w:color w:val="000000"/>
                <w:sz w:val="20"/>
                <w:szCs w:val="20"/>
              </w:rPr>
              <w:t xml:space="preserve"> </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07.02.05.034-2</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Default="008035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750</w:t>
            </w: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4D58CD" w:rsidRPr="009E514D" w:rsidTr="008035CD">
        <w:tc>
          <w:tcPr>
            <w:tcW w:w="572" w:type="dxa"/>
            <w:shd w:val="clear" w:color="auto" w:fill="auto"/>
            <w:vAlign w:val="center"/>
          </w:tcPr>
          <w:p w:rsidR="004D58CD" w:rsidRPr="008035CD" w:rsidRDefault="004D58CD" w:rsidP="00B57D22">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4D58CD" w:rsidRPr="009E514D" w:rsidRDefault="004D58CD" w:rsidP="00B57D22">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INTRODUTOR VALVULADO</w:t>
            </w:r>
            <w:r w:rsidRPr="009E514D">
              <w:rPr>
                <w:rFonts w:asciiTheme="minorHAnsi" w:hAnsiTheme="minorHAnsi"/>
                <w:color w:val="000000"/>
                <w:sz w:val="20"/>
                <w:szCs w:val="20"/>
              </w:rPr>
              <w:t xml:space="preserve">- (KIT COM BAINHA, DILATADOR, GUIA METÁLICO ANGULAR, AGULHA 18G). VARIAÇÕES: DIÂMETRO DE 04 A 12 FR E </w:t>
            </w:r>
            <w:r w:rsidRPr="009E514D">
              <w:rPr>
                <w:rFonts w:asciiTheme="minorHAnsi" w:hAnsiTheme="minorHAnsi"/>
                <w:bCs/>
                <w:color w:val="000000"/>
                <w:sz w:val="20"/>
                <w:szCs w:val="20"/>
              </w:rPr>
              <w:t>COMPRIMENTO</w:t>
            </w:r>
            <w:r w:rsidRPr="009E514D">
              <w:rPr>
                <w:rFonts w:asciiTheme="minorHAnsi" w:hAnsiTheme="minorHAnsi"/>
                <w:color w:val="000000"/>
                <w:sz w:val="20"/>
                <w:szCs w:val="20"/>
              </w:rPr>
              <w:t xml:space="preserve"> DE 11CM A 100CM</w:t>
            </w:r>
          </w:p>
        </w:tc>
        <w:tc>
          <w:tcPr>
            <w:tcW w:w="1417" w:type="dxa"/>
            <w:shd w:val="clear" w:color="auto" w:fill="auto"/>
            <w:vAlign w:val="center"/>
          </w:tcPr>
          <w:p w:rsidR="004D58CD" w:rsidRPr="009E514D" w:rsidRDefault="004D58CD" w:rsidP="00B57D22">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07.02.05.034-2</w:t>
            </w:r>
          </w:p>
        </w:tc>
        <w:tc>
          <w:tcPr>
            <w:tcW w:w="977" w:type="dxa"/>
            <w:vAlign w:val="center"/>
          </w:tcPr>
          <w:p w:rsidR="004D58CD" w:rsidRPr="009E514D" w:rsidRDefault="004D58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4D58CD" w:rsidRPr="009E514D" w:rsidRDefault="004D58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4D58CD" w:rsidRPr="009E514D" w:rsidRDefault="004D58CD" w:rsidP="009E514D">
            <w:pPr>
              <w:spacing w:line="240" w:lineRule="auto"/>
              <w:jc w:val="center"/>
              <w:rPr>
                <w:rFonts w:asciiTheme="minorHAnsi" w:hAnsiTheme="minorHAnsi"/>
                <w:color w:val="000000"/>
                <w:sz w:val="20"/>
                <w:szCs w:val="20"/>
              </w:rPr>
            </w:pPr>
          </w:p>
        </w:tc>
        <w:tc>
          <w:tcPr>
            <w:tcW w:w="927" w:type="dxa"/>
          </w:tcPr>
          <w:p w:rsidR="004D58CD" w:rsidRDefault="004D58CD" w:rsidP="009E514D">
            <w:pPr>
              <w:spacing w:line="240" w:lineRule="auto"/>
              <w:jc w:val="center"/>
              <w:rPr>
                <w:rFonts w:asciiTheme="minorHAnsi" w:hAnsiTheme="minorHAnsi"/>
                <w:color w:val="000000"/>
                <w:sz w:val="20"/>
                <w:szCs w:val="20"/>
              </w:rPr>
            </w:pPr>
          </w:p>
          <w:p w:rsidR="004D58CD" w:rsidRDefault="004D58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250</w:t>
            </w: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FIO GUIA DIRIGÍVEL PARA ANGIOPLASTIA</w:t>
            </w:r>
            <w:r w:rsidRPr="009E514D">
              <w:rPr>
                <w:rFonts w:asciiTheme="minorHAnsi" w:hAnsiTheme="minorHAnsi"/>
                <w:color w:val="000000"/>
                <w:sz w:val="20"/>
                <w:szCs w:val="20"/>
              </w:rPr>
              <w:t xml:space="preserve"> - VARIAÇÕES: DIÂMETRO DE 0,014" A 0,035" MM E COMPRIMENTO DE 145 A 300CM, COM SUPORTE VARIADO</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07.02.04.038-0</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Default="008035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765</w:t>
            </w: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4D58CD" w:rsidRPr="009E514D" w:rsidTr="008035CD">
        <w:tc>
          <w:tcPr>
            <w:tcW w:w="572" w:type="dxa"/>
            <w:shd w:val="clear" w:color="auto" w:fill="auto"/>
            <w:vAlign w:val="center"/>
          </w:tcPr>
          <w:p w:rsidR="004D58CD" w:rsidRPr="008035CD" w:rsidRDefault="004D58CD" w:rsidP="00B57D22">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4D58CD" w:rsidRPr="009E514D" w:rsidRDefault="004D58CD" w:rsidP="00B57D22">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FIO GUIA DIRIGÍVEL PARA ANGIOPLASTIA</w:t>
            </w:r>
            <w:r w:rsidRPr="009E514D">
              <w:rPr>
                <w:rFonts w:asciiTheme="minorHAnsi" w:hAnsiTheme="minorHAnsi"/>
                <w:color w:val="000000"/>
                <w:sz w:val="20"/>
                <w:szCs w:val="20"/>
              </w:rPr>
              <w:t xml:space="preserve"> - VARIAÇÕES: DIÂMETRO DE 0,014" A 0,035" MM E COMPRIMENTO DE 145 A 300CM, COM SUPORTE VARIADO</w:t>
            </w:r>
          </w:p>
        </w:tc>
        <w:tc>
          <w:tcPr>
            <w:tcW w:w="1417" w:type="dxa"/>
            <w:shd w:val="clear" w:color="auto" w:fill="auto"/>
            <w:vAlign w:val="center"/>
          </w:tcPr>
          <w:p w:rsidR="004D58CD" w:rsidRPr="009E514D" w:rsidRDefault="004D58CD" w:rsidP="00B57D22">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07.02.04.038-0</w:t>
            </w:r>
          </w:p>
        </w:tc>
        <w:tc>
          <w:tcPr>
            <w:tcW w:w="977" w:type="dxa"/>
            <w:vAlign w:val="center"/>
          </w:tcPr>
          <w:p w:rsidR="004D58CD" w:rsidRPr="009E514D" w:rsidRDefault="004D58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4D58CD" w:rsidRPr="009E514D" w:rsidRDefault="004D58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4D58CD" w:rsidRPr="009E514D" w:rsidRDefault="004D58CD" w:rsidP="009E514D">
            <w:pPr>
              <w:spacing w:line="240" w:lineRule="auto"/>
              <w:jc w:val="center"/>
              <w:rPr>
                <w:rFonts w:asciiTheme="minorHAnsi" w:hAnsiTheme="minorHAnsi"/>
                <w:color w:val="000000"/>
                <w:sz w:val="20"/>
                <w:szCs w:val="20"/>
              </w:rPr>
            </w:pPr>
          </w:p>
        </w:tc>
        <w:tc>
          <w:tcPr>
            <w:tcW w:w="927" w:type="dxa"/>
          </w:tcPr>
          <w:p w:rsidR="004D58CD" w:rsidRDefault="004D58CD" w:rsidP="009E514D">
            <w:pPr>
              <w:spacing w:line="240" w:lineRule="auto"/>
              <w:jc w:val="center"/>
              <w:rPr>
                <w:rFonts w:asciiTheme="minorHAnsi" w:hAnsiTheme="minorHAnsi"/>
                <w:color w:val="000000"/>
                <w:sz w:val="20"/>
                <w:szCs w:val="20"/>
              </w:rPr>
            </w:pPr>
          </w:p>
          <w:p w:rsidR="004D58CD" w:rsidRPr="009E514D" w:rsidRDefault="004D58CD" w:rsidP="00FB6442">
            <w:pPr>
              <w:spacing w:line="240" w:lineRule="auto"/>
              <w:jc w:val="center"/>
              <w:rPr>
                <w:rFonts w:asciiTheme="minorHAnsi" w:hAnsiTheme="minorHAnsi"/>
                <w:color w:val="000000"/>
                <w:sz w:val="20"/>
                <w:szCs w:val="20"/>
              </w:rPr>
            </w:pPr>
            <w:r>
              <w:rPr>
                <w:rFonts w:asciiTheme="minorHAnsi" w:hAnsiTheme="minorHAnsi"/>
                <w:color w:val="000000"/>
                <w:sz w:val="20"/>
                <w:szCs w:val="20"/>
              </w:rPr>
              <w:t>2</w:t>
            </w:r>
            <w:r w:rsidR="00FB6442">
              <w:rPr>
                <w:rFonts w:asciiTheme="minorHAnsi" w:hAnsiTheme="minorHAnsi"/>
                <w:color w:val="000000"/>
                <w:sz w:val="20"/>
                <w:szCs w:val="20"/>
              </w:rPr>
              <w:t>5</w:t>
            </w:r>
            <w:r>
              <w:rPr>
                <w:rFonts w:asciiTheme="minorHAnsi" w:hAnsiTheme="minorHAnsi"/>
                <w:color w:val="000000"/>
                <w:sz w:val="20"/>
                <w:szCs w:val="20"/>
              </w:rPr>
              <w:t>5</w:t>
            </w: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FIO GUIA HIDROFILICO PONTA CURVA</w:t>
            </w:r>
            <w:r w:rsidR="00974F5B">
              <w:rPr>
                <w:rFonts w:asciiTheme="minorHAnsi" w:hAnsiTheme="minorHAnsi"/>
                <w:bCs/>
                <w:color w:val="000000"/>
                <w:sz w:val="20"/>
                <w:szCs w:val="20"/>
              </w:rPr>
              <w:t xml:space="preserve"> </w:t>
            </w:r>
            <w:r w:rsidRPr="009E514D">
              <w:rPr>
                <w:rFonts w:asciiTheme="minorHAnsi" w:hAnsiTheme="minorHAnsi"/>
                <w:bCs/>
                <w:color w:val="000000"/>
                <w:sz w:val="20"/>
                <w:szCs w:val="20"/>
              </w:rPr>
              <w:t>0,035</w:t>
            </w:r>
            <w:r w:rsidRPr="009E514D">
              <w:rPr>
                <w:rFonts w:asciiTheme="minorHAnsi" w:hAnsiTheme="minorHAnsi"/>
                <w:color w:val="000000"/>
                <w:sz w:val="20"/>
                <w:szCs w:val="20"/>
              </w:rPr>
              <w:t xml:space="preserve"> - VARIAÇÕES: COMPRIMENTO DE 145 A 300CM, COM SUPORTE VARIADO. </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07.02.05.080-6</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Default="008035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225</w:t>
            </w: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4D58CD" w:rsidRPr="009E514D" w:rsidTr="008035CD">
        <w:tc>
          <w:tcPr>
            <w:tcW w:w="572" w:type="dxa"/>
            <w:shd w:val="clear" w:color="auto" w:fill="auto"/>
            <w:vAlign w:val="center"/>
          </w:tcPr>
          <w:p w:rsidR="004D58CD" w:rsidRPr="008035CD" w:rsidRDefault="004D58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4D58CD" w:rsidRPr="009E514D" w:rsidRDefault="004D58CD" w:rsidP="00B57D22">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FIO GUIA HIDROFILICO PONTA CURVA</w:t>
            </w:r>
            <w:r w:rsidR="00974F5B">
              <w:rPr>
                <w:rFonts w:asciiTheme="minorHAnsi" w:hAnsiTheme="minorHAnsi"/>
                <w:bCs/>
                <w:color w:val="000000"/>
                <w:sz w:val="20"/>
                <w:szCs w:val="20"/>
              </w:rPr>
              <w:t xml:space="preserve"> </w:t>
            </w:r>
            <w:r w:rsidRPr="009E514D">
              <w:rPr>
                <w:rFonts w:asciiTheme="minorHAnsi" w:hAnsiTheme="minorHAnsi"/>
                <w:bCs/>
                <w:color w:val="000000"/>
                <w:sz w:val="20"/>
                <w:szCs w:val="20"/>
              </w:rPr>
              <w:t>0,035</w:t>
            </w:r>
            <w:r w:rsidRPr="009E514D">
              <w:rPr>
                <w:rFonts w:asciiTheme="minorHAnsi" w:hAnsiTheme="minorHAnsi"/>
                <w:color w:val="000000"/>
                <w:sz w:val="20"/>
                <w:szCs w:val="20"/>
              </w:rPr>
              <w:t xml:space="preserve"> - VARIAÇÕES: COMPRIMENTO DE 145 A 300CM, COM SUPORTE VARIADO. </w:t>
            </w:r>
          </w:p>
        </w:tc>
        <w:tc>
          <w:tcPr>
            <w:tcW w:w="1417" w:type="dxa"/>
            <w:shd w:val="clear" w:color="auto" w:fill="auto"/>
            <w:vAlign w:val="center"/>
          </w:tcPr>
          <w:p w:rsidR="004D58CD" w:rsidRPr="009E514D" w:rsidRDefault="004D58CD" w:rsidP="00B57D22">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07.02.05.080-6</w:t>
            </w:r>
          </w:p>
        </w:tc>
        <w:tc>
          <w:tcPr>
            <w:tcW w:w="977" w:type="dxa"/>
            <w:vAlign w:val="center"/>
          </w:tcPr>
          <w:p w:rsidR="004D58CD" w:rsidRPr="009E514D" w:rsidRDefault="004D58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4D58CD" w:rsidRPr="009E514D" w:rsidRDefault="004D58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4D58CD" w:rsidRPr="009E514D" w:rsidRDefault="004D58CD" w:rsidP="009E514D">
            <w:pPr>
              <w:spacing w:line="240" w:lineRule="auto"/>
              <w:jc w:val="center"/>
              <w:rPr>
                <w:rFonts w:asciiTheme="minorHAnsi" w:hAnsiTheme="minorHAnsi"/>
                <w:color w:val="000000"/>
                <w:sz w:val="20"/>
                <w:szCs w:val="20"/>
              </w:rPr>
            </w:pPr>
          </w:p>
        </w:tc>
        <w:tc>
          <w:tcPr>
            <w:tcW w:w="927" w:type="dxa"/>
          </w:tcPr>
          <w:p w:rsidR="004D58CD" w:rsidRDefault="004D58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75</w:t>
            </w: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CATETER GUIA P/ ANGIOPLASTIA TRANSLUMINAL PERCUTÂNEA</w:t>
            </w:r>
            <w:r w:rsidRPr="009E514D">
              <w:rPr>
                <w:rFonts w:asciiTheme="minorHAnsi" w:hAnsiTheme="minorHAnsi"/>
                <w:color w:val="000000"/>
                <w:sz w:val="20"/>
                <w:szCs w:val="20"/>
              </w:rPr>
              <w:t>. VARIAÇÕES: DIÂMETRO DE 4 A 8 F E COMPRIMENTO DE 90 A 130 CM.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07.02.04.013-4</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Default="008035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550</w:t>
            </w: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4D58CD" w:rsidRPr="009E514D" w:rsidTr="008035CD">
        <w:tc>
          <w:tcPr>
            <w:tcW w:w="572" w:type="dxa"/>
            <w:shd w:val="clear" w:color="auto" w:fill="auto"/>
            <w:vAlign w:val="center"/>
          </w:tcPr>
          <w:p w:rsidR="004D58CD" w:rsidRPr="008035CD" w:rsidRDefault="004D58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4D58CD" w:rsidRPr="009E514D" w:rsidRDefault="004D58CD" w:rsidP="00B57D22">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CATETER GUIA P/ ANGIOPLASTIA TRANSLUMINAL PERCUTÂNEA</w:t>
            </w:r>
            <w:r w:rsidRPr="009E514D">
              <w:rPr>
                <w:rFonts w:asciiTheme="minorHAnsi" w:hAnsiTheme="minorHAnsi"/>
                <w:color w:val="000000"/>
                <w:sz w:val="20"/>
                <w:szCs w:val="20"/>
              </w:rPr>
              <w:t>. VARIAÇÕES: DIÂMETRO DE 4 A 8 F E COMPRIMENTO DE 90 A 130 CM.</w:t>
            </w:r>
          </w:p>
        </w:tc>
        <w:tc>
          <w:tcPr>
            <w:tcW w:w="1417" w:type="dxa"/>
            <w:shd w:val="clear" w:color="auto" w:fill="auto"/>
            <w:vAlign w:val="center"/>
          </w:tcPr>
          <w:p w:rsidR="004D58CD" w:rsidRPr="009E514D" w:rsidRDefault="004D58CD" w:rsidP="00B57D22">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07.02.04.013-4</w:t>
            </w:r>
          </w:p>
        </w:tc>
        <w:tc>
          <w:tcPr>
            <w:tcW w:w="977" w:type="dxa"/>
            <w:vAlign w:val="center"/>
          </w:tcPr>
          <w:p w:rsidR="004D58CD" w:rsidRPr="009E514D" w:rsidRDefault="004D58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4D58CD" w:rsidRPr="009E514D" w:rsidRDefault="004D58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4D58CD" w:rsidRPr="009E514D" w:rsidRDefault="004D58CD" w:rsidP="009E514D">
            <w:pPr>
              <w:spacing w:line="240" w:lineRule="auto"/>
              <w:jc w:val="center"/>
              <w:rPr>
                <w:rFonts w:asciiTheme="minorHAnsi" w:hAnsiTheme="minorHAnsi"/>
                <w:color w:val="000000"/>
                <w:sz w:val="20"/>
                <w:szCs w:val="20"/>
              </w:rPr>
            </w:pPr>
          </w:p>
        </w:tc>
        <w:tc>
          <w:tcPr>
            <w:tcW w:w="927" w:type="dxa"/>
          </w:tcPr>
          <w:p w:rsidR="004D58CD" w:rsidRDefault="004D58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183</w:t>
            </w: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CATETER GUIA P/ ANGIOPLASTIA TRANSLUMINAL PERCUTÂNEA</w:t>
            </w:r>
            <w:r w:rsidRPr="009E514D">
              <w:rPr>
                <w:rFonts w:asciiTheme="minorHAnsi" w:hAnsiTheme="minorHAnsi"/>
                <w:color w:val="000000"/>
                <w:sz w:val="20"/>
                <w:szCs w:val="20"/>
              </w:rPr>
              <w:t>. VARIAÇÕES: DIÂMETRO DE 9 A 12 F E COMPRIMENTO DE 90 A 130 CM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07.02.04.013-4</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Default="008035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550</w:t>
            </w: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4D58CD" w:rsidRPr="009E514D" w:rsidTr="008035CD">
        <w:tc>
          <w:tcPr>
            <w:tcW w:w="572" w:type="dxa"/>
            <w:shd w:val="clear" w:color="auto" w:fill="auto"/>
            <w:vAlign w:val="center"/>
          </w:tcPr>
          <w:p w:rsidR="004D58CD" w:rsidRPr="008035CD" w:rsidRDefault="004D58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4D58CD" w:rsidRPr="009E514D" w:rsidRDefault="004D58CD" w:rsidP="00B57D22">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CATETER GUIA P/ ANGIOPLASTIA TRANSLUMINAL PERCUTÂNEA</w:t>
            </w:r>
            <w:r w:rsidRPr="009E514D">
              <w:rPr>
                <w:rFonts w:asciiTheme="minorHAnsi" w:hAnsiTheme="minorHAnsi"/>
                <w:color w:val="000000"/>
                <w:sz w:val="20"/>
                <w:szCs w:val="20"/>
              </w:rPr>
              <w:t>. VARIAÇÕES: DIÂMETRO DE 9 A 12 F E COMPRIMENTO DE 90 A 130 CM</w:t>
            </w:r>
          </w:p>
        </w:tc>
        <w:tc>
          <w:tcPr>
            <w:tcW w:w="1417" w:type="dxa"/>
            <w:shd w:val="clear" w:color="auto" w:fill="auto"/>
            <w:vAlign w:val="center"/>
          </w:tcPr>
          <w:p w:rsidR="004D58CD" w:rsidRPr="009E514D" w:rsidRDefault="004D58CD" w:rsidP="00B57D22">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07.02.04.013-4</w:t>
            </w:r>
          </w:p>
        </w:tc>
        <w:tc>
          <w:tcPr>
            <w:tcW w:w="977" w:type="dxa"/>
            <w:vAlign w:val="center"/>
          </w:tcPr>
          <w:p w:rsidR="004D58CD" w:rsidRPr="009E514D" w:rsidRDefault="004D58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4D58CD" w:rsidRPr="009E514D" w:rsidRDefault="004D58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4D58CD" w:rsidRPr="009E514D" w:rsidRDefault="004D58CD" w:rsidP="009E514D">
            <w:pPr>
              <w:spacing w:line="240" w:lineRule="auto"/>
              <w:jc w:val="center"/>
              <w:rPr>
                <w:rFonts w:asciiTheme="minorHAnsi" w:hAnsiTheme="minorHAnsi"/>
                <w:color w:val="000000"/>
                <w:sz w:val="20"/>
                <w:szCs w:val="20"/>
              </w:rPr>
            </w:pPr>
          </w:p>
        </w:tc>
        <w:tc>
          <w:tcPr>
            <w:tcW w:w="927" w:type="dxa"/>
          </w:tcPr>
          <w:p w:rsidR="004D58CD" w:rsidRDefault="004D58CD" w:rsidP="009E514D">
            <w:pPr>
              <w:spacing w:line="240" w:lineRule="auto"/>
              <w:jc w:val="center"/>
              <w:rPr>
                <w:rFonts w:asciiTheme="minorHAnsi" w:hAnsiTheme="minorHAnsi"/>
                <w:color w:val="000000"/>
                <w:sz w:val="20"/>
                <w:szCs w:val="20"/>
              </w:rPr>
            </w:pPr>
          </w:p>
          <w:p w:rsidR="004D58CD" w:rsidRPr="009E514D" w:rsidRDefault="004D58CD"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183</w:t>
            </w: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CATETER BALÃO PARA ANGIOPLASTIA PERIFÉRICA</w:t>
            </w:r>
            <w:r w:rsidRPr="009E514D">
              <w:rPr>
                <w:rFonts w:asciiTheme="minorHAnsi" w:hAnsiTheme="minorHAnsi"/>
                <w:color w:val="000000"/>
                <w:sz w:val="20"/>
                <w:szCs w:val="20"/>
              </w:rPr>
              <w:t>, OTW, 2 MARCAS RADIOPACAS NAS EXTREMIDADES, COM REVESTIMENTO HIDROFILICO COMPATÍVEL COM GUIA 0,035" E INTRODUTOR DE 5 A 7 FR, DIÂMETROS DE 03 a 10.00 MM.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07.02.04.007-0</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126</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CATETER BALÃO PARA ANGIOPLASTIA PERIFÉRICA</w:t>
            </w:r>
            <w:r w:rsidRPr="009E514D">
              <w:rPr>
                <w:rFonts w:asciiTheme="minorHAnsi" w:hAnsiTheme="minorHAnsi"/>
                <w:color w:val="000000"/>
                <w:sz w:val="20"/>
                <w:szCs w:val="20"/>
              </w:rPr>
              <w:t>, OTW, 2 MARCAS RADIOPACAS NAS EXTREMIDADES, COM REVESTIMENTO HIDROFILICO COMPATÍVEL COM GUIA 0,035" E INTRODUTOR DE 5 A 7 FR, DIÂMETROS DE 11 a 24.00 MM.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07.02.04.007-0</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126</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CATETER BALÃO PARA ANGIOPLASTIA PERIFÉRICA</w:t>
            </w:r>
            <w:r w:rsidRPr="009E514D">
              <w:rPr>
                <w:rFonts w:asciiTheme="minorHAnsi" w:hAnsiTheme="minorHAnsi"/>
                <w:color w:val="000000"/>
                <w:sz w:val="20"/>
                <w:szCs w:val="20"/>
              </w:rPr>
              <w:t>, RX TROCA RÁPIDA, COM 1 OU 2 MARCAS RADIOPACAS NAS EXTREMIDADES, COM REVESTIMENTO HIDROFILICO, COMPATÍVEL COM GUIA 0,014"/0,018", DIÂMETROS DE 4.5, 5.0, 5.5, 6.0 E 7 MM, COM COMPRIMENTOS VARIADOS DO BALÃO DE 20 A 170 MM.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07.02.04.007-0</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126</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STENT FARMACOLÓGICO PARA ARTÉRIA PERIFÉRICA</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07.02.04.048-7</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03</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PRÓTESE INTRALUMINAL ARTERIAL PERIFÉRICA</w:t>
            </w:r>
            <w:r w:rsidRPr="009E514D">
              <w:rPr>
                <w:rFonts w:asciiTheme="minorHAnsi" w:hAnsiTheme="minorHAnsi"/>
                <w:color w:val="000000"/>
                <w:sz w:val="20"/>
                <w:szCs w:val="20"/>
              </w:rPr>
              <w:t>, PARA APLICAÇÃO EM ARTÉRIAS CARÓTIDAS, COM STENT NÃO RECOBERTO, AUTOEXPANSÍVEL DE NITINOL, RETO OU CÔNICO, COMPATÍVEL COM FIO 0,014.</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07.02.04.051-7</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14</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bCs/>
                <w:color w:val="000000"/>
                <w:sz w:val="20"/>
                <w:szCs w:val="20"/>
              </w:rPr>
              <w:t>PRÓTESE INTRALUMINAL ARTERIAL PERIFÉRICA COM STENT NÃO RECOBERTO</w:t>
            </w:r>
            <w:r w:rsidRPr="009E514D">
              <w:rPr>
                <w:rFonts w:asciiTheme="minorHAnsi" w:hAnsiTheme="minorHAnsi"/>
                <w:color w:val="000000"/>
                <w:sz w:val="20"/>
                <w:szCs w:val="20"/>
              </w:rPr>
              <w:t>, AUTO-EXPANSÍVEL DE NITINOL, COMPATÍVEL COM GUIA 0,035", OTW, COMPRIMENTO DO CATETER DE ENTREGA DE 80 E 120CM, COM DIÂMETROS DE 14 A 22 MM E NOS COMPRIMENTOS DE 70 A 150 MM.</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07.02.04.051-7</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14</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PRÓTESE INTRALUMINAL ARTERIAL PERIFÉRICA COM STENT NÃO RECOBERTO OTW,</w:t>
            </w:r>
            <w:r w:rsidRPr="009E514D">
              <w:rPr>
                <w:rFonts w:asciiTheme="minorHAnsi" w:hAnsiTheme="minorHAnsi"/>
                <w:color w:val="000000"/>
                <w:sz w:val="20"/>
                <w:szCs w:val="20"/>
              </w:rPr>
              <w:t xml:space="preserve"> EXPANSÍVEL POR BALÃO, EM CROMO-COBALTO, ACOPLADO A UM BALÃO DE ANGIOPLASTIA, COMPATÍVEL COM FIO GUIA 0,035", PARA INTRODUTOR 5 FR., NOS DIÂMETROS DE 5 A 10 MM, COM COMPRIMENTOS VARIADOS</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07.02.04.051-7</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14</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PRÓTESE INTRALUMINAL ARTERIAL PERIFÉRICA PARA TRATAMENTO DE ARTÉRIAS RENAIS,</w:t>
            </w:r>
            <w:r w:rsidR="00C154EE">
              <w:rPr>
                <w:rFonts w:asciiTheme="minorHAnsi" w:hAnsiTheme="minorHAnsi"/>
                <w:color w:val="000000"/>
                <w:sz w:val="20"/>
                <w:szCs w:val="20"/>
              </w:rPr>
              <w:t xml:space="preserve"> </w:t>
            </w:r>
            <w:r w:rsidRPr="009E514D">
              <w:rPr>
                <w:rFonts w:asciiTheme="minorHAnsi" w:hAnsiTheme="minorHAnsi"/>
                <w:color w:val="000000"/>
                <w:sz w:val="20"/>
                <w:szCs w:val="20"/>
              </w:rPr>
              <w:t xml:space="preserve"> COM STENT NÃO RECOBERTO EXPANSÍVEL POR BALÃO, EM AÇO INOXIDÁVEL, QUE PERMITA O ALARGAMENTO DO SEGMENTO PROXIMAL DO STENT, ACOPLADO A UM BALÃO DE</w:t>
            </w:r>
            <w:r>
              <w:rPr>
                <w:rFonts w:asciiTheme="minorHAnsi" w:hAnsiTheme="minorHAnsi"/>
                <w:color w:val="000000"/>
                <w:sz w:val="20"/>
                <w:szCs w:val="20"/>
              </w:rPr>
              <w:t xml:space="preserve"> ANGIOPLASTIA TIPO TROCA RÁPIDA</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07.02.04.051-7</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14</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rPr>
          <w:trHeight w:val="1844"/>
        </w:trPr>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COILS EMBOLIZANTE</w:t>
            </w:r>
            <w:r w:rsidRPr="009E514D">
              <w:rPr>
                <w:rFonts w:asciiTheme="minorHAnsi" w:hAnsiTheme="minorHAnsi"/>
                <w:color w:val="000000"/>
                <w:sz w:val="20"/>
                <w:szCs w:val="20"/>
              </w:rPr>
              <w:t xml:space="preserve"> - MOLA OU ESPIRAL PARA EMBOLIZAÇÃO ARTERIAL E VENOSA, INDICADO PARA TRATAMENTO DE ANEURISMAS, MAVS E ETC. FABRICADO EM AÇO INOX E FIBRAS SINTÉTICAS, COM COMPRIMENTO VARIANDO DE 1 A 40 CM E DIÂMETRO DE 2 A 18 MM, DIÂMETRO DO FIO 0,035 A 0,014</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p>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07.02.04.016-9</w:t>
            </w:r>
          </w:p>
          <w:p w:rsidR="008035CD" w:rsidRPr="009E514D" w:rsidRDefault="008035CD" w:rsidP="009E514D">
            <w:pPr>
              <w:spacing w:line="240" w:lineRule="auto"/>
              <w:jc w:val="center"/>
              <w:rPr>
                <w:rFonts w:asciiTheme="minorHAnsi" w:hAnsiTheme="minorHAnsi"/>
                <w:color w:val="000000"/>
                <w:sz w:val="20"/>
                <w:szCs w:val="20"/>
              </w:rPr>
            </w:pP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29</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rPr>
          <w:trHeight w:val="104"/>
        </w:trPr>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 xml:space="preserve">CONECTOR EM Y / RETO </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07.02.01.008-1</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after="0" w:line="240" w:lineRule="auto"/>
              <w:rPr>
                <w:rFonts w:asciiTheme="minorHAnsi" w:hAnsiTheme="minorHAnsi"/>
                <w:color w:val="000000"/>
                <w:sz w:val="20"/>
                <w:szCs w:val="20"/>
              </w:rPr>
            </w:pPr>
            <w:r w:rsidRPr="009E514D">
              <w:rPr>
                <w:rFonts w:asciiTheme="minorHAnsi" w:hAnsiTheme="minorHAnsi"/>
                <w:color w:val="000000"/>
                <w:sz w:val="20"/>
                <w:szCs w:val="20"/>
              </w:rPr>
              <w:t>CONJUNTO DE ACESSO HEPATICO TRANSJUGULAR</w:t>
            </w:r>
          </w:p>
          <w:p w:rsidR="008035CD" w:rsidRPr="009E514D" w:rsidRDefault="008035CD" w:rsidP="009E514D">
            <w:pPr>
              <w:pStyle w:val="NormalWeb"/>
              <w:spacing w:before="0" w:beforeAutospacing="0" w:after="0" w:afterAutospacing="0"/>
              <w:rPr>
                <w:rFonts w:asciiTheme="minorHAnsi" w:hAnsiTheme="minorHAnsi"/>
                <w:color w:val="000000"/>
                <w:sz w:val="20"/>
                <w:szCs w:val="20"/>
              </w:rPr>
            </w:pPr>
            <w:r w:rsidRPr="009E514D">
              <w:rPr>
                <w:rFonts w:asciiTheme="minorHAnsi" w:hAnsiTheme="minorHAnsi"/>
                <w:color w:val="000000"/>
                <w:sz w:val="20"/>
                <w:szCs w:val="20"/>
              </w:rPr>
              <w:t xml:space="preserve">PARA REALIZAÇÃO DE </w:t>
            </w:r>
            <w:r w:rsidRPr="009E514D">
              <w:rPr>
                <w:rFonts w:asciiTheme="minorHAnsi" w:hAnsiTheme="minorHAnsi"/>
                <w:color w:val="000000"/>
                <w:sz w:val="20"/>
                <w:szCs w:val="20"/>
              </w:rPr>
              <w:lastRenderedPageBreak/>
              <w:t xml:space="preserve">PROCEDIMENTOS VENOSOS HEPÁTICOS (TIPS E TRATAMENTO DE LESÕES EM VEIAS HEPÁTICAS) COMPOSTO POR: INTRODUTOR 10F, RETO COM 40 CM, DILATADOR, CÂNULA METÁLICA LONGA COM CURVATURA DISTAL E CATETER 5F MONTADO EM ESTILETE 0,038" DE 60 (+/-5) CM. </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lastRenderedPageBreak/>
              <w:t>07.02.04.017-7</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center"/>
          </w:tcPr>
          <w:p w:rsidR="008035CD" w:rsidRPr="009E514D" w:rsidRDefault="008035CD" w:rsidP="009E514D">
            <w:pPr>
              <w:spacing w:line="240" w:lineRule="auto"/>
              <w:rPr>
                <w:rFonts w:asciiTheme="minorHAnsi" w:hAnsiTheme="minorHAnsi"/>
                <w:b/>
                <w:bCs/>
                <w:color w:val="000000"/>
                <w:sz w:val="20"/>
                <w:szCs w:val="20"/>
              </w:rPr>
            </w:pPr>
            <w:r w:rsidRPr="009E514D">
              <w:rPr>
                <w:rFonts w:asciiTheme="minorHAnsi" w:hAnsiTheme="minorHAnsi"/>
                <w:bCs/>
                <w:color w:val="000000"/>
                <w:sz w:val="20"/>
                <w:szCs w:val="20"/>
              </w:rPr>
              <w:t>FILTRO PARA VEIA CAVA INFERIOR,</w:t>
            </w:r>
            <w:r w:rsidRPr="009E514D">
              <w:rPr>
                <w:rFonts w:asciiTheme="minorHAnsi" w:hAnsiTheme="minorHAnsi"/>
                <w:color w:val="000000"/>
                <w:sz w:val="20"/>
                <w:szCs w:val="20"/>
              </w:rPr>
              <w:t xml:space="preserve"> COM GEOMETRIA DE DUPLO CONE OPOSTOS, COM HASTES DE AÇO INOXIDÁVEL, SENDO O CONE DISTAL COM A FUNÇÃO DE RETER TROMBOS (FILTRAGEM) E O CONE PROXIMAL DE CENTRALIZAR E ANCORAR O FILTRO. PODENDO SER INTRODUZIDO TANTO PELA VEIA JUGULAR QUANTO PELA FEMORAL, TEMPORÁRIO E DEFINITIVO.</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bCs/>
                <w:color w:val="000000"/>
                <w:sz w:val="20"/>
                <w:szCs w:val="20"/>
              </w:rPr>
            </w:pPr>
            <w:r w:rsidRPr="009E514D">
              <w:rPr>
                <w:rFonts w:asciiTheme="minorHAnsi" w:hAnsiTheme="minorHAnsi"/>
                <w:bCs/>
                <w:color w:val="000000"/>
                <w:sz w:val="20"/>
                <w:szCs w:val="20"/>
              </w:rPr>
              <w:t>07.02.04.039-8</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301FB4">
            <w:pPr>
              <w:spacing w:line="240" w:lineRule="auto"/>
              <w:rPr>
                <w:rFonts w:asciiTheme="minorHAnsi" w:hAnsiTheme="minorHAnsi"/>
                <w:color w:val="000000"/>
                <w:sz w:val="20"/>
                <w:szCs w:val="20"/>
              </w:rPr>
            </w:pPr>
            <w:r w:rsidRPr="009E514D">
              <w:rPr>
                <w:rFonts w:asciiTheme="minorHAnsi" w:hAnsiTheme="minorHAnsi"/>
                <w:color w:val="000000"/>
                <w:sz w:val="20"/>
                <w:szCs w:val="20"/>
              </w:rPr>
              <w:t xml:space="preserve">MICRO CATETER </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07.02.05.035-0</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MICRO CATETER FLUXO DEPENDENTE</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07.02.01.017-0</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MICRO CATETER PARA BALÃO</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07.02.01.018-9</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09</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color w:val="000000"/>
                <w:sz w:val="20"/>
                <w:szCs w:val="20"/>
              </w:rPr>
            </w:pPr>
            <w:r w:rsidRPr="009E514D">
              <w:rPr>
                <w:rFonts w:asciiTheme="minorHAnsi" w:hAnsiTheme="minorHAnsi"/>
                <w:color w:val="000000"/>
                <w:sz w:val="20"/>
                <w:szCs w:val="20"/>
              </w:rPr>
              <w:t>SISTEMA DE COLOCAÇÃO DE COILS.</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07.02.04.058-4</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DISPOSITIVO DE PROTEÇÃO EMBÓLICA.</w:t>
            </w:r>
            <w:r w:rsidRPr="009E514D">
              <w:rPr>
                <w:rFonts w:asciiTheme="minorHAnsi" w:hAnsiTheme="minorHAnsi"/>
                <w:color w:val="000000"/>
                <w:sz w:val="20"/>
                <w:szCs w:val="20"/>
              </w:rPr>
              <w:t xml:space="preserve"> FILTRO DE POLIURETANO, COM POROSIDADE DE 110 MICRAS, LOOP DE NITINOL QUE SE ADEQUA A VASOS COM DIÂMETRO DE 3,5 A 5,5 MM, DISPOSITIVO COM PONTA RADIOPACA DE 3 CM, SISTEMA DE ENTREGA COMPATÍVEL COM 3,2 F E D</w:t>
            </w:r>
            <w:r w:rsidR="00301FB4">
              <w:rPr>
                <w:rFonts w:asciiTheme="minorHAnsi" w:hAnsiTheme="minorHAnsi"/>
                <w:color w:val="000000"/>
                <w:sz w:val="20"/>
                <w:szCs w:val="20"/>
              </w:rPr>
              <w:t>E RETIRADA DE 4.</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07.02.04.060-6</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01</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SISTEMA ENDOVASCULAR – ENDOPRÓTESE BIFURCADA –</w:t>
            </w:r>
            <w:r w:rsidRPr="009E514D">
              <w:rPr>
                <w:rFonts w:asciiTheme="minorHAnsi" w:hAnsiTheme="minorHAnsi"/>
                <w:color w:val="000000"/>
                <w:sz w:val="20"/>
                <w:szCs w:val="20"/>
              </w:rPr>
              <w:t xml:space="preserve"> ENDOPRÓTESE AUTO-EXPANSÍVEL DESTINADA AO TRATAMENTO ENDOVASCULAR DO ANEURISMA DA  AORTA E DAS ARTÉRIAS ILÍACAS. É COMPOSTO  POR UMA ESTRUTURA DE NÍQUEL-TITÂNIO (NITI). PODENDO SER OFERTADO</w:t>
            </w:r>
            <w:r w:rsidR="000D002B">
              <w:rPr>
                <w:rFonts w:asciiTheme="minorHAnsi" w:hAnsiTheme="minorHAnsi"/>
                <w:color w:val="000000"/>
                <w:sz w:val="20"/>
                <w:szCs w:val="20"/>
              </w:rPr>
              <w:t xml:space="preserve"> PRODUTO</w:t>
            </w:r>
            <w:r w:rsidRPr="009E514D">
              <w:rPr>
                <w:rFonts w:asciiTheme="minorHAnsi" w:hAnsiTheme="minorHAnsi"/>
                <w:color w:val="000000"/>
                <w:sz w:val="20"/>
                <w:szCs w:val="20"/>
              </w:rPr>
              <w:t xml:space="preserve"> SIMILAR OU DE MELHOR QUALIDADE – NANO ENDOLUMINAL </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07.02.04.028-2</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03</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t xml:space="preserve">SISTEMA ENDOVASCULAR – ENDOPRÓTESE RETA ILÍACA E/OU CONTRA-LATERAL E/OU BELL BOTTOM  </w:t>
            </w:r>
            <w:r w:rsidRPr="009E514D">
              <w:rPr>
                <w:rFonts w:asciiTheme="minorHAnsi" w:hAnsiTheme="minorHAnsi"/>
                <w:color w:val="000000"/>
                <w:sz w:val="20"/>
                <w:szCs w:val="20"/>
              </w:rPr>
              <w:t xml:space="preserve">ENDOPRÓTESE AUTO-EXPANSÍVEL DESTINADA AO TRATAMENTO ENDOVASCULAR DO ANEURISMA DA  AORTA E DAS ARTÉRIAS ILÍACAS. É COMPOSTO  POR UMA ESTRUTURA DE NÍQUEL-TITÂNIO (NITI).   PODENDO SER OFERTADO </w:t>
            </w:r>
            <w:r w:rsidR="000D002B">
              <w:rPr>
                <w:rFonts w:asciiTheme="minorHAnsi" w:hAnsiTheme="minorHAnsi"/>
                <w:color w:val="000000"/>
                <w:sz w:val="20"/>
                <w:szCs w:val="20"/>
              </w:rPr>
              <w:t xml:space="preserve">PRODUTO </w:t>
            </w:r>
            <w:r w:rsidRPr="009E514D">
              <w:rPr>
                <w:rFonts w:asciiTheme="minorHAnsi" w:hAnsiTheme="minorHAnsi"/>
                <w:color w:val="000000"/>
                <w:sz w:val="20"/>
                <w:szCs w:val="20"/>
              </w:rPr>
              <w:t>SIMILAR OU DE MELHOR QUALIDADE – NANO ENDOLUMINAL</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07.02.04.029-0</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05</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tcPr>
          <w:p w:rsidR="008035CD" w:rsidRPr="009E514D" w:rsidRDefault="008035CD" w:rsidP="009E514D">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ENDOPRÓTESE TORÁCICA RETA OU CÔNICA COM ANÉIS INDEPENDENTES EM NITINOL ELETROPOLIDOS</w:t>
            </w:r>
            <w:r w:rsidRPr="009E514D">
              <w:rPr>
                <w:rFonts w:asciiTheme="minorHAnsi" w:hAnsiTheme="minorHAnsi"/>
                <w:color w:val="000000"/>
                <w:sz w:val="20"/>
                <w:szCs w:val="20"/>
              </w:rPr>
              <w:t>, REVESTIMENTO EM POLIESTER, COM MEDIDAS DE CALIBRE DE 24 A 44MM E COMPRIMENTOS DE 130, 150, 170 E 230MM, PERFIL DE 20, 22 E 24F EXTERNO, SISTEMA DE ENTREGA HIDROFILICO.</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07.02.04.030-4</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02</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0D002B">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 xml:space="preserve">ENDOPRÓTESE BIFURCADA </w:t>
            </w:r>
            <w:r w:rsidRPr="009E514D">
              <w:rPr>
                <w:rFonts w:asciiTheme="minorHAnsi" w:hAnsiTheme="minorHAnsi"/>
                <w:color w:val="000000"/>
                <w:sz w:val="20"/>
                <w:szCs w:val="20"/>
              </w:rPr>
              <w:t>TRONCO PRINCIPAL</w:t>
            </w:r>
            <w:r w:rsidRPr="009E514D">
              <w:rPr>
                <w:rFonts w:asciiTheme="minorHAnsi" w:hAnsiTheme="minorHAnsi"/>
                <w:color w:val="000000"/>
                <w:sz w:val="20"/>
                <w:szCs w:val="20"/>
              </w:rPr>
              <w:br/>
              <w:t xml:space="preserve">ENDOPRÓTESE PARA TRATAMENTO ENDOVASCULAR DE ANEURISMA DE AORTA ABDOMINAL CONTENDO O TRONCO PRINCIPAL FREEFLOW COM GANCHOS DE FIXAÇÃO PROXIMAL COM ESTRUTURA EM NITINOL, PRÓTESE RECOBERTA DE TECIDO DE POLIÉSTER. </w:t>
            </w:r>
            <w:r w:rsidR="000D002B">
              <w:rPr>
                <w:rFonts w:asciiTheme="minorHAnsi" w:hAnsiTheme="minorHAnsi"/>
                <w:color w:val="000000"/>
                <w:sz w:val="20"/>
                <w:szCs w:val="20"/>
              </w:rPr>
              <w:t xml:space="preserve"> </w:t>
            </w:r>
            <w:r w:rsidR="000D002B" w:rsidRPr="009E514D">
              <w:rPr>
                <w:rFonts w:asciiTheme="minorHAnsi" w:hAnsiTheme="minorHAnsi"/>
                <w:color w:val="000000"/>
                <w:sz w:val="20"/>
                <w:szCs w:val="20"/>
              </w:rPr>
              <w:t xml:space="preserve">PODENDO SER OFERTADO </w:t>
            </w:r>
            <w:r w:rsidR="000D002B">
              <w:rPr>
                <w:rFonts w:asciiTheme="minorHAnsi" w:hAnsiTheme="minorHAnsi"/>
                <w:color w:val="000000"/>
                <w:sz w:val="20"/>
                <w:szCs w:val="20"/>
              </w:rPr>
              <w:t xml:space="preserve">PRODUTO </w:t>
            </w:r>
            <w:r w:rsidR="000D002B" w:rsidRPr="009E514D">
              <w:rPr>
                <w:rFonts w:asciiTheme="minorHAnsi" w:hAnsiTheme="minorHAnsi"/>
                <w:color w:val="000000"/>
                <w:sz w:val="20"/>
                <w:szCs w:val="20"/>
              </w:rPr>
              <w:t xml:space="preserve">SIMILAR OU DE MELHOR QUALIDADE </w:t>
            </w:r>
            <w:r w:rsidRPr="009E514D">
              <w:rPr>
                <w:rFonts w:asciiTheme="minorHAnsi" w:hAnsiTheme="minorHAnsi"/>
                <w:color w:val="000000"/>
                <w:sz w:val="20"/>
                <w:szCs w:val="20"/>
              </w:rPr>
              <w:t xml:space="preserve">TIPO </w:t>
            </w:r>
            <w:r w:rsidRPr="009E514D">
              <w:rPr>
                <w:rFonts w:asciiTheme="minorHAnsi" w:hAnsiTheme="minorHAnsi"/>
                <w:bCs/>
                <w:color w:val="000000"/>
                <w:sz w:val="20"/>
                <w:szCs w:val="20"/>
              </w:rPr>
              <w:t>ENDURANT</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07.02.04.028-2</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03</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ENDOPRÓTESE CONTRALATERAL RETA</w:t>
            </w:r>
            <w:r w:rsidRPr="009E514D">
              <w:rPr>
                <w:rFonts w:asciiTheme="minorHAnsi" w:hAnsiTheme="minorHAnsi"/>
                <w:color w:val="000000"/>
                <w:sz w:val="20"/>
                <w:szCs w:val="20"/>
              </w:rPr>
              <w:t xml:space="preserve"> PARA TRATAMENTO ENDOVASCULAR DE ANEURISMA DE AORTA ABDOMINAL COM ESTRUTURA EM NITINOL RECOBERTO DE TECIDO DE POLIÉSTER. COM CATETER INTRODUTOR DE 14F (PARA OS DIÂMETROS DISTAIS DE 10 À 16MM)  </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07.02.04.029-0</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05</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141340" w:rsidP="009E514D">
            <w:pPr>
              <w:spacing w:line="240" w:lineRule="auto"/>
              <w:jc w:val="both"/>
              <w:rPr>
                <w:rFonts w:asciiTheme="minorHAnsi" w:hAnsiTheme="minorHAnsi"/>
                <w:bCs/>
                <w:color w:val="000000"/>
                <w:sz w:val="20"/>
                <w:szCs w:val="20"/>
              </w:rPr>
            </w:pPr>
            <w:r>
              <w:rPr>
                <w:rFonts w:asciiTheme="minorHAnsi" w:hAnsiTheme="minorHAnsi"/>
                <w:bCs/>
                <w:color w:val="000000"/>
                <w:sz w:val="20"/>
                <w:szCs w:val="20"/>
              </w:rPr>
              <w:t xml:space="preserve">ENDOPRÓTESE TORÁCICA RETA </w:t>
            </w:r>
            <w:r w:rsidR="008035CD" w:rsidRPr="009E514D">
              <w:rPr>
                <w:rFonts w:asciiTheme="minorHAnsi" w:hAnsiTheme="minorHAnsi"/>
                <w:color w:val="000000"/>
                <w:sz w:val="20"/>
                <w:szCs w:val="20"/>
              </w:rPr>
              <w:t xml:space="preserve">  COM ANÉIS INDEPENDENTES EM NITINOL ELETROPOLIDOS , REVESTIMENTO EM POLIESTER, COM </w:t>
            </w:r>
            <w:r w:rsidR="008035CD" w:rsidRPr="009E514D">
              <w:rPr>
                <w:rFonts w:asciiTheme="minorHAnsi" w:hAnsiTheme="minorHAnsi"/>
                <w:color w:val="000000"/>
                <w:sz w:val="20"/>
                <w:szCs w:val="20"/>
              </w:rPr>
              <w:lastRenderedPageBreak/>
              <w:t>MEDIDAS DE CALIBRE DE 24 A 44MM E COMPRIMENTOS DE 130, 150, 170 E 230 MM, PERFIL DE 20, 22 E 24F EXTERNO</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lastRenderedPageBreak/>
              <w:t>07.02.04.030-4</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02</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141340">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ENDOPRÓTESE</w:t>
            </w:r>
            <w:r w:rsidR="00141340">
              <w:rPr>
                <w:rFonts w:asciiTheme="minorHAnsi" w:hAnsiTheme="minorHAnsi"/>
                <w:bCs/>
                <w:color w:val="000000"/>
                <w:sz w:val="20"/>
                <w:szCs w:val="20"/>
              </w:rPr>
              <w:t xml:space="preserve"> ABDOMINAL </w:t>
            </w:r>
            <w:r w:rsidRPr="009E514D">
              <w:rPr>
                <w:rFonts w:asciiTheme="minorHAnsi" w:hAnsiTheme="minorHAnsi"/>
                <w:bCs/>
                <w:color w:val="000000"/>
                <w:sz w:val="20"/>
                <w:szCs w:val="20"/>
              </w:rPr>
              <w:t xml:space="preserve"> BIFURCADA, DE ALTA FLEXIBILIDADE, CONSTITUÍDA DE STENT DE NITINOL DE FIO ÚNICO E COBERTA COM POLITETRAFLUOROETILENO (PTFE), SEM SUTURA EM TODA SUA EXTENSÃO, DE BAIXO PERFIL. DIÂMETROS 23MM, 26MM, 28,5MM E 31MM E COMPRIMENTOS 120MM, 140MM, 160MM E 180MM. (TRONCO PRINCIPAL 18 FR. OU 20 FR. E CONTRALATERAL 12 FR. </w:t>
            </w:r>
            <w:r w:rsidR="00141340">
              <w:rPr>
                <w:rFonts w:asciiTheme="minorHAnsi" w:hAnsiTheme="minorHAnsi"/>
                <w:color w:val="000000"/>
                <w:sz w:val="20"/>
                <w:szCs w:val="20"/>
              </w:rPr>
              <w:t>PODENDO SER OFERTADO PRODUTO SIMILAR OU DE MELHOR QUALIDADE TIPO EXCLUDER</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07.02.04.028-2</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03</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E</w:t>
            </w:r>
            <w:r w:rsidR="0088359E">
              <w:rPr>
                <w:rFonts w:asciiTheme="minorHAnsi" w:hAnsiTheme="minorHAnsi"/>
                <w:bCs/>
                <w:color w:val="000000"/>
                <w:sz w:val="20"/>
                <w:szCs w:val="20"/>
              </w:rPr>
              <w:t>XTENSÃO AÓRTICA</w:t>
            </w:r>
            <w:r w:rsidR="0088359E">
              <w:rPr>
                <w:rFonts w:asciiTheme="minorHAnsi" w:hAnsiTheme="minorHAnsi"/>
                <w:bCs/>
                <w:color w:val="000000"/>
                <w:sz w:val="20"/>
                <w:szCs w:val="20"/>
              </w:rPr>
              <w:br/>
            </w:r>
            <w:r w:rsidRPr="009E514D">
              <w:rPr>
                <w:rFonts w:asciiTheme="minorHAnsi" w:hAnsiTheme="minorHAnsi"/>
                <w:bCs/>
                <w:color w:val="000000"/>
                <w:sz w:val="20"/>
                <w:szCs w:val="20"/>
              </w:rPr>
              <w:t xml:space="preserve"> PARA ENDOPRÓTESE ABDOMINAL BIFURCADA, DE ALTA FLEXIBILIDADE, COMPOSTA DE STENT DE NITINOL, DE FIO ÚNICO, E COBERTA COM POLITETRAFLUOROETILENO (PTFE), </w:t>
            </w:r>
            <w:r w:rsidR="0088359E">
              <w:rPr>
                <w:rFonts w:asciiTheme="minorHAnsi" w:hAnsiTheme="minorHAnsi"/>
                <w:bCs/>
                <w:color w:val="000000"/>
                <w:sz w:val="20"/>
                <w:szCs w:val="20"/>
              </w:rPr>
              <w:t xml:space="preserve">SEM SUTURA, DE BAIXO PERFIL. </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07.02.04.029-0</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05</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rPr>
                <w:rFonts w:asciiTheme="minorHAnsi" w:hAnsiTheme="minorHAnsi"/>
                <w:bCs/>
                <w:color w:val="000000"/>
                <w:sz w:val="20"/>
                <w:szCs w:val="20"/>
              </w:rPr>
            </w:pPr>
            <w:r w:rsidRPr="009E514D">
              <w:rPr>
                <w:rFonts w:asciiTheme="minorHAnsi" w:hAnsiTheme="minorHAnsi"/>
                <w:bCs/>
                <w:color w:val="000000"/>
                <w:sz w:val="20"/>
                <w:szCs w:val="20"/>
              </w:rPr>
              <w:br/>
              <w:t>EXTENSÃO ILÍACA PARA ENDOPRÓTESE ABDOMINAL BIFURCADA, DE ALTA FLEXIBILIDADE, COMPOSTA DE STENT DE NITINOL, DE FIO ÚNICO, E COBERTA COM POLITETRAFLUOROETILENO (PTFE), SEM SUTURA, DE BAIXO PERFIL.</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07.02.04.029-0</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05</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9E514D">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ENDOPRÓTESE TORÁCICA TAG</w:t>
            </w:r>
            <w:r w:rsidRPr="009E514D">
              <w:rPr>
                <w:rFonts w:asciiTheme="minorHAnsi" w:hAnsiTheme="minorHAnsi"/>
                <w:bCs/>
                <w:color w:val="000000"/>
                <w:sz w:val="20"/>
                <w:szCs w:val="20"/>
              </w:rPr>
              <w:br/>
              <w:t xml:space="preserve">ENDOPRÓTESE TORÁCICA RETA, DE ALTA FLEXIBILIDADE, CONSTITUÍDA DE STENT DE NITINOL, DE FIO ÚNICO, E COBERTA COM POLITETRAFLUOROETILENO (PTFE), SEM SUTURA EM TODA SUA EXTENSÃO, COM ABERTURA DO CENTRO PARA AS EXTREMIDADES, PROPORCIONANDO UMA LIBERAÇÃO INSTANTÂNEA E PRECISA, COM DIÂMETROS ENTRE 26MM E 45MM E COMPRIMENTO QUE VARIA DE 10CM A 20CM. </w:t>
            </w:r>
            <w:r w:rsidR="0088359E">
              <w:rPr>
                <w:rFonts w:asciiTheme="minorHAnsi" w:hAnsiTheme="minorHAnsi"/>
                <w:bCs/>
                <w:color w:val="000000"/>
                <w:sz w:val="20"/>
                <w:szCs w:val="20"/>
              </w:rPr>
              <w:t xml:space="preserve">PODENDO SER OFERTADO </w:t>
            </w:r>
            <w:r w:rsidR="0088359E">
              <w:rPr>
                <w:rFonts w:asciiTheme="minorHAnsi" w:hAnsiTheme="minorHAnsi"/>
                <w:bCs/>
                <w:color w:val="000000"/>
                <w:sz w:val="20"/>
                <w:szCs w:val="20"/>
              </w:rPr>
              <w:lastRenderedPageBreak/>
              <w:t>PRODUTO SIMILAR OU DE MELHOR QUALIDADE</w:t>
            </w:r>
            <w:r w:rsidRPr="009E514D">
              <w:rPr>
                <w:rFonts w:asciiTheme="minorHAnsi" w:hAnsiTheme="minorHAnsi"/>
                <w:bCs/>
                <w:color w:val="000000"/>
                <w:sz w:val="20"/>
                <w:szCs w:val="20"/>
              </w:rPr>
              <w:t xml:space="preserve"> </w:t>
            </w:r>
            <w:r w:rsidRPr="009E514D">
              <w:rPr>
                <w:rFonts w:asciiTheme="minorHAnsi" w:hAnsiTheme="minorHAnsi"/>
                <w:color w:val="000000"/>
                <w:sz w:val="20"/>
                <w:szCs w:val="20"/>
              </w:rPr>
              <w:t xml:space="preserve">TIPO </w:t>
            </w:r>
            <w:r w:rsidR="0088359E">
              <w:rPr>
                <w:rFonts w:asciiTheme="minorHAnsi" w:hAnsiTheme="minorHAnsi"/>
                <w:bCs/>
                <w:color w:val="000000"/>
                <w:sz w:val="20"/>
                <w:szCs w:val="20"/>
              </w:rPr>
              <w:t>GORE</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lastRenderedPageBreak/>
              <w:t>07.02.04.030-4</w:t>
            </w:r>
          </w:p>
        </w:tc>
        <w:tc>
          <w:tcPr>
            <w:tcW w:w="977" w:type="dxa"/>
            <w:vAlign w:val="center"/>
          </w:tcPr>
          <w:p w:rsidR="008035CD" w:rsidRPr="009E514D" w:rsidRDefault="008035CD" w:rsidP="00B57D22">
            <w:pPr>
              <w:spacing w:line="240" w:lineRule="auto"/>
              <w:jc w:val="center"/>
              <w:rPr>
                <w:rFonts w:asciiTheme="minorHAnsi" w:hAnsiTheme="minorHAnsi"/>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03</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8035CD" w:rsidRPr="009E514D" w:rsidTr="008035CD">
        <w:tc>
          <w:tcPr>
            <w:tcW w:w="572" w:type="dxa"/>
            <w:shd w:val="clear" w:color="auto" w:fill="auto"/>
            <w:vAlign w:val="center"/>
          </w:tcPr>
          <w:p w:rsidR="008035CD" w:rsidRPr="008035CD" w:rsidRDefault="008035CD"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bottom"/>
          </w:tcPr>
          <w:p w:rsidR="008035CD" w:rsidRPr="009E514D" w:rsidRDefault="008035CD" w:rsidP="0088359E">
            <w:pPr>
              <w:spacing w:line="240" w:lineRule="auto"/>
              <w:jc w:val="both"/>
              <w:rPr>
                <w:rFonts w:asciiTheme="minorHAnsi" w:hAnsiTheme="minorHAnsi"/>
                <w:bCs/>
                <w:color w:val="000000"/>
                <w:sz w:val="20"/>
                <w:szCs w:val="20"/>
              </w:rPr>
            </w:pPr>
            <w:r w:rsidRPr="009E514D">
              <w:rPr>
                <w:rFonts w:asciiTheme="minorHAnsi" w:hAnsiTheme="minorHAnsi"/>
                <w:bCs/>
                <w:color w:val="000000"/>
                <w:sz w:val="20"/>
                <w:szCs w:val="20"/>
              </w:rPr>
              <w:t>CONJUNTO PARA CIRCULAÇÃO EXTRACORPÓREA (ADULTO), CONTENDO:</w:t>
            </w:r>
            <w:r w:rsidRPr="009E514D">
              <w:rPr>
                <w:rFonts w:asciiTheme="minorHAnsi" w:hAnsiTheme="minorHAnsi"/>
                <w:color w:val="000000"/>
                <w:sz w:val="20"/>
                <w:szCs w:val="20"/>
              </w:rPr>
              <w:t xml:space="preserve"> FILTRO DE LINHA ARTERIAL COM CONJUTO DE TUBOS, KIT CANULAS, HEMOCONCENTRADOR, RESERVATÓRIO DE CARDIOPLEGIA, OXIGENADOR DE MEMBRANA ADULTO COM FIBRAS GRADUADAS,COM AREAS DE TROCA DE 2.3 M QUADRADOS, 270 ML DE PRIME.</w:t>
            </w:r>
            <w:r w:rsidR="00301FB4">
              <w:rPr>
                <w:rFonts w:asciiTheme="minorHAnsi" w:hAnsiTheme="minorHAnsi"/>
                <w:color w:val="000000"/>
                <w:sz w:val="20"/>
                <w:szCs w:val="20"/>
              </w:rPr>
              <w:t xml:space="preserve"> </w:t>
            </w:r>
          </w:p>
        </w:tc>
        <w:tc>
          <w:tcPr>
            <w:tcW w:w="1417"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07.02.04.019-3</w:t>
            </w:r>
          </w:p>
        </w:tc>
        <w:tc>
          <w:tcPr>
            <w:tcW w:w="977" w:type="dxa"/>
            <w:vAlign w:val="center"/>
          </w:tcPr>
          <w:p w:rsidR="008035CD" w:rsidRPr="009E514D" w:rsidRDefault="008035CD" w:rsidP="00B57D22">
            <w:pPr>
              <w:spacing w:line="240" w:lineRule="auto"/>
              <w:jc w:val="center"/>
              <w:rPr>
                <w:rFonts w:asciiTheme="minorHAnsi" w:hAnsiTheme="minorHAnsi"/>
                <w:bCs/>
                <w:color w:val="000000"/>
                <w:sz w:val="20"/>
                <w:szCs w:val="20"/>
              </w:rPr>
            </w:pPr>
            <w:r w:rsidRPr="009E514D">
              <w:rPr>
                <w:rFonts w:asciiTheme="minorHAnsi" w:hAnsiTheme="minorHAnsi"/>
                <w:bCs/>
                <w:color w:val="000000"/>
                <w:sz w:val="20"/>
                <w:szCs w:val="20"/>
              </w:rPr>
              <w:t>UNID</w:t>
            </w:r>
          </w:p>
        </w:tc>
        <w:tc>
          <w:tcPr>
            <w:tcW w:w="993" w:type="dxa"/>
          </w:tcPr>
          <w:p w:rsidR="008035CD" w:rsidRPr="009E514D" w:rsidRDefault="008035CD"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8035CD" w:rsidRPr="009E514D" w:rsidRDefault="008035CD" w:rsidP="009E514D">
            <w:pPr>
              <w:spacing w:line="240" w:lineRule="auto"/>
              <w:jc w:val="center"/>
              <w:rPr>
                <w:rFonts w:asciiTheme="minorHAnsi" w:hAnsiTheme="minorHAnsi"/>
                <w:color w:val="000000"/>
                <w:sz w:val="20"/>
                <w:szCs w:val="20"/>
              </w:rPr>
            </w:pPr>
            <w:r w:rsidRPr="009E514D">
              <w:rPr>
                <w:rFonts w:asciiTheme="minorHAnsi" w:hAnsiTheme="minorHAnsi"/>
                <w:color w:val="000000"/>
                <w:sz w:val="20"/>
                <w:szCs w:val="20"/>
              </w:rPr>
              <w:t>37</w:t>
            </w:r>
          </w:p>
        </w:tc>
        <w:tc>
          <w:tcPr>
            <w:tcW w:w="927" w:type="dxa"/>
          </w:tcPr>
          <w:p w:rsidR="008035CD" w:rsidRPr="009E514D" w:rsidRDefault="008035CD" w:rsidP="009E514D">
            <w:pPr>
              <w:spacing w:line="240" w:lineRule="auto"/>
              <w:jc w:val="center"/>
              <w:rPr>
                <w:rFonts w:asciiTheme="minorHAnsi" w:hAnsiTheme="minorHAnsi"/>
                <w:color w:val="000000"/>
                <w:sz w:val="20"/>
                <w:szCs w:val="20"/>
              </w:rPr>
            </w:pPr>
          </w:p>
        </w:tc>
      </w:tr>
      <w:tr w:rsidR="00E13F42" w:rsidRPr="009E514D" w:rsidTr="00E13F42">
        <w:tc>
          <w:tcPr>
            <w:tcW w:w="572" w:type="dxa"/>
            <w:shd w:val="clear" w:color="auto" w:fill="auto"/>
            <w:vAlign w:val="center"/>
          </w:tcPr>
          <w:p w:rsidR="00E13F42" w:rsidRPr="008035CD" w:rsidRDefault="00E13F42"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center"/>
          </w:tcPr>
          <w:p w:rsidR="00E13F42" w:rsidRPr="008A6C08" w:rsidRDefault="00E13F42" w:rsidP="00E13F42">
            <w:pPr>
              <w:rPr>
                <w:color w:val="000000"/>
                <w:sz w:val="18"/>
                <w:szCs w:val="18"/>
              </w:rPr>
            </w:pPr>
            <w:r w:rsidRPr="008A6C08">
              <w:rPr>
                <w:color w:val="000000"/>
                <w:sz w:val="18"/>
                <w:szCs w:val="18"/>
              </w:rPr>
              <w:t>MICROGUIA</w:t>
            </w:r>
          </w:p>
        </w:tc>
        <w:tc>
          <w:tcPr>
            <w:tcW w:w="1417" w:type="dxa"/>
            <w:shd w:val="clear" w:color="auto" w:fill="auto"/>
            <w:vAlign w:val="center"/>
          </w:tcPr>
          <w:p w:rsidR="00E13F42" w:rsidRPr="008A6C08" w:rsidRDefault="00E13F42" w:rsidP="00E13F42">
            <w:pPr>
              <w:jc w:val="center"/>
              <w:rPr>
                <w:color w:val="000000"/>
                <w:sz w:val="18"/>
                <w:szCs w:val="18"/>
              </w:rPr>
            </w:pPr>
            <w:r w:rsidRPr="008A6C08">
              <w:rPr>
                <w:color w:val="000000"/>
                <w:sz w:val="18"/>
                <w:szCs w:val="18"/>
              </w:rPr>
              <w:t>07.02.05.036-9</w:t>
            </w:r>
          </w:p>
        </w:tc>
        <w:tc>
          <w:tcPr>
            <w:tcW w:w="977" w:type="dxa"/>
            <w:vAlign w:val="center"/>
          </w:tcPr>
          <w:p w:rsidR="00E13F42" w:rsidRPr="009E514D" w:rsidRDefault="00385097" w:rsidP="00B57D22">
            <w:pPr>
              <w:spacing w:line="240" w:lineRule="auto"/>
              <w:jc w:val="center"/>
              <w:rPr>
                <w:rFonts w:asciiTheme="minorHAnsi" w:hAnsiTheme="minorHAnsi"/>
                <w:bCs/>
                <w:color w:val="000000"/>
                <w:sz w:val="20"/>
                <w:szCs w:val="20"/>
              </w:rPr>
            </w:pPr>
            <w:r>
              <w:rPr>
                <w:rFonts w:asciiTheme="minorHAnsi" w:hAnsiTheme="minorHAnsi"/>
                <w:bCs/>
                <w:color w:val="000000"/>
                <w:sz w:val="20"/>
                <w:szCs w:val="20"/>
              </w:rPr>
              <w:t>UNID</w:t>
            </w:r>
          </w:p>
        </w:tc>
        <w:tc>
          <w:tcPr>
            <w:tcW w:w="993" w:type="dxa"/>
          </w:tcPr>
          <w:p w:rsidR="00E13F42" w:rsidRPr="009E514D" w:rsidRDefault="00E13F42"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E13F42" w:rsidRPr="009E514D" w:rsidRDefault="00385097"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01</w:t>
            </w:r>
          </w:p>
        </w:tc>
        <w:tc>
          <w:tcPr>
            <w:tcW w:w="927" w:type="dxa"/>
          </w:tcPr>
          <w:p w:rsidR="00E13F42" w:rsidRPr="009E514D" w:rsidRDefault="00E13F42" w:rsidP="009E514D">
            <w:pPr>
              <w:spacing w:line="240" w:lineRule="auto"/>
              <w:jc w:val="center"/>
              <w:rPr>
                <w:rFonts w:asciiTheme="minorHAnsi" w:hAnsiTheme="minorHAnsi"/>
                <w:color w:val="000000"/>
                <w:sz w:val="20"/>
                <w:szCs w:val="20"/>
              </w:rPr>
            </w:pPr>
          </w:p>
        </w:tc>
      </w:tr>
      <w:tr w:rsidR="00E13F42" w:rsidRPr="009E514D" w:rsidTr="00E13F42">
        <w:tc>
          <w:tcPr>
            <w:tcW w:w="572" w:type="dxa"/>
            <w:shd w:val="clear" w:color="auto" w:fill="auto"/>
            <w:vAlign w:val="center"/>
          </w:tcPr>
          <w:p w:rsidR="00E13F42" w:rsidRPr="008035CD" w:rsidRDefault="00E13F42"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center"/>
          </w:tcPr>
          <w:p w:rsidR="00E13F42" w:rsidRPr="008A6C08" w:rsidRDefault="00E13F42" w:rsidP="00E13F42">
            <w:pPr>
              <w:rPr>
                <w:color w:val="000000"/>
                <w:sz w:val="18"/>
                <w:szCs w:val="18"/>
              </w:rPr>
            </w:pPr>
            <w:r w:rsidRPr="008A6C08">
              <w:rPr>
                <w:color w:val="000000"/>
                <w:sz w:val="18"/>
                <w:szCs w:val="18"/>
              </w:rPr>
              <w:t>STENT PARA ARTERIA CORONÁRIA</w:t>
            </w:r>
          </w:p>
        </w:tc>
        <w:tc>
          <w:tcPr>
            <w:tcW w:w="1417" w:type="dxa"/>
            <w:shd w:val="clear" w:color="auto" w:fill="auto"/>
            <w:vAlign w:val="center"/>
          </w:tcPr>
          <w:p w:rsidR="00E13F42" w:rsidRPr="008A6C08" w:rsidRDefault="00E13F42" w:rsidP="00E13F42">
            <w:pPr>
              <w:jc w:val="center"/>
              <w:rPr>
                <w:color w:val="000000"/>
                <w:sz w:val="18"/>
                <w:szCs w:val="18"/>
              </w:rPr>
            </w:pPr>
            <w:r w:rsidRPr="008A6C08">
              <w:rPr>
                <w:color w:val="000000"/>
                <w:sz w:val="18"/>
                <w:szCs w:val="18"/>
              </w:rPr>
              <w:t>07.02.04.053-3</w:t>
            </w:r>
          </w:p>
        </w:tc>
        <w:tc>
          <w:tcPr>
            <w:tcW w:w="977" w:type="dxa"/>
            <w:vAlign w:val="center"/>
          </w:tcPr>
          <w:p w:rsidR="00E13F42" w:rsidRPr="009E514D" w:rsidRDefault="00385097" w:rsidP="00B57D22">
            <w:pPr>
              <w:spacing w:line="240" w:lineRule="auto"/>
              <w:jc w:val="center"/>
              <w:rPr>
                <w:rFonts w:asciiTheme="minorHAnsi" w:hAnsiTheme="minorHAnsi"/>
                <w:bCs/>
                <w:color w:val="000000"/>
                <w:sz w:val="20"/>
                <w:szCs w:val="20"/>
              </w:rPr>
            </w:pPr>
            <w:r>
              <w:rPr>
                <w:rFonts w:asciiTheme="minorHAnsi" w:hAnsiTheme="minorHAnsi"/>
                <w:bCs/>
                <w:color w:val="000000"/>
                <w:sz w:val="20"/>
                <w:szCs w:val="20"/>
              </w:rPr>
              <w:t>UNID</w:t>
            </w:r>
          </w:p>
        </w:tc>
        <w:tc>
          <w:tcPr>
            <w:tcW w:w="993" w:type="dxa"/>
          </w:tcPr>
          <w:p w:rsidR="00E13F42" w:rsidRPr="009E514D" w:rsidRDefault="00385097"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153</w:t>
            </w:r>
          </w:p>
        </w:tc>
        <w:tc>
          <w:tcPr>
            <w:tcW w:w="850" w:type="dxa"/>
            <w:shd w:val="clear" w:color="auto" w:fill="auto"/>
            <w:vAlign w:val="center"/>
          </w:tcPr>
          <w:p w:rsidR="00E13F42" w:rsidRPr="009E514D" w:rsidRDefault="00E13F42" w:rsidP="009E514D">
            <w:pPr>
              <w:spacing w:line="240" w:lineRule="auto"/>
              <w:jc w:val="center"/>
              <w:rPr>
                <w:rFonts w:asciiTheme="minorHAnsi" w:hAnsiTheme="minorHAnsi"/>
                <w:color w:val="000000"/>
                <w:sz w:val="20"/>
                <w:szCs w:val="20"/>
              </w:rPr>
            </w:pPr>
          </w:p>
        </w:tc>
        <w:tc>
          <w:tcPr>
            <w:tcW w:w="927" w:type="dxa"/>
          </w:tcPr>
          <w:p w:rsidR="00E13F42" w:rsidRPr="009E514D" w:rsidRDefault="00E13F42" w:rsidP="009E514D">
            <w:pPr>
              <w:spacing w:line="240" w:lineRule="auto"/>
              <w:jc w:val="center"/>
              <w:rPr>
                <w:rFonts w:asciiTheme="minorHAnsi" w:hAnsiTheme="minorHAnsi"/>
                <w:color w:val="000000"/>
                <w:sz w:val="20"/>
                <w:szCs w:val="20"/>
              </w:rPr>
            </w:pPr>
          </w:p>
        </w:tc>
      </w:tr>
      <w:tr w:rsidR="00E13F42" w:rsidRPr="009E514D" w:rsidTr="00E13F42">
        <w:tc>
          <w:tcPr>
            <w:tcW w:w="572" w:type="dxa"/>
            <w:shd w:val="clear" w:color="auto" w:fill="auto"/>
            <w:vAlign w:val="center"/>
          </w:tcPr>
          <w:p w:rsidR="00E13F42" w:rsidRPr="008035CD" w:rsidRDefault="00E13F42" w:rsidP="008035CD">
            <w:pPr>
              <w:pStyle w:val="PargrafodaLista"/>
              <w:numPr>
                <w:ilvl w:val="0"/>
                <w:numId w:val="46"/>
              </w:numPr>
              <w:spacing w:after="0" w:line="240" w:lineRule="auto"/>
              <w:ind w:left="147" w:firstLine="0"/>
              <w:rPr>
                <w:rFonts w:asciiTheme="minorHAnsi" w:hAnsiTheme="minorHAnsi"/>
                <w:color w:val="000000"/>
                <w:sz w:val="16"/>
                <w:szCs w:val="16"/>
              </w:rPr>
            </w:pPr>
          </w:p>
        </w:tc>
        <w:tc>
          <w:tcPr>
            <w:tcW w:w="3119" w:type="dxa"/>
            <w:shd w:val="clear" w:color="auto" w:fill="auto"/>
            <w:vAlign w:val="center"/>
          </w:tcPr>
          <w:p w:rsidR="00E13F42" w:rsidRPr="008A6C08" w:rsidRDefault="0088359E" w:rsidP="00E13F42">
            <w:pPr>
              <w:rPr>
                <w:color w:val="000000"/>
                <w:sz w:val="18"/>
                <w:szCs w:val="18"/>
              </w:rPr>
            </w:pPr>
            <w:r w:rsidRPr="008A6C08">
              <w:rPr>
                <w:color w:val="000000"/>
                <w:sz w:val="18"/>
                <w:szCs w:val="18"/>
              </w:rPr>
              <w:t>STENT PARA ARTERIA CORONÁRIA</w:t>
            </w:r>
          </w:p>
        </w:tc>
        <w:tc>
          <w:tcPr>
            <w:tcW w:w="1417" w:type="dxa"/>
            <w:shd w:val="clear" w:color="auto" w:fill="auto"/>
            <w:vAlign w:val="center"/>
          </w:tcPr>
          <w:p w:rsidR="00E13F42" w:rsidRPr="008A6C08" w:rsidRDefault="0088359E" w:rsidP="00E13F42">
            <w:pPr>
              <w:jc w:val="center"/>
              <w:rPr>
                <w:color w:val="000000"/>
                <w:sz w:val="18"/>
                <w:szCs w:val="18"/>
              </w:rPr>
            </w:pPr>
            <w:r w:rsidRPr="008A6C08">
              <w:rPr>
                <w:color w:val="000000"/>
                <w:sz w:val="18"/>
                <w:szCs w:val="18"/>
              </w:rPr>
              <w:t>07.02.04.053-3</w:t>
            </w:r>
          </w:p>
        </w:tc>
        <w:tc>
          <w:tcPr>
            <w:tcW w:w="977" w:type="dxa"/>
            <w:vAlign w:val="center"/>
          </w:tcPr>
          <w:p w:rsidR="00E13F42" w:rsidRPr="009E514D" w:rsidRDefault="00385097" w:rsidP="00B57D22">
            <w:pPr>
              <w:spacing w:line="240" w:lineRule="auto"/>
              <w:jc w:val="center"/>
              <w:rPr>
                <w:rFonts w:asciiTheme="minorHAnsi" w:hAnsiTheme="minorHAnsi"/>
                <w:bCs/>
                <w:color w:val="000000"/>
                <w:sz w:val="20"/>
                <w:szCs w:val="20"/>
              </w:rPr>
            </w:pPr>
            <w:r>
              <w:rPr>
                <w:rFonts w:asciiTheme="minorHAnsi" w:hAnsiTheme="minorHAnsi"/>
                <w:bCs/>
                <w:color w:val="000000"/>
                <w:sz w:val="20"/>
                <w:szCs w:val="20"/>
              </w:rPr>
              <w:t>UNID</w:t>
            </w:r>
          </w:p>
        </w:tc>
        <w:tc>
          <w:tcPr>
            <w:tcW w:w="993" w:type="dxa"/>
          </w:tcPr>
          <w:p w:rsidR="00E13F42" w:rsidRPr="009E514D" w:rsidRDefault="00E13F42" w:rsidP="009E514D">
            <w:pPr>
              <w:spacing w:line="240" w:lineRule="auto"/>
              <w:jc w:val="center"/>
              <w:rPr>
                <w:rFonts w:asciiTheme="minorHAnsi" w:hAnsiTheme="minorHAnsi"/>
                <w:color w:val="000000"/>
                <w:sz w:val="20"/>
                <w:szCs w:val="20"/>
              </w:rPr>
            </w:pPr>
          </w:p>
        </w:tc>
        <w:tc>
          <w:tcPr>
            <w:tcW w:w="850" w:type="dxa"/>
            <w:shd w:val="clear" w:color="auto" w:fill="auto"/>
            <w:vAlign w:val="center"/>
          </w:tcPr>
          <w:p w:rsidR="00E13F42" w:rsidRPr="009E514D" w:rsidRDefault="00E13F42" w:rsidP="009E514D">
            <w:pPr>
              <w:spacing w:line="240" w:lineRule="auto"/>
              <w:jc w:val="center"/>
              <w:rPr>
                <w:rFonts w:asciiTheme="minorHAnsi" w:hAnsiTheme="minorHAnsi"/>
                <w:color w:val="000000"/>
                <w:sz w:val="20"/>
                <w:szCs w:val="20"/>
              </w:rPr>
            </w:pPr>
          </w:p>
        </w:tc>
        <w:tc>
          <w:tcPr>
            <w:tcW w:w="927" w:type="dxa"/>
          </w:tcPr>
          <w:p w:rsidR="00E13F42" w:rsidRPr="009E514D" w:rsidRDefault="00385097" w:rsidP="009E514D">
            <w:pPr>
              <w:spacing w:line="240" w:lineRule="auto"/>
              <w:jc w:val="center"/>
              <w:rPr>
                <w:rFonts w:asciiTheme="minorHAnsi" w:hAnsiTheme="minorHAnsi"/>
                <w:color w:val="000000"/>
                <w:sz w:val="20"/>
                <w:szCs w:val="20"/>
              </w:rPr>
            </w:pPr>
            <w:r>
              <w:rPr>
                <w:rFonts w:asciiTheme="minorHAnsi" w:hAnsiTheme="minorHAnsi"/>
                <w:color w:val="000000"/>
                <w:sz w:val="20"/>
                <w:szCs w:val="20"/>
              </w:rPr>
              <w:t>51</w:t>
            </w:r>
          </w:p>
        </w:tc>
      </w:tr>
    </w:tbl>
    <w:p w:rsidR="00CD6FD6" w:rsidRDefault="00CD6FD6" w:rsidP="00C10EB7">
      <w:pPr>
        <w:spacing w:after="0"/>
        <w:jc w:val="both"/>
        <w:rPr>
          <w:rFonts w:cs="Courier New"/>
          <w:b/>
          <w:sz w:val="20"/>
          <w:szCs w:val="20"/>
        </w:rPr>
      </w:pPr>
    </w:p>
    <w:p w:rsidR="00CD6FD6" w:rsidRDefault="00CD6FD6" w:rsidP="00C10EB7">
      <w:pPr>
        <w:spacing w:after="0"/>
        <w:jc w:val="both"/>
        <w:rPr>
          <w:rFonts w:cs="Courier New"/>
          <w:b/>
          <w:sz w:val="20"/>
          <w:szCs w:val="20"/>
        </w:rPr>
      </w:pPr>
    </w:p>
    <w:p w:rsidR="00CD6FD6" w:rsidRDefault="00CD6FD6" w:rsidP="00C10EB7">
      <w:pPr>
        <w:spacing w:after="0"/>
        <w:jc w:val="both"/>
        <w:rPr>
          <w:rFonts w:cs="Courier New"/>
          <w:b/>
          <w:sz w:val="20"/>
          <w:szCs w:val="20"/>
        </w:rPr>
      </w:pPr>
    </w:p>
    <w:p w:rsidR="00CD6FD6" w:rsidRDefault="00CD6FD6" w:rsidP="00C10EB7">
      <w:pPr>
        <w:spacing w:after="0"/>
        <w:jc w:val="both"/>
        <w:rPr>
          <w:rFonts w:cs="Courier New"/>
          <w:b/>
          <w:sz w:val="20"/>
          <w:szCs w:val="20"/>
        </w:rPr>
      </w:pPr>
    </w:p>
    <w:p w:rsidR="00BE1537" w:rsidRDefault="00BE1537" w:rsidP="00B44572">
      <w:pPr>
        <w:tabs>
          <w:tab w:val="left" w:pos="7200"/>
        </w:tabs>
        <w:spacing w:after="120" w:line="240" w:lineRule="auto"/>
        <w:rPr>
          <w:rFonts w:eastAsia="Batang" w:cs="Courier New"/>
          <w:b/>
          <w:bCs/>
          <w:color w:val="000000"/>
          <w:sz w:val="20"/>
          <w:szCs w:val="20"/>
          <w:u w:val="single"/>
        </w:rPr>
      </w:pPr>
    </w:p>
    <w:p w:rsidR="00BE1537" w:rsidRDefault="00BE1537" w:rsidP="001B4D61">
      <w:pPr>
        <w:tabs>
          <w:tab w:val="left" w:pos="7200"/>
        </w:tabs>
        <w:spacing w:after="120" w:line="240" w:lineRule="auto"/>
        <w:jc w:val="center"/>
        <w:rPr>
          <w:rFonts w:eastAsia="Batang" w:cs="Courier New"/>
          <w:b/>
          <w:bCs/>
          <w:color w:val="000000"/>
          <w:sz w:val="20"/>
          <w:szCs w:val="20"/>
          <w:u w:val="single"/>
        </w:rPr>
      </w:pPr>
    </w:p>
    <w:p w:rsidR="00301FB4" w:rsidRDefault="00301FB4" w:rsidP="001B4D61">
      <w:pPr>
        <w:tabs>
          <w:tab w:val="left" w:pos="7200"/>
        </w:tabs>
        <w:spacing w:after="120" w:line="240" w:lineRule="auto"/>
        <w:jc w:val="center"/>
        <w:rPr>
          <w:rFonts w:eastAsia="Batang" w:cs="Courier New"/>
          <w:b/>
          <w:bCs/>
          <w:color w:val="000000"/>
          <w:sz w:val="20"/>
          <w:szCs w:val="20"/>
          <w:u w:val="single"/>
        </w:rPr>
      </w:pPr>
    </w:p>
    <w:p w:rsidR="00301FB4" w:rsidRDefault="00301FB4" w:rsidP="001B4D61">
      <w:pPr>
        <w:tabs>
          <w:tab w:val="left" w:pos="7200"/>
        </w:tabs>
        <w:spacing w:after="120" w:line="240" w:lineRule="auto"/>
        <w:jc w:val="center"/>
        <w:rPr>
          <w:rFonts w:eastAsia="Batang" w:cs="Courier New"/>
          <w:b/>
          <w:bCs/>
          <w:color w:val="000000"/>
          <w:sz w:val="20"/>
          <w:szCs w:val="20"/>
          <w:u w:val="single"/>
        </w:rPr>
      </w:pPr>
    </w:p>
    <w:p w:rsidR="00301FB4" w:rsidRDefault="00301FB4" w:rsidP="001B4D61">
      <w:pPr>
        <w:tabs>
          <w:tab w:val="left" w:pos="7200"/>
        </w:tabs>
        <w:spacing w:after="120" w:line="240" w:lineRule="auto"/>
        <w:jc w:val="center"/>
        <w:rPr>
          <w:rFonts w:eastAsia="Batang" w:cs="Courier New"/>
          <w:b/>
          <w:bCs/>
          <w:color w:val="000000"/>
          <w:sz w:val="20"/>
          <w:szCs w:val="20"/>
          <w:u w:val="single"/>
        </w:rPr>
      </w:pPr>
    </w:p>
    <w:p w:rsidR="00301FB4" w:rsidRDefault="00301FB4" w:rsidP="001B4D61">
      <w:pPr>
        <w:tabs>
          <w:tab w:val="left" w:pos="7200"/>
        </w:tabs>
        <w:spacing w:after="120" w:line="240" w:lineRule="auto"/>
        <w:jc w:val="center"/>
        <w:rPr>
          <w:rFonts w:eastAsia="Batang" w:cs="Courier New"/>
          <w:b/>
          <w:bCs/>
          <w:color w:val="000000"/>
          <w:sz w:val="20"/>
          <w:szCs w:val="20"/>
          <w:u w:val="single"/>
        </w:rPr>
      </w:pPr>
    </w:p>
    <w:p w:rsidR="00301FB4" w:rsidRDefault="00301FB4" w:rsidP="001B4D61">
      <w:pPr>
        <w:tabs>
          <w:tab w:val="left" w:pos="7200"/>
        </w:tabs>
        <w:spacing w:after="120" w:line="240" w:lineRule="auto"/>
        <w:jc w:val="center"/>
        <w:rPr>
          <w:rFonts w:eastAsia="Batang" w:cs="Courier New"/>
          <w:b/>
          <w:bCs/>
          <w:color w:val="000000"/>
          <w:sz w:val="20"/>
          <w:szCs w:val="20"/>
          <w:u w:val="single"/>
        </w:rPr>
      </w:pPr>
    </w:p>
    <w:p w:rsidR="00301FB4" w:rsidRDefault="00301FB4" w:rsidP="001B4D61">
      <w:pPr>
        <w:tabs>
          <w:tab w:val="left" w:pos="7200"/>
        </w:tabs>
        <w:spacing w:after="120" w:line="240" w:lineRule="auto"/>
        <w:jc w:val="center"/>
        <w:rPr>
          <w:rFonts w:eastAsia="Batang" w:cs="Courier New"/>
          <w:b/>
          <w:bCs/>
          <w:color w:val="000000"/>
          <w:sz w:val="20"/>
          <w:szCs w:val="20"/>
          <w:u w:val="single"/>
        </w:rPr>
      </w:pPr>
    </w:p>
    <w:p w:rsidR="00301FB4" w:rsidRDefault="00301FB4" w:rsidP="001B4D61">
      <w:pPr>
        <w:tabs>
          <w:tab w:val="left" w:pos="7200"/>
        </w:tabs>
        <w:spacing w:after="120" w:line="240" w:lineRule="auto"/>
        <w:jc w:val="center"/>
        <w:rPr>
          <w:rFonts w:eastAsia="Batang" w:cs="Courier New"/>
          <w:b/>
          <w:bCs/>
          <w:color w:val="000000"/>
          <w:sz w:val="20"/>
          <w:szCs w:val="20"/>
          <w:u w:val="single"/>
        </w:rPr>
      </w:pPr>
    </w:p>
    <w:p w:rsidR="00301FB4" w:rsidRDefault="00301FB4" w:rsidP="001B4D61">
      <w:pPr>
        <w:tabs>
          <w:tab w:val="left" w:pos="7200"/>
        </w:tabs>
        <w:spacing w:after="120" w:line="240" w:lineRule="auto"/>
        <w:jc w:val="center"/>
        <w:rPr>
          <w:rFonts w:eastAsia="Batang" w:cs="Courier New"/>
          <w:b/>
          <w:bCs/>
          <w:color w:val="000000"/>
          <w:sz w:val="20"/>
          <w:szCs w:val="20"/>
          <w:u w:val="single"/>
        </w:rPr>
      </w:pPr>
    </w:p>
    <w:p w:rsidR="00301FB4" w:rsidRDefault="00301FB4" w:rsidP="001B4D61">
      <w:pPr>
        <w:tabs>
          <w:tab w:val="left" w:pos="7200"/>
        </w:tabs>
        <w:spacing w:after="120" w:line="240" w:lineRule="auto"/>
        <w:jc w:val="center"/>
        <w:rPr>
          <w:rFonts w:eastAsia="Batang" w:cs="Courier New"/>
          <w:b/>
          <w:bCs/>
          <w:color w:val="000000"/>
          <w:sz w:val="20"/>
          <w:szCs w:val="20"/>
          <w:u w:val="single"/>
        </w:rPr>
      </w:pPr>
    </w:p>
    <w:p w:rsidR="00301FB4" w:rsidRDefault="00301FB4" w:rsidP="001B4D61">
      <w:pPr>
        <w:tabs>
          <w:tab w:val="left" w:pos="7200"/>
        </w:tabs>
        <w:spacing w:after="120" w:line="240" w:lineRule="auto"/>
        <w:jc w:val="center"/>
        <w:rPr>
          <w:rFonts w:eastAsia="Batang" w:cs="Courier New"/>
          <w:b/>
          <w:bCs/>
          <w:color w:val="000000"/>
          <w:sz w:val="20"/>
          <w:szCs w:val="20"/>
          <w:u w:val="single"/>
        </w:rPr>
      </w:pPr>
    </w:p>
    <w:p w:rsidR="00301FB4" w:rsidRDefault="00301FB4" w:rsidP="001B4D61">
      <w:pPr>
        <w:tabs>
          <w:tab w:val="left" w:pos="7200"/>
        </w:tabs>
        <w:spacing w:after="120" w:line="240" w:lineRule="auto"/>
        <w:jc w:val="center"/>
        <w:rPr>
          <w:rFonts w:eastAsia="Batang" w:cs="Courier New"/>
          <w:b/>
          <w:bCs/>
          <w:color w:val="000000"/>
          <w:sz w:val="20"/>
          <w:szCs w:val="20"/>
          <w:u w:val="single"/>
        </w:rPr>
      </w:pPr>
    </w:p>
    <w:p w:rsidR="00301FB4" w:rsidRDefault="00301FB4" w:rsidP="001B4D61">
      <w:pPr>
        <w:tabs>
          <w:tab w:val="left" w:pos="7200"/>
        </w:tabs>
        <w:spacing w:after="120" w:line="240" w:lineRule="auto"/>
        <w:jc w:val="center"/>
        <w:rPr>
          <w:rFonts w:eastAsia="Batang" w:cs="Courier New"/>
          <w:b/>
          <w:bCs/>
          <w:color w:val="000000"/>
          <w:sz w:val="20"/>
          <w:szCs w:val="20"/>
          <w:u w:val="single"/>
        </w:rPr>
      </w:pPr>
    </w:p>
    <w:p w:rsidR="00301FB4" w:rsidRDefault="00301FB4" w:rsidP="001B4D61">
      <w:pPr>
        <w:tabs>
          <w:tab w:val="left" w:pos="7200"/>
        </w:tabs>
        <w:spacing w:after="120" w:line="240" w:lineRule="auto"/>
        <w:jc w:val="center"/>
        <w:rPr>
          <w:rFonts w:eastAsia="Batang" w:cs="Courier New"/>
          <w:b/>
          <w:bCs/>
          <w:color w:val="000000"/>
          <w:sz w:val="20"/>
          <w:szCs w:val="20"/>
          <w:u w:val="single"/>
        </w:rPr>
      </w:pPr>
    </w:p>
    <w:p w:rsidR="00301FB4" w:rsidRDefault="00301FB4" w:rsidP="001B4D61">
      <w:pPr>
        <w:tabs>
          <w:tab w:val="left" w:pos="7200"/>
        </w:tabs>
        <w:spacing w:after="120" w:line="240" w:lineRule="auto"/>
        <w:jc w:val="center"/>
        <w:rPr>
          <w:rFonts w:eastAsia="Batang" w:cs="Courier New"/>
          <w:b/>
          <w:bCs/>
          <w:color w:val="000000"/>
          <w:sz w:val="20"/>
          <w:szCs w:val="20"/>
          <w:u w:val="single"/>
        </w:rPr>
      </w:pPr>
    </w:p>
    <w:p w:rsidR="00385097" w:rsidRDefault="00385097" w:rsidP="005E40DF">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216" w:rsidRPr="00764216" w:rsidRDefault="00764216" w:rsidP="00764216">
      <w:pPr>
        <w:spacing w:after="0" w:line="240" w:lineRule="auto"/>
        <w:jc w:val="center"/>
        <w:rPr>
          <w:rFonts w:asciiTheme="minorHAnsi" w:hAnsiTheme="minorHAnsi" w:cs="Arial"/>
          <w:b/>
          <w:bCs/>
          <w:sz w:val="20"/>
          <w:szCs w:val="20"/>
          <w:u w:val="single"/>
        </w:rPr>
      </w:pPr>
      <w:r w:rsidRPr="00764216">
        <w:rPr>
          <w:rFonts w:asciiTheme="minorHAnsi" w:hAnsiTheme="minorHAnsi" w:cs="Arial"/>
          <w:b/>
          <w:bCs/>
          <w:sz w:val="20"/>
          <w:szCs w:val="20"/>
          <w:u w:val="single"/>
        </w:rPr>
        <w:t xml:space="preserve">MEMORANDO Nº.  </w:t>
      </w:r>
      <w:r w:rsidR="003023CB">
        <w:rPr>
          <w:rFonts w:asciiTheme="minorHAnsi" w:hAnsiTheme="minorHAnsi" w:cs="Arial"/>
          <w:b/>
          <w:bCs/>
          <w:sz w:val="20"/>
          <w:szCs w:val="20"/>
          <w:u w:val="single"/>
        </w:rPr>
        <w:t>59</w:t>
      </w:r>
      <w:r w:rsidRPr="00764216">
        <w:rPr>
          <w:rFonts w:asciiTheme="minorHAnsi" w:hAnsiTheme="minorHAnsi" w:cs="Arial"/>
          <w:b/>
          <w:bCs/>
          <w:sz w:val="20"/>
          <w:szCs w:val="20"/>
          <w:u w:val="single"/>
        </w:rPr>
        <w:t>/2016/SESAU/SUP</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4A3383" w:rsidRPr="004A3383" w:rsidRDefault="004A3383" w:rsidP="004A3383">
      <w:pPr>
        <w:spacing w:after="0" w:line="240" w:lineRule="auto"/>
        <w:jc w:val="both"/>
        <w:rPr>
          <w:rFonts w:asciiTheme="minorHAnsi" w:hAnsiTheme="minorHAnsi"/>
          <w:sz w:val="20"/>
          <w:szCs w:val="20"/>
        </w:rPr>
      </w:pPr>
      <w:r w:rsidRPr="004A3383">
        <w:rPr>
          <w:rFonts w:asciiTheme="minorHAnsi" w:hAnsiTheme="minorHAnsi"/>
          <w:b/>
          <w:sz w:val="20"/>
          <w:szCs w:val="20"/>
        </w:rPr>
        <w:t>1.1</w:t>
      </w:r>
      <w:r w:rsidRPr="004A3383">
        <w:rPr>
          <w:rFonts w:asciiTheme="minorHAnsi" w:hAnsiTheme="minorHAnsi"/>
          <w:sz w:val="20"/>
          <w:szCs w:val="20"/>
        </w:rPr>
        <w:t xml:space="preserve">. O presente Termo de Referência para Ata de Registro de Preço tem por objeto a aquisição por sistema de consignação de Órteses, Próteses e Materiais Especiais (OPME), padronizadas pela Tabela SUS, para realização de para o serviço de CIRURGIA ENDOVASCULAR de acordo com as especificações constantes no item 03. </w:t>
      </w:r>
    </w:p>
    <w:p w:rsidR="004A3383" w:rsidRPr="004A3383" w:rsidRDefault="004A3383" w:rsidP="004A3383">
      <w:pPr>
        <w:spacing w:after="0" w:line="240" w:lineRule="auto"/>
        <w:jc w:val="both"/>
        <w:rPr>
          <w:rFonts w:asciiTheme="minorHAnsi" w:hAnsiTheme="minorHAnsi"/>
          <w:sz w:val="20"/>
          <w:szCs w:val="20"/>
        </w:rPr>
      </w:pPr>
      <w:r w:rsidRPr="004A3383">
        <w:rPr>
          <w:rFonts w:asciiTheme="minorHAnsi" w:hAnsiTheme="minorHAnsi"/>
          <w:b/>
          <w:sz w:val="20"/>
          <w:szCs w:val="20"/>
        </w:rPr>
        <w:t>1.2</w:t>
      </w:r>
      <w:r w:rsidRPr="004A3383">
        <w:rPr>
          <w:rFonts w:asciiTheme="minorHAnsi" w:hAnsiTheme="minorHAnsi"/>
          <w:sz w:val="20"/>
          <w:szCs w:val="20"/>
        </w:rPr>
        <w:t>. A(s) empresa(s) vencedora(s) deverá(ão) disponibilizar em CONSIGNAÇÃO os insumos OPME para utilização no Hospital Regional de Araguaína, e Hospital Geral de Palmas, cujos valores dos materiais serão as que apresentarem menor preço em relação à tabela de código SUS, de acordo com as especificações constantes no item 03.</w:t>
      </w:r>
    </w:p>
    <w:p w:rsidR="004A3383" w:rsidRPr="004A3383" w:rsidRDefault="004A3383" w:rsidP="004A3383">
      <w:pPr>
        <w:spacing w:after="0" w:line="240" w:lineRule="auto"/>
        <w:jc w:val="both"/>
        <w:rPr>
          <w:rFonts w:asciiTheme="minorHAnsi" w:hAnsiTheme="minorHAnsi"/>
          <w:sz w:val="20"/>
          <w:szCs w:val="20"/>
        </w:rPr>
      </w:pPr>
      <w:r w:rsidRPr="004A3383">
        <w:rPr>
          <w:rFonts w:asciiTheme="minorHAnsi" w:hAnsiTheme="minorHAnsi"/>
          <w:b/>
          <w:sz w:val="20"/>
          <w:szCs w:val="20"/>
        </w:rPr>
        <w:t>1.2.2.</w:t>
      </w:r>
      <w:r w:rsidRPr="004A3383">
        <w:rPr>
          <w:rFonts w:asciiTheme="minorHAnsi" w:hAnsiTheme="minorHAnsi"/>
          <w:sz w:val="20"/>
          <w:szCs w:val="20"/>
        </w:rPr>
        <w:t xml:space="preserve"> A(s) empresa(s) vencedora(s) deve(rão) faturar todos os itens licitados obedecendo às descrições e valores estipulados pela tabela SUS do Ministério da Saúde (SIGTAP) ou valor abaixo a este ofertado pela empresa no momento do Pregão Eletrônico.</w:t>
      </w:r>
    </w:p>
    <w:p w:rsidR="00764216" w:rsidRPr="008E6CF6" w:rsidRDefault="008E6CF6" w:rsidP="008E6CF6">
      <w:pPr>
        <w:tabs>
          <w:tab w:val="left" w:pos="0"/>
          <w:tab w:val="left" w:pos="426"/>
        </w:tabs>
        <w:spacing w:after="0" w:line="240" w:lineRule="auto"/>
        <w:jc w:val="both"/>
        <w:rPr>
          <w:rFonts w:asciiTheme="minorHAnsi" w:hAnsiTheme="minorHAnsi"/>
          <w:b/>
          <w:sz w:val="20"/>
          <w:szCs w:val="20"/>
        </w:rPr>
      </w:pPr>
      <w:r w:rsidRPr="008E6CF6">
        <w:rPr>
          <w:rFonts w:asciiTheme="minorHAnsi" w:hAnsiTheme="minorHAnsi"/>
          <w:b/>
          <w:sz w:val="20"/>
          <w:szCs w:val="20"/>
        </w:rPr>
        <w:t>1.3.</w:t>
      </w:r>
      <w:r w:rsidR="006007D6" w:rsidRPr="008E6CF6">
        <w:rPr>
          <w:rFonts w:asciiTheme="minorHAnsi" w:hAnsiTheme="minorHAnsi"/>
          <w:sz w:val="20"/>
          <w:szCs w:val="20"/>
        </w:rPr>
        <w:t>Para fins deste Termo de Referência,</w:t>
      </w:r>
      <w:r w:rsidR="006007D6" w:rsidRPr="008E6CF6">
        <w:rPr>
          <w:rFonts w:asciiTheme="minorHAnsi" w:hAnsiTheme="minorHAnsi"/>
          <w:b/>
          <w:bCs/>
          <w:sz w:val="20"/>
          <w:szCs w:val="20"/>
        </w:rPr>
        <w:t>produto(s)</w:t>
      </w:r>
      <w:r w:rsidR="006007D6" w:rsidRPr="008E6CF6">
        <w:rPr>
          <w:rFonts w:asciiTheme="minorHAnsi" w:hAnsiTheme="minorHAnsi"/>
          <w:b/>
          <w:sz w:val="20"/>
          <w:szCs w:val="20"/>
        </w:rPr>
        <w:t xml:space="preserve">, </w:t>
      </w:r>
      <w:r w:rsidR="006007D6" w:rsidRPr="008E6CF6">
        <w:rPr>
          <w:rFonts w:asciiTheme="minorHAnsi" w:hAnsiTheme="minorHAnsi"/>
          <w:sz w:val="20"/>
          <w:szCs w:val="20"/>
        </w:rPr>
        <w:t xml:space="preserve">leia-se </w:t>
      </w:r>
      <w:r w:rsidR="003023CB">
        <w:rPr>
          <w:rFonts w:asciiTheme="minorHAnsi" w:hAnsiTheme="minorHAnsi"/>
          <w:b/>
          <w:sz w:val="20"/>
          <w:szCs w:val="20"/>
        </w:rPr>
        <w:t>material hospitalar</w:t>
      </w:r>
      <w:r w:rsidR="006007D6" w:rsidRPr="008E6CF6">
        <w:rPr>
          <w:rFonts w:asciiTheme="minorHAnsi" w:hAnsiTheme="minorHAnsi"/>
          <w:b/>
          <w:sz w:val="20"/>
          <w:szCs w:val="20"/>
        </w:rPr>
        <w:t>.</w:t>
      </w:r>
    </w:p>
    <w:p w:rsidR="008E6CF6" w:rsidRPr="008E6CF6" w:rsidRDefault="008E6CF6" w:rsidP="008E6CF6">
      <w:pPr>
        <w:pStyle w:val="PargrafodaLista"/>
        <w:tabs>
          <w:tab w:val="left" w:pos="0"/>
          <w:tab w:val="left" w:pos="426"/>
        </w:tabs>
        <w:spacing w:after="0" w:line="240" w:lineRule="auto"/>
        <w:ind w:left="505"/>
        <w:jc w:val="both"/>
        <w:rPr>
          <w:rFonts w:asciiTheme="minorHAnsi" w:hAnsiTheme="minorHAnsi"/>
          <w:b/>
          <w:sz w:val="20"/>
          <w:szCs w:val="20"/>
        </w:rPr>
      </w:pP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4A3383" w:rsidRPr="00425F9D" w:rsidRDefault="004A3383" w:rsidP="004A3383">
      <w:pPr>
        <w:pStyle w:val="NormalWeb"/>
        <w:spacing w:before="0" w:beforeAutospacing="0" w:after="0" w:afterAutospacing="0"/>
        <w:jc w:val="both"/>
        <w:rPr>
          <w:rFonts w:asciiTheme="minorHAnsi" w:hAnsiTheme="minorHAnsi"/>
          <w:b/>
          <w:i/>
          <w:sz w:val="20"/>
          <w:szCs w:val="20"/>
        </w:rPr>
      </w:pPr>
      <w:r w:rsidRPr="00425F9D">
        <w:rPr>
          <w:rFonts w:asciiTheme="minorHAnsi" w:hAnsiTheme="minorHAnsi"/>
          <w:bCs/>
          <w:sz w:val="20"/>
          <w:szCs w:val="20"/>
        </w:rPr>
        <w:t xml:space="preserve">Segundo o conceito técnico de produtos para a Saúde, dado pela ANVISA/MS, </w:t>
      </w:r>
      <w:r w:rsidRPr="00425F9D">
        <w:rPr>
          <w:rFonts w:asciiTheme="minorHAnsi" w:hAnsiTheme="minorHAnsi"/>
          <w:b/>
          <w:bCs/>
          <w:sz w:val="20"/>
          <w:szCs w:val="20"/>
        </w:rPr>
        <w:t>“</w:t>
      </w:r>
      <w:r w:rsidRPr="00425F9D">
        <w:rPr>
          <w:rFonts w:asciiTheme="minorHAnsi" w:hAnsiTheme="minorHAnsi"/>
          <w:b/>
          <w:bCs/>
          <w:i/>
          <w:sz w:val="20"/>
          <w:szCs w:val="20"/>
        </w:rPr>
        <w:t>materiais e artigos implantáveis s</w:t>
      </w:r>
      <w:r w:rsidRPr="00425F9D">
        <w:rPr>
          <w:rFonts w:asciiTheme="minorHAnsi" w:hAnsiTheme="minorHAnsi"/>
          <w:b/>
          <w:i/>
          <w:sz w:val="20"/>
          <w:szCs w:val="20"/>
        </w:rPr>
        <w:t xml:space="preserve">ão os materiais e artigos de uso médico ou odontológico, destinados a serem introduzidos total ou parcialmente no organismo humano ou em orifício do corpo, ou destinados a substituir uma superfície epitelial ou superfície do olho, através de intervenção médica, permanecendo no corpo após o procedimento por </w:t>
      </w:r>
      <w:r w:rsidRPr="00425F9D">
        <w:rPr>
          <w:rFonts w:asciiTheme="minorHAnsi" w:hAnsiTheme="minorHAnsi"/>
          <w:b/>
          <w:i/>
          <w:iCs/>
          <w:sz w:val="20"/>
          <w:szCs w:val="20"/>
        </w:rPr>
        <w:t>longo prazo</w:t>
      </w:r>
      <w:r w:rsidRPr="00425F9D">
        <w:rPr>
          <w:rFonts w:asciiTheme="minorHAnsi" w:hAnsiTheme="minorHAnsi"/>
          <w:b/>
          <w:i/>
          <w:sz w:val="20"/>
          <w:szCs w:val="20"/>
        </w:rPr>
        <w:t>, e podendo ser removidos unicamente por intervenção cirúrgica”.</w:t>
      </w:r>
    </w:p>
    <w:p w:rsidR="004A3383" w:rsidRPr="00425F9D" w:rsidRDefault="004A3383" w:rsidP="00425F9D">
      <w:pPr>
        <w:spacing w:after="0" w:line="240" w:lineRule="auto"/>
        <w:jc w:val="both"/>
        <w:rPr>
          <w:rFonts w:asciiTheme="minorHAnsi" w:hAnsiTheme="minorHAnsi" w:cs="Arial"/>
          <w:color w:val="000000"/>
          <w:sz w:val="20"/>
          <w:szCs w:val="20"/>
          <w:shd w:val="clear" w:color="auto" w:fill="FFFF00"/>
        </w:rPr>
      </w:pPr>
      <w:r w:rsidRPr="00425F9D">
        <w:rPr>
          <w:rFonts w:asciiTheme="minorHAnsi" w:hAnsiTheme="minorHAnsi"/>
          <w:color w:val="000000"/>
          <w:sz w:val="20"/>
          <w:szCs w:val="20"/>
        </w:rPr>
        <w:t>Os Hospitais Regionais contemplados no presente Termo, são referencia em atendimentos de serviços de saúde/SUS para a maioria dos municípios do Tocantins, chegando a atender demandas de estados vizinhos como Pará, Mato Grosso e Maranhão. As principais especialidades médicas que utilizam as OPME´S são as cirurgias vasculares e sua área de atuação denominada Endovascular que é respectivamente a área médica que estuda e trata das doenças da circulação (artérias, veias e linfático). Por exemplo, como ocorre nos casos de cardiologia, cirurgia cardíaca, neurologia e neurocirurgia. Os principais problemas na circulação que são tratados com os materiais solicitados são: Aneurismas da aorta torácica, abdominal, aneurismas das artérias viscerais (intestino e rins), aneurismas periféricos (artéria subclávia, axilar, femoral e poplítea) e as doenças da carótida, que são uma das principais causas de AVE (acidente vascular encefálico). Além das isquemias críticas dos membros em pacientes com DAOP (Doença arterial obstrutiva periférica) e nos pacientes diabéticos com isquemia, que é umas das principais causas de amputação dos membros inferiores.</w:t>
      </w:r>
    </w:p>
    <w:p w:rsidR="004A3383" w:rsidRPr="00425F9D" w:rsidRDefault="004A3383" w:rsidP="00425F9D">
      <w:pPr>
        <w:spacing w:after="0" w:line="240" w:lineRule="auto"/>
        <w:jc w:val="both"/>
        <w:rPr>
          <w:rFonts w:asciiTheme="minorHAnsi" w:hAnsiTheme="minorHAnsi"/>
          <w:color w:val="000000"/>
          <w:sz w:val="20"/>
          <w:szCs w:val="20"/>
        </w:rPr>
      </w:pPr>
      <w:r w:rsidRPr="00425F9D">
        <w:rPr>
          <w:rFonts w:asciiTheme="minorHAnsi" w:hAnsiTheme="minorHAnsi"/>
          <w:sz w:val="20"/>
          <w:szCs w:val="20"/>
        </w:rPr>
        <w:t xml:space="preserve">Para aquisição das </w:t>
      </w:r>
      <w:r w:rsidRPr="00425F9D">
        <w:rPr>
          <w:rFonts w:asciiTheme="minorHAnsi" w:hAnsiTheme="minorHAnsi"/>
          <w:color w:val="000000"/>
          <w:sz w:val="20"/>
          <w:szCs w:val="20"/>
        </w:rPr>
        <w:t>Órteses, Próteses e Materiais Especiais (OPME), a administração pública vale-se de uma tabela de preços estipulada pelo Ministério da Saúde (comumente conhecida como “tabela SUS”), logo tais produtos somente serão adquiridos pelos valores nela consignados.</w:t>
      </w:r>
    </w:p>
    <w:p w:rsidR="004A3383" w:rsidRPr="00425F9D" w:rsidRDefault="004A3383" w:rsidP="00425F9D">
      <w:pPr>
        <w:spacing w:after="0" w:line="240" w:lineRule="auto"/>
        <w:jc w:val="both"/>
        <w:rPr>
          <w:rFonts w:asciiTheme="minorHAnsi" w:hAnsiTheme="minorHAnsi"/>
          <w:color w:val="000000"/>
          <w:sz w:val="20"/>
          <w:szCs w:val="20"/>
        </w:rPr>
      </w:pPr>
      <w:r w:rsidRPr="00425F9D">
        <w:rPr>
          <w:rFonts w:asciiTheme="minorHAnsi" w:hAnsiTheme="minorHAnsi"/>
          <w:color w:val="000000"/>
          <w:sz w:val="20"/>
          <w:szCs w:val="20"/>
        </w:rPr>
        <w:t xml:space="preserve">As OPME serão fornecidas em </w:t>
      </w:r>
      <w:r w:rsidRPr="00425F9D">
        <w:rPr>
          <w:rFonts w:asciiTheme="minorHAnsi" w:hAnsiTheme="minorHAnsi"/>
          <w:color w:val="000000"/>
          <w:sz w:val="20"/>
          <w:szCs w:val="20"/>
          <w:u w:val="single"/>
        </w:rPr>
        <w:t>consignação</w:t>
      </w:r>
      <w:r w:rsidRPr="00425F9D">
        <w:rPr>
          <w:rFonts w:asciiTheme="minorHAnsi" w:hAnsiTheme="minorHAnsi"/>
          <w:color w:val="000000"/>
          <w:sz w:val="20"/>
          <w:szCs w:val="20"/>
        </w:rPr>
        <w:t>, o que condiciona a SES a pagar somente pelos materiais efetivamente utilizados nos pacientes, após necessária auditoria médica e o devido faturamento em nome do paciente.</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B04EB3" w:rsidRPr="009E514D" w:rsidRDefault="00B04EB3" w:rsidP="00B04EB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9E514D">
        <w:rPr>
          <w:rFonts w:asciiTheme="minorHAnsi" w:hAnsiTheme="minorHAnsi"/>
          <w:sz w:val="20"/>
          <w:szCs w:val="20"/>
        </w:rPr>
        <w:t>3.1. As Órteses, Próteses e Materiais Especiais (OPME´s) para Cirurgia Endovascular de que trata este Termo de Referência estão espec</w:t>
      </w:r>
      <w:r w:rsidR="009E65B9">
        <w:rPr>
          <w:rFonts w:asciiTheme="minorHAnsi" w:hAnsiTheme="minorHAnsi"/>
          <w:sz w:val="20"/>
          <w:szCs w:val="20"/>
        </w:rPr>
        <w:t>ificados no Anexo I</w:t>
      </w:r>
      <w:r w:rsidRPr="009E514D">
        <w:rPr>
          <w:rFonts w:asciiTheme="minorHAnsi" w:hAnsiTheme="minorHAnsi"/>
          <w:sz w:val="20"/>
          <w:szCs w:val="20"/>
        </w:rPr>
        <w:t>.</w:t>
      </w:r>
    </w:p>
    <w:p w:rsidR="009E514D" w:rsidRDefault="009E514D" w:rsidP="00B04EB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p>
    <w:p w:rsidR="00B04EB3" w:rsidRPr="009E514D" w:rsidRDefault="009E65B9" w:rsidP="00B04EB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
          <w:sz w:val="20"/>
          <w:szCs w:val="20"/>
        </w:rPr>
      </w:pPr>
      <w:r>
        <w:rPr>
          <w:rFonts w:asciiTheme="minorHAnsi" w:hAnsiTheme="minorHAnsi"/>
          <w:sz w:val="20"/>
          <w:szCs w:val="20"/>
        </w:rPr>
        <w:t>3.2. No Anexo I</w:t>
      </w:r>
      <w:r w:rsidR="00B04EB3" w:rsidRPr="009E514D">
        <w:rPr>
          <w:rFonts w:asciiTheme="minorHAnsi" w:hAnsiTheme="minorHAnsi"/>
          <w:sz w:val="20"/>
          <w:szCs w:val="20"/>
        </w:rPr>
        <w:t>, encontra-se o resumo da planilha, a qual permite a visualização da especificação e quantitativo total anual ora licitado, solicitados de acordo com a estimativa média de consumo de 12 (doze) meses das unidades hospitalares contempladas por este Termo, acrescido de 30%, a fim de garantir que haja material caso a demanda venha a aumentar.</w:t>
      </w:r>
    </w:p>
    <w:p w:rsidR="00B04EB3" w:rsidRPr="009E514D" w:rsidRDefault="00B04EB3" w:rsidP="009E65B9">
      <w:pPr>
        <w:spacing w:after="0" w:line="240" w:lineRule="auto"/>
        <w:rPr>
          <w:rFonts w:asciiTheme="minorHAnsi" w:hAnsiTheme="minorHAnsi"/>
          <w:b/>
          <w:sz w:val="20"/>
          <w:szCs w:val="20"/>
        </w:rPr>
      </w:pPr>
    </w:p>
    <w:p w:rsidR="00B04EB3" w:rsidRPr="009E514D" w:rsidRDefault="00B04EB3" w:rsidP="00B04EB3">
      <w:pPr>
        <w:autoSpaceDE w:val="0"/>
        <w:spacing w:before="120" w:after="120" w:line="240" w:lineRule="auto"/>
        <w:jc w:val="both"/>
        <w:rPr>
          <w:rFonts w:asciiTheme="minorHAnsi" w:hAnsiTheme="minorHAnsi"/>
          <w:b/>
          <w:sz w:val="20"/>
          <w:szCs w:val="20"/>
          <w:u w:val="single"/>
        </w:rPr>
      </w:pPr>
      <w:r w:rsidRPr="009E514D">
        <w:rPr>
          <w:rFonts w:asciiTheme="minorHAnsi" w:hAnsiTheme="minorHAnsi"/>
          <w:b/>
          <w:sz w:val="20"/>
          <w:szCs w:val="20"/>
          <w:u w:val="single"/>
        </w:rPr>
        <w:lastRenderedPageBreak/>
        <w:t>3.2DA QUALIDADE DOS PRODUTOS:</w:t>
      </w:r>
    </w:p>
    <w:p w:rsidR="00B04EB3" w:rsidRPr="009E514D" w:rsidRDefault="00B04EB3" w:rsidP="00B04EB3">
      <w:pPr>
        <w:autoSpaceDE w:val="0"/>
        <w:spacing w:before="120" w:after="120" w:line="240" w:lineRule="auto"/>
        <w:jc w:val="both"/>
        <w:rPr>
          <w:rFonts w:asciiTheme="minorHAnsi" w:hAnsiTheme="minorHAnsi"/>
          <w:b/>
          <w:sz w:val="20"/>
          <w:szCs w:val="20"/>
        </w:rPr>
      </w:pPr>
      <w:r w:rsidRPr="009E514D">
        <w:rPr>
          <w:rFonts w:asciiTheme="minorHAnsi" w:hAnsiTheme="minorHAnsi"/>
          <w:iCs/>
          <w:sz w:val="20"/>
          <w:szCs w:val="20"/>
          <w:lang w:eastAsia="ar-SA"/>
        </w:rPr>
        <w:t>3.2.1 Os produtos devem ser:</w:t>
      </w:r>
    </w:p>
    <w:p w:rsidR="00B04EB3" w:rsidRPr="009E514D" w:rsidRDefault="00B04EB3" w:rsidP="00B04EB3">
      <w:pPr>
        <w:numPr>
          <w:ilvl w:val="0"/>
          <w:numId w:val="43"/>
        </w:numPr>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De alta qualidade, com excelente acabamento, sem falhas ou quaisquer outras avarias;</w:t>
      </w:r>
    </w:p>
    <w:p w:rsidR="00B04EB3" w:rsidRPr="009E514D" w:rsidRDefault="00B04EB3" w:rsidP="00B04EB3">
      <w:pPr>
        <w:numPr>
          <w:ilvl w:val="0"/>
          <w:numId w:val="43"/>
        </w:numPr>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Entregues obedecendo rigorosamente às clausulas do Edital, seus anexos e do Termo de Referência.</w:t>
      </w:r>
    </w:p>
    <w:p w:rsidR="00B04EB3" w:rsidRPr="009E514D" w:rsidRDefault="00B04EB3" w:rsidP="00B04EB3">
      <w:pPr>
        <w:numPr>
          <w:ilvl w:val="0"/>
          <w:numId w:val="43"/>
        </w:numPr>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Acondicionados em embalagens lacradas individualmente, identificados e em perfeitas condições de armazenagem.</w:t>
      </w:r>
    </w:p>
    <w:p w:rsidR="00B04EB3" w:rsidRPr="009E514D" w:rsidRDefault="00B04EB3" w:rsidP="00B04EB3">
      <w:pPr>
        <w:autoSpaceDE w:val="0"/>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3.2.2 Produtos contendo baixa qualidade, em desacordo com o edital, seus anexos, Termo de Referência ou com a legislação vigente aplicada, serão rejeitados pela Secretaria da Saúde.</w:t>
      </w:r>
    </w:p>
    <w:p w:rsidR="00B04EB3" w:rsidRPr="009E514D" w:rsidRDefault="00B04EB3" w:rsidP="00B04EB3">
      <w:pPr>
        <w:numPr>
          <w:ilvl w:val="1"/>
          <w:numId w:val="45"/>
        </w:numPr>
        <w:autoSpaceDE w:val="0"/>
        <w:spacing w:before="120" w:after="120" w:line="240" w:lineRule="auto"/>
        <w:ind w:left="360"/>
        <w:jc w:val="both"/>
        <w:rPr>
          <w:rFonts w:asciiTheme="minorHAnsi" w:hAnsiTheme="minorHAnsi"/>
          <w:b/>
          <w:sz w:val="20"/>
          <w:szCs w:val="20"/>
          <w:u w:val="single"/>
        </w:rPr>
      </w:pPr>
      <w:r w:rsidRPr="009E514D">
        <w:rPr>
          <w:rFonts w:asciiTheme="minorHAnsi" w:hAnsiTheme="minorHAnsi"/>
          <w:b/>
          <w:sz w:val="20"/>
          <w:szCs w:val="20"/>
          <w:u w:val="single"/>
        </w:rPr>
        <w:t>DA IDENTIFICAÇÃO/EMBALAGEM DOS PRODUTOS:</w:t>
      </w:r>
    </w:p>
    <w:p w:rsidR="00B04EB3" w:rsidRPr="009E514D" w:rsidRDefault="00B04EB3" w:rsidP="00B04EB3">
      <w:pPr>
        <w:pStyle w:val="PargrafodaLista"/>
        <w:numPr>
          <w:ilvl w:val="1"/>
          <w:numId w:val="41"/>
        </w:numPr>
        <w:spacing w:before="120" w:after="120" w:line="240" w:lineRule="auto"/>
        <w:contextualSpacing w:val="0"/>
        <w:jc w:val="both"/>
        <w:rPr>
          <w:rFonts w:asciiTheme="minorHAnsi" w:hAnsiTheme="minorHAnsi"/>
          <w:iCs/>
          <w:vanish/>
          <w:sz w:val="20"/>
          <w:szCs w:val="20"/>
          <w:lang w:eastAsia="ar-SA"/>
        </w:rPr>
      </w:pPr>
    </w:p>
    <w:p w:rsidR="00B04EB3" w:rsidRPr="009E514D" w:rsidRDefault="00B04EB3" w:rsidP="00B04EB3">
      <w:pPr>
        <w:autoSpaceDE w:val="0"/>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3.3.1 Os produtos fornecidos deverão possuir embalagem, contendo:</w:t>
      </w:r>
    </w:p>
    <w:p w:rsidR="00B04EB3" w:rsidRPr="009E514D" w:rsidRDefault="00B04EB3" w:rsidP="00B04EB3">
      <w:pPr>
        <w:numPr>
          <w:ilvl w:val="0"/>
          <w:numId w:val="44"/>
        </w:numPr>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Nome e sitio eletrônico do fabricante;</w:t>
      </w:r>
    </w:p>
    <w:p w:rsidR="00B04EB3" w:rsidRPr="009E514D" w:rsidRDefault="00B04EB3" w:rsidP="00B04EB3">
      <w:pPr>
        <w:numPr>
          <w:ilvl w:val="0"/>
          <w:numId w:val="44"/>
        </w:numPr>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Data do término da garantia;</w:t>
      </w:r>
    </w:p>
    <w:p w:rsidR="00B04EB3" w:rsidRPr="009E514D" w:rsidRDefault="00B04EB3" w:rsidP="00B04EB3">
      <w:pPr>
        <w:numPr>
          <w:ilvl w:val="0"/>
          <w:numId w:val="44"/>
        </w:numPr>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Dados para acionamento da garantia.</w:t>
      </w:r>
    </w:p>
    <w:p w:rsidR="00B04EB3" w:rsidRPr="009E514D" w:rsidRDefault="00B04EB3" w:rsidP="00B04EB3">
      <w:pPr>
        <w:tabs>
          <w:tab w:val="left" w:pos="426"/>
          <w:tab w:val="left" w:pos="1701"/>
        </w:tabs>
        <w:spacing w:after="0" w:line="240" w:lineRule="auto"/>
        <w:jc w:val="both"/>
        <w:rPr>
          <w:rFonts w:asciiTheme="minorHAnsi" w:hAnsiTheme="minorHAnsi"/>
          <w:b/>
          <w:bCs/>
          <w:sz w:val="20"/>
          <w:szCs w:val="20"/>
          <w:u w:val="single"/>
        </w:rPr>
      </w:pPr>
    </w:p>
    <w:p w:rsidR="00B04EB3" w:rsidRPr="009E514D" w:rsidRDefault="00B04EB3" w:rsidP="00B04EB3">
      <w:pPr>
        <w:tabs>
          <w:tab w:val="left" w:pos="426"/>
          <w:tab w:val="left" w:pos="1701"/>
        </w:tabs>
        <w:spacing w:after="0" w:line="240" w:lineRule="auto"/>
        <w:jc w:val="both"/>
        <w:rPr>
          <w:rFonts w:asciiTheme="minorHAnsi" w:hAnsiTheme="minorHAnsi"/>
          <w:bCs/>
          <w:sz w:val="20"/>
          <w:szCs w:val="20"/>
        </w:rPr>
      </w:pPr>
      <w:r w:rsidRPr="009E514D">
        <w:rPr>
          <w:rFonts w:asciiTheme="minorHAnsi" w:hAnsiTheme="minorHAnsi"/>
          <w:b/>
          <w:bCs/>
          <w:sz w:val="20"/>
          <w:szCs w:val="20"/>
          <w:u w:val="single"/>
        </w:rPr>
        <w:t>3.4. DA GARANTIA/VALIDADE DOS MATERIAIS:</w:t>
      </w:r>
    </w:p>
    <w:p w:rsidR="00B04EB3" w:rsidRPr="009E514D" w:rsidRDefault="00B04EB3" w:rsidP="00B04EB3">
      <w:pPr>
        <w:autoSpaceDE w:val="0"/>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 xml:space="preserve">3.4.1 A Contratada fica obrigada a manter a garantia/validade dos produtos exigida neste Termo e pelas normas regulamentadoras da ANVISA/MS, </w:t>
      </w:r>
      <w:r w:rsidRPr="009E514D">
        <w:rPr>
          <w:rFonts w:asciiTheme="minorHAnsi" w:hAnsiTheme="minorHAnsi"/>
          <w:bCs/>
          <w:sz w:val="20"/>
          <w:szCs w:val="20"/>
        </w:rPr>
        <w:t>devendo a mesma promover troca de qualquer material que for entregue com deterioração, defeito, baixa qualidade ou que apresentarem qualquer tipo de irregularidade em relação ao que fora solicitado neste Termo,</w:t>
      </w:r>
      <w:r w:rsidRPr="009E514D">
        <w:rPr>
          <w:rFonts w:asciiTheme="minorHAnsi" w:hAnsiTheme="minorHAnsi"/>
          <w:iCs/>
          <w:sz w:val="20"/>
          <w:szCs w:val="20"/>
          <w:lang w:eastAsia="ar-SA"/>
        </w:rPr>
        <w:t xml:space="preserve"> além de ter que substituir o material que após utilizado, proporcione complicações ao paciente caso a qualidade fornecida seja inferior à solicitada no Termo de Referência, sob pena de sofrer as sanções legais aplicáveis, além de ser obrigada a reparar os prejuízos que causar a SESAU/TO ou a terceiros, decorrentes de falhas nos produtos ou de sua respectiva entrega ou ainda relacionados à fabricação ou armazenagem.</w:t>
      </w:r>
    </w:p>
    <w:p w:rsidR="00B04EB3" w:rsidRPr="009E514D" w:rsidRDefault="00B04EB3" w:rsidP="00B04EB3">
      <w:pPr>
        <w:autoSpaceDE w:val="0"/>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3.4.2 A Contratada deverá arcar com substituições em decorrência de defeitos de fabricação, transporte, avarias, embalagem ou armazenamento e outros eventos, para os quais a Contratante não concorreu.</w:t>
      </w:r>
    </w:p>
    <w:p w:rsidR="00B04EB3" w:rsidRPr="009E514D" w:rsidRDefault="00B04EB3" w:rsidP="00B04EB3">
      <w:pPr>
        <w:numPr>
          <w:ilvl w:val="0"/>
          <w:numId w:val="42"/>
        </w:numPr>
        <w:spacing w:before="120" w:after="120" w:line="240" w:lineRule="auto"/>
        <w:jc w:val="both"/>
        <w:rPr>
          <w:rFonts w:asciiTheme="minorHAnsi" w:hAnsiTheme="minorHAnsi"/>
          <w:iCs/>
          <w:sz w:val="20"/>
          <w:szCs w:val="20"/>
          <w:lang w:eastAsia="ar-SA"/>
        </w:rPr>
      </w:pPr>
      <w:r w:rsidRPr="009E514D">
        <w:rPr>
          <w:rFonts w:asciiTheme="minorHAnsi" w:hAnsiTheme="minorHAnsi"/>
          <w:iCs/>
          <w:sz w:val="20"/>
          <w:szCs w:val="20"/>
          <w:lang w:eastAsia="ar-SA"/>
        </w:rPr>
        <w:t>O prazo para a Contratada atender ao item acima, deverá ser de no máximo até 10 (DEZ) dias úteis, contados do envio da nota de empenho.</w:t>
      </w:r>
    </w:p>
    <w:p w:rsidR="00E166E5" w:rsidRPr="00E166E5" w:rsidRDefault="002C34D2" w:rsidP="00AD1F48">
      <w:pPr>
        <w:shd w:val="clear" w:color="auto" w:fill="3333FF"/>
        <w:spacing w:after="0"/>
        <w:jc w:val="both"/>
        <w:rPr>
          <w:b/>
          <w:bCs/>
          <w:sz w:val="20"/>
          <w:szCs w:val="20"/>
          <w:u w:val="single"/>
        </w:rPr>
      </w:pPr>
      <w:r>
        <w:rPr>
          <w:rFonts w:cs="Calibri"/>
          <w:b/>
          <w:bCs/>
          <w:color w:val="FFFFFF"/>
          <w:sz w:val="20"/>
          <w:szCs w:val="20"/>
        </w:rPr>
        <w:t>04. DO LOCAL DE ENTREGA</w:t>
      </w:r>
    </w:p>
    <w:p w:rsidR="00C23146" w:rsidRPr="00C23146" w:rsidRDefault="00C23146" w:rsidP="00C23146">
      <w:pPr>
        <w:spacing w:line="240" w:lineRule="auto"/>
        <w:jc w:val="both"/>
        <w:rPr>
          <w:rFonts w:asciiTheme="minorHAnsi" w:hAnsiTheme="minorHAnsi"/>
          <w:sz w:val="20"/>
          <w:szCs w:val="20"/>
        </w:rPr>
      </w:pPr>
      <w:r w:rsidRPr="00C23146">
        <w:rPr>
          <w:rFonts w:asciiTheme="minorHAnsi" w:hAnsiTheme="minorHAnsi"/>
          <w:b/>
          <w:sz w:val="20"/>
          <w:szCs w:val="20"/>
        </w:rPr>
        <w:t>4.1.</w:t>
      </w:r>
      <w:r w:rsidRPr="00C23146">
        <w:rPr>
          <w:rFonts w:asciiTheme="minorHAnsi" w:hAnsiTheme="minorHAnsi"/>
          <w:sz w:val="20"/>
          <w:szCs w:val="20"/>
        </w:rPr>
        <w:t xml:space="preserve"> Os materiais deverão (conforme solicitação da SES) ser entregues /disponibilizados nos HOSPITAIS, conforme endereço abaixo:</w:t>
      </w:r>
    </w:p>
    <w:tbl>
      <w:tblPr>
        <w:tblW w:w="936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8"/>
        <w:gridCol w:w="3541"/>
        <w:gridCol w:w="5191"/>
      </w:tblGrid>
      <w:tr w:rsidR="00C23146" w:rsidRPr="00C23146" w:rsidTr="00C23146">
        <w:trPr>
          <w:trHeight w:val="173"/>
          <w:jc w:val="center"/>
        </w:trPr>
        <w:tc>
          <w:tcPr>
            <w:tcW w:w="9365" w:type="dxa"/>
            <w:gridSpan w:val="3"/>
            <w:tcBorders>
              <w:top w:val="single" w:sz="4" w:space="0" w:color="auto"/>
              <w:left w:val="single" w:sz="4" w:space="0" w:color="auto"/>
              <w:bottom w:val="single" w:sz="4" w:space="0" w:color="auto"/>
              <w:right w:val="single" w:sz="4" w:space="0" w:color="auto"/>
            </w:tcBorders>
            <w:vAlign w:val="center"/>
            <w:hideMark/>
          </w:tcPr>
          <w:p w:rsidR="00C23146" w:rsidRPr="00C23146" w:rsidRDefault="00C23146">
            <w:pPr>
              <w:spacing w:after="160" w:line="240" w:lineRule="auto"/>
              <w:jc w:val="center"/>
              <w:rPr>
                <w:rFonts w:asciiTheme="minorHAnsi" w:eastAsia="Batang" w:hAnsiTheme="minorHAnsi"/>
                <w:b/>
                <w:sz w:val="20"/>
                <w:szCs w:val="20"/>
                <w:lang w:eastAsia="en-US"/>
              </w:rPr>
            </w:pPr>
            <w:r w:rsidRPr="00C23146">
              <w:rPr>
                <w:rFonts w:asciiTheme="minorHAnsi" w:eastAsia="Batang" w:hAnsiTheme="minorHAnsi"/>
                <w:b/>
                <w:sz w:val="20"/>
                <w:szCs w:val="20"/>
              </w:rPr>
              <w:t>ENDEREÇOS DOS HOSPITAIS</w:t>
            </w:r>
          </w:p>
        </w:tc>
      </w:tr>
      <w:tr w:rsidR="00C23146" w:rsidRPr="00C23146" w:rsidTr="00425F9D">
        <w:trPr>
          <w:trHeight w:val="759"/>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C23146" w:rsidRPr="00C23146" w:rsidRDefault="00C23146">
            <w:pPr>
              <w:pStyle w:val="Corpodetexto"/>
              <w:jc w:val="center"/>
              <w:rPr>
                <w:rFonts w:asciiTheme="minorHAnsi" w:hAnsiTheme="minorHAnsi"/>
                <w:sz w:val="20"/>
                <w:szCs w:val="20"/>
              </w:rPr>
            </w:pPr>
            <w:r w:rsidRPr="00C23146">
              <w:rPr>
                <w:rFonts w:asciiTheme="minorHAnsi" w:hAnsiTheme="minorHAnsi"/>
                <w:sz w:val="20"/>
                <w:szCs w:val="20"/>
              </w:rPr>
              <w:t>01</w:t>
            </w:r>
          </w:p>
        </w:tc>
        <w:tc>
          <w:tcPr>
            <w:tcW w:w="3543" w:type="dxa"/>
            <w:tcBorders>
              <w:top w:val="single" w:sz="4" w:space="0" w:color="auto"/>
              <w:left w:val="single" w:sz="4" w:space="0" w:color="auto"/>
              <w:bottom w:val="single" w:sz="4" w:space="0" w:color="auto"/>
              <w:right w:val="single" w:sz="4" w:space="0" w:color="auto"/>
            </w:tcBorders>
            <w:vAlign w:val="center"/>
            <w:hideMark/>
          </w:tcPr>
          <w:p w:rsidR="00C23146" w:rsidRPr="00C23146" w:rsidRDefault="00C23146">
            <w:pPr>
              <w:pStyle w:val="Corpodetexto"/>
              <w:rPr>
                <w:rFonts w:asciiTheme="minorHAnsi" w:hAnsiTheme="minorHAnsi"/>
                <w:sz w:val="20"/>
                <w:szCs w:val="20"/>
              </w:rPr>
            </w:pPr>
            <w:r w:rsidRPr="00C23146">
              <w:rPr>
                <w:rFonts w:asciiTheme="minorHAnsi" w:hAnsiTheme="minorHAnsi"/>
                <w:sz w:val="20"/>
                <w:szCs w:val="20"/>
              </w:rPr>
              <w:t>HOSPITAL GERAL PÚBLICO DE PALMAS (HGPP)</w:t>
            </w:r>
          </w:p>
        </w:tc>
        <w:tc>
          <w:tcPr>
            <w:tcW w:w="5194" w:type="dxa"/>
            <w:tcBorders>
              <w:top w:val="single" w:sz="4" w:space="0" w:color="auto"/>
              <w:left w:val="single" w:sz="4" w:space="0" w:color="auto"/>
              <w:bottom w:val="single" w:sz="4" w:space="0" w:color="auto"/>
              <w:right w:val="single" w:sz="4" w:space="0" w:color="auto"/>
            </w:tcBorders>
            <w:vAlign w:val="center"/>
            <w:hideMark/>
          </w:tcPr>
          <w:p w:rsidR="00C23146" w:rsidRPr="00C23146" w:rsidRDefault="00C23146">
            <w:pPr>
              <w:spacing w:after="160" w:line="240" w:lineRule="auto"/>
              <w:rPr>
                <w:rFonts w:asciiTheme="minorHAnsi" w:eastAsia="Batang" w:hAnsiTheme="minorHAnsi"/>
                <w:sz w:val="20"/>
                <w:szCs w:val="20"/>
                <w:lang w:eastAsia="en-US"/>
              </w:rPr>
            </w:pPr>
            <w:r w:rsidRPr="00C23146">
              <w:rPr>
                <w:rFonts w:asciiTheme="minorHAnsi" w:eastAsia="Batang" w:hAnsiTheme="minorHAnsi"/>
                <w:sz w:val="20"/>
                <w:szCs w:val="20"/>
              </w:rPr>
              <w:t>QD 201 SUL, AV. NS 01, CONJ. 02, LOTE 01 PALMAS – TO CEP: 77.015-202</w:t>
            </w:r>
          </w:p>
        </w:tc>
      </w:tr>
      <w:tr w:rsidR="00C23146" w:rsidRPr="00C23146" w:rsidTr="00425F9D">
        <w:trPr>
          <w:trHeight w:val="415"/>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C23146" w:rsidRPr="00C23146" w:rsidRDefault="00C23146">
            <w:pPr>
              <w:pStyle w:val="Corpodetexto"/>
              <w:jc w:val="center"/>
              <w:rPr>
                <w:rFonts w:asciiTheme="minorHAnsi" w:hAnsiTheme="minorHAnsi"/>
                <w:sz w:val="20"/>
                <w:szCs w:val="20"/>
              </w:rPr>
            </w:pPr>
            <w:r w:rsidRPr="00C23146">
              <w:rPr>
                <w:rFonts w:asciiTheme="minorHAnsi" w:hAnsiTheme="minorHAnsi"/>
                <w:sz w:val="20"/>
                <w:szCs w:val="20"/>
              </w:rPr>
              <w:t>02</w:t>
            </w:r>
          </w:p>
        </w:tc>
        <w:tc>
          <w:tcPr>
            <w:tcW w:w="3543" w:type="dxa"/>
            <w:tcBorders>
              <w:top w:val="single" w:sz="4" w:space="0" w:color="auto"/>
              <w:left w:val="single" w:sz="4" w:space="0" w:color="auto"/>
              <w:bottom w:val="single" w:sz="4" w:space="0" w:color="auto"/>
              <w:right w:val="single" w:sz="4" w:space="0" w:color="auto"/>
            </w:tcBorders>
            <w:vAlign w:val="center"/>
            <w:hideMark/>
          </w:tcPr>
          <w:p w:rsidR="00C23146" w:rsidRPr="00C23146" w:rsidRDefault="00C23146">
            <w:pPr>
              <w:pStyle w:val="Corpodetexto"/>
              <w:rPr>
                <w:rFonts w:asciiTheme="minorHAnsi" w:hAnsiTheme="minorHAnsi"/>
                <w:sz w:val="20"/>
                <w:szCs w:val="20"/>
              </w:rPr>
            </w:pPr>
            <w:r w:rsidRPr="00C23146">
              <w:rPr>
                <w:rFonts w:asciiTheme="minorHAnsi" w:hAnsiTheme="minorHAnsi"/>
                <w:sz w:val="20"/>
                <w:szCs w:val="20"/>
              </w:rPr>
              <w:t>HOSPITAL REGIONAL DE ARAGUAÍNA (HRA)</w:t>
            </w:r>
          </w:p>
        </w:tc>
        <w:tc>
          <w:tcPr>
            <w:tcW w:w="5194" w:type="dxa"/>
            <w:tcBorders>
              <w:top w:val="single" w:sz="4" w:space="0" w:color="auto"/>
              <w:left w:val="single" w:sz="4" w:space="0" w:color="auto"/>
              <w:bottom w:val="single" w:sz="4" w:space="0" w:color="auto"/>
              <w:right w:val="single" w:sz="4" w:space="0" w:color="auto"/>
            </w:tcBorders>
            <w:vAlign w:val="center"/>
            <w:hideMark/>
          </w:tcPr>
          <w:p w:rsidR="00C23146" w:rsidRPr="00C23146" w:rsidRDefault="00C23146">
            <w:pPr>
              <w:spacing w:after="160" w:line="240" w:lineRule="auto"/>
              <w:rPr>
                <w:rFonts w:asciiTheme="minorHAnsi" w:eastAsia="Batang" w:hAnsiTheme="minorHAnsi"/>
                <w:sz w:val="20"/>
                <w:szCs w:val="20"/>
              </w:rPr>
            </w:pPr>
            <w:r w:rsidRPr="00C23146">
              <w:rPr>
                <w:rFonts w:asciiTheme="minorHAnsi" w:eastAsia="Batang" w:hAnsiTheme="minorHAnsi"/>
                <w:sz w:val="20"/>
                <w:szCs w:val="20"/>
              </w:rPr>
              <w:t>RUA 13 DE MAIO, 1336, CENTRO ARAGUAÍNA – TO CEP: 77.803-130</w:t>
            </w:r>
          </w:p>
        </w:tc>
      </w:tr>
    </w:tbl>
    <w:p w:rsidR="0028307D" w:rsidRDefault="0028307D" w:rsidP="008E7DBD">
      <w:pPr>
        <w:tabs>
          <w:tab w:val="left" w:pos="7200"/>
        </w:tabs>
        <w:spacing w:after="120" w:line="240" w:lineRule="auto"/>
        <w:jc w:val="both"/>
        <w:rPr>
          <w:rFonts w:eastAsia="Batang" w:cs="Calibri"/>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2635F2">
        <w:rPr>
          <w:rFonts w:cs="Calibri"/>
          <w:b/>
          <w:bCs/>
          <w:color w:val="FFFFFF"/>
          <w:sz w:val="20"/>
          <w:szCs w:val="20"/>
        </w:rPr>
        <w:t>DOS CRITÉRIOS DE JULGAMENTO DAS PROPOSTAS</w:t>
      </w:r>
    </w:p>
    <w:p w:rsidR="002635F2" w:rsidRPr="002635F2" w:rsidRDefault="002635F2" w:rsidP="002635F2">
      <w:pPr>
        <w:tabs>
          <w:tab w:val="left" w:pos="426"/>
          <w:tab w:val="left" w:pos="1701"/>
        </w:tabs>
        <w:spacing w:after="0" w:line="240" w:lineRule="auto"/>
        <w:jc w:val="both"/>
        <w:rPr>
          <w:rFonts w:asciiTheme="minorHAnsi" w:hAnsiTheme="minorHAnsi"/>
          <w:sz w:val="20"/>
          <w:szCs w:val="20"/>
        </w:rPr>
      </w:pPr>
      <w:r w:rsidRPr="002635F2">
        <w:rPr>
          <w:rFonts w:asciiTheme="minorHAnsi" w:eastAsia="Arial" w:hAnsiTheme="minorHAnsi" w:cs="Arial"/>
          <w:b/>
          <w:sz w:val="20"/>
          <w:szCs w:val="20"/>
        </w:rPr>
        <w:t>5.1.</w:t>
      </w:r>
      <w:r w:rsidRPr="002635F2">
        <w:rPr>
          <w:rFonts w:asciiTheme="minorHAnsi" w:eastAsia="Arial" w:hAnsiTheme="minorHAnsi" w:cs="Arial"/>
          <w:sz w:val="20"/>
          <w:szCs w:val="20"/>
        </w:rPr>
        <w:t xml:space="preserve"> O critério de julgamento das propostas será </w:t>
      </w:r>
      <w:r w:rsidRPr="002635F2">
        <w:rPr>
          <w:rFonts w:asciiTheme="minorHAnsi" w:eastAsia="Arial" w:hAnsiTheme="minorHAnsi" w:cs="Arial"/>
          <w:color w:val="000000"/>
          <w:sz w:val="20"/>
          <w:szCs w:val="20"/>
        </w:rPr>
        <w:t xml:space="preserve">vencedor a Licitante que atender as exigências do Edital e ofertar </w:t>
      </w:r>
      <w:r w:rsidRPr="002635F2">
        <w:rPr>
          <w:rFonts w:asciiTheme="minorHAnsi" w:eastAsia="Arial" w:hAnsiTheme="minorHAnsi" w:cs="Arial"/>
          <w:sz w:val="20"/>
          <w:szCs w:val="20"/>
        </w:rPr>
        <w:t xml:space="preserve">o </w:t>
      </w:r>
      <w:r w:rsidR="00F02559">
        <w:rPr>
          <w:rFonts w:asciiTheme="minorHAnsi" w:eastAsia="Arial" w:hAnsiTheme="minorHAnsi" w:cs="Arial"/>
          <w:b/>
          <w:sz w:val="20"/>
          <w:szCs w:val="20"/>
          <w:u w:val="single"/>
        </w:rPr>
        <w:t>menor preço por item observado o valor da</w:t>
      </w:r>
      <w:r w:rsidRPr="002635F2">
        <w:rPr>
          <w:rFonts w:asciiTheme="minorHAnsi" w:eastAsia="Arial" w:hAnsiTheme="minorHAnsi" w:cs="Arial"/>
          <w:b/>
          <w:sz w:val="20"/>
          <w:szCs w:val="20"/>
          <w:u w:val="single"/>
        </w:rPr>
        <w:t xml:space="preserve"> tabela SUS. </w:t>
      </w:r>
    </w:p>
    <w:p w:rsidR="002635F2" w:rsidRPr="002635F2" w:rsidRDefault="002635F2" w:rsidP="002635F2">
      <w:pPr>
        <w:spacing w:after="120" w:line="240" w:lineRule="auto"/>
        <w:jc w:val="both"/>
        <w:rPr>
          <w:rFonts w:asciiTheme="minorHAnsi" w:hAnsiTheme="minorHAnsi"/>
          <w:sz w:val="20"/>
          <w:szCs w:val="20"/>
        </w:rPr>
      </w:pPr>
      <w:r w:rsidRPr="002635F2">
        <w:rPr>
          <w:rFonts w:asciiTheme="minorHAnsi" w:eastAsia="Arial" w:hAnsiTheme="minorHAnsi" w:cs="Arial"/>
          <w:b/>
          <w:sz w:val="20"/>
          <w:szCs w:val="20"/>
        </w:rPr>
        <w:lastRenderedPageBreak/>
        <w:t>5.2.</w:t>
      </w:r>
      <w:r w:rsidRPr="002635F2">
        <w:rPr>
          <w:rFonts w:asciiTheme="minorHAnsi" w:eastAsia="Arial" w:hAnsiTheme="minorHAnsi" w:cs="Arial"/>
          <w:sz w:val="20"/>
          <w:szCs w:val="20"/>
        </w:rPr>
        <w:t xml:space="preserve"> A proposta deverá conter apenas duas casas decimais após a vírgula.</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582E17">
        <w:rPr>
          <w:rFonts w:cs="Calibri"/>
          <w:b/>
          <w:bCs/>
          <w:color w:val="FFFFFF"/>
          <w:sz w:val="20"/>
          <w:szCs w:val="20"/>
        </w:rPr>
        <w:t>DA QUALIFICAÇÃO TÉCNICA DOS LICITANTES</w:t>
      </w:r>
    </w:p>
    <w:p w:rsidR="000A2A24" w:rsidRPr="000A2A24" w:rsidRDefault="000A2A24" w:rsidP="00E436BD">
      <w:pPr>
        <w:spacing w:after="0" w:line="240" w:lineRule="auto"/>
        <w:jc w:val="both"/>
        <w:rPr>
          <w:rFonts w:asciiTheme="minorHAnsi" w:hAnsiTheme="minorHAnsi"/>
          <w:sz w:val="20"/>
          <w:szCs w:val="20"/>
        </w:rPr>
      </w:pPr>
      <w:r w:rsidRPr="000A2A24">
        <w:rPr>
          <w:rFonts w:asciiTheme="minorHAnsi" w:eastAsia="Arial" w:hAnsiTheme="minorHAnsi" w:cs="Arial"/>
          <w:b/>
          <w:color w:val="000000"/>
          <w:sz w:val="20"/>
          <w:szCs w:val="20"/>
        </w:rPr>
        <w:t>6.1.</w:t>
      </w:r>
      <w:r w:rsidR="00E436BD">
        <w:rPr>
          <w:rFonts w:asciiTheme="minorHAnsi" w:eastAsia="Arial" w:hAnsiTheme="minorHAnsi" w:cs="Arial"/>
          <w:color w:val="000000"/>
          <w:sz w:val="20"/>
          <w:szCs w:val="20"/>
        </w:rPr>
        <w:t xml:space="preserve">Conforme item 15 do Edital. </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DAS</w:t>
      </w:r>
      <w:r w:rsidR="00B25467">
        <w:rPr>
          <w:rFonts w:cs="Calibri"/>
          <w:b/>
          <w:bCs/>
          <w:color w:val="FFFFFF"/>
          <w:sz w:val="20"/>
          <w:szCs w:val="20"/>
        </w:rPr>
        <w:t>AMOSTRAS</w:t>
      </w:r>
    </w:p>
    <w:p w:rsidR="00F02559" w:rsidRPr="00F02559" w:rsidRDefault="00F02559" w:rsidP="00F02559">
      <w:pPr>
        <w:spacing w:after="0" w:line="240" w:lineRule="auto"/>
        <w:jc w:val="both"/>
        <w:rPr>
          <w:rFonts w:asciiTheme="minorHAnsi" w:eastAsia="Arial Unicode MS" w:hAnsiTheme="minorHAnsi"/>
          <w:b/>
          <w:sz w:val="20"/>
          <w:szCs w:val="20"/>
          <w:u w:val="single"/>
        </w:rPr>
      </w:pPr>
      <w:r w:rsidRPr="00F02559">
        <w:rPr>
          <w:rFonts w:asciiTheme="minorHAnsi" w:hAnsiTheme="minorHAnsi"/>
          <w:sz w:val="20"/>
          <w:szCs w:val="20"/>
        </w:rPr>
        <w:t xml:space="preserve">7.1. </w:t>
      </w:r>
      <w:r w:rsidRPr="00F02559">
        <w:rPr>
          <w:rFonts w:asciiTheme="minorHAnsi" w:hAnsiTheme="minorHAnsi"/>
          <w:bCs/>
          <w:sz w:val="20"/>
          <w:szCs w:val="20"/>
        </w:rPr>
        <w:t xml:space="preserve">Caso julgue necessário a SES/TO poderá solicitar amostra da empresa vencedora, objetivando </w:t>
      </w:r>
      <w:r w:rsidRPr="00F02559">
        <w:rPr>
          <w:rFonts w:asciiTheme="minorHAnsi" w:hAnsiTheme="minorHAnsi"/>
          <w:sz w:val="20"/>
          <w:szCs w:val="20"/>
        </w:rPr>
        <w:t>verificar se os produtos ofertados atendem às exigências do Edital e seus anexos, bem como deste Termo de Referência, para efeito de controle de qualidade e posterior aprovação;</w:t>
      </w:r>
    </w:p>
    <w:p w:rsidR="00F02559" w:rsidRDefault="00F02559" w:rsidP="00F02559">
      <w:pPr>
        <w:pStyle w:val="PargrafodaLista"/>
        <w:autoSpaceDE w:val="0"/>
        <w:spacing w:before="120" w:after="120" w:line="240" w:lineRule="auto"/>
        <w:ind w:left="0"/>
        <w:jc w:val="both"/>
        <w:rPr>
          <w:rFonts w:asciiTheme="minorHAnsi" w:hAnsiTheme="minorHAnsi"/>
          <w:sz w:val="20"/>
          <w:szCs w:val="20"/>
        </w:rPr>
      </w:pPr>
      <w:r w:rsidRPr="00F02559">
        <w:rPr>
          <w:rFonts w:asciiTheme="minorHAnsi" w:hAnsiTheme="minorHAnsi"/>
          <w:sz w:val="20"/>
          <w:szCs w:val="20"/>
        </w:rPr>
        <w:t>7.2. As amostras e/ou catálogos deverão ser entregues na Com</w:t>
      </w:r>
      <w:r>
        <w:rPr>
          <w:rFonts w:asciiTheme="minorHAnsi" w:hAnsiTheme="minorHAnsi"/>
          <w:sz w:val="20"/>
          <w:szCs w:val="20"/>
        </w:rPr>
        <w:t>issão Permanente de Licitação;</w:t>
      </w:r>
    </w:p>
    <w:p w:rsidR="00F02559" w:rsidRPr="00F02559" w:rsidRDefault="00F02559" w:rsidP="00F02559">
      <w:pPr>
        <w:pStyle w:val="PargrafodaLista"/>
        <w:autoSpaceDE w:val="0"/>
        <w:spacing w:before="120" w:after="120" w:line="240" w:lineRule="auto"/>
        <w:ind w:left="0"/>
        <w:jc w:val="both"/>
        <w:rPr>
          <w:rFonts w:asciiTheme="minorHAnsi" w:hAnsiTheme="minorHAnsi"/>
          <w:sz w:val="20"/>
          <w:szCs w:val="20"/>
        </w:rPr>
      </w:pPr>
      <w:r w:rsidRPr="00F02559">
        <w:rPr>
          <w:rFonts w:asciiTheme="minorHAnsi" w:hAnsiTheme="minorHAnsi"/>
          <w:sz w:val="20"/>
          <w:szCs w:val="20"/>
        </w:rPr>
        <w:t>7.3. Quando da entrega das amostras deverão acompanhar listagem contendo a descrição completa de todos os itens apresentados, código do produto, quantidade enviada, marca e fabricante, em papel timbrado da empresa;</w:t>
      </w:r>
    </w:p>
    <w:p w:rsidR="00F02559" w:rsidRPr="00F02559" w:rsidRDefault="00F02559" w:rsidP="00F02559">
      <w:pPr>
        <w:pStyle w:val="PargrafodaLista"/>
        <w:autoSpaceDE w:val="0"/>
        <w:spacing w:before="120" w:after="120" w:line="240" w:lineRule="auto"/>
        <w:ind w:left="0"/>
        <w:jc w:val="both"/>
        <w:rPr>
          <w:rFonts w:asciiTheme="minorHAnsi" w:hAnsiTheme="minorHAnsi"/>
          <w:sz w:val="20"/>
          <w:szCs w:val="20"/>
        </w:rPr>
      </w:pPr>
      <w:r w:rsidRPr="00F02559">
        <w:rPr>
          <w:rFonts w:asciiTheme="minorHAnsi" w:hAnsiTheme="minorHAnsi"/>
          <w:sz w:val="20"/>
          <w:szCs w:val="20"/>
        </w:rPr>
        <w:t xml:space="preserve">7.4. As amostras apresentadas serão analisadas com o objetivo de aferir sua compatibilidade com as especificações contidas no Item 4.1 deste Termo de Referência; </w:t>
      </w:r>
    </w:p>
    <w:p w:rsidR="00F02559" w:rsidRPr="00F02559" w:rsidRDefault="00F02559" w:rsidP="00F02559">
      <w:pPr>
        <w:pStyle w:val="PargrafodaLista"/>
        <w:autoSpaceDE w:val="0"/>
        <w:spacing w:before="120" w:after="120" w:line="240" w:lineRule="auto"/>
        <w:ind w:left="0"/>
        <w:jc w:val="both"/>
        <w:rPr>
          <w:rFonts w:asciiTheme="minorHAnsi" w:hAnsiTheme="minorHAnsi"/>
          <w:sz w:val="20"/>
          <w:szCs w:val="20"/>
        </w:rPr>
      </w:pPr>
      <w:r w:rsidRPr="00F02559">
        <w:rPr>
          <w:rFonts w:asciiTheme="minorHAnsi" w:hAnsiTheme="minorHAnsi"/>
          <w:sz w:val="20"/>
          <w:szCs w:val="20"/>
        </w:rPr>
        <w:t xml:space="preserve">7.5. A proposta será desclassificada, caso a amostra seja apresentada fora das especificações técnicas solicitadas no edital, Termo de Referência ou caso não seja apresentada a amostra solicitada no prazo para o item; </w:t>
      </w:r>
    </w:p>
    <w:p w:rsidR="00F02559" w:rsidRPr="00F02559" w:rsidRDefault="00F02559" w:rsidP="00F02559">
      <w:pPr>
        <w:pStyle w:val="PargrafodaLista"/>
        <w:autoSpaceDE w:val="0"/>
        <w:spacing w:before="120" w:after="120" w:line="240" w:lineRule="auto"/>
        <w:ind w:left="0"/>
        <w:jc w:val="both"/>
        <w:rPr>
          <w:rFonts w:asciiTheme="minorHAnsi" w:hAnsiTheme="minorHAnsi"/>
          <w:sz w:val="20"/>
          <w:szCs w:val="20"/>
        </w:rPr>
      </w:pPr>
      <w:r w:rsidRPr="00F02559">
        <w:rPr>
          <w:rFonts w:asciiTheme="minorHAnsi" w:hAnsiTheme="minorHAnsi"/>
          <w:sz w:val="20"/>
          <w:szCs w:val="20"/>
        </w:rPr>
        <w:t xml:space="preserve">7.6. As amostras aprovadas permanecerão em poder do Hospital Regional de Araguaína para confrontação quando da entrega dos materiais ofertados. </w:t>
      </w:r>
    </w:p>
    <w:p w:rsidR="00F02559" w:rsidRPr="00F02559" w:rsidRDefault="00F02559" w:rsidP="00F02559">
      <w:pPr>
        <w:pStyle w:val="PargrafodaLista"/>
        <w:autoSpaceDE w:val="0"/>
        <w:spacing w:before="120" w:after="120" w:line="240" w:lineRule="auto"/>
        <w:ind w:left="0"/>
        <w:jc w:val="both"/>
        <w:rPr>
          <w:rFonts w:asciiTheme="minorHAnsi" w:hAnsiTheme="minorHAnsi"/>
          <w:sz w:val="20"/>
          <w:szCs w:val="20"/>
        </w:rPr>
      </w:pPr>
      <w:r w:rsidRPr="00F02559">
        <w:rPr>
          <w:rFonts w:asciiTheme="minorHAnsi" w:hAnsiTheme="minorHAnsi"/>
          <w:sz w:val="20"/>
          <w:szCs w:val="20"/>
        </w:rPr>
        <w:t xml:space="preserve">7.7. As amostras apresentadas não serão tidas como início da entrega dos materiais ofertados, salvo disposição em contrário; </w:t>
      </w:r>
    </w:p>
    <w:p w:rsidR="00F02559" w:rsidRPr="003364F9" w:rsidRDefault="00F02559" w:rsidP="00F02559">
      <w:pPr>
        <w:pStyle w:val="PargrafodaLista"/>
        <w:autoSpaceDE w:val="0"/>
        <w:spacing w:before="120" w:after="120" w:line="240" w:lineRule="auto"/>
        <w:ind w:left="0"/>
        <w:jc w:val="both"/>
        <w:rPr>
          <w:sz w:val="24"/>
          <w:szCs w:val="24"/>
        </w:rPr>
      </w:pPr>
      <w:r w:rsidRPr="00F02559">
        <w:rPr>
          <w:rFonts w:asciiTheme="minorHAnsi" w:hAnsiTheme="minorHAnsi"/>
          <w:sz w:val="20"/>
          <w:szCs w:val="20"/>
        </w:rPr>
        <w:t>7.8. Caso não seja aprovada a amostra, a empresa será desclassificada e será chamada o próximo colocado na fase de lances para o mesmo procedimento</w:t>
      </w:r>
      <w:r w:rsidRPr="003364F9">
        <w:rPr>
          <w:sz w:val="24"/>
          <w:szCs w:val="24"/>
        </w:rPr>
        <w:t>.</w:t>
      </w:r>
    </w:p>
    <w:p w:rsidR="008778CF" w:rsidRPr="00E166E5" w:rsidRDefault="009F530A" w:rsidP="00F94654">
      <w:pPr>
        <w:shd w:val="clear" w:color="auto" w:fill="3333FF"/>
        <w:spacing w:after="0"/>
        <w:jc w:val="both"/>
        <w:rPr>
          <w:b/>
          <w:bCs/>
          <w:sz w:val="20"/>
          <w:szCs w:val="20"/>
          <w:u w:val="single"/>
        </w:rPr>
      </w:pPr>
      <w:r>
        <w:rPr>
          <w:rFonts w:cs="Calibri"/>
          <w:b/>
          <w:bCs/>
          <w:color w:val="FFFFFF"/>
          <w:sz w:val="20"/>
          <w:szCs w:val="20"/>
        </w:rPr>
        <w:t>08. DO RECEBIMENTO E ACEITAÇÃO DOS PRODUTOS</w:t>
      </w:r>
    </w:p>
    <w:p w:rsidR="007F3D1D" w:rsidRPr="007F3D1D" w:rsidRDefault="007F3D1D" w:rsidP="007F3D1D">
      <w:pPr>
        <w:autoSpaceDE w:val="0"/>
        <w:spacing w:before="120" w:after="120" w:line="240" w:lineRule="auto"/>
        <w:jc w:val="both"/>
        <w:rPr>
          <w:rFonts w:asciiTheme="minorHAnsi" w:hAnsiTheme="minorHAnsi"/>
          <w:sz w:val="20"/>
          <w:szCs w:val="20"/>
        </w:rPr>
      </w:pPr>
      <w:r w:rsidRPr="007F3D1D">
        <w:rPr>
          <w:rFonts w:asciiTheme="minorHAnsi" w:hAnsiTheme="minorHAnsi"/>
          <w:sz w:val="20"/>
          <w:szCs w:val="20"/>
        </w:rPr>
        <w:t xml:space="preserve">8.1 A </w:t>
      </w:r>
      <w:r w:rsidRPr="007F3D1D">
        <w:rPr>
          <w:rFonts w:asciiTheme="minorHAnsi" w:hAnsiTheme="minorHAnsi"/>
          <w:iCs/>
          <w:sz w:val="20"/>
          <w:szCs w:val="20"/>
          <w:lang w:eastAsia="ar-SA"/>
        </w:rPr>
        <w:t>Secretaria</w:t>
      </w:r>
      <w:r w:rsidRPr="007F3D1D">
        <w:rPr>
          <w:rFonts w:asciiTheme="minorHAnsi" w:hAnsiTheme="minorHAnsi"/>
          <w:sz w:val="20"/>
          <w:szCs w:val="20"/>
        </w:rPr>
        <w:t xml:space="preserve">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7F3D1D" w:rsidRPr="007F3D1D" w:rsidRDefault="007F3D1D" w:rsidP="007F3D1D">
      <w:pPr>
        <w:autoSpaceDE w:val="0"/>
        <w:spacing w:before="120" w:after="120" w:line="240" w:lineRule="auto"/>
        <w:jc w:val="both"/>
        <w:rPr>
          <w:rFonts w:asciiTheme="minorHAnsi" w:hAnsiTheme="minorHAnsi"/>
          <w:sz w:val="20"/>
          <w:szCs w:val="20"/>
        </w:rPr>
      </w:pPr>
      <w:r w:rsidRPr="007F3D1D">
        <w:rPr>
          <w:rFonts w:asciiTheme="minorHAnsi" w:hAnsiTheme="minorHAnsi"/>
          <w:sz w:val="20"/>
          <w:szCs w:val="20"/>
        </w:rPr>
        <w:t>8.2 A carga e descarga serão por conta do(s) fornecedores(s), sem ônus de frete para o órgão solicitante;</w:t>
      </w:r>
    </w:p>
    <w:p w:rsidR="007F3D1D" w:rsidRPr="007F3D1D" w:rsidRDefault="007F3D1D" w:rsidP="007F3D1D">
      <w:pPr>
        <w:autoSpaceDE w:val="0"/>
        <w:spacing w:before="120" w:after="120" w:line="240" w:lineRule="auto"/>
        <w:jc w:val="both"/>
        <w:rPr>
          <w:rFonts w:asciiTheme="minorHAnsi" w:hAnsiTheme="minorHAnsi"/>
          <w:sz w:val="20"/>
          <w:szCs w:val="20"/>
        </w:rPr>
      </w:pPr>
      <w:r w:rsidRPr="007F3D1D">
        <w:rPr>
          <w:rFonts w:asciiTheme="minorHAnsi" w:hAnsiTheme="minorHAnsi"/>
          <w:sz w:val="20"/>
          <w:szCs w:val="20"/>
        </w:rPr>
        <w:t>8.3 A entrega dos materiais e o Aplicador, em comodato, deverão se dar na unidade hospitalar ou onde a Administração indicar, na presença de uma equipe composta de três servidores especialistas, devidamente autorizados, que analisarão as especificações e qualidade do material, atestando ou não o recebimento;</w:t>
      </w:r>
    </w:p>
    <w:p w:rsidR="008778CF" w:rsidRPr="00E166E5" w:rsidRDefault="00D17613" w:rsidP="005A1E24">
      <w:pPr>
        <w:shd w:val="clear" w:color="auto" w:fill="3333FF"/>
        <w:spacing w:after="0"/>
        <w:jc w:val="both"/>
        <w:rPr>
          <w:b/>
          <w:bCs/>
          <w:sz w:val="20"/>
          <w:szCs w:val="20"/>
          <w:u w:val="single"/>
        </w:rPr>
      </w:pPr>
      <w:r>
        <w:rPr>
          <w:rFonts w:cs="Calibri"/>
          <w:b/>
          <w:bCs/>
          <w:color w:val="FFFFFF"/>
          <w:sz w:val="20"/>
          <w:szCs w:val="20"/>
        </w:rPr>
        <w:t>09. CONDIÇÕES DE FORNECIMENTO</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 xml:space="preserve">9.1. A(s) empresa(s) vencedora(s) deverá(ão) manter à disposição da Unidade Hospitalar um funcionário treinado </w:t>
      </w:r>
      <w:r w:rsidRPr="007F3D1D">
        <w:rPr>
          <w:rFonts w:asciiTheme="minorHAnsi" w:hAnsiTheme="minorHAnsi"/>
          <w:sz w:val="20"/>
          <w:szCs w:val="20"/>
        </w:rPr>
        <w:t>para</w:t>
      </w:r>
      <w:r w:rsidRPr="007F3D1D">
        <w:rPr>
          <w:rFonts w:asciiTheme="minorHAnsi" w:hAnsiTheme="minorHAnsi"/>
          <w:iCs/>
          <w:sz w:val="20"/>
          <w:szCs w:val="20"/>
          <w:lang w:eastAsia="ar-SA"/>
        </w:rPr>
        <w:t xml:space="preserve"> controle, reposição dos materiais e suporte técnico. A reposição dos materiais deverá ser feita no máximo em 24 horas, sob pena de sofrer as sanções previstas em contrato;</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 xml:space="preserve">9.2. A(s) empresa(s) vencedora(s) deverá(ão) prestar todo apoio técnico necessário ao bom uso dos </w:t>
      </w:r>
      <w:r w:rsidRPr="007F3D1D">
        <w:rPr>
          <w:rFonts w:asciiTheme="minorHAnsi" w:hAnsiTheme="minorHAnsi"/>
          <w:sz w:val="20"/>
          <w:szCs w:val="20"/>
        </w:rPr>
        <w:t>materiais</w:t>
      </w:r>
      <w:r w:rsidRPr="007F3D1D">
        <w:rPr>
          <w:rFonts w:asciiTheme="minorHAnsi" w:hAnsiTheme="minorHAnsi"/>
          <w:iCs/>
          <w:sz w:val="20"/>
          <w:szCs w:val="20"/>
          <w:lang w:eastAsia="ar-SA"/>
        </w:rPr>
        <w:t>, bem como disponibilizar um profissional Especialista de Produtos para acompanhar e assessorar nas cirurgias;</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 xml:space="preserve">9.3. A(s) empresa(s) vencedora(s) deverá(ao) fornecer sempre que requisitado, cursos e </w:t>
      </w:r>
      <w:r w:rsidRPr="007F3D1D">
        <w:rPr>
          <w:rFonts w:asciiTheme="minorHAnsi" w:hAnsiTheme="minorHAnsi"/>
          <w:sz w:val="20"/>
          <w:szCs w:val="20"/>
        </w:rPr>
        <w:t xml:space="preserve">treinamentos </w:t>
      </w:r>
      <w:r w:rsidRPr="007F3D1D">
        <w:rPr>
          <w:rFonts w:asciiTheme="minorHAnsi" w:hAnsiTheme="minorHAnsi"/>
          <w:iCs/>
          <w:sz w:val="20"/>
          <w:szCs w:val="20"/>
          <w:lang w:eastAsia="ar-SA"/>
        </w:rPr>
        <w:t>práticos e teóricos, para médicos, residentes de medicina, enfermeiros e instrumentadores, visando ao correto uso do material, de acordo com cronograma a ser estabelecido;</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 xml:space="preserve">9.4. O prazo </w:t>
      </w:r>
      <w:r w:rsidRPr="007F3D1D">
        <w:rPr>
          <w:rFonts w:asciiTheme="minorHAnsi" w:hAnsiTheme="minorHAnsi"/>
          <w:sz w:val="20"/>
          <w:szCs w:val="20"/>
        </w:rPr>
        <w:t>para</w:t>
      </w:r>
      <w:r w:rsidRPr="007F3D1D">
        <w:rPr>
          <w:rFonts w:asciiTheme="minorHAnsi" w:hAnsiTheme="minorHAnsi"/>
          <w:iCs/>
          <w:sz w:val="20"/>
          <w:szCs w:val="20"/>
          <w:lang w:eastAsia="ar-SA"/>
        </w:rPr>
        <w:t xml:space="preserve"> disponibilizar os Materiais Hospitalares (Órtese, Prótese e Materiais Especiais) em consignação e o respectivo Aplicador em comodato no Hospital Regional de Araguaína, deverá ser de no máximo 10 (dez) dias corridos, contados do recebimento da Nota de Empenho;</w:t>
      </w:r>
    </w:p>
    <w:p w:rsidR="007F3D1D" w:rsidRPr="007F3D1D" w:rsidRDefault="007F3D1D" w:rsidP="007F3D1D">
      <w:pPr>
        <w:spacing w:after="0" w:line="240" w:lineRule="auto"/>
        <w:jc w:val="both"/>
        <w:rPr>
          <w:rFonts w:asciiTheme="minorHAnsi" w:hAnsiTheme="minorHAnsi"/>
          <w:color w:val="000000"/>
          <w:sz w:val="20"/>
          <w:szCs w:val="20"/>
        </w:rPr>
      </w:pPr>
      <w:r w:rsidRPr="007F3D1D">
        <w:rPr>
          <w:rFonts w:asciiTheme="minorHAnsi" w:hAnsiTheme="minorHAnsi"/>
          <w:color w:val="000000"/>
          <w:sz w:val="20"/>
          <w:szCs w:val="20"/>
        </w:rPr>
        <w:lastRenderedPageBreak/>
        <w:t>9.5. O fornecimento dos materiais será parcelado, de acordo com a Nota de Empenho, sendo a primeira parcela em até 10 (dez) dias corridos do recebimento da mesma e as reposições em até 24horas do recebimento da solicitação do hospital;</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9.6. As quantias consignadas serão fornecidas de no mínimo 3(três) unidades de cada item, ou se houver necessidade de maior quantidade, estes quantitativos serão estabelecidos pelo Gestor de Contratos dos hospitais. Após o uso dos materiais consignados, imediatamente será solicitados à reposição dos itens utilizados;</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 xml:space="preserve">9.7. Os valores máximos a serem pagos pelos Materiais Hospitalares (Órtese, Prótese e Materiais </w:t>
      </w:r>
      <w:r w:rsidRPr="007F3D1D">
        <w:rPr>
          <w:rFonts w:asciiTheme="minorHAnsi" w:hAnsiTheme="minorHAnsi"/>
          <w:sz w:val="20"/>
          <w:szCs w:val="20"/>
        </w:rPr>
        <w:t>Especiais</w:t>
      </w:r>
      <w:r w:rsidRPr="007F3D1D">
        <w:rPr>
          <w:rFonts w:asciiTheme="minorHAnsi" w:hAnsiTheme="minorHAnsi"/>
          <w:iCs/>
          <w:sz w:val="20"/>
          <w:szCs w:val="20"/>
          <w:lang w:eastAsia="ar-SA"/>
        </w:rPr>
        <w:t>), objeto deste termo, serão os constantes da TABELA SUS vigente na data de utilização do bem;</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 xml:space="preserve">9.8. O faturamento do material (Órtese, Prótese e Materiais Especiais) deverá </w:t>
      </w:r>
      <w:r w:rsidRPr="007F3D1D">
        <w:rPr>
          <w:rFonts w:asciiTheme="minorHAnsi" w:hAnsiTheme="minorHAnsi"/>
          <w:sz w:val="20"/>
          <w:szCs w:val="20"/>
        </w:rPr>
        <w:t>obrigatoriamente</w:t>
      </w:r>
      <w:r w:rsidRPr="007F3D1D">
        <w:rPr>
          <w:rFonts w:asciiTheme="minorHAnsi" w:hAnsiTheme="minorHAnsi"/>
          <w:iCs/>
          <w:sz w:val="20"/>
          <w:szCs w:val="20"/>
          <w:lang w:eastAsia="ar-SA"/>
        </w:rPr>
        <w:t xml:space="preserve"> obedecer às descrições e valores da tabela SUS (SIGTAP). Observar que os valores deverão ser faturados com o desconto oferecido.</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 xml:space="preserve">9.9. A(s) empresa(s) vencedora(s) deverá(ão) fornecer em </w:t>
      </w:r>
      <w:r w:rsidRPr="007F3D1D">
        <w:rPr>
          <w:rFonts w:asciiTheme="minorHAnsi" w:hAnsiTheme="minorHAnsi"/>
          <w:iCs/>
          <w:color w:val="000000"/>
          <w:sz w:val="20"/>
          <w:szCs w:val="20"/>
          <w:lang w:eastAsia="ar-SA"/>
        </w:rPr>
        <w:t>consignação</w:t>
      </w:r>
      <w:r w:rsidRPr="007F3D1D">
        <w:rPr>
          <w:rFonts w:asciiTheme="minorHAnsi" w:hAnsiTheme="minorHAnsi"/>
          <w:iCs/>
          <w:sz w:val="20"/>
          <w:szCs w:val="20"/>
          <w:lang w:eastAsia="ar-SA"/>
        </w:rPr>
        <w:t xml:space="preserve"> os insumos OPME para utilização no Hospital Regional de Araguaína, onde os valores dos materiais serão regidos pela tabela de código SUS e faturados conforme demanda de utilização em cada procedimento, emissão da Nota Fiscal, constando obrigatoriamente o número do código da tabela SUS, o nome do paciente, data da cirurgia e nome do médico cirurgião, devidamente atestada por no mínimo 3(três) atestos de servidores lotados nos Hospitais contemplados (observar que os valores deverão ser faturados com o desconto oferecido);</w:t>
      </w:r>
    </w:p>
    <w:p w:rsidR="007F3D1D" w:rsidRPr="007F3D1D" w:rsidRDefault="007F3D1D" w:rsidP="007F3D1D">
      <w:pPr>
        <w:autoSpaceDE w:val="0"/>
        <w:spacing w:before="120" w:after="120" w:line="240" w:lineRule="auto"/>
        <w:jc w:val="both"/>
        <w:rPr>
          <w:rFonts w:asciiTheme="minorHAnsi" w:hAnsiTheme="minorHAnsi"/>
          <w:iCs/>
          <w:sz w:val="20"/>
          <w:szCs w:val="20"/>
          <w:lang w:eastAsia="ar-SA"/>
        </w:rPr>
      </w:pPr>
      <w:r w:rsidRPr="007F3D1D">
        <w:rPr>
          <w:rFonts w:asciiTheme="minorHAnsi" w:hAnsiTheme="minorHAnsi"/>
          <w:iCs/>
          <w:sz w:val="20"/>
          <w:szCs w:val="20"/>
          <w:lang w:eastAsia="ar-SA"/>
        </w:rPr>
        <w:t xml:space="preserve">9.10. A(s) empresa(s) vencedora(s) deverá(ão) fornecer, em REGIME DE COMODATO,  sem </w:t>
      </w:r>
      <w:r w:rsidRPr="007F3D1D">
        <w:rPr>
          <w:rFonts w:asciiTheme="minorHAnsi" w:hAnsiTheme="minorHAnsi"/>
          <w:sz w:val="20"/>
          <w:szCs w:val="20"/>
        </w:rPr>
        <w:t>nenhum</w:t>
      </w:r>
      <w:r w:rsidRPr="007F3D1D">
        <w:rPr>
          <w:rFonts w:asciiTheme="minorHAnsi" w:hAnsiTheme="minorHAnsi"/>
          <w:iCs/>
          <w:sz w:val="20"/>
          <w:szCs w:val="20"/>
          <w:lang w:eastAsia="ar-SA"/>
        </w:rPr>
        <w:t xml:space="preserve"> custo para o Hospital, os instrumentais cirúrgicos e equipamentos necessários para utilização das OPME (novos ou em  excelente estado de conservação) com a reposição dos materiais utilizados mediante solicitação do hospital.</w:t>
      </w:r>
    </w:p>
    <w:p w:rsidR="000637CC" w:rsidRPr="000637CC" w:rsidRDefault="005C086A" w:rsidP="005F7DE5">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w:t>
      </w:r>
      <w:r w:rsidR="006B3240">
        <w:rPr>
          <w:rFonts w:cs="Calibri"/>
          <w:b/>
          <w:bCs/>
          <w:color w:val="FFFFFF"/>
          <w:sz w:val="20"/>
          <w:szCs w:val="20"/>
        </w:rPr>
        <w:t>NTE</w:t>
      </w:r>
    </w:p>
    <w:p w:rsidR="000637CC" w:rsidRPr="000637CC" w:rsidRDefault="000637CC" w:rsidP="000637CC">
      <w:pPr>
        <w:spacing w:after="0" w:line="240" w:lineRule="auto"/>
        <w:jc w:val="both"/>
        <w:rPr>
          <w:rFonts w:asciiTheme="minorHAnsi" w:hAnsiTheme="minorHAnsi"/>
          <w:sz w:val="20"/>
          <w:szCs w:val="20"/>
        </w:rPr>
      </w:pPr>
      <w:r w:rsidRPr="000637CC">
        <w:rPr>
          <w:rFonts w:asciiTheme="minorHAnsi" w:eastAsia="Arial" w:hAnsiTheme="minorHAnsi" w:cs="Arial"/>
          <w:b/>
          <w:sz w:val="20"/>
          <w:szCs w:val="20"/>
        </w:rPr>
        <w:t>10.1.</w:t>
      </w:r>
      <w:r w:rsidRPr="000637CC">
        <w:rPr>
          <w:rFonts w:asciiTheme="minorHAnsi" w:eastAsia="Arial" w:hAnsiTheme="minorHAnsi" w:cs="Arial"/>
          <w:sz w:val="20"/>
          <w:szCs w:val="20"/>
        </w:rPr>
        <w:t xml:space="preserve"> A </w:t>
      </w:r>
      <w:r w:rsidRPr="000637CC">
        <w:rPr>
          <w:rFonts w:asciiTheme="minorHAnsi" w:eastAsia="Arial" w:hAnsiTheme="minorHAnsi" w:cs="Arial"/>
          <w:b/>
          <w:sz w:val="20"/>
          <w:szCs w:val="20"/>
        </w:rPr>
        <w:t>CONTRATANTE</w:t>
      </w:r>
      <w:r w:rsidRPr="000637CC">
        <w:rPr>
          <w:rFonts w:asciiTheme="minorHAnsi" w:eastAsia="Arial" w:hAnsiTheme="minorHAnsi" w:cs="Arial"/>
          <w:sz w:val="20"/>
          <w:szCs w:val="20"/>
        </w:rPr>
        <w:t xml:space="preserve"> obriga-se a proporcionar todas as condições para que a(s) </w:t>
      </w:r>
      <w:r w:rsidRPr="000637CC">
        <w:rPr>
          <w:rFonts w:asciiTheme="minorHAnsi" w:eastAsia="Arial" w:hAnsiTheme="minorHAnsi" w:cs="Arial"/>
          <w:b/>
          <w:sz w:val="20"/>
          <w:szCs w:val="20"/>
        </w:rPr>
        <w:t>CONTRATADA(S)</w:t>
      </w:r>
      <w:r w:rsidRPr="000637CC">
        <w:rPr>
          <w:rFonts w:asciiTheme="minorHAnsi" w:eastAsia="Arial" w:hAnsiTheme="minorHAnsi" w:cs="Arial"/>
          <w:sz w:val="20"/>
          <w:szCs w:val="20"/>
        </w:rPr>
        <w:t xml:space="preserve"> possa desempenhar os compromissos assumidos, bem como pagar pela aquisição dos materiais adquiridos em conformidade com termo de referencia, edital de licitação e contrato;</w:t>
      </w:r>
    </w:p>
    <w:p w:rsidR="000637CC" w:rsidRPr="000637CC" w:rsidRDefault="000637CC" w:rsidP="000637CC">
      <w:pPr>
        <w:spacing w:after="0" w:line="240" w:lineRule="auto"/>
        <w:jc w:val="both"/>
        <w:rPr>
          <w:rFonts w:asciiTheme="minorHAnsi" w:hAnsiTheme="minorHAnsi"/>
          <w:sz w:val="20"/>
          <w:szCs w:val="20"/>
        </w:rPr>
      </w:pPr>
      <w:r w:rsidRPr="000637CC">
        <w:rPr>
          <w:rFonts w:asciiTheme="minorHAnsi" w:eastAsia="Arial" w:hAnsiTheme="minorHAnsi" w:cs="Arial"/>
          <w:b/>
          <w:color w:val="000000"/>
          <w:sz w:val="20"/>
          <w:szCs w:val="20"/>
        </w:rPr>
        <w:t>10.2.</w:t>
      </w:r>
      <w:r w:rsidRPr="000637CC">
        <w:rPr>
          <w:rFonts w:asciiTheme="minorHAnsi" w:eastAsia="Arial" w:hAnsiTheme="minorHAnsi" w:cs="Arial"/>
          <w:color w:val="000000"/>
          <w:sz w:val="20"/>
          <w:szCs w:val="20"/>
        </w:rPr>
        <w:t xml:space="preserve"> Disponibilizar o espaço adequado, nas unidades hospitalares, para o acondicionamento dos </w:t>
      </w:r>
      <w:r w:rsidRPr="000637CC">
        <w:rPr>
          <w:rFonts w:asciiTheme="minorHAnsi" w:eastAsia="Arial" w:hAnsiTheme="minorHAnsi" w:cs="Arial"/>
          <w:sz w:val="20"/>
          <w:szCs w:val="20"/>
        </w:rPr>
        <w:t>Materiais Hospitalares (Órtese, Prótese e Materiais Especiais) e o respectivo Aplicador em comodato;</w:t>
      </w:r>
    </w:p>
    <w:p w:rsidR="000637CC" w:rsidRPr="000637CC" w:rsidRDefault="000637CC" w:rsidP="000637CC">
      <w:pPr>
        <w:spacing w:after="0" w:line="240" w:lineRule="auto"/>
        <w:jc w:val="both"/>
        <w:rPr>
          <w:rFonts w:asciiTheme="minorHAnsi" w:hAnsiTheme="minorHAnsi"/>
          <w:sz w:val="20"/>
          <w:szCs w:val="20"/>
        </w:rPr>
      </w:pPr>
      <w:r w:rsidRPr="000637CC">
        <w:rPr>
          <w:rFonts w:asciiTheme="minorHAnsi" w:eastAsia="Arial" w:hAnsiTheme="minorHAnsi" w:cs="Arial"/>
          <w:b/>
          <w:sz w:val="20"/>
          <w:szCs w:val="20"/>
        </w:rPr>
        <w:t>10.3.</w:t>
      </w:r>
      <w:r w:rsidRPr="000637CC">
        <w:rPr>
          <w:rFonts w:asciiTheme="minorHAnsi" w:eastAsia="Arial" w:hAnsiTheme="minorHAnsi" w:cs="Arial"/>
          <w:sz w:val="20"/>
          <w:szCs w:val="20"/>
        </w:rPr>
        <w:t xml:space="preserve"> Cada Unidade Hospitalar deverá disponibilizar servidor(es)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0637CC" w:rsidRPr="000637CC" w:rsidRDefault="000637CC" w:rsidP="000637CC">
      <w:pPr>
        <w:spacing w:after="0" w:line="240" w:lineRule="auto"/>
        <w:jc w:val="both"/>
        <w:rPr>
          <w:rFonts w:asciiTheme="minorHAnsi" w:hAnsiTheme="minorHAnsi"/>
          <w:sz w:val="20"/>
          <w:szCs w:val="20"/>
        </w:rPr>
      </w:pPr>
      <w:r w:rsidRPr="000637CC">
        <w:rPr>
          <w:rFonts w:asciiTheme="minorHAnsi" w:eastAsia="Arial" w:hAnsiTheme="minorHAnsi" w:cs="Arial"/>
          <w:b/>
          <w:color w:val="000000"/>
          <w:sz w:val="20"/>
          <w:szCs w:val="20"/>
        </w:rPr>
        <w:t>10.4.</w:t>
      </w:r>
      <w:r w:rsidRPr="000637CC">
        <w:rPr>
          <w:rFonts w:asciiTheme="minorHAnsi" w:eastAsia="Arial" w:hAnsiTheme="minorHAnsi" w:cs="Arial"/>
          <w:color w:val="000000"/>
          <w:sz w:val="20"/>
          <w:szCs w:val="20"/>
        </w:rPr>
        <w:t xml:space="preserve"> Prestar as informações e os esclarecimentos que venham a ser solicitados pela(s) empresa(s) contratada(s).</w:t>
      </w:r>
    </w:p>
    <w:p w:rsidR="000637CC" w:rsidRPr="000637CC" w:rsidRDefault="000637CC" w:rsidP="000637CC">
      <w:pPr>
        <w:tabs>
          <w:tab w:val="left" w:pos="7200"/>
        </w:tabs>
        <w:spacing w:after="120" w:line="240" w:lineRule="auto"/>
        <w:jc w:val="both"/>
        <w:rPr>
          <w:rFonts w:asciiTheme="minorHAnsi" w:hAnsiTheme="minorHAnsi"/>
          <w:sz w:val="20"/>
          <w:szCs w:val="20"/>
        </w:rPr>
      </w:pPr>
      <w:r w:rsidRPr="000637CC">
        <w:rPr>
          <w:rFonts w:asciiTheme="minorHAnsi" w:eastAsia="Arial" w:hAnsiTheme="minorHAnsi" w:cs="Arial"/>
          <w:b/>
          <w:sz w:val="20"/>
          <w:szCs w:val="20"/>
        </w:rPr>
        <w:t xml:space="preserve">10.5. </w:t>
      </w:r>
      <w:r w:rsidRPr="000637CC">
        <w:rPr>
          <w:rFonts w:asciiTheme="minorHAnsi" w:eastAsia="Arial" w:hAnsiTheme="minorHAnsi" w:cs="Arial"/>
          <w:sz w:val="20"/>
          <w:szCs w:val="20"/>
        </w:rPr>
        <w:t>Fiscalizar a execução do contrato, aplicando as sanções cabíveis, quando for o caso;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3F57BD">
        <w:rPr>
          <w:rFonts w:cs="Calibri"/>
          <w:b/>
          <w:bCs/>
          <w:color w:val="FFFFFF"/>
          <w:sz w:val="20"/>
          <w:szCs w:val="20"/>
        </w:rPr>
        <w:t>DAS OBRIGAÇÕES DA CONTRATADA</w:t>
      </w:r>
    </w:p>
    <w:p w:rsidR="007F3D1D" w:rsidRPr="007F3D1D" w:rsidRDefault="007F3D1D" w:rsidP="007F3D1D">
      <w:pPr>
        <w:pStyle w:val="Recuodecorpodetexto"/>
        <w:spacing w:after="0"/>
        <w:ind w:left="0"/>
        <w:rPr>
          <w:rFonts w:asciiTheme="minorHAnsi" w:hAnsiTheme="minorHAnsi"/>
          <w:sz w:val="20"/>
          <w:szCs w:val="20"/>
        </w:rPr>
      </w:pPr>
      <w:r w:rsidRPr="007F3D1D">
        <w:rPr>
          <w:rFonts w:asciiTheme="minorHAnsi" w:hAnsiTheme="minorHAnsi"/>
          <w:sz w:val="20"/>
          <w:szCs w:val="20"/>
        </w:rPr>
        <w:t>11.1.Executar fielmente o objeto licitado, conforme as especificações, prazos estipulados exigidos no Edital;</w:t>
      </w:r>
    </w:p>
    <w:p w:rsidR="007F3D1D" w:rsidRPr="007F3D1D" w:rsidRDefault="007F3D1D" w:rsidP="007F3D1D">
      <w:pPr>
        <w:tabs>
          <w:tab w:val="left" w:pos="2127"/>
        </w:tabs>
        <w:spacing w:after="0"/>
        <w:jc w:val="both"/>
        <w:rPr>
          <w:rFonts w:asciiTheme="minorHAnsi" w:hAnsiTheme="minorHAnsi"/>
          <w:sz w:val="20"/>
          <w:szCs w:val="20"/>
        </w:rPr>
      </w:pPr>
      <w:r w:rsidRPr="007F3D1D">
        <w:rPr>
          <w:rFonts w:asciiTheme="minorHAnsi" w:hAnsiTheme="minorHAnsi"/>
          <w:sz w:val="20"/>
          <w:szCs w:val="20"/>
        </w:rPr>
        <w:t xml:space="preserve">11.2. Dar plena garantia e qualidade dos materiais adquiridos, e que este após a entrega, possua a validade/garantia mínima de 5 (cinco) anos, imputando-lhe os ônus decorrentes da cobertura dos prejuízos pela entrega dos mesmos em desconformidade com o especificado no Edital, caso não seja possível a troca, tudo a encargo da </w:t>
      </w:r>
      <w:r w:rsidRPr="007F3D1D">
        <w:rPr>
          <w:rFonts w:asciiTheme="minorHAnsi" w:hAnsiTheme="minorHAnsi"/>
          <w:b/>
          <w:sz w:val="20"/>
          <w:szCs w:val="20"/>
        </w:rPr>
        <w:t>CONTRATADA</w:t>
      </w:r>
      <w:r w:rsidRPr="007F3D1D">
        <w:rPr>
          <w:rFonts w:asciiTheme="minorHAnsi" w:hAnsiTheme="minorHAnsi"/>
          <w:sz w:val="20"/>
          <w:szCs w:val="20"/>
        </w:rPr>
        <w:t>;</w:t>
      </w:r>
    </w:p>
    <w:p w:rsidR="007F3D1D" w:rsidRPr="007F3D1D" w:rsidRDefault="007F3D1D" w:rsidP="007F3D1D">
      <w:pPr>
        <w:tabs>
          <w:tab w:val="left" w:pos="2127"/>
        </w:tabs>
        <w:spacing w:after="0"/>
        <w:jc w:val="both"/>
        <w:rPr>
          <w:rFonts w:asciiTheme="minorHAnsi" w:hAnsiTheme="minorHAnsi"/>
          <w:color w:val="000000"/>
          <w:sz w:val="20"/>
          <w:szCs w:val="20"/>
        </w:rPr>
      </w:pPr>
      <w:r w:rsidRPr="007F3D1D">
        <w:rPr>
          <w:rFonts w:asciiTheme="minorHAnsi" w:hAnsiTheme="minorHAnsi"/>
          <w:sz w:val="20"/>
          <w:szCs w:val="20"/>
        </w:rPr>
        <w:t xml:space="preserve">11.3. Disponibilizar nos hospitais os Materiais Hospitalares (Órtese, Prótese e Materiais Especiais), e o respectivo Aplicador em Comodato, no prazo máximo de </w:t>
      </w:r>
      <w:r w:rsidRPr="007F3D1D">
        <w:rPr>
          <w:rFonts w:asciiTheme="minorHAnsi" w:hAnsiTheme="minorHAnsi"/>
          <w:b/>
          <w:sz w:val="20"/>
          <w:szCs w:val="20"/>
        </w:rPr>
        <w:t>10</w:t>
      </w:r>
      <w:r w:rsidRPr="007F3D1D">
        <w:rPr>
          <w:rFonts w:asciiTheme="minorHAnsi" w:hAnsiTheme="minorHAnsi"/>
          <w:b/>
          <w:bCs/>
          <w:sz w:val="20"/>
          <w:szCs w:val="20"/>
        </w:rPr>
        <w:t xml:space="preserve"> (dez) dias</w:t>
      </w:r>
      <w:r w:rsidRPr="007F3D1D">
        <w:rPr>
          <w:rFonts w:asciiTheme="minorHAnsi" w:hAnsiTheme="minorHAnsi"/>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7F3D1D" w:rsidRPr="007F3D1D" w:rsidRDefault="007F3D1D" w:rsidP="007F3D1D">
      <w:pPr>
        <w:spacing w:after="0"/>
        <w:jc w:val="both"/>
        <w:rPr>
          <w:rFonts w:asciiTheme="minorHAnsi" w:hAnsiTheme="minorHAnsi"/>
          <w:color w:val="000000"/>
          <w:sz w:val="20"/>
          <w:szCs w:val="20"/>
        </w:rPr>
      </w:pPr>
      <w:r w:rsidRPr="007F3D1D">
        <w:rPr>
          <w:rFonts w:asciiTheme="minorHAnsi" w:hAnsiTheme="minorHAnsi"/>
          <w:color w:val="000000"/>
          <w:sz w:val="20"/>
          <w:szCs w:val="20"/>
        </w:rPr>
        <w:lastRenderedPageBreak/>
        <w:t xml:space="preserve">11.4. Reparar, corrigir, remover as suas expensas, no todo ou em parte, os </w:t>
      </w:r>
      <w:r w:rsidRPr="007F3D1D">
        <w:rPr>
          <w:rFonts w:asciiTheme="minorHAnsi" w:hAnsiTheme="minorHAnsi"/>
          <w:sz w:val="20"/>
          <w:szCs w:val="20"/>
        </w:rPr>
        <w:t xml:space="preserve">Materiais Hospitalares (Órtese, Prótese e Materiais Especiais) e o </w:t>
      </w:r>
      <w:r w:rsidRPr="007F3D1D">
        <w:rPr>
          <w:rFonts w:asciiTheme="minorHAnsi" w:hAnsiTheme="minorHAnsi"/>
          <w:color w:val="000000"/>
          <w:sz w:val="20"/>
          <w:szCs w:val="20"/>
        </w:rPr>
        <w:t>Aplicador em Comodato, em que se verifiquem danos em decorrência do transporte, bem como, providenciar a substituição dos mesmos, no prazo máximo de 48 (quarenta e oito) horas, improrrogáveis, contados da notificação que lhe for entregue oficialmente;</w:t>
      </w:r>
    </w:p>
    <w:p w:rsidR="007F3D1D" w:rsidRPr="007F3D1D" w:rsidRDefault="007F3D1D" w:rsidP="007F3D1D">
      <w:pPr>
        <w:pStyle w:val="corpo"/>
        <w:spacing w:before="0" w:beforeAutospacing="0" w:after="0" w:afterAutospacing="0" w:line="276" w:lineRule="auto"/>
        <w:jc w:val="both"/>
        <w:rPr>
          <w:rFonts w:asciiTheme="minorHAnsi" w:hAnsiTheme="minorHAnsi"/>
          <w:sz w:val="20"/>
          <w:szCs w:val="20"/>
        </w:rPr>
      </w:pPr>
      <w:r w:rsidRPr="007F3D1D">
        <w:rPr>
          <w:rFonts w:asciiTheme="minorHAnsi" w:hAnsiTheme="minorHAnsi"/>
          <w:sz w:val="20"/>
          <w:szCs w:val="20"/>
        </w:rPr>
        <w:t xml:space="preserve">11.5. A(s) empresa(s) vencedora(s)/fornecedora(s) são responsáveis, pelos encargos, impostos, fretes e tributos, resultantes do fornecimento dos produtos indicados no objeto contratual; </w:t>
      </w:r>
    </w:p>
    <w:p w:rsidR="007F3D1D" w:rsidRPr="007F3D1D" w:rsidRDefault="007F3D1D" w:rsidP="007F3D1D">
      <w:pPr>
        <w:pStyle w:val="corpo"/>
        <w:spacing w:before="0" w:beforeAutospacing="0" w:after="0" w:afterAutospacing="0" w:line="276" w:lineRule="auto"/>
        <w:jc w:val="both"/>
        <w:rPr>
          <w:rFonts w:asciiTheme="minorHAnsi" w:hAnsiTheme="minorHAnsi"/>
          <w:sz w:val="20"/>
          <w:szCs w:val="20"/>
        </w:rPr>
      </w:pPr>
      <w:r w:rsidRPr="007F3D1D">
        <w:rPr>
          <w:rFonts w:asciiTheme="minorHAnsi" w:hAnsiTheme="minorHAnsi"/>
          <w:sz w:val="20"/>
          <w:szCs w:val="20"/>
        </w:rPr>
        <w:t>11.6. Manter durante a integral execução do contrato, em compatibilidade com as obrigações assumidas, todas as condições de habilitação exigidas no edital e pela legislação pertinente, bem como os prazos de entrega dos produtos;</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11.7. Identificar todos os insumos e o aplicador de sua propriedade, de forma a não serem confundidos com similares de propriedade dos Hospitais ou de outras empresas contratadas;</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11.8. Os produtos deverão apresentar embalagem contendo data de validade, número de lote, método de esterilização e no mínimo 3(três) etiquetas autocolantes de identificação, em língua portuguesa;</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11.9. Responsabilizar-se pelo cumprimento, por parte de seu representante, das normas disciplinares determinadas pelas unidades hospitalares;</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11.10. Cumprir, além dos postulados legais vigentes de âmbito federal, estadual ou municipal, as normas de segurança das unidades hospitalares;</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11.11. Registrar e controlar, juntamente com a Secretaria de Estado da Saúde e os HOSPITAIS, a reposição dos materiais comercializados, bem como as ocorrências havidas;</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11.12. Arcar com a responsabilidade civil, por todos e quaisquer danos materiais e pessoais, causados por culpa, dolo, negligência ou imprudência do(s) empregado(s) ou prepostos da(s) empresa(s) contratadas(s);</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11.13. Responsabilizar-se pelos danos causados aos pacientes, em face da baixa qualidade de seus produtos;</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 xml:space="preserve">11.14. Os materiais descriminados no Termo de Referência - </w:t>
      </w:r>
      <w:r w:rsidRPr="007F3D1D">
        <w:rPr>
          <w:rFonts w:asciiTheme="minorHAnsi" w:hAnsiTheme="minorHAnsi"/>
          <w:bCs/>
          <w:sz w:val="20"/>
          <w:szCs w:val="20"/>
        </w:rPr>
        <w:t>Anexo I,</w:t>
      </w:r>
      <w:r w:rsidRPr="007F3D1D">
        <w:rPr>
          <w:rFonts w:asciiTheme="minorHAnsi" w:hAnsiTheme="minorHAnsi"/>
          <w:sz w:val="20"/>
          <w:szCs w:val="20"/>
        </w:rPr>
        <w:t xml:space="preserve"> do edital deverão estar acompanhados do aplicador necessários à sua utilização, consignado sob a forma de comodato, sendo os mesmos repostos quando de sua avaria durante o uso habitual e devolvidos após o término do(s) presente(s) contrato(s);</w:t>
      </w:r>
    </w:p>
    <w:p w:rsidR="007F3D1D"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 xml:space="preserve">11.15. Responsabilizar-se pelo acompanhamento do saldo contratual constante da nota de empenho, sob pena de não pagamento administrativo do que for fornecido alem do empenhado, salvo autorização expressa e prévia do ordenador de despesa.  </w:t>
      </w:r>
    </w:p>
    <w:p w:rsidR="002D5111" w:rsidRPr="007F3D1D" w:rsidRDefault="007F3D1D" w:rsidP="007F3D1D">
      <w:pPr>
        <w:spacing w:after="0"/>
        <w:jc w:val="both"/>
        <w:rPr>
          <w:rFonts w:asciiTheme="minorHAnsi" w:hAnsiTheme="minorHAnsi"/>
          <w:sz w:val="20"/>
          <w:szCs w:val="20"/>
        </w:rPr>
      </w:pPr>
      <w:r w:rsidRPr="007F3D1D">
        <w:rPr>
          <w:rFonts w:asciiTheme="minorHAnsi" w:hAnsiTheme="minorHAnsi"/>
          <w:sz w:val="20"/>
          <w:szCs w:val="20"/>
        </w:rPr>
        <w:t>11.16. Manter um funcionário de seu quadro de empregadores nas Unidades Hospitalares, sem ônus para a contratante.</w:t>
      </w:r>
    </w:p>
    <w:p w:rsidR="007656B6" w:rsidRPr="00E166E5" w:rsidRDefault="007656B6" w:rsidP="002D5111">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DA</w:t>
      </w:r>
      <w:r w:rsidR="000A56BE">
        <w:rPr>
          <w:rFonts w:cs="Calibri"/>
          <w:b/>
          <w:bCs/>
          <w:color w:val="FFFFFF"/>
          <w:sz w:val="20"/>
          <w:szCs w:val="20"/>
        </w:rPr>
        <w:t xml:space="preserve"> FISCALIZAÇÃO E GERÊNCIA DO CONTRATO</w:t>
      </w:r>
    </w:p>
    <w:p w:rsidR="003C328C" w:rsidRPr="003C328C" w:rsidRDefault="003C328C" w:rsidP="003C328C">
      <w:pPr>
        <w:spacing w:after="0" w:line="240" w:lineRule="auto"/>
        <w:jc w:val="both"/>
        <w:rPr>
          <w:rFonts w:asciiTheme="minorHAnsi" w:hAnsiTheme="minorHAnsi"/>
          <w:sz w:val="20"/>
          <w:szCs w:val="20"/>
        </w:rPr>
      </w:pPr>
      <w:r w:rsidRPr="003C328C">
        <w:rPr>
          <w:rFonts w:asciiTheme="minorHAnsi" w:eastAsia="Arial" w:hAnsiTheme="minorHAnsi" w:cs="Arial"/>
          <w:b/>
          <w:sz w:val="20"/>
          <w:szCs w:val="20"/>
        </w:rPr>
        <w:t>12.1.</w:t>
      </w:r>
      <w:r w:rsidRPr="003C328C">
        <w:rPr>
          <w:rFonts w:asciiTheme="minorHAnsi" w:eastAsia="Arial" w:hAnsiTheme="minorHAnsi" w:cs="Arial"/>
          <w:sz w:val="20"/>
          <w:szCs w:val="20"/>
        </w:rPr>
        <w:t xml:space="preserve"> A autoridade competente dos Hospitais designará Comissão/Servidor para fiscalização e gestão do(s) contrato(s);</w:t>
      </w:r>
    </w:p>
    <w:p w:rsidR="003C328C" w:rsidRPr="003C328C" w:rsidRDefault="003C328C" w:rsidP="003C328C">
      <w:pPr>
        <w:tabs>
          <w:tab w:val="left" w:pos="567"/>
        </w:tabs>
        <w:spacing w:after="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12.2.</w:t>
      </w:r>
      <w:r w:rsidRPr="003C328C">
        <w:rPr>
          <w:rFonts w:asciiTheme="minorHAnsi" w:eastAsia="Arial" w:hAnsiTheme="minorHAnsi" w:cs="Arial"/>
          <w:color w:val="000000"/>
          <w:sz w:val="20"/>
          <w:szCs w:val="20"/>
        </w:rPr>
        <w:t xml:space="preserve">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3C328C" w:rsidRPr="003C328C" w:rsidRDefault="003C328C" w:rsidP="003C328C">
      <w:pPr>
        <w:tabs>
          <w:tab w:val="left" w:pos="567"/>
        </w:tabs>
        <w:spacing w:after="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12.3.</w:t>
      </w:r>
      <w:r w:rsidRPr="003C328C">
        <w:rPr>
          <w:rFonts w:asciiTheme="minorHAnsi" w:eastAsia="Arial" w:hAnsiTheme="minorHAnsi" w:cs="Arial"/>
          <w:color w:val="000000"/>
          <w:sz w:val="20"/>
          <w:szCs w:val="20"/>
        </w:rPr>
        <w:t xml:space="preserve"> Atraso superior a 30 dias será considerado inexecução total do ajuste, sem prejuízo da multa a ser aplicada nos termos do Item 13.2.</w:t>
      </w:r>
    </w:p>
    <w:p w:rsidR="003C328C" w:rsidRPr="003C328C" w:rsidRDefault="003C328C" w:rsidP="003C328C">
      <w:pPr>
        <w:tabs>
          <w:tab w:val="left" w:pos="567"/>
        </w:tabs>
        <w:spacing w:after="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12.4.</w:t>
      </w:r>
      <w:r w:rsidRPr="003C328C">
        <w:rPr>
          <w:rFonts w:asciiTheme="minorHAnsi" w:eastAsia="Arial" w:hAnsiTheme="minorHAnsi" w:cs="Arial"/>
          <w:color w:val="000000"/>
          <w:sz w:val="20"/>
          <w:szCs w:val="20"/>
        </w:rPr>
        <w:t xml:space="preserve"> Nos casos dos produtos não entregues no prazo estipulado o atraso será contado a partir do primeiro dia útil subsequente ao término do prazo estabelecido para a entrega. </w:t>
      </w:r>
    </w:p>
    <w:p w:rsidR="003C328C" w:rsidRPr="003C328C" w:rsidRDefault="003C328C" w:rsidP="003C328C">
      <w:pPr>
        <w:tabs>
          <w:tab w:val="left" w:pos="567"/>
        </w:tabs>
        <w:spacing w:after="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12.5.</w:t>
      </w:r>
      <w:r w:rsidRPr="003C328C">
        <w:rPr>
          <w:rFonts w:asciiTheme="minorHAnsi" w:eastAsia="Arial" w:hAnsiTheme="minorHAnsi" w:cs="Arial"/>
          <w:color w:val="000000"/>
          <w:sz w:val="20"/>
          <w:szCs w:val="20"/>
        </w:rPr>
        <w:t xml:space="preserve">  As sanções administrativas previstas no Termo de Referência são independentes entre si, podendo ser aplicadas isolada ou cumulativamente, sem prejuízo de outras medidas legais cabíveis, garantida a prévia defesa.</w:t>
      </w:r>
    </w:p>
    <w:p w:rsidR="003C328C" w:rsidRPr="003C328C" w:rsidRDefault="003C328C" w:rsidP="003C328C">
      <w:pPr>
        <w:tabs>
          <w:tab w:val="left" w:pos="567"/>
        </w:tabs>
        <w:spacing w:after="12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lastRenderedPageBreak/>
        <w:t>12.6.</w:t>
      </w:r>
      <w:r w:rsidRPr="003C328C">
        <w:rPr>
          <w:rFonts w:asciiTheme="minorHAnsi" w:eastAsia="Arial" w:hAnsiTheme="minorHAnsi" w:cs="Arial"/>
          <w:color w:val="000000"/>
          <w:sz w:val="20"/>
          <w:szCs w:val="20"/>
        </w:rPr>
        <w:t xml:space="preserve"> As penalidades aplicadas só poderão ser relevadas nos casos de força maior, devidamente comprovado, a critério da administração da Secretaria da Saúde.</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3C328C">
        <w:rPr>
          <w:rFonts w:cs="Calibri"/>
          <w:b/>
          <w:bCs/>
          <w:color w:val="FFFFFF"/>
          <w:sz w:val="20"/>
          <w:szCs w:val="20"/>
        </w:rPr>
        <w:t>DA GESTÃO DO CONTRATO</w:t>
      </w:r>
    </w:p>
    <w:p w:rsidR="00B306FC" w:rsidRPr="00B306FC" w:rsidRDefault="00B306FC" w:rsidP="00B306FC">
      <w:pPr>
        <w:tabs>
          <w:tab w:val="left" w:pos="2127"/>
        </w:tabs>
        <w:spacing w:after="0" w:line="240" w:lineRule="auto"/>
        <w:jc w:val="both"/>
        <w:rPr>
          <w:rFonts w:asciiTheme="minorHAnsi" w:hAnsiTheme="minorHAnsi"/>
          <w:sz w:val="20"/>
          <w:szCs w:val="20"/>
        </w:rPr>
      </w:pPr>
      <w:r w:rsidRPr="00B306FC">
        <w:rPr>
          <w:rFonts w:asciiTheme="minorHAnsi" w:eastAsia="Arial" w:hAnsiTheme="minorHAnsi" w:cs="Arial"/>
          <w:b/>
          <w:sz w:val="20"/>
          <w:szCs w:val="20"/>
        </w:rPr>
        <w:t xml:space="preserve">13.1. </w:t>
      </w:r>
      <w:r w:rsidRPr="00B306FC">
        <w:rPr>
          <w:rFonts w:asciiTheme="minorHAnsi" w:eastAsia="Arial" w:hAnsiTheme="minorHAnsi" w:cs="Arial"/>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59034F" w:rsidRPr="00B306FC" w:rsidRDefault="00B306FC" w:rsidP="00B306FC">
      <w:pPr>
        <w:tabs>
          <w:tab w:val="left" w:pos="2127"/>
        </w:tabs>
        <w:spacing w:after="120" w:line="240" w:lineRule="auto"/>
        <w:jc w:val="both"/>
        <w:rPr>
          <w:rFonts w:asciiTheme="minorHAnsi" w:hAnsiTheme="minorHAnsi"/>
          <w:sz w:val="20"/>
          <w:szCs w:val="20"/>
        </w:rPr>
      </w:pPr>
      <w:r w:rsidRPr="00B306FC">
        <w:rPr>
          <w:rFonts w:asciiTheme="minorHAnsi" w:eastAsia="Arial" w:hAnsiTheme="minorHAnsi" w:cs="Arial"/>
          <w:b/>
          <w:sz w:val="20"/>
          <w:szCs w:val="20"/>
        </w:rPr>
        <w:t>13.2.</w:t>
      </w:r>
      <w:r w:rsidRPr="00B306FC">
        <w:rPr>
          <w:rFonts w:asciiTheme="minorHAnsi" w:eastAsia="Arial" w:hAnsiTheme="minorHAnsi" w:cs="Arial"/>
          <w:sz w:val="20"/>
          <w:szCs w:val="20"/>
        </w:rPr>
        <w:t xml:space="preserve"> Correrão por conta da contratada todas as despesas de embalagem, seguros, transporte, carga e descarga, tributos, encargos trabalhistas e previdenciários, decorrentes da entrega dos produtos.</w:t>
      </w:r>
    </w:p>
    <w:p w:rsidR="008E7DBD" w:rsidRPr="00BF7B7D" w:rsidRDefault="00BF7B7D" w:rsidP="00BF7B7D">
      <w:pPr>
        <w:shd w:val="clear" w:color="auto" w:fill="3333FF"/>
        <w:spacing w:after="0"/>
        <w:jc w:val="both"/>
        <w:rPr>
          <w:b/>
          <w:bCs/>
          <w:sz w:val="20"/>
          <w:szCs w:val="20"/>
          <w:u w:val="single"/>
        </w:rPr>
      </w:pPr>
      <w:r>
        <w:rPr>
          <w:rFonts w:cs="Calibri"/>
          <w:b/>
          <w:bCs/>
          <w:color w:val="FFFFFF"/>
          <w:sz w:val="20"/>
          <w:szCs w:val="20"/>
        </w:rPr>
        <w:t>14. DO PAGAMENTO</w:t>
      </w:r>
    </w:p>
    <w:p w:rsidR="00A11C6F" w:rsidRPr="00A11C6F" w:rsidRDefault="00A11C6F" w:rsidP="00A11C6F">
      <w:pPr>
        <w:tabs>
          <w:tab w:val="left" w:pos="7200"/>
        </w:tabs>
        <w:spacing w:after="0" w:line="240" w:lineRule="auto"/>
        <w:jc w:val="both"/>
        <w:rPr>
          <w:rFonts w:asciiTheme="minorHAnsi" w:hAnsiTheme="minorHAnsi"/>
          <w:sz w:val="20"/>
          <w:szCs w:val="20"/>
        </w:rPr>
      </w:pPr>
      <w:r w:rsidRPr="00A11C6F">
        <w:rPr>
          <w:rFonts w:asciiTheme="minorHAnsi" w:hAnsiTheme="minorHAnsi"/>
          <w:sz w:val="20"/>
          <w:szCs w:val="20"/>
        </w:rPr>
        <w:t>14.1. O pagamento será efetuado em até 30 (trinta) dias corridos, contados da entrega da nota fiscal de venda.</w:t>
      </w:r>
    </w:p>
    <w:p w:rsidR="00A11C6F" w:rsidRPr="00A11C6F" w:rsidRDefault="00A11C6F" w:rsidP="00A11C6F">
      <w:pPr>
        <w:tabs>
          <w:tab w:val="left" w:pos="7200"/>
        </w:tabs>
        <w:spacing w:after="0" w:line="240" w:lineRule="auto"/>
        <w:jc w:val="both"/>
        <w:rPr>
          <w:rFonts w:asciiTheme="minorHAnsi" w:hAnsiTheme="minorHAnsi"/>
          <w:sz w:val="20"/>
          <w:szCs w:val="20"/>
        </w:rPr>
      </w:pPr>
      <w:r w:rsidRPr="00A11C6F">
        <w:rPr>
          <w:rFonts w:asciiTheme="minorHAnsi" w:hAnsiTheme="minorHAnsi"/>
          <w:sz w:val="20"/>
          <w:szCs w:val="20"/>
        </w:rPr>
        <w:t>14.2. Na ocorrência de rejeição da(s) Nota(s) Fiscal(is), motivada por erro ou incorreções, o prazo estipulado no parágrafo anterior, passará a ser contado a partir da data da sua representação.</w:t>
      </w:r>
    </w:p>
    <w:p w:rsidR="00A11C6F" w:rsidRDefault="00A11C6F" w:rsidP="00A11C6F">
      <w:pPr>
        <w:tabs>
          <w:tab w:val="left" w:pos="7200"/>
        </w:tabs>
        <w:spacing w:after="0" w:line="240" w:lineRule="auto"/>
        <w:jc w:val="both"/>
        <w:rPr>
          <w:rFonts w:ascii="Times New Roman" w:eastAsia="Calibri" w:hAnsi="Times New Roman"/>
          <w:sz w:val="24"/>
          <w:szCs w:val="24"/>
        </w:rPr>
      </w:pPr>
      <w:r w:rsidRPr="00A11C6F">
        <w:rPr>
          <w:rFonts w:asciiTheme="minorHAnsi" w:hAnsiTheme="minorHAnsi"/>
          <w:sz w:val="20"/>
          <w:szCs w:val="20"/>
        </w:rPr>
        <w:t>14.3. O pagamento será processado em Ordem Bancária (OB) mediante depósito na conta corrente bancária em nome da Contratada - em instituição financeira, agência e conta corrente por ela indicada - sendo que a data de exigibilidade do referido pagamento será estabelecida, observado o disposto na Lei n° 8.666/93.</w:t>
      </w:r>
    </w:p>
    <w:p w:rsidR="00BF7B7D" w:rsidRPr="00BF7B7D" w:rsidRDefault="00BF7B7D" w:rsidP="00BF7B7D">
      <w:pPr>
        <w:spacing w:after="0" w:line="240" w:lineRule="auto"/>
        <w:jc w:val="both"/>
        <w:rPr>
          <w:rFonts w:asciiTheme="minorHAnsi" w:hAnsiTheme="minorHAnsi"/>
          <w:sz w:val="20"/>
          <w:szCs w:val="20"/>
        </w:rPr>
      </w:pPr>
    </w:p>
    <w:p w:rsidR="00A11C6F" w:rsidRPr="00BF7B7D" w:rsidRDefault="00A11C6F" w:rsidP="00A11C6F">
      <w:pPr>
        <w:shd w:val="clear" w:color="auto" w:fill="3333FF"/>
        <w:spacing w:after="0"/>
        <w:jc w:val="both"/>
        <w:rPr>
          <w:b/>
          <w:bCs/>
          <w:sz w:val="20"/>
          <w:szCs w:val="20"/>
          <w:u w:val="single"/>
        </w:rPr>
      </w:pPr>
      <w:r>
        <w:rPr>
          <w:rFonts w:cs="Calibri"/>
          <w:b/>
          <w:bCs/>
          <w:color w:val="FFFFFF"/>
          <w:sz w:val="20"/>
          <w:szCs w:val="20"/>
        </w:rPr>
        <w:t xml:space="preserve">15. DAS SANÇÕES POR INADIMPLEMENTO </w:t>
      </w:r>
    </w:p>
    <w:p w:rsidR="00A11C6F" w:rsidRPr="00A11C6F" w:rsidRDefault="00A11C6F" w:rsidP="00A11C6F">
      <w:pPr>
        <w:autoSpaceDE w:val="0"/>
        <w:autoSpaceDN w:val="0"/>
        <w:adjustRightInd w:val="0"/>
        <w:spacing w:after="0" w:line="240" w:lineRule="auto"/>
        <w:jc w:val="both"/>
        <w:rPr>
          <w:rFonts w:asciiTheme="minorHAnsi" w:hAnsiTheme="minorHAnsi"/>
          <w:sz w:val="20"/>
          <w:szCs w:val="20"/>
        </w:rPr>
      </w:pPr>
      <w:r w:rsidRPr="00A11C6F">
        <w:rPr>
          <w:rFonts w:asciiTheme="minorHAnsi" w:hAnsiTheme="minorHAnsi"/>
          <w:sz w:val="20"/>
          <w:szCs w:val="20"/>
        </w:rPr>
        <w:t>15.1. Serão aplicadas as Sanções Administrativas previstas nos Artigos 86 e 87 da Lei de Licitações, nº. 8.666/93, em caso de descumprimento das obrigações e condições de fornecimento.</w:t>
      </w:r>
    </w:p>
    <w:p w:rsidR="00A11C6F" w:rsidRPr="00A11C6F" w:rsidRDefault="00A11C6F" w:rsidP="00A11C6F">
      <w:pPr>
        <w:autoSpaceDE w:val="0"/>
        <w:autoSpaceDN w:val="0"/>
        <w:adjustRightInd w:val="0"/>
        <w:spacing w:after="0" w:line="240" w:lineRule="auto"/>
        <w:jc w:val="both"/>
        <w:rPr>
          <w:rFonts w:asciiTheme="minorHAnsi" w:hAnsiTheme="minorHAnsi"/>
          <w:sz w:val="20"/>
          <w:szCs w:val="20"/>
        </w:rPr>
      </w:pPr>
      <w:r w:rsidRPr="00A11C6F">
        <w:rPr>
          <w:rFonts w:asciiTheme="minorHAnsi" w:hAnsiTheme="minorHAnsi"/>
          <w:sz w:val="20"/>
          <w:szCs w:val="20"/>
        </w:rPr>
        <w:t>15.2. A Secretaria de Estado da Saúde poderá considerar suspenso, administrativamente, a execução do objeto, independentemente de qualquer interpelação judicial ou extrajudicial nos casos de:</w:t>
      </w:r>
    </w:p>
    <w:p w:rsidR="00A11C6F" w:rsidRPr="00A11C6F" w:rsidRDefault="00A11C6F" w:rsidP="00A11C6F">
      <w:pPr>
        <w:autoSpaceDE w:val="0"/>
        <w:autoSpaceDN w:val="0"/>
        <w:adjustRightInd w:val="0"/>
        <w:spacing w:after="0" w:line="240" w:lineRule="auto"/>
        <w:jc w:val="both"/>
        <w:rPr>
          <w:rFonts w:asciiTheme="minorHAnsi" w:hAnsiTheme="minorHAnsi"/>
          <w:sz w:val="20"/>
          <w:szCs w:val="20"/>
        </w:rPr>
      </w:pPr>
      <w:r w:rsidRPr="00A11C6F">
        <w:rPr>
          <w:rFonts w:asciiTheme="minorHAnsi" w:hAnsiTheme="minorHAnsi"/>
          <w:sz w:val="20"/>
          <w:szCs w:val="20"/>
        </w:rPr>
        <w:t>15.2.1. Em caso de inexecução do objeto e inadimplemento contratual.</w:t>
      </w:r>
    </w:p>
    <w:p w:rsidR="00A11C6F" w:rsidRPr="00A11C6F" w:rsidRDefault="00A11C6F" w:rsidP="00A11C6F">
      <w:pPr>
        <w:autoSpaceDE w:val="0"/>
        <w:autoSpaceDN w:val="0"/>
        <w:adjustRightInd w:val="0"/>
        <w:spacing w:after="0" w:line="240" w:lineRule="auto"/>
        <w:jc w:val="both"/>
        <w:rPr>
          <w:rFonts w:asciiTheme="minorHAnsi" w:hAnsiTheme="minorHAnsi"/>
          <w:sz w:val="20"/>
          <w:szCs w:val="20"/>
        </w:rPr>
      </w:pPr>
      <w:r w:rsidRPr="00A11C6F">
        <w:rPr>
          <w:rFonts w:asciiTheme="minorHAnsi" w:hAnsiTheme="minorHAnsi"/>
          <w:sz w:val="20"/>
          <w:szCs w:val="20"/>
        </w:rPr>
        <w:t>15.3. A inexecução total ou parcial do contrato, caso haja, por parte da Contratada assegurará a Contratante, o direito de rescisão nos termos do artigo 77, da Lei 8.666, de 21 de junho de 1993 e suas alterações, bem como nos casos citados no artigo 78 da mesma lei, garantida a prévia defesa sempre mediante notificação por escrito.</w:t>
      </w:r>
    </w:p>
    <w:p w:rsidR="00B306FC" w:rsidRDefault="00A11C6F" w:rsidP="0052364B">
      <w:pPr>
        <w:autoSpaceDE w:val="0"/>
        <w:autoSpaceDN w:val="0"/>
        <w:adjustRightInd w:val="0"/>
        <w:spacing w:after="0" w:line="240" w:lineRule="auto"/>
        <w:jc w:val="both"/>
        <w:rPr>
          <w:rFonts w:asciiTheme="minorHAnsi" w:hAnsiTheme="minorHAnsi"/>
          <w:sz w:val="20"/>
          <w:szCs w:val="20"/>
        </w:rPr>
      </w:pPr>
      <w:r w:rsidRPr="00A11C6F">
        <w:rPr>
          <w:rFonts w:asciiTheme="minorHAnsi" w:hAnsiTheme="minorHAnsi"/>
          <w:sz w:val="20"/>
          <w:szCs w:val="20"/>
        </w:rPr>
        <w:t>15.4. A rescisão também se submeterá ao regime previsto no artigo 79, seus incisos e parágrafos da Lei 8.666\93.</w:t>
      </w:r>
    </w:p>
    <w:p w:rsidR="0052364B" w:rsidRPr="0052364B" w:rsidRDefault="0052364B" w:rsidP="0052364B">
      <w:pPr>
        <w:autoSpaceDE w:val="0"/>
        <w:autoSpaceDN w:val="0"/>
        <w:adjustRightInd w:val="0"/>
        <w:spacing w:after="0" w:line="240" w:lineRule="auto"/>
        <w:jc w:val="both"/>
        <w:rPr>
          <w:rFonts w:asciiTheme="minorHAnsi" w:hAnsiTheme="minorHAnsi"/>
          <w:sz w:val="20"/>
          <w:szCs w:val="20"/>
        </w:rPr>
      </w:pPr>
    </w:p>
    <w:p w:rsidR="0052364B" w:rsidRPr="00BF7B7D" w:rsidRDefault="0052364B" w:rsidP="0052364B">
      <w:pPr>
        <w:shd w:val="clear" w:color="auto" w:fill="3333FF"/>
        <w:spacing w:after="0"/>
        <w:jc w:val="both"/>
        <w:rPr>
          <w:b/>
          <w:bCs/>
          <w:sz w:val="20"/>
          <w:szCs w:val="20"/>
          <w:u w:val="single"/>
        </w:rPr>
      </w:pPr>
      <w:r>
        <w:rPr>
          <w:rFonts w:cs="Calibri"/>
          <w:b/>
          <w:bCs/>
          <w:color w:val="FFFFFF"/>
          <w:sz w:val="20"/>
          <w:szCs w:val="20"/>
        </w:rPr>
        <w:t xml:space="preserve">16. DA VIGÊNCIA </w:t>
      </w:r>
    </w:p>
    <w:p w:rsidR="0052364B" w:rsidRPr="0052364B" w:rsidRDefault="0052364B" w:rsidP="0052364B">
      <w:pPr>
        <w:autoSpaceDE w:val="0"/>
        <w:autoSpaceDN w:val="0"/>
        <w:adjustRightInd w:val="0"/>
        <w:spacing w:after="120" w:line="240" w:lineRule="auto"/>
        <w:jc w:val="both"/>
        <w:rPr>
          <w:rFonts w:asciiTheme="minorHAnsi" w:hAnsiTheme="minorHAnsi"/>
          <w:color w:val="000000"/>
          <w:sz w:val="20"/>
          <w:szCs w:val="20"/>
        </w:rPr>
      </w:pPr>
      <w:r w:rsidRPr="0052364B">
        <w:rPr>
          <w:rFonts w:asciiTheme="minorHAnsi" w:hAnsiTheme="minorHAnsi"/>
          <w:bCs/>
          <w:sz w:val="20"/>
          <w:szCs w:val="20"/>
        </w:rPr>
        <w:t xml:space="preserve">16.1 </w:t>
      </w:r>
      <w:r w:rsidRPr="0052364B">
        <w:rPr>
          <w:rFonts w:asciiTheme="minorHAnsi" w:hAnsiTheme="minorHAnsi"/>
          <w:color w:val="000000"/>
          <w:sz w:val="20"/>
          <w:szCs w:val="20"/>
        </w:rPr>
        <w:t>O presente Termo de Referencia se efetivará por meio da assinatura do Termo Contratual e terá vigência de 12 (doze) meses, a contar da data de assinatura.</w:t>
      </w: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C83C07" w:rsidRDefault="00C83C07" w:rsidP="00346F46">
      <w:pPr>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Marcos EsnerMusafir</w:t>
      </w:r>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CA4961" w:rsidRDefault="00B946A1" w:rsidP="00543A27">
      <w:pPr>
        <w:spacing w:after="0" w:line="240" w:lineRule="auto"/>
        <w:jc w:val="both"/>
        <w:rPr>
          <w:rFonts w:asciiTheme="minorHAnsi" w:hAnsiTheme="minorHAnsi" w:cs="Calibri"/>
          <w:sz w:val="20"/>
          <w:szCs w:val="20"/>
        </w:rPr>
      </w:pPr>
      <w:r w:rsidRPr="00CA4961">
        <w:rPr>
          <w:rFonts w:asciiTheme="minorHAnsi" w:hAnsiTheme="minorHAnsi" w:cs="Calibri"/>
          <w:sz w:val="20"/>
          <w:szCs w:val="20"/>
        </w:rPr>
        <w:t xml:space="preserve">O presente contrato tem por </w:t>
      </w:r>
      <w:r w:rsidR="00CA4961" w:rsidRPr="00CA4961">
        <w:rPr>
          <w:rFonts w:asciiTheme="minorHAnsi" w:eastAsia="Arial" w:hAnsiTheme="minorHAnsi" w:cs="Arial"/>
          <w:color w:val="000000"/>
          <w:sz w:val="20"/>
          <w:szCs w:val="20"/>
        </w:rPr>
        <w:t xml:space="preserve">à aquisição por sistema de consignação de </w:t>
      </w:r>
      <w:r w:rsidR="00CA4961" w:rsidRPr="00CA4961">
        <w:rPr>
          <w:rFonts w:asciiTheme="minorHAnsi" w:eastAsia="Arial" w:hAnsiTheme="minorHAnsi" w:cs="Arial"/>
          <w:b/>
          <w:color w:val="000000"/>
          <w:sz w:val="20"/>
          <w:szCs w:val="20"/>
        </w:rPr>
        <w:t>Órteses, Próteses e Materiais Especiais (OPME), padronizadas pela Tabela SUS</w:t>
      </w:r>
      <w:r w:rsidR="00CA4961" w:rsidRPr="00CA4961">
        <w:rPr>
          <w:rFonts w:asciiTheme="minorHAnsi" w:eastAsia="Arial" w:hAnsiTheme="minorHAnsi" w:cs="Arial"/>
          <w:color w:val="000000"/>
          <w:sz w:val="20"/>
          <w:szCs w:val="20"/>
        </w:rPr>
        <w:t xml:space="preserve">, para realização de serviços de </w:t>
      </w:r>
      <w:r w:rsidR="00E436BD">
        <w:rPr>
          <w:rFonts w:asciiTheme="minorHAnsi" w:eastAsia="Arial" w:hAnsiTheme="minorHAnsi" w:cs="Arial"/>
          <w:b/>
          <w:color w:val="222222"/>
          <w:sz w:val="20"/>
          <w:szCs w:val="20"/>
        </w:rPr>
        <w:t>CIRURGIA ENDOVASCULAR</w:t>
      </w:r>
      <w:r w:rsidR="00543A27" w:rsidRPr="00CA4961">
        <w:rPr>
          <w:rFonts w:asciiTheme="minorHAnsi" w:hAnsiTheme="minorHAnsi" w:cs="Calibri"/>
          <w:sz w:val="20"/>
          <w:szCs w:val="20"/>
        </w:rPr>
        <w:t xml:space="preserve">, </w:t>
      </w:r>
      <w:r w:rsidRPr="00CA4961">
        <w:rPr>
          <w:rFonts w:asciiTheme="minorHAnsi" w:hAnsiTheme="minorHAnsi" w:cs="Calibri"/>
          <w:sz w:val="20"/>
          <w:szCs w:val="20"/>
        </w:rPr>
        <w:t xml:space="preserve">no prazo e nas condições a seguir ajustadas, decorrentes do Pregão Eletrônico nº </w:t>
      </w:r>
      <w:r w:rsidR="008526AD" w:rsidRPr="00CA4961">
        <w:rPr>
          <w:rFonts w:asciiTheme="minorHAnsi" w:hAnsiTheme="minorHAnsi" w:cs="Calibri"/>
          <w:sz w:val="20"/>
          <w:szCs w:val="20"/>
        </w:rPr>
        <w:t>XXX</w:t>
      </w:r>
      <w:r w:rsidR="00144989" w:rsidRPr="00CA4961">
        <w:rPr>
          <w:rFonts w:asciiTheme="minorHAnsi" w:hAnsiTheme="minorHAnsi" w:cs="Calibri"/>
          <w:sz w:val="20"/>
          <w:szCs w:val="20"/>
        </w:rPr>
        <w:t>/201</w:t>
      </w:r>
      <w:r w:rsidR="00E436BD">
        <w:rPr>
          <w:rFonts w:asciiTheme="minorHAnsi" w:hAnsiTheme="minorHAnsi" w:cs="Calibri"/>
          <w:sz w:val="20"/>
          <w:szCs w:val="20"/>
        </w:rPr>
        <w:t>7</w:t>
      </w:r>
      <w:r w:rsidRPr="00CA4961">
        <w:rPr>
          <w:rFonts w:asciiTheme="minorHAnsi" w:hAnsiTheme="minorHAnsi" w:cs="Calibri"/>
          <w:sz w:val="20"/>
          <w:szCs w:val="20"/>
        </w:rPr>
        <w:t xml:space="preserve">, com motivação e finalidade descritas no Termo de Referência do </w:t>
      </w:r>
      <w:r w:rsidR="00144989" w:rsidRPr="00CA4961">
        <w:rPr>
          <w:rFonts w:asciiTheme="minorHAnsi" w:hAnsiTheme="minorHAnsi" w:cs="Calibri"/>
          <w:sz w:val="20"/>
          <w:szCs w:val="20"/>
        </w:rPr>
        <w:t>órgão</w:t>
      </w:r>
      <w:r w:rsidRPr="00CA4961">
        <w:rPr>
          <w:rFonts w:asciiTheme="minorHAnsi" w:hAnsiTheme="minorHAnsi" w:cs="Calibri"/>
          <w:sz w:val="20"/>
          <w:szCs w:val="20"/>
        </w:rPr>
        <w:t xml:space="preserve"> requisitante.</w:t>
      </w:r>
    </w:p>
    <w:p w:rsidR="00B946A1" w:rsidRPr="00CA4961" w:rsidRDefault="00B946A1" w:rsidP="00FA5890">
      <w:pPr>
        <w:spacing w:after="0" w:line="240" w:lineRule="auto"/>
        <w:jc w:val="both"/>
        <w:rPr>
          <w:rFonts w:asciiTheme="minorHAnsi" w:hAnsiTheme="minorHAnsi" w:cs="Calibri"/>
          <w:sz w:val="20"/>
          <w:szCs w:val="20"/>
        </w:rPr>
      </w:pPr>
      <w:r w:rsidRPr="00CA4961">
        <w:rPr>
          <w:rFonts w:asciiTheme="minorHAnsi" w:hAnsiTheme="minorHAnsi" w:cs="Calibri"/>
          <w:b/>
          <w:sz w:val="20"/>
          <w:szCs w:val="20"/>
        </w:rPr>
        <w:t xml:space="preserve">PARÁGRAFO ÚNICO </w:t>
      </w:r>
      <w:r w:rsidR="009963B0" w:rsidRPr="00CA4961">
        <w:rPr>
          <w:rFonts w:asciiTheme="minorHAnsi" w:hAnsiTheme="minorHAnsi" w:cs="Calibri"/>
          <w:b/>
          <w:sz w:val="20"/>
          <w:szCs w:val="20"/>
        </w:rPr>
        <w:t>–</w:t>
      </w:r>
      <w:r w:rsidRPr="00CA4961">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CA4961">
        <w:rPr>
          <w:rFonts w:asciiTheme="minorHAnsi" w:hAnsiTheme="minorHAnsi" w:cs="Calibri"/>
          <w:sz w:val="20"/>
          <w:szCs w:val="20"/>
        </w:rPr>
        <w:t>A aquisição deste Contrato as quantidades e observações constantes do Objeto da Licitação do Pregão</w:t>
      </w:r>
      <w:r w:rsidRPr="00975295">
        <w:rPr>
          <w:rFonts w:cs="Calibri"/>
          <w:sz w:val="20"/>
          <w:szCs w:val="20"/>
        </w:rPr>
        <w:t xml:space="preserve"> Eletrônico nº </w:t>
      </w:r>
      <w:r w:rsidR="00640F8F">
        <w:rPr>
          <w:rFonts w:cs="Calibri"/>
          <w:sz w:val="20"/>
          <w:szCs w:val="20"/>
        </w:rPr>
        <w:t>XXX</w:t>
      </w:r>
      <w:r w:rsidRPr="00975295">
        <w:rPr>
          <w:rFonts w:cs="Calibri"/>
          <w:sz w:val="20"/>
          <w:szCs w:val="20"/>
        </w:rPr>
        <w:t>/201</w:t>
      </w:r>
      <w:r w:rsidR="00346F46">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4A0A87">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w:t>
      </w:r>
      <w:r w:rsidR="000C0E37">
        <w:rPr>
          <w:rFonts w:cs="Calibri"/>
          <w:sz w:val="20"/>
          <w:szCs w:val="20"/>
          <w:shd w:val="clear" w:color="auto" w:fill="FFFFFF"/>
        </w:rPr>
        <w:t>1</w:t>
      </w:r>
      <w:r w:rsidR="003F50D1">
        <w:rPr>
          <w:rFonts w:cs="Calibri"/>
          <w:sz w:val="20"/>
          <w:szCs w:val="20"/>
          <w:shd w:val="clear" w:color="auto" w:fill="FFFFFF"/>
        </w:rPr>
        <w:t xml:space="preserve">0308 </w:t>
      </w:r>
      <w:r w:rsidRPr="00975295">
        <w:rPr>
          <w:rFonts w:cs="Calibri"/>
          <w:sz w:val="20"/>
          <w:szCs w:val="20"/>
        </w:rPr>
        <w:t>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Und</w:t>
            </w:r>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28153D">
        <w:rPr>
          <w:rFonts w:ascii="Calibri" w:hAnsi="Calibri" w:cs="Calibri"/>
          <w:caps/>
        </w:rPr>
        <w:t>de entrega</w:t>
      </w:r>
      <w:r w:rsidR="00536287">
        <w:rPr>
          <w:rFonts w:ascii="Calibri" w:hAnsi="Calibri" w:cs="Calibri"/>
          <w:caps/>
        </w:rPr>
        <w:t>DOS PRODUTOS</w:t>
      </w:r>
    </w:p>
    <w:p w:rsidR="00BD26A5" w:rsidRPr="009E010B" w:rsidRDefault="00BD26A5" w:rsidP="00D945F7">
      <w:pPr>
        <w:pStyle w:val="Corpodetexto3"/>
        <w:suppressAutoHyphens/>
        <w:spacing w:after="0"/>
        <w:jc w:val="both"/>
        <w:rPr>
          <w:rFonts w:ascii="Calibri" w:hAnsi="Calibri" w:cs="Calibri"/>
        </w:rPr>
      </w:pPr>
      <w:r w:rsidRPr="009E010B">
        <w:rPr>
          <w:rFonts w:ascii="Calibri" w:hAnsi="Calibri" w:cs="Calibri"/>
          <w:u w:val="single"/>
        </w:rPr>
        <w:t>Da</w:t>
      </w:r>
      <w:r w:rsidR="00D75D58">
        <w:rPr>
          <w:rFonts w:ascii="Calibri" w:hAnsi="Calibri" w:cs="Calibri"/>
          <w:u w:val="single"/>
        </w:rPr>
        <w:t>Qualidade</w:t>
      </w:r>
      <w:r w:rsidRPr="009E010B">
        <w:rPr>
          <w:rFonts w:ascii="Calibri" w:hAnsi="Calibri" w:cs="Calibri"/>
          <w:u w:val="single"/>
        </w:rPr>
        <w:t>:</w:t>
      </w:r>
    </w:p>
    <w:p w:rsidR="00EC4EFA" w:rsidRPr="00EC4EFA" w:rsidRDefault="00EC4EFA" w:rsidP="00D945F7">
      <w:pPr>
        <w:numPr>
          <w:ilvl w:val="0"/>
          <w:numId w:val="40"/>
        </w:numPr>
        <w:spacing w:after="0" w:line="240" w:lineRule="auto"/>
        <w:jc w:val="both"/>
        <w:rPr>
          <w:rFonts w:asciiTheme="minorHAnsi" w:hAnsiTheme="minorHAnsi"/>
          <w:iCs/>
          <w:sz w:val="20"/>
          <w:szCs w:val="20"/>
          <w:lang w:eastAsia="ar-SA"/>
        </w:rPr>
      </w:pPr>
      <w:r w:rsidRPr="00EC4EFA">
        <w:rPr>
          <w:rFonts w:asciiTheme="minorHAnsi" w:hAnsiTheme="minorHAnsi"/>
          <w:iCs/>
          <w:sz w:val="20"/>
          <w:szCs w:val="20"/>
          <w:lang w:eastAsia="ar-SA"/>
        </w:rPr>
        <w:t>De alta qualidade, com excelente acabamento, sem falhas ou quaisquer outras avarias;</w:t>
      </w:r>
    </w:p>
    <w:p w:rsidR="00EC4EFA" w:rsidRPr="00EC4EFA" w:rsidRDefault="00EC4EFA" w:rsidP="00D945F7">
      <w:pPr>
        <w:numPr>
          <w:ilvl w:val="0"/>
          <w:numId w:val="40"/>
        </w:numPr>
        <w:spacing w:after="0" w:line="240" w:lineRule="auto"/>
        <w:jc w:val="both"/>
        <w:rPr>
          <w:rFonts w:asciiTheme="minorHAnsi" w:hAnsiTheme="minorHAnsi"/>
          <w:iCs/>
          <w:sz w:val="20"/>
          <w:szCs w:val="20"/>
          <w:lang w:eastAsia="ar-SA"/>
        </w:rPr>
      </w:pPr>
      <w:r w:rsidRPr="00EC4EFA">
        <w:rPr>
          <w:rFonts w:asciiTheme="minorHAnsi" w:hAnsiTheme="minorHAnsi"/>
          <w:iCs/>
          <w:sz w:val="20"/>
          <w:szCs w:val="20"/>
          <w:lang w:eastAsia="ar-SA"/>
        </w:rPr>
        <w:t>Entregues obedecendo rigorosamente às clausulas do Edital, seus anexos e do Termo de Referência.</w:t>
      </w:r>
    </w:p>
    <w:p w:rsidR="00EC4EFA" w:rsidRPr="00EC4EFA" w:rsidRDefault="00EC4EFA" w:rsidP="00D945F7">
      <w:pPr>
        <w:numPr>
          <w:ilvl w:val="0"/>
          <w:numId w:val="40"/>
        </w:numPr>
        <w:spacing w:after="0" w:line="240" w:lineRule="auto"/>
        <w:jc w:val="both"/>
        <w:rPr>
          <w:rFonts w:asciiTheme="minorHAnsi" w:hAnsiTheme="minorHAnsi"/>
          <w:iCs/>
          <w:sz w:val="20"/>
          <w:szCs w:val="20"/>
          <w:lang w:eastAsia="ar-SA"/>
        </w:rPr>
      </w:pPr>
      <w:r w:rsidRPr="00EC4EFA">
        <w:rPr>
          <w:rFonts w:asciiTheme="minorHAnsi" w:hAnsiTheme="minorHAnsi"/>
          <w:iCs/>
          <w:sz w:val="20"/>
          <w:szCs w:val="20"/>
          <w:lang w:eastAsia="ar-SA"/>
        </w:rPr>
        <w:t>Acondicionados em embalagens lacradas individualmente, identificados e em perfeitas condições de armazenagem.</w:t>
      </w:r>
    </w:p>
    <w:p w:rsidR="00EC4EFA" w:rsidRPr="00EC4EFA" w:rsidRDefault="00D75D58" w:rsidP="00D945F7">
      <w:pPr>
        <w:pStyle w:val="PargrafodaLista"/>
        <w:numPr>
          <w:ilvl w:val="0"/>
          <w:numId w:val="40"/>
        </w:numPr>
        <w:spacing w:after="0" w:line="240" w:lineRule="auto"/>
        <w:jc w:val="both"/>
        <w:rPr>
          <w:rFonts w:asciiTheme="minorHAnsi" w:hAnsiTheme="minorHAnsi"/>
          <w:iCs/>
          <w:sz w:val="20"/>
          <w:szCs w:val="20"/>
          <w:lang w:eastAsia="ar-SA"/>
        </w:rPr>
      </w:pPr>
      <w:r w:rsidRPr="00EC4EFA">
        <w:rPr>
          <w:rFonts w:asciiTheme="minorHAnsi" w:hAnsiTheme="minorHAnsi"/>
          <w:iCs/>
          <w:sz w:val="20"/>
          <w:szCs w:val="20"/>
          <w:lang w:eastAsia="ar-SA"/>
        </w:rPr>
        <w:t>Produtos contendo baixa qualidade, em desacordo com o edital, seus anexos, Termo de Referência ou com a legislação vigente aplicada, serão rejeitados pela Secretaria da Saúde.</w:t>
      </w:r>
    </w:p>
    <w:p w:rsidR="00EC4EFA" w:rsidRPr="00EC4EFA" w:rsidRDefault="00EC4EFA" w:rsidP="00D945F7">
      <w:pPr>
        <w:spacing w:after="0" w:line="240" w:lineRule="auto"/>
        <w:jc w:val="both"/>
        <w:rPr>
          <w:rFonts w:asciiTheme="minorHAnsi" w:hAnsiTheme="minorHAnsi"/>
          <w:b/>
          <w:iCs/>
          <w:sz w:val="20"/>
          <w:szCs w:val="20"/>
          <w:u w:val="single"/>
          <w:lang w:eastAsia="ar-SA"/>
        </w:rPr>
      </w:pPr>
      <w:r>
        <w:rPr>
          <w:rFonts w:asciiTheme="minorHAnsi" w:hAnsiTheme="minorHAnsi"/>
          <w:b/>
          <w:iCs/>
          <w:sz w:val="20"/>
          <w:szCs w:val="20"/>
          <w:u w:val="single"/>
          <w:lang w:eastAsia="ar-SA"/>
        </w:rPr>
        <w:lastRenderedPageBreak/>
        <w:t>Quanto a Embalagem dos P</w:t>
      </w:r>
      <w:r w:rsidRPr="00EC4EFA">
        <w:rPr>
          <w:rFonts w:asciiTheme="minorHAnsi" w:hAnsiTheme="minorHAnsi"/>
          <w:b/>
          <w:iCs/>
          <w:sz w:val="20"/>
          <w:szCs w:val="20"/>
          <w:u w:val="single"/>
          <w:lang w:eastAsia="ar-SA"/>
        </w:rPr>
        <w:t>rodutos:</w:t>
      </w:r>
    </w:p>
    <w:p w:rsidR="007319A0" w:rsidRPr="007319A0" w:rsidRDefault="007319A0" w:rsidP="00D945F7">
      <w:pPr>
        <w:autoSpaceDE w:val="0"/>
        <w:spacing w:after="0" w:line="240" w:lineRule="auto"/>
        <w:jc w:val="both"/>
        <w:rPr>
          <w:rFonts w:asciiTheme="minorHAnsi" w:hAnsiTheme="minorHAnsi"/>
          <w:iCs/>
          <w:sz w:val="20"/>
          <w:szCs w:val="20"/>
          <w:lang w:eastAsia="ar-SA"/>
        </w:rPr>
      </w:pPr>
      <w:r w:rsidRPr="007319A0">
        <w:rPr>
          <w:rFonts w:asciiTheme="minorHAnsi" w:hAnsiTheme="minorHAnsi"/>
          <w:iCs/>
          <w:sz w:val="20"/>
          <w:szCs w:val="20"/>
          <w:lang w:eastAsia="ar-SA"/>
        </w:rPr>
        <w:t>Os produtos fornecidos deverão possuir embalagem, contendo:</w:t>
      </w:r>
    </w:p>
    <w:p w:rsidR="007319A0" w:rsidRPr="007319A0" w:rsidRDefault="007319A0" w:rsidP="00D945F7">
      <w:pPr>
        <w:numPr>
          <w:ilvl w:val="0"/>
          <w:numId w:val="38"/>
        </w:numPr>
        <w:spacing w:after="0" w:line="240" w:lineRule="auto"/>
        <w:jc w:val="both"/>
        <w:rPr>
          <w:rFonts w:asciiTheme="minorHAnsi" w:hAnsiTheme="minorHAnsi"/>
          <w:iCs/>
          <w:sz w:val="20"/>
          <w:szCs w:val="20"/>
          <w:lang w:eastAsia="ar-SA"/>
        </w:rPr>
      </w:pPr>
      <w:r w:rsidRPr="007319A0">
        <w:rPr>
          <w:rFonts w:asciiTheme="minorHAnsi" w:hAnsiTheme="minorHAnsi"/>
          <w:iCs/>
          <w:sz w:val="20"/>
          <w:szCs w:val="20"/>
          <w:lang w:eastAsia="ar-SA"/>
        </w:rPr>
        <w:t>Nome e sitio eletrônico do fabricante;</w:t>
      </w:r>
    </w:p>
    <w:p w:rsidR="007319A0" w:rsidRPr="007319A0" w:rsidRDefault="007319A0" w:rsidP="00D945F7">
      <w:pPr>
        <w:numPr>
          <w:ilvl w:val="0"/>
          <w:numId w:val="38"/>
        </w:numPr>
        <w:spacing w:after="0" w:line="240" w:lineRule="auto"/>
        <w:jc w:val="both"/>
        <w:rPr>
          <w:rFonts w:asciiTheme="minorHAnsi" w:hAnsiTheme="minorHAnsi"/>
          <w:iCs/>
          <w:sz w:val="20"/>
          <w:szCs w:val="20"/>
          <w:lang w:eastAsia="ar-SA"/>
        </w:rPr>
      </w:pPr>
      <w:r w:rsidRPr="007319A0">
        <w:rPr>
          <w:rFonts w:asciiTheme="minorHAnsi" w:hAnsiTheme="minorHAnsi"/>
          <w:iCs/>
          <w:sz w:val="20"/>
          <w:szCs w:val="20"/>
          <w:lang w:eastAsia="ar-SA"/>
        </w:rPr>
        <w:t>Data do término da garantia;</w:t>
      </w:r>
    </w:p>
    <w:p w:rsidR="007319A0" w:rsidRPr="003E61C0" w:rsidRDefault="007319A0" w:rsidP="00D945F7">
      <w:pPr>
        <w:numPr>
          <w:ilvl w:val="0"/>
          <w:numId w:val="38"/>
        </w:numPr>
        <w:spacing w:after="0" w:line="240" w:lineRule="auto"/>
        <w:jc w:val="both"/>
        <w:rPr>
          <w:rFonts w:asciiTheme="minorHAnsi" w:hAnsiTheme="minorHAnsi"/>
          <w:iCs/>
          <w:sz w:val="20"/>
          <w:szCs w:val="20"/>
          <w:lang w:eastAsia="ar-SA"/>
        </w:rPr>
      </w:pPr>
      <w:r w:rsidRPr="007319A0">
        <w:rPr>
          <w:rFonts w:asciiTheme="minorHAnsi" w:hAnsiTheme="minorHAnsi"/>
          <w:iCs/>
          <w:sz w:val="20"/>
          <w:szCs w:val="20"/>
          <w:lang w:eastAsia="ar-SA"/>
        </w:rPr>
        <w:t>Dados para acionamento da garantia.</w:t>
      </w:r>
    </w:p>
    <w:p w:rsidR="00E436BD" w:rsidRPr="00D75D58" w:rsidRDefault="00D75D58" w:rsidP="00D75D58">
      <w:pPr>
        <w:autoSpaceDE w:val="0"/>
        <w:autoSpaceDN w:val="0"/>
        <w:adjustRightInd w:val="0"/>
        <w:spacing w:after="0" w:line="240" w:lineRule="auto"/>
        <w:jc w:val="both"/>
        <w:rPr>
          <w:rFonts w:cs="Calibri"/>
          <w:b/>
          <w:sz w:val="20"/>
          <w:szCs w:val="20"/>
        </w:rPr>
      </w:pPr>
      <w:r w:rsidRPr="00D75D58">
        <w:rPr>
          <w:rFonts w:cs="Calibri"/>
          <w:b/>
          <w:caps/>
          <w:sz w:val="20"/>
          <w:szCs w:val="20"/>
        </w:rPr>
        <w:t xml:space="preserve">CLÁUSULA </w:t>
      </w:r>
      <w:r w:rsidR="007319A0">
        <w:rPr>
          <w:rFonts w:cs="Calibri"/>
          <w:b/>
          <w:caps/>
          <w:sz w:val="20"/>
          <w:szCs w:val="20"/>
        </w:rPr>
        <w:t>terceira</w:t>
      </w:r>
      <w:r w:rsidRPr="00D75D58">
        <w:rPr>
          <w:rFonts w:cs="Calibri"/>
          <w:b/>
          <w:caps/>
          <w:sz w:val="20"/>
          <w:szCs w:val="20"/>
        </w:rPr>
        <w:t xml:space="preserve"> – do recebimento e aceitação dos produtos </w:t>
      </w:r>
    </w:p>
    <w:p w:rsidR="007232BF" w:rsidRPr="007232BF" w:rsidRDefault="007232BF" w:rsidP="007232BF">
      <w:pPr>
        <w:pStyle w:val="PargrafodaLista"/>
        <w:numPr>
          <w:ilvl w:val="0"/>
          <w:numId w:val="47"/>
        </w:numPr>
        <w:autoSpaceDE w:val="0"/>
        <w:spacing w:before="120" w:after="120" w:line="240" w:lineRule="auto"/>
        <w:ind w:left="426"/>
        <w:jc w:val="both"/>
        <w:rPr>
          <w:rFonts w:asciiTheme="minorHAnsi" w:hAnsiTheme="minorHAnsi"/>
          <w:sz w:val="20"/>
          <w:szCs w:val="20"/>
        </w:rPr>
      </w:pPr>
      <w:r w:rsidRPr="007232BF">
        <w:rPr>
          <w:rFonts w:asciiTheme="minorHAnsi" w:hAnsiTheme="minorHAnsi"/>
          <w:sz w:val="20"/>
          <w:szCs w:val="20"/>
        </w:rPr>
        <w:t xml:space="preserve">A </w:t>
      </w:r>
      <w:r w:rsidRPr="007232BF">
        <w:rPr>
          <w:rFonts w:asciiTheme="minorHAnsi" w:hAnsiTheme="minorHAnsi"/>
          <w:iCs/>
          <w:sz w:val="20"/>
          <w:szCs w:val="20"/>
          <w:lang w:eastAsia="ar-SA"/>
        </w:rPr>
        <w:t>Secretaria</w:t>
      </w:r>
      <w:r w:rsidRPr="007232BF">
        <w:rPr>
          <w:rFonts w:asciiTheme="minorHAnsi" w:hAnsiTheme="minorHAnsi"/>
          <w:sz w:val="20"/>
          <w:szCs w:val="20"/>
        </w:rPr>
        <w:t xml:space="preserve">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7232BF" w:rsidRPr="007232BF" w:rsidRDefault="007232BF" w:rsidP="007232BF">
      <w:pPr>
        <w:pStyle w:val="PargrafodaLista"/>
        <w:numPr>
          <w:ilvl w:val="0"/>
          <w:numId w:val="47"/>
        </w:numPr>
        <w:autoSpaceDE w:val="0"/>
        <w:spacing w:before="120" w:after="120" w:line="240" w:lineRule="auto"/>
        <w:ind w:left="426"/>
        <w:jc w:val="both"/>
        <w:rPr>
          <w:rFonts w:asciiTheme="minorHAnsi" w:hAnsiTheme="minorHAnsi"/>
          <w:sz w:val="20"/>
          <w:szCs w:val="20"/>
        </w:rPr>
      </w:pPr>
      <w:r w:rsidRPr="007232BF">
        <w:rPr>
          <w:rFonts w:asciiTheme="minorHAnsi" w:hAnsiTheme="minorHAnsi"/>
          <w:sz w:val="20"/>
          <w:szCs w:val="20"/>
        </w:rPr>
        <w:t>A carga e descarga serão por conta do(s) fornecedores(s), sem ônus de frete para o órgão solicitante;</w:t>
      </w:r>
    </w:p>
    <w:p w:rsidR="007232BF" w:rsidRPr="007232BF" w:rsidRDefault="007232BF" w:rsidP="007232BF">
      <w:pPr>
        <w:pStyle w:val="PargrafodaLista"/>
        <w:numPr>
          <w:ilvl w:val="0"/>
          <w:numId w:val="47"/>
        </w:numPr>
        <w:autoSpaceDE w:val="0"/>
        <w:spacing w:before="120" w:after="120" w:line="240" w:lineRule="auto"/>
        <w:ind w:left="426"/>
        <w:jc w:val="both"/>
        <w:rPr>
          <w:rFonts w:asciiTheme="minorHAnsi" w:hAnsiTheme="minorHAnsi"/>
          <w:sz w:val="20"/>
          <w:szCs w:val="20"/>
        </w:rPr>
      </w:pPr>
      <w:r w:rsidRPr="007232BF">
        <w:rPr>
          <w:rFonts w:asciiTheme="minorHAnsi" w:hAnsiTheme="minorHAnsi"/>
          <w:sz w:val="20"/>
          <w:szCs w:val="20"/>
        </w:rPr>
        <w:t>A entrega dos materiais e o Aplicador, em comodato, deverão se dar na unidade hospitalar ou onde a Administração indicar, na presença de uma equipe composta de três servidores especialistas, devidamente autorizados, que analisarão as especificações e qualidade do material, atestando ou não o recebimento;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w:t>
      </w:r>
      <w:r w:rsidR="007319A0">
        <w:rPr>
          <w:rFonts w:cs="Calibri"/>
          <w:b/>
          <w:sz w:val="20"/>
          <w:szCs w:val="20"/>
        </w:rPr>
        <w:t>QUARTA</w:t>
      </w:r>
      <w:r>
        <w:rPr>
          <w:rFonts w:cs="Calibri"/>
          <w:b/>
          <w:sz w:val="20"/>
          <w:szCs w:val="20"/>
        </w:rPr>
        <w:t xml:space="preserve"> – DA VALIDADE</w:t>
      </w:r>
      <w:r w:rsidR="007319A0">
        <w:rPr>
          <w:rFonts w:cs="Calibri"/>
          <w:b/>
          <w:sz w:val="20"/>
          <w:szCs w:val="20"/>
        </w:rPr>
        <w:t>/GARANTIA DOS PRODUTOS</w:t>
      </w:r>
    </w:p>
    <w:p w:rsidR="00D70011" w:rsidRPr="00D70011" w:rsidRDefault="00571712" w:rsidP="00D70011">
      <w:pPr>
        <w:autoSpaceDE w:val="0"/>
        <w:spacing w:after="120" w:line="240" w:lineRule="auto"/>
        <w:jc w:val="both"/>
        <w:rPr>
          <w:rFonts w:asciiTheme="minorHAnsi" w:hAnsiTheme="minorHAnsi"/>
          <w:iCs/>
          <w:sz w:val="20"/>
          <w:szCs w:val="20"/>
          <w:lang w:eastAsia="ar-SA"/>
        </w:rPr>
      </w:pPr>
      <w:r>
        <w:rPr>
          <w:rFonts w:asciiTheme="minorHAnsi" w:hAnsiTheme="minorHAnsi"/>
          <w:b/>
          <w:iCs/>
          <w:sz w:val="20"/>
          <w:szCs w:val="20"/>
          <w:lang w:eastAsia="ar-SA"/>
        </w:rPr>
        <w:t>a)</w:t>
      </w:r>
      <w:r w:rsidR="00D70011" w:rsidRPr="00D70011">
        <w:rPr>
          <w:rFonts w:asciiTheme="minorHAnsi" w:hAnsiTheme="minorHAnsi"/>
          <w:iCs/>
          <w:sz w:val="20"/>
          <w:szCs w:val="20"/>
          <w:lang w:eastAsia="ar-SA"/>
        </w:rPr>
        <w:t xml:space="preserve"> A Contratada fica obrigada a manter a garantia/validade dos produtos exigida </w:t>
      </w:r>
      <w:r w:rsidR="007232BF">
        <w:rPr>
          <w:rFonts w:asciiTheme="minorHAnsi" w:hAnsiTheme="minorHAnsi"/>
          <w:iCs/>
          <w:sz w:val="20"/>
          <w:szCs w:val="20"/>
          <w:lang w:eastAsia="ar-SA"/>
        </w:rPr>
        <w:t>no Termo de Referência</w:t>
      </w:r>
      <w:r w:rsidR="00D70011" w:rsidRPr="00D70011">
        <w:rPr>
          <w:rFonts w:asciiTheme="minorHAnsi" w:hAnsiTheme="minorHAnsi"/>
          <w:iCs/>
          <w:sz w:val="20"/>
          <w:szCs w:val="20"/>
          <w:lang w:eastAsia="ar-SA"/>
        </w:rPr>
        <w:t xml:space="preserve"> e pelas normas regulamentadoras da ANVISA/MS, </w:t>
      </w:r>
      <w:r w:rsidR="00D70011" w:rsidRPr="00D70011">
        <w:rPr>
          <w:rFonts w:asciiTheme="minorHAnsi" w:hAnsiTheme="minorHAnsi"/>
          <w:bCs/>
          <w:sz w:val="20"/>
          <w:szCs w:val="20"/>
        </w:rPr>
        <w:t>devendo a mesma promover troca de qualquer material que for entregue com deterioração, defeito, baixa qualidade ou que apresentarem qualquer tipo de irregularidade em relação ao que fora solicitado n</w:t>
      </w:r>
      <w:r w:rsidR="007232BF">
        <w:rPr>
          <w:rFonts w:asciiTheme="minorHAnsi" w:hAnsiTheme="minorHAnsi"/>
          <w:bCs/>
          <w:sz w:val="20"/>
          <w:szCs w:val="20"/>
        </w:rPr>
        <w:t>o</w:t>
      </w:r>
      <w:r w:rsidR="00D70011" w:rsidRPr="00D70011">
        <w:rPr>
          <w:rFonts w:asciiTheme="minorHAnsi" w:hAnsiTheme="minorHAnsi"/>
          <w:bCs/>
          <w:sz w:val="20"/>
          <w:szCs w:val="20"/>
        </w:rPr>
        <w:t xml:space="preserve"> Termo,</w:t>
      </w:r>
      <w:r w:rsidR="00D70011" w:rsidRPr="00D70011">
        <w:rPr>
          <w:rFonts w:asciiTheme="minorHAnsi" w:hAnsiTheme="minorHAnsi"/>
          <w:iCs/>
          <w:sz w:val="20"/>
          <w:szCs w:val="20"/>
          <w:lang w:eastAsia="ar-SA"/>
        </w:rPr>
        <w:t xml:space="preserve"> além de ter que substituir o material que após utilizado, proporcione complicações ao paciente caso a qualidade fornecida seja inferior à solicitada no Termo de Referência, sob pena de sofrer as sanções legais aplicáveis, além de ser obrigada a reparar os prejuízos que causar a SESAU/TO ou a terceiros, decorrentes de falhas nos produtos ou de sua respectiva entrega ou ainda relacionados à fabricação ou armazenagem.</w:t>
      </w:r>
    </w:p>
    <w:p w:rsidR="00D70011" w:rsidRPr="00D70011" w:rsidRDefault="00571712" w:rsidP="00D70011">
      <w:pPr>
        <w:autoSpaceDE w:val="0"/>
        <w:spacing w:after="120" w:line="240" w:lineRule="auto"/>
        <w:jc w:val="both"/>
        <w:rPr>
          <w:rFonts w:asciiTheme="minorHAnsi" w:hAnsiTheme="minorHAnsi"/>
          <w:iCs/>
          <w:sz w:val="20"/>
          <w:szCs w:val="20"/>
          <w:lang w:eastAsia="ar-SA"/>
        </w:rPr>
      </w:pPr>
      <w:r>
        <w:rPr>
          <w:rFonts w:asciiTheme="minorHAnsi" w:hAnsiTheme="minorHAnsi"/>
          <w:b/>
          <w:iCs/>
          <w:sz w:val="20"/>
          <w:szCs w:val="20"/>
          <w:lang w:eastAsia="ar-SA"/>
        </w:rPr>
        <w:t>b)</w:t>
      </w:r>
      <w:r w:rsidR="00D70011" w:rsidRPr="00D70011">
        <w:rPr>
          <w:rFonts w:asciiTheme="minorHAnsi" w:hAnsiTheme="minorHAnsi"/>
          <w:iCs/>
          <w:sz w:val="20"/>
          <w:szCs w:val="20"/>
          <w:lang w:eastAsia="ar-SA"/>
        </w:rPr>
        <w:t xml:space="preserve"> A Contratada deverá arcar com substituições em decorrência de defeitos de fabricação, transporte, avarias, embalagem ou armazenamento e outros eventos, para os quais a Contratante não concorreu.</w:t>
      </w:r>
    </w:p>
    <w:p w:rsidR="003E61C0" w:rsidRPr="003E61C0" w:rsidRDefault="00571712" w:rsidP="00571712">
      <w:pPr>
        <w:spacing w:after="120" w:line="240" w:lineRule="auto"/>
        <w:ind w:left="360"/>
        <w:jc w:val="both"/>
        <w:rPr>
          <w:rFonts w:asciiTheme="minorHAnsi" w:hAnsiTheme="minorHAnsi"/>
          <w:iCs/>
          <w:sz w:val="20"/>
          <w:szCs w:val="20"/>
          <w:lang w:eastAsia="ar-SA"/>
        </w:rPr>
      </w:pPr>
      <w:r w:rsidRPr="00571712">
        <w:rPr>
          <w:rFonts w:asciiTheme="minorHAnsi" w:hAnsiTheme="minorHAnsi"/>
          <w:b/>
          <w:iCs/>
          <w:sz w:val="20"/>
          <w:szCs w:val="20"/>
          <w:lang w:eastAsia="ar-SA"/>
        </w:rPr>
        <w:t>b</w:t>
      </w:r>
      <w:r>
        <w:rPr>
          <w:rFonts w:asciiTheme="minorHAnsi" w:hAnsiTheme="minorHAnsi"/>
          <w:b/>
          <w:iCs/>
          <w:sz w:val="20"/>
          <w:szCs w:val="20"/>
          <w:lang w:eastAsia="ar-SA"/>
        </w:rPr>
        <w:t>.</w:t>
      </w:r>
      <w:r w:rsidRPr="00571712">
        <w:rPr>
          <w:rFonts w:asciiTheme="minorHAnsi" w:hAnsiTheme="minorHAnsi"/>
          <w:b/>
          <w:iCs/>
          <w:sz w:val="20"/>
          <w:szCs w:val="20"/>
          <w:lang w:eastAsia="ar-SA"/>
        </w:rPr>
        <w:t>a)</w:t>
      </w:r>
      <w:r w:rsidR="00D70011" w:rsidRPr="00D70011">
        <w:rPr>
          <w:rFonts w:asciiTheme="minorHAnsi" w:hAnsiTheme="minorHAnsi"/>
          <w:iCs/>
          <w:sz w:val="20"/>
          <w:szCs w:val="20"/>
          <w:lang w:eastAsia="ar-SA"/>
        </w:rPr>
        <w:t>O prazo para a Contratada atender ao item acima, deverá ser de no máximo até 10 (DEZ) dias úteis, contados do envio da nota de empenho.</w:t>
      </w:r>
    </w:p>
    <w:p w:rsidR="00D75D58" w:rsidRPr="00340283" w:rsidRDefault="00D75D58" w:rsidP="00D75D58">
      <w:pPr>
        <w:spacing w:after="0" w:line="240" w:lineRule="auto"/>
        <w:jc w:val="both"/>
        <w:rPr>
          <w:rFonts w:asciiTheme="minorHAnsi" w:hAnsiTheme="minorHAnsi" w:cs="Arial"/>
          <w:sz w:val="20"/>
          <w:szCs w:val="20"/>
        </w:rPr>
      </w:pPr>
      <w:r>
        <w:rPr>
          <w:rFonts w:cs="Calibri"/>
          <w:b/>
          <w:sz w:val="20"/>
          <w:szCs w:val="20"/>
        </w:rPr>
        <w:t xml:space="preserve">CLÁUSULA </w:t>
      </w:r>
      <w:r w:rsidR="003E61C0">
        <w:rPr>
          <w:rFonts w:cs="Calibri"/>
          <w:b/>
          <w:sz w:val="20"/>
          <w:szCs w:val="20"/>
        </w:rPr>
        <w:t>QUINTA</w:t>
      </w:r>
      <w:r>
        <w:rPr>
          <w:rFonts w:cs="Calibri"/>
          <w:b/>
          <w:sz w:val="20"/>
          <w:szCs w:val="20"/>
        </w:rPr>
        <w:t xml:space="preserve"> – DO</w:t>
      </w:r>
      <w:r w:rsidRPr="00975295">
        <w:rPr>
          <w:rFonts w:cs="Calibri"/>
          <w:b/>
          <w:sz w:val="20"/>
          <w:szCs w:val="20"/>
        </w:rPr>
        <w:t xml:space="preserve"> LOCAL DE ENTREGA</w:t>
      </w:r>
      <w:r>
        <w:rPr>
          <w:rFonts w:cs="Calibri"/>
          <w:b/>
          <w:sz w:val="20"/>
          <w:szCs w:val="20"/>
        </w:rPr>
        <w:t xml:space="preserve"> DOS PRODUTOS</w:t>
      </w:r>
    </w:p>
    <w:p w:rsidR="003E61C0" w:rsidRPr="003E61C0" w:rsidRDefault="003E61C0" w:rsidP="003E61C0">
      <w:pPr>
        <w:spacing w:line="240" w:lineRule="auto"/>
        <w:jc w:val="both"/>
        <w:rPr>
          <w:rFonts w:asciiTheme="minorHAnsi" w:hAnsiTheme="minorHAnsi"/>
          <w:sz w:val="20"/>
          <w:szCs w:val="20"/>
        </w:rPr>
      </w:pPr>
      <w:r>
        <w:rPr>
          <w:rFonts w:asciiTheme="minorHAnsi" w:hAnsiTheme="minorHAnsi"/>
          <w:b/>
          <w:sz w:val="20"/>
          <w:szCs w:val="20"/>
        </w:rPr>
        <w:t>5</w:t>
      </w:r>
      <w:r w:rsidRPr="003E61C0">
        <w:rPr>
          <w:rFonts w:asciiTheme="minorHAnsi" w:hAnsiTheme="minorHAnsi"/>
          <w:b/>
          <w:sz w:val="20"/>
          <w:szCs w:val="20"/>
        </w:rPr>
        <w:t>.1.</w:t>
      </w:r>
      <w:r w:rsidRPr="003E61C0">
        <w:rPr>
          <w:rFonts w:asciiTheme="minorHAnsi" w:hAnsiTheme="minorHAnsi"/>
          <w:sz w:val="20"/>
          <w:szCs w:val="20"/>
        </w:rPr>
        <w:t xml:space="preserve"> Os materiais deverão (conforme solicitação da SES) ser entregues /disponibilizados nos HOSPITAIS, conforme endereço abaixo:</w:t>
      </w:r>
    </w:p>
    <w:tbl>
      <w:tblPr>
        <w:tblW w:w="936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8"/>
        <w:gridCol w:w="3541"/>
        <w:gridCol w:w="5191"/>
      </w:tblGrid>
      <w:tr w:rsidR="003E61C0" w:rsidRPr="003E61C0" w:rsidTr="007232BF">
        <w:trPr>
          <w:trHeight w:val="203"/>
          <w:jc w:val="center"/>
        </w:trPr>
        <w:tc>
          <w:tcPr>
            <w:tcW w:w="9365" w:type="dxa"/>
            <w:gridSpan w:val="3"/>
            <w:tcBorders>
              <w:top w:val="single" w:sz="4" w:space="0" w:color="auto"/>
              <w:left w:val="single" w:sz="4" w:space="0" w:color="auto"/>
              <w:bottom w:val="single" w:sz="4" w:space="0" w:color="auto"/>
              <w:right w:val="single" w:sz="4" w:space="0" w:color="auto"/>
            </w:tcBorders>
            <w:vAlign w:val="center"/>
            <w:hideMark/>
          </w:tcPr>
          <w:p w:rsidR="003E61C0" w:rsidRPr="003E61C0" w:rsidRDefault="003E61C0">
            <w:pPr>
              <w:spacing w:after="160" w:line="240" w:lineRule="auto"/>
              <w:jc w:val="center"/>
              <w:rPr>
                <w:rFonts w:asciiTheme="minorHAnsi" w:eastAsia="Batang" w:hAnsiTheme="minorHAnsi"/>
                <w:b/>
                <w:sz w:val="20"/>
                <w:szCs w:val="20"/>
                <w:lang w:eastAsia="en-US"/>
              </w:rPr>
            </w:pPr>
            <w:r w:rsidRPr="003E61C0">
              <w:rPr>
                <w:rFonts w:asciiTheme="minorHAnsi" w:eastAsia="Batang" w:hAnsiTheme="minorHAnsi"/>
                <w:b/>
                <w:sz w:val="20"/>
                <w:szCs w:val="20"/>
              </w:rPr>
              <w:t>ENDEREÇOS DOS HOSPITAIS</w:t>
            </w:r>
          </w:p>
        </w:tc>
      </w:tr>
      <w:tr w:rsidR="003E61C0" w:rsidRPr="003E61C0" w:rsidTr="007232BF">
        <w:trPr>
          <w:trHeight w:val="635"/>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3E61C0" w:rsidRPr="003E61C0" w:rsidRDefault="003E61C0">
            <w:pPr>
              <w:pStyle w:val="Corpodetexto"/>
              <w:jc w:val="center"/>
              <w:rPr>
                <w:rFonts w:asciiTheme="minorHAnsi" w:hAnsiTheme="minorHAnsi"/>
                <w:sz w:val="20"/>
                <w:szCs w:val="20"/>
              </w:rPr>
            </w:pPr>
            <w:r w:rsidRPr="003E61C0">
              <w:rPr>
                <w:rFonts w:asciiTheme="minorHAnsi" w:hAnsiTheme="minorHAnsi"/>
                <w:sz w:val="20"/>
                <w:szCs w:val="20"/>
              </w:rPr>
              <w:t>01</w:t>
            </w:r>
          </w:p>
        </w:tc>
        <w:tc>
          <w:tcPr>
            <w:tcW w:w="3543" w:type="dxa"/>
            <w:tcBorders>
              <w:top w:val="single" w:sz="4" w:space="0" w:color="auto"/>
              <w:left w:val="single" w:sz="4" w:space="0" w:color="auto"/>
              <w:bottom w:val="single" w:sz="4" w:space="0" w:color="auto"/>
              <w:right w:val="single" w:sz="4" w:space="0" w:color="auto"/>
            </w:tcBorders>
            <w:vAlign w:val="center"/>
            <w:hideMark/>
          </w:tcPr>
          <w:p w:rsidR="003E61C0" w:rsidRPr="003E61C0" w:rsidRDefault="003E61C0">
            <w:pPr>
              <w:pStyle w:val="Corpodetexto"/>
              <w:rPr>
                <w:rFonts w:asciiTheme="minorHAnsi" w:hAnsiTheme="minorHAnsi"/>
                <w:sz w:val="20"/>
                <w:szCs w:val="20"/>
              </w:rPr>
            </w:pPr>
            <w:r w:rsidRPr="003E61C0">
              <w:rPr>
                <w:rFonts w:asciiTheme="minorHAnsi" w:hAnsiTheme="minorHAnsi"/>
                <w:sz w:val="20"/>
                <w:szCs w:val="20"/>
              </w:rPr>
              <w:t>HOSPITAL GERAL PÚBLICO DE PALMAS (HGPP)</w:t>
            </w:r>
          </w:p>
        </w:tc>
        <w:tc>
          <w:tcPr>
            <w:tcW w:w="5194" w:type="dxa"/>
            <w:tcBorders>
              <w:top w:val="single" w:sz="4" w:space="0" w:color="auto"/>
              <w:left w:val="single" w:sz="4" w:space="0" w:color="auto"/>
              <w:bottom w:val="single" w:sz="4" w:space="0" w:color="auto"/>
              <w:right w:val="single" w:sz="4" w:space="0" w:color="auto"/>
            </w:tcBorders>
            <w:vAlign w:val="center"/>
            <w:hideMark/>
          </w:tcPr>
          <w:p w:rsidR="003E61C0" w:rsidRPr="003E61C0" w:rsidRDefault="003E61C0">
            <w:pPr>
              <w:spacing w:after="160" w:line="240" w:lineRule="auto"/>
              <w:rPr>
                <w:rFonts w:asciiTheme="minorHAnsi" w:eastAsia="Batang" w:hAnsiTheme="minorHAnsi"/>
                <w:sz w:val="20"/>
                <w:szCs w:val="20"/>
                <w:lang w:eastAsia="en-US"/>
              </w:rPr>
            </w:pPr>
            <w:r w:rsidRPr="003E61C0">
              <w:rPr>
                <w:rFonts w:asciiTheme="minorHAnsi" w:eastAsia="Batang" w:hAnsiTheme="minorHAnsi"/>
                <w:sz w:val="20"/>
                <w:szCs w:val="20"/>
              </w:rPr>
              <w:t>QD 201 SUL, AV. NS 01, CONJ. 02, LOTE 01 PALMAS – TO CEP: 77.015-202</w:t>
            </w:r>
          </w:p>
        </w:tc>
      </w:tr>
      <w:tr w:rsidR="003E61C0" w:rsidRPr="003E61C0" w:rsidTr="007232BF">
        <w:trPr>
          <w:trHeight w:val="275"/>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3E61C0" w:rsidRPr="003E61C0" w:rsidRDefault="003E61C0">
            <w:pPr>
              <w:pStyle w:val="Corpodetexto"/>
              <w:jc w:val="center"/>
              <w:rPr>
                <w:rFonts w:asciiTheme="minorHAnsi" w:hAnsiTheme="minorHAnsi"/>
                <w:sz w:val="20"/>
                <w:szCs w:val="20"/>
              </w:rPr>
            </w:pPr>
            <w:r w:rsidRPr="003E61C0">
              <w:rPr>
                <w:rFonts w:asciiTheme="minorHAnsi" w:hAnsiTheme="minorHAnsi"/>
                <w:sz w:val="20"/>
                <w:szCs w:val="20"/>
              </w:rPr>
              <w:t>02</w:t>
            </w:r>
          </w:p>
        </w:tc>
        <w:tc>
          <w:tcPr>
            <w:tcW w:w="3543" w:type="dxa"/>
            <w:tcBorders>
              <w:top w:val="single" w:sz="4" w:space="0" w:color="auto"/>
              <w:left w:val="single" w:sz="4" w:space="0" w:color="auto"/>
              <w:bottom w:val="single" w:sz="4" w:space="0" w:color="auto"/>
              <w:right w:val="single" w:sz="4" w:space="0" w:color="auto"/>
            </w:tcBorders>
            <w:vAlign w:val="center"/>
            <w:hideMark/>
          </w:tcPr>
          <w:p w:rsidR="003E61C0" w:rsidRPr="003E61C0" w:rsidRDefault="003E61C0">
            <w:pPr>
              <w:pStyle w:val="Corpodetexto"/>
              <w:rPr>
                <w:rFonts w:asciiTheme="minorHAnsi" w:hAnsiTheme="minorHAnsi"/>
                <w:sz w:val="20"/>
                <w:szCs w:val="20"/>
              </w:rPr>
            </w:pPr>
            <w:r w:rsidRPr="003E61C0">
              <w:rPr>
                <w:rFonts w:asciiTheme="minorHAnsi" w:hAnsiTheme="minorHAnsi"/>
                <w:sz w:val="20"/>
                <w:szCs w:val="20"/>
              </w:rPr>
              <w:t>HOSPITAL REGIONAL DE ARAGUAÍNA (HRA)</w:t>
            </w:r>
          </w:p>
        </w:tc>
        <w:tc>
          <w:tcPr>
            <w:tcW w:w="5194" w:type="dxa"/>
            <w:tcBorders>
              <w:top w:val="single" w:sz="4" w:space="0" w:color="auto"/>
              <w:left w:val="single" w:sz="4" w:space="0" w:color="auto"/>
              <w:bottom w:val="single" w:sz="4" w:space="0" w:color="auto"/>
              <w:right w:val="single" w:sz="4" w:space="0" w:color="auto"/>
            </w:tcBorders>
            <w:vAlign w:val="center"/>
            <w:hideMark/>
          </w:tcPr>
          <w:p w:rsidR="003E61C0" w:rsidRPr="003E61C0" w:rsidRDefault="003E61C0">
            <w:pPr>
              <w:spacing w:after="160" w:line="240" w:lineRule="auto"/>
              <w:rPr>
                <w:rFonts w:asciiTheme="minorHAnsi" w:eastAsia="Batang" w:hAnsiTheme="minorHAnsi"/>
                <w:sz w:val="20"/>
                <w:szCs w:val="20"/>
                <w:lang w:eastAsia="en-US"/>
              </w:rPr>
            </w:pPr>
            <w:r w:rsidRPr="003E61C0">
              <w:rPr>
                <w:rFonts w:asciiTheme="minorHAnsi" w:eastAsia="Batang" w:hAnsiTheme="minorHAnsi"/>
                <w:sz w:val="20"/>
                <w:szCs w:val="20"/>
              </w:rPr>
              <w:t>RUA 13 DE MAIO, 1336, CENTRO ARAGUAÍNA – TO CEP: 77.803-130</w:t>
            </w:r>
          </w:p>
        </w:tc>
      </w:tr>
    </w:tbl>
    <w:p w:rsidR="005B40BC" w:rsidRDefault="005B40BC" w:rsidP="00D75D58">
      <w:pPr>
        <w:spacing w:after="0" w:line="240" w:lineRule="auto"/>
        <w:jc w:val="both"/>
        <w:rPr>
          <w:rFonts w:cs="Calibri"/>
          <w:bCs/>
          <w:color w:val="000000"/>
          <w:sz w:val="20"/>
          <w:szCs w:val="20"/>
        </w:rPr>
      </w:pPr>
    </w:p>
    <w:p w:rsidR="00C76FA4" w:rsidRDefault="003E61C0" w:rsidP="005B40BC">
      <w:pPr>
        <w:spacing w:after="0" w:line="240" w:lineRule="auto"/>
        <w:jc w:val="both"/>
        <w:rPr>
          <w:rFonts w:cs="Calibri"/>
          <w:bCs/>
          <w:color w:val="000000"/>
          <w:sz w:val="20"/>
          <w:szCs w:val="20"/>
        </w:rPr>
      </w:pPr>
      <w:r>
        <w:rPr>
          <w:rFonts w:cs="Calibri"/>
          <w:b/>
          <w:sz w:val="20"/>
          <w:szCs w:val="20"/>
        </w:rPr>
        <w:t xml:space="preserve">CLÁUSULA </w:t>
      </w:r>
      <w:r w:rsidR="001E7F9E">
        <w:rPr>
          <w:rFonts w:cs="Calibri"/>
          <w:b/>
          <w:sz w:val="20"/>
          <w:szCs w:val="20"/>
        </w:rPr>
        <w:t>SEXTA</w:t>
      </w:r>
      <w:r>
        <w:rPr>
          <w:rFonts w:cs="Calibri"/>
          <w:b/>
          <w:sz w:val="20"/>
          <w:szCs w:val="20"/>
        </w:rPr>
        <w:t xml:space="preserve"> – DAS CONDIÇÕES DE FORNECIMENTO </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 xml:space="preserve">A(s) empresa(s) vencedora(s) deverá(ão) manter à disposição da Unidade Hospitalar um funcionário treinado </w:t>
      </w:r>
      <w:r w:rsidRPr="007232BF">
        <w:rPr>
          <w:rFonts w:asciiTheme="minorHAnsi" w:hAnsiTheme="minorHAnsi"/>
          <w:sz w:val="20"/>
          <w:szCs w:val="20"/>
        </w:rPr>
        <w:t>para</w:t>
      </w:r>
      <w:r w:rsidRPr="007232BF">
        <w:rPr>
          <w:rFonts w:asciiTheme="minorHAnsi" w:hAnsiTheme="minorHAnsi"/>
          <w:iCs/>
          <w:sz w:val="20"/>
          <w:szCs w:val="20"/>
          <w:lang w:eastAsia="ar-SA"/>
        </w:rPr>
        <w:t xml:space="preserve"> controle, reposição dos materiais e suporte técnico. A reposição dos materiais deverá ser feita no máximo em 24 horas, sob pena de sofrer as sanções previstas em contrato;</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 xml:space="preserve">A(s) empresa(s) vencedora(s) deverá(ão) prestar todo apoio técnico necessário ao bom uso dos </w:t>
      </w:r>
      <w:r w:rsidRPr="007232BF">
        <w:rPr>
          <w:rFonts w:asciiTheme="minorHAnsi" w:hAnsiTheme="minorHAnsi"/>
          <w:sz w:val="20"/>
          <w:szCs w:val="20"/>
        </w:rPr>
        <w:t>materiais</w:t>
      </w:r>
      <w:r w:rsidRPr="007232BF">
        <w:rPr>
          <w:rFonts w:asciiTheme="minorHAnsi" w:hAnsiTheme="minorHAnsi"/>
          <w:iCs/>
          <w:sz w:val="20"/>
          <w:szCs w:val="20"/>
          <w:lang w:eastAsia="ar-SA"/>
        </w:rPr>
        <w:t>, bem como disponibilizar um profissional Especialista de Produtos para acompanhar e assessorar nas cirurgias;</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lastRenderedPageBreak/>
        <w:t xml:space="preserve">A(s) empresa(s) vencedora(s) deverá(ao) fornecer sempre que requisitado, cursos e </w:t>
      </w:r>
      <w:r w:rsidRPr="007232BF">
        <w:rPr>
          <w:rFonts w:asciiTheme="minorHAnsi" w:hAnsiTheme="minorHAnsi"/>
          <w:sz w:val="20"/>
          <w:szCs w:val="20"/>
        </w:rPr>
        <w:t xml:space="preserve">treinamentos </w:t>
      </w:r>
      <w:r w:rsidRPr="007232BF">
        <w:rPr>
          <w:rFonts w:asciiTheme="minorHAnsi" w:hAnsiTheme="minorHAnsi"/>
          <w:iCs/>
          <w:sz w:val="20"/>
          <w:szCs w:val="20"/>
          <w:lang w:eastAsia="ar-SA"/>
        </w:rPr>
        <w:t>práticos e teóricos, para médicos, residentes de medicina, enfermeiros e instrumentadores, visando ao correto uso do material, de acordo com cronograma a ser estabelecido;</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 xml:space="preserve">O prazo </w:t>
      </w:r>
      <w:r w:rsidRPr="007232BF">
        <w:rPr>
          <w:rFonts w:asciiTheme="minorHAnsi" w:hAnsiTheme="minorHAnsi"/>
          <w:sz w:val="20"/>
          <w:szCs w:val="20"/>
        </w:rPr>
        <w:t>para</w:t>
      </w:r>
      <w:r w:rsidRPr="007232BF">
        <w:rPr>
          <w:rFonts w:asciiTheme="minorHAnsi" w:hAnsiTheme="minorHAnsi"/>
          <w:iCs/>
          <w:sz w:val="20"/>
          <w:szCs w:val="20"/>
          <w:lang w:eastAsia="ar-SA"/>
        </w:rPr>
        <w:t xml:space="preserve"> disponibilizar os Materiais Hospitalares (Órtese, Prótese e Materiais Especiais) em consignação e o respectivo Aplicador em comodato no Hospital Regional de Araguaína, deverá ser de no máximo 10 (dez) dias corridos, contados do recebimento da Nota de Empenho;</w:t>
      </w:r>
    </w:p>
    <w:p w:rsidR="007232BF" w:rsidRPr="007232BF" w:rsidRDefault="007232BF" w:rsidP="007232BF">
      <w:pPr>
        <w:pStyle w:val="PargrafodaLista"/>
        <w:numPr>
          <w:ilvl w:val="0"/>
          <w:numId w:val="48"/>
        </w:numPr>
        <w:spacing w:after="0" w:line="240" w:lineRule="auto"/>
        <w:ind w:left="426"/>
        <w:jc w:val="both"/>
        <w:rPr>
          <w:rFonts w:asciiTheme="minorHAnsi" w:hAnsiTheme="minorHAnsi"/>
          <w:color w:val="000000"/>
          <w:sz w:val="20"/>
          <w:szCs w:val="20"/>
        </w:rPr>
      </w:pPr>
      <w:r w:rsidRPr="007232BF">
        <w:rPr>
          <w:rFonts w:asciiTheme="minorHAnsi" w:hAnsiTheme="minorHAnsi"/>
          <w:color w:val="000000"/>
          <w:sz w:val="20"/>
          <w:szCs w:val="20"/>
        </w:rPr>
        <w:t>O fornecimento dos materiais será parcelado, de acordo com a Nota de Empenho, sendo a primeira parcela em até 10 (dez) dias corridos do recebimento da mesma e as reposições em até 24horas do recebimento da solicitação do hospital;</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As quantias consignadas serão fornecidas de no mínimo 3(três) unidades de cada item, ou se houver necessidade de maior quantidade, estes quantitativos serão estabelecidos pelo Gestor de Contratos dos hospitais. Após o uso dos materiais consignados, imediatamente será solicitados à reposição dos itens utilizados;</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 xml:space="preserve">Os valores máximos a serem pagos pelos Materiais Hospitalares (Órtese, Prótese e Materiais </w:t>
      </w:r>
      <w:r w:rsidRPr="007232BF">
        <w:rPr>
          <w:rFonts w:asciiTheme="minorHAnsi" w:hAnsiTheme="minorHAnsi"/>
          <w:sz w:val="20"/>
          <w:szCs w:val="20"/>
        </w:rPr>
        <w:t>Especiais</w:t>
      </w:r>
      <w:r w:rsidRPr="007232BF">
        <w:rPr>
          <w:rFonts w:asciiTheme="minorHAnsi" w:hAnsiTheme="minorHAnsi"/>
          <w:iCs/>
          <w:sz w:val="20"/>
          <w:szCs w:val="20"/>
          <w:lang w:eastAsia="ar-SA"/>
        </w:rPr>
        <w:t>), objeto deste termo, serão os constantes da TABELA SUS vigente na data de utilização do bem;</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 xml:space="preserve">O faturamento do material (Órtese, Prótese e Materiais Especiais) deverá </w:t>
      </w:r>
      <w:r w:rsidRPr="007232BF">
        <w:rPr>
          <w:rFonts w:asciiTheme="minorHAnsi" w:hAnsiTheme="minorHAnsi"/>
          <w:sz w:val="20"/>
          <w:szCs w:val="20"/>
        </w:rPr>
        <w:t>obrigatoriamente</w:t>
      </w:r>
      <w:r w:rsidRPr="007232BF">
        <w:rPr>
          <w:rFonts w:asciiTheme="minorHAnsi" w:hAnsiTheme="minorHAnsi"/>
          <w:iCs/>
          <w:sz w:val="20"/>
          <w:szCs w:val="20"/>
          <w:lang w:eastAsia="ar-SA"/>
        </w:rPr>
        <w:t xml:space="preserve"> obedecer às descrições e valores da tabela SUS (SIGTAP). Observar que os valores deverão ser faturados com o desconto oferecido.</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 xml:space="preserve">A(s) empresa(s) vencedora(s) deverá(ão) fornecer em </w:t>
      </w:r>
      <w:r w:rsidRPr="007232BF">
        <w:rPr>
          <w:rFonts w:asciiTheme="minorHAnsi" w:hAnsiTheme="minorHAnsi"/>
          <w:iCs/>
          <w:color w:val="000000"/>
          <w:sz w:val="20"/>
          <w:szCs w:val="20"/>
          <w:lang w:eastAsia="ar-SA"/>
        </w:rPr>
        <w:t>consignação</w:t>
      </w:r>
      <w:r w:rsidRPr="007232BF">
        <w:rPr>
          <w:rFonts w:asciiTheme="minorHAnsi" w:hAnsiTheme="minorHAnsi"/>
          <w:iCs/>
          <w:sz w:val="20"/>
          <w:szCs w:val="20"/>
          <w:lang w:eastAsia="ar-SA"/>
        </w:rPr>
        <w:t xml:space="preserve"> os insumos OPME para utilização no Hospital Regional de Araguaína, onde os valores dos materiais serão regidos pela tabela de código SUS e faturados conforme demanda de utilização em cada procedimento, emissão da Nota Fiscal, constando obrigatoriamente o número do código da tabela SUS, o nome do paciente, data da cirurgia e nome do médico cirurgião, devidamente atestada por no mínimo 3(três) atestos de servidores lotados nos Hospitais contemplados (observar que os valores deverão ser faturados com o desconto oferecido);</w:t>
      </w:r>
    </w:p>
    <w:p w:rsidR="007232BF" w:rsidRPr="007232BF" w:rsidRDefault="007232BF" w:rsidP="007232BF">
      <w:pPr>
        <w:pStyle w:val="PargrafodaLista"/>
        <w:numPr>
          <w:ilvl w:val="0"/>
          <w:numId w:val="48"/>
        </w:numPr>
        <w:autoSpaceDE w:val="0"/>
        <w:spacing w:before="120" w:after="120" w:line="240" w:lineRule="auto"/>
        <w:ind w:left="426"/>
        <w:jc w:val="both"/>
        <w:rPr>
          <w:rFonts w:asciiTheme="minorHAnsi" w:hAnsiTheme="minorHAnsi"/>
          <w:iCs/>
          <w:sz w:val="20"/>
          <w:szCs w:val="20"/>
          <w:lang w:eastAsia="ar-SA"/>
        </w:rPr>
      </w:pPr>
      <w:r w:rsidRPr="007232BF">
        <w:rPr>
          <w:rFonts w:asciiTheme="minorHAnsi" w:hAnsiTheme="minorHAnsi"/>
          <w:iCs/>
          <w:sz w:val="20"/>
          <w:szCs w:val="20"/>
          <w:lang w:eastAsia="ar-SA"/>
        </w:rPr>
        <w:t xml:space="preserve">A(s) empresa(s) vencedora(s) deverá(ão) fornecer, em REGIME DE COMODATO,  sem </w:t>
      </w:r>
      <w:r w:rsidRPr="007232BF">
        <w:rPr>
          <w:rFonts w:asciiTheme="minorHAnsi" w:hAnsiTheme="minorHAnsi"/>
          <w:sz w:val="20"/>
          <w:szCs w:val="20"/>
        </w:rPr>
        <w:t>nenhum</w:t>
      </w:r>
      <w:r w:rsidRPr="007232BF">
        <w:rPr>
          <w:rFonts w:asciiTheme="minorHAnsi" w:hAnsiTheme="minorHAnsi"/>
          <w:iCs/>
          <w:sz w:val="20"/>
          <w:szCs w:val="20"/>
          <w:lang w:eastAsia="ar-SA"/>
        </w:rPr>
        <w:t xml:space="preserve"> custo para o Hospital, os instrumentais cirúrgicos e equipamentos necessários para utilização das OPME (novos ou em  excelente estado de conservação) com a reposição dos materiais utilizados mediante solicitação do hospital.</w:t>
      </w:r>
    </w:p>
    <w:p w:rsidR="00B946A1" w:rsidRPr="00975295" w:rsidRDefault="00B946A1" w:rsidP="00B46BE9">
      <w:pPr>
        <w:tabs>
          <w:tab w:val="left" w:pos="5137"/>
        </w:tabs>
        <w:spacing w:before="120" w:after="0" w:line="240" w:lineRule="auto"/>
        <w:jc w:val="both"/>
        <w:rPr>
          <w:rFonts w:cs="Calibri"/>
          <w:sz w:val="20"/>
          <w:szCs w:val="20"/>
        </w:rPr>
      </w:pPr>
      <w:r w:rsidRPr="00975295">
        <w:rPr>
          <w:rFonts w:cs="Calibri"/>
          <w:b/>
          <w:sz w:val="20"/>
          <w:szCs w:val="20"/>
        </w:rPr>
        <w:t xml:space="preserve">CLÁUSULA </w:t>
      </w:r>
      <w:r w:rsidR="0056741A">
        <w:rPr>
          <w:rFonts w:cs="Calibri"/>
          <w:b/>
          <w:sz w:val="20"/>
          <w:szCs w:val="20"/>
        </w:rPr>
        <w:t xml:space="preserve">SÉTIMA </w:t>
      </w:r>
      <w:r w:rsidR="009963B0" w:rsidRPr="00975295">
        <w:rPr>
          <w:rFonts w:cs="Calibri"/>
          <w:b/>
          <w:sz w:val="20"/>
          <w:szCs w:val="20"/>
        </w:rPr>
        <w:t>–</w:t>
      </w:r>
      <w:r w:rsidRPr="00975295">
        <w:rPr>
          <w:rFonts w:cs="Calibri"/>
          <w:b/>
          <w:sz w:val="20"/>
          <w:szCs w:val="20"/>
        </w:rPr>
        <w:t xml:space="preserve"> DA LICITAÇÃO</w:t>
      </w:r>
      <w:r w:rsidR="00B46BE9">
        <w:rPr>
          <w:rFonts w:cs="Calibri"/>
          <w:b/>
          <w:sz w:val="20"/>
          <w:szCs w:val="20"/>
        </w:rPr>
        <w:tab/>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4A0A87">
        <w:rPr>
          <w:rFonts w:cs="Calibri"/>
          <w:sz w:val="20"/>
          <w:szCs w:val="20"/>
        </w:rPr>
        <w:t>6</w:t>
      </w:r>
      <w:r w:rsidR="006364DB">
        <w:rPr>
          <w:rFonts w:cs="Calibri"/>
          <w:sz w:val="20"/>
          <w:szCs w:val="20"/>
        </w:rPr>
        <w:t>/30550/</w:t>
      </w:r>
      <w:r w:rsidR="00C76FA4">
        <w:rPr>
          <w:rFonts w:cs="Calibri"/>
          <w:sz w:val="20"/>
          <w:szCs w:val="20"/>
        </w:rPr>
        <w:t>010308</w:t>
      </w:r>
      <w:r w:rsidRPr="00975295">
        <w:rPr>
          <w:rFonts w:cs="Calibri"/>
          <w:sz w:val="20"/>
          <w:szCs w:val="20"/>
        </w:rPr>
        <w:t>, a que se vincula este contrato, além de submeter-se, também aos preceitos de direito público, aplicando-se-lhes,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56741A">
        <w:rPr>
          <w:rFonts w:cs="Calibri"/>
          <w:b/>
          <w:sz w:val="20"/>
          <w:szCs w:val="20"/>
        </w:rPr>
        <w:t xml:space="preserve">OITAVA </w:t>
      </w:r>
      <w:r w:rsidR="009963B0" w:rsidRPr="00975295">
        <w:rPr>
          <w:rFonts w:cs="Calibri"/>
          <w:b/>
          <w:sz w:val="20"/>
          <w:szCs w:val="20"/>
        </w:rPr>
        <w:t>–</w:t>
      </w:r>
      <w:r w:rsidRPr="00975295">
        <w:rPr>
          <w:rFonts w:cs="Calibri"/>
          <w:b/>
          <w:sz w:val="20"/>
          <w:szCs w:val="20"/>
        </w:rPr>
        <w:t xml:space="preserve"> DAS OBRIGAÇÕES DO CONTRATANTE</w:t>
      </w:r>
    </w:p>
    <w:p w:rsidR="00B946A1" w:rsidRPr="00DA2EDD" w:rsidRDefault="003A4F98" w:rsidP="00376B72">
      <w:pPr>
        <w:spacing w:after="0" w:line="240" w:lineRule="auto"/>
        <w:jc w:val="both"/>
        <w:rPr>
          <w:rFonts w:asciiTheme="minorHAnsi" w:hAnsiTheme="minorHAnsi" w:cs="Calibri"/>
          <w:sz w:val="20"/>
          <w:szCs w:val="20"/>
        </w:rPr>
      </w:pPr>
      <w:r w:rsidRPr="00DA2EDD">
        <w:rPr>
          <w:rFonts w:asciiTheme="minorHAnsi" w:hAnsiTheme="minorHAnsi" w:cs="Calibri"/>
          <w:sz w:val="20"/>
          <w:szCs w:val="20"/>
        </w:rPr>
        <w:t>O CONTRATANTE obriga-se:</w:t>
      </w:r>
    </w:p>
    <w:p w:rsidR="00DA2EDD" w:rsidRPr="00DA2EDD" w:rsidRDefault="00DA2EDD" w:rsidP="00DA2EDD">
      <w:pPr>
        <w:spacing w:after="0" w:line="240" w:lineRule="auto"/>
        <w:jc w:val="both"/>
        <w:rPr>
          <w:rFonts w:asciiTheme="minorHAnsi" w:hAnsiTheme="minorHAnsi"/>
          <w:sz w:val="20"/>
          <w:szCs w:val="20"/>
        </w:rPr>
      </w:pPr>
      <w:r w:rsidRPr="00B46BE9">
        <w:rPr>
          <w:rFonts w:asciiTheme="minorHAnsi" w:eastAsia="Arial" w:hAnsiTheme="minorHAnsi" w:cs="Arial"/>
          <w:b/>
          <w:sz w:val="20"/>
          <w:szCs w:val="20"/>
        </w:rPr>
        <w:t>a)</w:t>
      </w:r>
      <w:r w:rsidRPr="00DA2EDD">
        <w:rPr>
          <w:rFonts w:asciiTheme="minorHAnsi" w:eastAsia="Arial" w:hAnsiTheme="minorHAnsi" w:cs="Arial"/>
          <w:sz w:val="20"/>
          <w:szCs w:val="20"/>
        </w:rPr>
        <w:t xml:space="preserve"> A </w:t>
      </w:r>
      <w:r w:rsidRPr="00DA2EDD">
        <w:rPr>
          <w:rFonts w:asciiTheme="minorHAnsi" w:eastAsia="Arial" w:hAnsiTheme="minorHAnsi" w:cs="Arial"/>
          <w:b/>
          <w:sz w:val="20"/>
          <w:szCs w:val="20"/>
        </w:rPr>
        <w:t>CONTRATANTE</w:t>
      </w:r>
      <w:r w:rsidRPr="00DA2EDD">
        <w:rPr>
          <w:rFonts w:asciiTheme="minorHAnsi" w:eastAsia="Arial" w:hAnsiTheme="minorHAnsi" w:cs="Arial"/>
          <w:sz w:val="20"/>
          <w:szCs w:val="20"/>
        </w:rPr>
        <w:t xml:space="preserve"> obriga-se a proporcionar todas as condições para que a(s) </w:t>
      </w:r>
      <w:r w:rsidRPr="00DA2EDD">
        <w:rPr>
          <w:rFonts w:asciiTheme="minorHAnsi" w:eastAsia="Arial" w:hAnsiTheme="minorHAnsi" w:cs="Arial"/>
          <w:b/>
          <w:sz w:val="20"/>
          <w:szCs w:val="20"/>
        </w:rPr>
        <w:t>CONTRATADA(S)</w:t>
      </w:r>
      <w:r w:rsidRPr="00DA2EDD">
        <w:rPr>
          <w:rFonts w:asciiTheme="minorHAnsi" w:eastAsia="Arial" w:hAnsiTheme="minorHAnsi" w:cs="Arial"/>
          <w:sz w:val="20"/>
          <w:szCs w:val="20"/>
        </w:rPr>
        <w:t xml:space="preserve"> possa desempenhar os compromissos assumidos, bem como pagar pela aquisição dos materiais adquiridos em conformidade com termo de referencia, edital de licitação e contrato;</w:t>
      </w:r>
    </w:p>
    <w:p w:rsidR="00DA2EDD" w:rsidRPr="00DA2EDD" w:rsidRDefault="00DA2EDD" w:rsidP="00DA2EDD">
      <w:pPr>
        <w:spacing w:after="0" w:line="240" w:lineRule="auto"/>
        <w:jc w:val="both"/>
        <w:rPr>
          <w:rFonts w:asciiTheme="minorHAnsi" w:hAnsiTheme="minorHAnsi"/>
          <w:sz w:val="20"/>
          <w:szCs w:val="20"/>
        </w:rPr>
      </w:pPr>
      <w:r w:rsidRPr="00B46BE9">
        <w:rPr>
          <w:rFonts w:asciiTheme="minorHAnsi" w:eastAsia="Arial" w:hAnsiTheme="minorHAnsi" w:cs="Arial"/>
          <w:b/>
          <w:color w:val="000000"/>
          <w:sz w:val="20"/>
          <w:szCs w:val="20"/>
        </w:rPr>
        <w:t>b)</w:t>
      </w:r>
      <w:r w:rsidRPr="00DA2EDD">
        <w:rPr>
          <w:rFonts w:asciiTheme="minorHAnsi" w:eastAsia="Arial" w:hAnsiTheme="minorHAnsi" w:cs="Arial"/>
          <w:color w:val="000000"/>
          <w:sz w:val="20"/>
          <w:szCs w:val="20"/>
        </w:rPr>
        <w:t xml:space="preserve"> Disponibilizar o espaço adequado, nas unidades hospitalares, para o acondicionamento dos </w:t>
      </w:r>
      <w:r w:rsidRPr="00DA2EDD">
        <w:rPr>
          <w:rFonts w:asciiTheme="minorHAnsi" w:eastAsia="Arial" w:hAnsiTheme="minorHAnsi" w:cs="Arial"/>
          <w:sz w:val="20"/>
          <w:szCs w:val="20"/>
        </w:rPr>
        <w:t>Materiais Hospitalares (Órtese, Prótese e Materiais Especiais) e o respectivo Aplicador em comodato;</w:t>
      </w:r>
    </w:p>
    <w:p w:rsidR="00DA2EDD" w:rsidRPr="00DA2EDD" w:rsidRDefault="00DA2EDD" w:rsidP="00DA2EDD">
      <w:pPr>
        <w:spacing w:after="0" w:line="240" w:lineRule="auto"/>
        <w:jc w:val="both"/>
        <w:rPr>
          <w:rFonts w:asciiTheme="minorHAnsi" w:hAnsiTheme="minorHAnsi"/>
          <w:sz w:val="20"/>
          <w:szCs w:val="20"/>
        </w:rPr>
      </w:pPr>
      <w:r w:rsidRPr="00B46BE9">
        <w:rPr>
          <w:rFonts w:asciiTheme="minorHAnsi" w:eastAsia="Arial" w:hAnsiTheme="minorHAnsi" w:cs="Arial"/>
          <w:b/>
          <w:sz w:val="20"/>
          <w:szCs w:val="20"/>
        </w:rPr>
        <w:t>c)</w:t>
      </w:r>
      <w:r w:rsidRPr="00DA2EDD">
        <w:rPr>
          <w:rFonts w:asciiTheme="minorHAnsi" w:eastAsia="Arial" w:hAnsiTheme="minorHAnsi" w:cs="Arial"/>
          <w:sz w:val="20"/>
          <w:szCs w:val="20"/>
        </w:rPr>
        <w:t xml:space="preserve"> Cada Unidade Hospitalar deverá disponibilizar servidor(es)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DA2EDD" w:rsidRPr="00DA2EDD" w:rsidRDefault="00DA2EDD" w:rsidP="00DA2EDD">
      <w:pPr>
        <w:spacing w:after="0" w:line="240" w:lineRule="auto"/>
        <w:jc w:val="both"/>
        <w:rPr>
          <w:rFonts w:asciiTheme="minorHAnsi" w:hAnsiTheme="minorHAnsi"/>
          <w:sz w:val="20"/>
          <w:szCs w:val="20"/>
        </w:rPr>
      </w:pPr>
      <w:r w:rsidRPr="00B46BE9">
        <w:rPr>
          <w:rFonts w:asciiTheme="minorHAnsi" w:eastAsia="Arial" w:hAnsiTheme="minorHAnsi" w:cs="Arial"/>
          <w:b/>
          <w:color w:val="000000"/>
          <w:sz w:val="20"/>
          <w:szCs w:val="20"/>
        </w:rPr>
        <w:t>d)</w:t>
      </w:r>
      <w:r w:rsidRPr="00DA2EDD">
        <w:rPr>
          <w:rFonts w:asciiTheme="minorHAnsi" w:eastAsia="Arial" w:hAnsiTheme="minorHAnsi" w:cs="Arial"/>
          <w:color w:val="000000"/>
          <w:sz w:val="20"/>
          <w:szCs w:val="20"/>
        </w:rPr>
        <w:t xml:space="preserve"> Prestar as informações e os esclarecimentos que venham a ser solicitados pela(s) empresa(s) contratada(s).</w:t>
      </w:r>
    </w:p>
    <w:p w:rsidR="00DA2EDD" w:rsidRPr="00DA2EDD" w:rsidRDefault="00DA2EDD" w:rsidP="00DA2EDD">
      <w:pPr>
        <w:tabs>
          <w:tab w:val="left" w:pos="7200"/>
        </w:tabs>
        <w:spacing w:after="0" w:line="240" w:lineRule="auto"/>
        <w:jc w:val="both"/>
        <w:rPr>
          <w:rFonts w:asciiTheme="minorHAnsi" w:hAnsiTheme="minorHAnsi"/>
          <w:sz w:val="20"/>
          <w:szCs w:val="20"/>
        </w:rPr>
      </w:pPr>
      <w:r w:rsidRPr="00B46BE9">
        <w:rPr>
          <w:rFonts w:asciiTheme="minorHAnsi" w:eastAsia="Arial" w:hAnsiTheme="minorHAnsi" w:cs="Arial"/>
          <w:b/>
          <w:sz w:val="20"/>
          <w:szCs w:val="20"/>
        </w:rPr>
        <w:t>e)</w:t>
      </w:r>
      <w:r w:rsidRPr="00DA2EDD">
        <w:rPr>
          <w:rFonts w:asciiTheme="minorHAnsi" w:eastAsia="Arial" w:hAnsiTheme="minorHAnsi" w:cs="Arial"/>
          <w:sz w:val="20"/>
          <w:szCs w:val="20"/>
        </w:rPr>
        <w:t>Fiscalizar a execução do contrato, aplicando as sanções cabíveis, quando for o caso;</w:t>
      </w:r>
    </w:p>
    <w:p w:rsidR="00B946A1" w:rsidRPr="00DA2EDD" w:rsidRDefault="00B946A1" w:rsidP="00034F10">
      <w:pPr>
        <w:spacing w:before="120" w:after="0" w:line="240" w:lineRule="auto"/>
        <w:jc w:val="both"/>
        <w:rPr>
          <w:rFonts w:asciiTheme="minorHAnsi" w:hAnsiTheme="minorHAnsi" w:cs="Calibri"/>
          <w:sz w:val="20"/>
          <w:szCs w:val="20"/>
        </w:rPr>
      </w:pPr>
      <w:r w:rsidRPr="00DA2EDD">
        <w:rPr>
          <w:rFonts w:asciiTheme="minorHAnsi" w:hAnsiTheme="minorHAnsi" w:cs="Calibri"/>
          <w:b/>
          <w:sz w:val="20"/>
          <w:szCs w:val="20"/>
        </w:rPr>
        <w:t xml:space="preserve">CLÁUSULA </w:t>
      </w:r>
      <w:r w:rsidR="0056741A">
        <w:rPr>
          <w:rFonts w:asciiTheme="minorHAnsi" w:hAnsiTheme="minorHAnsi" w:cs="Calibri"/>
          <w:b/>
          <w:sz w:val="20"/>
          <w:szCs w:val="20"/>
        </w:rPr>
        <w:t xml:space="preserve">NONA </w:t>
      </w:r>
      <w:r w:rsidR="009963B0" w:rsidRPr="00DA2EDD">
        <w:rPr>
          <w:rFonts w:asciiTheme="minorHAnsi" w:hAnsiTheme="minorHAnsi" w:cs="Calibri"/>
          <w:b/>
          <w:sz w:val="20"/>
          <w:szCs w:val="20"/>
        </w:rPr>
        <w:t>–</w:t>
      </w:r>
      <w:r w:rsidRPr="00DA2EDD">
        <w:rPr>
          <w:rFonts w:asciiTheme="minorHAnsi" w:hAnsiTheme="minorHAnsi" w:cs="Calibri"/>
          <w:b/>
          <w:sz w:val="20"/>
          <w:szCs w:val="20"/>
        </w:rPr>
        <w:t xml:space="preserve"> DAS OBRIGAÇÕES DA CONTRATADA</w:t>
      </w:r>
    </w:p>
    <w:p w:rsidR="00B946A1" w:rsidRPr="00DA2EDD" w:rsidRDefault="00B946A1" w:rsidP="00376B72">
      <w:pPr>
        <w:spacing w:after="0" w:line="240" w:lineRule="auto"/>
        <w:jc w:val="both"/>
        <w:rPr>
          <w:rFonts w:asciiTheme="minorHAnsi" w:hAnsiTheme="minorHAnsi" w:cs="Calibri"/>
          <w:sz w:val="20"/>
          <w:szCs w:val="20"/>
        </w:rPr>
      </w:pPr>
      <w:r w:rsidRPr="00DA2EDD">
        <w:rPr>
          <w:rFonts w:asciiTheme="minorHAnsi" w:hAnsiTheme="minorHAnsi" w:cs="Calibri"/>
          <w:sz w:val="20"/>
          <w:szCs w:val="20"/>
        </w:rPr>
        <w:lastRenderedPageBreak/>
        <w:t>A CONTRATADA obriga-se a:</w:t>
      </w:r>
    </w:p>
    <w:p w:rsidR="00B46BE9" w:rsidRPr="00B46BE9" w:rsidRDefault="00B46BE9" w:rsidP="00B46BE9">
      <w:pPr>
        <w:pStyle w:val="Recuodecorpodetexto"/>
        <w:spacing w:after="0"/>
        <w:ind w:left="0"/>
        <w:rPr>
          <w:rFonts w:asciiTheme="minorHAnsi" w:hAnsiTheme="minorHAnsi"/>
          <w:sz w:val="20"/>
          <w:szCs w:val="20"/>
        </w:rPr>
      </w:pPr>
      <w:r>
        <w:rPr>
          <w:rFonts w:asciiTheme="minorHAnsi" w:hAnsiTheme="minorHAnsi"/>
          <w:b/>
          <w:sz w:val="20"/>
          <w:szCs w:val="20"/>
        </w:rPr>
        <w:t xml:space="preserve">a) </w:t>
      </w:r>
      <w:r w:rsidRPr="00B46BE9">
        <w:rPr>
          <w:rFonts w:asciiTheme="minorHAnsi" w:hAnsiTheme="minorHAnsi"/>
          <w:sz w:val="20"/>
          <w:szCs w:val="20"/>
        </w:rPr>
        <w:t>Executar fielmente o objeto licitado, conforme as especificações, prazos estipulados exigidos no Edital e neste Termo de Referência;</w:t>
      </w:r>
    </w:p>
    <w:p w:rsidR="00B46BE9" w:rsidRPr="00B46BE9" w:rsidRDefault="00B46BE9" w:rsidP="00B46BE9">
      <w:pPr>
        <w:tabs>
          <w:tab w:val="left" w:pos="2127"/>
        </w:tabs>
        <w:spacing w:after="0"/>
        <w:jc w:val="both"/>
        <w:rPr>
          <w:rFonts w:asciiTheme="minorHAnsi" w:hAnsiTheme="minorHAnsi"/>
          <w:sz w:val="20"/>
          <w:szCs w:val="20"/>
        </w:rPr>
      </w:pPr>
      <w:r>
        <w:rPr>
          <w:rFonts w:asciiTheme="minorHAnsi" w:hAnsiTheme="minorHAnsi"/>
          <w:b/>
          <w:sz w:val="20"/>
          <w:szCs w:val="20"/>
        </w:rPr>
        <w:t>b)</w:t>
      </w:r>
      <w:r w:rsidRPr="00B46BE9">
        <w:rPr>
          <w:rFonts w:asciiTheme="minorHAnsi" w:hAnsiTheme="minorHAnsi"/>
          <w:sz w:val="20"/>
          <w:szCs w:val="20"/>
        </w:rPr>
        <w:t xml:space="preserve">Dar plena garantia e qualidade dos materiais adquiridos, e que este após a entrega, possua a validade/garantia mínima não inferior a 12 (doze) meses, imputando-lhe os ônus decorrentes da cobertura dos prejuízos pela entrega dos mesmos em desconformidade com o especificado no Edital e Termo de Referência, caso não seja possível a troca, tudo a encargo da </w:t>
      </w:r>
      <w:r w:rsidRPr="00B46BE9">
        <w:rPr>
          <w:rFonts w:asciiTheme="minorHAnsi" w:hAnsiTheme="minorHAnsi"/>
          <w:b/>
          <w:sz w:val="20"/>
          <w:szCs w:val="20"/>
        </w:rPr>
        <w:t>CONTRATADA</w:t>
      </w:r>
      <w:r w:rsidRPr="00B46BE9">
        <w:rPr>
          <w:rFonts w:asciiTheme="minorHAnsi" w:hAnsiTheme="minorHAnsi"/>
          <w:sz w:val="20"/>
          <w:szCs w:val="20"/>
        </w:rPr>
        <w:t>;</w:t>
      </w:r>
    </w:p>
    <w:p w:rsidR="00B46BE9" w:rsidRPr="00B46BE9" w:rsidRDefault="00B46BE9" w:rsidP="00B46BE9">
      <w:pPr>
        <w:spacing w:after="0"/>
        <w:jc w:val="both"/>
        <w:rPr>
          <w:rFonts w:asciiTheme="minorHAnsi" w:hAnsiTheme="minorHAnsi"/>
          <w:color w:val="000000"/>
          <w:sz w:val="20"/>
          <w:szCs w:val="20"/>
        </w:rPr>
      </w:pPr>
      <w:r>
        <w:rPr>
          <w:rFonts w:asciiTheme="minorHAnsi" w:hAnsiTheme="minorHAnsi"/>
          <w:b/>
          <w:color w:val="000000"/>
          <w:sz w:val="20"/>
          <w:szCs w:val="20"/>
        </w:rPr>
        <w:t>c)</w:t>
      </w:r>
      <w:r w:rsidRPr="00B46BE9">
        <w:rPr>
          <w:rFonts w:asciiTheme="minorHAnsi" w:hAnsiTheme="minorHAnsi"/>
          <w:color w:val="000000"/>
          <w:sz w:val="20"/>
          <w:szCs w:val="20"/>
        </w:rPr>
        <w:t xml:space="preserve"> Reparar, corrigir, remover às suas expensas, no todo ou em parte, os </w:t>
      </w:r>
      <w:r w:rsidRPr="00B46BE9">
        <w:rPr>
          <w:rFonts w:asciiTheme="minorHAnsi" w:hAnsiTheme="minorHAnsi"/>
          <w:sz w:val="20"/>
          <w:szCs w:val="20"/>
        </w:rPr>
        <w:t xml:space="preserve">Materiais Hospitalares (Órtese, Prótese e Materiais Especiais) e o </w:t>
      </w:r>
      <w:r w:rsidRPr="00B46BE9">
        <w:rPr>
          <w:rFonts w:asciiTheme="minorHAnsi" w:hAnsiTheme="minorHAnsi"/>
          <w:color w:val="000000"/>
          <w:sz w:val="20"/>
          <w:szCs w:val="20"/>
        </w:rPr>
        <w:t>Aplicador em Comodato, em que se verifiquem danos em decorrência do transporte, bem como, providenciar a substituição dos mesmos, no prazo máximo de 48 (quarenta e oito) horas, improrrogáveis, contados da notificação que lhe for entregue oficialmente;</w:t>
      </w:r>
    </w:p>
    <w:p w:rsidR="00B46BE9" w:rsidRPr="00B46BE9" w:rsidRDefault="00B46BE9" w:rsidP="00B46BE9">
      <w:pPr>
        <w:pStyle w:val="corpo"/>
        <w:spacing w:before="0" w:beforeAutospacing="0" w:after="0" w:afterAutospacing="0" w:line="276" w:lineRule="auto"/>
        <w:jc w:val="both"/>
        <w:rPr>
          <w:rFonts w:asciiTheme="minorHAnsi" w:hAnsiTheme="minorHAnsi"/>
          <w:sz w:val="20"/>
          <w:szCs w:val="20"/>
        </w:rPr>
      </w:pPr>
      <w:r w:rsidRPr="00B46BE9">
        <w:rPr>
          <w:rFonts w:asciiTheme="minorHAnsi" w:hAnsiTheme="minorHAnsi"/>
          <w:b/>
          <w:sz w:val="20"/>
          <w:szCs w:val="20"/>
        </w:rPr>
        <w:t>d)</w:t>
      </w:r>
      <w:r w:rsidRPr="00B46BE9">
        <w:rPr>
          <w:rFonts w:asciiTheme="minorHAnsi" w:hAnsiTheme="minorHAnsi"/>
          <w:sz w:val="20"/>
          <w:szCs w:val="20"/>
        </w:rPr>
        <w:t xml:space="preserve">A(s) empresa(s) vencedora(s)/fornecedora(s) são responsáveis, pelos encargos, impostos, fretes e tributos, resultantes do fornecimento dos produtos indicados no objeto contratual; </w:t>
      </w:r>
    </w:p>
    <w:p w:rsidR="00B46BE9" w:rsidRPr="00B46BE9" w:rsidRDefault="00B46BE9" w:rsidP="00B46BE9">
      <w:pPr>
        <w:pStyle w:val="corpo"/>
        <w:spacing w:before="0" w:beforeAutospacing="0" w:after="0" w:afterAutospacing="0" w:line="276" w:lineRule="auto"/>
        <w:jc w:val="both"/>
        <w:rPr>
          <w:rFonts w:asciiTheme="minorHAnsi" w:hAnsiTheme="minorHAnsi"/>
          <w:sz w:val="20"/>
          <w:szCs w:val="20"/>
        </w:rPr>
      </w:pPr>
      <w:r w:rsidRPr="00B46BE9">
        <w:rPr>
          <w:rFonts w:asciiTheme="minorHAnsi" w:hAnsiTheme="minorHAnsi"/>
          <w:b/>
          <w:sz w:val="20"/>
          <w:szCs w:val="20"/>
        </w:rPr>
        <w:t>e)</w:t>
      </w:r>
      <w:r w:rsidRPr="00B46BE9">
        <w:rPr>
          <w:rFonts w:asciiTheme="minorHAnsi" w:hAnsiTheme="minorHAnsi"/>
          <w:sz w:val="20"/>
          <w:szCs w:val="20"/>
        </w:rPr>
        <w:t xml:space="preserve"> Manter durante a integral execução do contrato, em compatibilidade com as obrigações assumidas, todas as condições de habilitação exigidas no edital e pela legislação pertinente, bem como os prazos de entrega dos produtos;</w:t>
      </w:r>
    </w:p>
    <w:p w:rsidR="00B46BE9" w:rsidRPr="00B46BE9" w:rsidRDefault="00B46BE9" w:rsidP="00B46BE9">
      <w:pPr>
        <w:spacing w:after="0"/>
        <w:jc w:val="both"/>
        <w:rPr>
          <w:rFonts w:asciiTheme="minorHAnsi" w:hAnsiTheme="minorHAnsi"/>
          <w:sz w:val="20"/>
          <w:szCs w:val="20"/>
        </w:rPr>
      </w:pPr>
      <w:r w:rsidRPr="00B46BE9">
        <w:rPr>
          <w:rFonts w:asciiTheme="minorHAnsi" w:hAnsiTheme="minorHAnsi"/>
          <w:b/>
          <w:sz w:val="20"/>
          <w:szCs w:val="20"/>
        </w:rPr>
        <w:t>f)</w:t>
      </w:r>
      <w:r w:rsidRPr="00B46BE9">
        <w:rPr>
          <w:rFonts w:asciiTheme="minorHAnsi" w:hAnsiTheme="minorHAnsi"/>
          <w:sz w:val="20"/>
          <w:szCs w:val="20"/>
        </w:rPr>
        <w:t xml:space="preserve"> Identificar todos os insumos e o aplicador de sua propriedade, de forma a não serem confundidos com similares de propriedade dos Hospitais ou</w:t>
      </w:r>
      <w:r>
        <w:rPr>
          <w:rFonts w:asciiTheme="minorHAnsi" w:hAnsiTheme="minorHAnsi"/>
          <w:sz w:val="20"/>
          <w:szCs w:val="20"/>
        </w:rPr>
        <w:t xml:space="preserve"> de outras empresas contratadas</w:t>
      </w:r>
    </w:p>
    <w:p w:rsidR="00B46BE9" w:rsidRPr="00B46BE9" w:rsidRDefault="00B46BE9" w:rsidP="00B46BE9">
      <w:pPr>
        <w:spacing w:after="0"/>
        <w:jc w:val="both"/>
        <w:rPr>
          <w:rFonts w:asciiTheme="minorHAnsi" w:hAnsiTheme="minorHAnsi"/>
          <w:sz w:val="20"/>
          <w:szCs w:val="20"/>
        </w:rPr>
      </w:pPr>
      <w:r w:rsidRPr="00B46BE9">
        <w:rPr>
          <w:rFonts w:asciiTheme="minorHAnsi" w:hAnsiTheme="minorHAnsi"/>
          <w:b/>
          <w:sz w:val="20"/>
          <w:szCs w:val="20"/>
        </w:rPr>
        <w:t>g)</w:t>
      </w:r>
      <w:r w:rsidRPr="00B46BE9">
        <w:rPr>
          <w:rFonts w:asciiTheme="minorHAnsi" w:hAnsiTheme="minorHAnsi"/>
          <w:sz w:val="20"/>
          <w:szCs w:val="20"/>
        </w:rPr>
        <w:t xml:space="preserve"> Os produtos deverão apresentar embalagem contendo data de validade, número de lote, método de esterilização e no mínimo 3(três) etiquetas autocolantes de identificação, em língua portuguesa;</w:t>
      </w:r>
    </w:p>
    <w:p w:rsidR="00B46BE9" w:rsidRPr="00B46BE9" w:rsidRDefault="00B46BE9" w:rsidP="00B46BE9">
      <w:pPr>
        <w:spacing w:after="0"/>
        <w:jc w:val="both"/>
        <w:rPr>
          <w:rFonts w:asciiTheme="minorHAnsi" w:hAnsiTheme="minorHAnsi"/>
          <w:sz w:val="20"/>
          <w:szCs w:val="20"/>
        </w:rPr>
      </w:pPr>
      <w:r w:rsidRPr="00B46BE9">
        <w:rPr>
          <w:rFonts w:asciiTheme="minorHAnsi" w:hAnsiTheme="minorHAnsi"/>
          <w:b/>
          <w:sz w:val="20"/>
          <w:szCs w:val="20"/>
        </w:rPr>
        <w:t>h)</w:t>
      </w:r>
      <w:r w:rsidRPr="00B46BE9">
        <w:rPr>
          <w:rFonts w:asciiTheme="minorHAnsi" w:hAnsiTheme="minorHAnsi"/>
          <w:sz w:val="20"/>
          <w:szCs w:val="20"/>
        </w:rPr>
        <w:t xml:space="preserve"> Responsabilizar-se pelo cumprimento, por parte de seu representante, das normas disciplinares determinadas pelas unidades hospitalares;</w:t>
      </w:r>
    </w:p>
    <w:p w:rsidR="00B46BE9" w:rsidRPr="00B46BE9" w:rsidRDefault="00B46BE9" w:rsidP="00B46BE9">
      <w:pPr>
        <w:spacing w:after="0"/>
        <w:jc w:val="both"/>
        <w:rPr>
          <w:rFonts w:asciiTheme="minorHAnsi" w:hAnsiTheme="minorHAnsi"/>
          <w:sz w:val="20"/>
          <w:szCs w:val="20"/>
        </w:rPr>
      </w:pPr>
      <w:r w:rsidRPr="00B46BE9">
        <w:rPr>
          <w:rFonts w:asciiTheme="minorHAnsi" w:hAnsiTheme="minorHAnsi"/>
          <w:b/>
          <w:sz w:val="20"/>
          <w:szCs w:val="20"/>
        </w:rPr>
        <w:t>i)</w:t>
      </w:r>
      <w:r w:rsidRPr="00B46BE9">
        <w:rPr>
          <w:rFonts w:asciiTheme="minorHAnsi" w:hAnsiTheme="minorHAnsi"/>
          <w:sz w:val="20"/>
          <w:szCs w:val="20"/>
        </w:rPr>
        <w:t xml:space="preserve"> Cumprir, além dos postulados legais vigentes de âmbito federal, estadual ou municipal, as normas de segurança das unidades hospitalares;</w:t>
      </w:r>
    </w:p>
    <w:p w:rsidR="00B46BE9" w:rsidRPr="00B46BE9" w:rsidRDefault="00B46BE9" w:rsidP="00B46BE9">
      <w:pPr>
        <w:spacing w:after="0"/>
        <w:jc w:val="both"/>
        <w:rPr>
          <w:rFonts w:asciiTheme="minorHAnsi" w:hAnsiTheme="minorHAnsi"/>
          <w:sz w:val="20"/>
          <w:szCs w:val="20"/>
        </w:rPr>
      </w:pPr>
      <w:r w:rsidRPr="00B46BE9">
        <w:rPr>
          <w:rFonts w:asciiTheme="minorHAnsi" w:hAnsiTheme="minorHAnsi"/>
          <w:b/>
          <w:sz w:val="20"/>
          <w:szCs w:val="20"/>
        </w:rPr>
        <w:t>j)</w:t>
      </w:r>
      <w:r w:rsidRPr="00B46BE9">
        <w:rPr>
          <w:rFonts w:asciiTheme="minorHAnsi" w:hAnsiTheme="minorHAnsi"/>
          <w:sz w:val="20"/>
          <w:szCs w:val="20"/>
        </w:rPr>
        <w:t xml:space="preserve"> Registrar e controlar, juntamente com a Secretaria de Estado da Saúde e os HOSPITAIS, a reposição dos materiais comercializados, bem como as ocorrências havidas;</w:t>
      </w:r>
    </w:p>
    <w:p w:rsidR="00B46BE9" w:rsidRPr="00B46BE9" w:rsidRDefault="00B46BE9" w:rsidP="00B46BE9">
      <w:pPr>
        <w:spacing w:after="0"/>
        <w:jc w:val="both"/>
        <w:rPr>
          <w:rFonts w:asciiTheme="minorHAnsi" w:hAnsiTheme="minorHAnsi"/>
          <w:sz w:val="20"/>
          <w:szCs w:val="20"/>
        </w:rPr>
      </w:pPr>
      <w:r w:rsidRPr="00B46BE9">
        <w:rPr>
          <w:rFonts w:asciiTheme="minorHAnsi" w:hAnsiTheme="minorHAnsi"/>
          <w:b/>
          <w:sz w:val="20"/>
          <w:szCs w:val="20"/>
        </w:rPr>
        <w:t>k)</w:t>
      </w:r>
      <w:r w:rsidRPr="00B46BE9">
        <w:rPr>
          <w:rFonts w:asciiTheme="minorHAnsi" w:hAnsiTheme="minorHAnsi"/>
          <w:sz w:val="20"/>
          <w:szCs w:val="20"/>
        </w:rPr>
        <w:t xml:space="preserve"> Arcar com a responsabilidade civil, por todos e quaisquer danos materiais e pessoais, causados por culpa, dolo, negligência ou imprudência do(s) empregado(s) ou prepostos da(s) empresa(s) contratadas(s);</w:t>
      </w:r>
    </w:p>
    <w:p w:rsidR="00B46BE9" w:rsidRPr="00B46BE9" w:rsidRDefault="00B46BE9" w:rsidP="00B46BE9">
      <w:pPr>
        <w:spacing w:after="0"/>
        <w:jc w:val="both"/>
        <w:rPr>
          <w:rFonts w:asciiTheme="minorHAnsi" w:hAnsiTheme="minorHAnsi"/>
          <w:sz w:val="20"/>
          <w:szCs w:val="20"/>
        </w:rPr>
      </w:pPr>
      <w:r w:rsidRPr="00B46BE9">
        <w:rPr>
          <w:rFonts w:asciiTheme="minorHAnsi" w:hAnsiTheme="minorHAnsi"/>
          <w:b/>
          <w:sz w:val="20"/>
          <w:szCs w:val="20"/>
        </w:rPr>
        <w:t>l)</w:t>
      </w:r>
      <w:r w:rsidRPr="00B46BE9">
        <w:rPr>
          <w:rFonts w:asciiTheme="minorHAnsi" w:hAnsiTheme="minorHAnsi"/>
          <w:sz w:val="20"/>
          <w:szCs w:val="20"/>
        </w:rPr>
        <w:t xml:space="preserve"> Responsabilizar-se pelos danos causados aos pacientes, em face da baixa qualidade de seus produtos;</w:t>
      </w:r>
    </w:p>
    <w:p w:rsidR="00B46BE9" w:rsidRPr="00B46BE9" w:rsidRDefault="00B46BE9" w:rsidP="00B46BE9">
      <w:pPr>
        <w:spacing w:after="0"/>
        <w:jc w:val="both"/>
        <w:rPr>
          <w:rFonts w:asciiTheme="minorHAnsi" w:hAnsiTheme="minorHAnsi"/>
          <w:sz w:val="20"/>
          <w:szCs w:val="20"/>
        </w:rPr>
      </w:pPr>
      <w:r w:rsidRPr="00B46BE9">
        <w:rPr>
          <w:rFonts w:asciiTheme="minorHAnsi" w:hAnsiTheme="minorHAnsi"/>
          <w:b/>
          <w:sz w:val="20"/>
          <w:szCs w:val="20"/>
        </w:rPr>
        <w:t>m)</w:t>
      </w:r>
      <w:r w:rsidRPr="00B46BE9">
        <w:rPr>
          <w:rFonts w:asciiTheme="minorHAnsi" w:hAnsiTheme="minorHAnsi"/>
          <w:sz w:val="20"/>
          <w:szCs w:val="20"/>
        </w:rPr>
        <w:t xml:space="preserve"> Os materiais descriminados no Termo de Referência deverão estar acompanhados do aplicador necessário à sua utilização, sem ônus para a contratante, sendo os mesmos repostos quando de sua avaria durante o uso habitual e devolvidos após o término do(s) presente(s) contrato(s);</w:t>
      </w:r>
    </w:p>
    <w:p w:rsidR="00B46BE9" w:rsidRDefault="00B46BE9" w:rsidP="00B46BE9">
      <w:pPr>
        <w:spacing w:after="0"/>
        <w:jc w:val="both"/>
        <w:rPr>
          <w:rFonts w:ascii="Times New Roman" w:hAnsi="Times New Roman"/>
          <w:sz w:val="24"/>
          <w:szCs w:val="24"/>
        </w:rPr>
      </w:pPr>
      <w:r w:rsidRPr="00B46BE9">
        <w:rPr>
          <w:rFonts w:asciiTheme="minorHAnsi" w:hAnsiTheme="minorHAnsi"/>
          <w:b/>
          <w:sz w:val="20"/>
          <w:szCs w:val="20"/>
        </w:rPr>
        <w:t>n)</w:t>
      </w:r>
      <w:r w:rsidRPr="00B46BE9">
        <w:rPr>
          <w:rFonts w:asciiTheme="minorHAnsi" w:hAnsiTheme="minorHAnsi"/>
          <w:sz w:val="20"/>
          <w:szCs w:val="20"/>
        </w:rPr>
        <w:t xml:space="preserve"> Responsabilizar-se pelo acompanhamento do saldo contratual constante da nota de empenho, sob pena de não pagamento administrativo do que for fornecido alem do empenhado, salvo autorização expressa e prévia da SES.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56741A">
        <w:rPr>
          <w:rFonts w:cs="Calibri"/>
          <w:b/>
          <w:sz w:val="20"/>
          <w:szCs w:val="20"/>
        </w:rPr>
        <w:t xml:space="preserve">DÉCIMA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AB7811">
      <w:pPr>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r w:rsidR="00AB7811">
        <w:rPr>
          <w:rFonts w:cs="Calibri"/>
          <w:sz w:val="20"/>
          <w:szCs w:val="20"/>
        </w:rPr>
        <w:t xml:space="preserve"> fonte................</w:t>
      </w:r>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56741A">
        <w:rPr>
          <w:rFonts w:cs="Calibri"/>
          <w:b/>
          <w:sz w:val="20"/>
          <w:szCs w:val="20"/>
        </w:rPr>
        <w:t xml:space="preserve">DÉCIMA PRIMEIRA </w:t>
      </w:r>
      <w:r w:rsidR="009963B0" w:rsidRPr="00975295">
        <w:rPr>
          <w:rFonts w:cs="Calibri"/>
          <w:b/>
          <w:sz w:val="20"/>
          <w:szCs w:val="20"/>
        </w:rPr>
        <w:t>–</w:t>
      </w:r>
      <w:r w:rsidRPr="00975295">
        <w:rPr>
          <w:rFonts w:cs="Calibri"/>
          <w:b/>
          <w:sz w:val="20"/>
          <w:szCs w:val="20"/>
        </w:rPr>
        <w:t xml:space="preserve"> DO PAGAMENTO</w:t>
      </w:r>
    </w:p>
    <w:p w:rsidR="00D50FB7" w:rsidRPr="00D50FB7" w:rsidRDefault="004F5A87" w:rsidP="00D50FB7">
      <w:pPr>
        <w:tabs>
          <w:tab w:val="left" w:pos="7200"/>
        </w:tabs>
        <w:spacing w:after="0" w:line="240" w:lineRule="auto"/>
        <w:jc w:val="both"/>
        <w:rPr>
          <w:rFonts w:asciiTheme="minorHAnsi" w:hAnsiTheme="minorHAnsi"/>
          <w:sz w:val="20"/>
          <w:szCs w:val="20"/>
        </w:rPr>
      </w:pPr>
      <w:r w:rsidRPr="004F5A87">
        <w:rPr>
          <w:rFonts w:asciiTheme="minorHAnsi" w:hAnsiTheme="minorHAnsi"/>
          <w:b/>
          <w:sz w:val="20"/>
          <w:szCs w:val="20"/>
        </w:rPr>
        <w:t>a)</w:t>
      </w:r>
      <w:r w:rsidR="00D50FB7" w:rsidRPr="00D50FB7">
        <w:rPr>
          <w:rFonts w:asciiTheme="minorHAnsi" w:hAnsiTheme="minorHAnsi"/>
          <w:sz w:val="20"/>
          <w:szCs w:val="20"/>
        </w:rPr>
        <w:t xml:space="preserve"> O pagamento será efetuado em até 30 (trinta) dias corridos, contados da entrega da nota fiscal de venda.</w:t>
      </w:r>
    </w:p>
    <w:p w:rsidR="00D50FB7" w:rsidRPr="00D50FB7" w:rsidRDefault="004F5A87" w:rsidP="00D50FB7">
      <w:pPr>
        <w:tabs>
          <w:tab w:val="left" w:pos="7200"/>
        </w:tabs>
        <w:spacing w:after="0" w:line="240" w:lineRule="auto"/>
        <w:jc w:val="both"/>
        <w:rPr>
          <w:rFonts w:asciiTheme="minorHAnsi" w:hAnsiTheme="minorHAnsi"/>
          <w:sz w:val="20"/>
          <w:szCs w:val="20"/>
        </w:rPr>
      </w:pPr>
      <w:r w:rsidRPr="004F5A87">
        <w:rPr>
          <w:rFonts w:asciiTheme="minorHAnsi" w:hAnsiTheme="minorHAnsi"/>
          <w:b/>
          <w:sz w:val="20"/>
          <w:szCs w:val="20"/>
        </w:rPr>
        <w:t>b)</w:t>
      </w:r>
      <w:r w:rsidR="00D50FB7" w:rsidRPr="00D50FB7">
        <w:rPr>
          <w:rFonts w:asciiTheme="minorHAnsi" w:hAnsiTheme="minorHAnsi"/>
          <w:sz w:val="20"/>
          <w:szCs w:val="20"/>
        </w:rPr>
        <w:t xml:space="preserve"> Na ocorrência de rejeição da(s) Nota(s) Fiscal(is), motivada por erro ou incorreções, o prazo estipulado no parágrafo anterior, passará a ser contado a partir da data da sua representação.</w:t>
      </w:r>
    </w:p>
    <w:p w:rsidR="000C0E37" w:rsidRPr="004F5A87" w:rsidRDefault="004F5A87" w:rsidP="0056741A">
      <w:pPr>
        <w:tabs>
          <w:tab w:val="left" w:pos="7200"/>
        </w:tabs>
        <w:spacing w:after="0" w:line="240" w:lineRule="auto"/>
        <w:jc w:val="both"/>
        <w:rPr>
          <w:rFonts w:asciiTheme="minorHAnsi" w:hAnsiTheme="minorHAnsi"/>
          <w:sz w:val="20"/>
          <w:szCs w:val="20"/>
        </w:rPr>
      </w:pPr>
      <w:r w:rsidRPr="004F5A87">
        <w:rPr>
          <w:rFonts w:asciiTheme="minorHAnsi" w:hAnsiTheme="minorHAnsi"/>
          <w:b/>
          <w:sz w:val="20"/>
          <w:szCs w:val="20"/>
        </w:rPr>
        <w:t>c)</w:t>
      </w:r>
      <w:r w:rsidR="00D50FB7" w:rsidRPr="00D50FB7">
        <w:rPr>
          <w:rFonts w:asciiTheme="minorHAnsi" w:hAnsiTheme="minorHAnsi"/>
          <w:sz w:val="20"/>
          <w:szCs w:val="20"/>
        </w:rPr>
        <w:t xml:space="preserve"> O pagamento será processado em Ordem Bancária (OB) mediante depósito na conta corrente bancária em nome da Contratada - em instituição financeira, agência e conta corrente por ela indicada - sendo que a data de exigibilidade do referido pagamento será estabelecida, observado o disposto na Lei n° 8.666/93.</w:t>
      </w:r>
    </w:p>
    <w:p w:rsidR="000C0E37" w:rsidRDefault="000C0E37" w:rsidP="00700E6C">
      <w:pPr>
        <w:spacing w:after="0" w:line="240" w:lineRule="auto"/>
        <w:jc w:val="both"/>
        <w:rPr>
          <w:rFonts w:cs="Calibri"/>
          <w:b/>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56741A">
        <w:rPr>
          <w:rFonts w:cs="Calibri"/>
          <w:b/>
          <w:sz w:val="20"/>
          <w:szCs w:val="20"/>
        </w:rPr>
        <w:t xml:space="preserve">DÉCIMASEGUNDA </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83044" w:rsidRPr="00CD233E" w:rsidTr="003C32A4">
        <w:tc>
          <w:tcPr>
            <w:tcW w:w="8789" w:type="dxa"/>
          </w:tcPr>
          <w:p w:rsidR="00883044" w:rsidRPr="00CD233E" w:rsidRDefault="00883044" w:rsidP="003C32A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0250</w:t>
            </w:r>
            <w:r w:rsidRPr="00CD233E">
              <w:rPr>
                <w:rFonts w:cs="Arial Narrow"/>
                <w:b/>
                <w:bCs/>
                <w:spacing w:val="-1"/>
                <w:position w:val="-1"/>
                <w:sz w:val="16"/>
                <w:szCs w:val="16"/>
              </w:rPr>
              <w:tab/>
            </w:r>
          </w:p>
        </w:tc>
      </w:tr>
      <w:tr w:rsidR="00883044" w:rsidRPr="00CD233E" w:rsidTr="003C32A4">
        <w:tc>
          <w:tcPr>
            <w:tcW w:w="8789" w:type="dxa"/>
            <w:shd w:val="clear" w:color="auto" w:fill="auto"/>
          </w:tcPr>
          <w:p w:rsidR="00883044" w:rsidRPr="00CD233E" w:rsidRDefault="00883044" w:rsidP="003C32A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Pr>
                <w:rFonts w:cs="Arial Narrow"/>
                <w:bCs/>
                <w:spacing w:val="-1"/>
                <w:position w:val="-1"/>
                <w:sz w:val="16"/>
                <w:szCs w:val="16"/>
              </w:rPr>
              <w:t xml:space="preserve"> 1165/4113</w:t>
            </w:r>
            <w:r w:rsidRPr="00CD233E">
              <w:rPr>
                <w:rFonts w:cs="Arial Narrow"/>
                <w:b/>
                <w:bCs/>
                <w:spacing w:val="-1"/>
                <w:position w:val="-1"/>
                <w:sz w:val="16"/>
                <w:szCs w:val="16"/>
              </w:rPr>
              <w:tab/>
            </w:r>
          </w:p>
        </w:tc>
      </w:tr>
      <w:tr w:rsidR="00883044" w:rsidRPr="00CD233E" w:rsidTr="003C32A4">
        <w:tc>
          <w:tcPr>
            <w:tcW w:w="8789" w:type="dxa"/>
          </w:tcPr>
          <w:p w:rsidR="00883044" w:rsidRPr="00CD233E" w:rsidRDefault="00883044" w:rsidP="003C32A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Pr>
                <w:rFonts w:cs="Arial Narrow"/>
                <w:bCs/>
                <w:spacing w:val="-1"/>
                <w:position w:val="-1"/>
                <w:sz w:val="16"/>
                <w:szCs w:val="16"/>
              </w:rPr>
              <w:t>33.90.30</w:t>
            </w:r>
          </w:p>
        </w:tc>
      </w:tr>
    </w:tbl>
    <w:p w:rsidR="00E76ECF" w:rsidRDefault="00891D94" w:rsidP="00891D94">
      <w:pPr>
        <w:spacing w:before="120" w:after="0" w:line="240" w:lineRule="auto"/>
        <w:jc w:val="both"/>
        <w:rPr>
          <w:rFonts w:cs="Calibri"/>
          <w:b/>
          <w:sz w:val="20"/>
          <w:szCs w:val="20"/>
        </w:rPr>
      </w:pPr>
      <w:r w:rsidRPr="00975295">
        <w:rPr>
          <w:rFonts w:cs="Calibri"/>
          <w:b/>
          <w:sz w:val="20"/>
          <w:szCs w:val="20"/>
        </w:rPr>
        <w:t>CLÁUSULA DÉCIMA</w:t>
      </w:r>
      <w:r w:rsidR="00454131">
        <w:rPr>
          <w:rFonts w:cs="Calibri"/>
          <w:b/>
          <w:sz w:val="20"/>
          <w:szCs w:val="20"/>
        </w:rPr>
        <w:t xml:space="preserve"> TERCEIRA</w:t>
      </w:r>
      <w:r w:rsidRPr="00975295">
        <w:rPr>
          <w:rFonts w:cs="Calibri"/>
          <w:b/>
          <w:sz w:val="20"/>
          <w:szCs w:val="20"/>
        </w:rPr>
        <w:t>–</w:t>
      </w:r>
      <w:r>
        <w:rPr>
          <w:rFonts w:cs="Calibri"/>
          <w:b/>
          <w:sz w:val="20"/>
          <w:szCs w:val="20"/>
        </w:rPr>
        <w:t xml:space="preserve"> DA FISCALIZAÇÃO E GESTÃO DO CONTRATO</w:t>
      </w:r>
    </w:p>
    <w:p w:rsidR="00883044" w:rsidRPr="00883044" w:rsidRDefault="00883044" w:rsidP="00891D94">
      <w:pPr>
        <w:spacing w:before="120" w:after="0" w:line="240" w:lineRule="auto"/>
        <w:jc w:val="both"/>
        <w:rPr>
          <w:rFonts w:cs="Calibri"/>
          <w:b/>
          <w:sz w:val="20"/>
          <w:szCs w:val="20"/>
          <w:u w:val="single"/>
        </w:rPr>
      </w:pPr>
      <w:r w:rsidRPr="00883044">
        <w:rPr>
          <w:rFonts w:cs="Calibri"/>
          <w:b/>
          <w:sz w:val="20"/>
          <w:szCs w:val="20"/>
          <w:u w:val="single"/>
        </w:rPr>
        <w:t>Fiscalização:</w:t>
      </w:r>
    </w:p>
    <w:p w:rsidR="00891D94" w:rsidRPr="00186E2B" w:rsidRDefault="00891D94" w:rsidP="00891D94">
      <w:pPr>
        <w:spacing w:after="0" w:line="240" w:lineRule="auto"/>
        <w:jc w:val="both"/>
        <w:rPr>
          <w:rFonts w:asciiTheme="minorHAnsi" w:hAnsiTheme="minorHAnsi" w:cs="Arial"/>
          <w:sz w:val="20"/>
          <w:szCs w:val="20"/>
        </w:rPr>
      </w:pPr>
      <w:r w:rsidRPr="00D3473F">
        <w:rPr>
          <w:rFonts w:asciiTheme="minorHAnsi" w:hAnsiTheme="minorHAnsi" w:cs="Arial"/>
          <w:b/>
          <w:sz w:val="20"/>
          <w:szCs w:val="20"/>
        </w:rPr>
        <w:t>a)</w:t>
      </w:r>
      <w:r w:rsidRPr="00186E2B">
        <w:rPr>
          <w:rFonts w:asciiTheme="minorHAnsi" w:hAnsiTheme="minorHAnsi" w:cs="Arial"/>
          <w:sz w:val="20"/>
          <w:szCs w:val="20"/>
        </w:rPr>
        <w:t>A autoridade competente dos Hospitais designará Comissão/Servidor para fiscalização e gestão do(s) contrato(s);</w:t>
      </w:r>
    </w:p>
    <w:p w:rsidR="00891D94" w:rsidRPr="00186E2B" w:rsidRDefault="00891D94" w:rsidP="00891D94">
      <w:pPr>
        <w:tabs>
          <w:tab w:val="left" w:pos="567"/>
        </w:tabs>
        <w:spacing w:after="0" w:line="240" w:lineRule="auto"/>
        <w:jc w:val="both"/>
        <w:rPr>
          <w:rFonts w:asciiTheme="minorHAnsi" w:eastAsia="Batang" w:hAnsiTheme="minorHAnsi" w:cs="Arial"/>
          <w:color w:val="000000"/>
          <w:sz w:val="20"/>
          <w:szCs w:val="20"/>
        </w:rPr>
      </w:pPr>
      <w:r w:rsidRPr="00D3473F">
        <w:rPr>
          <w:rFonts w:asciiTheme="minorHAnsi" w:eastAsia="Batang" w:hAnsiTheme="minorHAnsi" w:cs="Arial"/>
          <w:b/>
          <w:color w:val="000000"/>
          <w:sz w:val="20"/>
          <w:szCs w:val="20"/>
        </w:rPr>
        <w:t>b)</w:t>
      </w:r>
      <w:r w:rsidRPr="00186E2B">
        <w:rPr>
          <w:rFonts w:asciiTheme="minorHAnsi" w:eastAsia="Batang" w:hAnsiTheme="minorHAnsi" w:cs="Arial"/>
          <w:color w:val="000000"/>
          <w:sz w:val="20"/>
          <w:szCs w:val="20"/>
        </w:rPr>
        <w:t xml:space="preserve">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891D94" w:rsidRPr="00186E2B" w:rsidRDefault="00891D94" w:rsidP="00891D94">
      <w:pPr>
        <w:tabs>
          <w:tab w:val="left" w:pos="567"/>
        </w:tabs>
        <w:spacing w:after="0" w:line="240" w:lineRule="auto"/>
        <w:jc w:val="both"/>
        <w:rPr>
          <w:rFonts w:asciiTheme="minorHAnsi" w:eastAsia="Batang" w:hAnsiTheme="minorHAnsi" w:cs="Arial"/>
          <w:color w:val="000000"/>
          <w:sz w:val="20"/>
          <w:szCs w:val="20"/>
        </w:rPr>
      </w:pPr>
      <w:r w:rsidRPr="00D3473F">
        <w:rPr>
          <w:rFonts w:asciiTheme="minorHAnsi" w:eastAsia="Batang" w:hAnsiTheme="minorHAnsi" w:cs="Arial"/>
          <w:b/>
          <w:color w:val="000000"/>
          <w:sz w:val="20"/>
          <w:szCs w:val="20"/>
        </w:rPr>
        <w:t>c)</w:t>
      </w:r>
      <w:r w:rsidRPr="00186E2B">
        <w:rPr>
          <w:rFonts w:asciiTheme="minorHAnsi" w:eastAsia="Batang" w:hAnsiTheme="minorHAnsi" w:cs="Arial"/>
          <w:color w:val="000000"/>
          <w:sz w:val="20"/>
          <w:szCs w:val="20"/>
        </w:rPr>
        <w:t xml:space="preserve">Atraso superior a 30 dias será considerado inexecução total do ajuste, sem </w:t>
      </w:r>
      <w:r>
        <w:rPr>
          <w:rFonts w:asciiTheme="minorHAnsi" w:eastAsia="Batang" w:hAnsiTheme="minorHAnsi" w:cs="Arial"/>
          <w:color w:val="000000"/>
          <w:sz w:val="20"/>
          <w:szCs w:val="20"/>
        </w:rPr>
        <w:t>prejuízo da multa a ser aplicada</w:t>
      </w:r>
      <w:r w:rsidR="00883044">
        <w:rPr>
          <w:rFonts w:asciiTheme="minorHAnsi" w:eastAsia="Batang" w:hAnsiTheme="minorHAnsi" w:cs="Arial"/>
          <w:color w:val="000000"/>
          <w:sz w:val="20"/>
          <w:szCs w:val="20"/>
        </w:rPr>
        <w:t xml:space="preserve"> nos termos do </w:t>
      </w:r>
      <w:r w:rsidR="00883044" w:rsidRPr="00883044">
        <w:rPr>
          <w:rFonts w:asciiTheme="minorHAnsi" w:eastAsia="Batang" w:hAnsiTheme="minorHAnsi" w:cs="Arial"/>
          <w:b/>
          <w:color w:val="000000"/>
          <w:sz w:val="20"/>
          <w:szCs w:val="20"/>
        </w:rPr>
        <w:t>item b</w:t>
      </w:r>
      <w:r w:rsidR="00883044">
        <w:rPr>
          <w:rFonts w:asciiTheme="minorHAnsi" w:eastAsia="Batang" w:hAnsiTheme="minorHAnsi" w:cs="Arial"/>
          <w:b/>
          <w:color w:val="000000"/>
          <w:sz w:val="20"/>
          <w:szCs w:val="20"/>
        </w:rPr>
        <w:t>.</w:t>
      </w:r>
    </w:p>
    <w:p w:rsidR="00891D94" w:rsidRDefault="00891D94" w:rsidP="00891D94">
      <w:pPr>
        <w:tabs>
          <w:tab w:val="left" w:pos="567"/>
        </w:tabs>
        <w:spacing w:after="0" w:line="240" w:lineRule="auto"/>
        <w:jc w:val="both"/>
        <w:rPr>
          <w:rFonts w:asciiTheme="minorHAnsi" w:eastAsia="Batang" w:hAnsiTheme="minorHAnsi" w:cs="Arial"/>
          <w:color w:val="000000"/>
          <w:sz w:val="20"/>
          <w:szCs w:val="20"/>
        </w:rPr>
      </w:pPr>
      <w:r w:rsidRPr="00D3473F">
        <w:rPr>
          <w:rFonts w:asciiTheme="minorHAnsi" w:eastAsia="Batang" w:hAnsiTheme="minorHAnsi" w:cs="Arial"/>
          <w:b/>
          <w:color w:val="000000"/>
          <w:sz w:val="20"/>
          <w:szCs w:val="20"/>
        </w:rPr>
        <w:t>d)</w:t>
      </w:r>
      <w:r w:rsidRPr="00186E2B">
        <w:rPr>
          <w:rFonts w:asciiTheme="minorHAnsi" w:eastAsia="Batang" w:hAnsiTheme="minorHAnsi" w:cs="Arial"/>
          <w:color w:val="000000"/>
          <w:sz w:val="20"/>
          <w:szCs w:val="20"/>
        </w:rPr>
        <w:t xml:space="preserve">Nos casos dos produtos não entregues no prazo estipulado o atraso será contado a partir do primeiro dia útil subsequente ao término do prazo estabelecido para a entrega. </w:t>
      </w:r>
    </w:p>
    <w:p w:rsidR="00883044" w:rsidRPr="00883044" w:rsidRDefault="00883044" w:rsidP="00891D94">
      <w:pPr>
        <w:tabs>
          <w:tab w:val="left" w:pos="567"/>
        </w:tabs>
        <w:spacing w:after="0" w:line="240" w:lineRule="auto"/>
        <w:jc w:val="both"/>
        <w:rPr>
          <w:rFonts w:asciiTheme="minorHAnsi" w:eastAsia="Batang" w:hAnsiTheme="minorHAnsi" w:cs="Arial"/>
          <w:b/>
          <w:color w:val="000000"/>
          <w:sz w:val="20"/>
          <w:szCs w:val="20"/>
          <w:u w:val="single"/>
        </w:rPr>
      </w:pPr>
      <w:r w:rsidRPr="00883044">
        <w:rPr>
          <w:rFonts w:asciiTheme="minorHAnsi" w:eastAsia="Batang" w:hAnsiTheme="minorHAnsi" w:cs="Arial"/>
          <w:b/>
          <w:color w:val="000000"/>
          <w:sz w:val="20"/>
          <w:szCs w:val="20"/>
          <w:u w:val="single"/>
        </w:rPr>
        <w:t>Gestão do contrato:</w:t>
      </w:r>
    </w:p>
    <w:p w:rsidR="00891D94" w:rsidRPr="00186E2B" w:rsidRDefault="00883044" w:rsidP="00891D94">
      <w:pPr>
        <w:tabs>
          <w:tab w:val="left" w:pos="567"/>
        </w:tabs>
        <w:spacing w:after="0" w:line="240" w:lineRule="auto"/>
        <w:jc w:val="both"/>
        <w:rPr>
          <w:rFonts w:asciiTheme="minorHAnsi" w:eastAsia="Batang" w:hAnsiTheme="minorHAnsi" w:cs="Arial"/>
          <w:color w:val="000000"/>
          <w:sz w:val="20"/>
          <w:szCs w:val="20"/>
        </w:rPr>
      </w:pPr>
      <w:r w:rsidRPr="00D3473F">
        <w:rPr>
          <w:rFonts w:asciiTheme="minorHAnsi" w:eastAsia="Batang" w:hAnsiTheme="minorHAnsi" w:cs="Arial"/>
          <w:b/>
          <w:color w:val="000000"/>
          <w:sz w:val="20"/>
          <w:szCs w:val="20"/>
        </w:rPr>
        <w:t>e</w:t>
      </w:r>
      <w:r w:rsidR="00891D94" w:rsidRPr="00D3473F">
        <w:rPr>
          <w:rFonts w:asciiTheme="minorHAnsi" w:eastAsia="Batang" w:hAnsiTheme="minorHAnsi" w:cs="Arial"/>
          <w:b/>
          <w:color w:val="000000"/>
          <w:sz w:val="20"/>
          <w:szCs w:val="20"/>
        </w:rPr>
        <w:t>)</w:t>
      </w:r>
      <w:r w:rsidR="00891D94" w:rsidRPr="00186E2B">
        <w:rPr>
          <w:rFonts w:asciiTheme="minorHAnsi" w:eastAsia="Batang" w:hAnsiTheme="minorHAnsi" w:cs="Arial"/>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891D94" w:rsidRDefault="00883044" w:rsidP="00891D94">
      <w:pPr>
        <w:tabs>
          <w:tab w:val="left" w:pos="567"/>
        </w:tabs>
        <w:spacing w:after="0" w:line="240" w:lineRule="auto"/>
        <w:jc w:val="both"/>
        <w:rPr>
          <w:rFonts w:asciiTheme="minorHAnsi" w:eastAsia="Batang" w:hAnsiTheme="minorHAnsi" w:cs="Arial"/>
          <w:color w:val="000000"/>
          <w:sz w:val="20"/>
          <w:szCs w:val="20"/>
        </w:rPr>
      </w:pPr>
      <w:r w:rsidRPr="00D3473F">
        <w:rPr>
          <w:rFonts w:asciiTheme="minorHAnsi" w:eastAsia="Batang" w:hAnsiTheme="minorHAnsi" w:cs="Arial"/>
          <w:b/>
          <w:color w:val="000000"/>
          <w:sz w:val="20"/>
          <w:szCs w:val="20"/>
        </w:rPr>
        <w:t>f</w:t>
      </w:r>
      <w:r w:rsidR="00891D94" w:rsidRPr="00D3473F">
        <w:rPr>
          <w:rFonts w:asciiTheme="minorHAnsi" w:eastAsia="Batang" w:hAnsiTheme="minorHAnsi" w:cs="Arial"/>
          <w:b/>
          <w:color w:val="000000"/>
          <w:sz w:val="20"/>
          <w:szCs w:val="20"/>
        </w:rPr>
        <w:t>)</w:t>
      </w:r>
      <w:r w:rsidR="00891D94" w:rsidRPr="00186E2B">
        <w:rPr>
          <w:rFonts w:asciiTheme="minorHAnsi" w:eastAsia="Batang" w:hAnsiTheme="minorHAnsi" w:cs="Arial"/>
          <w:color w:val="000000"/>
          <w:sz w:val="20"/>
          <w:szCs w:val="20"/>
        </w:rPr>
        <w:t>As penalidades aplicadas só poderão ser relevadas nos casos de força maior, devidamente comprovado, a critério da admin</w:t>
      </w:r>
      <w:r w:rsidR="00891D94">
        <w:rPr>
          <w:rFonts w:asciiTheme="minorHAnsi" w:eastAsia="Batang" w:hAnsiTheme="minorHAnsi" w:cs="Arial"/>
          <w:color w:val="000000"/>
          <w:sz w:val="20"/>
          <w:szCs w:val="20"/>
        </w:rPr>
        <w:t>istração da Secretaria da Saúde;</w:t>
      </w:r>
    </w:p>
    <w:p w:rsidR="00891D94" w:rsidRPr="00186E2B" w:rsidRDefault="00883044" w:rsidP="00891D94">
      <w:pPr>
        <w:pStyle w:val="Recuodecorpodetexto"/>
        <w:tabs>
          <w:tab w:val="num" w:pos="709"/>
          <w:tab w:val="left" w:pos="2127"/>
        </w:tabs>
        <w:spacing w:after="0" w:line="240" w:lineRule="auto"/>
        <w:ind w:left="0"/>
        <w:jc w:val="both"/>
        <w:rPr>
          <w:rFonts w:asciiTheme="minorHAnsi" w:hAnsiTheme="minorHAnsi" w:cs="Arial"/>
          <w:sz w:val="20"/>
          <w:szCs w:val="20"/>
        </w:rPr>
      </w:pPr>
      <w:r w:rsidRPr="00D3473F">
        <w:rPr>
          <w:rFonts w:asciiTheme="minorHAnsi" w:hAnsiTheme="minorHAnsi" w:cs="Arial"/>
          <w:b/>
          <w:sz w:val="20"/>
          <w:szCs w:val="20"/>
        </w:rPr>
        <w:t>g</w:t>
      </w:r>
      <w:r w:rsidR="00891D94" w:rsidRPr="00D3473F">
        <w:rPr>
          <w:rFonts w:asciiTheme="minorHAnsi" w:hAnsiTheme="minorHAnsi" w:cs="Arial"/>
          <w:b/>
          <w:sz w:val="20"/>
          <w:szCs w:val="20"/>
        </w:rPr>
        <w:t>)</w:t>
      </w:r>
      <w:r w:rsidR="00891D94" w:rsidRPr="00186E2B">
        <w:rPr>
          <w:rFonts w:asciiTheme="minorHAnsi" w:hAnsiTheme="minorHAnsi" w:cs="Arial"/>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891D94" w:rsidRDefault="00883044" w:rsidP="00891D94">
      <w:pPr>
        <w:pStyle w:val="Recuodecorpodetexto"/>
        <w:tabs>
          <w:tab w:val="num" w:pos="709"/>
          <w:tab w:val="left" w:pos="2127"/>
        </w:tabs>
        <w:spacing w:after="0" w:line="240" w:lineRule="auto"/>
        <w:ind w:left="0"/>
        <w:jc w:val="both"/>
        <w:rPr>
          <w:rFonts w:asciiTheme="minorHAnsi" w:hAnsiTheme="minorHAnsi" w:cs="Arial"/>
          <w:sz w:val="20"/>
          <w:szCs w:val="20"/>
        </w:rPr>
      </w:pPr>
      <w:r w:rsidRPr="00D3473F">
        <w:rPr>
          <w:rFonts w:asciiTheme="minorHAnsi" w:hAnsiTheme="minorHAnsi" w:cs="Arial"/>
          <w:b/>
          <w:sz w:val="20"/>
          <w:szCs w:val="20"/>
        </w:rPr>
        <w:t>h</w:t>
      </w:r>
      <w:r w:rsidR="00891D94" w:rsidRPr="00D3473F">
        <w:rPr>
          <w:rFonts w:asciiTheme="minorHAnsi" w:hAnsiTheme="minorHAnsi" w:cs="Arial"/>
          <w:b/>
          <w:sz w:val="20"/>
          <w:szCs w:val="20"/>
        </w:rPr>
        <w:t>)</w:t>
      </w:r>
      <w:r w:rsidR="00891D94" w:rsidRPr="00186E2B">
        <w:rPr>
          <w:rFonts w:asciiTheme="minorHAnsi" w:hAnsiTheme="minorHAnsi" w:cs="Arial"/>
          <w:sz w:val="20"/>
          <w:szCs w:val="20"/>
        </w:rPr>
        <w:t>Correrão por conta da contratada todas as despesas de embalagem, seguros, transporte, carga e descarga, tributos, encargos trabalhistas e previdenciários, decorrentes da entrega dos produtos.</w:t>
      </w:r>
    </w:p>
    <w:p w:rsidR="00E91BD2" w:rsidRDefault="00E91BD2" w:rsidP="00891D94">
      <w:pPr>
        <w:pStyle w:val="Recuodecorpodetexto"/>
        <w:tabs>
          <w:tab w:val="num" w:pos="709"/>
          <w:tab w:val="left" w:pos="2127"/>
        </w:tabs>
        <w:spacing w:after="0" w:line="240" w:lineRule="auto"/>
        <w:ind w:left="0"/>
        <w:jc w:val="both"/>
        <w:rPr>
          <w:rFonts w:cs="Calibri"/>
          <w:b/>
          <w:sz w:val="20"/>
          <w:szCs w:val="20"/>
        </w:rPr>
      </w:pPr>
    </w:p>
    <w:p w:rsidR="00E91BD2" w:rsidRDefault="00E91BD2" w:rsidP="00891D94">
      <w:pPr>
        <w:pStyle w:val="Recuodecorpodetexto"/>
        <w:tabs>
          <w:tab w:val="num" w:pos="709"/>
          <w:tab w:val="left" w:pos="2127"/>
        </w:tabs>
        <w:spacing w:after="0" w:line="240" w:lineRule="auto"/>
        <w:ind w:left="0"/>
        <w:jc w:val="both"/>
        <w:rPr>
          <w:rFonts w:cs="Calibri"/>
          <w:b/>
          <w:sz w:val="20"/>
          <w:szCs w:val="20"/>
        </w:rPr>
      </w:pPr>
      <w:r w:rsidRPr="00975295">
        <w:rPr>
          <w:rFonts w:cs="Calibri"/>
          <w:b/>
          <w:sz w:val="20"/>
          <w:szCs w:val="20"/>
        </w:rPr>
        <w:t xml:space="preserve">CLÁUSULA DÉCIMA </w:t>
      </w:r>
      <w:r w:rsidR="00454131">
        <w:rPr>
          <w:rFonts w:cs="Calibri"/>
          <w:b/>
          <w:sz w:val="20"/>
          <w:szCs w:val="20"/>
        </w:rPr>
        <w:t xml:space="preserve">QUARTA </w:t>
      </w:r>
      <w:r w:rsidRPr="00975295">
        <w:rPr>
          <w:rFonts w:cs="Calibri"/>
          <w:b/>
          <w:sz w:val="20"/>
          <w:szCs w:val="20"/>
        </w:rPr>
        <w:t>–</w:t>
      </w:r>
      <w:r>
        <w:rPr>
          <w:rFonts w:cs="Calibri"/>
          <w:b/>
          <w:sz w:val="20"/>
          <w:szCs w:val="20"/>
        </w:rPr>
        <w:t xml:space="preserve"> DAS SANÇÕES POR INADIMPLEMENTO </w:t>
      </w:r>
    </w:p>
    <w:p w:rsidR="00E91BD2" w:rsidRPr="00E91BD2" w:rsidRDefault="00E91BD2" w:rsidP="00E91BD2">
      <w:pPr>
        <w:autoSpaceDE w:val="0"/>
        <w:autoSpaceDN w:val="0"/>
        <w:adjustRightInd w:val="0"/>
        <w:spacing w:after="0" w:line="240" w:lineRule="auto"/>
        <w:jc w:val="both"/>
        <w:rPr>
          <w:rFonts w:asciiTheme="minorHAnsi" w:hAnsiTheme="minorHAnsi"/>
          <w:sz w:val="20"/>
          <w:szCs w:val="20"/>
        </w:rPr>
      </w:pPr>
      <w:r w:rsidRPr="00D3473F">
        <w:rPr>
          <w:rFonts w:asciiTheme="minorHAnsi" w:hAnsiTheme="minorHAnsi"/>
          <w:b/>
          <w:sz w:val="20"/>
          <w:szCs w:val="20"/>
        </w:rPr>
        <w:t>a)</w:t>
      </w:r>
      <w:r w:rsidRPr="00E91BD2">
        <w:rPr>
          <w:rFonts w:asciiTheme="minorHAnsi" w:hAnsiTheme="minorHAnsi"/>
          <w:sz w:val="20"/>
          <w:szCs w:val="20"/>
        </w:rPr>
        <w:t xml:space="preserve"> Serão aplicadas as Sanções Administrativas previstas nos Artigos 86 e 87 da Lei de Licitações, nº. 8.666/93, em caso de descumprimento das obrigações e condições de fornecimento.</w:t>
      </w:r>
    </w:p>
    <w:p w:rsidR="00E91BD2" w:rsidRPr="00E91BD2" w:rsidRDefault="00E91BD2" w:rsidP="00E91BD2">
      <w:pPr>
        <w:autoSpaceDE w:val="0"/>
        <w:autoSpaceDN w:val="0"/>
        <w:adjustRightInd w:val="0"/>
        <w:spacing w:after="0" w:line="240" w:lineRule="auto"/>
        <w:jc w:val="both"/>
        <w:rPr>
          <w:rFonts w:asciiTheme="minorHAnsi" w:hAnsiTheme="minorHAnsi"/>
          <w:sz w:val="20"/>
          <w:szCs w:val="20"/>
        </w:rPr>
      </w:pPr>
      <w:r w:rsidRPr="00D3473F">
        <w:rPr>
          <w:rFonts w:asciiTheme="minorHAnsi" w:hAnsiTheme="minorHAnsi"/>
          <w:b/>
          <w:sz w:val="20"/>
          <w:szCs w:val="20"/>
        </w:rPr>
        <w:t>b)</w:t>
      </w:r>
      <w:r w:rsidRPr="00E91BD2">
        <w:rPr>
          <w:rFonts w:asciiTheme="minorHAnsi" w:hAnsiTheme="minorHAnsi"/>
          <w:sz w:val="20"/>
          <w:szCs w:val="20"/>
        </w:rPr>
        <w:t xml:space="preserve"> A Secretaria de Estado da Saúde poderá considerar suspenso, administrativamente, a execução do objeto, independentemente de qualquer interpelação judicial ou extrajudicial nos casos de:</w:t>
      </w:r>
    </w:p>
    <w:p w:rsidR="00E91BD2" w:rsidRPr="00E91BD2" w:rsidRDefault="00E91BD2" w:rsidP="00E91BD2">
      <w:pPr>
        <w:autoSpaceDE w:val="0"/>
        <w:autoSpaceDN w:val="0"/>
        <w:adjustRightInd w:val="0"/>
        <w:spacing w:after="0" w:line="240" w:lineRule="auto"/>
        <w:jc w:val="both"/>
        <w:rPr>
          <w:rFonts w:asciiTheme="minorHAnsi" w:hAnsiTheme="minorHAnsi"/>
          <w:sz w:val="20"/>
          <w:szCs w:val="20"/>
        </w:rPr>
      </w:pPr>
      <w:r w:rsidRPr="00D3473F">
        <w:rPr>
          <w:rFonts w:asciiTheme="minorHAnsi" w:hAnsiTheme="minorHAnsi"/>
          <w:b/>
          <w:sz w:val="20"/>
          <w:szCs w:val="20"/>
        </w:rPr>
        <w:t>c)</w:t>
      </w:r>
      <w:r w:rsidRPr="00E91BD2">
        <w:rPr>
          <w:rFonts w:asciiTheme="minorHAnsi" w:hAnsiTheme="minorHAnsi"/>
          <w:sz w:val="20"/>
          <w:szCs w:val="20"/>
        </w:rPr>
        <w:t xml:space="preserve"> Em caso de inexecução do objeto e inadimplemento contratual.</w:t>
      </w:r>
    </w:p>
    <w:p w:rsidR="00E91BD2" w:rsidRPr="00E91BD2" w:rsidRDefault="00E91BD2" w:rsidP="00E91BD2">
      <w:pPr>
        <w:autoSpaceDE w:val="0"/>
        <w:autoSpaceDN w:val="0"/>
        <w:adjustRightInd w:val="0"/>
        <w:spacing w:after="0" w:line="240" w:lineRule="auto"/>
        <w:jc w:val="both"/>
        <w:rPr>
          <w:rFonts w:asciiTheme="minorHAnsi" w:hAnsiTheme="minorHAnsi"/>
          <w:sz w:val="20"/>
          <w:szCs w:val="20"/>
        </w:rPr>
      </w:pPr>
      <w:r w:rsidRPr="00D3473F">
        <w:rPr>
          <w:rFonts w:asciiTheme="minorHAnsi" w:hAnsiTheme="minorHAnsi"/>
          <w:b/>
          <w:sz w:val="20"/>
          <w:szCs w:val="20"/>
        </w:rPr>
        <w:t>d)</w:t>
      </w:r>
      <w:r w:rsidRPr="00E91BD2">
        <w:rPr>
          <w:rFonts w:asciiTheme="minorHAnsi" w:hAnsiTheme="minorHAnsi"/>
          <w:sz w:val="20"/>
          <w:szCs w:val="20"/>
        </w:rPr>
        <w:t xml:space="preserve"> A inexecução total ou parcial do contrato, caso haja, por parte da Contratada assegurará a Contratante, o direito de rescisão nos termos do artigo 77, da Lei 8.666, de 21 de junho de 1993 e suas alterações, bem como nos casos citados no artigo 78 da mesma lei, garantida a prévia defesa sempre mediante notificação por escrito.</w:t>
      </w:r>
    </w:p>
    <w:p w:rsidR="00E91BD2" w:rsidRPr="00E91BD2" w:rsidRDefault="00E91BD2" w:rsidP="00E91BD2">
      <w:pPr>
        <w:autoSpaceDE w:val="0"/>
        <w:autoSpaceDN w:val="0"/>
        <w:adjustRightInd w:val="0"/>
        <w:spacing w:after="0" w:line="240" w:lineRule="auto"/>
        <w:jc w:val="both"/>
        <w:rPr>
          <w:rFonts w:ascii="Times New Roman" w:hAnsi="Times New Roman"/>
          <w:sz w:val="24"/>
          <w:szCs w:val="24"/>
        </w:rPr>
      </w:pPr>
      <w:r w:rsidRPr="00D3473F">
        <w:rPr>
          <w:rFonts w:asciiTheme="minorHAnsi" w:hAnsiTheme="minorHAnsi"/>
          <w:b/>
          <w:sz w:val="20"/>
          <w:szCs w:val="20"/>
        </w:rPr>
        <w:t>e)</w:t>
      </w:r>
      <w:r w:rsidRPr="00E91BD2">
        <w:rPr>
          <w:rFonts w:asciiTheme="minorHAnsi" w:hAnsiTheme="minorHAnsi"/>
          <w:sz w:val="20"/>
          <w:szCs w:val="20"/>
        </w:rPr>
        <w:t xml:space="preserve"> A rescisão também se submeterá ao regime previsto no artigo 79, seus incisos e parágrafos da Lei 8.666\93.</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454131">
        <w:rPr>
          <w:rFonts w:cs="Calibri"/>
          <w:b/>
          <w:sz w:val="20"/>
          <w:szCs w:val="20"/>
        </w:rPr>
        <w:t>QUINTA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454131">
        <w:rPr>
          <w:rFonts w:cs="Calibri"/>
          <w:b/>
          <w:sz w:val="20"/>
          <w:szCs w:val="20"/>
        </w:rPr>
        <w:t xml:space="preserve">SEXTA </w:t>
      </w:r>
      <w:r w:rsidR="009963B0" w:rsidRPr="00975295">
        <w:rPr>
          <w:rFonts w:cs="Calibri"/>
          <w:b/>
          <w:sz w:val="20"/>
          <w:szCs w:val="20"/>
        </w:rPr>
        <w:t>–</w:t>
      </w:r>
      <w:r w:rsidRPr="00975295">
        <w:rPr>
          <w:rFonts w:cs="Calibri"/>
          <w:b/>
          <w:sz w:val="20"/>
          <w:szCs w:val="20"/>
        </w:rPr>
        <w:t xml:space="preserve"> DAS PENALIDADES</w:t>
      </w:r>
    </w:p>
    <w:p w:rsidR="00B946A1" w:rsidRPr="00975295" w:rsidRDefault="00D3473F" w:rsidP="00376B72">
      <w:pPr>
        <w:spacing w:after="0" w:line="240" w:lineRule="auto"/>
        <w:jc w:val="both"/>
        <w:rPr>
          <w:rFonts w:cs="Calibri"/>
          <w:sz w:val="20"/>
          <w:szCs w:val="20"/>
        </w:rPr>
      </w:pPr>
      <w:r>
        <w:rPr>
          <w:rFonts w:cs="Calibri"/>
          <w:b/>
          <w:snapToGrid w:val="0"/>
          <w:sz w:val="20"/>
          <w:szCs w:val="20"/>
        </w:rPr>
        <w:t xml:space="preserve">a) </w:t>
      </w:r>
      <w:r w:rsidR="00B946A1"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w:t>
      </w:r>
      <w:r w:rsidR="00B946A1" w:rsidRPr="00975295">
        <w:rPr>
          <w:rFonts w:cs="Calibri"/>
          <w:sz w:val="20"/>
          <w:szCs w:val="20"/>
        </w:rPr>
        <w:lastRenderedPageBreak/>
        <w:t xml:space="preserve">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B946A1" w:rsidRPr="00975295">
        <w:rPr>
          <w:rFonts w:cs="Calibri"/>
          <w:sz w:val="20"/>
          <w:szCs w:val="20"/>
        </w:rPr>
        <w:t>,</w:t>
      </w:r>
      <w:r w:rsidR="00C10A03">
        <w:rPr>
          <w:rFonts w:cs="Calibri"/>
          <w:sz w:val="20"/>
          <w:szCs w:val="20"/>
        </w:rPr>
        <w:t xml:space="preserve"> e</w:t>
      </w:r>
      <w:r w:rsidR="00B946A1" w:rsidRPr="00975295">
        <w:rPr>
          <w:rFonts w:cs="Calibri"/>
          <w:sz w:val="20"/>
          <w:szCs w:val="20"/>
        </w:rPr>
        <w:t xml:space="preserve"> será descredenciad</w:t>
      </w:r>
      <w:r w:rsidR="00C10A03">
        <w:rPr>
          <w:rFonts w:cs="Calibri"/>
          <w:sz w:val="20"/>
          <w:szCs w:val="20"/>
        </w:rPr>
        <w:t>a</w:t>
      </w:r>
      <w:r w:rsidR="00B946A1" w:rsidRPr="00975295">
        <w:rPr>
          <w:rFonts w:cs="Calibri"/>
          <w:sz w:val="20"/>
          <w:szCs w:val="20"/>
        </w:rPr>
        <w:t xml:space="preserve"> no SICAF</w:t>
      </w:r>
      <w:r w:rsidR="000E50C1" w:rsidRPr="00975295">
        <w:rPr>
          <w:rFonts w:cs="Calibri"/>
          <w:sz w:val="20"/>
          <w:szCs w:val="20"/>
        </w:rPr>
        <w:t>, ou nossistemas</w:t>
      </w:r>
      <w:r w:rsidR="00B946A1" w:rsidRPr="00975295">
        <w:rPr>
          <w:rFonts w:cs="Calibri"/>
          <w:sz w:val="20"/>
          <w:szCs w:val="20"/>
        </w:rPr>
        <w:t xml:space="preserve"> de cadastramento de fornecedores a que se refere o inciso XIV do art. 4</w:t>
      </w:r>
      <w:r w:rsidR="0080494C">
        <w:rPr>
          <w:rFonts w:cs="Calibri"/>
          <w:sz w:val="20"/>
          <w:szCs w:val="20"/>
        </w:rPr>
        <w:t>º</w:t>
      </w:r>
      <w:r w:rsidR="00B946A1"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00B946A1"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00B946A1" w:rsidRPr="00975295">
        <w:rPr>
          <w:rFonts w:cs="Calibri"/>
          <w:sz w:val="20"/>
          <w:szCs w:val="20"/>
        </w:rPr>
        <w:t xml:space="preserve"> no contrato e </w:t>
      </w:r>
      <w:r w:rsidR="005027CA">
        <w:rPr>
          <w:rFonts w:cs="Calibri"/>
          <w:sz w:val="20"/>
          <w:szCs w:val="20"/>
        </w:rPr>
        <w:t>n</w:t>
      </w:r>
      <w:r w:rsidR="00B946A1" w:rsidRPr="00975295">
        <w:rPr>
          <w:rFonts w:cs="Calibri"/>
          <w:sz w:val="20"/>
          <w:szCs w:val="20"/>
        </w:rPr>
        <w:t>as demais cominações legais.</w:t>
      </w:r>
    </w:p>
    <w:p w:rsidR="00B946A1" w:rsidRPr="00975295" w:rsidRDefault="00D3473F" w:rsidP="00376B72">
      <w:pPr>
        <w:shd w:val="clear" w:color="auto" w:fill="FFFFFF"/>
        <w:spacing w:after="0" w:line="240" w:lineRule="auto"/>
        <w:jc w:val="both"/>
        <w:outlineLvl w:val="0"/>
        <w:rPr>
          <w:rFonts w:cs="Calibri"/>
          <w:snapToGrid w:val="0"/>
          <w:sz w:val="20"/>
          <w:szCs w:val="20"/>
        </w:rPr>
      </w:pPr>
      <w:r>
        <w:rPr>
          <w:rFonts w:cs="Calibri"/>
          <w:b/>
          <w:snapToGrid w:val="0"/>
          <w:sz w:val="20"/>
          <w:szCs w:val="20"/>
        </w:rPr>
        <w:t>b)</w:t>
      </w:r>
      <w:r w:rsidR="00B946A1" w:rsidRPr="00975295">
        <w:rPr>
          <w:rFonts w:cs="Calibri"/>
          <w:snapToGrid w:val="0"/>
          <w:sz w:val="20"/>
          <w:szCs w:val="20"/>
        </w:rPr>
        <w:t xml:space="preserve"> A multa será aplicada à razão de </w:t>
      </w:r>
      <w:r w:rsidR="00B946A1" w:rsidRPr="00975295">
        <w:rPr>
          <w:rFonts w:cs="Calibri"/>
          <w:snapToGrid w:val="0"/>
          <w:sz w:val="20"/>
          <w:szCs w:val="20"/>
          <w:shd w:val="clear" w:color="auto" w:fill="FFFFFF"/>
        </w:rPr>
        <w:t>1% (um por cento)</w:t>
      </w:r>
      <w:r w:rsidR="00B946A1" w:rsidRPr="00975295">
        <w:rPr>
          <w:rFonts w:cs="Calibri"/>
          <w:snapToGrid w:val="0"/>
          <w:sz w:val="20"/>
          <w:szCs w:val="20"/>
        </w:rPr>
        <w:t xml:space="preserve"> sobre o valor total do contrato, por dia de atraso.</w:t>
      </w:r>
    </w:p>
    <w:p w:rsidR="00B946A1" w:rsidRPr="00975295" w:rsidRDefault="00D3473F" w:rsidP="00376B72">
      <w:pPr>
        <w:shd w:val="clear" w:color="auto" w:fill="FFFFFF"/>
        <w:spacing w:after="0" w:line="240" w:lineRule="auto"/>
        <w:jc w:val="both"/>
        <w:rPr>
          <w:rFonts w:cs="Calibri"/>
          <w:snapToGrid w:val="0"/>
          <w:sz w:val="20"/>
          <w:szCs w:val="20"/>
        </w:rPr>
      </w:pPr>
      <w:r>
        <w:rPr>
          <w:rFonts w:cs="Calibri"/>
          <w:b/>
          <w:snapToGrid w:val="0"/>
          <w:sz w:val="20"/>
          <w:szCs w:val="20"/>
        </w:rPr>
        <w:t>c)</w:t>
      </w:r>
      <w:r w:rsidR="00B946A1"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00B946A1"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00B946A1" w:rsidRPr="00975295">
        <w:rPr>
          <w:rFonts w:cs="Calibri"/>
          <w:snapToGrid w:val="0"/>
          <w:sz w:val="20"/>
          <w:szCs w:val="20"/>
          <w:shd w:val="clear" w:color="auto" w:fill="FFFFFF"/>
        </w:rPr>
        <w:t xml:space="preserve"> por cento) </w:t>
      </w:r>
      <w:r w:rsidR="00B946A1" w:rsidRPr="00975295">
        <w:rPr>
          <w:rFonts w:cs="Calibri"/>
          <w:snapToGrid w:val="0"/>
          <w:sz w:val="20"/>
          <w:szCs w:val="20"/>
        </w:rPr>
        <w:t>do valor do contrato.</w:t>
      </w:r>
    </w:p>
    <w:p w:rsidR="00B946A1" w:rsidRPr="00975295" w:rsidRDefault="00D3473F" w:rsidP="00376B72">
      <w:pPr>
        <w:spacing w:after="0" w:line="240" w:lineRule="auto"/>
        <w:jc w:val="both"/>
        <w:outlineLvl w:val="0"/>
        <w:rPr>
          <w:rFonts w:cs="Calibri"/>
          <w:snapToGrid w:val="0"/>
          <w:sz w:val="20"/>
          <w:szCs w:val="20"/>
        </w:rPr>
      </w:pPr>
      <w:r>
        <w:rPr>
          <w:rFonts w:cs="Calibri"/>
          <w:b/>
          <w:snapToGrid w:val="0"/>
          <w:sz w:val="20"/>
          <w:szCs w:val="20"/>
        </w:rPr>
        <w:t>d)</w:t>
      </w:r>
      <w:r w:rsidR="00B946A1"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D3473F" w:rsidP="00376B72">
      <w:pPr>
        <w:spacing w:after="0" w:line="240" w:lineRule="auto"/>
        <w:jc w:val="both"/>
        <w:rPr>
          <w:rFonts w:cs="Calibri"/>
          <w:snapToGrid w:val="0"/>
          <w:sz w:val="20"/>
          <w:szCs w:val="20"/>
        </w:rPr>
      </w:pPr>
      <w:r>
        <w:rPr>
          <w:rFonts w:cs="Calibri"/>
          <w:b/>
          <w:snapToGrid w:val="0"/>
          <w:sz w:val="20"/>
          <w:szCs w:val="20"/>
        </w:rPr>
        <w:t>e)</w:t>
      </w:r>
      <w:r w:rsidR="00B946A1" w:rsidRPr="00975295">
        <w:rPr>
          <w:rFonts w:cs="Calibri"/>
          <w:snapToGrid w:val="0"/>
          <w:sz w:val="20"/>
          <w:szCs w:val="20"/>
        </w:rPr>
        <w:t xml:space="preserve"> Nenhuma parte será responsável perante a outra pelos atrasos ocasionados por motivo de força maior ou caso fortuito.</w:t>
      </w:r>
    </w:p>
    <w:p w:rsidR="00B946A1" w:rsidRDefault="00D3473F" w:rsidP="001B1CD8">
      <w:pPr>
        <w:tabs>
          <w:tab w:val="left" w:pos="284"/>
          <w:tab w:val="left" w:pos="709"/>
        </w:tabs>
        <w:spacing w:after="120" w:line="240" w:lineRule="auto"/>
        <w:jc w:val="both"/>
        <w:rPr>
          <w:rFonts w:cs="Calibri"/>
          <w:b/>
          <w:sz w:val="20"/>
          <w:szCs w:val="20"/>
        </w:rPr>
      </w:pPr>
      <w:r>
        <w:rPr>
          <w:rFonts w:cs="Calibri"/>
          <w:b/>
          <w:sz w:val="20"/>
          <w:szCs w:val="20"/>
        </w:rPr>
        <w:t>f)</w:t>
      </w:r>
      <w:r w:rsidR="00B946A1" w:rsidRPr="00975295">
        <w:rPr>
          <w:rFonts w:cs="Calibri"/>
          <w:sz w:val="20"/>
          <w:szCs w:val="20"/>
        </w:rPr>
        <w:t>O procedimento para aplicação das sanções será de responsabilidade do órgão requisitante, sem prejuízo do direito ao contraditório e da ampla defesa</w:t>
      </w:r>
      <w:r w:rsidR="00B946A1"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54131">
        <w:rPr>
          <w:rFonts w:cs="Calibri"/>
          <w:b/>
          <w:sz w:val="20"/>
          <w:szCs w:val="20"/>
        </w:rPr>
        <w:t xml:space="preserve">SÉTIMA </w:t>
      </w:r>
      <w:r w:rsidR="009963B0" w:rsidRPr="00975295">
        <w:rPr>
          <w:rFonts w:cs="Calibri"/>
          <w:b/>
          <w:sz w:val="20"/>
          <w:szCs w:val="20"/>
        </w:rPr>
        <w:t>–</w:t>
      </w:r>
      <w:r w:rsidRPr="00975295">
        <w:rPr>
          <w:rFonts w:cs="Calibri"/>
          <w:b/>
          <w:sz w:val="20"/>
          <w:szCs w:val="20"/>
        </w:rPr>
        <w:t xml:space="preserve"> DA VIGÊNCIA </w:t>
      </w:r>
    </w:p>
    <w:p w:rsidR="0082154C" w:rsidRDefault="00935906" w:rsidP="00C020A0">
      <w:pPr>
        <w:spacing w:before="120" w:after="0" w:line="240" w:lineRule="auto"/>
        <w:jc w:val="both"/>
        <w:rPr>
          <w:rFonts w:cs="Calibri"/>
          <w:b/>
          <w:sz w:val="20"/>
          <w:szCs w:val="20"/>
        </w:rPr>
      </w:pPr>
      <w:r>
        <w:rPr>
          <w:rFonts w:asciiTheme="minorHAnsi" w:hAnsiTheme="minorHAnsi"/>
          <w:color w:val="000000"/>
          <w:sz w:val="20"/>
          <w:szCs w:val="20"/>
        </w:rPr>
        <w:t>O presente</w:t>
      </w:r>
      <w:r w:rsidR="0082154C" w:rsidRPr="0082154C">
        <w:rPr>
          <w:rFonts w:asciiTheme="minorHAnsi" w:hAnsiTheme="minorHAnsi"/>
          <w:color w:val="000000"/>
          <w:sz w:val="20"/>
          <w:szCs w:val="20"/>
        </w:rPr>
        <w:t xml:space="preserve"> Termo Contratual e terá vigência de 12 (doze) meses, a contar da data de assinatura.</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54131">
        <w:rPr>
          <w:rFonts w:cs="Calibri"/>
          <w:b/>
          <w:sz w:val="20"/>
          <w:szCs w:val="20"/>
        </w:rPr>
        <w:t>OITAVA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54131">
        <w:rPr>
          <w:rFonts w:cs="Calibri"/>
          <w:b/>
          <w:sz w:val="20"/>
          <w:szCs w:val="20"/>
        </w:rPr>
        <w:t xml:space="preserve">NONA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454131" w:rsidP="009963B0">
      <w:pPr>
        <w:spacing w:after="0" w:line="240" w:lineRule="auto"/>
        <w:jc w:val="both"/>
        <w:rPr>
          <w:rFonts w:cs="Calibri"/>
          <w:b/>
          <w:sz w:val="20"/>
          <w:szCs w:val="20"/>
        </w:rPr>
      </w:pPr>
      <w:r>
        <w:rPr>
          <w:rFonts w:cs="Calibri"/>
          <w:b/>
          <w:sz w:val="20"/>
          <w:szCs w:val="20"/>
        </w:rPr>
        <w:t>CLÁUSULA VIGÉSIMA</w:t>
      </w:r>
      <w:r w:rsidR="009963B0" w:rsidRPr="00975295">
        <w:rPr>
          <w:rFonts w:cs="Calibri"/>
          <w:b/>
          <w:sz w:val="20"/>
          <w:szCs w:val="20"/>
        </w:rPr>
        <w:t xml:space="preserve"> – </w:t>
      </w:r>
      <w:r w:rsidR="009963B0">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454131" w:rsidP="00C020A0">
      <w:pPr>
        <w:spacing w:before="120" w:after="0" w:line="240" w:lineRule="auto"/>
        <w:jc w:val="both"/>
        <w:rPr>
          <w:rFonts w:cs="Calibri"/>
          <w:b/>
          <w:sz w:val="20"/>
          <w:szCs w:val="20"/>
        </w:rPr>
      </w:pPr>
      <w:r>
        <w:rPr>
          <w:rFonts w:cs="Calibri"/>
          <w:b/>
          <w:sz w:val="20"/>
          <w:szCs w:val="20"/>
        </w:rPr>
        <w:t>CLÁUSULA VIGÉSIMA PRIMEIRA</w:t>
      </w:r>
      <w:r w:rsidR="00B946A1" w:rsidRPr="00975295">
        <w:rPr>
          <w:rFonts w:cs="Calibri"/>
          <w:b/>
          <w:sz w:val="20"/>
          <w:szCs w:val="20"/>
        </w:rPr>
        <w:t>– DO FISCAL DO CONTRATO</w:t>
      </w:r>
    </w:p>
    <w:p w:rsidR="00C020A0" w:rsidRDefault="00B946A1" w:rsidP="001B1CD8">
      <w:pPr>
        <w:spacing w:after="120" w:line="240" w:lineRule="auto"/>
        <w:jc w:val="both"/>
        <w:rPr>
          <w:rFonts w:cs="Calibri"/>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D11A6D" w:rsidRPr="00EF278F" w:rsidRDefault="00D11A6D" w:rsidP="00D11A6D">
      <w:pPr>
        <w:spacing w:after="0" w:line="240" w:lineRule="auto"/>
        <w:jc w:val="both"/>
        <w:rPr>
          <w:rFonts w:cs="Calibri"/>
          <w:b/>
          <w:sz w:val="20"/>
          <w:szCs w:val="20"/>
        </w:rPr>
      </w:pPr>
      <w:r w:rsidRPr="00EF278F">
        <w:rPr>
          <w:rFonts w:cs="Calibri"/>
          <w:b/>
          <w:sz w:val="20"/>
          <w:szCs w:val="20"/>
        </w:rPr>
        <w:t xml:space="preserve">CLÁUSULA </w:t>
      </w:r>
      <w:r w:rsidR="00454131">
        <w:rPr>
          <w:rFonts w:cs="Calibri"/>
          <w:b/>
          <w:sz w:val="20"/>
          <w:szCs w:val="20"/>
        </w:rPr>
        <w:t>VIGÉSIMA SEGUNDA</w:t>
      </w:r>
      <w:r w:rsidRPr="00EF278F">
        <w:rPr>
          <w:rFonts w:cs="Calibri"/>
          <w:b/>
          <w:sz w:val="20"/>
          <w:szCs w:val="20"/>
        </w:rPr>
        <w:t xml:space="preserve"> – DOS CASOS OMISSOS</w:t>
      </w:r>
    </w:p>
    <w:p w:rsidR="00B4290C" w:rsidRPr="009963B0" w:rsidRDefault="00B4290C" w:rsidP="00B4290C">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454131" w:rsidP="00C020A0">
      <w:pPr>
        <w:spacing w:before="120" w:after="0" w:line="240" w:lineRule="auto"/>
        <w:jc w:val="both"/>
        <w:rPr>
          <w:rFonts w:cs="Calibri"/>
          <w:b/>
          <w:sz w:val="20"/>
          <w:szCs w:val="20"/>
        </w:rPr>
      </w:pPr>
      <w:r>
        <w:rPr>
          <w:rFonts w:cs="Calibri"/>
          <w:b/>
          <w:sz w:val="20"/>
          <w:szCs w:val="20"/>
        </w:rPr>
        <w:t xml:space="preserve">CLÁUSULA VIGÉSIMA TERCEIRA </w:t>
      </w:r>
      <w:r w:rsidR="009963B0" w:rsidRPr="00975295">
        <w:rPr>
          <w:rFonts w:cs="Calibri"/>
          <w:b/>
          <w:sz w:val="20"/>
          <w:szCs w:val="20"/>
        </w:rPr>
        <w:t>–</w:t>
      </w:r>
      <w:r w:rsidR="00B946A1"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82154C"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CF4508" w:rsidRDefault="00CF4508" w:rsidP="009963B0">
      <w:pPr>
        <w:spacing w:after="120" w:line="240" w:lineRule="auto"/>
        <w:jc w:val="both"/>
        <w:rPr>
          <w:rFonts w:cs="Calibri"/>
          <w:sz w:val="20"/>
          <w:szCs w:val="20"/>
        </w:rPr>
      </w:pPr>
    </w:p>
    <w:p w:rsidR="009963B0"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D11A6D">
        <w:rPr>
          <w:rFonts w:cs="Calibri"/>
          <w:sz w:val="20"/>
          <w:szCs w:val="20"/>
        </w:rPr>
        <w:t>7</w:t>
      </w:r>
      <w:r w:rsidRPr="00975295">
        <w:rPr>
          <w:rFonts w:cs="Calibri"/>
          <w:sz w:val="20"/>
          <w:szCs w:val="20"/>
        </w:rPr>
        <w:t>.</w:t>
      </w: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D945F7" w:rsidRPr="00346F46" w:rsidRDefault="00B946A1" w:rsidP="00346F46">
      <w:pPr>
        <w:spacing w:before="120" w:after="120" w:line="240" w:lineRule="auto"/>
        <w:jc w:val="both"/>
        <w:rPr>
          <w:rFonts w:cs="Calibri"/>
          <w:b/>
          <w:sz w:val="20"/>
          <w:szCs w:val="20"/>
        </w:rPr>
      </w:pPr>
      <w:r w:rsidRPr="00975295">
        <w:rPr>
          <w:rFonts w:cs="Calibri"/>
          <w:b/>
          <w:sz w:val="20"/>
          <w:szCs w:val="20"/>
        </w:rPr>
        <w:t>TESTEMUNHA</w:t>
      </w:r>
      <w:r w:rsidR="00346F46">
        <w:rPr>
          <w:rFonts w:cs="Calibri"/>
          <w:b/>
          <w:sz w:val="20"/>
          <w:szCs w:val="20"/>
        </w:rPr>
        <w:t>S</w:t>
      </w: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sidR="004B6147">
        <w:rPr>
          <w:rFonts w:cs="Arial"/>
          <w:b/>
          <w:sz w:val="20"/>
          <w:szCs w:val="20"/>
        </w:rPr>
        <w:t>XXX</w:t>
      </w:r>
      <w:r w:rsidRPr="00975295">
        <w:rPr>
          <w:rFonts w:cs="Arial"/>
          <w:b/>
          <w:sz w:val="20"/>
          <w:szCs w:val="20"/>
        </w:rPr>
        <w:t>/201</w:t>
      </w:r>
      <w:r w:rsidR="00E0516A">
        <w:rPr>
          <w:rFonts w:cs="Arial"/>
          <w:b/>
          <w:sz w:val="20"/>
          <w:szCs w:val="20"/>
        </w:rPr>
        <w:t>7</w:t>
      </w:r>
    </w:p>
    <w:p w:rsidR="00DA7366" w:rsidRPr="00DA7366" w:rsidRDefault="00DA7366" w:rsidP="00DA7366">
      <w:pPr>
        <w:spacing w:before="120" w:after="120" w:line="240" w:lineRule="auto"/>
        <w:jc w:val="both"/>
        <w:rPr>
          <w:rFonts w:asciiTheme="minorHAnsi" w:hAnsiTheme="minorHAnsi" w:cs="Arial"/>
          <w:sz w:val="20"/>
          <w:szCs w:val="20"/>
        </w:rPr>
      </w:pPr>
      <w:r w:rsidRPr="00DA7366">
        <w:rPr>
          <w:rFonts w:asciiTheme="minorHAnsi" w:hAnsiTheme="minorHAnsi" w:cs="Arial"/>
          <w:sz w:val="20"/>
          <w:szCs w:val="20"/>
        </w:rPr>
        <w:t>Considerando que o julgamento da licitação é MENOR PREÇO POR ITEM e com base no Decreto Estadual nº 5.344/2015 e Decreto Federal n° 7.892/2013fica HOMOLOGADA e ADJUDICADA a Ata de Registro de Preços, do PREGÃO ELETRÔNICO PARA REGISTRO DE PREÇOSn° 000/201</w:t>
      </w:r>
      <w:r w:rsidR="00D945F7">
        <w:rPr>
          <w:rFonts w:asciiTheme="minorHAnsi" w:hAnsiTheme="minorHAnsi" w:cs="Arial"/>
          <w:sz w:val="20"/>
          <w:szCs w:val="20"/>
        </w:rPr>
        <w:t>7</w:t>
      </w:r>
      <w:r w:rsidRPr="00DA7366">
        <w:rPr>
          <w:rFonts w:asciiTheme="minorHAnsi" w:hAnsiTheme="minorHAnsi" w:cs="Arial"/>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82154C" w:rsidRPr="0082154C" w:rsidRDefault="0082154C" w:rsidP="00975295">
      <w:pPr>
        <w:numPr>
          <w:ilvl w:val="0"/>
          <w:numId w:val="11"/>
        </w:numPr>
        <w:spacing w:before="120" w:after="120" w:line="240" w:lineRule="auto"/>
        <w:ind w:left="357" w:hanging="357"/>
        <w:jc w:val="both"/>
        <w:rPr>
          <w:rFonts w:asciiTheme="minorHAnsi" w:hAnsiTheme="minorHAnsi" w:cs="Arial"/>
          <w:color w:val="000000"/>
          <w:sz w:val="20"/>
          <w:szCs w:val="20"/>
        </w:rPr>
      </w:pPr>
      <w:r w:rsidRPr="0082154C">
        <w:rPr>
          <w:rFonts w:asciiTheme="minorHAnsi" w:hAnsiTheme="minorHAnsi"/>
          <w:color w:val="000000"/>
          <w:sz w:val="20"/>
          <w:szCs w:val="20"/>
        </w:rPr>
        <w:t>O presente Termo de Referencia se efetivará por meio da assinatura do Termo Contratual e terá vigência de 12 (doze) meses, a contar da data de assinatura.</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w:t>
      </w:r>
      <w:r w:rsidR="00D945F7">
        <w:rPr>
          <w:rFonts w:cs="Arial"/>
          <w:b/>
          <w:sz w:val="20"/>
          <w:szCs w:val="20"/>
        </w:rPr>
        <w:t>4</w:t>
      </w:r>
      <w:r w:rsidRPr="00975295">
        <w:rPr>
          <w:rFonts w:cs="Arial"/>
          <w:b/>
          <w:sz w:val="20"/>
          <w:szCs w:val="20"/>
        </w:rPr>
        <w:t>.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através de seus representantes credenciados no certame, juntamente com o(a)</w:t>
      </w:r>
      <w:r w:rsidRPr="00975295">
        <w:rPr>
          <w:rFonts w:cs="Arial"/>
          <w:b/>
          <w:sz w:val="20"/>
          <w:szCs w:val="20"/>
        </w:rPr>
        <w:t>Pregoeiro(a)</w:t>
      </w:r>
      <w:r w:rsidRPr="00975295">
        <w:rPr>
          <w:rFonts w:cs="Arial"/>
          <w:sz w:val="20"/>
          <w:szCs w:val="20"/>
        </w:rPr>
        <w:t xml:space="preserve">e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Palmas - TO,      de                 de 201</w:t>
      </w:r>
      <w:r w:rsidR="00E0516A">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DA7366" w:rsidRPr="00EA4D61" w:rsidRDefault="00DA7366" w:rsidP="00DA7366">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DA7366" w:rsidRPr="0050194C" w:rsidRDefault="00DA7366" w:rsidP="00DA7366">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DA7366" w:rsidRPr="00EA4D61" w:rsidRDefault="00DA7366" w:rsidP="00DA7366">
      <w:pPr>
        <w:spacing w:before="120" w:after="120" w:line="240" w:lineRule="auto"/>
        <w:jc w:val="both"/>
        <w:rPr>
          <w:rFonts w:asciiTheme="minorHAnsi" w:hAnsiTheme="minorHAnsi" w:cs="Arial"/>
          <w:b/>
          <w:sz w:val="20"/>
          <w:szCs w:val="20"/>
        </w:rPr>
      </w:pPr>
    </w:p>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DA7366" w:rsidRPr="00EA4D61" w:rsidTr="00DA7366">
        <w:tc>
          <w:tcPr>
            <w:tcW w:w="709" w:type="dxa"/>
            <w:shd w:val="clear" w:color="auto" w:fill="C0C0C0"/>
            <w:vAlign w:val="center"/>
          </w:tcPr>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DA7366" w:rsidRPr="00EA4D61" w:rsidTr="00DA7366">
        <w:tc>
          <w:tcPr>
            <w:tcW w:w="709" w:type="dxa"/>
            <w:vAlign w:val="center"/>
          </w:tcPr>
          <w:p w:rsidR="00DA7366" w:rsidRPr="00EA4D61" w:rsidRDefault="00DA7366" w:rsidP="00DA7366">
            <w:pPr>
              <w:spacing w:before="120" w:after="120" w:line="240" w:lineRule="auto"/>
              <w:jc w:val="both"/>
              <w:rPr>
                <w:rFonts w:asciiTheme="minorHAnsi" w:hAnsiTheme="minorHAnsi" w:cs="Arial"/>
                <w:b/>
                <w:sz w:val="20"/>
                <w:szCs w:val="20"/>
              </w:rPr>
            </w:pPr>
          </w:p>
        </w:tc>
        <w:tc>
          <w:tcPr>
            <w:tcW w:w="709" w:type="dxa"/>
            <w:vAlign w:val="center"/>
          </w:tcPr>
          <w:p w:rsidR="00DA7366" w:rsidRPr="00EA4D61" w:rsidRDefault="00DA7366" w:rsidP="00DA7366">
            <w:pPr>
              <w:spacing w:before="120" w:after="120" w:line="240" w:lineRule="auto"/>
              <w:jc w:val="both"/>
              <w:rPr>
                <w:rFonts w:asciiTheme="minorHAnsi" w:hAnsiTheme="minorHAnsi" w:cs="Arial"/>
                <w:b/>
                <w:sz w:val="20"/>
                <w:szCs w:val="20"/>
              </w:rPr>
            </w:pPr>
          </w:p>
        </w:tc>
        <w:tc>
          <w:tcPr>
            <w:tcW w:w="709" w:type="dxa"/>
            <w:vAlign w:val="center"/>
          </w:tcPr>
          <w:p w:rsidR="00DA7366" w:rsidRPr="00EA4D61" w:rsidRDefault="00DA7366" w:rsidP="00DA7366">
            <w:pPr>
              <w:spacing w:before="120" w:after="120" w:line="240" w:lineRule="auto"/>
              <w:jc w:val="both"/>
              <w:rPr>
                <w:rFonts w:asciiTheme="minorHAnsi" w:hAnsiTheme="minorHAnsi" w:cs="Arial"/>
                <w:b/>
                <w:sz w:val="20"/>
                <w:szCs w:val="20"/>
              </w:rPr>
            </w:pPr>
          </w:p>
        </w:tc>
        <w:tc>
          <w:tcPr>
            <w:tcW w:w="2409" w:type="dxa"/>
            <w:vAlign w:val="center"/>
          </w:tcPr>
          <w:p w:rsidR="00DA7366" w:rsidRPr="00EA4D61" w:rsidRDefault="00DA7366" w:rsidP="00DA7366">
            <w:pPr>
              <w:spacing w:before="120" w:after="120" w:line="240" w:lineRule="auto"/>
              <w:jc w:val="both"/>
              <w:rPr>
                <w:rFonts w:asciiTheme="minorHAnsi" w:hAnsiTheme="minorHAnsi" w:cs="Arial"/>
                <w:b/>
                <w:sz w:val="20"/>
                <w:szCs w:val="20"/>
              </w:rPr>
            </w:pPr>
          </w:p>
        </w:tc>
        <w:tc>
          <w:tcPr>
            <w:tcW w:w="1560" w:type="dxa"/>
            <w:vAlign w:val="center"/>
          </w:tcPr>
          <w:p w:rsidR="00DA7366" w:rsidRPr="00EA4D61" w:rsidRDefault="00DA7366" w:rsidP="00DA7366">
            <w:pPr>
              <w:spacing w:before="120" w:after="120" w:line="240" w:lineRule="auto"/>
              <w:jc w:val="both"/>
              <w:rPr>
                <w:rFonts w:asciiTheme="minorHAnsi" w:hAnsiTheme="minorHAnsi" w:cs="Arial"/>
                <w:b/>
                <w:sz w:val="20"/>
                <w:szCs w:val="20"/>
              </w:rPr>
            </w:pPr>
          </w:p>
        </w:tc>
        <w:tc>
          <w:tcPr>
            <w:tcW w:w="1559" w:type="dxa"/>
            <w:vAlign w:val="center"/>
          </w:tcPr>
          <w:p w:rsidR="00DA7366" w:rsidRPr="00EA4D61" w:rsidRDefault="00DA7366" w:rsidP="00DA7366">
            <w:pPr>
              <w:spacing w:before="120" w:after="120" w:line="240" w:lineRule="auto"/>
              <w:jc w:val="both"/>
              <w:rPr>
                <w:rFonts w:asciiTheme="minorHAnsi" w:hAnsiTheme="minorHAnsi" w:cs="Arial"/>
                <w:b/>
                <w:sz w:val="20"/>
                <w:szCs w:val="20"/>
              </w:rPr>
            </w:pPr>
          </w:p>
        </w:tc>
        <w:tc>
          <w:tcPr>
            <w:tcW w:w="1134" w:type="dxa"/>
            <w:vAlign w:val="center"/>
          </w:tcPr>
          <w:p w:rsidR="00DA7366" w:rsidRPr="00EA4D61" w:rsidRDefault="00DA7366" w:rsidP="00DA7366">
            <w:pPr>
              <w:spacing w:before="120" w:after="120" w:line="240" w:lineRule="auto"/>
              <w:jc w:val="both"/>
              <w:rPr>
                <w:rFonts w:asciiTheme="minorHAnsi" w:hAnsiTheme="minorHAnsi" w:cs="Arial"/>
                <w:b/>
                <w:sz w:val="20"/>
                <w:szCs w:val="20"/>
              </w:rPr>
            </w:pPr>
          </w:p>
        </w:tc>
      </w:tr>
      <w:tr w:rsidR="00DA7366" w:rsidRPr="00EA4D61" w:rsidTr="00DA7366">
        <w:tblPrEx>
          <w:tblLook w:val="0000" w:firstRow="0" w:lastRow="0" w:firstColumn="0" w:lastColumn="0" w:noHBand="0" w:noVBand="0"/>
        </w:tblPrEx>
        <w:tc>
          <w:tcPr>
            <w:tcW w:w="7655" w:type="dxa"/>
            <w:gridSpan w:val="6"/>
            <w:vAlign w:val="center"/>
          </w:tcPr>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DA7366" w:rsidRPr="00EA4D61" w:rsidRDefault="00DA7366" w:rsidP="00DA7366">
            <w:pPr>
              <w:spacing w:before="120" w:after="120" w:line="240" w:lineRule="auto"/>
              <w:jc w:val="both"/>
              <w:rPr>
                <w:rFonts w:asciiTheme="minorHAnsi" w:hAnsiTheme="minorHAnsi" w:cs="Arial"/>
                <w:b/>
                <w:sz w:val="20"/>
                <w:szCs w:val="20"/>
              </w:rPr>
            </w:pPr>
          </w:p>
        </w:tc>
      </w:tr>
    </w:tbl>
    <w:p w:rsidR="00DA7366" w:rsidRPr="00EA4D61" w:rsidRDefault="00DA7366" w:rsidP="00DA73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B4290C" w:rsidRDefault="00B4290C" w:rsidP="00975295">
      <w:pPr>
        <w:pStyle w:val="Corpodetexto2"/>
        <w:spacing w:before="120" w:line="240" w:lineRule="auto"/>
        <w:ind w:right="516"/>
        <w:rPr>
          <w:rFonts w:cs="Arial"/>
          <w:sz w:val="20"/>
          <w:szCs w:val="20"/>
        </w:rPr>
      </w:pPr>
    </w:p>
    <w:p w:rsidR="00B4290C" w:rsidRDefault="00B4290C" w:rsidP="00975295">
      <w:pPr>
        <w:pStyle w:val="Corpodetexto2"/>
        <w:spacing w:before="120" w:line="240" w:lineRule="auto"/>
        <w:ind w:right="516"/>
        <w:rPr>
          <w:rFonts w:cs="Arial"/>
          <w:sz w:val="20"/>
          <w:szCs w:val="20"/>
        </w:rPr>
      </w:pPr>
    </w:p>
    <w:p w:rsidR="00B4290C" w:rsidRDefault="00B4290C" w:rsidP="00975295">
      <w:pPr>
        <w:pStyle w:val="Corpodetexto2"/>
        <w:spacing w:before="120" w:line="240" w:lineRule="auto"/>
        <w:ind w:right="516"/>
        <w:rPr>
          <w:rFonts w:cs="Arial"/>
          <w:sz w:val="20"/>
          <w:szCs w:val="20"/>
        </w:rPr>
      </w:pPr>
    </w:p>
    <w:p w:rsidR="00B4290C" w:rsidRDefault="00B4290C" w:rsidP="00975295">
      <w:pPr>
        <w:pStyle w:val="Corpodetexto2"/>
        <w:spacing w:before="120" w:line="240" w:lineRule="auto"/>
        <w:ind w:right="516"/>
        <w:rPr>
          <w:rFonts w:cs="Arial"/>
          <w:sz w:val="20"/>
          <w:szCs w:val="20"/>
        </w:rPr>
      </w:pPr>
    </w:p>
    <w:p w:rsidR="00B4290C" w:rsidRDefault="00B4290C" w:rsidP="00975295">
      <w:pPr>
        <w:pStyle w:val="Corpodetexto2"/>
        <w:spacing w:before="120" w:line="240" w:lineRule="auto"/>
        <w:ind w:right="516"/>
        <w:rPr>
          <w:rFonts w:cs="Arial"/>
          <w:sz w:val="20"/>
          <w:szCs w:val="20"/>
        </w:rPr>
      </w:pPr>
    </w:p>
    <w:p w:rsidR="00D945F7" w:rsidRDefault="00D945F7" w:rsidP="009963B0">
      <w:pPr>
        <w:pStyle w:val="Corpodetexto2"/>
        <w:spacing w:before="120" w:line="240" w:lineRule="auto"/>
        <w:ind w:right="516"/>
        <w:jc w:val="center"/>
        <w:rPr>
          <w:rFonts w:cs="Arial"/>
          <w:b/>
        </w:rPr>
      </w:pPr>
    </w:p>
    <w:p w:rsidR="00D945F7" w:rsidRDefault="00D945F7" w:rsidP="009963B0">
      <w:pPr>
        <w:pStyle w:val="Corpodetexto2"/>
        <w:spacing w:before="120" w:line="240" w:lineRule="auto"/>
        <w:ind w:right="516"/>
        <w:jc w:val="center"/>
        <w:rPr>
          <w:rFonts w:cs="Arial"/>
          <w:b/>
        </w:rPr>
      </w:pPr>
    </w:p>
    <w:p w:rsidR="00D945F7" w:rsidRDefault="00D945F7"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1</w:t>
            </w:r>
          </w:p>
          <w:p w:rsidR="00E9605D" w:rsidRPr="00CB03EE" w:rsidRDefault="00E9605D" w:rsidP="00E9605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E9605D" w:rsidRPr="00CB03EE" w:rsidRDefault="00E9605D" w:rsidP="00E9605D">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E9605D" w:rsidRPr="00CB03EE" w:rsidTr="00D75D58">
              <w:trPr>
                <w:trHeight w:val="258"/>
                <w:jc w:val="center"/>
              </w:trPr>
              <w:tc>
                <w:tcPr>
                  <w:tcW w:w="9130" w:type="dxa"/>
                  <w:gridSpan w:val="6"/>
                </w:tcPr>
                <w:p w:rsidR="00E9605D" w:rsidRPr="00CB03EE" w:rsidRDefault="00E9605D" w:rsidP="00D75D58">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E9605D" w:rsidRPr="00CB03EE" w:rsidTr="00D75D58">
              <w:trPr>
                <w:trHeight w:val="1009"/>
                <w:jc w:val="center"/>
              </w:trPr>
              <w:tc>
                <w:tcPr>
                  <w:tcW w:w="9130" w:type="dxa"/>
                  <w:gridSpan w:val="6"/>
                </w:tcPr>
                <w:p w:rsidR="00E9605D" w:rsidRPr="00CB03EE" w:rsidRDefault="00E9605D" w:rsidP="00D75D5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E9605D" w:rsidRPr="00CB03EE" w:rsidRDefault="00E9605D" w:rsidP="00D75D5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E9605D" w:rsidRPr="00CB03EE" w:rsidRDefault="00E9605D" w:rsidP="00D75D5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E9605D" w:rsidRPr="00CB03EE" w:rsidRDefault="00E9605D" w:rsidP="00D75D5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E9605D" w:rsidRPr="00CB03EE" w:rsidTr="00D75D58">
              <w:trPr>
                <w:trHeight w:val="503"/>
                <w:jc w:val="center"/>
              </w:trPr>
              <w:tc>
                <w:tcPr>
                  <w:tcW w:w="611"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Vlr Unitário</w:t>
                  </w:r>
                </w:p>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E9605D" w:rsidRPr="00CB03EE" w:rsidTr="00D75D58">
              <w:trPr>
                <w:trHeight w:val="245"/>
                <w:jc w:val="center"/>
              </w:trPr>
              <w:tc>
                <w:tcPr>
                  <w:tcW w:w="611"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p>
              </w:tc>
              <w:tc>
                <w:tcPr>
                  <w:tcW w:w="851"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p>
              </w:tc>
              <w:tc>
                <w:tcPr>
                  <w:tcW w:w="3490"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p>
              </w:tc>
              <w:tc>
                <w:tcPr>
                  <w:tcW w:w="1110"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p>
              </w:tc>
              <w:tc>
                <w:tcPr>
                  <w:tcW w:w="1111"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p>
              </w:tc>
              <w:tc>
                <w:tcPr>
                  <w:tcW w:w="1955" w:type="dxa"/>
                  <w:vAlign w:val="center"/>
                </w:tcPr>
                <w:p w:rsidR="00E9605D" w:rsidRPr="00CB03EE" w:rsidRDefault="00E9605D" w:rsidP="00D75D58">
                  <w:pPr>
                    <w:tabs>
                      <w:tab w:val="left" w:pos="7200"/>
                    </w:tabs>
                    <w:spacing w:after="0" w:line="240" w:lineRule="auto"/>
                    <w:jc w:val="center"/>
                    <w:rPr>
                      <w:rFonts w:eastAsia="Batang" w:cs="Calibri"/>
                      <w:color w:val="000000"/>
                      <w:sz w:val="20"/>
                      <w:szCs w:val="20"/>
                    </w:rPr>
                  </w:pPr>
                </w:p>
              </w:tc>
            </w:tr>
            <w:tr w:rsidR="00E9605D" w:rsidRPr="00CB03EE" w:rsidTr="00D75D58">
              <w:trPr>
                <w:trHeight w:val="245"/>
                <w:jc w:val="center"/>
              </w:trPr>
              <w:tc>
                <w:tcPr>
                  <w:tcW w:w="611"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851"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3490"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1110"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1111"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1955"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r>
            <w:tr w:rsidR="00E9605D" w:rsidRPr="00CB03EE" w:rsidTr="00D75D58">
              <w:trPr>
                <w:trHeight w:val="258"/>
                <w:jc w:val="center"/>
              </w:trPr>
              <w:tc>
                <w:tcPr>
                  <w:tcW w:w="611"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851"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3490"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1110"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1111"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c>
                <w:tcPr>
                  <w:tcW w:w="1955"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r>
            <w:tr w:rsidR="00E9605D" w:rsidRPr="00CB03EE" w:rsidTr="00D75D58">
              <w:trPr>
                <w:trHeight w:val="245"/>
                <w:jc w:val="center"/>
              </w:trPr>
              <w:tc>
                <w:tcPr>
                  <w:tcW w:w="7175" w:type="dxa"/>
                  <w:gridSpan w:val="5"/>
                </w:tcPr>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E9605D" w:rsidRPr="00CB03EE" w:rsidRDefault="00E9605D" w:rsidP="00D75D58">
                  <w:pPr>
                    <w:tabs>
                      <w:tab w:val="left" w:pos="7200"/>
                    </w:tabs>
                    <w:spacing w:after="0" w:line="240" w:lineRule="auto"/>
                    <w:jc w:val="both"/>
                    <w:rPr>
                      <w:rFonts w:eastAsia="Batang" w:cs="Calibri"/>
                      <w:color w:val="000000"/>
                      <w:sz w:val="20"/>
                      <w:szCs w:val="20"/>
                    </w:rPr>
                  </w:pPr>
                </w:p>
              </w:tc>
            </w:tr>
            <w:tr w:rsidR="00E9605D" w:rsidRPr="00CB03EE" w:rsidTr="00D75D58">
              <w:trPr>
                <w:trHeight w:val="333"/>
                <w:jc w:val="center"/>
              </w:trPr>
              <w:tc>
                <w:tcPr>
                  <w:tcW w:w="9130" w:type="dxa"/>
                  <w:gridSpan w:val="6"/>
                  <w:vAlign w:val="bottom"/>
                </w:tcPr>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E9605D" w:rsidRPr="00CB03EE" w:rsidRDefault="00E9605D" w:rsidP="00D75D5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E9605D" w:rsidRPr="00CB03EE" w:rsidRDefault="00E9605D" w:rsidP="00E9605D">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2F25C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2F25C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r w:rsidRPr="00CB03EE">
              <w:rPr>
                <w:rFonts w:cs="Calibri"/>
                <w:bCs/>
                <w:color w:val="000000"/>
                <w:sz w:val="20"/>
                <w:szCs w:val="20"/>
              </w:rPr>
              <w:t>Palmas-TO, .......de .................................... de 201</w:t>
            </w:r>
            <w:r w:rsidR="002F25C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E9605D">
        <w:trPr>
          <w:trHeight w:val="3808"/>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4</w:t>
            </w:r>
          </w:p>
          <w:p w:rsidR="00E9605D" w:rsidRPr="00CB03EE" w:rsidRDefault="00E9605D" w:rsidP="00E9605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E9605D" w:rsidRPr="00CB03EE" w:rsidRDefault="00E9605D" w:rsidP="00E9605D">
            <w:pPr>
              <w:pStyle w:val="Default"/>
              <w:jc w:val="both"/>
              <w:rPr>
                <w:sz w:val="20"/>
                <w:szCs w:val="20"/>
              </w:rPr>
            </w:pPr>
          </w:p>
          <w:p w:rsidR="00E9605D" w:rsidRPr="00CB03EE" w:rsidRDefault="00E9605D" w:rsidP="00E9605D">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E9605D" w:rsidRPr="00CB03EE" w:rsidRDefault="00E9605D" w:rsidP="00E9605D">
            <w:pPr>
              <w:widowControl w:val="0"/>
              <w:autoSpaceDE w:val="0"/>
              <w:autoSpaceDN w:val="0"/>
              <w:adjustRightInd w:val="0"/>
              <w:spacing w:after="0" w:line="240" w:lineRule="auto"/>
              <w:jc w:val="both"/>
              <w:rPr>
                <w:rFonts w:cs="Calibri"/>
                <w:bCs/>
                <w:color w:val="000000"/>
                <w:sz w:val="20"/>
                <w:szCs w:val="20"/>
              </w:rPr>
            </w:pPr>
          </w:p>
          <w:p w:rsidR="00E9605D" w:rsidRPr="00CB03EE" w:rsidRDefault="00E9605D" w:rsidP="00E9605D">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E9605D" w:rsidRDefault="00E9605D" w:rsidP="00E9605D">
            <w:pPr>
              <w:widowControl w:val="0"/>
              <w:autoSpaceDE w:val="0"/>
              <w:autoSpaceDN w:val="0"/>
              <w:adjustRightInd w:val="0"/>
              <w:spacing w:after="0" w:line="240" w:lineRule="auto"/>
              <w:jc w:val="center"/>
              <w:rPr>
                <w:rFonts w:cs="Calibri"/>
                <w:bCs/>
                <w:color w:val="000000"/>
                <w:sz w:val="20"/>
                <w:szCs w:val="20"/>
              </w:rPr>
            </w:pPr>
          </w:p>
          <w:p w:rsidR="00E9605D" w:rsidRDefault="00E9605D" w:rsidP="00E9605D">
            <w:pPr>
              <w:widowControl w:val="0"/>
              <w:autoSpaceDE w:val="0"/>
              <w:autoSpaceDN w:val="0"/>
              <w:adjustRightInd w:val="0"/>
              <w:spacing w:after="0" w:line="240" w:lineRule="auto"/>
              <w:jc w:val="center"/>
              <w:rPr>
                <w:rFonts w:cs="Calibri"/>
                <w:bCs/>
                <w:color w:val="000000"/>
                <w:sz w:val="20"/>
                <w:szCs w:val="20"/>
              </w:rPr>
            </w:pPr>
          </w:p>
          <w:p w:rsidR="00E9605D" w:rsidRDefault="00E9605D" w:rsidP="00E9605D">
            <w:pPr>
              <w:widowControl w:val="0"/>
              <w:autoSpaceDE w:val="0"/>
              <w:autoSpaceDN w:val="0"/>
              <w:adjustRightInd w:val="0"/>
              <w:spacing w:after="0" w:line="240" w:lineRule="auto"/>
              <w:jc w:val="center"/>
              <w:rPr>
                <w:rFonts w:cs="Calibri"/>
                <w:bCs/>
                <w:color w:val="000000"/>
                <w:sz w:val="20"/>
                <w:szCs w:val="20"/>
              </w:rPr>
            </w:pPr>
          </w:p>
          <w:p w:rsidR="00E9605D" w:rsidRDefault="00E9605D" w:rsidP="00E9605D">
            <w:pPr>
              <w:widowControl w:val="0"/>
              <w:autoSpaceDE w:val="0"/>
              <w:autoSpaceDN w:val="0"/>
              <w:adjustRightInd w:val="0"/>
              <w:spacing w:after="0" w:line="240" w:lineRule="auto"/>
              <w:jc w:val="center"/>
              <w:rPr>
                <w:rFonts w:cs="Calibri"/>
                <w:bCs/>
                <w:color w:val="000000"/>
                <w:sz w:val="20"/>
                <w:szCs w:val="20"/>
              </w:rPr>
            </w:pPr>
          </w:p>
          <w:p w:rsidR="00E9605D" w:rsidRPr="00CB03EE" w:rsidRDefault="00E9605D" w:rsidP="00E9605D">
            <w:pPr>
              <w:widowControl w:val="0"/>
              <w:autoSpaceDE w:val="0"/>
              <w:autoSpaceDN w:val="0"/>
              <w:adjustRightInd w:val="0"/>
              <w:spacing w:after="0" w:line="240" w:lineRule="auto"/>
              <w:jc w:val="center"/>
              <w:rPr>
                <w:rFonts w:cs="Calibri"/>
                <w:bCs/>
                <w:color w:val="000000"/>
                <w:sz w:val="20"/>
                <w:szCs w:val="20"/>
              </w:rPr>
            </w:pPr>
          </w:p>
          <w:p w:rsidR="00E9605D" w:rsidRPr="00CB03EE" w:rsidRDefault="00E9605D" w:rsidP="00E9605D">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E9605D" w:rsidRPr="00E9605D" w:rsidRDefault="00E9605D" w:rsidP="00E9605D">
            <w:pPr>
              <w:rPr>
                <w:rFonts w:cs="Calibri"/>
                <w:sz w:val="20"/>
                <w:szCs w:val="20"/>
              </w:rPr>
            </w:pPr>
          </w:p>
        </w:tc>
      </w:tr>
    </w:tbl>
    <w:p w:rsidR="001E3649" w:rsidRDefault="001E3649" w:rsidP="009963B0">
      <w:pPr>
        <w:pStyle w:val="Corpodetexto2"/>
        <w:spacing w:before="120" w:line="240" w:lineRule="auto"/>
        <w:ind w:right="516"/>
        <w:jc w:val="center"/>
        <w:rPr>
          <w:rFonts w:cs="Arial"/>
          <w:b/>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25C4" w:rsidRDefault="002F25C4"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25C4" w:rsidRDefault="002F25C4"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25C4" w:rsidRDefault="002F25C4"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25C4" w:rsidRDefault="002F25C4"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9605D" w:rsidRDefault="00E960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9605D" w:rsidRDefault="00E960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9605D" w:rsidRDefault="00E960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2F25C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r>
        <w:rPr>
          <w:rFonts w:cs="Calibri"/>
          <w:bCs/>
          <w:color w:val="000000"/>
          <w:sz w:val="20"/>
          <w:szCs w:val="20"/>
        </w:rPr>
        <w:t>Palmas-TO, .......de .................................... de 201</w:t>
      </w:r>
      <w:r w:rsidR="002F25C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9956A2">
      <w:headerReference w:type="default" r:id="rId19"/>
      <w:footerReference w:type="default" r:id="rId20"/>
      <w:pgSz w:w="11920" w:h="16840"/>
      <w:pgMar w:top="2386"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3B1" w:rsidRDefault="00FE23B1">
      <w:pPr>
        <w:spacing w:after="0" w:line="240" w:lineRule="auto"/>
      </w:pPr>
      <w:r>
        <w:separator/>
      </w:r>
    </w:p>
  </w:endnote>
  <w:endnote w:type="continuationSeparator" w:id="0">
    <w:p w:rsidR="00FE23B1" w:rsidRDefault="00FE2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B1" w:rsidRDefault="00FE23B1"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SCCL/DL</w:t>
    </w:r>
    <w:r w:rsidR="002332AC">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3175" t="127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3B1" w:rsidRPr="00171348" w:rsidRDefault="00FE23B1"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2332AC" w:rsidRPr="002332AC">
                            <w:rPr>
                              <w:rFonts w:ascii="Cambria" w:hAnsi="Cambria"/>
                              <w:noProof/>
                              <w:sz w:val="32"/>
                              <w:szCs w:val="44"/>
                            </w:rPr>
                            <w:t>16</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" o:allowincell="f" filled="f" stroked="f">
              <v:textbox style="layout-flow:vertical;mso-layout-flow-alt:bottom-to-top;mso-fit-shape-to-text:t">
                <w:txbxContent>
                  <w:p w:rsidR="00FE23B1" w:rsidRPr="00171348" w:rsidRDefault="00FE23B1"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2332AC" w:rsidRPr="002332AC">
                      <w:rPr>
                        <w:rFonts w:ascii="Cambria" w:hAnsi="Cambria"/>
                        <w:noProof/>
                        <w:sz w:val="32"/>
                        <w:szCs w:val="44"/>
                      </w:rPr>
                      <w:t>16</w:t>
                    </w:r>
                    <w:r w:rsidRPr="00171348">
                      <w:rPr>
                        <w:sz w:val="16"/>
                      </w:rPr>
                      <w:fldChar w:fldCharType="end"/>
                    </w:r>
                  </w:p>
                </w:txbxContent>
              </v:textbox>
              <w10:wrap anchorx="page" anchory="page"/>
            </v:rect>
          </w:pict>
        </mc:Fallback>
      </mc:AlternateContent>
    </w:r>
  </w:p>
  <w:p w:rsidR="00FE23B1" w:rsidRDefault="00FE23B1"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FE23B1" w:rsidRPr="005D646A" w:rsidRDefault="00FE23B1">
    <w:pPr>
      <w:pStyle w:val="Rodap"/>
      <w:rPr>
        <w:sz w:val="20"/>
      </w:rPr>
    </w:pPr>
  </w:p>
  <w:p w:rsidR="00FE23B1" w:rsidRDefault="00FE23B1"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3B1" w:rsidRDefault="00FE23B1">
      <w:pPr>
        <w:spacing w:after="0" w:line="240" w:lineRule="auto"/>
      </w:pPr>
      <w:r>
        <w:separator/>
      </w:r>
    </w:p>
  </w:footnote>
  <w:footnote w:type="continuationSeparator" w:id="0">
    <w:p w:rsidR="00FE23B1" w:rsidRDefault="00FE2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B1" w:rsidRDefault="00FE23B1"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-394335</wp:posOffset>
          </wp:positionH>
          <wp:positionV relativeFrom="page">
            <wp:posOffset>-198755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FE23B1" w:rsidRDefault="00FE23B1" w:rsidP="00376B72">
    <w:pPr>
      <w:widowControl w:val="0"/>
      <w:tabs>
        <w:tab w:val="left" w:pos="1390"/>
      </w:tabs>
      <w:autoSpaceDE w:val="0"/>
      <w:autoSpaceDN w:val="0"/>
      <w:adjustRightInd w:val="0"/>
      <w:spacing w:after="0" w:line="200" w:lineRule="exact"/>
      <w:rPr>
        <w:noProof/>
      </w:rPr>
    </w:pPr>
    <w:r>
      <w:rPr>
        <w:noProof/>
      </w:rPr>
      <w:tab/>
    </w:r>
  </w:p>
  <w:p w:rsidR="00FE23B1" w:rsidRDefault="00FE23B1" w:rsidP="009956A2">
    <w:pPr>
      <w:widowControl w:val="0"/>
      <w:tabs>
        <w:tab w:val="left" w:pos="889"/>
      </w:tabs>
      <w:autoSpaceDE w:val="0"/>
      <w:autoSpaceDN w:val="0"/>
      <w:adjustRightInd w:val="0"/>
      <w:spacing w:after="0" w:line="200" w:lineRule="exact"/>
      <w:rPr>
        <w:noProof/>
      </w:rPr>
    </w:pPr>
  </w:p>
  <w:p w:rsidR="00FE23B1" w:rsidRDefault="00FE23B1" w:rsidP="00376B72">
    <w:pPr>
      <w:widowControl w:val="0"/>
      <w:tabs>
        <w:tab w:val="left" w:pos="889"/>
      </w:tabs>
      <w:autoSpaceDE w:val="0"/>
      <w:autoSpaceDN w:val="0"/>
      <w:adjustRightInd w:val="0"/>
      <w:spacing w:after="0" w:line="200" w:lineRule="exact"/>
      <w:jc w:val="center"/>
      <w:rPr>
        <w:noProof/>
      </w:rPr>
    </w:pPr>
  </w:p>
  <w:p w:rsidR="00FE23B1" w:rsidRDefault="00FE23B1" w:rsidP="00376B72">
    <w:pPr>
      <w:widowControl w:val="0"/>
      <w:autoSpaceDE w:val="0"/>
      <w:autoSpaceDN w:val="0"/>
      <w:adjustRightInd w:val="0"/>
      <w:spacing w:after="0" w:line="200" w:lineRule="exact"/>
      <w:jc w:val="center"/>
      <w:rPr>
        <w:rFonts w:ascii="Arial" w:hAnsi="Arial" w:cs="Arial"/>
        <w:b/>
        <w:bCs/>
        <w:sz w:val="18"/>
      </w:rPr>
    </w:pPr>
  </w:p>
  <w:p w:rsidR="00FE23B1" w:rsidRDefault="00FE23B1" w:rsidP="00376B72">
    <w:pPr>
      <w:widowControl w:val="0"/>
      <w:autoSpaceDE w:val="0"/>
      <w:autoSpaceDN w:val="0"/>
      <w:adjustRightInd w:val="0"/>
      <w:spacing w:after="0" w:line="200" w:lineRule="exact"/>
      <w:jc w:val="center"/>
      <w:rPr>
        <w:rFonts w:ascii="Arial" w:hAnsi="Arial" w:cs="Arial"/>
        <w:b/>
        <w:bCs/>
        <w:sz w:val="18"/>
      </w:rPr>
    </w:pPr>
  </w:p>
  <w:p w:rsidR="00FE23B1" w:rsidRPr="00376B72" w:rsidRDefault="00FE23B1"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307</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6/30550/010308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1DFA"/>
    <w:multiLevelType w:val="hybridMultilevel"/>
    <w:tmpl w:val="98C671D8"/>
    <w:lvl w:ilvl="0" w:tplc="F35EE682">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8C2F78"/>
    <w:multiLevelType w:val="multilevel"/>
    <w:tmpl w:val="7DA80EB0"/>
    <w:lvl w:ilvl="0">
      <w:start w:val="3"/>
      <w:numFmt w:val="decimal"/>
      <w:lvlText w:val="%1"/>
      <w:lvlJc w:val="left"/>
      <w:pPr>
        <w:ind w:left="360" w:hanging="360"/>
      </w:pPr>
    </w:lvl>
    <w:lvl w:ilvl="1">
      <w:start w:val="3"/>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1E52C14"/>
    <w:multiLevelType w:val="hybridMultilevel"/>
    <w:tmpl w:val="7F88071C"/>
    <w:lvl w:ilvl="0" w:tplc="0416000F">
      <w:start w:val="1"/>
      <w:numFmt w:val="decimal"/>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3DE4D71"/>
    <w:multiLevelType w:val="hybridMultilevel"/>
    <w:tmpl w:val="C40CA8C8"/>
    <w:lvl w:ilvl="0" w:tplc="6AF6C18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C791579"/>
    <w:multiLevelType w:val="hybridMultilevel"/>
    <w:tmpl w:val="53DEE69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1FEC4DA1"/>
    <w:multiLevelType w:val="hybridMultilevel"/>
    <w:tmpl w:val="DC2407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2C62C54"/>
    <w:multiLevelType w:val="hybridMultilevel"/>
    <w:tmpl w:val="832E03F0"/>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3">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6D016A3"/>
    <w:multiLevelType w:val="hybridMultilevel"/>
    <w:tmpl w:val="6060A076"/>
    <w:lvl w:ilvl="0" w:tplc="4B1CCC10">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39CE590B"/>
    <w:multiLevelType w:val="hybridMultilevel"/>
    <w:tmpl w:val="E5EC293C"/>
    <w:lvl w:ilvl="0" w:tplc="4C2CC5AC">
      <w:start w:val="1"/>
      <w:numFmt w:val="lowerLetter"/>
      <w:lvlText w:val="%1)"/>
      <w:lvlJc w:val="left"/>
      <w:pPr>
        <w:ind w:left="928"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7">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9">
    <w:nsid w:val="475C5B98"/>
    <w:multiLevelType w:val="hybridMultilevel"/>
    <w:tmpl w:val="10A8696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DB26A7B"/>
    <w:multiLevelType w:val="multilevel"/>
    <w:tmpl w:val="7170750A"/>
    <w:lvl w:ilvl="0">
      <w:start w:val="7"/>
      <w:numFmt w:val="decimal"/>
      <w:lvlText w:val="%1."/>
      <w:lvlJc w:val="left"/>
      <w:pPr>
        <w:ind w:left="360" w:firstLine="0"/>
      </w:pPr>
      <w:rPr>
        <w:vertAlign w:val="baseline"/>
      </w:rPr>
    </w:lvl>
    <w:lvl w:ilvl="1">
      <w:start w:val="3"/>
      <w:numFmt w:val="decimal"/>
      <w:lvlText w:val="%1.%2."/>
      <w:lvlJc w:val="left"/>
      <w:pPr>
        <w:ind w:left="360" w:firstLine="0"/>
      </w:pPr>
      <w:rPr>
        <w:vertAlign w:val="baseline"/>
      </w:rPr>
    </w:lvl>
    <w:lvl w:ilvl="2">
      <w:start w:val="1"/>
      <w:numFmt w:val="decimalZero"/>
      <w:lvlText w:val="%1.%2.%3."/>
      <w:lvlJc w:val="left"/>
      <w:pPr>
        <w:ind w:left="720" w:firstLine="0"/>
      </w:pPr>
      <w:rPr>
        <w:vertAlign w:val="baseline"/>
      </w:rPr>
    </w:lvl>
    <w:lvl w:ilvl="3">
      <w:start w:val="1"/>
      <w:numFmt w:val="decimalZero"/>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3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5BC2DE8"/>
    <w:multiLevelType w:val="multilevel"/>
    <w:tmpl w:val="AA6EF0C0"/>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3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3AB49AC"/>
    <w:multiLevelType w:val="hybridMultilevel"/>
    <w:tmpl w:val="10A8696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nsid w:val="76AC7B97"/>
    <w:multiLevelType w:val="hybridMultilevel"/>
    <w:tmpl w:val="8CCAA01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33"/>
  </w:num>
  <w:num w:numId="2">
    <w:abstractNumId w:val="6"/>
  </w:num>
  <w:num w:numId="3">
    <w:abstractNumId w:val="5"/>
  </w:num>
  <w:num w:numId="4">
    <w:abstractNumId w:val="20"/>
  </w:num>
  <w:num w:numId="5">
    <w:abstractNumId w:val="28"/>
  </w:num>
  <w:num w:numId="6">
    <w:abstractNumId w:val="8"/>
  </w:num>
  <w:num w:numId="7">
    <w:abstractNumId w:val="14"/>
  </w:num>
  <w:num w:numId="8">
    <w:abstractNumId w:val="1"/>
  </w:num>
  <w:num w:numId="9">
    <w:abstractNumId w:val="30"/>
  </w:num>
  <w:num w:numId="10">
    <w:abstractNumId w:val="15"/>
  </w:num>
  <w:num w:numId="11">
    <w:abstractNumId w:val="3"/>
  </w:num>
  <w:num w:numId="12">
    <w:abstractNumId w:val="10"/>
  </w:num>
  <w:num w:numId="13">
    <w:abstractNumId w:val="36"/>
  </w:num>
  <w:num w:numId="14">
    <w:abstractNumId w:val="26"/>
  </w:num>
  <w:num w:numId="15">
    <w:abstractNumId w:val="41"/>
  </w:num>
  <w:num w:numId="16">
    <w:abstractNumId w:val="13"/>
  </w:num>
  <w:num w:numId="17">
    <w:abstractNumId w:val="4"/>
  </w:num>
  <w:num w:numId="18">
    <w:abstractNumId w:val="12"/>
  </w:num>
  <w:num w:numId="19">
    <w:abstractNumId w:val="19"/>
  </w:num>
  <w:num w:numId="20">
    <w:abstractNumId w:val="23"/>
  </w:num>
  <w:num w:numId="21">
    <w:abstractNumId w:val="32"/>
  </w:num>
  <w:num w:numId="22">
    <w:abstractNumId w:val="11"/>
  </w:num>
  <w:num w:numId="23">
    <w:abstractNumId w:val="38"/>
  </w:num>
  <w:num w:numId="24">
    <w:abstractNumId w:val="27"/>
  </w:num>
  <w:num w:numId="25">
    <w:abstractNumId w:val="42"/>
  </w:num>
  <w:num w:numId="26">
    <w:abstractNumId w:val="22"/>
  </w:num>
  <w:num w:numId="27">
    <w:abstractNumId w:val="35"/>
  </w:num>
  <w:num w:numId="28">
    <w:abstractNumId w:val="34"/>
  </w:num>
  <w:num w:numId="29">
    <w:abstractNumId w:val="21"/>
  </w:num>
  <w:num w:numId="30">
    <w:abstractNumId w:val="31"/>
  </w:num>
  <w:num w:numId="31">
    <w:abstractNumId w:val="7"/>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4"/>
  </w:num>
  <w:num w:numId="39">
    <w:abstractNumId w:val="29"/>
  </w:num>
  <w:num w:numId="40">
    <w:abstractNumId w:val="25"/>
  </w:num>
  <w:num w:numId="41">
    <w:abstractNumId w:val="37"/>
  </w:num>
  <w:num w:numId="42">
    <w:abstractNumId w:val="39"/>
  </w:num>
  <w:num w:numId="43">
    <w:abstractNumId w:val="40"/>
  </w:num>
  <w:num w:numId="44">
    <w:abstractNumId w:val="16"/>
  </w:num>
  <w:num w:numId="45">
    <w:abstractNumId w:val="2"/>
  </w:num>
  <w:num w:numId="46">
    <w:abstractNumId w:val="18"/>
  </w:num>
  <w:num w:numId="47">
    <w:abstractNumId w:val="1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1D97"/>
    <w:rsid w:val="00005616"/>
    <w:rsid w:val="00011C4F"/>
    <w:rsid w:val="00014B0A"/>
    <w:rsid w:val="00014FEB"/>
    <w:rsid w:val="000151FA"/>
    <w:rsid w:val="000161D6"/>
    <w:rsid w:val="000206D8"/>
    <w:rsid w:val="00020BB7"/>
    <w:rsid w:val="00021FC3"/>
    <w:rsid w:val="0002302C"/>
    <w:rsid w:val="00025C98"/>
    <w:rsid w:val="00025CE9"/>
    <w:rsid w:val="00027496"/>
    <w:rsid w:val="00027D31"/>
    <w:rsid w:val="00032526"/>
    <w:rsid w:val="00034930"/>
    <w:rsid w:val="00034F10"/>
    <w:rsid w:val="0003511E"/>
    <w:rsid w:val="00041DAE"/>
    <w:rsid w:val="00044752"/>
    <w:rsid w:val="0004672D"/>
    <w:rsid w:val="00046FD7"/>
    <w:rsid w:val="0004748C"/>
    <w:rsid w:val="00050436"/>
    <w:rsid w:val="00051AAF"/>
    <w:rsid w:val="00052FFF"/>
    <w:rsid w:val="00054F6A"/>
    <w:rsid w:val="00056856"/>
    <w:rsid w:val="00057024"/>
    <w:rsid w:val="00063361"/>
    <w:rsid w:val="000637CC"/>
    <w:rsid w:val="00063BA6"/>
    <w:rsid w:val="000701A3"/>
    <w:rsid w:val="0007136A"/>
    <w:rsid w:val="00071501"/>
    <w:rsid w:val="00073513"/>
    <w:rsid w:val="00074675"/>
    <w:rsid w:val="00075130"/>
    <w:rsid w:val="00076D6C"/>
    <w:rsid w:val="00080133"/>
    <w:rsid w:val="000817C5"/>
    <w:rsid w:val="000857F2"/>
    <w:rsid w:val="000861E8"/>
    <w:rsid w:val="00086BC2"/>
    <w:rsid w:val="00087DE4"/>
    <w:rsid w:val="00090106"/>
    <w:rsid w:val="0009024A"/>
    <w:rsid w:val="00091B1F"/>
    <w:rsid w:val="00091D33"/>
    <w:rsid w:val="000922C6"/>
    <w:rsid w:val="0009549F"/>
    <w:rsid w:val="00095808"/>
    <w:rsid w:val="00095814"/>
    <w:rsid w:val="000963C2"/>
    <w:rsid w:val="0009681A"/>
    <w:rsid w:val="000971DA"/>
    <w:rsid w:val="000A00B6"/>
    <w:rsid w:val="000A261E"/>
    <w:rsid w:val="000A2A24"/>
    <w:rsid w:val="000A56BE"/>
    <w:rsid w:val="000A79A2"/>
    <w:rsid w:val="000A79D8"/>
    <w:rsid w:val="000B022E"/>
    <w:rsid w:val="000B16BC"/>
    <w:rsid w:val="000B2BBF"/>
    <w:rsid w:val="000B4B6B"/>
    <w:rsid w:val="000C0E37"/>
    <w:rsid w:val="000C1924"/>
    <w:rsid w:val="000C5541"/>
    <w:rsid w:val="000C7CDE"/>
    <w:rsid w:val="000D002B"/>
    <w:rsid w:val="000D1151"/>
    <w:rsid w:val="000D21A3"/>
    <w:rsid w:val="000D30D3"/>
    <w:rsid w:val="000D3E3E"/>
    <w:rsid w:val="000D4323"/>
    <w:rsid w:val="000D6055"/>
    <w:rsid w:val="000E0279"/>
    <w:rsid w:val="000E213B"/>
    <w:rsid w:val="000E50C1"/>
    <w:rsid w:val="000E58FA"/>
    <w:rsid w:val="000E5D4F"/>
    <w:rsid w:val="000F07AE"/>
    <w:rsid w:val="000F28E2"/>
    <w:rsid w:val="000F2EE4"/>
    <w:rsid w:val="000F42A5"/>
    <w:rsid w:val="000F454F"/>
    <w:rsid w:val="000F7DFB"/>
    <w:rsid w:val="00100E8F"/>
    <w:rsid w:val="001037FC"/>
    <w:rsid w:val="00111077"/>
    <w:rsid w:val="00113EE4"/>
    <w:rsid w:val="0011567F"/>
    <w:rsid w:val="001214D3"/>
    <w:rsid w:val="00123068"/>
    <w:rsid w:val="00123515"/>
    <w:rsid w:val="0012557F"/>
    <w:rsid w:val="001270A0"/>
    <w:rsid w:val="001359E2"/>
    <w:rsid w:val="00141340"/>
    <w:rsid w:val="00141E15"/>
    <w:rsid w:val="00144989"/>
    <w:rsid w:val="001452F5"/>
    <w:rsid w:val="00153D31"/>
    <w:rsid w:val="00153FC8"/>
    <w:rsid w:val="00155086"/>
    <w:rsid w:val="001552EE"/>
    <w:rsid w:val="00160904"/>
    <w:rsid w:val="00161E1D"/>
    <w:rsid w:val="00162246"/>
    <w:rsid w:val="001626F9"/>
    <w:rsid w:val="00162B86"/>
    <w:rsid w:val="00164DF3"/>
    <w:rsid w:val="00166183"/>
    <w:rsid w:val="00167617"/>
    <w:rsid w:val="00170326"/>
    <w:rsid w:val="00172C56"/>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0BD7"/>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C715B"/>
    <w:rsid w:val="001D2C43"/>
    <w:rsid w:val="001D4521"/>
    <w:rsid w:val="001D4C88"/>
    <w:rsid w:val="001D51AE"/>
    <w:rsid w:val="001D56D2"/>
    <w:rsid w:val="001E1518"/>
    <w:rsid w:val="001E216F"/>
    <w:rsid w:val="001E230E"/>
    <w:rsid w:val="001E3649"/>
    <w:rsid w:val="001E450C"/>
    <w:rsid w:val="001E4A83"/>
    <w:rsid w:val="001E7F9E"/>
    <w:rsid w:val="001F2647"/>
    <w:rsid w:val="001F2B1B"/>
    <w:rsid w:val="001F2F69"/>
    <w:rsid w:val="001F34C2"/>
    <w:rsid w:val="001F4070"/>
    <w:rsid w:val="001F4858"/>
    <w:rsid w:val="001F74AC"/>
    <w:rsid w:val="00200436"/>
    <w:rsid w:val="00200B9F"/>
    <w:rsid w:val="00200FA2"/>
    <w:rsid w:val="002023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32AC"/>
    <w:rsid w:val="0023546F"/>
    <w:rsid w:val="00235B5B"/>
    <w:rsid w:val="00235E58"/>
    <w:rsid w:val="002377C8"/>
    <w:rsid w:val="00241BE8"/>
    <w:rsid w:val="00245101"/>
    <w:rsid w:val="002451FB"/>
    <w:rsid w:val="00250367"/>
    <w:rsid w:val="00250688"/>
    <w:rsid w:val="00250EE2"/>
    <w:rsid w:val="00253CAE"/>
    <w:rsid w:val="002635F2"/>
    <w:rsid w:val="00266E4B"/>
    <w:rsid w:val="002676BE"/>
    <w:rsid w:val="00273950"/>
    <w:rsid w:val="00275074"/>
    <w:rsid w:val="002750E0"/>
    <w:rsid w:val="0027599D"/>
    <w:rsid w:val="002766AB"/>
    <w:rsid w:val="00280953"/>
    <w:rsid w:val="0028153D"/>
    <w:rsid w:val="00281E49"/>
    <w:rsid w:val="0028287D"/>
    <w:rsid w:val="00282A05"/>
    <w:rsid w:val="0028307D"/>
    <w:rsid w:val="00283CE5"/>
    <w:rsid w:val="002852F8"/>
    <w:rsid w:val="00286D23"/>
    <w:rsid w:val="002917AD"/>
    <w:rsid w:val="002959C0"/>
    <w:rsid w:val="00297AFD"/>
    <w:rsid w:val="002A0356"/>
    <w:rsid w:val="002A17AD"/>
    <w:rsid w:val="002A5014"/>
    <w:rsid w:val="002A5C62"/>
    <w:rsid w:val="002A6BAC"/>
    <w:rsid w:val="002A7970"/>
    <w:rsid w:val="002B2363"/>
    <w:rsid w:val="002B24D6"/>
    <w:rsid w:val="002B3089"/>
    <w:rsid w:val="002B65AD"/>
    <w:rsid w:val="002B6C99"/>
    <w:rsid w:val="002C11F2"/>
    <w:rsid w:val="002C2FB9"/>
    <w:rsid w:val="002C34D2"/>
    <w:rsid w:val="002C39B5"/>
    <w:rsid w:val="002C7430"/>
    <w:rsid w:val="002C7529"/>
    <w:rsid w:val="002D1BCD"/>
    <w:rsid w:val="002D46FD"/>
    <w:rsid w:val="002D485F"/>
    <w:rsid w:val="002D49EB"/>
    <w:rsid w:val="002D5111"/>
    <w:rsid w:val="002D52C8"/>
    <w:rsid w:val="002D6111"/>
    <w:rsid w:val="002D72DB"/>
    <w:rsid w:val="002E21E5"/>
    <w:rsid w:val="002E4185"/>
    <w:rsid w:val="002F0392"/>
    <w:rsid w:val="002F25C4"/>
    <w:rsid w:val="002F7107"/>
    <w:rsid w:val="00301ACE"/>
    <w:rsid w:val="00301FB4"/>
    <w:rsid w:val="003023CB"/>
    <w:rsid w:val="00302F1F"/>
    <w:rsid w:val="00305D35"/>
    <w:rsid w:val="003074CF"/>
    <w:rsid w:val="003118D0"/>
    <w:rsid w:val="00311A28"/>
    <w:rsid w:val="003156FF"/>
    <w:rsid w:val="00315CF6"/>
    <w:rsid w:val="00322DDE"/>
    <w:rsid w:val="00323E04"/>
    <w:rsid w:val="00327921"/>
    <w:rsid w:val="00331083"/>
    <w:rsid w:val="003313B0"/>
    <w:rsid w:val="00333297"/>
    <w:rsid w:val="00333713"/>
    <w:rsid w:val="00333B67"/>
    <w:rsid w:val="00340283"/>
    <w:rsid w:val="00340D5A"/>
    <w:rsid w:val="00343707"/>
    <w:rsid w:val="00344632"/>
    <w:rsid w:val="00344E12"/>
    <w:rsid w:val="00345C40"/>
    <w:rsid w:val="00346B71"/>
    <w:rsid w:val="00346F46"/>
    <w:rsid w:val="003516E5"/>
    <w:rsid w:val="003528E2"/>
    <w:rsid w:val="00352CFD"/>
    <w:rsid w:val="00353111"/>
    <w:rsid w:val="00355751"/>
    <w:rsid w:val="0035606A"/>
    <w:rsid w:val="00356C8F"/>
    <w:rsid w:val="0035728D"/>
    <w:rsid w:val="003574D4"/>
    <w:rsid w:val="00360499"/>
    <w:rsid w:val="003604A4"/>
    <w:rsid w:val="00360641"/>
    <w:rsid w:val="00361289"/>
    <w:rsid w:val="00362188"/>
    <w:rsid w:val="00365BB3"/>
    <w:rsid w:val="00365CDC"/>
    <w:rsid w:val="00367D0D"/>
    <w:rsid w:val="003709D6"/>
    <w:rsid w:val="00370DCD"/>
    <w:rsid w:val="00372592"/>
    <w:rsid w:val="00372C21"/>
    <w:rsid w:val="00373D8B"/>
    <w:rsid w:val="00375D5A"/>
    <w:rsid w:val="00376B72"/>
    <w:rsid w:val="00376CF1"/>
    <w:rsid w:val="00377BA2"/>
    <w:rsid w:val="00384F13"/>
    <w:rsid w:val="00385097"/>
    <w:rsid w:val="00385582"/>
    <w:rsid w:val="00390104"/>
    <w:rsid w:val="00395565"/>
    <w:rsid w:val="00396EEE"/>
    <w:rsid w:val="00397C41"/>
    <w:rsid w:val="003A1638"/>
    <w:rsid w:val="003A2D5B"/>
    <w:rsid w:val="003A4F98"/>
    <w:rsid w:val="003B261F"/>
    <w:rsid w:val="003B2BA7"/>
    <w:rsid w:val="003B45C8"/>
    <w:rsid w:val="003B4AD0"/>
    <w:rsid w:val="003B6103"/>
    <w:rsid w:val="003B6487"/>
    <w:rsid w:val="003B683C"/>
    <w:rsid w:val="003B6A8E"/>
    <w:rsid w:val="003B7553"/>
    <w:rsid w:val="003B78B6"/>
    <w:rsid w:val="003B7C99"/>
    <w:rsid w:val="003C04BD"/>
    <w:rsid w:val="003C0868"/>
    <w:rsid w:val="003C210E"/>
    <w:rsid w:val="003C2C09"/>
    <w:rsid w:val="003C328C"/>
    <w:rsid w:val="003C32A4"/>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61C0"/>
    <w:rsid w:val="003E7DE1"/>
    <w:rsid w:val="003F0393"/>
    <w:rsid w:val="003F127C"/>
    <w:rsid w:val="003F1F20"/>
    <w:rsid w:val="003F3530"/>
    <w:rsid w:val="003F4743"/>
    <w:rsid w:val="003F50D1"/>
    <w:rsid w:val="003F57BD"/>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593C"/>
    <w:rsid w:val="00425D44"/>
    <w:rsid w:val="00425F9D"/>
    <w:rsid w:val="004307A9"/>
    <w:rsid w:val="004330BE"/>
    <w:rsid w:val="004342E1"/>
    <w:rsid w:val="004347E4"/>
    <w:rsid w:val="00434DF3"/>
    <w:rsid w:val="00435487"/>
    <w:rsid w:val="004373A1"/>
    <w:rsid w:val="00443B6E"/>
    <w:rsid w:val="0044416A"/>
    <w:rsid w:val="00444A12"/>
    <w:rsid w:val="00445692"/>
    <w:rsid w:val="004458FD"/>
    <w:rsid w:val="0044603F"/>
    <w:rsid w:val="004464ED"/>
    <w:rsid w:val="0044748B"/>
    <w:rsid w:val="0045186C"/>
    <w:rsid w:val="00453444"/>
    <w:rsid w:val="00454131"/>
    <w:rsid w:val="00455919"/>
    <w:rsid w:val="00456308"/>
    <w:rsid w:val="004564C1"/>
    <w:rsid w:val="00457A54"/>
    <w:rsid w:val="004605AF"/>
    <w:rsid w:val="004609F5"/>
    <w:rsid w:val="00462D92"/>
    <w:rsid w:val="00463190"/>
    <w:rsid w:val="004657D4"/>
    <w:rsid w:val="00467A26"/>
    <w:rsid w:val="004709DE"/>
    <w:rsid w:val="00472442"/>
    <w:rsid w:val="004728EC"/>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6948"/>
    <w:rsid w:val="004A0A87"/>
    <w:rsid w:val="004A0DE6"/>
    <w:rsid w:val="004A1F08"/>
    <w:rsid w:val="004A3383"/>
    <w:rsid w:val="004A4C34"/>
    <w:rsid w:val="004B4AA3"/>
    <w:rsid w:val="004B6147"/>
    <w:rsid w:val="004B77E4"/>
    <w:rsid w:val="004C11E1"/>
    <w:rsid w:val="004C1E27"/>
    <w:rsid w:val="004C2A6C"/>
    <w:rsid w:val="004D007E"/>
    <w:rsid w:val="004D11E4"/>
    <w:rsid w:val="004D1C38"/>
    <w:rsid w:val="004D2480"/>
    <w:rsid w:val="004D2E04"/>
    <w:rsid w:val="004D321C"/>
    <w:rsid w:val="004D4A34"/>
    <w:rsid w:val="004D58CD"/>
    <w:rsid w:val="004D60C8"/>
    <w:rsid w:val="004D785B"/>
    <w:rsid w:val="004E248E"/>
    <w:rsid w:val="004E28ED"/>
    <w:rsid w:val="004E29C0"/>
    <w:rsid w:val="004E306E"/>
    <w:rsid w:val="004E3F06"/>
    <w:rsid w:val="004E472B"/>
    <w:rsid w:val="004E6CFF"/>
    <w:rsid w:val="004E6FC1"/>
    <w:rsid w:val="004F0D65"/>
    <w:rsid w:val="004F14B9"/>
    <w:rsid w:val="004F14F1"/>
    <w:rsid w:val="004F3368"/>
    <w:rsid w:val="004F3BBC"/>
    <w:rsid w:val="004F3E8C"/>
    <w:rsid w:val="004F4C41"/>
    <w:rsid w:val="004F5A87"/>
    <w:rsid w:val="004F6B55"/>
    <w:rsid w:val="005027CA"/>
    <w:rsid w:val="00502FD9"/>
    <w:rsid w:val="00503101"/>
    <w:rsid w:val="0050347E"/>
    <w:rsid w:val="005045BC"/>
    <w:rsid w:val="00504872"/>
    <w:rsid w:val="00506E4E"/>
    <w:rsid w:val="00510017"/>
    <w:rsid w:val="005152B4"/>
    <w:rsid w:val="00516035"/>
    <w:rsid w:val="005169CE"/>
    <w:rsid w:val="005200CD"/>
    <w:rsid w:val="005203EF"/>
    <w:rsid w:val="00521347"/>
    <w:rsid w:val="00521C3B"/>
    <w:rsid w:val="0052364B"/>
    <w:rsid w:val="00524132"/>
    <w:rsid w:val="005259A6"/>
    <w:rsid w:val="0053045B"/>
    <w:rsid w:val="00530767"/>
    <w:rsid w:val="00531412"/>
    <w:rsid w:val="005349D2"/>
    <w:rsid w:val="005356DE"/>
    <w:rsid w:val="00535932"/>
    <w:rsid w:val="00536287"/>
    <w:rsid w:val="00542A83"/>
    <w:rsid w:val="0054320F"/>
    <w:rsid w:val="0054373B"/>
    <w:rsid w:val="00543A27"/>
    <w:rsid w:val="00545B25"/>
    <w:rsid w:val="00546034"/>
    <w:rsid w:val="00553DE0"/>
    <w:rsid w:val="0055439C"/>
    <w:rsid w:val="00554403"/>
    <w:rsid w:val="00554D71"/>
    <w:rsid w:val="005604F7"/>
    <w:rsid w:val="00563554"/>
    <w:rsid w:val="00565363"/>
    <w:rsid w:val="0056741A"/>
    <w:rsid w:val="00571712"/>
    <w:rsid w:val="00572346"/>
    <w:rsid w:val="005725F1"/>
    <w:rsid w:val="00572F93"/>
    <w:rsid w:val="005747E2"/>
    <w:rsid w:val="00575DAC"/>
    <w:rsid w:val="005767EF"/>
    <w:rsid w:val="00582E17"/>
    <w:rsid w:val="00583B7F"/>
    <w:rsid w:val="0058433C"/>
    <w:rsid w:val="00586446"/>
    <w:rsid w:val="0059034F"/>
    <w:rsid w:val="0059074C"/>
    <w:rsid w:val="00595080"/>
    <w:rsid w:val="005956C9"/>
    <w:rsid w:val="005968B1"/>
    <w:rsid w:val="00597BB3"/>
    <w:rsid w:val="005A1C7A"/>
    <w:rsid w:val="005A1E24"/>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1CA8"/>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E40DF"/>
    <w:rsid w:val="005E6EF4"/>
    <w:rsid w:val="005F2803"/>
    <w:rsid w:val="005F5DBA"/>
    <w:rsid w:val="005F6698"/>
    <w:rsid w:val="005F7DE5"/>
    <w:rsid w:val="006007D6"/>
    <w:rsid w:val="00601024"/>
    <w:rsid w:val="00603BF6"/>
    <w:rsid w:val="00606801"/>
    <w:rsid w:val="006109D2"/>
    <w:rsid w:val="00611FE6"/>
    <w:rsid w:val="00613BCE"/>
    <w:rsid w:val="006161DB"/>
    <w:rsid w:val="0061637B"/>
    <w:rsid w:val="0061647D"/>
    <w:rsid w:val="00617132"/>
    <w:rsid w:val="00617454"/>
    <w:rsid w:val="00621113"/>
    <w:rsid w:val="0062161B"/>
    <w:rsid w:val="006249AC"/>
    <w:rsid w:val="00627D98"/>
    <w:rsid w:val="00627DAE"/>
    <w:rsid w:val="00630A6B"/>
    <w:rsid w:val="0063209B"/>
    <w:rsid w:val="006332C9"/>
    <w:rsid w:val="0063374C"/>
    <w:rsid w:val="006364DB"/>
    <w:rsid w:val="00640F8F"/>
    <w:rsid w:val="00642F15"/>
    <w:rsid w:val="006437FA"/>
    <w:rsid w:val="006442F8"/>
    <w:rsid w:val="00650D01"/>
    <w:rsid w:val="00651B3C"/>
    <w:rsid w:val="00652012"/>
    <w:rsid w:val="00652328"/>
    <w:rsid w:val="006617AB"/>
    <w:rsid w:val="006621F9"/>
    <w:rsid w:val="00663F6A"/>
    <w:rsid w:val="00665F19"/>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0D5D"/>
    <w:rsid w:val="006A3A8A"/>
    <w:rsid w:val="006A5776"/>
    <w:rsid w:val="006A6F97"/>
    <w:rsid w:val="006A7107"/>
    <w:rsid w:val="006B2BD2"/>
    <w:rsid w:val="006B3240"/>
    <w:rsid w:val="006B3517"/>
    <w:rsid w:val="006B5A81"/>
    <w:rsid w:val="006C56E3"/>
    <w:rsid w:val="006C5C3C"/>
    <w:rsid w:val="006D72FF"/>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1B80"/>
    <w:rsid w:val="007232BF"/>
    <w:rsid w:val="00723846"/>
    <w:rsid w:val="00725DFF"/>
    <w:rsid w:val="00725F87"/>
    <w:rsid w:val="0073024D"/>
    <w:rsid w:val="007317B9"/>
    <w:rsid w:val="007319A0"/>
    <w:rsid w:val="00733E98"/>
    <w:rsid w:val="00735FD2"/>
    <w:rsid w:val="00741C7C"/>
    <w:rsid w:val="00743F36"/>
    <w:rsid w:val="00747A9E"/>
    <w:rsid w:val="007512B8"/>
    <w:rsid w:val="0075202E"/>
    <w:rsid w:val="00754080"/>
    <w:rsid w:val="00754A82"/>
    <w:rsid w:val="00754EEA"/>
    <w:rsid w:val="00754F8B"/>
    <w:rsid w:val="00757ECD"/>
    <w:rsid w:val="00761785"/>
    <w:rsid w:val="00764216"/>
    <w:rsid w:val="00764FC1"/>
    <w:rsid w:val="00765279"/>
    <w:rsid w:val="007656B6"/>
    <w:rsid w:val="007670DC"/>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04D7"/>
    <w:rsid w:val="007A1F36"/>
    <w:rsid w:val="007A4274"/>
    <w:rsid w:val="007A5A6D"/>
    <w:rsid w:val="007A6D37"/>
    <w:rsid w:val="007B0E94"/>
    <w:rsid w:val="007B1A5E"/>
    <w:rsid w:val="007B3248"/>
    <w:rsid w:val="007B5B51"/>
    <w:rsid w:val="007B6277"/>
    <w:rsid w:val="007C18BC"/>
    <w:rsid w:val="007C1A99"/>
    <w:rsid w:val="007C22A9"/>
    <w:rsid w:val="007C3977"/>
    <w:rsid w:val="007C46C9"/>
    <w:rsid w:val="007C6305"/>
    <w:rsid w:val="007C6677"/>
    <w:rsid w:val="007D10C3"/>
    <w:rsid w:val="007D57B0"/>
    <w:rsid w:val="007D7B5F"/>
    <w:rsid w:val="007E1B60"/>
    <w:rsid w:val="007E38CB"/>
    <w:rsid w:val="007F3D1D"/>
    <w:rsid w:val="007F5172"/>
    <w:rsid w:val="007F7435"/>
    <w:rsid w:val="007F7726"/>
    <w:rsid w:val="0080023A"/>
    <w:rsid w:val="0080033E"/>
    <w:rsid w:val="00800C59"/>
    <w:rsid w:val="008016F5"/>
    <w:rsid w:val="008028A7"/>
    <w:rsid w:val="0080322E"/>
    <w:rsid w:val="008035CD"/>
    <w:rsid w:val="0080494C"/>
    <w:rsid w:val="0080514C"/>
    <w:rsid w:val="0080585F"/>
    <w:rsid w:val="008058ED"/>
    <w:rsid w:val="00806F91"/>
    <w:rsid w:val="00810D8C"/>
    <w:rsid w:val="0081464D"/>
    <w:rsid w:val="00817264"/>
    <w:rsid w:val="008209F0"/>
    <w:rsid w:val="00820B5B"/>
    <w:rsid w:val="00820BDF"/>
    <w:rsid w:val="0082154C"/>
    <w:rsid w:val="00822A16"/>
    <w:rsid w:val="00826D35"/>
    <w:rsid w:val="00827372"/>
    <w:rsid w:val="00830C03"/>
    <w:rsid w:val="00830FAA"/>
    <w:rsid w:val="00831475"/>
    <w:rsid w:val="00834267"/>
    <w:rsid w:val="008352AB"/>
    <w:rsid w:val="008364B7"/>
    <w:rsid w:val="008366FB"/>
    <w:rsid w:val="00836F07"/>
    <w:rsid w:val="00840537"/>
    <w:rsid w:val="00840676"/>
    <w:rsid w:val="00842C56"/>
    <w:rsid w:val="00842D5B"/>
    <w:rsid w:val="00847DC5"/>
    <w:rsid w:val="00851A42"/>
    <w:rsid w:val="00851B14"/>
    <w:rsid w:val="00851F22"/>
    <w:rsid w:val="008526AD"/>
    <w:rsid w:val="00852719"/>
    <w:rsid w:val="00854C9E"/>
    <w:rsid w:val="00855B82"/>
    <w:rsid w:val="00855F4A"/>
    <w:rsid w:val="00857887"/>
    <w:rsid w:val="00860844"/>
    <w:rsid w:val="00861AB1"/>
    <w:rsid w:val="00862F09"/>
    <w:rsid w:val="008632C4"/>
    <w:rsid w:val="00863876"/>
    <w:rsid w:val="00866700"/>
    <w:rsid w:val="00873F35"/>
    <w:rsid w:val="00874DCC"/>
    <w:rsid w:val="00875827"/>
    <w:rsid w:val="008778CF"/>
    <w:rsid w:val="00881E49"/>
    <w:rsid w:val="0088262D"/>
    <w:rsid w:val="00882EDC"/>
    <w:rsid w:val="00883044"/>
    <w:rsid w:val="0088359E"/>
    <w:rsid w:val="0088365D"/>
    <w:rsid w:val="0088367F"/>
    <w:rsid w:val="008836DF"/>
    <w:rsid w:val="00883FD5"/>
    <w:rsid w:val="0088612E"/>
    <w:rsid w:val="00886D34"/>
    <w:rsid w:val="00886EEB"/>
    <w:rsid w:val="0088772D"/>
    <w:rsid w:val="00891870"/>
    <w:rsid w:val="00891D94"/>
    <w:rsid w:val="0089411A"/>
    <w:rsid w:val="00895965"/>
    <w:rsid w:val="00895ECC"/>
    <w:rsid w:val="0089651B"/>
    <w:rsid w:val="00896E13"/>
    <w:rsid w:val="008A45FD"/>
    <w:rsid w:val="008A6B12"/>
    <w:rsid w:val="008A7A56"/>
    <w:rsid w:val="008B1C89"/>
    <w:rsid w:val="008B67F7"/>
    <w:rsid w:val="008C291D"/>
    <w:rsid w:val="008C29FF"/>
    <w:rsid w:val="008C2A46"/>
    <w:rsid w:val="008C3009"/>
    <w:rsid w:val="008C34DB"/>
    <w:rsid w:val="008C3E5E"/>
    <w:rsid w:val="008C5C25"/>
    <w:rsid w:val="008C6D19"/>
    <w:rsid w:val="008D0441"/>
    <w:rsid w:val="008D27C8"/>
    <w:rsid w:val="008D429D"/>
    <w:rsid w:val="008D50DB"/>
    <w:rsid w:val="008D706D"/>
    <w:rsid w:val="008D7322"/>
    <w:rsid w:val="008E5409"/>
    <w:rsid w:val="008E63FA"/>
    <w:rsid w:val="008E65F7"/>
    <w:rsid w:val="008E6CF6"/>
    <w:rsid w:val="008E7DBD"/>
    <w:rsid w:val="008F04D0"/>
    <w:rsid w:val="008F280E"/>
    <w:rsid w:val="008F40D1"/>
    <w:rsid w:val="008F4EB0"/>
    <w:rsid w:val="00901BD0"/>
    <w:rsid w:val="00902CF7"/>
    <w:rsid w:val="009043C4"/>
    <w:rsid w:val="00905C8D"/>
    <w:rsid w:val="00907F99"/>
    <w:rsid w:val="00911BC0"/>
    <w:rsid w:val="00913420"/>
    <w:rsid w:val="00913E20"/>
    <w:rsid w:val="00913FDE"/>
    <w:rsid w:val="009172D2"/>
    <w:rsid w:val="00921B72"/>
    <w:rsid w:val="009237F3"/>
    <w:rsid w:val="009252A0"/>
    <w:rsid w:val="009258C9"/>
    <w:rsid w:val="009312DC"/>
    <w:rsid w:val="0093470F"/>
    <w:rsid w:val="009347EE"/>
    <w:rsid w:val="009357FB"/>
    <w:rsid w:val="00935906"/>
    <w:rsid w:val="009379D3"/>
    <w:rsid w:val="0094142E"/>
    <w:rsid w:val="00944C9B"/>
    <w:rsid w:val="00946F78"/>
    <w:rsid w:val="0094706E"/>
    <w:rsid w:val="00950D81"/>
    <w:rsid w:val="0095252B"/>
    <w:rsid w:val="00967891"/>
    <w:rsid w:val="009678B2"/>
    <w:rsid w:val="009707DE"/>
    <w:rsid w:val="00970813"/>
    <w:rsid w:val="0097105D"/>
    <w:rsid w:val="009711AB"/>
    <w:rsid w:val="0097214A"/>
    <w:rsid w:val="009727C2"/>
    <w:rsid w:val="0097321E"/>
    <w:rsid w:val="0097373E"/>
    <w:rsid w:val="00974F5B"/>
    <w:rsid w:val="00975295"/>
    <w:rsid w:val="00982060"/>
    <w:rsid w:val="0098394D"/>
    <w:rsid w:val="00984DB9"/>
    <w:rsid w:val="00985E64"/>
    <w:rsid w:val="00986392"/>
    <w:rsid w:val="00987037"/>
    <w:rsid w:val="0098711E"/>
    <w:rsid w:val="00987B30"/>
    <w:rsid w:val="009956A2"/>
    <w:rsid w:val="009963B0"/>
    <w:rsid w:val="00997D71"/>
    <w:rsid w:val="009A2BF6"/>
    <w:rsid w:val="009A789B"/>
    <w:rsid w:val="009B1BAC"/>
    <w:rsid w:val="009B384F"/>
    <w:rsid w:val="009B4B66"/>
    <w:rsid w:val="009C1EBE"/>
    <w:rsid w:val="009C228C"/>
    <w:rsid w:val="009C28D9"/>
    <w:rsid w:val="009C382F"/>
    <w:rsid w:val="009C38DD"/>
    <w:rsid w:val="009C482D"/>
    <w:rsid w:val="009C5093"/>
    <w:rsid w:val="009C5AB1"/>
    <w:rsid w:val="009C61A3"/>
    <w:rsid w:val="009D1D1D"/>
    <w:rsid w:val="009D20AB"/>
    <w:rsid w:val="009D3410"/>
    <w:rsid w:val="009D3993"/>
    <w:rsid w:val="009D407D"/>
    <w:rsid w:val="009D79A0"/>
    <w:rsid w:val="009E010B"/>
    <w:rsid w:val="009E2C6A"/>
    <w:rsid w:val="009E41EF"/>
    <w:rsid w:val="009E4D4D"/>
    <w:rsid w:val="009E514D"/>
    <w:rsid w:val="009E65B9"/>
    <w:rsid w:val="009F487A"/>
    <w:rsid w:val="009F4A6D"/>
    <w:rsid w:val="009F530A"/>
    <w:rsid w:val="00A001D4"/>
    <w:rsid w:val="00A01877"/>
    <w:rsid w:val="00A03EB0"/>
    <w:rsid w:val="00A04CDE"/>
    <w:rsid w:val="00A0638C"/>
    <w:rsid w:val="00A06B20"/>
    <w:rsid w:val="00A07947"/>
    <w:rsid w:val="00A1054E"/>
    <w:rsid w:val="00A11C6F"/>
    <w:rsid w:val="00A15833"/>
    <w:rsid w:val="00A15D73"/>
    <w:rsid w:val="00A160B3"/>
    <w:rsid w:val="00A17FB4"/>
    <w:rsid w:val="00A203E3"/>
    <w:rsid w:val="00A253F3"/>
    <w:rsid w:val="00A27610"/>
    <w:rsid w:val="00A301B0"/>
    <w:rsid w:val="00A31A30"/>
    <w:rsid w:val="00A320D9"/>
    <w:rsid w:val="00A33C8D"/>
    <w:rsid w:val="00A36270"/>
    <w:rsid w:val="00A377A0"/>
    <w:rsid w:val="00A4032A"/>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1861"/>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811"/>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EB3"/>
    <w:rsid w:val="00B04EE6"/>
    <w:rsid w:val="00B07711"/>
    <w:rsid w:val="00B10D21"/>
    <w:rsid w:val="00B122D5"/>
    <w:rsid w:val="00B134B3"/>
    <w:rsid w:val="00B1552E"/>
    <w:rsid w:val="00B16881"/>
    <w:rsid w:val="00B1692F"/>
    <w:rsid w:val="00B17A5F"/>
    <w:rsid w:val="00B216D5"/>
    <w:rsid w:val="00B25467"/>
    <w:rsid w:val="00B27273"/>
    <w:rsid w:val="00B306FC"/>
    <w:rsid w:val="00B30D74"/>
    <w:rsid w:val="00B31106"/>
    <w:rsid w:val="00B32575"/>
    <w:rsid w:val="00B33954"/>
    <w:rsid w:val="00B34F8B"/>
    <w:rsid w:val="00B36DE8"/>
    <w:rsid w:val="00B415B7"/>
    <w:rsid w:val="00B4290C"/>
    <w:rsid w:val="00B434C6"/>
    <w:rsid w:val="00B44572"/>
    <w:rsid w:val="00B44AA8"/>
    <w:rsid w:val="00B46BE9"/>
    <w:rsid w:val="00B47D86"/>
    <w:rsid w:val="00B53EFF"/>
    <w:rsid w:val="00B5470C"/>
    <w:rsid w:val="00B5584D"/>
    <w:rsid w:val="00B57B0B"/>
    <w:rsid w:val="00B57D22"/>
    <w:rsid w:val="00B67DE3"/>
    <w:rsid w:val="00B70FB9"/>
    <w:rsid w:val="00B7120D"/>
    <w:rsid w:val="00B71C39"/>
    <w:rsid w:val="00B744F3"/>
    <w:rsid w:val="00B747E8"/>
    <w:rsid w:val="00B76FAA"/>
    <w:rsid w:val="00B82651"/>
    <w:rsid w:val="00B92F88"/>
    <w:rsid w:val="00B946A1"/>
    <w:rsid w:val="00B950BD"/>
    <w:rsid w:val="00BA15D3"/>
    <w:rsid w:val="00BA258E"/>
    <w:rsid w:val="00BB059D"/>
    <w:rsid w:val="00BB16D8"/>
    <w:rsid w:val="00BB317F"/>
    <w:rsid w:val="00BB393E"/>
    <w:rsid w:val="00BB4E7C"/>
    <w:rsid w:val="00BB6432"/>
    <w:rsid w:val="00BB692A"/>
    <w:rsid w:val="00BB7A60"/>
    <w:rsid w:val="00BC0356"/>
    <w:rsid w:val="00BC0996"/>
    <w:rsid w:val="00BC23E7"/>
    <w:rsid w:val="00BC38DA"/>
    <w:rsid w:val="00BD26A5"/>
    <w:rsid w:val="00BD275B"/>
    <w:rsid w:val="00BD4429"/>
    <w:rsid w:val="00BE0184"/>
    <w:rsid w:val="00BE06A3"/>
    <w:rsid w:val="00BE0C04"/>
    <w:rsid w:val="00BE1537"/>
    <w:rsid w:val="00BE2B40"/>
    <w:rsid w:val="00BE3DED"/>
    <w:rsid w:val="00BE405B"/>
    <w:rsid w:val="00BF002D"/>
    <w:rsid w:val="00BF54CC"/>
    <w:rsid w:val="00BF6653"/>
    <w:rsid w:val="00BF70C1"/>
    <w:rsid w:val="00BF7B7D"/>
    <w:rsid w:val="00BF7D65"/>
    <w:rsid w:val="00C00D4F"/>
    <w:rsid w:val="00C010E8"/>
    <w:rsid w:val="00C017AC"/>
    <w:rsid w:val="00C01D4C"/>
    <w:rsid w:val="00C020A0"/>
    <w:rsid w:val="00C02FC4"/>
    <w:rsid w:val="00C059A4"/>
    <w:rsid w:val="00C06AFA"/>
    <w:rsid w:val="00C10A03"/>
    <w:rsid w:val="00C10EB7"/>
    <w:rsid w:val="00C10F26"/>
    <w:rsid w:val="00C142C3"/>
    <w:rsid w:val="00C154EE"/>
    <w:rsid w:val="00C16F6E"/>
    <w:rsid w:val="00C21B7B"/>
    <w:rsid w:val="00C22078"/>
    <w:rsid w:val="00C2256E"/>
    <w:rsid w:val="00C23146"/>
    <w:rsid w:val="00C25259"/>
    <w:rsid w:val="00C2576C"/>
    <w:rsid w:val="00C27149"/>
    <w:rsid w:val="00C317FA"/>
    <w:rsid w:val="00C32626"/>
    <w:rsid w:val="00C3336E"/>
    <w:rsid w:val="00C338FD"/>
    <w:rsid w:val="00C33C6D"/>
    <w:rsid w:val="00C34788"/>
    <w:rsid w:val="00C36280"/>
    <w:rsid w:val="00C40CC7"/>
    <w:rsid w:val="00C42F39"/>
    <w:rsid w:val="00C43537"/>
    <w:rsid w:val="00C43FA3"/>
    <w:rsid w:val="00C4451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76FA4"/>
    <w:rsid w:val="00C77CAD"/>
    <w:rsid w:val="00C80151"/>
    <w:rsid w:val="00C82F66"/>
    <w:rsid w:val="00C83C07"/>
    <w:rsid w:val="00C84E42"/>
    <w:rsid w:val="00C93155"/>
    <w:rsid w:val="00C935B8"/>
    <w:rsid w:val="00C9388B"/>
    <w:rsid w:val="00C93B04"/>
    <w:rsid w:val="00C95883"/>
    <w:rsid w:val="00C95C50"/>
    <w:rsid w:val="00CA0190"/>
    <w:rsid w:val="00CA4961"/>
    <w:rsid w:val="00CB0124"/>
    <w:rsid w:val="00CB08E0"/>
    <w:rsid w:val="00CB1B5D"/>
    <w:rsid w:val="00CB220E"/>
    <w:rsid w:val="00CB2EF8"/>
    <w:rsid w:val="00CC0358"/>
    <w:rsid w:val="00CC0AF0"/>
    <w:rsid w:val="00CC1024"/>
    <w:rsid w:val="00CC1EAA"/>
    <w:rsid w:val="00CC5233"/>
    <w:rsid w:val="00CC56E6"/>
    <w:rsid w:val="00CC5AE1"/>
    <w:rsid w:val="00CC5DDD"/>
    <w:rsid w:val="00CC6145"/>
    <w:rsid w:val="00CD0289"/>
    <w:rsid w:val="00CD08B1"/>
    <w:rsid w:val="00CD1942"/>
    <w:rsid w:val="00CD233E"/>
    <w:rsid w:val="00CD26D3"/>
    <w:rsid w:val="00CD3371"/>
    <w:rsid w:val="00CD3FDB"/>
    <w:rsid w:val="00CD54CD"/>
    <w:rsid w:val="00CD5791"/>
    <w:rsid w:val="00CD6FD6"/>
    <w:rsid w:val="00CE2719"/>
    <w:rsid w:val="00CE3A6C"/>
    <w:rsid w:val="00CE636E"/>
    <w:rsid w:val="00CE6479"/>
    <w:rsid w:val="00CE77B9"/>
    <w:rsid w:val="00CE780B"/>
    <w:rsid w:val="00CE7838"/>
    <w:rsid w:val="00CF0C51"/>
    <w:rsid w:val="00CF17AE"/>
    <w:rsid w:val="00CF2E36"/>
    <w:rsid w:val="00CF3291"/>
    <w:rsid w:val="00CF3404"/>
    <w:rsid w:val="00CF38B3"/>
    <w:rsid w:val="00CF4508"/>
    <w:rsid w:val="00CF5F26"/>
    <w:rsid w:val="00D00AD6"/>
    <w:rsid w:val="00D03FB1"/>
    <w:rsid w:val="00D11A6D"/>
    <w:rsid w:val="00D122F8"/>
    <w:rsid w:val="00D13E5A"/>
    <w:rsid w:val="00D13FED"/>
    <w:rsid w:val="00D14D65"/>
    <w:rsid w:val="00D150E6"/>
    <w:rsid w:val="00D16027"/>
    <w:rsid w:val="00D16135"/>
    <w:rsid w:val="00D16DCF"/>
    <w:rsid w:val="00D17613"/>
    <w:rsid w:val="00D2006A"/>
    <w:rsid w:val="00D20857"/>
    <w:rsid w:val="00D23DDC"/>
    <w:rsid w:val="00D242E6"/>
    <w:rsid w:val="00D257B6"/>
    <w:rsid w:val="00D25A59"/>
    <w:rsid w:val="00D260B3"/>
    <w:rsid w:val="00D32258"/>
    <w:rsid w:val="00D3473F"/>
    <w:rsid w:val="00D3616A"/>
    <w:rsid w:val="00D42DFD"/>
    <w:rsid w:val="00D43913"/>
    <w:rsid w:val="00D4474A"/>
    <w:rsid w:val="00D46DE6"/>
    <w:rsid w:val="00D50FB7"/>
    <w:rsid w:val="00D530CA"/>
    <w:rsid w:val="00D5318C"/>
    <w:rsid w:val="00D531BF"/>
    <w:rsid w:val="00D54879"/>
    <w:rsid w:val="00D559F7"/>
    <w:rsid w:val="00D5717F"/>
    <w:rsid w:val="00D57641"/>
    <w:rsid w:val="00D609CA"/>
    <w:rsid w:val="00D618BF"/>
    <w:rsid w:val="00D64153"/>
    <w:rsid w:val="00D64389"/>
    <w:rsid w:val="00D64E35"/>
    <w:rsid w:val="00D67DB9"/>
    <w:rsid w:val="00D70011"/>
    <w:rsid w:val="00D702FE"/>
    <w:rsid w:val="00D7044B"/>
    <w:rsid w:val="00D70BFB"/>
    <w:rsid w:val="00D70CAC"/>
    <w:rsid w:val="00D70EC4"/>
    <w:rsid w:val="00D719F3"/>
    <w:rsid w:val="00D71F11"/>
    <w:rsid w:val="00D72C43"/>
    <w:rsid w:val="00D736E5"/>
    <w:rsid w:val="00D73A03"/>
    <w:rsid w:val="00D75D58"/>
    <w:rsid w:val="00D77EF9"/>
    <w:rsid w:val="00D83CA5"/>
    <w:rsid w:val="00D84104"/>
    <w:rsid w:val="00D85985"/>
    <w:rsid w:val="00D90803"/>
    <w:rsid w:val="00D93CEA"/>
    <w:rsid w:val="00D93D78"/>
    <w:rsid w:val="00D945F7"/>
    <w:rsid w:val="00D96460"/>
    <w:rsid w:val="00DA09AD"/>
    <w:rsid w:val="00DA2071"/>
    <w:rsid w:val="00DA2A20"/>
    <w:rsid w:val="00DA2EDD"/>
    <w:rsid w:val="00DA4AFE"/>
    <w:rsid w:val="00DA53FB"/>
    <w:rsid w:val="00DA61B7"/>
    <w:rsid w:val="00DA7366"/>
    <w:rsid w:val="00DB0624"/>
    <w:rsid w:val="00DB2576"/>
    <w:rsid w:val="00DB3EA8"/>
    <w:rsid w:val="00DB5945"/>
    <w:rsid w:val="00DC1967"/>
    <w:rsid w:val="00DC2AC9"/>
    <w:rsid w:val="00DC2E7F"/>
    <w:rsid w:val="00DC3E33"/>
    <w:rsid w:val="00DC68C5"/>
    <w:rsid w:val="00DD2B5B"/>
    <w:rsid w:val="00DD5616"/>
    <w:rsid w:val="00DE01C6"/>
    <w:rsid w:val="00DE2D56"/>
    <w:rsid w:val="00DE2F28"/>
    <w:rsid w:val="00DE6276"/>
    <w:rsid w:val="00DE77D6"/>
    <w:rsid w:val="00DF2E8C"/>
    <w:rsid w:val="00DF500B"/>
    <w:rsid w:val="00DF67AD"/>
    <w:rsid w:val="00DF7EFD"/>
    <w:rsid w:val="00E007E2"/>
    <w:rsid w:val="00E00DF3"/>
    <w:rsid w:val="00E01044"/>
    <w:rsid w:val="00E0516A"/>
    <w:rsid w:val="00E07CA6"/>
    <w:rsid w:val="00E07D22"/>
    <w:rsid w:val="00E12BEF"/>
    <w:rsid w:val="00E12F54"/>
    <w:rsid w:val="00E136B1"/>
    <w:rsid w:val="00E13F42"/>
    <w:rsid w:val="00E15006"/>
    <w:rsid w:val="00E166E5"/>
    <w:rsid w:val="00E20320"/>
    <w:rsid w:val="00E227A0"/>
    <w:rsid w:val="00E245A5"/>
    <w:rsid w:val="00E272A4"/>
    <w:rsid w:val="00E27E78"/>
    <w:rsid w:val="00E30274"/>
    <w:rsid w:val="00E32622"/>
    <w:rsid w:val="00E34247"/>
    <w:rsid w:val="00E34948"/>
    <w:rsid w:val="00E3596D"/>
    <w:rsid w:val="00E4087D"/>
    <w:rsid w:val="00E413F3"/>
    <w:rsid w:val="00E436BD"/>
    <w:rsid w:val="00E4685B"/>
    <w:rsid w:val="00E511E1"/>
    <w:rsid w:val="00E523EE"/>
    <w:rsid w:val="00E53FF8"/>
    <w:rsid w:val="00E54661"/>
    <w:rsid w:val="00E549D3"/>
    <w:rsid w:val="00E57146"/>
    <w:rsid w:val="00E57C00"/>
    <w:rsid w:val="00E612DE"/>
    <w:rsid w:val="00E65C59"/>
    <w:rsid w:val="00E710F3"/>
    <w:rsid w:val="00E71722"/>
    <w:rsid w:val="00E71909"/>
    <w:rsid w:val="00E71B49"/>
    <w:rsid w:val="00E72072"/>
    <w:rsid w:val="00E7236F"/>
    <w:rsid w:val="00E72465"/>
    <w:rsid w:val="00E749E8"/>
    <w:rsid w:val="00E75101"/>
    <w:rsid w:val="00E76DD5"/>
    <w:rsid w:val="00E76ECF"/>
    <w:rsid w:val="00E813F7"/>
    <w:rsid w:val="00E81979"/>
    <w:rsid w:val="00E822CF"/>
    <w:rsid w:val="00E84676"/>
    <w:rsid w:val="00E86727"/>
    <w:rsid w:val="00E8676A"/>
    <w:rsid w:val="00E87CE5"/>
    <w:rsid w:val="00E90B91"/>
    <w:rsid w:val="00E91BD2"/>
    <w:rsid w:val="00E91E07"/>
    <w:rsid w:val="00E926C7"/>
    <w:rsid w:val="00E93B88"/>
    <w:rsid w:val="00E948B2"/>
    <w:rsid w:val="00E951E9"/>
    <w:rsid w:val="00E9605D"/>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C4EFA"/>
    <w:rsid w:val="00ED4E30"/>
    <w:rsid w:val="00ED58D4"/>
    <w:rsid w:val="00EE3842"/>
    <w:rsid w:val="00EE7DEF"/>
    <w:rsid w:val="00EF0C7E"/>
    <w:rsid w:val="00EF1CB7"/>
    <w:rsid w:val="00EF1D29"/>
    <w:rsid w:val="00EF3C89"/>
    <w:rsid w:val="00F00DFA"/>
    <w:rsid w:val="00F02488"/>
    <w:rsid w:val="00F02559"/>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0CE"/>
    <w:rsid w:val="00F22FDD"/>
    <w:rsid w:val="00F23E0C"/>
    <w:rsid w:val="00F2442D"/>
    <w:rsid w:val="00F2479D"/>
    <w:rsid w:val="00F253D2"/>
    <w:rsid w:val="00F26A63"/>
    <w:rsid w:val="00F305C4"/>
    <w:rsid w:val="00F32A4C"/>
    <w:rsid w:val="00F34440"/>
    <w:rsid w:val="00F37057"/>
    <w:rsid w:val="00F4112A"/>
    <w:rsid w:val="00F44BEA"/>
    <w:rsid w:val="00F50F91"/>
    <w:rsid w:val="00F51D8C"/>
    <w:rsid w:val="00F53A48"/>
    <w:rsid w:val="00F54522"/>
    <w:rsid w:val="00F567A2"/>
    <w:rsid w:val="00F56874"/>
    <w:rsid w:val="00F57414"/>
    <w:rsid w:val="00F60FDB"/>
    <w:rsid w:val="00F63580"/>
    <w:rsid w:val="00F64457"/>
    <w:rsid w:val="00F6723B"/>
    <w:rsid w:val="00F713B2"/>
    <w:rsid w:val="00F7152B"/>
    <w:rsid w:val="00F722F2"/>
    <w:rsid w:val="00F72BF0"/>
    <w:rsid w:val="00F74A20"/>
    <w:rsid w:val="00F7546D"/>
    <w:rsid w:val="00F75B28"/>
    <w:rsid w:val="00F81762"/>
    <w:rsid w:val="00F82A2F"/>
    <w:rsid w:val="00F84956"/>
    <w:rsid w:val="00F94161"/>
    <w:rsid w:val="00F94654"/>
    <w:rsid w:val="00F9680E"/>
    <w:rsid w:val="00F97601"/>
    <w:rsid w:val="00F977B8"/>
    <w:rsid w:val="00FA0280"/>
    <w:rsid w:val="00FA0520"/>
    <w:rsid w:val="00FA0834"/>
    <w:rsid w:val="00FA413C"/>
    <w:rsid w:val="00FA5890"/>
    <w:rsid w:val="00FA650C"/>
    <w:rsid w:val="00FA7929"/>
    <w:rsid w:val="00FA7941"/>
    <w:rsid w:val="00FB153B"/>
    <w:rsid w:val="00FB50B8"/>
    <w:rsid w:val="00FB6442"/>
    <w:rsid w:val="00FB71A1"/>
    <w:rsid w:val="00FB71EA"/>
    <w:rsid w:val="00FB7AD6"/>
    <w:rsid w:val="00FB7DF1"/>
    <w:rsid w:val="00FC28FD"/>
    <w:rsid w:val="00FC2B0E"/>
    <w:rsid w:val="00FC47D3"/>
    <w:rsid w:val="00FC5029"/>
    <w:rsid w:val="00FC6BCA"/>
    <w:rsid w:val="00FC76E0"/>
    <w:rsid w:val="00FD0FB2"/>
    <w:rsid w:val="00FD439C"/>
    <w:rsid w:val="00FD5507"/>
    <w:rsid w:val="00FD56C2"/>
    <w:rsid w:val="00FD5DBE"/>
    <w:rsid w:val="00FD67D5"/>
    <w:rsid w:val="00FD7070"/>
    <w:rsid w:val="00FD7C00"/>
    <w:rsid w:val="00FE0983"/>
    <w:rsid w:val="00FE23B1"/>
    <w:rsid w:val="00FE2D76"/>
    <w:rsid w:val="00FE3B08"/>
    <w:rsid w:val="00FE5918"/>
    <w:rsid w:val="00FE5A21"/>
    <w:rsid w:val="00FE680B"/>
    <w:rsid w:val="00FE6EDE"/>
    <w:rsid w:val="00FE6FA7"/>
    <w:rsid w:val="00FF18DF"/>
    <w:rsid w:val="00FF1C82"/>
    <w:rsid w:val="00FF1F98"/>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corpo">
    <w:name w:val="corpo"/>
    <w:basedOn w:val="Normal"/>
    <w:rsid w:val="002D511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corpo">
    <w:name w:val="corpo"/>
    <w:basedOn w:val="Normal"/>
    <w:rsid w:val="002D511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72228">
      <w:bodyDiv w:val="1"/>
      <w:marLeft w:val="0"/>
      <w:marRight w:val="0"/>
      <w:marTop w:val="0"/>
      <w:marBottom w:val="0"/>
      <w:divBdr>
        <w:top w:val="none" w:sz="0" w:space="0" w:color="auto"/>
        <w:left w:val="none" w:sz="0" w:space="0" w:color="auto"/>
        <w:bottom w:val="none" w:sz="0" w:space="0" w:color="auto"/>
        <w:right w:val="none" w:sz="0" w:space="0" w:color="auto"/>
      </w:divBdr>
    </w:div>
    <w:div w:id="422798486">
      <w:bodyDiv w:val="1"/>
      <w:marLeft w:val="0"/>
      <w:marRight w:val="0"/>
      <w:marTop w:val="0"/>
      <w:marBottom w:val="0"/>
      <w:divBdr>
        <w:top w:val="none" w:sz="0" w:space="0" w:color="auto"/>
        <w:left w:val="none" w:sz="0" w:space="0" w:color="auto"/>
        <w:bottom w:val="none" w:sz="0" w:space="0" w:color="auto"/>
        <w:right w:val="none" w:sz="0" w:space="0" w:color="auto"/>
      </w:divBdr>
    </w:div>
    <w:div w:id="453253671">
      <w:bodyDiv w:val="1"/>
      <w:marLeft w:val="0"/>
      <w:marRight w:val="0"/>
      <w:marTop w:val="0"/>
      <w:marBottom w:val="0"/>
      <w:divBdr>
        <w:top w:val="none" w:sz="0" w:space="0" w:color="auto"/>
        <w:left w:val="none" w:sz="0" w:space="0" w:color="auto"/>
        <w:bottom w:val="none" w:sz="0" w:space="0" w:color="auto"/>
        <w:right w:val="none" w:sz="0" w:space="0" w:color="auto"/>
      </w:divBdr>
    </w:div>
    <w:div w:id="591546485">
      <w:bodyDiv w:val="1"/>
      <w:marLeft w:val="0"/>
      <w:marRight w:val="0"/>
      <w:marTop w:val="0"/>
      <w:marBottom w:val="0"/>
      <w:divBdr>
        <w:top w:val="none" w:sz="0" w:space="0" w:color="auto"/>
        <w:left w:val="none" w:sz="0" w:space="0" w:color="auto"/>
        <w:bottom w:val="none" w:sz="0" w:space="0" w:color="auto"/>
        <w:right w:val="none" w:sz="0" w:space="0" w:color="auto"/>
      </w:divBdr>
    </w:div>
    <w:div w:id="601032089">
      <w:bodyDiv w:val="1"/>
      <w:marLeft w:val="0"/>
      <w:marRight w:val="0"/>
      <w:marTop w:val="0"/>
      <w:marBottom w:val="0"/>
      <w:divBdr>
        <w:top w:val="none" w:sz="0" w:space="0" w:color="auto"/>
        <w:left w:val="none" w:sz="0" w:space="0" w:color="auto"/>
        <w:bottom w:val="none" w:sz="0" w:space="0" w:color="auto"/>
        <w:right w:val="none" w:sz="0" w:space="0" w:color="auto"/>
      </w:divBdr>
    </w:div>
    <w:div w:id="616720831">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834959012">
      <w:bodyDiv w:val="1"/>
      <w:marLeft w:val="0"/>
      <w:marRight w:val="0"/>
      <w:marTop w:val="0"/>
      <w:marBottom w:val="0"/>
      <w:divBdr>
        <w:top w:val="none" w:sz="0" w:space="0" w:color="auto"/>
        <w:left w:val="none" w:sz="0" w:space="0" w:color="auto"/>
        <w:bottom w:val="none" w:sz="0" w:space="0" w:color="auto"/>
        <w:right w:val="none" w:sz="0" w:space="0" w:color="auto"/>
      </w:divBdr>
    </w:div>
    <w:div w:id="852768451">
      <w:bodyDiv w:val="1"/>
      <w:marLeft w:val="0"/>
      <w:marRight w:val="0"/>
      <w:marTop w:val="0"/>
      <w:marBottom w:val="0"/>
      <w:divBdr>
        <w:top w:val="none" w:sz="0" w:space="0" w:color="auto"/>
        <w:left w:val="none" w:sz="0" w:space="0" w:color="auto"/>
        <w:bottom w:val="none" w:sz="0" w:space="0" w:color="auto"/>
        <w:right w:val="none" w:sz="0" w:space="0" w:color="auto"/>
      </w:divBdr>
    </w:div>
    <w:div w:id="853300959">
      <w:bodyDiv w:val="1"/>
      <w:marLeft w:val="0"/>
      <w:marRight w:val="0"/>
      <w:marTop w:val="0"/>
      <w:marBottom w:val="0"/>
      <w:divBdr>
        <w:top w:val="none" w:sz="0" w:space="0" w:color="auto"/>
        <w:left w:val="none" w:sz="0" w:space="0" w:color="auto"/>
        <w:bottom w:val="none" w:sz="0" w:space="0" w:color="auto"/>
        <w:right w:val="none" w:sz="0" w:space="0" w:color="auto"/>
      </w:divBdr>
    </w:div>
    <w:div w:id="926154858">
      <w:bodyDiv w:val="1"/>
      <w:marLeft w:val="0"/>
      <w:marRight w:val="0"/>
      <w:marTop w:val="0"/>
      <w:marBottom w:val="0"/>
      <w:divBdr>
        <w:top w:val="none" w:sz="0" w:space="0" w:color="auto"/>
        <w:left w:val="none" w:sz="0" w:space="0" w:color="auto"/>
        <w:bottom w:val="none" w:sz="0" w:space="0" w:color="auto"/>
        <w:right w:val="none" w:sz="0" w:space="0" w:color="auto"/>
      </w:divBdr>
    </w:div>
    <w:div w:id="972323789">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 w:id="1085565326">
      <w:bodyDiv w:val="1"/>
      <w:marLeft w:val="0"/>
      <w:marRight w:val="0"/>
      <w:marTop w:val="0"/>
      <w:marBottom w:val="0"/>
      <w:divBdr>
        <w:top w:val="none" w:sz="0" w:space="0" w:color="auto"/>
        <w:left w:val="none" w:sz="0" w:space="0" w:color="auto"/>
        <w:bottom w:val="none" w:sz="0" w:space="0" w:color="auto"/>
        <w:right w:val="none" w:sz="0" w:space="0" w:color="auto"/>
      </w:divBdr>
    </w:div>
    <w:div w:id="1088117958">
      <w:bodyDiv w:val="1"/>
      <w:marLeft w:val="0"/>
      <w:marRight w:val="0"/>
      <w:marTop w:val="0"/>
      <w:marBottom w:val="0"/>
      <w:divBdr>
        <w:top w:val="none" w:sz="0" w:space="0" w:color="auto"/>
        <w:left w:val="none" w:sz="0" w:space="0" w:color="auto"/>
        <w:bottom w:val="none" w:sz="0" w:space="0" w:color="auto"/>
        <w:right w:val="none" w:sz="0" w:space="0" w:color="auto"/>
      </w:divBdr>
    </w:div>
    <w:div w:id="1179346714">
      <w:bodyDiv w:val="1"/>
      <w:marLeft w:val="0"/>
      <w:marRight w:val="0"/>
      <w:marTop w:val="0"/>
      <w:marBottom w:val="0"/>
      <w:divBdr>
        <w:top w:val="none" w:sz="0" w:space="0" w:color="auto"/>
        <w:left w:val="none" w:sz="0" w:space="0" w:color="auto"/>
        <w:bottom w:val="none" w:sz="0" w:space="0" w:color="auto"/>
        <w:right w:val="none" w:sz="0" w:space="0" w:color="auto"/>
      </w:divBdr>
    </w:div>
    <w:div w:id="1241716120">
      <w:bodyDiv w:val="1"/>
      <w:marLeft w:val="0"/>
      <w:marRight w:val="0"/>
      <w:marTop w:val="0"/>
      <w:marBottom w:val="0"/>
      <w:divBdr>
        <w:top w:val="none" w:sz="0" w:space="0" w:color="auto"/>
        <w:left w:val="none" w:sz="0" w:space="0" w:color="auto"/>
        <w:bottom w:val="none" w:sz="0" w:space="0" w:color="auto"/>
        <w:right w:val="none" w:sz="0" w:space="0" w:color="auto"/>
      </w:divBdr>
    </w:div>
    <w:div w:id="1455100324">
      <w:bodyDiv w:val="1"/>
      <w:marLeft w:val="0"/>
      <w:marRight w:val="0"/>
      <w:marTop w:val="0"/>
      <w:marBottom w:val="0"/>
      <w:divBdr>
        <w:top w:val="none" w:sz="0" w:space="0" w:color="auto"/>
        <w:left w:val="none" w:sz="0" w:space="0" w:color="auto"/>
        <w:bottom w:val="none" w:sz="0" w:space="0" w:color="auto"/>
        <w:right w:val="none" w:sz="0" w:space="0" w:color="auto"/>
      </w:divBdr>
    </w:div>
    <w:div w:id="1821339530">
      <w:bodyDiv w:val="1"/>
      <w:marLeft w:val="0"/>
      <w:marRight w:val="0"/>
      <w:marTop w:val="0"/>
      <w:marBottom w:val="0"/>
      <w:divBdr>
        <w:top w:val="none" w:sz="0" w:space="0" w:color="auto"/>
        <w:left w:val="none" w:sz="0" w:space="0" w:color="auto"/>
        <w:bottom w:val="none" w:sz="0" w:space="0" w:color="auto"/>
        <w:right w:val="none" w:sz="0" w:space="0" w:color="auto"/>
      </w:divBdr>
    </w:div>
    <w:div w:id="1914584815">
      <w:bodyDiv w:val="1"/>
      <w:marLeft w:val="0"/>
      <w:marRight w:val="0"/>
      <w:marTop w:val="0"/>
      <w:marBottom w:val="0"/>
      <w:divBdr>
        <w:top w:val="none" w:sz="0" w:space="0" w:color="auto"/>
        <w:left w:val="none" w:sz="0" w:space="0" w:color="auto"/>
        <w:bottom w:val="none" w:sz="0" w:space="0" w:color="auto"/>
        <w:right w:val="none" w:sz="0" w:space="0" w:color="auto"/>
      </w:divBdr>
    </w:div>
    <w:div w:id="1964075399">
      <w:bodyDiv w:val="1"/>
      <w:marLeft w:val="0"/>
      <w:marRight w:val="0"/>
      <w:marTop w:val="0"/>
      <w:marBottom w:val="0"/>
      <w:divBdr>
        <w:top w:val="none" w:sz="0" w:space="0" w:color="auto"/>
        <w:left w:val="none" w:sz="0" w:space="0" w:color="auto"/>
        <w:bottom w:val="none" w:sz="0" w:space="0" w:color="auto"/>
        <w:right w:val="none" w:sz="0" w:space="0" w:color="auto"/>
      </w:divBdr>
    </w:div>
    <w:div w:id="2021347294">
      <w:bodyDiv w:val="1"/>
      <w:marLeft w:val="0"/>
      <w:marRight w:val="0"/>
      <w:marTop w:val="0"/>
      <w:marBottom w:val="0"/>
      <w:divBdr>
        <w:top w:val="none" w:sz="0" w:space="0" w:color="auto"/>
        <w:left w:val="none" w:sz="0" w:space="0" w:color="auto"/>
        <w:bottom w:val="none" w:sz="0" w:space="0" w:color="auto"/>
        <w:right w:val="none" w:sz="0" w:space="0" w:color="auto"/>
      </w:divBdr>
    </w:div>
    <w:div w:id="2045716999">
      <w:bodyDiv w:val="1"/>
      <w:marLeft w:val="0"/>
      <w:marRight w:val="0"/>
      <w:marTop w:val="0"/>
      <w:marBottom w:val="0"/>
      <w:divBdr>
        <w:top w:val="none" w:sz="0" w:space="0" w:color="auto"/>
        <w:left w:val="none" w:sz="0" w:space="0" w:color="auto"/>
        <w:bottom w:val="none" w:sz="0" w:space="0" w:color="auto"/>
        <w:right w:val="none" w:sz="0" w:space="0" w:color="auto"/>
      </w:divBdr>
    </w:div>
    <w:div w:id="2075855323">
      <w:bodyDiv w:val="1"/>
      <w:marLeft w:val="0"/>
      <w:marRight w:val="0"/>
      <w:marTop w:val="0"/>
      <w:marBottom w:val="0"/>
      <w:divBdr>
        <w:top w:val="none" w:sz="0" w:space="0" w:color="auto"/>
        <w:left w:val="none" w:sz="0" w:space="0" w:color="auto"/>
        <w:bottom w:val="none" w:sz="0" w:space="0" w:color="auto"/>
        <w:right w:val="none" w:sz="0" w:space="0" w:color="auto"/>
      </w:divBdr>
    </w:div>
    <w:div w:id="21237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50A4-82EA-422E-87AF-B20107E2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19010</Words>
  <Characters>102655</Characters>
  <Application>Microsoft Office Word</Application>
  <DocSecurity>0</DocSecurity>
  <Lines>855</Lines>
  <Paragraphs>242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121423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2</cp:revision>
  <cp:lastPrinted>2017-12-07T12:20:00Z</cp:lastPrinted>
  <dcterms:created xsi:type="dcterms:W3CDTF">2017-12-07T13:47:00Z</dcterms:created>
  <dcterms:modified xsi:type="dcterms:W3CDTF">2017-12-07T13:47:00Z</dcterms:modified>
</cp:coreProperties>
</file>