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7" w:rsidRDefault="009E4A17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RELATÓRIO FINAL</w:t>
      </w:r>
      <w:r w:rsidR="00A464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- 11ª CONFERÊNCIA ESTADUAL DE ASSISTÊNCIA SOCIAL/2017</w:t>
      </w:r>
    </w:p>
    <w:p w:rsidR="00A464F8" w:rsidRDefault="00A464F8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E4A17" w:rsidRPr="004724A9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 – Informações Gerais sobre a </w:t>
      </w:r>
      <w:r w:rsidRPr="009870D3">
        <w:rPr>
          <w:rFonts w:ascii="Times New Roman" w:hAnsi="Times New Roman" w:cs="Times New Roman"/>
          <w:b/>
          <w:sz w:val="24"/>
          <w:szCs w:val="24"/>
        </w:rPr>
        <w:t xml:space="preserve">Conferência </w:t>
      </w:r>
      <w:r w:rsidR="00A464F8">
        <w:rPr>
          <w:rFonts w:ascii="Times New Roman" w:hAnsi="Times New Roman" w:cs="Times New Roman"/>
          <w:b/>
          <w:sz w:val="24"/>
          <w:szCs w:val="24"/>
        </w:rPr>
        <w:t>Estadu</w:t>
      </w:r>
      <w:r w:rsidRPr="009870D3">
        <w:rPr>
          <w:rFonts w:ascii="Times New Roman" w:hAnsi="Times New Roman" w:cs="Times New Roman"/>
          <w:b/>
          <w:sz w:val="24"/>
          <w:szCs w:val="24"/>
        </w:rPr>
        <w:t>al de Assist</w:t>
      </w:r>
      <w:r>
        <w:rPr>
          <w:rFonts w:ascii="Times New Roman" w:hAnsi="Times New Roman" w:cs="Times New Roman"/>
          <w:b/>
          <w:sz w:val="24"/>
          <w:szCs w:val="24"/>
        </w:rPr>
        <w:t>ência Social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67"/>
        <w:gridCol w:w="6142"/>
      </w:tblGrid>
      <w:tr w:rsidR="009E4A17" w:rsidRPr="00736583" w:rsidTr="00813300">
        <w:tc>
          <w:tcPr>
            <w:tcW w:w="456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67" w:type="dxa"/>
            <w:shd w:val="clear" w:color="auto" w:fill="BFBFBF" w:themeFill="background1" w:themeFillShade="BF"/>
          </w:tcPr>
          <w:p w:rsidR="009E4A17" w:rsidRPr="001F73AA" w:rsidRDefault="00A464F8" w:rsidP="00BC5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UF</w:t>
            </w:r>
            <w:r w:rsidR="009E4A17" w:rsidRPr="001F7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:rsidR="009E4A17" w:rsidRPr="00A464F8" w:rsidRDefault="00A464F8" w:rsidP="00BC5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4F8">
              <w:rPr>
                <w:rFonts w:ascii="Times New Roman" w:hAnsi="Times New Roman"/>
                <w:b/>
                <w:sz w:val="24"/>
                <w:szCs w:val="24"/>
              </w:rPr>
              <w:t>TOCANTINS</w:t>
            </w:r>
          </w:p>
        </w:tc>
      </w:tr>
      <w:tr w:rsidR="00A464F8" w:rsidRPr="00270052" w:rsidTr="00813300">
        <w:tc>
          <w:tcPr>
            <w:tcW w:w="456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A464F8" w:rsidRPr="00270052" w:rsidRDefault="00A464F8" w:rsidP="00883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Código IBGE</w:t>
            </w:r>
          </w:p>
        </w:tc>
        <w:tc>
          <w:tcPr>
            <w:tcW w:w="6142" w:type="dxa"/>
            <w:shd w:val="clear" w:color="auto" w:fill="auto"/>
          </w:tcPr>
          <w:p w:rsidR="00A464F8" w:rsidRPr="00270052" w:rsidRDefault="00D372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464F8" w:rsidRPr="00270052" w:rsidTr="00813300">
        <w:tc>
          <w:tcPr>
            <w:tcW w:w="456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Identificação da Conferência</w:t>
            </w:r>
          </w:p>
        </w:tc>
        <w:tc>
          <w:tcPr>
            <w:tcW w:w="6142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11ª Conferência Estadual</w:t>
            </w:r>
          </w:p>
        </w:tc>
      </w:tr>
      <w:tr w:rsidR="00A464F8" w:rsidRPr="00270052" w:rsidTr="00813300">
        <w:tc>
          <w:tcPr>
            <w:tcW w:w="456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6142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de outubro de 2017</w:t>
            </w:r>
          </w:p>
        </w:tc>
      </w:tr>
      <w:tr w:rsidR="00A464F8" w:rsidRPr="00270052" w:rsidTr="00813300">
        <w:tc>
          <w:tcPr>
            <w:tcW w:w="456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Término</w:t>
            </w:r>
          </w:p>
        </w:tc>
        <w:tc>
          <w:tcPr>
            <w:tcW w:w="6142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de outubro de 2017</w:t>
            </w:r>
          </w:p>
        </w:tc>
      </w:tr>
      <w:tr w:rsidR="00A464F8" w:rsidRPr="00270052" w:rsidTr="00813300">
        <w:tc>
          <w:tcPr>
            <w:tcW w:w="456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de Horas de Realização</w:t>
            </w:r>
          </w:p>
        </w:tc>
        <w:tc>
          <w:tcPr>
            <w:tcW w:w="6142" w:type="dxa"/>
            <w:shd w:val="clear" w:color="auto" w:fill="auto"/>
          </w:tcPr>
          <w:p w:rsidR="00A464F8" w:rsidRPr="00270052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C2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A464F8" w:rsidRPr="0005595E" w:rsidTr="00813300">
        <w:tc>
          <w:tcPr>
            <w:tcW w:w="456" w:type="dxa"/>
            <w:shd w:val="clear" w:color="auto" w:fill="auto"/>
          </w:tcPr>
          <w:p w:rsidR="00A464F8" w:rsidRPr="0005595E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95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A464F8" w:rsidRPr="0005595E" w:rsidRDefault="00A464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6142" w:type="dxa"/>
            <w:shd w:val="clear" w:color="auto" w:fill="auto"/>
          </w:tcPr>
          <w:p w:rsidR="00A464F8" w:rsidRPr="0005595E" w:rsidRDefault="00D372F8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Auditório CUICA/UFT - Palmas/TO</w:t>
            </w:r>
          </w:p>
        </w:tc>
      </w:tr>
      <w:tr w:rsidR="00FC3097" w:rsidRPr="0005595E" w:rsidTr="00813300">
        <w:tc>
          <w:tcPr>
            <w:tcW w:w="456" w:type="dxa"/>
            <w:shd w:val="clear" w:color="auto" w:fill="auto"/>
          </w:tcPr>
          <w:p w:rsidR="00FC3097" w:rsidRPr="0005595E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95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FC3097" w:rsidRPr="00C31792" w:rsidRDefault="00FC3097" w:rsidP="00FC30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92">
              <w:rPr>
                <w:rFonts w:ascii="Times New Roman" w:hAnsi="Times New Roman"/>
                <w:sz w:val="24"/>
                <w:szCs w:val="24"/>
              </w:rPr>
              <w:t>Número total de participantes</w:t>
            </w:r>
          </w:p>
        </w:tc>
        <w:tc>
          <w:tcPr>
            <w:tcW w:w="6142" w:type="dxa"/>
            <w:shd w:val="clear" w:color="auto" w:fill="auto"/>
          </w:tcPr>
          <w:p w:rsidR="00FC3097" w:rsidRPr="0005595E" w:rsidRDefault="00FC3097" w:rsidP="00FC30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</w:tr>
      <w:tr w:rsidR="00FC3097" w:rsidRPr="00270052" w:rsidTr="00813300">
        <w:tc>
          <w:tcPr>
            <w:tcW w:w="456" w:type="dxa"/>
            <w:shd w:val="clear" w:color="auto" w:fill="auto"/>
          </w:tcPr>
          <w:p w:rsidR="00FC3097" w:rsidRPr="00270052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FC3097" w:rsidRPr="00C31792" w:rsidRDefault="00FC3097" w:rsidP="00FC30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92">
              <w:rPr>
                <w:rFonts w:ascii="Times New Roman" w:hAnsi="Times New Roman"/>
                <w:sz w:val="24"/>
                <w:szCs w:val="24"/>
              </w:rPr>
              <w:t>Número de Delegados</w:t>
            </w:r>
          </w:p>
        </w:tc>
        <w:tc>
          <w:tcPr>
            <w:tcW w:w="6142" w:type="dxa"/>
            <w:shd w:val="clear" w:color="auto" w:fill="auto"/>
          </w:tcPr>
          <w:p w:rsidR="00FC3097" w:rsidRPr="00270052" w:rsidRDefault="00FC3097" w:rsidP="00FC30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C3097" w:rsidRPr="00270052" w:rsidTr="00813300">
        <w:tc>
          <w:tcPr>
            <w:tcW w:w="456" w:type="dxa"/>
            <w:shd w:val="clear" w:color="auto" w:fill="auto"/>
          </w:tcPr>
          <w:p w:rsidR="00FC3097" w:rsidRPr="00270052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7" w:type="dxa"/>
            <w:shd w:val="clear" w:color="auto" w:fill="auto"/>
          </w:tcPr>
          <w:p w:rsidR="00FC3097" w:rsidRPr="00C31792" w:rsidRDefault="00FC3097" w:rsidP="00FC30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92">
              <w:rPr>
                <w:rFonts w:ascii="Times New Roman" w:hAnsi="Times New Roman"/>
                <w:sz w:val="24"/>
                <w:szCs w:val="24"/>
              </w:rPr>
              <w:t>Número de Convidados</w:t>
            </w:r>
          </w:p>
        </w:tc>
        <w:tc>
          <w:tcPr>
            <w:tcW w:w="6142" w:type="dxa"/>
            <w:shd w:val="clear" w:color="auto" w:fill="auto"/>
          </w:tcPr>
          <w:p w:rsidR="00FC3097" w:rsidRPr="00270052" w:rsidRDefault="00FC3097" w:rsidP="00FC30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FC3097" w:rsidRPr="00270052" w:rsidTr="00813300">
        <w:tc>
          <w:tcPr>
            <w:tcW w:w="456" w:type="dxa"/>
            <w:shd w:val="clear" w:color="auto" w:fill="auto"/>
          </w:tcPr>
          <w:p w:rsidR="00FC3097" w:rsidRPr="00270052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7" w:type="dxa"/>
            <w:shd w:val="clear" w:color="auto" w:fill="auto"/>
          </w:tcPr>
          <w:p w:rsidR="00FC3097" w:rsidRPr="00C31792" w:rsidRDefault="00FC3097" w:rsidP="00FC30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792">
              <w:rPr>
                <w:rFonts w:ascii="Times New Roman" w:hAnsi="Times New Roman"/>
                <w:sz w:val="24"/>
                <w:szCs w:val="24"/>
              </w:rPr>
              <w:t xml:space="preserve">Número de </w:t>
            </w:r>
            <w:r w:rsidR="00374F26" w:rsidRPr="00C31792">
              <w:rPr>
                <w:rFonts w:ascii="Times New Roman" w:hAnsi="Times New Roman"/>
                <w:sz w:val="24"/>
                <w:szCs w:val="24"/>
              </w:rPr>
              <w:t>Observadores</w:t>
            </w:r>
          </w:p>
        </w:tc>
        <w:tc>
          <w:tcPr>
            <w:tcW w:w="6142" w:type="dxa"/>
            <w:shd w:val="clear" w:color="auto" w:fill="auto"/>
          </w:tcPr>
          <w:p w:rsidR="00FC3097" w:rsidRPr="00270052" w:rsidRDefault="00FC3097" w:rsidP="00FC30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883762" w:rsidRDefault="009E4A17" w:rsidP="00BC56D6">
      <w:pPr>
        <w:pStyle w:val="CorpoA"/>
        <w:spacing w:after="0" w:line="276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 – </w:t>
      </w:r>
      <w:r w:rsidR="0088376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Quantitativo de municípios que realizaram Conferências Municipais no estado.</w:t>
      </w:r>
    </w:p>
    <w:p w:rsidR="00030E19" w:rsidRDefault="00D372F8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372F8">
        <w:rPr>
          <w:rFonts w:ascii="Times New Roman" w:hAnsi="Times New Roman" w:cs="Times New Roman"/>
          <w:bCs/>
          <w:color w:val="auto"/>
          <w:sz w:val="24"/>
          <w:szCs w:val="24"/>
        </w:rPr>
        <w:t>Todos os 139 municípios do Tocantins realizaram as Conferências Municipais de Assistência Social.</w:t>
      </w:r>
    </w:p>
    <w:p w:rsidR="00D372F8" w:rsidRPr="00D372F8" w:rsidRDefault="00D372F8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E4A17" w:rsidRPr="00FC3097" w:rsidRDefault="00030E19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C309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III - </w:t>
      </w:r>
      <w:r w:rsidR="009E4A17" w:rsidRPr="00FC309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Quantitativo de delegados da </w:t>
      </w:r>
      <w:r w:rsidR="009E4A17" w:rsidRPr="00FC30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Conferência </w:t>
      </w:r>
      <w:r w:rsidRPr="00FC3097">
        <w:rPr>
          <w:rFonts w:ascii="Times New Roman" w:hAnsi="Times New Roman" w:cs="Times New Roman"/>
          <w:b/>
          <w:color w:val="auto"/>
          <w:sz w:val="24"/>
          <w:szCs w:val="24"/>
        </w:rPr>
        <w:t>Estadua</w:t>
      </w:r>
      <w:r w:rsidR="009E4A17" w:rsidRPr="00FC3097">
        <w:rPr>
          <w:rFonts w:ascii="Times New Roman" w:hAnsi="Times New Roman" w:cs="Times New Roman"/>
          <w:b/>
          <w:color w:val="auto"/>
          <w:sz w:val="24"/>
          <w:szCs w:val="24"/>
        </w:rPr>
        <w:t>l de Assistência Social</w:t>
      </w:r>
      <w:r w:rsidR="009E4A17" w:rsidRPr="00FC30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4A17" w:rsidRPr="00FC3097">
        <w:rPr>
          <w:rFonts w:ascii="Times New Roman" w:hAnsi="Times New Roman" w:cs="Times New Roman"/>
          <w:b/>
          <w:bCs/>
          <w:color w:val="auto"/>
          <w:sz w:val="24"/>
          <w:szCs w:val="24"/>
        </w:rPr>
        <w:t>por categoria</w:t>
      </w:r>
      <w:r w:rsidRPr="00FC309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 representação</w:t>
      </w:r>
      <w:r w:rsidR="009E4A17" w:rsidRPr="00FC309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2"/>
        <w:gridCol w:w="1984"/>
        <w:gridCol w:w="1736"/>
        <w:gridCol w:w="3099"/>
      </w:tblGrid>
      <w:tr w:rsidR="009E4A17" w:rsidRPr="00736583" w:rsidTr="004B4D0B"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3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3099" w:type="dxa"/>
            <w:vMerge w:val="restart"/>
            <w:shd w:val="clear" w:color="auto" w:fill="BFBFBF" w:themeFill="background1" w:themeFillShade="BF"/>
            <w:vAlign w:val="center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Governamentais</w:t>
            </w:r>
          </w:p>
        </w:tc>
      </w:tr>
      <w:tr w:rsidR="009E4A17" w:rsidRPr="00736583" w:rsidTr="004B4D0B">
        <w:tc>
          <w:tcPr>
            <w:tcW w:w="1559" w:type="dxa"/>
            <w:vMerge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Usuários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Trabalhadores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Entidades</w:t>
            </w:r>
          </w:p>
        </w:tc>
        <w:tc>
          <w:tcPr>
            <w:tcW w:w="3099" w:type="dxa"/>
            <w:vMerge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097" w:rsidRPr="00736583" w:rsidTr="00D372F8">
        <w:trPr>
          <w:trHeight w:val="547"/>
        </w:trPr>
        <w:tc>
          <w:tcPr>
            <w:tcW w:w="1559" w:type="dxa"/>
            <w:shd w:val="clear" w:color="auto" w:fill="auto"/>
            <w:vAlign w:val="center"/>
          </w:tcPr>
          <w:p w:rsidR="00FC3097" w:rsidRPr="00736583" w:rsidRDefault="00FC3097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4A17" w:rsidRPr="00452FCE" w:rsidRDefault="009E4A17" w:rsidP="00BC56D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452FCE">
        <w:rPr>
          <w:rFonts w:ascii="Times New Roman" w:hAnsi="Times New Roman"/>
          <w:b/>
          <w:sz w:val="24"/>
          <w:szCs w:val="24"/>
        </w:rPr>
        <w:t>I</w:t>
      </w:r>
      <w:r w:rsidR="00030E19" w:rsidRPr="00452FCE">
        <w:rPr>
          <w:rFonts w:ascii="Times New Roman" w:hAnsi="Times New Roman"/>
          <w:b/>
          <w:sz w:val="24"/>
          <w:szCs w:val="24"/>
        </w:rPr>
        <w:t>V</w:t>
      </w:r>
      <w:r w:rsidRPr="00452FCE">
        <w:rPr>
          <w:rFonts w:ascii="Times New Roman" w:hAnsi="Times New Roman"/>
          <w:b/>
          <w:sz w:val="24"/>
          <w:szCs w:val="24"/>
        </w:rPr>
        <w:t xml:space="preserve"> – Quantitativo de pessoas envolvidas com a organização e a realização da Conferência </w:t>
      </w:r>
      <w:r w:rsidR="00030E19" w:rsidRPr="00452FCE">
        <w:rPr>
          <w:rFonts w:ascii="Times New Roman" w:hAnsi="Times New Roman"/>
          <w:b/>
          <w:sz w:val="24"/>
          <w:szCs w:val="24"/>
        </w:rPr>
        <w:t>Estadu</w:t>
      </w:r>
      <w:r w:rsidRPr="00452FCE">
        <w:rPr>
          <w:rFonts w:ascii="Times New Roman" w:hAnsi="Times New Roman"/>
          <w:b/>
          <w:sz w:val="24"/>
          <w:szCs w:val="24"/>
        </w:rPr>
        <w:t>al de Assistência Social:</w:t>
      </w:r>
      <w:r w:rsidRPr="00452F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9E4A17" w:rsidRPr="00736583" w:rsidTr="004B4D0B">
        <w:tc>
          <w:tcPr>
            <w:tcW w:w="1418" w:type="dxa"/>
            <w:shd w:val="clear" w:color="auto" w:fill="BFBFBF"/>
          </w:tcPr>
          <w:p w:rsidR="009E4A17" w:rsidRPr="00736583" w:rsidRDefault="004B4D0B" w:rsidP="00D372F8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sz w:val="24"/>
                <w:szCs w:val="24"/>
              </w:rPr>
              <w:t>Q</w:t>
            </w:r>
            <w:r w:rsidR="009E4A17" w:rsidRPr="00736583">
              <w:rPr>
                <w:rFonts w:ascii="Times New Roman" w:hAnsi="Times New Roman"/>
                <w:sz w:val="24"/>
                <w:szCs w:val="24"/>
              </w:rPr>
              <w:t>uantitativo</w:t>
            </w:r>
          </w:p>
        </w:tc>
        <w:tc>
          <w:tcPr>
            <w:tcW w:w="8647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Caracterização </w:t>
            </w:r>
          </w:p>
        </w:tc>
      </w:tr>
      <w:tr w:rsidR="009E4A17" w:rsidRPr="00736583" w:rsidTr="004B4D0B">
        <w:tc>
          <w:tcPr>
            <w:tcW w:w="1418" w:type="dxa"/>
            <w:shd w:val="clear" w:color="auto" w:fill="auto"/>
          </w:tcPr>
          <w:p w:rsidR="009E4A17" w:rsidRPr="00452FCE" w:rsidRDefault="004E39BD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64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Conselho (conselheiros e profissionais vinculados ao Conselho)</w:t>
            </w:r>
          </w:p>
        </w:tc>
      </w:tr>
      <w:tr w:rsidR="009E4A17" w:rsidRPr="00736583" w:rsidTr="004B4D0B">
        <w:tc>
          <w:tcPr>
            <w:tcW w:w="1418" w:type="dxa"/>
            <w:shd w:val="clear" w:color="auto" w:fill="auto"/>
          </w:tcPr>
          <w:p w:rsidR="009E4A17" w:rsidRPr="00452FCE" w:rsidRDefault="004E39BD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Órgão gestor da Assistência Social (gestor e profissionais vinculados ao órgão gestor)</w:t>
            </w:r>
          </w:p>
        </w:tc>
      </w:tr>
      <w:tr w:rsidR="009E4A17" w:rsidRPr="00736583" w:rsidTr="004B4D0B">
        <w:tc>
          <w:tcPr>
            <w:tcW w:w="1418" w:type="dxa"/>
            <w:shd w:val="clear" w:color="auto" w:fill="auto"/>
          </w:tcPr>
          <w:p w:rsidR="009E4A17" w:rsidRPr="00452FCE" w:rsidRDefault="004E39BD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4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Prestadores de serviço (empresas, profissionais contratados especificamente para esta finalidade</w:t>
            </w: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E4A17" w:rsidRPr="00221FBD" w:rsidTr="004B4D0B">
        <w:tc>
          <w:tcPr>
            <w:tcW w:w="1418" w:type="dxa"/>
            <w:shd w:val="clear" w:color="auto" w:fill="auto"/>
          </w:tcPr>
          <w:p w:rsidR="009E4A17" w:rsidRPr="00452FCE" w:rsidRDefault="00452FCE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C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  <w:shd w:val="clear" w:color="auto" w:fill="auto"/>
          </w:tcPr>
          <w:p w:rsidR="009E4A17" w:rsidRPr="00221FBD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BD">
              <w:rPr>
                <w:rFonts w:ascii="Times New Roman" w:hAnsi="Times New Roman"/>
                <w:sz w:val="24"/>
                <w:szCs w:val="24"/>
              </w:rPr>
              <w:t xml:space="preserve">Sociedade civil (associações, clubes, </w:t>
            </w:r>
            <w:proofErr w:type="spellStart"/>
            <w:r w:rsidRPr="00221FBD">
              <w:rPr>
                <w:rFonts w:ascii="Times New Roman" w:hAnsi="Times New Roman"/>
                <w:sz w:val="24"/>
                <w:szCs w:val="24"/>
              </w:rPr>
              <w:t>ONG’s</w:t>
            </w:r>
            <w:proofErr w:type="spellEnd"/>
            <w:r w:rsidRPr="00221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1FBD">
              <w:rPr>
                <w:rFonts w:ascii="Times New Roman" w:hAnsi="Times New Roman"/>
                <w:sz w:val="24"/>
                <w:szCs w:val="24"/>
              </w:rPr>
              <w:t>OSCIP’s</w:t>
            </w:r>
            <w:proofErr w:type="spellEnd"/>
            <w:r w:rsidRPr="00221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21FBD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221FB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221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A17" w:rsidRPr="00736583" w:rsidTr="004B4D0B">
        <w:tc>
          <w:tcPr>
            <w:tcW w:w="1418" w:type="dxa"/>
            <w:shd w:val="clear" w:color="auto" w:fill="auto"/>
          </w:tcPr>
          <w:p w:rsidR="009E4A17" w:rsidRPr="00452FCE" w:rsidRDefault="00452FCE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C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Outros (especificar)</w:t>
            </w: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9E4A17" w:rsidRPr="009E4A17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V – Eventos de Mobilização e Preparação que antecederam a Conferência </w:t>
      </w:r>
      <w:r w:rsidR="00030E19">
        <w:rPr>
          <w:rFonts w:ascii="Times New Roman" w:hAnsi="Times New Roman"/>
          <w:b/>
          <w:sz w:val="24"/>
          <w:szCs w:val="24"/>
        </w:rPr>
        <w:t>Estadu</w:t>
      </w:r>
      <w:r w:rsidR="00030E19" w:rsidRPr="009870D3">
        <w:rPr>
          <w:rFonts w:ascii="Times New Roman" w:hAnsi="Times New Roman"/>
          <w:b/>
          <w:sz w:val="24"/>
          <w:szCs w:val="24"/>
        </w:rPr>
        <w:t>al</w:t>
      </w:r>
      <w:r w:rsidRPr="007365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</w:t>
      </w:r>
      <w:r w:rsidRPr="009870D3">
        <w:rPr>
          <w:rFonts w:ascii="Times New Roman" w:hAnsi="Times New Roman" w:cs="Times New Roman"/>
          <w:b/>
          <w:sz w:val="24"/>
          <w:szCs w:val="24"/>
        </w:rPr>
        <w:t xml:space="preserve"> Assist</w:t>
      </w:r>
      <w:r>
        <w:rPr>
          <w:rFonts w:ascii="Times New Roman" w:hAnsi="Times New Roman" w:cs="Times New Roman"/>
          <w:b/>
          <w:sz w:val="24"/>
          <w:szCs w:val="24"/>
        </w:rPr>
        <w:t>ência Social</w:t>
      </w:r>
      <w:r w:rsidRPr="009E4A17">
        <w:rPr>
          <w:i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649"/>
      </w:tblGrid>
      <w:tr w:rsidR="009E4A17" w:rsidRPr="00736583" w:rsidTr="00883762">
        <w:tc>
          <w:tcPr>
            <w:tcW w:w="1308" w:type="dxa"/>
            <w:shd w:val="clear" w:color="auto" w:fill="BFBFBF"/>
          </w:tcPr>
          <w:p w:rsidR="009E4A17" w:rsidRPr="00736583" w:rsidRDefault="009E4A17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Quantitativo</w:t>
            </w:r>
          </w:p>
        </w:tc>
        <w:tc>
          <w:tcPr>
            <w:tcW w:w="8757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Tipo de Eventos de Mobilização </w:t>
            </w:r>
            <w:r>
              <w:rPr>
                <w:rFonts w:ascii="Times New Roman" w:hAnsi="Times New Roman"/>
                <w:sz w:val="24"/>
                <w:szCs w:val="24"/>
              </w:rPr>
              <w:t>e Preparação</w:t>
            </w:r>
          </w:p>
        </w:tc>
      </w:tr>
      <w:tr w:rsidR="009E4A17" w:rsidRPr="00736583" w:rsidTr="00883762">
        <w:tc>
          <w:tcPr>
            <w:tcW w:w="1308" w:type="dxa"/>
            <w:shd w:val="clear" w:color="auto" w:fill="auto"/>
          </w:tcPr>
          <w:p w:rsidR="009E4A17" w:rsidRPr="00736583" w:rsidRDefault="00D372F8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</w:t>
            </w:r>
            <w:r w:rsidR="00D372F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372F8" w:rsidRPr="00D372F8">
              <w:rPr>
                <w:rFonts w:ascii="Times New Roman" w:hAnsi="Times New Roman"/>
                <w:b/>
                <w:sz w:val="24"/>
                <w:szCs w:val="24"/>
              </w:rPr>
              <w:t>Reunião Ampli</w:t>
            </w:r>
            <w:r w:rsidR="00D372F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372F8" w:rsidRPr="00D372F8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="00D372F8">
              <w:rPr>
                <w:rFonts w:ascii="Times New Roman" w:hAnsi="Times New Roman"/>
                <w:b/>
                <w:sz w:val="24"/>
                <w:szCs w:val="24"/>
              </w:rPr>
              <w:t xml:space="preserve"> do CEAS/TO</w:t>
            </w:r>
          </w:p>
        </w:tc>
      </w:tr>
      <w:tr w:rsidR="009E4A17" w:rsidRPr="00736583" w:rsidTr="00883762">
        <w:tc>
          <w:tcPr>
            <w:tcW w:w="1308" w:type="dxa"/>
            <w:shd w:val="clear" w:color="auto" w:fill="auto"/>
          </w:tcPr>
          <w:p w:rsidR="009E4A17" w:rsidRPr="00736583" w:rsidRDefault="00D372F8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57" w:type="dxa"/>
            <w:shd w:val="clear" w:color="auto" w:fill="auto"/>
          </w:tcPr>
          <w:p w:rsidR="009E4A17" w:rsidRPr="00D372F8" w:rsidRDefault="009E4A17" w:rsidP="00BC5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Palestras ou Debates Públicos</w:t>
            </w:r>
            <w:r w:rsidR="00D372F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372F8">
              <w:rPr>
                <w:rFonts w:ascii="Times New Roman" w:hAnsi="Times New Roman"/>
                <w:b/>
                <w:sz w:val="24"/>
                <w:szCs w:val="24"/>
              </w:rPr>
              <w:t>Reunião da CIB/TO</w:t>
            </w:r>
          </w:p>
        </w:tc>
      </w:tr>
      <w:tr w:rsidR="009E4A17" w:rsidRPr="00736583" w:rsidTr="00883762">
        <w:tc>
          <w:tcPr>
            <w:tcW w:w="1308" w:type="dxa"/>
            <w:shd w:val="clear" w:color="auto" w:fill="auto"/>
          </w:tcPr>
          <w:p w:rsidR="009E4A17" w:rsidRPr="00736583" w:rsidRDefault="00D372F8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 com Usuários</w:t>
            </w:r>
          </w:p>
        </w:tc>
      </w:tr>
      <w:tr w:rsidR="009E4A17" w:rsidRPr="00736583" w:rsidTr="00883762">
        <w:tc>
          <w:tcPr>
            <w:tcW w:w="1308" w:type="dxa"/>
            <w:shd w:val="clear" w:color="auto" w:fill="auto"/>
          </w:tcPr>
          <w:p w:rsidR="009E4A17" w:rsidRPr="00736583" w:rsidRDefault="00D372F8" w:rsidP="00D372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Outras Formas (especificar) </w:t>
            </w:r>
          </w:p>
        </w:tc>
      </w:tr>
    </w:tbl>
    <w:p w:rsidR="009E4A17" w:rsidRPr="004B4D0B" w:rsidRDefault="009E4A17" w:rsidP="00BC56D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rPr>
          <w:b/>
          <w:bCs/>
          <w:sz w:val="16"/>
          <w:szCs w:val="16"/>
          <w:lang w:val="pt-PT"/>
        </w:rPr>
      </w:pPr>
    </w:p>
    <w:p w:rsidR="00030E19" w:rsidRPr="00452FCE" w:rsidRDefault="009E4A17" w:rsidP="0003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52FCE">
        <w:rPr>
          <w:rFonts w:ascii="Times New Roman" w:hAnsi="Times New Roman"/>
          <w:b/>
          <w:sz w:val="24"/>
          <w:szCs w:val="24"/>
        </w:rPr>
        <w:t>V</w:t>
      </w:r>
      <w:r w:rsidR="00030E19" w:rsidRPr="00452FCE">
        <w:rPr>
          <w:rFonts w:ascii="Times New Roman" w:hAnsi="Times New Roman"/>
          <w:b/>
          <w:sz w:val="24"/>
          <w:szCs w:val="24"/>
        </w:rPr>
        <w:t>I</w:t>
      </w:r>
      <w:r w:rsidRPr="00452FCE">
        <w:rPr>
          <w:rFonts w:ascii="Times New Roman" w:hAnsi="Times New Roman"/>
          <w:b/>
          <w:sz w:val="24"/>
          <w:szCs w:val="24"/>
        </w:rPr>
        <w:t xml:space="preserve"> </w:t>
      </w:r>
      <w:r w:rsidR="00030E19" w:rsidRPr="00452FCE">
        <w:rPr>
          <w:rFonts w:ascii="Times New Roman" w:hAnsi="Times New Roman"/>
          <w:b/>
          <w:sz w:val="24"/>
          <w:szCs w:val="24"/>
        </w:rPr>
        <w:t xml:space="preserve">- </w:t>
      </w:r>
      <w:r w:rsidR="00030E19" w:rsidRPr="00452FC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Participação do CEAS nas Conferências Municipais e do estado, e, em seus eventos preparatórios.</w:t>
      </w:r>
    </w:p>
    <w:p w:rsidR="00030E19" w:rsidRDefault="008F56C9" w:rsidP="0003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 CEAS/TO realizou uma Reunião Ampliada com a pauta do Processo Conferencial 2017, apresentou e postou no sitio da Secretaria/CEAS todo o material necessário para a realização das conferências municipais. Os Conselheiros do CEAS/TO e/ou Técnicos da Secretaria </w:t>
      </w:r>
      <w:r w:rsidR="00CA030D">
        <w:rPr>
          <w:rFonts w:ascii="Times New Roman" w:hAnsi="Times New Roman"/>
          <w:sz w:val="24"/>
          <w:szCs w:val="24"/>
        </w:rPr>
        <w:t xml:space="preserve">estiveram "in loco" participando como palestrantes e apoio em </w:t>
      </w:r>
      <w:r w:rsidR="00452FCE">
        <w:rPr>
          <w:rFonts w:ascii="Times New Roman" w:hAnsi="Times New Roman"/>
          <w:b/>
          <w:sz w:val="24"/>
          <w:szCs w:val="24"/>
        </w:rPr>
        <w:t>84</w:t>
      </w:r>
      <w:r w:rsidR="00DB5954" w:rsidRPr="00452FCE">
        <w:rPr>
          <w:rFonts w:ascii="Times New Roman" w:hAnsi="Times New Roman"/>
          <w:b/>
          <w:sz w:val="24"/>
          <w:szCs w:val="24"/>
        </w:rPr>
        <w:t xml:space="preserve"> municípios</w:t>
      </w:r>
      <w:r w:rsidR="00CA030D">
        <w:rPr>
          <w:rFonts w:ascii="Times New Roman" w:hAnsi="Times New Roman"/>
          <w:sz w:val="24"/>
          <w:szCs w:val="24"/>
        </w:rPr>
        <w:t xml:space="preserve">, os demais fizeram com orientações por telefone, </w:t>
      </w:r>
      <w:proofErr w:type="spellStart"/>
      <w:r w:rsidR="00CA030D">
        <w:rPr>
          <w:rFonts w:ascii="Times New Roman" w:hAnsi="Times New Roman"/>
          <w:sz w:val="24"/>
          <w:szCs w:val="24"/>
        </w:rPr>
        <w:t>email</w:t>
      </w:r>
      <w:proofErr w:type="spellEnd"/>
      <w:r w:rsidR="00CA030D">
        <w:rPr>
          <w:rFonts w:ascii="Times New Roman" w:hAnsi="Times New Roman"/>
          <w:sz w:val="24"/>
          <w:szCs w:val="24"/>
        </w:rPr>
        <w:t xml:space="preserve"> e o material do sitio.</w:t>
      </w:r>
    </w:p>
    <w:p w:rsidR="008F56C9" w:rsidRPr="008F56C9" w:rsidRDefault="008F56C9" w:rsidP="00030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A17" w:rsidRPr="00736583" w:rsidRDefault="00030E19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 </w:t>
      </w:r>
      <w:r w:rsidR="009E4A17" w:rsidRPr="00736583">
        <w:rPr>
          <w:rFonts w:ascii="Times New Roman" w:hAnsi="Times New Roman"/>
          <w:b/>
          <w:sz w:val="24"/>
          <w:szCs w:val="24"/>
        </w:rPr>
        <w:t xml:space="preserve">- Quantidade de pessoas que participaram dos Eventos de Mobilização e Preparação que antecederam a Conferência </w:t>
      </w:r>
      <w:r>
        <w:rPr>
          <w:rFonts w:ascii="Times New Roman" w:hAnsi="Times New Roman"/>
          <w:b/>
          <w:sz w:val="24"/>
          <w:szCs w:val="24"/>
        </w:rPr>
        <w:t>Estadu</w:t>
      </w:r>
      <w:r w:rsidR="009E4A17" w:rsidRPr="00736583">
        <w:rPr>
          <w:rFonts w:ascii="Times New Roman" w:hAnsi="Times New Roman"/>
          <w:b/>
          <w:sz w:val="24"/>
          <w:szCs w:val="24"/>
        </w:rPr>
        <w:t>al de Assistência Social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417"/>
      </w:tblGrid>
      <w:tr w:rsidR="009E4A17" w:rsidRPr="00736583" w:rsidTr="00883762">
        <w:tc>
          <w:tcPr>
            <w:tcW w:w="6663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Tipo de Eventos de Mobilização </w:t>
            </w:r>
            <w:r>
              <w:rPr>
                <w:rFonts w:ascii="Times New Roman" w:hAnsi="Times New Roman"/>
                <w:sz w:val="24"/>
                <w:szCs w:val="24"/>
              </w:rPr>
              <w:t>e Preparação</w:t>
            </w:r>
          </w:p>
        </w:tc>
        <w:tc>
          <w:tcPr>
            <w:tcW w:w="3417" w:type="dxa"/>
            <w:shd w:val="clear" w:color="auto" w:fill="BFBFBF"/>
          </w:tcPr>
          <w:p w:rsidR="009E4A17" w:rsidRPr="00736583" w:rsidRDefault="009E4A17" w:rsidP="00742D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Total de Participantes</w:t>
            </w:r>
          </w:p>
        </w:tc>
      </w:tr>
      <w:tr w:rsidR="009E4A17" w:rsidRPr="00736583" w:rsidTr="00883762">
        <w:tc>
          <w:tcPr>
            <w:tcW w:w="666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</w:t>
            </w:r>
            <w:r w:rsidR="00742D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42D27" w:rsidRPr="00D372F8">
              <w:rPr>
                <w:rFonts w:ascii="Times New Roman" w:hAnsi="Times New Roman"/>
                <w:b/>
                <w:sz w:val="24"/>
                <w:szCs w:val="24"/>
              </w:rPr>
              <w:t>Reunião Ampli</w:t>
            </w:r>
            <w:r w:rsidR="00742D2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742D27" w:rsidRPr="00D372F8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 w:rsidR="00742D27">
              <w:rPr>
                <w:rFonts w:ascii="Times New Roman" w:hAnsi="Times New Roman"/>
                <w:b/>
                <w:sz w:val="24"/>
                <w:szCs w:val="24"/>
              </w:rPr>
              <w:t xml:space="preserve"> do CEAS/TO</w:t>
            </w:r>
          </w:p>
        </w:tc>
        <w:tc>
          <w:tcPr>
            <w:tcW w:w="3417" w:type="dxa"/>
            <w:shd w:val="clear" w:color="auto" w:fill="auto"/>
          </w:tcPr>
          <w:p w:rsidR="009E4A17" w:rsidRPr="00736583" w:rsidRDefault="004E39BD" w:rsidP="00742D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4A17" w:rsidRPr="00736583" w:rsidTr="00883762">
        <w:tc>
          <w:tcPr>
            <w:tcW w:w="666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Palestras ou Debates Públicos</w:t>
            </w:r>
            <w:r w:rsidR="00742D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42D27">
              <w:rPr>
                <w:rFonts w:ascii="Times New Roman" w:hAnsi="Times New Roman"/>
                <w:b/>
                <w:sz w:val="24"/>
                <w:szCs w:val="24"/>
              </w:rPr>
              <w:t>Reunião da CIB/TO</w:t>
            </w:r>
          </w:p>
        </w:tc>
        <w:tc>
          <w:tcPr>
            <w:tcW w:w="3417" w:type="dxa"/>
            <w:shd w:val="clear" w:color="auto" w:fill="auto"/>
          </w:tcPr>
          <w:p w:rsidR="009E4A17" w:rsidRPr="00736583" w:rsidRDefault="00E4547F" w:rsidP="00742D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9E4A17" w:rsidRPr="00736583" w:rsidTr="00883762">
        <w:tc>
          <w:tcPr>
            <w:tcW w:w="666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 com Usuários</w:t>
            </w:r>
          </w:p>
        </w:tc>
        <w:tc>
          <w:tcPr>
            <w:tcW w:w="3417" w:type="dxa"/>
            <w:shd w:val="clear" w:color="auto" w:fill="auto"/>
          </w:tcPr>
          <w:p w:rsidR="009E4A17" w:rsidRPr="00736583" w:rsidRDefault="00742D27" w:rsidP="00742D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4A17" w:rsidRPr="00736583" w:rsidTr="00883762">
        <w:tc>
          <w:tcPr>
            <w:tcW w:w="6663" w:type="dxa"/>
            <w:shd w:val="clear" w:color="auto" w:fill="auto"/>
          </w:tcPr>
          <w:p w:rsidR="009E4A17" w:rsidRPr="00736583" w:rsidRDefault="004B4D0B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Outras formas: (especificar) </w:t>
            </w:r>
          </w:p>
        </w:tc>
        <w:tc>
          <w:tcPr>
            <w:tcW w:w="3417" w:type="dxa"/>
            <w:shd w:val="clear" w:color="auto" w:fill="auto"/>
          </w:tcPr>
          <w:p w:rsidR="009E4A17" w:rsidRPr="00736583" w:rsidRDefault="00742D27" w:rsidP="00742D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p w:rsidR="009E4A17" w:rsidRPr="00E4547F" w:rsidRDefault="009E4A17" w:rsidP="00BC56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47F">
        <w:rPr>
          <w:rFonts w:ascii="Times New Roman" w:hAnsi="Times New Roman"/>
          <w:b/>
          <w:sz w:val="24"/>
          <w:szCs w:val="24"/>
          <w:lang w:val="pt-PT"/>
        </w:rPr>
        <w:t>V</w:t>
      </w:r>
      <w:r w:rsidR="00030E19" w:rsidRPr="00E4547F">
        <w:rPr>
          <w:rFonts w:ascii="Times New Roman" w:hAnsi="Times New Roman"/>
          <w:b/>
          <w:sz w:val="24"/>
          <w:szCs w:val="24"/>
          <w:lang w:val="pt-PT"/>
        </w:rPr>
        <w:t>II</w:t>
      </w:r>
      <w:r w:rsidRPr="00E4547F">
        <w:rPr>
          <w:rFonts w:ascii="Times New Roman" w:hAnsi="Times New Roman"/>
          <w:b/>
          <w:sz w:val="24"/>
          <w:szCs w:val="24"/>
          <w:lang w:val="pt-PT"/>
        </w:rPr>
        <w:t xml:space="preserve">I - </w:t>
      </w:r>
      <w:r w:rsidRPr="00E4547F">
        <w:rPr>
          <w:rFonts w:ascii="Times New Roman" w:hAnsi="Times New Roman"/>
          <w:b/>
          <w:sz w:val="24"/>
          <w:szCs w:val="24"/>
        </w:rPr>
        <w:t xml:space="preserve">Ato de Convocação da Conferência </w:t>
      </w:r>
      <w:r w:rsidR="00030E19" w:rsidRPr="00E4547F">
        <w:rPr>
          <w:rFonts w:ascii="Times New Roman" w:hAnsi="Times New Roman"/>
          <w:b/>
          <w:sz w:val="24"/>
          <w:szCs w:val="24"/>
        </w:rPr>
        <w:t>Estadu</w:t>
      </w:r>
      <w:r w:rsidRPr="00E4547F">
        <w:rPr>
          <w:rFonts w:ascii="Times New Roman" w:hAnsi="Times New Roman"/>
          <w:b/>
          <w:sz w:val="24"/>
          <w:szCs w:val="24"/>
        </w:rPr>
        <w:t>al de Assistência Social:</w:t>
      </w:r>
      <w:r w:rsidRPr="00E454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E4547F" w:rsidRPr="00E4547F" w:rsidTr="00883762">
        <w:trPr>
          <w:trHeight w:val="1098"/>
        </w:trPr>
        <w:tc>
          <w:tcPr>
            <w:tcW w:w="10004" w:type="dxa"/>
            <w:shd w:val="clear" w:color="auto" w:fill="auto"/>
          </w:tcPr>
          <w:p w:rsidR="00DB5954" w:rsidRPr="00E4547F" w:rsidRDefault="00DB5954" w:rsidP="00DB5954">
            <w:pPr>
              <w:jc w:val="center"/>
              <w:outlineLvl w:val="0"/>
              <w:rPr>
                <w:rFonts w:ascii="Arial" w:hAnsi="Arial" w:cs="Arial"/>
              </w:rPr>
            </w:pPr>
            <w:r w:rsidRPr="00E4547F">
              <w:rPr>
                <w:rFonts w:ascii="Arial" w:hAnsi="Arial" w:cs="Arial"/>
                <w:b/>
                <w:bCs/>
              </w:rPr>
              <w:t>RESOLUÇÃO CEAS/TO Nº. 195, de 16 de fevereiro de 2017.</w:t>
            </w:r>
          </w:p>
          <w:p w:rsidR="00DB5954" w:rsidRPr="00E4547F" w:rsidRDefault="00DB5954" w:rsidP="00DB5954">
            <w:pPr>
              <w:ind w:left="3969"/>
              <w:jc w:val="both"/>
              <w:rPr>
                <w:rFonts w:ascii="Arial" w:hAnsi="Arial" w:cs="Arial"/>
                <w:b/>
                <w:bCs/>
              </w:rPr>
            </w:pPr>
            <w:r w:rsidRPr="00E4547F">
              <w:rPr>
                <w:rFonts w:ascii="Arial" w:hAnsi="Arial" w:cs="Arial"/>
              </w:rPr>
              <w:t xml:space="preserve">Dispõe sobre a convocação Ordinária da </w:t>
            </w:r>
            <w:proofErr w:type="spellStart"/>
            <w:r w:rsidRPr="00E4547F">
              <w:rPr>
                <w:rFonts w:ascii="Arial" w:hAnsi="Arial" w:cs="Arial"/>
              </w:rPr>
              <w:t>Xl</w:t>
            </w:r>
            <w:proofErr w:type="spellEnd"/>
            <w:r w:rsidRPr="00E4547F">
              <w:rPr>
                <w:rFonts w:ascii="Arial" w:hAnsi="Arial" w:cs="Arial"/>
              </w:rPr>
              <w:t xml:space="preserve"> Conferência Estadual de Assistência Social e dá outras providencias.</w:t>
            </w:r>
          </w:p>
          <w:p w:rsidR="00DB5954" w:rsidRPr="00E4547F" w:rsidRDefault="00DB5954" w:rsidP="00DB5954">
            <w:pPr>
              <w:jc w:val="center"/>
              <w:outlineLvl w:val="0"/>
              <w:rPr>
                <w:rFonts w:ascii="Arial" w:hAnsi="Arial" w:cs="Arial"/>
                <w:sz w:val="23"/>
                <w:szCs w:val="23"/>
              </w:rPr>
            </w:pPr>
            <w:r w:rsidRPr="00E4547F">
              <w:rPr>
                <w:rFonts w:ascii="Arial" w:hAnsi="Arial" w:cs="Arial"/>
                <w:b/>
                <w:bCs/>
              </w:rPr>
              <w:t>RESOLUÇÃO CEAS/TO Nº. 196, de 16 de março de 2017.</w:t>
            </w:r>
          </w:p>
          <w:p w:rsidR="009E4A17" w:rsidRPr="00E4547F" w:rsidRDefault="00DB5954" w:rsidP="00E4547F">
            <w:pPr>
              <w:ind w:left="453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4547F">
              <w:rPr>
                <w:rFonts w:ascii="Arial" w:hAnsi="Arial" w:cs="Arial"/>
                <w:sz w:val="23"/>
                <w:szCs w:val="23"/>
              </w:rPr>
              <w:t>Dispõe sobre a alteração da data da 11ª Conferência Estadual de Assistência Social.</w:t>
            </w: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pt-BR"/>
        </w:rPr>
      </w:pPr>
    </w:p>
    <w:p w:rsidR="009E4A17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59">
        <w:rPr>
          <w:rFonts w:ascii="Times New Roman" w:hAnsi="Times New Roman" w:cs="Times New Roman"/>
          <w:b/>
          <w:sz w:val="24"/>
          <w:szCs w:val="24"/>
        </w:rPr>
        <w:t>I</w:t>
      </w:r>
      <w:r w:rsidR="00030E19">
        <w:rPr>
          <w:rFonts w:ascii="Times New Roman" w:hAnsi="Times New Roman" w:cs="Times New Roman"/>
          <w:b/>
          <w:sz w:val="24"/>
          <w:szCs w:val="24"/>
        </w:rPr>
        <w:t>X</w:t>
      </w:r>
      <w:r w:rsidRPr="00F1295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Programação da </w:t>
      </w:r>
      <w:r w:rsidR="00742D27">
        <w:rPr>
          <w:rFonts w:ascii="Times New Roman" w:hAnsi="Times New Roman" w:cs="Times New Roman"/>
          <w:b/>
          <w:sz w:val="24"/>
          <w:szCs w:val="24"/>
        </w:rPr>
        <w:t xml:space="preserve">11ª </w:t>
      </w:r>
      <w:r w:rsidRPr="009870D3">
        <w:rPr>
          <w:rFonts w:ascii="Times New Roman" w:hAnsi="Times New Roman" w:cs="Times New Roman"/>
          <w:b/>
          <w:sz w:val="24"/>
          <w:szCs w:val="24"/>
        </w:rPr>
        <w:t xml:space="preserve">Conferência </w:t>
      </w:r>
      <w:r w:rsidR="00742D27">
        <w:rPr>
          <w:rFonts w:ascii="Times New Roman" w:hAnsi="Times New Roman" w:cs="Times New Roman"/>
          <w:b/>
          <w:sz w:val="24"/>
          <w:szCs w:val="24"/>
        </w:rPr>
        <w:t>Estadu</w:t>
      </w:r>
      <w:r w:rsidRPr="009870D3">
        <w:rPr>
          <w:rFonts w:ascii="Times New Roman" w:hAnsi="Times New Roman" w:cs="Times New Roman"/>
          <w:b/>
          <w:sz w:val="24"/>
          <w:szCs w:val="24"/>
        </w:rPr>
        <w:t>al de Assistência Social:</w:t>
      </w:r>
      <w:r w:rsidRPr="00425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60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sectPr w:rsidR="00005060" w:rsidSect="00D372F8">
          <w:headerReference w:type="default" r:id="rId8"/>
          <w:pgSz w:w="11906" w:h="16838"/>
          <w:pgMar w:top="1417" w:right="566" w:bottom="709" w:left="1276" w:header="426" w:footer="708" w:gutter="0"/>
          <w:cols w:space="708"/>
          <w:docGrid w:linePitch="360"/>
        </w:sectPr>
      </w:pPr>
    </w:p>
    <w:p w:rsidR="00005060" w:rsidRPr="00C74612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C74612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lastRenderedPageBreak/>
        <w:t>Dia 18</w:t>
      </w:r>
    </w:p>
    <w:p w:rsidR="00005060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07h30 às 10h – Inscrições</w:t>
      </w:r>
    </w:p>
    <w:p w:rsidR="00005060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8h30</w:t>
      </w:r>
      <w:r w:rsidRPr="00460F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- Abertura Oficial</w:t>
      </w:r>
    </w:p>
    <w:p w:rsidR="00005060" w:rsidRDefault="00005060" w:rsidP="00005060">
      <w:pPr>
        <w:pStyle w:val="CorpoA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Hino Nacional: Banda da PM;</w:t>
      </w:r>
    </w:p>
    <w:p w:rsidR="00005060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-Apresentação Cultural: Município de Palmeirópolis - Jovens Rede do Bem</w:t>
      </w:r>
    </w:p>
    <w:p w:rsidR="00005060" w:rsidRPr="0034740F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9h30 – Leitura e aprovação do Regimento Interno</w:t>
      </w:r>
    </w:p>
    <w:p w:rsidR="00005060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Conselheiros: </w:t>
      </w:r>
      <w:r w:rsidRPr="00B8535D">
        <w:rPr>
          <w:rFonts w:ascii="Times New Roman" w:hAnsi="Times New Roman" w:cs="Times New Roman"/>
          <w:color w:val="auto"/>
          <w:sz w:val="24"/>
          <w:szCs w:val="24"/>
        </w:rPr>
        <w:t>Régina e José Geraldo</w:t>
      </w:r>
    </w:p>
    <w:p w:rsidR="00005060" w:rsidRPr="0034740F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10h – Diagnóstico do Estagio de Implementação </w:t>
      </w:r>
      <w:proofErr w:type="gramStart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do SUAS</w:t>
      </w:r>
      <w:proofErr w:type="gramEnd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no Tocantins</w:t>
      </w:r>
    </w:p>
    <w:p w:rsidR="00005060" w:rsidRDefault="00005060" w:rsidP="00005060">
      <w:pPr>
        <w:pStyle w:val="CorpoA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Expositora: Secretária - Patricia </w:t>
      </w:r>
    </w:p>
    <w:p w:rsidR="00005060" w:rsidRPr="0034740F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10h30 </w:t>
      </w: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 xml:space="preserve">- Palestra Magna: ”Garantia de Direitos no Fortalecimento </w:t>
      </w:r>
      <w:proofErr w:type="gramStart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do SUAS</w:t>
      </w:r>
      <w:proofErr w:type="gramEnd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” </w:t>
      </w:r>
    </w:p>
    <w:p w:rsidR="00005060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Palestrante: Luziania – Conselheira do CNAS</w:t>
      </w:r>
    </w:p>
    <w:p w:rsidR="00005060" w:rsidRPr="008C1780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1780">
        <w:rPr>
          <w:rFonts w:ascii="Times New Roman" w:hAnsi="Times New Roman" w:cs="Times New Roman"/>
          <w:b/>
          <w:color w:val="auto"/>
          <w:sz w:val="24"/>
          <w:szCs w:val="24"/>
        </w:rPr>
        <w:t>11h – Painel dos Eixos da Conferência – 10min cada</w:t>
      </w:r>
    </w:p>
    <w:p w:rsidR="00005060" w:rsidRPr="0034740F" w:rsidRDefault="00005060" w:rsidP="00005060">
      <w:pPr>
        <w:pStyle w:val="CorpoA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Eixo </w:t>
      </w:r>
      <w:proofErr w:type="gramStart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proofErr w:type="gramEnd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3474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740F">
        <w:rPr>
          <w:rFonts w:ascii="Times New Roman" w:hAnsi="Times New Roman" w:cs="Times New Roman"/>
          <w:sz w:val="24"/>
          <w:szCs w:val="24"/>
        </w:rPr>
        <w:t xml:space="preserve">A proteção social não-contributiva e o princípio da equidade como paradigma para a gestão dos direitos socioassistenciais </w:t>
      </w:r>
      <w:r w:rsidRPr="0034740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Painelista: Conselheira do CEAS/TO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Aurora</w:t>
      </w:r>
    </w:p>
    <w:p w:rsidR="00005060" w:rsidRPr="0034740F" w:rsidRDefault="00005060" w:rsidP="00005060">
      <w:pPr>
        <w:pStyle w:val="CorpoA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Eixo </w:t>
      </w:r>
      <w:proofErr w:type="gramStart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proofErr w:type="gramEnd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3474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740F">
        <w:rPr>
          <w:rFonts w:ascii="Times New Roman" w:hAnsi="Times New Roman" w:cs="Times New Roman"/>
          <w:sz w:val="24"/>
          <w:szCs w:val="24"/>
        </w:rPr>
        <w:t xml:space="preserve">Gestão democrática e controle social: o lugar da sociedade civil no SUAS </w:t>
      </w:r>
      <w:r w:rsidRPr="0034740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8C1780">
        <w:rPr>
          <w:rFonts w:ascii="Times New Roman" w:hAnsi="Times New Roman" w:cs="Times New Roman"/>
          <w:b/>
          <w:color w:val="auto"/>
          <w:sz w:val="24"/>
          <w:szCs w:val="24"/>
        </w:rPr>
        <w:t>Painelista:</w:t>
      </w:r>
      <w:r w:rsidRPr="003474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Conselheiro</w:t>
      </w: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CEAS/TO - Aguinaldo</w:t>
      </w:r>
    </w:p>
    <w:p w:rsidR="00005060" w:rsidRPr="0034740F" w:rsidRDefault="00005060" w:rsidP="00005060">
      <w:pPr>
        <w:pStyle w:val="CorpoA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Eixo </w:t>
      </w:r>
      <w:proofErr w:type="gramStart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proofErr w:type="gramEnd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3474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740F">
        <w:rPr>
          <w:rFonts w:ascii="Times New Roman" w:hAnsi="Times New Roman" w:cs="Times New Roman"/>
          <w:sz w:val="24"/>
          <w:szCs w:val="24"/>
        </w:rPr>
        <w:t>Acesso às seguranças socioassistenciais e a articulação entre serviços, benefícios e transferência de renda como garantias de direitos socioassistenciais</w:t>
      </w:r>
      <w:r w:rsidRPr="0034740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Painelista: Conselheira do CEAS/TO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 Régina</w:t>
      </w:r>
    </w:p>
    <w:p w:rsidR="00005060" w:rsidRPr="0034740F" w:rsidRDefault="00005060" w:rsidP="00005060">
      <w:pPr>
        <w:pStyle w:val="CorpoA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Eixo </w:t>
      </w:r>
      <w:proofErr w:type="gramStart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proofErr w:type="gramEnd"/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3474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740F">
        <w:rPr>
          <w:rFonts w:ascii="Times New Roman" w:hAnsi="Times New Roman" w:cs="Times New Roman"/>
          <w:sz w:val="24"/>
          <w:szCs w:val="24"/>
        </w:rPr>
        <w:t>A legislação como instrumento para uma gestão de compromissos e corresponsabilidades dos entes federativos para a garantia dos direitos socioassistenciais</w:t>
      </w:r>
      <w:r w:rsidRPr="0034740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Painelista: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Karoline Ferreira - MDS/SNAS</w:t>
      </w:r>
    </w:p>
    <w:p w:rsidR="00005060" w:rsidRPr="008C1780" w:rsidRDefault="00005060" w:rsidP="00005060">
      <w:pPr>
        <w:pStyle w:val="CorpoA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17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Mediador Mesa: </w:t>
      </w:r>
      <w:r w:rsidRPr="00347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Conselheira do CEAS/TO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8C1780">
        <w:rPr>
          <w:rFonts w:ascii="Times New Roman" w:hAnsi="Times New Roman" w:cs="Times New Roman"/>
          <w:b/>
          <w:color w:val="auto"/>
          <w:sz w:val="24"/>
          <w:szCs w:val="24"/>
        </w:rPr>
        <w:t>Adriana</w:t>
      </w:r>
    </w:p>
    <w:p w:rsidR="00005060" w:rsidRPr="008B13BA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13B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11h40 - </w:t>
      </w:r>
      <w:r w:rsidRPr="00005060">
        <w:rPr>
          <w:rFonts w:ascii="Times New Roman" w:hAnsi="Times New Roman" w:cs="Times New Roman"/>
          <w:color w:val="auto"/>
          <w:sz w:val="24"/>
          <w:szCs w:val="24"/>
        </w:rPr>
        <w:t>Debate</w:t>
      </w:r>
    </w:p>
    <w:p w:rsidR="00005060" w:rsidRPr="008B13BA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13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12h – </w:t>
      </w:r>
      <w:r w:rsidRPr="00005060">
        <w:rPr>
          <w:rFonts w:ascii="Times New Roman" w:hAnsi="Times New Roman" w:cs="Times New Roman"/>
          <w:color w:val="auto"/>
          <w:sz w:val="24"/>
          <w:szCs w:val="24"/>
        </w:rPr>
        <w:t>Almoço</w:t>
      </w:r>
    </w:p>
    <w:p w:rsidR="00005060" w:rsidRPr="00005060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color="005F00"/>
        </w:rPr>
      </w:pPr>
      <w:r w:rsidRPr="008B13BA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8B13BA">
        <w:rPr>
          <w:rFonts w:ascii="Times New Roman" w:hAnsi="Times New Roman"/>
          <w:b/>
          <w:sz w:val="24"/>
          <w:szCs w:val="24"/>
          <w:u w:color="005F00"/>
        </w:rPr>
        <w:t xml:space="preserve">h50 – </w:t>
      </w:r>
      <w:r w:rsidRPr="00005060">
        <w:rPr>
          <w:rFonts w:ascii="Times New Roman" w:hAnsi="Times New Roman"/>
          <w:sz w:val="24"/>
          <w:szCs w:val="24"/>
          <w:u w:color="005F00"/>
        </w:rPr>
        <w:t>Apresentação Cultural: Tambores do Arte-Fato</w:t>
      </w:r>
    </w:p>
    <w:p w:rsidR="00005060" w:rsidRPr="008B13BA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color="005F00"/>
        </w:rPr>
      </w:pPr>
      <w:r w:rsidRPr="008B13BA">
        <w:rPr>
          <w:rFonts w:ascii="Times New Roman" w:hAnsi="Times New Roman"/>
          <w:b/>
          <w:sz w:val="24"/>
          <w:szCs w:val="24"/>
          <w:u w:color="005F00"/>
        </w:rPr>
        <w:t>14h - Esclarecimentos sobre a dinâmica para os Trabalhos em Grupos por Eixo</w:t>
      </w:r>
    </w:p>
    <w:p w:rsidR="00005060" w:rsidRPr="008B13BA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color="005F00"/>
        </w:rPr>
      </w:pPr>
      <w:r w:rsidRPr="008B13BA">
        <w:rPr>
          <w:rFonts w:ascii="Times New Roman" w:hAnsi="Times New Roman"/>
          <w:b/>
          <w:sz w:val="24"/>
          <w:szCs w:val="24"/>
          <w:u w:color="005F00"/>
        </w:rPr>
        <w:t>14h20 – Trabalhos em Grupo</w:t>
      </w:r>
    </w:p>
    <w:p w:rsidR="00005060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color="005F00"/>
        </w:rPr>
      </w:pPr>
    </w:p>
    <w:p w:rsidR="00005060" w:rsidRPr="00C74612" w:rsidRDefault="00005060" w:rsidP="00005060">
      <w:pPr>
        <w:pStyle w:val="CorpoA"/>
        <w:spacing w:before="120" w:after="120" w:line="240" w:lineRule="auto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</w:pPr>
      <w:r w:rsidRPr="00C74612">
        <w:rPr>
          <w:rFonts w:ascii="Times New Roman" w:hAnsi="Times New Roman"/>
          <w:b/>
          <w:i/>
          <w:sz w:val="24"/>
          <w:szCs w:val="24"/>
          <w:u w:val="single" w:color="005F00"/>
        </w:rPr>
        <w:t>Dia 19</w:t>
      </w:r>
    </w:p>
    <w:p w:rsidR="00005060" w:rsidRPr="00005060" w:rsidRDefault="00005060" w:rsidP="0000506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8B13BA">
        <w:rPr>
          <w:rFonts w:ascii="Times New Roman" w:eastAsia="Calibri" w:hAnsi="Times New Roman" w:cs="Times New Roman"/>
          <w:b/>
          <w:color w:val="auto"/>
          <w:sz w:val="24"/>
          <w:szCs w:val="24"/>
          <w:u w:color="005F00"/>
          <w:lang w:val="pt-BR"/>
        </w:rPr>
        <w:t xml:space="preserve">8h – </w:t>
      </w:r>
      <w:r w:rsidRPr="00005060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>Apresentação Cultural: Mun</w:t>
      </w:r>
      <w:r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>icípio de Monte do Carmo - Idosos do SCFV</w:t>
      </w:r>
    </w:p>
    <w:p w:rsidR="00005060" w:rsidRPr="008B13BA" w:rsidRDefault="00005060" w:rsidP="0000506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u w:color="005F00"/>
          <w:lang w:val="pt-BR"/>
        </w:rPr>
      </w:pPr>
      <w:r w:rsidRPr="008B13BA">
        <w:rPr>
          <w:rFonts w:ascii="Times New Roman" w:eastAsia="Calibri" w:hAnsi="Times New Roman" w:cs="Times New Roman"/>
          <w:b/>
          <w:color w:val="auto"/>
          <w:sz w:val="24"/>
          <w:szCs w:val="24"/>
          <w:u w:color="005F00"/>
          <w:lang w:val="pt-BR"/>
        </w:rPr>
        <w:lastRenderedPageBreak/>
        <w:t xml:space="preserve">08h20 – Instituir o Fórum Estadual dos Usuários </w:t>
      </w:r>
      <w:proofErr w:type="gramStart"/>
      <w:r w:rsidRPr="008B13BA">
        <w:rPr>
          <w:rFonts w:ascii="Times New Roman" w:eastAsia="Calibri" w:hAnsi="Times New Roman" w:cs="Times New Roman"/>
          <w:b/>
          <w:color w:val="auto"/>
          <w:sz w:val="24"/>
          <w:szCs w:val="24"/>
          <w:u w:color="005F00"/>
          <w:lang w:val="pt-BR"/>
        </w:rPr>
        <w:t>do SUAS</w:t>
      </w:r>
      <w:proofErr w:type="gramEnd"/>
    </w:p>
    <w:p w:rsidR="00005060" w:rsidRPr="007D74D1" w:rsidRDefault="00005060" w:rsidP="0000506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E83483">
        <w:rPr>
          <w:rFonts w:ascii="Times New Roman" w:eastAsia="Calibri" w:hAnsi="Times New Roman" w:cs="Times New Roman"/>
          <w:b/>
          <w:color w:val="auto"/>
          <w:sz w:val="24"/>
          <w:szCs w:val="24"/>
          <w:u w:color="005F00"/>
          <w:lang w:val="pt-BR"/>
        </w:rPr>
        <w:t>09h</w:t>
      </w:r>
      <w:r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 xml:space="preserve"> </w:t>
      </w:r>
      <w:r w:rsidRPr="008B13BA">
        <w:rPr>
          <w:rFonts w:ascii="Times New Roman" w:eastAsia="Calibri" w:hAnsi="Times New Roman" w:cs="Times New Roman"/>
          <w:b/>
          <w:color w:val="auto"/>
          <w:sz w:val="24"/>
          <w:szCs w:val="24"/>
          <w:u w:color="005F00"/>
          <w:lang w:val="pt-BR"/>
        </w:rPr>
        <w:t>- Plenária Final</w:t>
      </w:r>
      <w:r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 xml:space="preserve">: Conselheiros: Aurora, Aguinaldo e 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>Régina</w:t>
      </w:r>
      <w:proofErr w:type="gramEnd"/>
    </w:p>
    <w:p w:rsidR="00005060" w:rsidRPr="007D74D1" w:rsidRDefault="00005060" w:rsidP="0000506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ab/>
        <w:t>- Leitura das Deliberações por grupo</w:t>
      </w:r>
    </w:p>
    <w:p w:rsidR="00005060" w:rsidRPr="007D74D1" w:rsidRDefault="00005060" w:rsidP="0000506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ab/>
        <w:t>- Aprovação das prioridades para o Estado e União;</w:t>
      </w:r>
    </w:p>
    <w:p w:rsidR="00005060" w:rsidRPr="007D74D1" w:rsidRDefault="00005060" w:rsidP="0000506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ab/>
        <w:t>- Avaliação dos Participantes</w:t>
      </w:r>
    </w:p>
    <w:p w:rsidR="00005060" w:rsidRDefault="00005060" w:rsidP="00005060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120" w:after="120"/>
        <w:jc w:val="both"/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</w:pPr>
      <w:r w:rsidRPr="007D74D1"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ab/>
        <w:t xml:space="preserve">- Escolha dos Delegados </w:t>
      </w:r>
      <w:r>
        <w:rPr>
          <w:rFonts w:ascii="Times New Roman" w:eastAsia="Calibri" w:hAnsi="Times New Roman" w:cs="Times New Roman"/>
          <w:color w:val="auto"/>
          <w:sz w:val="24"/>
          <w:szCs w:val="24"/>
          <w:u w:color="005F00"/>
          <w:lang w:val="pt-BR"/>
        </w:rPr>
        <w:t>para Conferencia Nacional (titular e suplente).</w:t>
      </w:r>
    </w:p>
    <w:p w:rsidR="00005060" w:rsidRDefault="00005060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  <w:sectPr w:rsidR="00005060" w:rsidSect="00005060">
          <w:type w:val="continuous"/>
          <w:pgSz w:w="11906" w:h="16838"/>
          <w:pgMar w:top="1417" w:right="566" w:bottom="709" w:left="1276" w:header="426" w:footer="708" w:gutter="0"/>
          <w:cols w:num="2" w:space="708"/>
          <w:docGrid w:linePitch="360"/>
        </w:sectPr>
      </w:pPr>
    </w:p>
    <w:p w:rsidR="00742D27" w:rsidRPr="00005060" w:rsidRDefault="00742D2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:rsidR="009E4A17" w:rsidRDefault="00030E19" w:rsidP="00FC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9E4A17">
        <w:rPr>
          <w:rFonts w:ascii="Times New Roman" w:hAnsi="Times New Roman"/>
          <w:b/>
          <w:sz w:val="24"/>
          <w:szCs w:val="24"/>
        </w:rPr>
        <w:t xml:space="preserve"> - </w:t>
      </w:r>
      <w:r w:rsidR="00FC309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Registro das Deliberações da Plenária Final da Conferência Estadual de Assistência Social</w:t>
      </w:r>
      <w:proofErr w:type="gramStart"/>
      <w:r w:rsidR="00FC309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  <w:r w:rsidR="009E4A17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9E4A1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7488"/>
        <w:gridCol w:w="1887"/>
      </w:tblGrid>
      <w:tr w:rsidR="00670BD1" w:rsidRPr="00670BD1" w:rsidTr="00670BD1">
        <w:trPr>
          <w:jc w:val="center"/>
        </w:trPr>
        <w:tc>
          <w:tcPr>
            <w:tcW w:w="8393" w:type="dxa"/>
            <w:gridSpan w:val="2"/>
            <w:shd w:val="clear" w:color="auto" w:fill="D9D9D9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1E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DELIBERAÇÕES DA CONFERÊNCIA ESTADUAL PARA O PRÓPRIO ESTADO</w:t>
            </w:r>
          </w:p>
        </w:tc>
        <w:tc>
          <w:tcPr>
            <w:tcW w:w="1887" w:type="dxa"/>
            <w:shd w:val="clear" w:color="auto" w:fill="D9D9D9"/>
          </w:tcPr>
          <w:p w:rsidR="00670BD1" w:rsidRPr="00670BD1" w:rsidRDefault="00670BD1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D1">
              <w:rPr>
                <w:rFonts w:ascii="Times New Roman" w:hAnsi="Times New Roman" w:cs="Times New Roman"/>
                <w:b/>
                <w:sz w:val="24"/>
                <w:szCs w:val="24"/>
              </w:rPr>
              <w:t>EIXO</w:t>
            </w:r>
          </w:p>
        </w:tc>
      </w:tr>
      <w:tr w:rsidR="00670BD1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color w:val="auto"/>
                <w:sz w:val="24"/>
                <w:szCs w:val="24"/>
              </w:rPr>
              <w:t xml:space="preserve">Fortalecer a relação intersetorial da política de assistência social com a saúde, previdência, educação, habitação, cultura, esporte, segurança alimentar e </w:t>
            </w:r>
            <w:proofErr w:type="gramStart"/>
            <w:r w:rsidRPr="007F1EF7">
              <w:rPr>
                <w:color w:val="auto"/>
                <w:sz w:val="24"/>
                <w:szCs w:val="24"/>
              </w:rPr>
              <w:t>nutricional, meio ambiente</w:t>
            </w:r>
            <w:proofErr w:type="gramEnd"/>
            <w:r w:rsidRPr="007F1EF7">
              <w:rPr>
                <w:color w:val="auto"/>
                <w:sz w:val="24"/>
                <w:szCs w:val="24"/>
              </w:rPr>
              <w:t xml:space="preserve"> e demais políticas, visando atender os usuários em situação de vulnerabilidade social.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670BD1" w:rsidRPr="00670BD1" w:rsidRDefault="00670BD1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670BD1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color w:val="auto"/>
                <w:sz w:val="24"/>
                <w:szCs w:val="24"/>
              </w:rPr>
              <w:t>Implantar programas, projetos e benefícios voltados para pessoas com deficiência, como a criação de um cartão de identificação com CID para pessoa com deficiência que garanta inclusão e acessibilidade aos seus direitos.</w:t>
            </w:r>
          </w:p>
        </w:tc>
        <w:tc>
          <w:tcPr>
            <w:tcW w:w="1887" w:type="dxa"/>
            <w:vMerge/>
            <w:shd w:val="clear" w:color="auto" w:fill="auto"/>
          </w:tcPr>
          <w:p w:rsidR="00670BD1" w:rsidRPr="00670BD1" w:rsidRDefault="00670BD1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D1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EF7">
              <w:rPr>
                <w:color w:val="auto"/>
                <w:sz w:val="24"/>
                <w:szCs w:val="24"/>
              </w:rPr>
              <w:t xml:space="preserve">Efetivar o co-financiamento dos benefícios eventuais para os 139 municípios sob a lógica dos direitos socioassistenciais de acordo com o Art. 22 </w:t>
            </w:r>
            <w:proofErr w:type="gramStart"/>
            <w:r w:rsidRPr="007F1EF7">
              <w:rPr>
                <w:color w:val="auto"/>
                <w:sz w:val="24"/>
                <w:szCs w:val="24"/>
              </w:rPr>
              <w:t>da LOAS</w:t>
            </w:r>
            <w:proofErr w:type="gramEnd"/>
            <w:r w:rsidRPr="007F1EF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87" w:type="dxa"/>
            <w:vMerge/>
            <w:shd w:val="clear" w:color="auto" w:fill="auto"/>
          </w:tcPr>
          <w:p w:rsidR="00670BD1" w:rsidRPr="00670BD1" w:rsidRDefault="00670BD1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D1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670BD1" w:rsidRPr="007F1EF7" w:rsidRDefault="00670BD1" w:rsidP="007F1EF7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7F1EF7">
              <w:rPr>
                <w:rFonts w:cs="Arial"/>
                <w:sz w:val="24"/>
                <w:szCs w:val="24"/>
              </w:rPr>
              <w:t xml:space="preserve">Garantir visitas periódicas do CEAS junto aos CMAS para assegurar fortalecimento e capacitação, bem como realizar reuniões regionalizadas. 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670BD1" w:rsidRPr="00670BD1" w:rsidRDefault="00670BD1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70BD1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7F1EF7">
              <w:rPr>
                <w:color w:val="auto"/>
                <w:sz w:val="24"/>
                <w:szCs w:val="24"/>
              </w:rPr>
              <w:t xml:space="preserve">Promover capacitação continuada presencial e/ou a distância regionalizada e seminários para secretários executivos e conselheiros de assistência social, trabalhadores e gestores </w:t>
            </w:r>
            <w:proofErr w:type="gramStart"/>
            <w:r w:rsidRPr="007F1EF7">
              <w:rPr>
                <w:color w:val="auto"/>
                <w:sz w:val="24"/>
                <w:szCs w:val="24"/>
              </w:rPr>
              <w:t>do SUAS</w:t>
            </w:r>
            <w:proofErr w:type="gramEnd"/>
            <w:r w:rsidRPr="007F1EF7">
              <w:rPr>
                <w:rFonts w:cs="Arial"/>
                <w:color w:val="auto"/>
                <w:sz w:val="24"/>
                <w:szCs w:val="24"/>
              </w:rPr>
              <w:t xml:space="preserve"> para fortalecer a execução da Politica de Assistência Social. </w:t>
            </w:r>
          </w:p>
        </w:tc>
        <w:tc>
          <w:tcPr>
            <w:tcW w:w="1887" w:type="dxa"/>
            <w:vMerge/>
            <w:shd w:val="clear" w:color="auto" w:fill="auto"/>
          </w:tcPr>
          <w:p w:rsidR="00670BD1" w:rsidRPr="00670BD1" w:rsidRDefault="00670BD1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D1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670BD1" w:rsidRPr="007F1EF7" w:rsidRDefault="00670BD1" w:rsidP="007F1EF7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7F1EF7">
              <w:rPr>
                <w:rFonts w:cs="Arial"/>
                <w:sz w:val="24"/>
                <w:szCs w:val="24"/>
              </w:rPr>
              <w:t xml:space="preserve">Garantir recursos do tesouro estadual para a implementação do Fórum Estadual de Usuários e dos trabalhadores </w:t>
            </w:r>
            <w:proofErr w:type="gramStart"/>
            <w:r w:rsidRPr="007F1EF7">
              <w:rPr>
                <w:rFonts w:cs="Arial"/>
                <w:sz w:val="24"/>
                <w:szCs w:val="24"/>
              </w:rPr>
              <w:t>do SUAS</w:t>
            </w:r>
            <w:proofErr w:type="gramEnd"/>
            <w:r w:rsidRPr="007F1EF7">
              <w:rPr>
                <w:rFonts w:cs="Arial"/>
                <w:sz w:val="24"/>
                <w:szCs w:val="24"/>
              </w:rPr>
              <w:t xml:space="preserve">, no apoio e na mobilização da população em geral por meio de campanhas e atividades afins, visando garantir o </w:t>
            </w:r>
            <w:proofErr w:type="spellStart"/>
            <w:r w:rsidRPr="007F1EF7">
              <w:rPr>
                <w:rFonts w:cs="Arial"/>
                <w:sz w:val="24"/>
                <w:szCs w:val="24"/>
              </w:rPr>
              <w:t>empoderamento</w:t>
            </w:r>
            <w:proofErr w:type="spellEnd"/>
            <w:r w:rsidRPr="007F1EF7">
              <w:rPr>
                <w:rFonts w:cs="Arial"/>
                <w:sz w:val="24"/>
                <w:szCs w:val="24"/>
              </w:rPr>
              <w:t xml:space="preserve"> político e a efetiva participação da população.</w:t>
            </w:r>
          </w:p>
        </w:tc>
        <w:tc>
          <w:tcPr>
            <w:tcW w:w="1887" w:type="dxa"/>
            <w:vMerge/>
            <w:shd w:val="clear" w:color="auto" w:fill="auto"/>
          </w:tcPr>
          <w:p w:rsidR="00670BD1" w:rsidRPr="00670BD1" w:rsidRDefault="00670BD1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D1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670BD1" w:rsidRPr="007F1EF7" w:rsidRDefault="00670BD1" w:rsidP="007F1EF7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7F1EF7">
              <w:rPr>
                <w:rFonts w:cs="Arial"/>
                <w:sz w:val="24"/>
                <w:szCs w:val="24"/>
              </w:rPr>
              <w:t xml:space="preserve">Garantir concurso público específico para assistência social visando </w:t>
            </w:r>
            <w:proofErr w:type="gramStart"/>
            <w:r w:rsidRPr="007F1EF7">
              <w:rPr>
                <w:rFonts w:cs="Arial"/>
                <w:sz w:val="24"/>
                <w:szCs w:val="24"/>
              </w:rPr>
              <w:t>a</w:t>
            </w:r>
            <w:proofErr w:type="gramEnd"/>
            <w:r w:rsidRPr="007F1EF7">
              <w:rPr>
                <w:rFonts w:cs="Arial"/>
                <w:sz w:val="24"/>
                <w:szCs w:val="24"/>
              </w:rPr>
              <w:t xml:space="preserve"> ampliação da equipe técnica para prestar apoio aos municípios no atendimento aos usuários.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670BD1" w:rsidRPr="00670BD1" w:rsidRDefault="00670BD1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670BD1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670BD1" w:rsidRPr="007F1EF7" w:rsidRDefault="00670BD1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rFonts w:cs="Arial"/>
                <w:color w:val="auto"/>
                <w:sz w:val="24"/>
                <w:szCs w:val="24"/>
              </w:rPr>
              <w:t xml:space="preserve">Ampliar e garantir instituições de acolhimento para pessoas em situação de abandono e maus tratos para atender as demandas de municípios de </w:t>
            </w:r>
            <w:r w:rsidRPr="007F1EF7">
              <w:rPr>
                <w:rFonts w:cs="Arial"/>
                <w:color w:val="auto"/>
                <w:sz w:val="24"/>
                <w:szCs w:val="24"/>
              </w:rPr>
              <w:lastRenderedPageBreak/>
              <w:t>pequeno porte I e II.</w:t>
            </w:r>
          </w:p>
        </w:tc>
        <w:tc>
          <w:tcPr>
            <w:tcW w:w="1887" w:type="dxa"/>
            <w:vMerge/>
            <w:shd w:val="clear" w:color="auto" w:fill="auto"/>
          </w:tcPr>
          <w:p w:rsidR="00670BD1" w:rsidRPr="00670BD1" w:rsidRDefault="00670BD1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rFonts w:cs="Arial"/>
                <w:color w:val="auto"/>
                <w:sz w:val="24"/>
                <w:szCs w:val="24"/>
              </w:rPr>
              <w:t xml:space="preserve">Promover ações de intersetorialidade com as demais políticas públicas com apoio do Sistema de Justiça e Ministério Público, criando bases para a efetivação da política pública de Assistência Social dentro das suas competências. </w:t>
            </w:r>
          </w:p>
        </w:tc>
        <w:tc>
          <w:tcPr>
            <w:tcW w:w="1887" w:type="dxa"/>
            <w:vMerge/>
            <w:shd w:val="clear" w:color="auto" w:fill="auto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rFonts w:cs="Arial"/>
                <w:color w:val="auto"/>
                <w:sz w:val="24"/>
                <w:szCs w:val="24"/>
              </w:rPr>
              <w:t xml:space="preserve">Regulamentar a Lei </w:t>
            </w:r>
            <w:proofErr w:type="gramStart"/>
            <w:r w:rsidRPr="007F1EF7">
              <w:rPr>
                <w:rFonts w:cs="Arial"/>
                <w:color w:val="auto"/>
                <w:sz w:val="24"/>
                <w:szCs w:val="24"/>
              </w:rPr>
              <w:t>do SUAS</w:t>
            </w:r>
            <w:proofErr w:type="gramEnd"/>
            <w:r w:rsidRPr="007F1EF7">
              <w:rPr>
                <w:rFonts w:cs="Arial"/>
                <w:color w:val="auto"/>
                <w:sz w:val="24"/>
                <w:szCs w:val="24"/>
              </w:rPr>
              <w:t xml:space="preserve"> a nivel estadual garantindo recursos para cofinanciamento na modalidade </w:t>
            </w:r>
            <w:r w:rsidRPr="007F1EF7">
              <w:rPr>
                <w:color w:val="auto"/>
                <w:sz w:val="24"/>
                <w:szCs w:val="24"/>
              </w:rPr>
              <w:t>fundo a fundo com percentual de 15% de forma regular e automática para os serviços, programas, projetos e benefícios.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rFonts w:cs="Arial"/>
                <w:color w:val="auto"/>
                <w:sz w:val="24"/>
                <w:szCs w:val="24"/>
              </w:rPr>
              <w:t>Garantir em Lei a criação do Plano de Cargos, Carreira e Remuneração aos trabalhadores específicos da área da Assistência Social.</w:t>
            </w:r>
          </w:p>
        </w:tc>
        <w:tc>
          <w:tcPr>
            <w:tcW w:w="1887" w:type="dxa"/>
            <w:vMerge/>
            <w:shd w:val="clear" w:color="auto" w:fill="auto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color w:val="auto"/>
                <w:sz w:val="24"/>
                <w:szCs w:val="24"/>
              </w:rPr>
              <w:t xml:space="preserve">Articular para que o orgão responsável pela política da PCD possa fazer gestão junto ao legislativo estadual em articulação com o Conselho Estadual da Pessoa com Deficiência, Setas e Ceas para criação da lei estadual que garanta o passe livre intermunicipal para as pessoas com deficiência, tomando como referência o Passe Livre Federal para PCD e acompanhante quando necessário. </w:t>
            </w:r>
          </w:p>
        </w:tc>
        <w:tc>
          <w:tcPr>
            <w:tcW w:w="1887" w:type="dxa"/>
            <w:vMerge/>
            <w:shd w:val="clear" w:color="auto" w:fill="auto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D9D9D9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88" w:type="dxa"/>
            <w:shd w:val="clear" w:color="auto" w:fill="D9D9D9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1E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DELIBERAÇÕES DA CONFERÊNCIA ESTADUAL PARA UNIÃO</w:t>
            </w:r>
          </w:p>
        </w:tc>
        <w:tc>
          <w:tcPr>
            <w:tcW w:w="1887" w:type="dxa"/>
            <w:shd w:val="clear" w:color="auto" w:fill="D9D9D9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D1">
              <w:rPr>
                <w:rFonts w:ascii="Times New Roman" w:hAnsi="Times New Roman" w:cs="Times New Roman"/>
                <w:b/>
                <w:sz w:val="24"/>
                <w:szCs w:val="24"/>
              </w:rPr>
              <w:t>EIXO</w:t>
            </w:r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color w:val="auto"/>
                <w:sz w:val="24"/>
                <w:szCs w:val="24"/>
              </w:rPr>
              <w:t>Garantir que a renda de um beneficiário do BPC não seja desvinculada do salário mínimo e assegurar que a renda de um beneficiário do BPC não seja considerada para efeito de cálculo da renda per capita de outro requerente, alterando o critério de idade para os idosos em conformidade com o estatuto do idoso.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color w:val="auto"/>
                <w:sz w:val="24"/>
                <w:szCs w:val="24"/>
              </w:rPr>
              <w:t xml:space="preserve">Fortalecer a relação intersetorial da política de assistência social com a saúde, previdência, educação, habitação, cultura, esporte, segurança alimentar e </w:t>
            </w:r>
            <w:proofErr w:type="gramStart"/>
            <w:r w:rsidRPr="007F1EF7">
              <w:rPr>
                <w:color w:val="auto"/>
                <w:sz w:val="24"/>
                <w:szCs w:val="24"/>
              </w:rPr>
              <w:t>nutricional, meio ambiente</w:t>
            </w:r>
            <w:proofErr w:type="gramEnd"/>
            <w:r w:rsidRPr="007F1EF7">
              <w:rPr>
                <w:color w:val="auto"/>
                <w:sz w:val="24"/>
                <w:szCs w:val="24"/>
              </w:rPr>
              <w:t xml:space="preserve"> e demais políticas, visando atender os usuários em situação de vulnerabilidade social.</w:t>
            </w:r>
          </w:p>
        </w:tc>
        <w:tc>
          <w:tcPr>
            <w:tcW w:w="1887" w:type="dxa"/>
            <w:vMerge/>
            <w:shd w:val="clear" w:color="auto" w:fill="auto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7F1EF7">
              <w:rPr>
                <w:rFonts w:cs="Arial"/>
                <w:sz w:val="24"/>
                <w:szCs w:val="24"/>
              </w:rPr>
              <w:t>Produzir material informativo/educativo e vídeo institucional sobre os serviços, programas, projetos, controle social e canais de participação social, além de realizar ampla divulgação.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7F1EF7">
              <w:rPr>
                <w:rFonts w:cs="Arial"/>
                <w:sz w:val="24"/>
                <w:szCs w:val="24"/>
              </w:rPr>
              <w:t>Ampliar e intensificar as ações de fortalecimento do controle social na política de assistência social por meio de realizações de seminários, cursos presenciais e a distância, audiências públicas e outras instâncias de participação popular de forma continua para conselheiros e secretaria executiva dos conselhos.</w:t>
            </w:r>
          </w:p>
        </w:tc>
        <w:tc>
          <w:tcPr>
            <w:tcW w:w="1887" w:type="dxa"/>
            <w:vMerge/>
            <w:shd w:val="clear" w:color="auto" w:fill="auto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7F1EF7">
              <w:rPr>
                <w:rFonts w:cs="Arial"/>
                <w:sz w:val="24"/>
                <w:szCs w:val="24"/>
              </w:rPr>
              <w:t>Aprimorar o sistema do Cadastro Único para que possibilite o imediato cruzamento dos dados para certificação da veracidade das informações dos usuários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7F1EF7">
              <w:rPr>
                <w:rFonts w:cs="Arial"/>
                <w:color w:val="auto"/>
                <w:sz w:val="24"/>
                <w:szCs w:val="24"/>
              </w:rPr>
              <w:t>Garantir e reformular os critérios para o acesso ao BPC: ampliação da renda percapita familiar para ½ salário minimo, permanência da idade minima de 65 anos e garantir a vinculação ao sálario minimo.</w:t>
            </w:r>
          </w:p>
        </w:tc>
        <w:tc>
          <w:tcPr>
            <w:tcW w:w="1887" w:type="dxa"/>
            <w:vMerge/>
            <w:shd w:val="clear" w:color="auto" w:fill="auto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7F1EF7">
              <w:rPr>
                <w:color w:val="auto"/>
                <w:sz w:val="24"/>
                <w:szCs w:val="24"/>
              </w:rPr>
              <w:t xml:space="preserve">Garantir na revisão do Pacto Federativo tratamento especial referente às </w:t>
            </w:r>
            <w:r w:rsidRPr="007F1EF7">
              <w:rPr>
                <w:color w:val="auto"/>
                <w:sz w:val="24"/>
                <w:szCs w:val="24"/>
              </w:rPr>
              <w:lastRenderedPageBreak/>
              <w:t>transferências de recursos, para os municípios de pequenos portes I e II, que estejam em áreas de proteção ambiental, de difícil acesso, existência de comunidades tradicionais, dificuldades de fixação de recursos humanos.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E66300" w:rsidRDefault="00E66300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00" w:rsidRDefault="00E66300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00" w:rsidRDefault="00E66300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7F1EF7" w:rsidRPr="00670BD1" w:rsidTr="00670BD1">
        <w:trPr>
          <w:jc w:val="center"/>
        </w:trPr>
        <w:tc>
          <w:tcPr>
            <w:tcW w:w="905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1E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7F1EF7" w:rsidRPr="007F1EF7" w:rsidRDefault="007F1EF7" w:rsidP="007F1EF7">
            <w:pPr>
              <w:pStyle w:val="CorpoA"/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7F1EF7">
              <w:rPr>
                <w:color w:val="auto"/>
                <w:sz w:val="24"/>
                <w:szCs w:val="24"/>
              </w:rPr>
              <w:t>Garantir o cofinanciamento para a construção de equipamentos para a oferta dos serviços de PSB e PSE conforme a ABNT e projeto padrão do MDS para dar visibilidade e referência aos usuários da política.</w:t>
            </w:r>
          </w:p>
        </w:tc>
        <w:tc>
          <w:tcPr>
            <w:tcW w:w="1887" w:type="dxa"/>
            <w:vMerge/>
            <w:shd w:val="clear" w:color="auto" w:fill="auto"/>
          </w:tcPr>
          <w:p w:rsidR="007F1EF7" w:rsidRPr="00670BD1" w:rsidRDefault="007F1EF7" w:rsidP="00670BD1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36B7E" w:rsidRPr="00E4547F" w:rsidRDefault="00236B7E" w:rsidP="00BC56D6">
      <w:pPr>
        <w:pStyle w:val="CorpoA"/>
        <w:spacing w:after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547F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030E19" w:rsidRPr="00E4547F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E454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Avaliação da Conferência </w:t>
      </w:r>
      <w:r w:rsidR="00030E19" w:rsidRPr="00E4547F">
        <w:rPr>
          <w:rFonts w:ascii="Times New Roman" w:hAnsi="Times New Roman" w:cs="Times New Roman"/>
          <w:b/>
          <w:bCs/>
          <w:color w:val="auto"/>
          <w:sz w:val="24"/>
          <w:szCs w:val="24"/>
        </w:rPr>
        <w:t>Estadual</w:t>
      </w:r>
      <w:r w:rsidRPr="00E454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Assistência Social</w:t>
      </w:r>
    </w:p>
    <w:p w:rsidR="00236B7E" w:rsidRPr="00E4547F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547F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Processo avaliativo</w:t>
      </w:r>
      <w:r w:rsidRPr="00E4547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560"/>
      </w:tblGrid>
      <w:tr w:rsidR="00236B7E" w:rsidRPr="00052952" w:rsidTr="00883762">
        <w:tc>
          <w:tcPr>
            <w:tcW w:w="8505" w:type="dxa"/>
            <w:shd w:val="clear" w:color="auto" w:fill="auto"/>
          </w:tcPr>
          <w:p w:rsidR="00236B7E" w:rsidRPr="00052952" w:rsidRDefault="00236B7E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52">
              <w:rPr>
                <w:rFonts w:ascii="Times New Roman" w:eastAsia="Times New Roman" w:hAnsi="Times New Roman" w:cs="Times New Roman"/>
                <w:sz w:val="24"/>
                <w:szCs w:val="24"/>
              </w:rPr>
              <w:t>Total de fichas de avaliação preenchidas pelos participantes</w:t>
            </w:r>
          </w:p>
        </w:tc>
        <w:tc>
          <w:tcPr>
            <w:tcW w:w="1560" w:type="dxa"/>
            <w:shd w:val="clear" w:color="auto" w:fill="auto"/>
          </w:tcPr>
          <w:p w:rsidR="00236B7E" w:rsidRPr="00052952" w:rsidRDefault="00FC3097" w:rsidP="00FC309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236B7E" w:rsidRPr="00052952" w:rsidTr="00883762">
        <w:tc>
          <w:tcPr>
            <w:tcW w:w="8505" w:type="dxa"/>
            <w:shd w:val="clear" w:color="auto" w:fill="auto"/>
          </w:tcPr>
          <w:p w:rsidR="00236B7E" w:rsidRPr="00052952" w:rsidRDefault="00236B7E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5295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Total de fichas de avaliação preenchidas pelos conselheiros</w:t>
            </w:r>
          </w:p>
        </w:tc>
        <w:tc>
          <w:tcPr>
            <w:tcW w:w="1560" w:type="dxa"/>
            <w:shd w:val="clear" w:color="auto" w:fill="auto"/>
          </w:tcPr>
          <w:p w:rsidR="00236B7E" w:rsidRPr="00052952" w:rsidRDefault="00E66300" w:rsidP="00FC309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236B7E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0B" w:rsidRDefault="004B4D0B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B7E" w:rsidRPr="00E66300" w:rsidRDefault="00236B7E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6300">
        <w:rPr>
          <w:rFonts w:ascii="Times New Roman" w:hAnsi="Times New Roman" w:cs="Times New Roman"/>
          <w:b/>
          <w:bCs/>
          <w:color w:val="auto"/>
          <w:sz w:val="24"/>
          <w:szCs w:val="24"/>
        </w:rPr>
        <w:t>AVALIAÇÃO PELOS PARTICIPANTES</w:t>
      </w:r>
    </w:p>
    <w:p w:rsidR="00236B7E" w:rsidRDefault="00236B7E" w:rsidP="00BC56D6">
      <w:pPr>
        <w:pStyle w:val="Corpo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17911">
        <w:rPr>
          <w:rFonts w:ascii="Times New Roman" w:hAnsi="Times New Roman" w:cs="Times New Roman"/>
          <w:b/>
          <w:sz w:val="24"/>
          <w:szCs w:val="24"/>
        </w:rPr>
        <w:t>rganização da Conferência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E19">
        <w:rPr>
          <w:rFonts w:ascii="Times New Roman" w:hAnsi="Times New Roman"/>
          <w:b/>
          <w:sz w:val="24"/>
          <w:szCs w:val="24"/>
        </w:rPr>
        <w:t>Estadual</w:t>
      </w:r>
      <w:r>
        <w:rPr>
          <w:rFonts w:ascii="Times New Roman" w:hAnsi="Times New Roman" w:cs="Times New Roman"/>
          <w:b/>
          <w:sz w:val="24"/>
          <w:szCs w:val="24"/>
        </w:rPr>
        <w:t xml:space="preserve"> de Assistência Social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3"/>
        <w:gridCol w:w="1134"/>
        <w:gridCol w:w="1134"/>
      </w:tblGrid>
      <w:tr w:rsidR="00236B7E" w:rsidRPr="00736583" w:rsidTr="00883762">
        <w:tc>
          <w:tcPr>
            <w:tcW w:w="4253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Ótimo</w:t>
            </w:r>
          </w:p>
        </w:tc>
        <w:tc>
          <w:tcPr>
            <w:tcW w:w="992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Muito Bom</w:t>
            </w:r>
          </w:p>
        </w:tc>
        <w:tc>
          <w:tcPr>
            <w:tcW w:w="993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134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Ruim</w:t>
            </w:r>
          </w:p>
        </w:tc>
        <w:tc>
          <w:tcPr>
            <w:tcW w:w="1134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Péssimo</w:t>
            </w:r>
          </w:p>
        </w:tc>
      </w:tr>
      <w:tr w:rsidR="00FC3097" w:rsidRPr="00736583" w:rsidTr="00FC3097">
        <w:tc>
          <w:tcPr>
            <w:tcW w:w="4253" w:type="dxa"/>
            <w:shd w:val="clear" w:color="auto" w:fill="auto"/>
          </w:tcPr>
          <w:p w:rsidR="00FC3097" w:rsidRPr="00736583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Mobilização e Preparação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FC3097" w:rsidRPr="00736583" w:rsidTr="00FC3097">
        <w:tc>
          <w:tcPr>
            <w:tcW w:w="4253" w:type="dxa"/>
            <w:shd w:val="clear" w:color="auto" w:fill="auto"/>
          </w:tcPr>
          <w:p w:rsidR="00FC3097" w:rsidRPr="00736583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Local e infraestrutura-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83">
              <w:rPr>
                <w:rFonts w:ascii="Times New Roman" w:hAnsi="Times New Roman"/>
                <w:sz w:val="24"/>
                <w:szCs w:val="24"/>
              </w:rPr>
              <w:t>(alimentação, transporte e hospedagem</w:t>
            </w: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FC3097" w:rsidRPr="00736583" w:rsidTr="00FC3097">
        <w:tc>
          <w:tcPr>
            <w:tcW w:w="4253" w:type="dxa"/>
            <w:shd w:val="clear" w:color="auto" w:fill="auto"/>
          </w:tcPr>
          <w:p w:rsidR="00FC3097" w:rsidRPr="00736583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Acessibilidade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097" w:rsidRPr="00736583" w:rsidTr="00FC3097">
        <w:tc>
          <w:tcPr>
            <w:tcW w:w="4253" w:type="dxa"/>
            <w:shd w:val="clear" w:color="auto" w:fill="auto"/>
          </w:tcPr>
          <w:p w:rsidR="00FC3097" w:rsidRPr="00736583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Programação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FC3097" w:rsidRPr="00736583" w:rsidTr="00FC3097">
        <w:tc>
          <w:tcPr>
            <w:tcW w:w="4253" w:type="dxa"/>
            <w:shd w:val="clear" w:color="auto" w:fill="auto"/>
          </w:tcPr>
          <w:p w:rsidR="00FC3097" w:rsidRPr="00736583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Participação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236B7E" w:rsidRPr="004B4D0B" w:rsidRDefault="00236B7E" w:rsidP="00BC56D6">
      <w:pPr>
        <w:spacing w:after="0"/>
        <w:jc w:val="both"/>
        <w:rPr>
          <w:rFonts w:ascii="Times New Roman" w:hAnsi="Times New Roman"/>
          <w:b/>
          <w:sz w:val="16"/>
          <w:szCs w:val="16"/>
          <w:lang w:val="pt-PT"/>
        </w:rPr>
      </w:pPr>
    </w:p>
    <w:p w:rsidR="00236B7E" w:rsidRPr="003C1653" w:rsidRDefault="00236B7E" w:rsidP="00BC56D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B17911">
        <w:rPr>
          <w:rFonts w:ascii="Times New Roman" w:hAnsi="Times New Roman"/>
          <w:b/>
          <w:sz w:val="24"/>
          <w:szCs w:val="24"/>
        </w:rPr>
        <w:t>onhecimentos a</w:t>
      </w:r>
      <w:r>
        <w:rPr>
          <w:rFonts w:ascii="Times New Roman" w:hAnsi="Times New Roman"/>
          <w:b/>
          <w:sz w:val="24"/>
          <w:szCs w:val="24"/>
        </w:rPr>
        <w:t>gregados</w:t>
      </w:r>
      <w:r w:rsidRPr="00B179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B17911">
        <w:rPr>
          <w:rFonts w:ascii="Times New Roman" w:hAnsi="Times New Roman"/>
          <w:b/>
          <w:sz w:val="24"/>
          <w:szCs w:val="24"/>
        </w:rPr>
        <w:t>partir da participação na Conferência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0E19">
        <w:rPr>
          <w:rFonts w:ascii="Times New Roman" w:hAnsi="Times New Roman"/>
          <w:b/>
          <w:sz w:val="24"/>
          <w:szCs w:val="24"/>
        </w:rPr>
        <w:t>Estadual</w:t>
      </w:r>
      <w:r>
        <w:rPr>
          <w:rFonts w:ascii="Times New Roman" w:hAnsi="Times New Roman"/>
          <w:b/>
          <w:sz w:val="24"/>
          <w:szCs w:val="24"/>
        </w:rPr>
        <w:t xml:space="preserve"> de Assistência Social:</w:t>
      </w:r>
      <w:r w:rsidR="003C1653" w:rsidRPr="003C1653">
        <w:rPr>
          <w:rFonts w:ascii="Times New Roman" w:hAnsi="Times New Roman"/>
          <w:i/>
          <w:sz w:val="20"/>
          <w:szCs w:val="20"/>
        </w:rPr>
        <w:t xml:space="preserve"> </w:t>
      </w:r>
      <w:r w:rsidR="003C1653" w:rsidRPr="003C1653">
        <w:rPr>
          <w:rFonts w:ascii="Times New Roman" w:hAnsi="Times New Roman"/>
        </w:rPr>
        <w:t xml:space="preserve">considerar que </w:t>
      </w:r>
      <w:proofErr w:type="gramStart"/>
      <w:r w:rsidR="003C1653" w:rsidRPr="003C1653">
        <w:rPr>
          <w:rFonts w:ascii="Times New Roman" w:hAnsi="Times New Roman"/>
        </w:rPr>
        <w:t>5</w:t>
      </w:r>
      <w:proofErr w:type="gramEnd"/>
      <w:r w:rsidR="003C1653" w:rsidRPr="003C1653">
        <w:rPr>
          <w:rFonts w:ascii="Times New Roman" w:hAnsi="Times New Roman"/>
        </w:rPr>
        <w:t xml:space="preserve"> representa grau máximo de conhecimentos agregados e 0 indica que não agregou conhecimentos.</w:t>
      </w:r>
      <w:r w:rsidR="003C1653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992"/>
        <w:gridCol w:w="993"/>
        <w:gridCol w:w="1156"/>
        <w:gridCol w:w="1156"/>
      </w:tblGrid>
      <w:tr w:rsidR="00236B7E" w:rsidRPr="00736583" w:rsidTr="00883762">
        <w:tc>
          <w:tcPr>
            <w:tcW w:w="3119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92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6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6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</w:tr>
      <w:tr w:rsidR="00FC3097" w:rsidRPr="00736583" w:rsidTr="00FC3097">
        <w:tc>
          <w:tcPr>
            <w:tcW w:w="3119" w:type="dxa"/>
            <w:shd w:val="clear" w:color="auto" w:fill="auto"/>
          </w:tcPr>
          <w:p w:rsidR="00FC3097" w:rsidRPr="00736583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Ampliação de conhecimentos sobre o </w:t>
            </w: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Tema da Conferência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6" w:type="dxa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097" w:rsidRPr="00736583" w:rsidTr="00FC3097">
        <w:tc>
          <w:tcPr>
            <w:tcW w:w="3119" w:type="dxa"/>
            <w:shd w:val="clear" w:color="auto" w:fill="auto"/>
          </w:tcPr>
          <w:p w:rsidR="00FC3097" w:rsidRPr="00736583" w:rsidRDefault="00FC309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Ampliação de conhecimentos sobre o </w:t>
            </w: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II Plano Decenal da Assistência Social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6" w:type="dxa"/>
            <w:vAlign w:val="center"/>
          </w:tcPr>
          <w:p w:rsidR="00FC3097" w:rsidRPr="00736583" w:rsidRDefault="00FC3097" w:rsidP="00FC30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</w:tbl>
    <w:p w:rsidR="00236B7E" w:rsidRDefault="00236B7E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B7E" w:rsidRPr="00E66300" w:rsidRDefault="00236B7E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6300">
        <w:rPr>
          <w:rFonts w:ascii="Times New Roman" w:hAnsi="Times New Roman" w:cs="Times New Roman"/>
          <w:b/>
          <w:bCs/>
          <w:color w:val="auto"/>
          <w:sz w:val="24"/>
          <w:szCs w:val="24"/>
        </w:rPr>
        <w:t>AVALIAÇÃO PELOS CONSELHEIROS</w:t>
      </w:r>
    </w:p>
    <w:p w:rsidR="00236B7E" w:rsidRDefault="00236B7E" w:rsidP="00BC56D6">
      <w:pPr>
        <w:pStyle w:val="Corpo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3A">
        <w:rPr>
          <w:rFonts w:ascii="Times New Roman" w:hAnsi="Times New Roman" w:cs="Times New Roman"/>
          <w:b/>
          <w:sz w:val="24"/>
          <w:szCs w:val="24"/>
        </w:rPr>
        <w:t>Tema da Conferência e Eixos da Conferência (Relevância e</w:t>
      </w:r>
      <w:r w:rsidRPr="00933F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Clareza</w:t>
      </w:r>
      <w:r w:rsidRPr="00A8433A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considerando as categorias: </w:t>
      </w:r>
      <w:r w:rsidRPr="00425C21">
        <w:rPr>
          <w:rFonts w:ascii="Times New Roman" w:hAnsi="Times New Roman" w:cs="Times New Roman"/>
          <w:sz w:val="24"/>
          <w:szCs w:val="24"/>
        </w:rPr>
        <w:t>“ótimo”, “muito bom”, “regular”, “ruim” e “péssimo”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3"/>
        <w:gridCol w:w="1134"/>
        <w:gridCol w:w="1134"/>
      </w:tblGrid>
      <w:tr w:rsidR="00236B7E" w:rsidRPr="00982B9C" w:rsidTr="00883762">
        <w:tc>
          <w:tcPr>
            <w:tcW w:w="4253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Ótimo</w:t>
            </w:r>
          </w:p>
        </w:tc>
        <w:tc>
          <w:tcPr>
            <w:tcW w:w="992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Muito Bom</w:t>
            </w:r>
          </w:p>
        </w:tc>
        <w:tc>
          <w:tcPr>
            <w:tcW w:w="993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134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Ruim</w:t>
            </w:r>
          </w:p>
        </w:tc>
        <w:tc>
          <w:tcPr>
            <w:tcW w:w="1134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Péssimo</w:t>
            </w:r>
          </w:p>
        </w:tc>
      </w:tr>
      <w:tr w:rsidR="00236B7E" w:rsidRPr="00982B9C" w:rsidTr="00E4547F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Tema da Conferência: </w:t>
            </w:r>
            <w:r w:rsidRPr="00982B9C">
              <w:rPr>
                <w:rFonts w:ascii="Times New Roman" w:hAnsi="Times New Roman"/>
                <w:b/>
                <w:sz w:val="24"/>
                <w:szCs w:val="24"/>
              </w:rPr>
              <w:t xml:space="preserve">Garantia de Direitos no Fortalecimento </w:t>
            </w:r>
            <w:proofErr w:type="gramStart"/>
            <w:r w:rsidRPr="00982B9C">
              <w:rPr>
                <w:rFonts w:ascii="Times New Roman" w:hAnsi="Times New Roman"/>
                <w:b/>
                <w:sz w:val="24"/>
                <w:szCs w:val="24"/>
              </w:rPr>
              <w:t>do SUAS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36B7E" w:rsidRPr="00982B9C" w:rsidTr="00E4547F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Relevância e Clareza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36B7E" w:rsidRPr="00982B9C" w:rsidTr="00E4547F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 Relevância e Clareza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36B7E" w:rsidRPr="00982B9C" w:rsidTr="00E4547F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Relevância e Clareza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36B7E" w:rsidRPr="00982B9C" w:rsidTr="00E4547F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Relevância e Clareza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236B7E" w:rsidRPr="004B4D0B" w:rsidRDefault="00236B7E" w:rsidP="00BC56D6">
      <w:pPr>
        <w:pStyle w:val="CorpoA"/>
        <w:spacing w:after="0" w:line="276" w:lineRule="auto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6B7E" w:rsidRDefault="00236B7E" w:rsidP="00BC56D6">
      <w:pPr>
        <w:pStyle w:val="CorpoA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3A">
        <w:rPr>
          <w:rFonts w:ascii="Times New Roman" w:hAnsi="Times New Roman"/>
          <w:b/>
          <w:sz w:val="24"/>
          <w:szCs w:val="24"/>
        </w:rPr>
        <w:t xml:space="preserve">Trabalhos em Grupo para debate dos Eixos e </w:t>
      </w:r>
      <w:r>
        <w:rPr>
          <w:rFonts w:ascii="Times New Roman" w:hAnsi="Times New Roman"/>
          <w:b/>
          <w:sz w:val="24"/>
          <w:szCs w:val="24"/>
        </w:rPr>
        <w:t>d</w:t>
      </w:r>
      <w:r w:rsidRPr="00A8433A">
        <w:rPr>
          <w:rFonts w:ascii="Times New Roman" w:hAnsi="Times New Roman"/>
          <w:b/>
          <w:sz w:val="24"/>
          <w:szCs w:val="24"/>
        </w:rPr>
        <w:t>efinição d</w:t>
      </w:r>
      <w:r>
        <w:rPr>
          <w:rFonts w:ascii="Times New Roman" w:hAnsi="Times New Roman"/>
          <w:b/>
          <w:sz w:val="24"/>
          <w:szCs w:val="24"/>
        </w:rPr>
        <w:t xml:space="preserve">as propostas de deliberação da Conferência </w:t>
      </w:r>
      <w:r w:rsidR="00030E19">
        <w:rPr>
          <w:rFonts w:ascii="Times New Roman" w:hAnsi="Times New Roman"/>
          <w:b/>
          <w:sz w:val="24"/>
          <w:szCs w:val="24"/>
        </w:rPr>
        <w:t>Estadual</w:t>
      </w:r>
      <w:r>
        <w:rPr>
          <w:rFonts w:ascii="Times New Roman" w:hAnsi="Times New Roman"/>
          <w:b/>
          <w:sz w:val="24"/>
          <w:szCs w:val="24"/>
        </w:rPr>
        <w:t xml:space="preserve"> de Assistência Social,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considerando as categorias: </w:t>
      </w:r>
      <w:r w:rsidRPr="00425C21">
        <w:rPr>
          <w:rFonts w:ascii="Times New Roman" w:hAnsi="Times New Roman" w:cs="Times New Roman"/>
          <w:sz w:val="24"/>
          <w:szCs w:val="24"/>
        </w:rPr>
        <w:t>“ótimo”, “muito bom”, “regular”, “ruim” e “péssimo”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3"/>
        <w:gridCol w:w="1134"/>
        <w:gridCol w:w="1134"/>
      </w:tblGrid>
      <w:tr w:rsidR="00236B7E" w:rsidRPr="00982B9C" w:rsidTr="00883762">
        <w:tc>
          <w:tcPr>
            <w:tcW w:w="4253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Ótimo</w:t>
            </w:r>
          </w:p>
        </w:tc>
        <w:tc>
          <w:tcPr>
            <w:tcW w:w="992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Muito Bom</w:t>
            </w:r>
          </w:p>
        </w:tc>
        <w:tc>
          <w:tcPr>
            <w:tcW w:w="993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134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Ruim</w:t>
            </w:r>
          </w:p>
        </w:tc>
        <w:tc>
          <w:tcPr>
            <w:tcW w:w="1134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Péssimo</w:t>
            </w:r>
          </w:p>
        </w:tc>
      </w:tr>
      <w:tr w:rsidR="00236B7E" w:rsidRPr="00982B9C" w:rsidTr="00E4547F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36B7E" w:rsidRPr="00982B9C" w:rsidTr="00E4547F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36B7E" w:rsidRPr="00982B9C" w:rsidTr="00E4547F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36B7E" w:rsidRPr="00982B9C" w:rsidTr="00E4547F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B7E" w:rsidRPr="00982B9C" w:rsidRDefault="00E4547F" w:rsidP="00E45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236B7E" w:rsidRPr="004B4D0B" w:rsidRDefault="00236B7E" w:rsidP="00BC56D6">
      <w:pPr>
        <w:pStyle w:val="CorpoA"/>
        <w:spacing w:after="0" w:line="276" w:lineRule="auto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6B7E" w:rsidRPr="003C1653" w:rsidRDefault="00236B7E" w:rsidP="00BC56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1653">
        <w:rPr>
          <w:rFonts w:ascii="Times New Roman" w:hAnsi="Times New Roman"/>
          <w:b/>
          <w:sz w:val="24"/>
          <w:szCs w:val="24"/>
        </w:rPr>
        <w:t xml:space="preserve">Avaliação Final pelos Conselheiros </w:t>
      </w:r>
      <w:r w:rsidR="00030E19">
        <w:rPr>
          <w:rFonts w:ascii="Times New Roman" w:hAnsi="Times New Roman"/>
          <w:b/>
          <w:sz w:val="24"/>
          <w:szCs w:val="24"/>
        </w:rPr>
        <w:t>Estadual</w:t>
      </w:r>
      <w:r w:rsidRPr="003C1653">
        <w:rPr>
          <w:rFonts w:ascii="Times New Roman" w:hAnsi="Times New Roman"/>
          <w:b/>
          <w:sz w:val="24"/>
          <w:szCs w:val="24"/>
        </w:rPr>
        <w:t xml:space="preserve"> de Assistência Social:</w:t>
      </w:r>
      <w:r w:rsidRPr="003C165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119"/>
      </w:tblGrid>
      <w:tr w:rsidR="00236B7E" w:rsidRPr="00982B9C" w:rsidTr="008813A6">
        <w:tc>
          <w:tcPr>
            <w:tcW w:w="3402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Aspectos Positivos</w:t>
            </w:r>
          </w:p>
        </w:tc>
        <w:tc>
          <w:tcPr>
            <w:tcW w:w="2977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Aspectos Negativos</w:t>
            </w:r>
          </w:p>
        </w:tc>
        <w:tc>
          <w:tcPr>
            <w:tcW w:w="3119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Demais considerações</w:t>
            </w:r>
          </w:p>
        </w:tc>
      </w:tr>
      <w:tr w:rsidR="00236B7E" w:rsidRPr="008813A6" w:rsidTr="008813A6">
        <w:tc>
          <w:tcPr>
            <w:tcW w:w="3402" w:type="dxa"/>
            <w:shd w:val="clear" w:color="auto" w:fill="auto"/>
          </w:tcPr>
          <w:p w:rsidR="00236B7E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Bom material gráfico, ótimas apresentações culturais;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Participação efetiva nos grupos com a elaboração de propostas coerentes;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Localização;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76" w:hanging="284"/>
            </w:pPr>
            <w:r w:rsidRPr="008813A6">
              <w:rPr>
                <w:rFonts w:eastAsiaTheme="minorHAnsi"/>
                <w:lang w:eastAsia="en-US"/>
              </w:rPr>
              <w:t>Apresentações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Participação efetiva dos delegados sendo usuários, trabalhadores e convidados, devidos todos os conselhos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36B7E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Municipais terem realizado sua conferências municipais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Credenciamento;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Palestras coerentes com os objetivos;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Participação dos delegados;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Presidência dos trabalhos garantindo a participação dos delegados.</w:t>
            </w:r>
          </w:p>
        </w:tc>
        <w:tc>
          <w:tcPr>
            <w:tcW w:w="2977" w:type="dxa"/>
            <w:shd w:val="clear" w:color="auto" w:fill="auto"/>
          </w:tcPr>
          <w:p w:rsidR="00236B7E" w:rsidRPr="008813A6" w:rsidRDefault="008813A6" w:rsidP="008813A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6" w:hanging="283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 xml:space="preserve">Somente as reclamações sobre a alimentação (almoço) não foi fornecido coffee break, mas sabemos dos </w:t>
            </w:r>
            <w:r>
              <w:rPr>
                <w:rFonts w:eastAsiaTheme="minorHAnsi"/>
                <w:lang w:eastAsia="en-US"/>
              </w:rPr>
              <w:t>problemas com fornecedores;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46" w:hanging="283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Atraso na programação prejudicou um pouco a qualidade dos debates nos grupos de trabalho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46" w:hanging="283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Pouco tempo para as palestras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8813A6" w:rsidRPr="008813A6" w:rsidRDefault="008813A6" w:rsidP="008813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 xml:space="preserve">Que o ciclo conferencial seja realizado de </w:t>
            </w:r>
            <w:proofErr w:type="gramStart"/>
            <w:r w:rsidRPr="008813A6">
              <w:rPr>
                <w:rFonts w:eastAsiaTheme="minorHAnsi"/>
                <w:lang w:eastAsia="en-US"/>
              </w:rPr>
              <w:t>4</w:t>
            </w:r>
            <w:proofErr w:type="gramEnd"/>
            <w:r w:rsidRPr="008813A6">
              <w:rPr>
                <w:rFonts w:eastAsiaTheme="minorHAnsi"/>
                <w:lang w:eastAsia="en-US"/>
              </w:rPr>
              <w:t xml:space="preserve"> em 4 anos para adequar ao orçamento previsto garantindo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36B7E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Qualidade nas conferências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Falta de espaço físico mais amplo, para garantir a ampliação da participação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Excelente conferência garantia na participação e defesa dos direitos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76" w:hanging="284"/>
              <w:rPr>
                <w:rFonts w:eastAsiaTheme="minorHAnsi"/>
                <w:lang w:eastAsia="en-US"/>
              </w:rPr>
            </w:pPr>
            <w:r w:rsidRPr="008813A6">
              <w:rPr>
                <w:rFonts w:eastAsiaTheme="minorHAnsi"/>
                <w:lang w:eastAsia="en-US"/>
              </w:rPr>
              <w:t>Ampliar o tempo de duração da conferência estadual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813A6" w:rsidRPr="008813A6" w:rsidRDefault="008813A6" w:rsidP="008813A6">
            <w:pPr>
              <w:pStyle w:val="PargrafodaLista"/>
              <w:numPr>
                <w:ilvl w:val="0"/>
                <w:numId w:val="7"/>
              </w:numPr>
              <w:ind w:left="176" w:hanging="284"/>
            </w:pPr>
            <w:r w:rsidRPr="008813A6">
              <w:rPr>
                <w:rFonts w:eastAsiaTheme="minorHAnsi"/>
                <w:lang w:eastAsia="en-US"/>
              </w:rPr>
              <w:t>Foi Excelente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030E19" w:rsidRDefault="00030E19" w:rsidP="00030E19">
      <w:pPr>
        <w:pStyle w:val="CorpoA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bdr w:val="none" w:sz="0" w:space="0" w:color="auto"/>
          <w:lang w:val="pt-BR"/>
        </w:rPr>
      </w:pPr>
    </w:p>
    <w:p w:rsidR="00236B7E" w:rsidRPr="003C1653" w:rsidRDefault="00236B7E" w:rsidP="00030E19">
      <w:pPr>
        <w:pStyle w:val="CorpoA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C1653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Pr="003C1653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3C165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C3097">
        <w:rPr>
          <w:rFonts w:ascii="Times New Roman" w:hAnsi="Times New Roman"/>
          <w:sz w:val="24"/>
          <w:szCs w:val="24"/>
        </w:rPr>
        <w:t>26</w:t>
      </w:r>
      <w:r w:rsidRPr="003C1653">
        <w:rPr>
          <w:rFonts w:ascii="Times New Roman" w:hAnsi="Times New Roman"/>
          <w:sz w:val="24"/>
          <w:szCs w:val="24"/>
        </w:rPr>
        <w:t>/</w:t>
      </w:r>
      <w:r w:rsidR="00FC3097">
        <w:rPr>
          <w:rFonts w:ascii="Times New Roman" w:hAnsi="Times New Roman"/>
          <w:sz w:val="24"/>
          <w:szCs w:val="24"/>
        </w:rPr>
        <w:t>10</w:t>
      </w:r>
      <w:r w:rsidRPr="003C1653">
        <w:rPr>
          <w:rFonts w:ascii="Times New Roman" w:hAnsi="Times New Roman"/>
          <w:sz w:val="24"/>
          <w:szCs w:val="24"/>
        </w:rPr>
        <w:t>/</w:t>
      </w:r>
      <w:r w:rsidR="00FC3097">
        <w:rPr>
          <w:rFonts w:ascii="Times New Roman" w:hAnsi="Times New Roman"/>
          <w:sz w:val="24"/>
          <w:szCs w:val="24"/>
        </w:rPr>
        <w:t>2017</w:t>
      </w:r>
      <w:r w:rsidRPr="003C1653">
        <w:rPr>
          <w:rFonts w:ascii="Times New Roman" w:hAnsi="Times New Roman"/>
          <w:sz w:val="24"/>
          <w:szCs w:val="24"/>
        </w:rPr>
        <w:t xml:space="preserve">       </w:t>
      </w:r>
    </w:p>
    <w:p w:rsidR="00236B7E" w:rsidRPr="004B4D0B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B7E" w:rsidRPr="003C1653" w:rsidRDefault="00030E19" w:rsidP="00030E19">
      <w:pPr>
        <w:pStyle w:val="CorpoA"/>
        <w:spacing w:after="0" w:line="276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 - </w:t>
      </w:r>
      <w:r w:rsidR="00236B7E" w:rsidRPr="003C1653">
        <w:rPr>
          <w:rFonts w:ascii="Times New Roman" w:hAnsi="Times New Roman" w:cs="Times New Roman"/>
          <w:b/>
          <w:bCs/>
          <w:sz w:val="24"/>
          <w:szCs w:val="24"/>
        </w:rPr>
        <w:t>Assinatura dos/as responsáveis pelo preenchimento deste Registro</w:t>
      </w:r>
      <w:r w:rsidR="00236B7E" w:rsidRPr="003C165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36B7E" w:rsidRPr="00982B9C" w:rsidTr="00883762">
        <w:tc>
          <w:tcPr>
            <w:tcW w:w="9498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7E" w:rsidRPr="007D0E96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36B7E" w:rsidRPr="003C1653" w:rsidRDefault="00030E19" w:rsidP="00030E19">
      <w:pPr>
        <w:pStyle w:val="CorpoA"/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XII - </w:t>
      </w:r>
      <w:r w:rsidR="00236B7E" w:rsidRPr="003C1653">
        <w:rPr>
          <w:rFonts w:ascii="Times New Roman" w:hAnsi="Times New Roman" w:cs="Times New Roman"/>
          <w:b/>
          <w:bCs/>
          <w:sz w:val="24"/>
          <w:szCs w:val="24"/>
        </w:rPr>
        <w:t>Assinatura do C</w:t>
      </w:r>
      <w:r>
        <w:rPr>
          <w:rFonts w:ascii="Times New Roman" w:hAnsi="Times New Roman" w:cs="Times New Roman"/>
          <w:b/>
          <w:bCs/>
          <w:sz w:val="24"/>
          <w:szCs w:val="24"/>
        </w:rPr>
        <w:t>onselho Estadual de Assistência Social: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36B7E" w:rsidRPr="00982B9C" w:rsidTr="00883762">
        <w:tc>
          <w:tcPr>
            <w:tcW w:w="9498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DA0" w:rsidRDefault="00962DA0" w:rsidP="00BC56D6"/>
    <w:p w:rsidR="00E66300" w:rsidRDefault="00E66300" w:rsidP="00FC3097">
      <w:pPr>
        <w:jc w:val="center"/>
        <w:rPr>
          <w:b/>
        </w:rPr>
      </w:pPr>
    </w:p>
    <w:p w:rsidR="00E66300" w:rsidRDefault="00E66300" w:rsidP="00FC3097">
      <w:pPr>
        <w:jc w:val="center"/>
        <w:rPr>
          <w:b/>
        </w:rPr>
      </w:pPr>
    </w:p>
    <w:p w:rsidR="00E66300" w:rsidRDefault="00E66300" w:rsidP="00FC3097">
      <w:pPr>
        <w:jc w:val="center"/>
        <w:rPr>
          <w:b/>
        </w:rPr>
      </w:pPr>
    </w:p>
    <w:p w:rsidR="00FC3097" w:rsidRDefault="00FC3097" w:rsidP="00FC3097">
      <w:pPr>
        <w:jc w:val="center"/>
        <w:rPr>
          <w:b/>
        </w:rPr>
      </w:pPr>
      <w:r>
        <w:rPr>
          <w:b/>
        </w:rPr>
        <w:lastRenderedPageBreak/>
        <w:t xml:space="preserve">ANEXO I </w:t>
      </w:r>
    </w:p>
    <w:p w:rsidR="00E66300" w:rsidRDefault="00E66300" w:rsidP="00E66300">
      <w:pPr>
        <w:jc w:val="center"/>
        <w:rPr>
          <w:rFonts w:ascii="Arial" w:hAnsi="Arial" w:cs="Arial"/>
          <w:b/>
          <w:sz w:val="24"/>
          <w:szCs w:val="24"/>
        </w:rPr>
      </w:pPr>
      <w:r w:rsidRPr="00500B74">
        <w:rPr>
          <w:rFonts w:ascii="Arial" w:hAnsi="Arial" w:cs="Arial"/>
          <w:b/>
          <w:sz w:val="24"/>
          <w:szCs w:val="24"/>
        </w:rPr>
        <w:t>DELEGADOS ELEITOS PARA A 11ª CONFERENCIA NACIONAL DE ASSISTENCIA SOCIAL</w:t>
      </w:r>
    </w:p>
    <w:tbl>
      <w:tblPr>
        <w:tblW w:w="107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5898"/>
        <w:gridCol w:w="2736"/>
      </w:tblGrid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FE8">
              <w:rPr>
                <w:rFonts w:ascii="Arial" w:hAnsi="Arial" w:cs="Arial"/>
                <w:b/>
                <w:bCs/>
                <w:sz w:val="24"/>
                <w:szCs w:val="24"/>
              </w:rPr>
              <w:t>TITULARIDADE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FE8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FE8">
              <w:rPr>
                <w:rFonts w:ascii="Arial" w:hAnsi="Arial" w:cs="Arial"/>
                <w:b/>
                <w:bCs/>
                <w:sz w:val="24"/>
                <w:szCs w:val="24"/>
              </w:rPr>
              <w:t>REPRESENTAÇÃO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A6FE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GRANDE PORTE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ELAINE APARECIDA TORICELLI CLETO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JOCELIA ALVES DA SILVA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JOSIEL DE LIMA CONCEIÇÃO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HYTALO MANGELA DE SOUSA FARIA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LIVIA DE SOUSA AIRES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TEREZINHA DE JESUS MILHAN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SIMONE FONTENELLE DA SILVA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A6FE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MÉDIO PORTE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MARIA JOSÉ DA SILVA LEITE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THAYONARA CARVALHO DA SILVA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A6FE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PEQUENO PORTE I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JOSEANE ALVES FIDELES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KEDMA TAVARES DOS REIS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MARIA DA CONCEIÇÃO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A6FE8">
              <w:rPr>
                <w:rFonts w:ascii="Arial" w:hAnsi="Arial" w:cs="Arial"/>
                <w:sz w:val="24"/>
                <w:szCs w:val="24"/>
              </w:rPr>
              <w:t xml:space="preserve"> PACHECO NOGUEIRA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CLORIVALDO GOMES DA SILVA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JOÃO NETO DA SILVA DIAS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APARECIDA SOCORRO ESPINDOLA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 xml:space="preserve">SILVIA DOS </w:t>
            </w:r>
            <w:proofErr w:type="gramStart"/>
            <w:r w:rsidRPr="004A6FE8">
              <w:rPr>
                <w:rFonts w:ascii="Arial" w:hAnsi="Arial" w:cs="Arial"/>
                <w:sz w:val="24"/>
                <w:szCs w:val="24"/>
              </w:rPr>
              <w:t>SANTOS RAMOS</w:t>
            </w:r>
            <w:proofErr w:type="gram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KARLEY MARIA SILVA FERREIRA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GILVALBERSON RODRIGUES DE OLIVEIRA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LUZENIR GOMES LIMA GUIDA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MIGUEL RIBEIRO TORRES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VANDECY SOUSA GANZALES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THAMYRES FRANCISCO DA NASCIMENTO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EMANOEL AIRES DO NASCIMENTO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ABDIAS BANDEIRA LIMA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ERIVALDO SANTOS MONTEIRO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A6FE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PEQUENO PORTE II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BRUNO RICARDO CARVALHO PIRES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lastRenderedPageBreak/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GEANE PEREIRA DOS SANTOS FERREIRA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GIOVANE VITORINO DE OLIVEIRA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THIAGO LUCAS CAVALCANTE DE S. FERREIRA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VAGNA MARIA LUZ NOLETO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LICIONINA MARIA RODRIGUES DA SILVA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NILDA MARTINS BEZERRA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IRIS DAIANA DE ARAUJO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A6FE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ESTADUAL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 xml:space="preserve">AURORA MORAES DOS </w:t>
            </w:r>
            <w:proofErr w:type="gramStart"/>
            <w:r w:rsidRPr="004A6FE8">
              <w:rPr>
                <w:rFonts w:ascii="Arial" w:hAnsi="Arial" w:cs="Arial"/>
                <w:sz w:val="24"/>
                <w:szCs w:val="24"/>
              </w:rPr>
              <w:t>SANTOS SILVA</w:t>
            </w:r>
            <w:proofErr w:type="gram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ADRIANA DE BRITO QUIRINO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RÉGINA MERCÊS AIRES RODRIGUES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ODILON DUTRA DA SILVA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ANNA PAOLA OLIVEIRA MELO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JOSÉ GERALDO MELO DE OLIVEIRA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Governamental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IVANETE RODRIGUES DA SILVA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EDMAR ARAUJO PAIVA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IVANIZE FÁTIMA GIONGO SARTORI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EUTÁLIA BARBOSA RODRIGUES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AGUINALDO UMBERTO LEAL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  <w:tr w:rsidR="00E66300" w:rsidRPr="004A6FE8" w:rsidTr="00E66300">
        <w:trPr>
          <w:trHeight w:val="40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ZILNEIDE NOGUEIRA AVELINO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00" w:rsidRPr="004A6FE8" w:rsidRDefault="00E66300" w:rsidP="00E663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FE8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</w:tr>
    </w:tbl>
    <w:p w:rsidR="00E66300" w:rsidRDefault="00E66300" w:rsidP="00E66300"/>
    <w:p w:rsidR="00E66300" w:rsidRDefault="00E66300" w:rsidP="00FC3097">
      <w:pPr>
        <w:jc w:val="center"/>
        <w:rPr>
          <w:b/>
        </w:rPr>
      </w:pPr>
      <w:bookmarkStart w:id="0" w:name="_GoBack"/>
      <w:bookmarkEnd w:id="0"/>
    </w:p>
    <w:sectPr w:rsidR="00E66300" w:rsidSect="00005060">
      <w:type w:val="continuous"/>
      <w:pgSz w:w="11906" w:h="16838"/>
      <w:pgMar w:top="1417" w:right="566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00" w:rsidRDefault="00E66300" w:rsidP="003C1653">
      <w:pPr>
        <w:spacing w:after="0" w:line="240" w:lineRule="auto"/>
      </w:pPr>
      <w:r>
        <w:separator/>
      </w:r>
    </w:p>
  </w:endnote>
  <w:endnote w:type="continuationSeparator" w:id="0">
    <w:p w:rsidR="00E66300" w:rsidRDefault="00E66300" w:rsidP="003C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00" w:rsidRDefault="00E66300" w:rsidP="003C1653">
      <w:pPr>
        <w:spacing w:after="0" w:line="240" w:lineRule="auto"/>
      </w:pPr>
      <w:r>
        <w:separator/>
      </w:r>
    </w:p>
  </w:footnote>
  <w:footnote w:type="continuationSeparator" w:id="0">
    <w:p w:rsidR="00E66300" w:rsidRDefault="00E66300" w:rsidP="003C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00" w:rsidRDefault="00E66300" w:rsidP="00D372F8">
    <w:pPr>
      <w:pStyle w:val="Cabealho"/>
      <w:jc w:val="center"/>
    </w:pPr>
    <w:r>
      <w:rPr>
        <w:noProof/>
      </w:rPr>
      <w:drawing>
        <wp:inline distT="0" distB="0" distL="0" distR="0">
          <wp:extent cx="4122420" cy="777240"/>
          <wp:effectExtent l="19050" t="0" r="0" b="0"/>
          <wp:docPr id="1" name="Imagem 3" descr="C:\Users\SETAS\AppData\Local\Microsoft\Windows\Temporary Internet Files\Content.Word\2- Faixa de M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SETAS\AppData\Local\Microsoft\Windows\Temporary Internet Files\Content.Word\2- Faixa de Me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42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592"/>
      </v:shape>
    </w:pict>
  </w:numPicBullet>
  <w:abstractNum w:abstractNumId="0">
    <w:nsid w:val="0AD117EB"/>
    <w:multiLevelType w:val="hybridMultilevel"/>
    <w:tmpl w:val="7D9C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0F4"/>
    <w:multiLevelType w:val="hybridMultilevel"/>
    <w:tmpl w:val="362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287"/>
    <w:multiLevelType w:val="hybridMultilevel"/>
    <w:tmpl w:val="0114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66AAD"/>
    <w:multiLevelType w:val="hybridMultilevel"/>
    <w:tmpl w:val="9F4467C4"/>
    <w:lvl w:ilvl="0" w:tplc="8E70F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B28"/>
    <w:multiLevelType w:val="hybridMultilevel"/>
    <w:tmpl w:val="F60AA05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732B"/>
    <w:multiLevelType w:val="hybridMultilevel"/>
    <w:tmpl w:val="0FAEE4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A17"/>
    <w:rsid w:val="00005060"/>
    <w:rsid w:val="00030E19"/>
    <w:rsid w:val="000D1546"/>
    <w:rsid w:val="000D690F"/>
    <w:rsid w:val="00102AE3"/>
    <w:rsid w:val="00190CA2"/>
    <w:rsid w:val="001B2C19"/>
    <w:rsid w:val="00236B7E"/>
    <w:rsid w:val="002468EF"/>
    <w:rsid w:val="00336B01"/>
    <w:rsid w:val="00374F26"/>
    <w:rsid w:val="003C1653"/>
    <w:rsid w:val="00452FCE"/>
    <w:rsid w:val="004B4D0B"/>
    <w:rsid w:val="004E39BD"/>
    <w:rsid w:val="005134E1"/>
    <w:rsid w:val="005F0DEF"/>
    <w:rsid w:val="006104D0"/>
    <w:rsid w:val="00670BD1"/>
    <w:rsid w:val="00742D27"/>
    <w:rsid w:val="007B1404"/>
    <w:rsid w:val="007F1EF7"/>
    <w:rsid w:val="00813300"/>
    <w:rsid w:val="008813A6"/>
    <w:rsid w:val="00883762"/>
    <w:rsid w:val="008F56C9"/>
    <w:rsid w:val="00962DA0"/>
    <w:rsid w:val="009E4A17"/>
    <w:rsid w:val="00A464F8"/>
    <w:rsid w:val="00B662C0"/>
    <w:rsid w:val="00BC2FE7"/>
    <w:rsid w:val="00BC56D6"/>
    <w:rsid w:val="00BE74DD"/>
    <w:rsid w:val="00CA030D"/>
    <w:rsid w:val="00D372F8"/>
    <w:rsid w:val="00D374FA"/>
    <w:rsid w:val="00DA4D6E"/>
    <w:rsid w:val="00DB0E43"/>
    <w:rsid w:val="00DB5954"/>
    <w:rsid w:val="00E4547F"/>
    <w:rsid w:val="00E66300"/>
    <w:rsid w:val="00E93CA3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Silvana</cp:lastModifiedBy>
  <cp:revision>2</cp:revision>
  <dcterms:created xsi:type="dcterms:W3CDTF">2018-01-09T20:00:00Z</dcterms:created>
  <dcterms:modified xsi:type="dcterms:W3CDTF">2018-01-09T20:00:00Z</dcterms:modified>
</cp:coreProperties>
</file>