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67432">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67432">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67432">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567432">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00567432">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567432">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567432">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567432">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754F8B" w:rsidRDefault="00822E2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DE34E3" w:rsidRPr="00FC47D3" w:rsidRDefault="00DE34E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E34E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67432">
        <w:rPr>
          <w:color w:val="000000"/>
          <w:sz w:val="20"/>
          <w:szCs w:val="20"/>
        </w:rPr>
        <w:t xml:space="preserve"> </w:t>
      </w:r>
      <w:r w:rsidRPr="00FC47D3">
        <w:rPr>
          <w:color w:val="000000"/>
          <w:spacing w:val="-2"/>
          <w:sz w:val="20"/>
          <w:szCs w:val="20"/>
        </w:rPr>
        <w:t>I</w:t>
      </w:r>
      <w:r w:rsidR="00567432">
        <w:rPr>
          <w:color w:val="000000"/>
          <w:spacing w:val="-2"/>
          <w:sz w:val="20"/>
          <w:szCs w:val="20"/>
        </w:rPr>
        <w:t xml:space="preserve"> </w:t>
      </w:r>
      <w:r w:rsidR="005D646A">
        <w:rPr>
          <w:color w:val="000000"/>
          <w:sz w:val="20"/>
          <w:szCs w:val="20"/>
        </w:rPr>
        <w:t>–</w:t>
      </w:r>
      <w:r w:rsidR="00567432">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67432">
        <w:rPr>
          <w:bCs/>
          <w:sz w:val="20"/>
          <w:szCs w:val="20"/>
        </w:rPr>
        <w:t xml:space="preserve"> </w:t>
      </w:r>
      <w:r w:rsidRPr="00FC47D3">
        <w:rPr>
          <w:bCs/>
          <w:sz w:val="20"/>
          <w:szCs w:val="20"/>
        </w:rPr>
        <w:t>I</w:t>
      </w:r>
      <w:r w:rsidR="006A6F97">
        <w:rPr>
          <w:bCs/>
          <w:sz w:val="20"/>
          <w:szCs w:val="20"/>
        </w:rPr>
        <w:t>I</w:t>
      </w:r>
      <w:r w:rsidR="005D646A">
        <w:rPr>
          <w:bCs/>
          <w:sz w:val="20"/>
          <w:szCs w:val="20"/>
        </w:rPr>
        <w:t>I</w:t>
      </w:r>
      <w:r w:rsidR="00567432">
        <w:rPr>
          <w:bCs/>
          <w:sz w:val="20"/>
          <w:szCs w:val="20"/>
        </w:rPr>
        <w:t xml:space="preserve"> </w:t>
      </w:r>
      <w:r w:rsidR="006A6F97">
        <w:rPr>
          <w:bCs/>
          <w:sz w:val="20"/>
          <w:szCs w:val="20"/>
        </w:rPr>
        <w:t>–</w:t>
      </w:r>
      <w:r w:rsidR="00567432">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A92684" w:rsidRPr="00CB03EE" w:rsidRDefault="00A92684" w:rsidP="00A926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67432">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67432">
        <w:rPr>
          <w:color w:val="000000"/>
          <w:sz w:val="20"/>
          <w:szCs w:val="20"/>
        </w:rPr>
        <w:t xml:space="preserve"> </w:t>
      </w:r>
      <w:r w:rsidRPr="00CB03EE">
        <w:rPr>
          <w:rFonts w:cs="Calibri"/>
          <w:color w:val="000000"/>
          <w:sz w:val="20"/>
          <w:szCs w:val="20"/>
        </w:rPr>
        <w:t>Carta de Correção de Proposta de Preços</w:t>
      </w:r>
    </w:p>
    <w:p w:rsidR="00A92684" w:rsidRPr="00CB03EE" w:rsidRDefault="00A92684" w:rsidP="00A926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67432">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567432">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567432">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567432">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A92684" w:rsidRPr="00CB03EE" w:rsidRDefault="00A92684" w:rsidP="00A92684">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67432">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567432">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567432">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567432">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A92684" w:rsidRPr="00CB03EE" w:rsidRDefault="00A92684" w:rsidP="00A92684">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567432">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567432">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567432">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A92684" w:rsidRDefault="00A92684" w:rsidP="00A92684">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567432">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A92684" w:rsidRDefault="00A92684" w:rsidP="00A92684">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567432">
        <w:rPr>
          <w:rFonts w:cs="Calibri"/>
          <w:color w:val="000000"/>
          <w:sz w:val="20"/>
          <w:szCs w:val="20"/>
        </w:rPr>
        <w:t xml:space="preserve">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413F00" w:rsidRDefault="00413F00" w:rsidP="00153FC8">
      <w:pPr>
        <w:widowControl w:val="0"/>
        <w:autoSpaceDE w:val="0"/>
        <w:autoSpaceDN w:val="0"/>
        <w:adjustRightInd w:val="0"/>
        <w:spacing w:after="0"/>
        <w:ind w:left="1101"/>
        <w:rPr>
          <w:bCs/>
          <w:sz w:val="20"/>
          <w:szCs w:val="20"/>
        </w:rPr>
      </w:pPr>
    </w:p>
    <w:p w:rsidR="005A06B8" w:rsidRDefault="005A06B8" w:rsidP="00153FC8">
      <w:pPr>
        <w:widowControl w:val="0"/>
        <w:autoSpaceDE w:val="0"/>
        <w:autoSpaceDN w:val="0"/>
        <w:adjustRightInd w:val="0"/>
        <w:spacing w:after="0"/>
        <w:ind w:left="1101"/>
        <w:rPr>
          <w:bCs/>
          <w:sz w:val="20"/>
          <w:szCs w:val="20"/>
        </w:rPr>
      </w:pPr>
    </w:p>
    <w:p w:rsidR="00413F00" w:rsidRDefault="00413F00" w:rsidP="00B84BA3">
      <w:pPr>
        <w:widowControl w:val="0"/>
        <w:autoSpaceDE w:val="0"/>
        <w:autoSpaceDN w:val="0"/>
        <w:adjustRightInd w:val="0"/>
        <w:spacing w:after="0"/>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E915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E915C9">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E915C9">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D61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D61A0">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D61A0">
              <w:rPr>
                <w:rFonts w:cs="Arial Narrow"/>
                <w:bCs/>
                <w:spacing w:val="-1"/>
                <w:position w:val="-1"/>
                <w:sz w:val="16"/>
                <w:szCs w:val="16"/>
              </w:rPr>
              <w:t>5972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67432">
              <w:rPr>
                <w:rFonts w:cs="Arial Narrow"/>
                <w:b/>
                <w:bCs/>
                <w:spacing w:val="-1"/>
                <w:position w:val="-1"/>
                <w:sz w:val="16"/>
                <w:szCs w:val="16"/>
              </w:rPr>
              <w:t xml:space="preserve"> 06 de fevereiro de 2018</w:t>
            </w:r>
            <w:r w:rsidRPr="00CD233E">
              <w:rPr>
                <w:rFonts w:cs="Arial Narrow"/>
                <w:b/>
                <w:bCs/>
                <w:spacing w:val="-1"/>
                <w:position w:val="-1"/>
                <w:sz w:val="16"/>
                <w:szCs w:val="16"/>
              </w:rPr>
              <w:tab/>
              <w:t>Hora da abertura:</w:t>
            </w:r>
            <w:r w:rsidR="00567432">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D61A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D61A0">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D61A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6A44E4">
              <w:rPr>
                <w:rFonts w:cs="Arial Narrow"/>
                <w:b/>
                <w:bCs/>
                <w:spacing w:val="-1"/>
                <w:position w:val="-1"/>
                <w:sz w:val="16"/>
                <w:szCs w:val="16"/>
              </w:rPr>
              <w:t xml:space="preserve"> </w:t>
            </w:r>
            <w:r w:rsidR="006A44E4">
              <w:rPr>
                <w:rFonts w:cs="Arial Narrow"/>
                <w:bCs/>
                <w:spacing w:val="-1"/>
                <w:position w:val="-1"/>
                <w:sz w:val="16"/>
                <w:szCs w:val="16"/>
              </w:rPr>
              <w:t>Gerê</w:t>
            </w:r>
            <w:r w:rsidR="002D61A0">
              <w:rPr>
                <w:rFonts w:cs="Arial Narrow"/>
                <w:bCs/>
                <w:spacing w:val="-1"/>
                <w:position w:val="-1"/>
                <w:sz w:val="16"/>
                <w:szCs w:val="16"/>
              </w:rPr>
              <w:t>ncia de Engenharia Cl</w:t>
            </w:r>
            <w:r w:rsidR="00F00C56">
              <w:rPr>
                <w:rFonts w:cs="Arial Narrow"/>
                <w:bCs/>
                <w:spacing w:val="-1"/>
                <w:position w:val="-1"/>
                <w:sz w:val="16"/>
                <w:szCs w:val="16"/>
              </w:rPr>
              <w:t>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A7ADC">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67432">
              <w:rPr>
                <w:rFonts w:cs="Arial Narrow"/>
                <w:b/>
                <w:bCs/>
                <w:spacing w:val="-1"/>
                <w:position w:val="-1"/>
                <w:sz w:val="16"/>
                <w:szCs w:val="16"/>
              </w:rPr>
              <w:t xml:space="preserve"> </w:t>
            </w:r>
            <w:proofErr w:type="spellStart"/>
            <w:r w:rsidR="00567432">
              <w:rPr>
                <w:rFonts w:cs="Arial Narrow"/>
                <w:b/>
                <w:bCs/>
                <w:spacing w:val="-1"/>
                <w:position w:val="-1"/>
                <w:sz w:val="16"/>
                <w:szCs w:val="16"/>
              </w:rPr>
              <w:t>Kássia</w:t>
            </w:r>
            <w:proofErr w:type="spellEnd"/>
            <w:r w:rsidR="00567432">
              <w:rPr>
                <w:rFonts w:cs="Arial Narrow"/>
                <w:b/>
                <w:bCs/>
                <w:spacing w:val="-1"/>
                <w:position w:val="-1"/>
                <w:sz w:val="16"/>
                <w:szCs w:val="16"/>
              </w:rPr>
              <w:t xml:space="preserve"> Divina Pinheiro Barbosa </w:t>
            </w:r>
            <w:proofErr w:type="spellStart"/>
            <w:r w:rsidR="00567432">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5674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567432">
              <w:rPr>
                <w:rFonts w:cs="Arial Narrow"/>
                <w:bCs/>
                <w:spacing w:val="-1"/>
                <w:position w:val="-1"/>
                <w:sz w:val="16"/>
                <w:szCs w:val="16"/>
              </w:rPr>
              <w:t>1715</w:t>
            </w:r>
            <w:r w:rsidR="00810BB1">
              <w:rPr>
                <w:rFonts w:cs="Arial Narrow"/>
                <w:bCs/>
                <w:spacing w:val="-1"/>
                <w:position w:val="-1"/>
                <w:sz w:val="16"/>
                <w:szCs w:val="16"/>
              </w:rPr>
              <w:t>/17</w:t>
            </w:r>
            <w:r w:rsidR="00567432">
              <w:rPr>
                <w:rFonts w:cs="Arial Narrow"/>
                <w:bCs/>
                <w:spacing w:val="-1"/>
                <w:position w:val="-1"/>
                <w:sz w:val="16"/>
                <w:szCs w:val="16"/>
              </w:rPr>
              <w:t>22</w:t>
            </w:r>
            <w:r w:rsidR="00C44041">
              <w:rPr>
                <w:rFonts w:cs="Arial Narrow"/>
                <w:bCs/>
                <w:spacing w:val="-1"/>
                <w:position w:val="-1"/>
                <w:sz w:val="16"/>
                <w:szCs w:val="16"/>
              </w:rPr>
              <w:t xml:space="preserve">             </w:t>
            </w:r>
            <w:r w:rsidRPr="00CD233E">
              <w:rPr>
                <w:rFonts w:cs="Arial Narrow"/>
                <w:b/>
                <w:bCs/>
                <w:spacing w:val="-1"/>
                <w:position w:val="-1"/>
                <w:sz w:val="16"/>
                <w:szCs w:val="16"/>
              </w:rPr>
              <w:t>E-mail:</w:t>
            </w:r>
            <w:r w:rsidR="006544F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44041">
              <w:rPr>
                <w:rFonts w:cs="Arial Narrow"/>
                <w:bCs/>
                <w:spacing w:val="-1"/>
                <w:position w:val="-1"/>
                <w:sz w:val="16"/>
                <w:szCs w:val="16"/>
              </w:rPr>
              <w:t>/</w:t>
            </w:r>
            <w:hyperlink r:id="rId9" w:history="1">
              <w:r w:rsidR="00C44041" w:rsidRPr="00C44041">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6544F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6544F6">
        <w:rPr>
          <w:rFonts w:asciiTheme="minorHAnsi" w:hAnsiTheme="minorHAnsi"/>
          <w:b/>
          <w:bCs/>
          <w:spacing w:val="-1"/>
          <w:sz w:val="20"/>
          <w:szCs w:val="20"/>
        </w:rPr>
        <w:lastRenderedPageBreak/>
        <w:t>D</w:t>
      </w:r>
      <w:r w:rsidR="001A51BF" w:rsidRPr="006544F6">
        <w:rPr>
          <w:rFonts w:asciiTheme="minorHAnsi" w:hAnsiTheme="minorHAnsi"/>
          <w:b/>
          <w:bCs/>
          <w:sz w:val="20"/>
          <w:szCs w:val="20"/>
        </w:rPr>
        <w:t>O</w:t>
      </w:r>
      <w:r w:rsidR="006544F6">
        <w:rPr>
          <w:rFonts w:asciiTheme="minorHAnsi" w:hAnsiTheme="minorHAnsi"/>
          <w:b/>
          <w:bCs/>
          <w:sz w:val="20"/>
          <w:szCs w:val="20"/>
        </w:rPr>
        <w:t xml:space="preserve"> </w:t>
      </w:r>
      <w:r w:rsidR="001A51BF" w:rsidRPr="006544F6">
        <w:rPr>
          <w:rFonts w:asciiTheme="minorHAnsi" w:hAnsiTheme="minorHAnsi"/>
          <w:b/>
          <w:bCs/>
          <w:spacing w:val="-1"/>
          <w:sz w:val="20"/>
          <w:szCs w:val="20"/>
        </w:rPr>
        <w:t>O</w:t>
      </w:r>
      <w:r w:rsidR="001A51BF" w:rsidRPr="006544F6">
        <w:rPr>
          <w:rFonts w:asciiTheme="minorHAnsi" w:hAnsiTheme="minorHAnsi"/>
          <w:b/>
          <w:bCs/>
          <w:spacing w:val="1"/>
          <w:sz w:val="20"/>
          <w:szCs w:val="20"/>
        </w:rPr>
        <w:t>B</w:t>
      </w:r>
      <w:r w:rsidR="001A51BF" w:rsidRPr="006544F6">
        <w:rPr>
          <w:rFonts w:asciiTheme="minorHAnsi" w:hAnsiTheme="minorHAnsi"/>
          <w:b/>
          <w:bCs/>
          <w:sz w:val="20"/>
          <w:szCs w:val="20"/>
        </w:rPr>
        <w:t>J</w:t>
      </w:r>
      <w:r w:rsidR="001A51BF" w:rsidRPr="006544F6">
        <w:rPr>
          <w:rFonts w:asciiTheme="minorHAnsi" w:hAnsiTheme="minorHAnsi"/>
          <w:b/>
          <w:bCs/>
          <w:spacing w:val="-1"/>
          <w:sz w:val="20"/>
          <w:szCs w:val="20"/>
        </w:rPr>
        <w:t>E</w:t>
      </w:r>
      <w:r w:rsidR="001A51BF" w:rsidRPr="006544F6">
        <w:rPr>
          <w:rFonts w:asciiTheme="minorHAnsi" w:hAnsiTheme="minorHAnsi"/>
          <w:b/>
          <w:bCs/>
          <w:spacing w:val="-3"/>
          <w:sz w:val="20"/>
          <w:szCs w:val="20"/>
        </w:rPr>
        <w:t>T</w:t>
      </w:r>
      <w:r w:rsidR="001A51BF" w:rsidRPr="006544F6">
        <w:rPr>
          <w:rFonts w:asciiTheme="minorHAnsi" w:hAnsiTheme="minorHAnsi"/>
          <w:b/>
          <w:bCs/>
          <w:sz w:val="20"/>
          <w:szCs w:val="20"/>
        </w:rPr>
        <w:t>O</w:t>
      </w:r>
    </w:p>
    <w:p w:rsidR="00A67D5F" w:rsidRPr="006544F6"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6544F6">
        <w:rPr>
          <w:rFonts w:asciiTheme="minorHAnsi" w:eastAsia="Batang" w:hAnsiTheme="minorHAnsi" w:cs="Courier New"/>
          <w:b/>
          <w:color w:val="000000"/>
          <w:sz w:val="20"/>
          <w:szCs w:val="20"/>
        </w:rPr>
        <w:t>1.1.</w:t>
      </w:r>
      <w:r w:rsidR="00310CCF">
        <w:rPr>
          <w:rFonts w:asciiTheme="minorHAnsi" w:eastAsia="Batang" w:hAnsiTheme="minorHAnsi" w:cs="Courier New"/>
          <w:b/>
          <w:color w:val="000000"/>
          <w:sz w:val="20"/>
          <w:szCs w:val="20"/>
        </w:rPr>
        <w:t xml:space="preserve"> </w:t>
      </w:r>
      <w:r w:rsidR="0020437A" w:rsidRPr="006544F6">
        <w:rPr>
          <w:rFonts w:asciiTheme="minorHAnsi" w:eastAsia="Batang" w:hAnsiTheme="minorHAnsi" w:cs="Courier New"/>
          <w:color w:val="000000"/>
          <w:sz w:val="20"/>
          <w:szCs w:val="20"/>
        </w:rPr>
        <w:t xml:space="preserve">O presente pregão tem </w:t>
      </w:r>
      <w:r w:rsidR="006A6F97" w:rsidRPr="006544F6">
        <w:rPr>
          <w:rFonts w:asciiTheme="minorHAnsi" w:eastAsia="Batang" w:hAnsiTheme="minorHAnsi" w:cs="Courier New"/>
          <w:color w:val="000000"/>
          <w:sz w:val="20"/>
          <w:szCs w:val="20"/>
        </w:rPr>
        <w:t>por objeto</w:t>
      </w:r>
      <w:r w:rsidR="009F44BA" w:rsidRPr="006544F6">
        <w:rPr>
          <w:rFonts w:asciiTheme="minorHAnsi" w:eastAsia="Batang" w:hAnsiTheme="minorHAnsi" w:cs="Courier New"/>
          <w:color w:val="000000"/>
          <w:sz w:val="20"/>
          <w:szCs w:val="20"/>
        </w:rPr>
        <w:t xml:space="preserve"> aquisição de </w:t>
      </w:r>
      <w:r w:rsidR="009F44BA" w:rsidRPr="006544F6">
        <w:rPr>
          <w:rFonts w:cs="Arial"/>
          <w:b/>
          <w:bCs/>
          <w:color w:val="000000"/>
          <w:sz w:val="20"/>
          <w:szCs w:val="20"/>
        </w:rPr>
        <w:t>materiais hospitalares</w:t>
      </w:r>
      <w:r w:rsidR="009F44BA" w:rsidRPr="006544F6">
        <w:rPr>
          <w:rFonts w:cs="Arial"/>
          <w:bCs/>
          <w:color w:val="000000"/>
          <w:sz w:val="20"/>
          <w:szCs w:val="20"/>
        </w:rPr>
        <w:t xml:space="preserve"> (</w:t>
      </w:r>
      <w:r w:rsidR="009F44BA" w:rsidRPr="006544F6">
        <w:rPr>
          <w:rFonts w:cs="Arial"/>
          <w:b/>
          <w:sz w:val="20"/>
          <w:szCs w:val="20"/>
        </w:rPr>
        <w:t>Bisturi Elétrico</w:t>
      </w:r>
      <w:r w:rsidR="009F44BA" w:rsidRPr="006544F6">
        <w:rPr>
          <w:rFonts w:cs="Arial"/>
          <w:bCs/>
          <w:sz w:val="20"/>
          <w:szCs w:val="20"/>
        </w:rPr>
        <w:t>) através de</w:t>
      </w:r>
      <w:r w:rsidR="00567432">
        <w:rPr>
          <w:rFonts w:cs="Arial"/>
          <w:bCs/>
          <w:sz w:val="20"/>
          <w:szCs w:val="20"/>
        </w:rPr>
        <w:t xml:space="preserve"> </w:t>
      </w:r>
      <w:r w:rsidR="009F44BA" w:rsidRPr="006544F6">
        <w:rPr>
          <w:rFonts w:asciiTheme="minorHAnsi" w:eastAsia="Batang" w:hAnsiTheme="minorHAnsi" w:cs="Courier New"/>
          <w:b/>
          <w:color w:val="000000"/>
          <w:sz w:val="20"/>
          <w:szCs w:val="20"/>
        </w:rPr>
        <w:t>REGISTRO DE PREÇOS,</w:t>
      </w:r>
      <w:r w:rsidR="00567432">
        <w:rPr>
          <w:rFonts w:asciiTheme="minorHAnsi" w:eastAsia="Batang" w:hAnsiTheme="minorHAnsi" w:cs="Courier New"/>
          <w:b/>
          <w:color w:val="000000"/>
          <w:sz w:val="20"/>
          <w:szCs w:val="20"/>
        </w:rPr>
        <w:t xml:space="preserve"> </w:t>
      </w:r>
      <w:r w:rsidR="009F44BA" w:rsidRPr="006544F6">
        <w:rPr>
          <w:rFonts w:cs="Arial"/>
          <w:sz w:val="20"/>
          <w:szCs w:val="20"/>
        </w:rPr>
        <w:t>destinados</w:t>
      </w:r>
      <w:r w:rsidR="009F44BA" w:rsidRPr="006544F6">
        <w:rPr>
          <w:rFonts w:cs="Arial"/>
          <w:color w:val="000000"/>
          <w:sz w:val="20"/>
          <w:szCs w:val="20"/>
        </w:rPr>
        <w:t xml:space="preserve"> a</w:t>
      </w:r>
      <w:r w:rsidR="009F44BA" w:rsidRPr="006544F6">
        <w:rPr>
          <w:rFonts w:cs="Arial"/>
          <w:bCs/>
          <w:color w:val="000000"/>
          <w:sz w:val="20"/>
          <w:szCs w:val="20"/>
        </w:rPr>
        <w:t>o Centro Cirúrgico</w:t>
      </w:r>
      <w:r w:rsidR="00A67D5F" w:rsidRPr="006544F6">
        <w:rPr>
          <w:rFonts w:asciiTheme="minorHAnsi" w:eastAsia="Batang" w:hAnsiTheme="minorHAnsi" w:cs="Courier New"/>
          <w:color w:val="000000"/>
          <w:sz w:val="20"/>
          <w:szCs w:val="20"/>
        </w:rPr>
        <w:t>, conforme especificações técnicas contidas no Termo de Referência, Anexo II.</w:t>
      </w:r>
    </w:p>
    <w:p w:rsidR="009A0F81" w:rsidRPr="006544F6" w:rsidRDefault="009A0F81" w:rsidP="009A0F81">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6544F6">
        <w:rPr>
          <w:rFonts w:eastAsia="Batang" w:cs="Courier New"/>
          <w:b/>
          <w:bCs/>
          <w:color w:val="000000"/>
          <w:sz w:val="20"/>
          <w:szCs w:val="20"/>
        </w:rPr>
        <w:t xml:space="preserve">1.2. </w:t>
      </w:r>
      <w:r w:rsidRPr="006544F6">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9A0F81" w:rsidRPr="006544F6" w:rsidRDefault="009A0F81"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6544F6">
        <w:rPr>
          <w:rFonts w:eastAsia="Batang" w:cs="Courier New"/>
          <w:b/>
          <w:bCs/>
          <w:color w:val="000000"/>
          <w:sz w:val="20"/>
          <w:szCs w:val="20"/>
        </w:rPr>
        <w:t>1.3.</w:t>
      </w:r>
      <w:r w:rsidR="00567432">
        <w:rPr>
          <w:rFonts w:eastAsia="Batang" w:cs="Courier New"/>
          <w:b/>
          <w:bCs/>
          <w:color w:val="000000"/>
          <w:sz w:val="20"/>
          <w:szCs w:val="20"/>
        </w:rPr>
        <w:t xml:space="preserve"> </w:t>
      </w:r>
      <w:r w:rsidRPr="006544F6">
        <w:rPr>
          <w:color w:val="000000"/>
          <w:spacing w:val="-1"/>
          <w:sz w:val="20"/>
          <w:szCs w:val="20"/>
        </w:rPr>
        <w:t>A</w:t>
      </w:r>
      <w:r w:rsidRPr="006544F6">
        <w:rPr>
          <w:color w:val="000000"/>
          <w:sz w:val="20"/>
          <w:szCs w:val="20"/>
        </w:rPr>
        <w:t>s</w:t>
      </w:r>
      <w:r w:rsidR="00567432">
        <w:rPr>
          <w:color w:val="000000"/>
          <w:sz w:val="20"/>
          <w:szCs w:val="20"/>
        </w:rPr>
        <w:t xml:space="preserve"> </w:t>
      </w:r>
      <w:r w:rsidRPr="006544F6">
        <w:rPr>
          <w:color w:val="000000"/>
          <w:sz w:val="20"/>
          <w:szCs w:val="20"/>
        </w:rPr>
        <w:t>quan</w:t>
      </w:r>
      <w:r w:rsidRPr="006544F6">
        <w:rPr>
          <w:color w:val="000000"/>
          <w:spacing w:val="-1"/>
          <w:sz w:val="20"/>
          <w:szCs w:val="20"/>
        </w:rPr>
        <w:t>t</w:t>
      </w:r>
      <w:r w:rsidRPr="006544F6">
        <w:rPr>
          <w:color w:val="000000"/>
          <w:spacing w:val="1"/>
          <w:sz w:val="20"/>
          <w:szCs w:val="20"/>
        </w:rPr>
        <w:t>i</w:t>
      </w:r>
      <w:r w:rsidRPr="006544F6">
        <w:rPr>
          <w:color w:val="000000"/>
          <w:sz w:val="20"/>
          <w:szCs w:val="20"/>
        </w:rPr>
        <w:t>d</w:t>
      </w:r>
      <w:r w:rsidRPr="006544F6">
        <w:rPr>
          <w:color w:val="000000"/>
          <w:spacing w:val="-2"/>
          <w:sz w:val="20"/>
          <w:szCs w:val="20"/>
        </w:rPr>
        <w:t>a</w:t>
      </w:r>
      <w:r w:rsidRPr="006544F6">
        <w:rPr>
          <w:color w:val="000000"/>
          <w:sz w:val="20"/>
          <w:szCs w:val="20"/>
        </w:rPr>
        <w:t>des</w:t>
      </w:r>
      <w:r w:rsidR="00567432">
        <w:rPr>
          <w:color w:val="000000"/>
          <w:sz w:val="20"/>
          <w:szCs w:val="20"/>
        </w:rPr>
        <w:t xml:space="preserve"> </w:t>
      </w:r>
      <w:r w:rsidRPr="006544F6">
        <w:rPr>
          <w:color w:val="000000"/>
          <w:sz w:val="20"/>
          <w:szCs w:val="20"/>
        </w:rPr>
        <w:t>con</w:t>
      </w:r>
      <w:r w:rsidRPr="006544F6">
        <w:rPr>
          <w:color w:val="000000"/>
          <w:spacing w:val="-2"/>
          <w:sz w:val="20"/>
          <w:szCs w:val="20"/>
        </w:rPr>
        <w:t>s</w:t>
      </w:r>
      <w:r w:rsidRPr="006544F6">
        <w:rPr>
          <w:color w:val="000000"/>
          <w:spacing w:val="1"/>
          <w:sz w:val="20"/>
          <w:szCs w:val="20"/>
        </w:rPr>
        <w:t>t</w:t>
      </w:r>
      <w:r w:rsidRPr="006544F6">
        <w:rPr>
          <w:color w:val="000000"/>
          <w:sz w:val="20"/>
          <w:szCs w:val="20"/>
        </w:rPr>
        <w:t>a</w:t>
      </w:r>
      <w:r w:rsidRPr="006544F6">
        <w:rPr>
          <w:color w:val="000000"/>
          <w:spacing w:val="-2"/>
          <w:sz w:val="20"/>
          <w:szCs w:val="20"/>
        </w:rPr>
        <w:t>n</w:t>
      </w:r>
      <w:r w:rsidRPr="006544F6">
        <w:rPr>
          <w:color w:val="000000"/>
          <w:spacing w:val="1"/>
          <w:sz w:val="20"/>
          <w:szCs w:val="20"/>
        </w:rPr>
        <w:t>t</w:t>
      </w:r>
      <w:r w:rsidRPr="006544F6">
        <w:rPr>
          <w:color w:val="000000"/>
          <w:sz w:val="20"/>
          <w:szCs w:val="20"/>
        </w:rPr>
        <w:t>es</w:t>
      </w:r>
      <w:r w:rsidR="00567432">
        <w:rPr>
          <w:color w:val="000000"/>
          <w:sz w:val="20"/>
          <w:szCs w:val="20"/>
        </w:rPr>
        <w:t xml:space="preserve"> </w:t>
      </w:r>
      <w:r w:rsidRPr="006544F6">
        <w:rPr>
          <w:color w:val="000000"/>
          <w:sz w:val="20"/>
          <w:szCs w:val="20"/>
        </w:rPr>
        <w:t>na</w:t>
      </w:r>
      <w:r w:rsidR="00567432">
        <w:rPr>
          <w:color w:val="000000"/>
          <w:sz w:val="20"/>
          <w:szCs w:val="20"/>
        </w:rPr>
        <w:t xml:space="preserve"> </w:t>
      </w:r>
      <w:r w:rsidRPr="006544F6">
        <w:rPr>
          <w:color w:val="000000"/>
          <w:sz w:val="20"/>
          <w:szCs w:val="20"/>
        </w:rPr>
        <w:t>e</w:t>
      </w:r>
      <w:r w:rsidRPr="006544F6">
        <w:rPr>
          <w:color w:val="000000"/>
          <w:spacing w:val="1"/>
          <w:sz w:val="20"/>
          <w:szCs w:val="20"/>
        </w:rPr>
        <w:t>s</w:t>
      </w:r>
      <w:r w:rsidRPr="006544F6">
        <w:rPr>
          <w:color w:val="000000"/>
          <w:spacing w:val="-2"/>
          <w:sz w:val="20"/>
          <w:szCs w:val="20"/>
        </w:rPr>
        <w:t>p</w:t>
      </w:r>
      <w:r w:rsidRPr="006544F6">
        <w:rPr>
          <w:color w:val="000000"/>
          <w:sz w:val="20"/>
          <w:szCs w:val="20"/>
        </w:rPr>
        <w:t>ec</w:t>
      </w:r>
      <w:r w:rsidRPr="006544F6">
        <w:rPr>
          <w:color w:val="000000"/>
          <w:spacing w:val="-1"/>
          <w:sz w:val="20"/>
          <w:szCs w:val="20"/>
        </w:rPr>
        <w:t>i</w:t>
      </w:r>
      <w:r w:rsidRPr="006544F6">
        <w:rPr>
          <w:color w:val="000000"/>
          <w:spacing w:val="1"/>
          <w:sz w:val="20"/>
          <w:szCs w:val="20"/>
        </w:rPr>
        <w:t>f</w:t>
      </w:r>
      <w:r w:rsidRPr="006544F6">
        <w:rPr>
          <w:color w:val="000000"/>
          <w:spacing w:val="-1"/>
          <w:sz w:val="20"/>
          <w:szCs w:val="20"/>
        </w:rPr>
        <w:t>i</w:t>
      </w:r>
      <w:r w:rsidRPr="006544F6">
        <w:rPr>
          <w:color w:val="000000"/>
          <w:sz w:val="20"/>
          <w:szCs w:val="20"/>
        </w:rPr>
        <w:t>ca</w:t>
      </w:r>
      <w:r w:rsidRPr="006544F6">
        <w:rPr>
          <w:color w:val="000000"/>
          <w:spacing w:val="-2"/>
          <w:sz w:val="20"/>
          <w:szCs w:val="20"/>
        </w:rPr>
        <w:t>ç</w:t>
      </w:r>
      <w:r w:rsidRPr="006544F6">
        <w:rPr>
          <w:color w:val="000000"/>
          <w:sz w:val="20"/>
          <w:szCs w:val="20"/>
        </w:rPr>
        <w:t>ão</w:t>
      </w:r>
      <w:r w:rsidR="00567432">
        <w:rPr>
          <w:color w:val="000000"/>
          <w:sz w:val="20"/>
          <w:szCs w:val="20"/>
        </w:rPr>
        <w:t xml:space="preserve"> </w:t>
      </w:r>
      <w:r w:rsidRPr="006544F6">
        <w:rPr>
          <w:color w:val="000000"/>
          <w:sz w:val="20"/>
          <w:szCs w:val="20"/>
        </w:rPr>
        <w:t>do</w:t>
      </w:r>
      <w:r w:rsidR="00567432">
        <w:rPr>
          <w:color w:val="000000"/>
          <w:sz w:val="20"/>
          <w:szCs w:val="20"/>
        </w:rPr>
        <w:t xml:space="preserve"> </w:t>
      </w:r>
      <w:r w:rsidRPr="006544F6">
        <w:rPr>
          <w:color w:val="000000"/>
          <w:spacing w:val="-1"/>
          <w:sz w:val="20"/>
          <w:szCs w:val="20"/>
        </w:rPr>
        <w:t>An</w:t>
      </w:r>
      <w:r w:rsidRPr="006544F6">
        <w:rPr>
          <w:color w:val="000000"/>
          <w:sz w:val="20"/>
          <w:szCs w:val="20"/>
        </w:rPr>
        <w:t>e</w:t>
      </w:r>
      <w:r w:rsidRPr="006544F6">
        <w:rPr>
          <w:color w:val="000000"/>
          <w:spacing w:val="-2"/>
          <w:sz w:val="20"/>
          <w:szCs w:val="20"/>
        </w:rPr>
        <w:t>x</w:t>
      </w:r>
      <w:r w:rsidRPr="006544F6">
        <w:rPr>
          <w:color w:val="000000"/>
          <w:sz w:val="20"/>
          <w:szCs w:val="20"/>
        </w:rPr>
        <w:t>o</w:t>
      </w:r>
      <w:r w:rsidR="00567432">
        <w:rPr>
          <w:color w:val="000000"/>
          <w:sz w:val="20"/>
          <w:szCs w:val="20"/>
        </w:rPr>
        <w:t xml:space="preserve"> </w:t>
      </w:r>
      <w:r w:rsidRPr="006544F6">
        <w:rPr>
          <w:color w:val="000000"/>
          <w:sz w:val="20"/>
          <w:szCs w:val="20"/>
        </w:rPr>
        <w:t>I</w:t>
      </w:r>
      <w:r w:rsidR="00567432">
        <w:rPr>
          <w:color w:val="000000"/>
          <w:sz w:val="20"/>
          <w:szCs w:val="20"/>
        </w:rPr>
        <w:t xml:space="preserve"> </w:t>
      </w:r>
      <w:r w:rsidRPr="006544F6">
        <w:rPr>
          <w:color w:val="000000"/>
          <w:sz w:val="20"/>
          <w:szCs w:val="20"/>
        </w:rPr>
        <w:t>s</w:t>
      </w:r>
      <w:r w:rsidRPr="006544F6">
        <w:rPr>
          <w:color w:val="000000"/>
          <w:spacing w:val="1"/>
          <w:sz w:val="20"/>
          <w:szCs w:val="20"/>
        </w:rPr>
        <w:t>ã</w:t>
      </w:r>
      <w:r w:rsidRPr="006544F6">
        <w:rPr>
          <w:color w:val="000000"/>
          <w:sz w:val="20"/>
          <w:szCs w:val="20"/>
        </w:rPr>
        <w:t>o</w:t>
      </w:r>
      <w:r w:rsidR="00567432">
        <w:rPr>
          <w:color w:val="000000"/>
          <w:sz w:val="20"/>
          <w:szCs w:val="20"/>
        </w:rPr>
        <w:t xml:space="preserve"> </w:t>
      </w:r>
      <w:r w:rsidRPr="006544F6">
        <w:rPr>
          <w:color w:val="000000"/>
          <w:sz w:val="20"/>
          <w:szCs w:val="20"/>
        </w:rPr>
        <w:t>e</w:t>
      </w:r>
      <w:r w:rsidRPr="006544F6">
        <w:rPr>
          <w:color w:val="000000"/>
          <w:spacing w:val="1"/>
          <w:sz w:val="20"/>
          <w:szCs w:val="20"/>
        </w:rPr>
        <w:t>s</w:t>
      </w:r>
      <w:r w:rsidRPr="006544F6">
        <w:rPr>
          <w:color w:val="000000"/>
          <w:spacing w:val="-1"/>
          <w:sz w:val="20"/>
          <w:szCs w:val="20"/>
        </w:rPr>
        <w:t>t</w:t>
      </w:r>
      <w:r w:rsidRPr="006544F6">
        <w:rPr>
          <w:color w:val="000000"/>
          <w:spacing w:val="1"/>
          <w:sz w:val="20"/>
          <w:szCs w:val="20"/>
        </w:rPr>
        <w:t>i</w:t>
      </w:r>
      <w:r w:rsidRPr="006544F6">
        <w:rPr>
          <w:color w:val="000000"/>
          <w:spacing w:val="-4"/>
          <w:sz w:val="20"/>
          <w:szCs w:val="20"/>
        </w:rPr>
        <w:t>m</w:t>
      </w:r>
      <w:r w:rsidRPr="006544F6">
        <w:rPr>
          <w:color w:val="000000"/>
          <w:sz w:val="20"/>
          <w:szCs w:val="20"/>
        </w:rPr>
        <w:t>a</w:t>
      </w:r>
      <w:r w:rsidRPr="006544F6">
        <w:rPr>
          <w:color w:val="000000"/>
          <w:spacing w:val="1"/>
          <w:sz w:val="20"/>
          <w:szCs w:val="20"/>
        </w:rPr>
        <w:t>ti</w:t>
      </w:r>
      <w:r w:rsidRPr="006544F6">
        <w:rPr>
          <w:color w:val="000000"/>
          <w:spacing w:val="-2"/>
          <w:sz w:val="20"/>
          <w:szCs w:val="20"/>
        </w:rPr>
        <w:t>v</w:t>
      </w:r>
      <w:r w:rsidRPr="006544F6">
        <w:rPr>
          <w:color w:val="000000"/>
          <w:sz w:val="20"/>
          <w:szCs w:val="20"/>
        </w:rPr>
        <w:t>a</w:t>
      </w:r>
      <w:r w:rsidRPr="006544F6">
        <w:rPr>
          <w:color w:val="000000"/>
          <w:spacing w:val="1"/>
          <w:sz w:val="20"/>
          <w:szCs w:val="20"/>
        </w:rPr>
        <w:t>s</w:t>
      </w:r>
      <w:r w:rsidRPr="006544F6">
        <w:rPr>
          <w:color w:val="000000"/>
          <w:sz w:val="20"/>
          <w:szCs w:val="20"/>
        </w:rPr>
        <w:t>,</w:t>
      </w:r>
      <w:r w:rsidR="00567432">
        <w:rPr>
          <w:color w:val="000000"/>
          <w:sz w:val="20"/>
          <w:szCs w:val="20"/>
        </w:rPr>
        <w:t xml:space="preserve"> </w:t>
      </w:r>
      <w:r w:rsidRPr="006544F6">
        <w:rPr>
          <w:color w:val="000000"/>
          <w:sz w:val="20"/>
          <w:szCs w:val="20"/>
        </w:rPr>
        <w:t>pod</w:t>
      </w:r>
      <w:r w:rsidRPr="006544F6">
        <w:rPr>
          <w:color w:val="000000"/>
          <w:spacing w:val="-2"/>
          <w:sz w:val="20"/>
          <w:szCs w:val="20"/>
        </w:rPr>
        <w:t>en</w:t>
      </w:r>
      <w:r w:rsidRPr="006544F6">
        <w:rPr>
          <w:color w:val="000000"/>
          <w:sz w:val="20"/>
          <w:szCs w:val="20"/>
        </w:rPr>
        <w:t>do</w:t>
      </w:r>
      <w:r w:rsidR="00567432">
        <w:rPr>
          <w:color w:val="000000"/>
          <w:sz w:val="20"/>
          <w:szCs w:val="20"/>
        </w:rPr>
        <w:t xml:space="preserve"> </w:t>
      </w:r>
      <w:r w:rsidRPr="006544F6">
        <w:rPr>
          <w:color w:val="000000"/>
          <w:sz w:val="20"/>
          <w:szCs w:val="20"/>
        </w:rPr>
        <w:t>a</w:t>
      </w:r>
      <w:r w:rsidR="00567432">
        <w:rPr>
          <w:color w:val="000000"/>
          <w:sz w:val="20"/>
          <w:szCs w:val="20"/>
        </w:rPr>
        <w:t xml:space="preserve"> </w:t>
      </w:r>
      <w:r w:rsidRPr="006544F6">
        <w:rPr>
          <w:color w:val="000000"/>
          <w:spacing w:val="-1"/>
          <w:sz w:val="20"/>
          <w:szCs w:val="20"/>
        </w:rPr>
        <w:t>A</w:t>
      </w:r>
      <w:r w:rsidRPr="006544F6">
        <w:rPr>
          <w:color w:val="000000"/>
          <w:sz w:val="20"/>
          <w:szCs w:val="20"/>
        </w:rPr>
        <w:t>d</w:t>
      </w:r>
      <w:r w:rsidRPr="006544F6">
        <w:rPr>
          <w:color w:val="000000"/>
          <w:spacing w:val="-4"/>
          <w:sz w:val="20"/>
          <w:szCs w:val="20"/>
        </w:rPr>
        <w:t>m</w:t>
      </w:r>
      <w:r w:rsidRPr="006544F6">
        <w:rPr>
          <w:color w:val="000000"/>
          <w:spacing w:val="1"/>
          <w:sz w:val="20"/>
          <w:szCs w:val="20"/>
        </w:rPr>
        <w:t>i</w:t>
      </w:r>
      <w:r w:rsidRPr="006544F6">
        <w:rPr>
          <w:color w:val="000000"/>
          <w:sz w:val="20"/>
          <w:szCs w:val="20"/>
        </w:rPr>
        <w:t>n</w:t>
      </w:r>
      <w:r w:rsidRPr="006544F6">
        <w:rPr>
          <w:color w:val="000000"/>
          <w:spacing w:val="1"/>
          <w:sz w:val="20"/>
          <w:szCs w:val="20"/>
        </w:rPr>
        <w:t>i</w:t>
      </w:r>
      <w:r w:rsidRPr="006544F6">
        <w:rPr>
          <w:color w:val="000000"/>
          <w:sz w:val="20"/>
          <w:szCs w:val="20"/>
        </w:rPr>
        <w:t>s</w:t>
      </w:r>
      <w:r w:rsidRPr="006544F6">
        <w:rPr>
          <w:color w:val="000000"/>
          <w:spacing w:val="-1"/>
          <w:sz w:val="20"/>
          <w:szCs w:val="20"/>
        </w:rPr>
        <w:t>t</w:t>
      </w:r>
      <w:r w:rsidRPr="006544F6">
        <w:rPr>
          <w:color w:val="000000"/>
          <w:spacing w:val="1"/>
          <w:sz w:val="20"/>
          <w:szCs w:val="20"/>
        </w:rPr>
        <w:t>r</w:t>
      </w:r>
      <w:r w:rsidRPr="006544F6">
        <w:rPr>
          <w:color w:val="000000"/>
          <w:sz w:val="20"/>
          <w:szCs w:val="20"/>
        </w:rPr>
        <w:t>a</w:t>
      </w:r>
      <w:r w:rsidRPr="006544F6">
        <w:rPr>
          <w:color w:val="000000"/>
          <w:spacing w:val="-2"/>
          <w:sz w:val="20"/>
          <w:szCs w:val="20"/>
        </w:rPr>
        <w:t>çã</w:t>
      </w:r>
      <w:r w:rsidRPr="006544F6">
        <w:rPr>
          <w:color w:val="000000"/>
          <w:sz w:val="20"/>
          <w:szCs w:val="20"/>
        </w:rPr>
        <w:t>o não co</w:t>
      </w:r>
      <w:r w:rsidRPr="006544F6">
        <w:rPr>
          <w:color w:val="000000"/>
          <w:spacing w:val="-2"/>
          <w:sz w:val="20"/>
          <w:szCs w:val="20"/>
        </w:rPr>
        <w:t>n</w:t>
      </w:r>
      <w:r w:rsidRPr="006544F6">
        <w:rPr>
          <w:color w:val="000000"/>
          <w:spacing w:val="1"/>
          <w:sz w:val="20"/>
          <w:szCs w:val="20"/>
        </w:rPr>
        <w:t>t</w:t>
      </w:r>
      <w:r w:rsidRPr="006544F6">
        <w:rPr>
          <w:color w:val="000000"/>
          <w:spacing w:val="-2"/>
          <w:sz w:val="20"/>
          <w:szCs w:val="20"/>
        </w:rPr>
        <w:t>r</w:t>
      </w:r>
      <w:r w:rsidRPr="006544F6">
        <w:rPr>
          <w:color w:val="000000"/>
          <w:sz w:val="20"/>
          <w:szCs w:val="20"/>
        </w:rPr>
        <w:t>a</w:t>
      </w:r>
      <w:r w:rsidRPr="006544F6">
        <w:rPr>
          <w:color w:val="000000"/>
          <w:spacing w:val="-1"/>
          <w:sz w:val="20"/>
          <w:szCs w:val="20"/>
        </w:rPr>
        <w:t>t</w:t>
      </w:r>
      <w:r w:rsidRPr="006544F6">
        <w:rPr>
          <w:color w:val="000000"/>
          <w:sz w:val="20"/>
          <w:szCs w:val="20"/>
        </w:rPr>
        <w:t>ar</w:t>
      </w:r>
      <w:r w:rsidR="00567432">
        <w:rPr>
          <w:color w:val="000000"/>
          <w:sz w:val="20"/>
          <w:szCs w:val="20"/>
        </w:rPr>
        <w:t xml:space="preserve"> </w:t>
      </w:r>
      <w:r w:rsidRPr="006544F6">
        <w:rPr>
          <w:color w:val="000000"/>
          <w:sz w:val="20"/>
          <w:szCs w:val="20"/>
        </w:rPr>
        <w:t>a</w:t>
      </w:r>
      <w:r w:rsidR="00567432">
        <w:rPr>
          <w:color w:val="000000"/>
          <w:sz w:val="20"/>
          <w:szCs w:val="20"/>
        </w:rPr>
        <w:t xml:space="preserve"> </w:t>
      </w:r>
      <w:r w:rsidRPr="006544F6">
        <w:rPr>
          <w:color w:val="000000"/>
          <w:spacing w:val="1"/>
          <w:sz w:val="20"/>
          <w:szCs w:val="20"/>
        </w:rPr>
        <w:t>t</w:t>
      </w:r>
      <w:r w:rsidRPr="006544F6">
        <w:rPr>
          <w:color w:val="000000"/>
          <w:spacing w:val="-2"/>
          <w:sz w:val="20"/>
          <w:szCs w:val="20"/>
        </w:rPr>
        <w:t>o</w:t>
      </w:r>
      <w:r w:rsidRPr="006544F6">
        <w:rPr>
          <w:color w:val="000000"/>
          <w:spacing w:val="1"/>
          <w:sz w:val="20"/>
          <w:szCs w:val="20"/>
        </w:rPr>
        <w:t>t</w:t>
      </w:r>
      <w:r w:rsidRPr="006544F6">
        <w:rPr>
          <w:color w:val="000000"/>
          <w:spacing w:val="-2"/>
          <w:sz w:val="20"/>
          <w:szCs w:val="20"/>
        </w:rPr>
        <w:t>a</w:t>
      </w:r>
      <w:r w:rsidRPr="006544F6">
        <w:rPr>
          <w:color w:val="000000"/>
          <w:spacing w:val="1"/>
          <w:sz w:val="20"/>
          <w:szCs w:val="20"/>
        </w:rPr>
        <w:t>li</w:t>
      </w:r>
      <w:r w:rsidRPr="006544F6">
        <w:rPr>
          <w:color w:val="000000"/>
          <w:spacing w:val="-2"/>
          <w:sz w:val="20"/>
          <w:szCs w:val="20"/>
        </w:rPr>
        <w:t>d</w:t>
      </w:r>
      <w:r w:rsidRPr="006544F6">
        <w:rPr>
          <w:color w:val="000000"/>
          <w:sz w:val="20"/>
          <w:szCs w:val="20"/>
        </w:rPr>
        <w:t>ade</w:t>
      </w:r>
      <w:r w:rsidR="00567432">
        <w:rPr>
          <w:color w:val="000000"/>
          <w:sz w:val="20"/>
          <w:szCs w:val="20"/>
        </w:rPr>
        <w:t xml:space="preserve"> </w:t>
      </w:r>
      <w:r w:rsidRPr="006544F6">
        <w:rPr>
          <w:color w:val="000000"/>
          <w:spacing w:val="-2"/>
          <w:sz w:val="20"/>
          <w:szCs w:val="20"/>
        </w:rPr>
        <w:t>d</w:t>
      </w:r>
      <w:r w:rsidRPr="006544F6">
        <w:rPr>
          <w:color w:val="000000"/>
          <w:sz w:val="20"/>
          <w:szCs w:val="20"/>
        </w:rPr>
        <w:t>as</w:t>
      </w:r>
      <w:r w:rsidR="00567432">
        <w:rPr>
          <w:color w:val="000000"/>
          <w:sz w:val="20"/>
          <w:szCs w:val="20"/>
        </w:rPr>
        <w:t xml:space="preserve"> </w:t>
      </w:r>
      <w:r w:rsidRPr="006544F6">
        <w:rPr>
          <w:color w:val="000000"/>
          <w:spacing w:val="-4"/>
          <w:sz w:val="20"/>
          <w:szCs w:val="20"/>
        </w:rPr>
        <w:t>m</w:t>
      </w:r>
      <w:r w:rsidRPr="006544F6">
        <w:rPr>
          <w:color w:val="000000"/>
          <w:sz w:val="20"/>
          <w:szCs w:val="20"/>
        </w:rPr>
        <w:t>e</w:t>
      </w:r>
      <w:r w:rsidRPr="006544F6">
        <w:rPr>
          <w:color w:val="000000"/>
          <w:spacing w:val="1"/>
          <w:sz w:val="20"/>
          <w:szCs w:val="20"/>
        </w:rPr>
        <w:t>s</w:t>
      </w:r>
      <w:r w:rsidRPr="006544F6">
        <w:rPr>
          <w:color w:val="000000"/>
          <w:spacing w:val="-4"/>
          <w:sz w:val="20"/>
          <w:szCs w:val="20"/>
        </w:rPr>
        <w:t>m</w:t>
      </w:r>
      <w:r w:rsidRPr="006544F6">
        <w:rPr>
          <w:color w:val="000000"/>
          <w:sz w:val="20"/>
          <w:szCs w:val="20"/>
        </w:rPr>
        <w:t>a</w:t>
      </w:r>
      <w:r w:rsidRPr="006544F6">
        <w:rPr>
          <w:color w:val="000000"/>
          <w:spacing w:val="4"/>
          <w:sz w:val="20"/>
          <w:szCs w:val="20"/>
        </w:rPr>
        <w:t>s</w:t>
      </w:r>
      <w:r w:rsidRPr="006544F6">
        <w:rPr>
          <w:color w:val="000000"/>
          <w:sz w:val="20"/>
          <w:szCs w:val="20"/>
        </w:rPr>
        <w:t>.</w:t>
      </w:r>
    </w:p>
    <w:p w:rsidR="009F44BA" w:rsidRPr="006544F6" w:rsidRDefault="00D07266" w:rsidP="009F44BA">
      <w:pPr>
        <w:spacing w:after="0" w:line="240" w:lineRule="auto"/>
        <w:ind w:left="567" w:hanging="567"/>
        <w:jc w:val="both"/>
        <w:rPr>
          <w:rFonts w:cs="Arial"/>
          <w:color w:val="000000"/>
          <w:sz w:val="20"/>
          <w:szCs w:val="20"/>
        </w:rPr>
      </w:pPr>
      <w:proofErr w:type="gramStart"/>
      <w:r w:rsidRPr="006544F6">
        <w:rPr>
          <w:rFonts w:asciiTheme="minorHAnsi" w:hAnsiTheme="minorHAnsi"/>
          <w:b/>
          <w:color w:val="000000"/>
          <w:sz w:val="20"/>
          <w:szCs w:val="20"/>
        </w:rPr>
        <w:t>1.4</w:t>
      </w:r>
      <w:r w:rsidR="009B6677" w:rsidRPr="006544F6">
        <w:rPr>
          <w:rFonts w:asciiTheme="minorHAnsi" w:hAnsiTheme="minorHAnsi"/>
          <w:b/>
          <w:color w:val="000000"/>
          <w:sz w:val="20"/>
          <w:szCs w:val="20"/>
        </w:rPr>
        <w:t>.</w:t>
      </w:r>
      <w:proofErr w:type="gramEnd"/>
      <w:r w:rsidR="009F44BA" w:rsidRPr="006544F6">
        <w:rPr>
          <w:rFonts w:cs="Arial"/>
          <w:color w:val="000000"/>
          <w:sz w:val="20"/>
          <w:szCs w:val="20"/>
        </w:rPr>
        <w:t xml:space="preserve">Para fins deste Termo de Referência, </w:t>
      </w:r>
      <w:r w:rsidR="009F44BA" w:rsidRPr="006544F6">
        <w:rPr>
          <w:rFonts w:cs="Arial"/>
          <w:b/>
          <w:bCs/>
          <w:color w:val="000000"/>
          <w:sz w:val="20"/>
          <w:szCs w:val="20"/>
        </w:rPr>
        <w:t>produto(s)</w:t>
      </w:r>
      <w:r w:rsidR="009F44BA" w:rsidRPr="006544F6">
        <w:rPr>
          <w:rFonts w:cs="Arial"/>
          <w:color w:val="000000"/>
          <w:sz w:val="20"/>
          <w:szCs w:val="20"/>
        </w:rPr>
        <w:t xml:space="preserve">, leia-se </w:t>
      </w:r>
      <w:r w:rsidR="009F44BA" w:rsidRPr="006544F6">
        <w:rPr>
          <w:rFonts w:cs="Arial"/>
          <w:b/>
          <w:color w:val="000000"/>
          <w:sz w:val="20"/>
          <w:szCs w:val="20"/>
        </w:rPr>
        <w:t>materiais hospitalares.</w:t>
      </w:r>
    </w:p>
    <w:p w:rsidR="009F44BA" w:rsidRDefault="009F44BA" w:rsidP="009F44BA">
      <w:pPr>
        <w:widowControl w:val="0"/>
        <w:tabs>
          <w:tab w:val="left" w:pos="142"/>
          <w:tab w:val="left" w:pos="284"/>
        </w:tabs>
        <w:autoSpaceDE w:val="0"/>
        <w:autoSpaceDN w:val="0"/>
        <w:adjustRightInd w:val="0"/>
        <w:spacing w:after="0" w:line="240" w:lineRule="auto"/>
        <w:jc w:val="both"/>
        <w:rPr>
          <w:b/>
          <w:bCs/>
          <w:color w:val="000000"/>
          <w:spacing w:val="-1"/>
          <w:sz w:val="20"/>
          <w:szCs w:val="20"/>
        </w:rPr>
      </w:pP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F13C82" w:rsidRDefault="00F13C82" w:rsidP="00C41659">
      <w:pPr>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F13C82" w:rsidRDefault="00F13C82" w:rsidP="00C41659">
      <w:pPr>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043A4D" w:rsidRDefault="005B17ED" w:rsidP="00166183">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Pr="00FB2625">
        <w:rPr>
          <w:sz w:val="20"/>
          <w:szCs w:val="20"/>
        </w:rPr>
        <w:t xml:space="preserve"> </w:t>
      </w:r>
      <w:hyperlink r:id="rId12" w:history="1">
        <w:r w:rsidR="00FB2625" w:rsidRPr="00FB2625">
          <w:rPr>
            <w:rStyle w:val="Hyperlink"/>
            <w:rFonts w:cs="Arial Narrow"/>
            <w:b/>
            <w:bCs/>
            <w:color w:val="auto"/>
            <w:spacing w:val="-1"/>
            <w:position w:val="-1"/>
            <w:sz w:val="20"/>
            <w:szCs w:val="20"/>
            <w:u w:val="none"/>
          </w:rPr>
          <w:t xml:space="preserve"> superintendencia.licitacao@saude.to.gov.br</w:t>
        </w:r>
        <w:r w:rsidR="00FB2625" w:rsidRPr="00FB2625">
          <w:rPr>
            <w:rStyle w:val="Hyperlink"/>
            <w:color w:val="auto"/>
            <w:sz w:val="20"/>
            <w:szCs w:val="20"/>
            <w:u w:val="none"/>
          </w:rPr>
          <w:t xml:space="preserve"> </w:t>
        </w:r>
      </w:hyperlink>
      <w:r w:rsidR="00043A4D" w:rsidRPr="000E2FDE">
        <w:rPr>
          <w:sz w:val="20"/>
          <w:szCs w:val="20"/>
          <w:shd w:val="clear" w:color="auto" w:fill="FFFFFF"/>
        </w:rPr>
        <w:t xml:space="preserve">obrigatoriamente com cópia para </w:t>
      </w:r>
      <w:hyperlink r:id="rId13" w:history="1">
        <w:r w:rsidR="00043A4D" w:rsidRPr="006544F6">
          <w:rPr>
            <w:rStyle w:val="Hyperlink"/>
            <w:b/>
            <w:color w:val="auto"/>
            <w:sz w:val="20"/>
            <w:szCs w:val="20"/>
            <w:u w:val="none"/>
            <w:shd w:val="clear" w:color="auto" w:fill="FFFFFF"/>
          </w:rPr>
          <w:t>cpl.saudeto@gmail.com</w:t>
        </w:r>
      </w:hyperlink>
      <w:r w:rsidR="00043A4D">
        <w:rPr>
          <w:sz w:val="20"/>
          <w:szCs w:val="20"/>
          <w:shd w:val="clear" w:color="auto" w:fill="FFFFFF"/>
        </w:rPr>
        <w:t>. O solicitante</w:t>
      </w:r>
      <w:r w:rsidR="00043A4D"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67432">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6544F6"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250F29" w:rsidRPr="00250F29">
        <w:rPr>
          <w:b/>
          <w:sz w:val="20"/>
          <w:szCs w:val="20"/>
        </w:rPr>
        <w:t>superintendencia.licitacao@saude.to.gov.br</w:t>
      </w:r>
      <w:r w:rsidR="00250F29" w:rsidRPr="00250F29">
        <w:rPr>
          <w:szCs w:val="20"/>
          <w:shd w:val="clear" w:color="auto" w:fill="FFFFFF"/>
        </w:rPr>
        <w:t xml:space="preserve"> </w:t>
      </w:r>
      <w:r w:rsidR="006544F6" w:rsidRPr="000E2FDE">
        <w:rPr>
          <w:sz w:val="20"/>
          <w:szCs w:val="20"/>
          <w:shd w:val="clear" w:color="auto" w:fill="FFFFFF"/>
        </w:rPr>
        <w:t xml:space="preserve">obrigatoriamente com cópia para </w:t>
      </w:r>
      <w:hyperlink r:id="rId14" w:history="1">
        <w:r w:rsidR="006544F6" w:rsidRPr="006544F6">
          <w:rPr>
            <w:rStyle w:val="Hyperlink"/>
            <w:b/>
            <w:color w:val="auto"/>
            <w:sz w:val="20"/>
            <w:szCs w:val="20"/>
            <w:u w:val="none"/>
            <w:shd w:val="clear" w:color="auto" w:fill="FFFFFF"/>
          </w:rPr>
          <w:t>cpl.saudeto@gmail.com</w:t>
        </w:r>
      </w:hyperlink>
      <w:r w:rsidR="006544F6">
        <w:rPr>
          <w:sz w:val="20"/>
          <w:szCs w:val="20"/>
          <w:shd w:val="clear" w:color="auto" w:fill="FFFFFF"/>
        </w:rPr>
        <w:t>. O solicitante</w:t>
      </w:r>
      <w:r w:rsidR="006544F6" w:rsidRPr="000E2FDE">
        <w:rPr>
          <w:sz w:val="20"/>
          <w:szCs w:val="20"/>
          <w:shd w:val="clear" w:color="auto" w:fill="FFFFFF"/>
        </w:rPr>
        <w:t xml:space="preserve"> deverá confirmar recebimento do e-mail através do telefone (63) 3218-3247.</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567432">
        <w:rPr>
          <w:color w:val="000000"/>
          <w:sz w:val="20"/>
          <w:szCs w:val="20"/>
        </w:rPr>
        <w:t xml:space="preserve"> </w:t>
      </w:r>
      <w:hyperlink r:id="rId15" w:history="1">
        <w:r w:rsidR="00D14D65" w:rsidRPr="00CB03EE">
          <w:rPr>
            <w:rFonts w:cs="Calibri"/>
            <w:b/>
            <w:color w:val="000000"/>
            <w:sz w:val="20"/>
            <w:szCs w:val="20"/>
          </w:rPr>
          <w:t>www.publinexo.com.br</w:t>
        </w:r>
      </w:hyperlink>
      <w:r w:rsidR="00567432">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6137D0">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EB36D9" w:rsidRDefault="00EB36D9" w:rsidP="00C41659">
      <w:pPr>
        <w:widowControl w:val="0"/>
        <w:autoSpaceDE w:val="0"/>
        <w:autoSpaceDN w:val="0"/>
        <w:adjustRightInd w:val="0"/>
        <w:spacing w:after="0" w:line="240" w:lineRule="auto"/>
        <w:ind w:right="96"/>
        <w:jc w:val="both"/>
        <w:rPr>
          <w:b/>
          <w:bCs/>
          <w:color w:val="000000"/>
          <w:sz w:val="20"/>
          <w:szCs w:val="20"/>
        </w:rPr>
      </w:pP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00310CCF">
        <w:rPr>
          <w:b/>
          <w:bCs/>
          <w:color w:val="000000"/>
          <w:sz w:val="20"/>
          <w:szCs w:val="20"/>
        </w:rPr>
        <w:t>.</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EB36D9" w:rsidRDefault="00EB36D9" w:rsidP="00C41659">
      <w:pPr>
        <w:widowControl w:val="0"/>
        <w:tabs>
          <w:tab w:val="left" w:pos="0"/>
        </w:tabs>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EB36D9" w:rsidRDefault="00EB36D9" w:rsidP="00C41659">
      <w:pPr>
        <w:widowControl w:val="0"/>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6743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56743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567432">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00567432">
        <w:rPr>
          <w:bCs/>
          <w:color w:val="000000"/>
          <w:sz w:val="20"/>
          <w:szCs w:val="20"/>
        </w:rPr>
        <w:t xml:space="preserve"> </w:t>
      </w:r>
      <w:r w:rsidR="00EB373D">
        <w:rPr>
          <w:bCs/>
          <w:color w:val="000000"/>
          <w:sz w:val="20"/>
          <w:szCs w:val="20"/>
        </w:rPr>
        <w:t>Licitante</w:t>
      </w:r>
      <w:r w:rsidRPr="00FC47D3">
        <w:rPr>
          <w:bCs/>
          <w:color w:val="000000"/>
          <w:sz w:val="20"/>
          <w:szCs w:val="20"/>
        </w:rPr>
        <w:t>.</w:t>
      </w:r>
    </w:p>
    <w:p w:rsidR="00567432" w:rsidRDefault="00567432" w:rsidP="00C41659">
      <w:pPr>
        <w:widowControl w:val="0"/>
        <w:autoSpaceDE w:val="0"/>
        <w:autoSpaceDN w:val="0"/>
        <w:adjustRightInd w:val="0"/>
        <w:spacing w:after="0" w:line="240" w:lineRule="auto"/>
        <w:jc w:val="both"/>
        <w:rPr>
          <w:b/>
          <w:bCs/>
          <w:color w:val="000000"/>
          <w:sz w:val="20"/>
          <w:szCs w:val="20"/>
        </w:rPr>
      </w:pP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567432">
        <w:rPr>
          <w:b/>
          <w:bCs/>
          <w:color w:val="000000"/>
          <w:sz w:val="20"/>
          <w:szCs w:val="20"/>
        </w:rPr>
        <w:t xml:space="preserve"> </w:t>
      </w:r>
      <w:r w:rsidR="001C3C43">
        <w:rPr>
          <w:bCs/>
          <w:color w:val="000000"/>
          <w:sz w:val="20"/>
          <w:szCs w:val="20"/>
        </w:rPr>
        <w:t>A</w:t>
      </w:r>
      <w:r w:rsidR="00567432">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67432">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EB36D9" w:rsidRDefault="00EB36D9" w:rsidP="00C41659">
      <w:pPr>
        <w:widowControl w:val="0"/>
        <w:autoSpaceDE w:val="0"/>
        <w:autoSpaceDN w:val="0"/>
        <w:adjustRightInd w:val="0"/>
        <w:spacing w:after="0" w:line="240" w:lineRule="auto"/>
        <w:jc w:val="both"/>
        <w:rPr>
          <w:b/>
          <w:bCs/>
          <w:color w:val="000000"/>
          <w:sz w:val="20"/>
          <w:szCs w:val="20"/>
        </w:rPr>
      </w:pP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310CCF">
        <w:rPr>
          <w:b/>
          <w:bCs/>
          <w:color w:val="000000"/>
          <w:sz w:val="20"/>
          <w:szCs w:val="20"/>
        </w:rPr>
        <w:t>.</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EB36D9" w:rsidRDefault="00EB36D9" w:rsidP="00C41659">
      <w:pPr>
        <w:widowControl w:val="0"/>
        <w:autoSpaceDE w:val="0"/>
        <w:autoSpaceDN w:val="0"/>
        <w:adjustRightInd w:val="0"/>
        <w:spacing w:after="0" w:line="240" w:lineRule="auto"/>
        <w:jc w:val="both"/>
        <w:rPr>
          <w:b/>
          <w:bCs/>
          <w:color w:val="000000"/>
          <w:sz w:val="20"/>
          <w:szCs w:val="20"/>
        </w:rPr>
      </w:pP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956CF6">
        <w:rPr>
          <w:bCs/>
          <w:color w:val="000000"/>
          <w:sz w:val="20"/>
          <w:szCs w:val="20"/>
        </w:rPr>
        <w:t>3</w:t>
      </w:r>
      <w:r w:rsidRPr="009D3410">
        <w:rPr>
          <w:bCs/>
          <w:color w:val="000000"/>
          <w:sz w:val="20"/>
          <w:szCs w:val="20"/>
        </w:rPr>
        <w:t>/2006,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w:t>
      </w:r>
      <w:r w:rsidRPr="009D3410">
        <w:rPr>
          <w:bCs/>
          <w:color w:val="000000"/>
          <w:sz w:val="20"/>
          <w:szCs w:val="20"/>
        </w:rPr>
        <w:lastRenderedPageBreak/>
        <w:t xml:space="preserve">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310CCF"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9D3410" w:rsidRPr="009F266E">
        <w:rPr>
          <w:b/>
          <w:bCs/>
          <w:color w:val="000000"/>
          <w:sz w:val="20"/>
          <w:szCs w:val="20"/>
        </w:rPr>
        <w:t xml:space="preserve">. </w:t>
      </w:r>
      <w:r w:rsidR="009D3410" w:rsidRPr="009F266E">
        <w:rPr>
          <w:bCs/>
          <w:color w:val="000000"/>
          <w:sz w:val="20"/>
          <w:szCs w:val="20"/>
        </w:rPr>
        <w:t xml:space="preserve">A fruição dos benefícios licitatórios determinados pela Lei Complementar nº 123/2006 independe da habilitação da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orte ou equiparado para a obtenção do regime tributário simplificado.</w:t>
      </w:r>
    </w:p>
    <w:p w:rsidR="009D3410" w:rsidRPr="009F266E" w:rsidRDefault="00310CCF"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9D3410" w:rsidRPr="009F266E">
        <w:rPr>
          <w:b/>
          <w:bCs/>
          <w:color w:val="000000"/>
          <w:sz w:val="20"/>
          <w:szCs w:val="20"/>
        </w:rPr>
        <w:t xml:space="preserve">. </w:t>
      </w:r>
      <w:r w:rsidR="009D3410" w:rsidRPr="00673BCB">
        <w:rPr>
          <w:bCs/>
          <w:color w:val="000000"/>
          <w:sz w:val="20"/>
          <w:szCs w:val="20"/>
        </w:rPr>
        <w:t>A</w:t>
      </w:r>
      <w:r w:rsidR="009D3410" w:rsidRPr="009F266E">
        <w:rPr>
          <w:bCs/>
          <w:color w:val="000000"/>
          <w:sz w:val="20"/>
          <w:szCs w:val="20"/>
        </w:rPr>
        <w:t xml:space="preserve">s </w:t>
      </w:r>
      <w:r w:rsidR="009D3410">
        <w:rPr>
          <w:bCs/>
          <w:color w:val="000000"/>
          <w:sz w:val="20"/>
          <w:szCs w:val="20"/>
        </w:rPr>
        <w:t>Licitante</w:t>
      </w:r>
      <w:r w:rsidR="009D3410" w:rsidRPr="009F266E">
        <w:rPr>
          <w:bCs/>
          <w:color w:val="000000"/>
          <w:sz w:val="20"/>
          <w:szCs w:val="20"/>
        </w:rPr>
        <w:t xml:space="preserve">s deverão apresentar declaração, sob as penas da lei, de que cumprem os requisitos legais para a qualificação como </w:t>
      </w:r>
      <w:r w:rsidR="009D3410">
        <w:rPr>
          <w:bCs/>
          <w:color w:val="000000"/>
          <w:sz w:val="20"/>
          <w:szCs w:val="20"/>
        </w:rPr>
        <w:t>M</w:t>
      </w:r>
      <w:r w:rsidR="009D3410" w:rsidRPr="009F266E">
        <w:rPr>
          <w:bCs/>
          <w:color w:val="000000"/>
          <w:sz w:val="20"/>
          <w:szCs w:val="20"/>
        </w:rPr>
        <w:t xml:space="preserve">icroempresa, </w:t>
      </w:r>
      <w:r w:rsidR="009D3410">
        <w:rPr>
          <w:bCs/>
          <w:color w:val="000000"/>
          <w:sz w:val="20"/>
          <w:szCs w:val="20"/>
        </w:rPr>
        <w:t>E</w:t>
      </w:r>
      <w:r w:rsidR="009D3410" w:rsidRPr="009F266E">
        <w:rPr>
          <w:bCs/>
          <w:color w:val="000000"/>
          <w:sz w:val="20"/>
          <w:szCs w:val="20"/>
        </w:rPr>
        <w:t xml:space="preserve">mpresa de </w:t>
      </w:r>
      <w:r w:rsidR="009D3410">
        <w:rPr>
          <w:bCs/>
          <w:color w:val="000000"/>
          <w:sz w:val="20"/>
          <w:szCs w:val="20"/>
        </w:rPr>
        <w:t>P</w:t>
      </w:r>
      <w:r w:rsidR="009D3410" w:rsidRPr="009F266E">
        <w:rPr>
          <w:bCs/>
          <w:color w:val="000000"/>
          <w:sz w:val="20"/>
          <w:szCs w:val="20"/>
        </w:rPr>
        <w:t xml:space="preserve">equeno </w:t>
      </w:r>
      <w:r w:rsidR="009D3410">
        <w:rPr>
          <w:bCs/>
          <w:color w:val="000000"/>
          <w:sz w:val="20"/>
          <w:szCs w:val="20"/>
        </w:rPr>
        <w:t>P</w:t>
      </w:r>
      <w:r w:rsidR="009D341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9D3410" w:rsidRPr="009F266E">
            <w:rPr>
              <w:bCs/>
              <w:color w:val="000000"/>
              <w:sz w:val="20"/>
              <w:szCs w:val="20"/>
            </w:rPr>
            <w:t>42 a</w:t>
          </w:r>
        </w:smartTag>
      </w:smartTag>
      <w:r w:rsidR="009D3410" w:rsidRPr="009F266E">
        <w:rPr>
          <w:bCs/>
          <w:color w:val="000000"/>
          <w:sz w:val="20"/>
          <w:szCs w:val="20"/>
        </w:rPr>
        <w:t xml:space="preserve"> 49 da referida Lei Complementar (Art. 11 do Decreto nº 6.204, de </w:t>
      </w:r>
      <w:proofErr w:type="gramStart"/>
      <w:r w:rsidR="009D3410" w:rsidRPr="009F266E">
        <w:rPr>
          <w:bCs/>
          <w:color w:val="000000"/>
          <w:sz w:val="20"/>
          <w:szCs w:val="20"/>
        </w:rPr>
        <w:t>5</w:t>
      </w:r>
      <w:proofErr w:type="gramEnd"/>
      <w:r w:rsidR="009D3410" w:rsidRPr="009F266E">
        <w:rPr>
          <w:bCs/>
          <w:color w:val="000000"/>
          <w:sz w:val="20"/>
          <w:szCs w:val="20"/>
        </w:rPr>
        <w:t xml:space="preserve"> de setembro de 2007).</w:t>
      </w:r>
    </w:p>
    <w:p w:rsidR="009D3410" w:rsidRDefault="00310CCF"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10.10</w:t>
      </w:r>
      <w:r w:rsidR="009D3410" w:rsidRPr="009F266E">
        <w:rPr>
          <w:b/>
          <w:bCs/>
          <w:color w:val="000000"/>
          <w:sz w:val="20"/>
          <w:szCs w:val="20"/>
        </w:rPr>
        <w:t xml:space="preserve">. </w:t>
      </w:r>
      <w:r w:rsidR="009D341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009D3410" w:rsidRPr="009F266E">
        <w:rPr>
          <w:bCs/>
          <w:color w:val="000000"/>
          <w:sz w:val="20"/>
          <w:szCs w:val="20"/>
        </w:rPr>
        <w:t>.</w:t>
      </w:r>
    </w:p>
    <w:p w:rsidR="00EB36D9" w:rsidRDefault="00EB36D9" w:rsidP="00C41659">
      <w:pPr>
        <w:widowControl w:val="0"/>
        <w:autoSpaceDE w:val="0"/>
        <w:autoSpaceDN w:val="0"/>
        <w:adjustRightInd w:val="0"/>
        <w:spacing w:after="0" w:line="240" w:lineRule="auto"/>
        <w:jc w:val="both"/>
        <w:rPr>
          <w:b/>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525915" w:rsidRDefault="00525915" w:rsidP="00C41659">
      <w:pPr>
        <w:widowControl w:val="0"/>
        <w:autoSpaceDE w:val="0"/>
        <w:autoSpaceDN w:val="0"/>
        <w:adjustRightInd w:val="0"/>
        <w:spacing w:after="0" w:line="240" w:lineRule="auto"/>
        <w:jc w:val="both"/>
        <w:rPr>
          <w:b/>
          <w:bCs/>
          <w:color w:val="000000" w:themeColor="text1"/>
          <w:sz w:val="20"/>
          <w:szCs w:val="20"/>
        </w:rPr>
      </w:pP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w:t>
      </w:r>
      <w:r w:rsidR="00525915">
        <w:rPr>
          <w:b/>
          <w:bCs/>
          <w:color w:val="000000" w:themeColor="text1"/>
          <w:sz w:val="20"/>
          <w:szCs w:val="20"/>
          <w:u w:val="single"/>
        </w:rPr>
        <w:t>1</w:t>
      </w:r>
      <w:r w:rsidRPr="00677E3B">
        <w:rPr>
          <w:b/>
          <w:bCs/>
          <w:color w:val="000000" w:themeColor="text1"/>
          <w:sz w:val="20"/>
          <w:szCs w:val="20"/>
          <w:u w:val="single"/>
        </w:rPr>
        <w:t>.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12.</w:t>
      </w:r>
      <w:r w:rsidR="00525915">
        <w:rPr>
          <w:b/>
          <w:bCs/>
          <w:color w:val="000000" w:themeColor="text1"/>
          <w:sz w:val="20"/>
          <w:szCs w:val="20"/>
        </w:rPr>
        <w:t>2</w:t>
      </w:r>
      <w:r w:rsidRPr="00677E3B">
        <w:rPr>
          <w:b/>
          <w:bCs/>
          <w:color w:val="000000" w:themeColor="text1"/>
          <w:sz w:val="20"/>
          <w:szCs w:val="20"/>
        </w:rPr>
        <w:t xml:space="preserve">.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3</w:t>
      </w:r>
      <w:r w:rsidRPr="00677E3B">
        <w:rPr>
          <w:b/>
          <w:bCs/>
          <w:color w:val="000000" w:themeColor="text1"/>
          <w:sz w:val="20"/>
          <w:szCs w:val="20"/>
        </w:rPr>
        <w:t>.</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4</w:t>
      </w:r>
      <w:r w:rsidRPr="00677E3B">
        <w:rPr>
          <w:b/>
          <w:bCs/>
          <w:color w:val="000000" w:themeColor="text1"/>
          <w:sz w:val="20"/>
          <w:szCs w:val="20"/>
        </w:rPr>
        <w:t>.</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lastRenderedPageBreak/>
        <w:t>12.</w:t>
      </w:r>
      <w:r w:rsidR="00525915">
        <w:rPr>
          <w:b/>
          <w:bCs/>
          <w:color w:val="000000" w:themeColor="text1"/>
          <w:sz w:val="20"/>
          <w:szCs w:val="20"/>
        </w:rPr>
        <w:t>5</w:t>
      </w:r>
      <w:r w:rsidRPr="00677E3B">
        <w:rPr>
          <w:b/>
          <w:bCs/>
          <w:color w:val="000000" w:themeColor="text1"/>
          <w:sz w:val="20"/>
          <w:szCs w:val="20"/>
        </w:rPr>
        <w:t>.</w:t>
      </w:r>
      <w:r w:rsidRPr="00677E3B">
        <w:rPr>
          <w:bCs/>
          <w:color w:val="000000" w:themeColor="text1"/>
          <w:sz w:val="20"/>
          <w:szCs w:val="20"/>
        </w:rPr>
        <w:t xml:space="preserve"> A classificação das propostas será pelo critério de </w:t>
      </w:r>
      <w:r w:rsidR="00310CCF">
        <w:rPr>
          <w:b/>
          <w:bCs/>
          <w:color w:val="000000" w:themeColor="text1"/>
          <w:sz w:val="20"/>
          <w:szCs w:val="20"/>
        </w:rPr>
        <w:t>MENOR VALOR UNITÁRIO</w:t>
      </w:r>
      <w:r w:rsidRPr="00677E3B">
        <w:rPr>
          <w:b/>
          <w:bCs/>
          <w:color w:val="000000" w:themeColor="text1"/>
          <w:sz w:val="20"/>
          <w:szCs w:val="20"/>
        </w:rPr>
        <w:t xml:space="preserve">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6</w:t>
      </w:r>
      <w:r w:rsidRPr="00677E3B">
        <w:rPr>
          <w:b/>
          <w:bCs/>
          <w:color w:val="000000" w:themeColor="text1"/>
          <w:sz w:val="20"/>
          <w:szCs w:val="20"/>
        </w:rPr>
        <w:t>.</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w:t>
      </w:r>
      <w:r w:rsidR="00525915">
        <w:rPr>
          <w:b/>
          <w:bCs/>
          <w:color w:val="000000" w:themeColor="text1"/>
          <w:sz w:val="20"/>
          <w:szCs w:val="20"/>
        </w:rPr>
        <w:t>7</w:t>
      </w:r>
      <w:r w:rsidRPr="00677E3B">
        <w:rPr>
          <w:b/>
          <w:bCs/>
          <w:color w:val="000000" w:themeColor="text1"/>
          <w:sz w:val="20"/>
          <w:szCs w:val="20"/>
        </w:rPr>
        <w:t>.</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w:t>
      </w:r>
      <w:r w:rsidR="00525915">
        <w:rPr>
          <w:b/>
          <w:bCs/>
          <w:color w:val="000000" w:themeColor="text1"/>
          <w:sz w:val="20"/>
          <w:szCs w:val="20"/>
        </w:rPr>
        <w:t>8</w:t>
      </w:r>
      <w:r w:rsidRPr="00677E3B">
        <w:rPr>
          <w:b/>
          <w:bCs/>
          <w:color w:val="000000" w:themeColor="text1"/>
          <w:sz w:val="20"/>
          <w:szCs w:val="20"/>
        </w:rPr>
        <w:t>.</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w:t>
      </w:r>
      <w:r w:rsidR="00525915">
        <w:rPr>
          <w:rFonts w:cs="Calibri"/>
          <w:b/>
          <w:bCs/>
          <w:color w:val="000000" w:themeColor="text1"/>
          <w:sz w:val="20"/>
          <w:szCs w:val="20"/>
        </w:rPr>
        <w:t>9</w:t>
      </w:r>
      <w:r w:rsidRPr="00677E3B">
        <w:rPr>
          <w:rFonts w:cs="Calibri"/>
          <w:b/>
          <w:bCs/>
          <w:color w:val="000000" w:themeColor="text1"/>
          <w:sz w:val="20"/>
          <w:szCs w:val="20"/>
        </w:rPr>
        <w:t>.</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w:t>
      </w:r>
      <w:r w:rsidR="00525915">
        <w:rPr>
          <w:rFonts w:cs="Calibri"/>
          <w:b/>
          <w:bCs/>
          <w:color w:val="000000" w:themeColor="text1"/>
          <w:sz w:val="20"/>
          <w:szCs w:val="20"/>
        </w:rPr>
        <w:t>10</w:t>
      </w:r>
      <w:r w:rsidRPr="00677E3B">
        <w:rPr>
          <w:rFonts w:cs="Calibri"/>
          <w:b/>
          <w:bCs/>
          <w:color w:val="000000" w:themeColor="text1"/>
          <w:sz w:val="20"/>
          <w:szCs w:val="20"/>
        </w:rPr>
        <w:t>.</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155E30">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E23AA6" w:rsidRDefault="00166183" w:rsidP="00E23AA6">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E23AA6">
        <w:rPr>
          <w:rFonts w:asciiTheme="minorHAnsi" w:hAnsiTheme="minorHAnsi"/>
          <w:b/>
          <w:bCs/>
          <w:color w:val="000000"/>
          <w:sz w:val="20"/>
          <w:szCs w:val="20"/>
        </w:rPr>
        <w:t>a</w:t>
      </w:r>
      <w:proofErr w:type="gramEnd"/>
      <w:r w:rsidRPr="00E23AA6">
        <w:rPr>
          <w:rFonts w:asciiTheme="minorHAnsi" w:hAnsiTheme="minorHAnsi"/>
          <w:b/>
          <w:bCs/>
          <w:color w:val="000000"/>
          <w:sz w:val="20"/>
          <w:szCs w:val="20"/>
        </w:rPr>
        <w:t>)</w:t>
      </w:r>
      <w:r w:rsidR="008A07DC" w:rsidRPr="00E23AA6">
        <w:rPr>
          <w:rFonts w:asciiTheme="minorHAnsi" w:hAnsiTheme="minorHAnsi"/>
          <w:bCs/>
          <w:color w:val="000000"/>
          <w:sz w:val="20"/>
          <w:szCs w:val="20"/>
        </w:rPr>
        <w:t>Solicitação de trocas de produto(s) requerido pela vencedora, somente será(</w:t>
      </w:r>
      <w:proofErr w:type="spellStart"/>
      <w:r w:rsidR="008A07DC" w:rsidRPr="00E23AA6">
        <w:rPr>
          <w:rFonts w:asciiTheme="minorHAnsi" w:hAnsiTheme="minorHAnsi"/>
          <w:bCs/>
          <w:color w:val="000000"/>
          <w:sz w:val="20"/>
          <w:szCs w:val="20"/>
        </w:rPr>
        <w:t>ão</w:t>
      </w:r>
      <w:proofErr w:type="spellEnd"/>
      <w:r w:rsidR="008A07DC" w:rsidRPr="00E23AA6">
        <w:rPr>
          <w:rFonts w:asciiTheme="minorHAnsi" w:hAnsiTheme="minorHAnsi"/>
          <w:bCs/>
          <w:color w:val="000000"/>
          <w:sz w:val="20"/>
          <w:szCs w:val="20"/>
        </w:rPr>
        <w:t>) aceito(s) por motivo(s) devidamente justificado(s), mediante manifestação da área técnica;</w:t>
      </w:r>
    </w:p>
    <w:p w:rsidR="00E23AA6" w:rsidRPr="00E23AA6" w:rsidRDefault="00E23AA6" w:rsidP="00E23AA6">
      <w:pPr>
        <w:autoSpaceDE w:val="0"/>
        <w:autoSpaceDN w:val="0"/>
        <w:adjustRightInd w:val="0"/>
        <w:spacing w:after="0" w:line="240" w:lineRule="auto"/>
        <w:jc w:val="both"/>
        <w:rPr>
          <w:rFonts w:asciiTheme="minorHAnsi" w:hAnsiTheme="minorHAnsi" w:cs="Arial"/>
          <w:color w:val="000000"/>
          <w:sz w:val="20"/>
          <w:szCs w:val="20"/>
        </w:rPr>
      </w:pPr>
      <w:r w:rsidRPr="00E23AA6">
        <w:rPr>
          <w:rFonts w:asciiTheme="minorHAnsi" w:hAnsiTheme="minorHAnsi" w:cs="Arial"/>
          <w:b/>
          <w:color w:val="000000"/>
          <w:sz w:val="20"/>
          <w:szCs w:val="20"/>
        </w:rPr>
        <w:t>b)</w:t>
      </w:r>
      <w:r>
        <w:rPr>
          <w:rFonts w:asciiTheme="minorHAnsi" w:hAnsiTheme="minorHAnsi" w:cs="Arial"/>
          <w:color w:val="000000"/>
          <w:sz w:val="20"/>
          <w:szCs w:val="20"/>
        </w:rPr>
        <w:t xml:space="preserve"> Apresentação de </w:t>
      </w:r>
      <w:r w:rsidRPr="00E23AA6">
        <w:rPr>
          <w:rFonts w:asciiTheme="minorHAnsi" w:hAnsiTheme="minorHAnsi" w:cs="Arial"/>
          <w:color w:val="000000"/>
          <w:sz w:val="20"/>
          <w:szCs w:val="20"/>
        </w:rPr>
        <w:t>Folder e/ou catálogo ou desenho técnico, em original ou emitido através do sitio do fabricante, com informações que permitam identificar as especificações do edital, sujeitos à apreciação de parecer técnico;</w:t>
      </w:r>
    </w:p>
    <w:p w:rsidR="00C95883" w:rsidRPr="00E23AA6" w:rsidRDefault="00D242E6" w:rsidP="00E23AA6">
      <w:pPr>
        <w:widowControl w:val="0"/>
        <w:autoSpaceDE w:val="0"/>
        <w:autoSpaceDN w:val="0"/>
        <w:adjustRightInd w:val="0"/>
        <w:spacing w:after="0" w:line="240" w:lineRule="auto"/>
        <w:jc w:val="both"/>
        <w:rPr>
          <w:rFonts w:asciiTheme="minorHAnsi" w:hAnsiTheme="minorHAnsi"/>
          <w:b/>
          <w:bCs/>
          <w:color w:val="000000"/>
          <w:sz w:val="20"/>
          <w:szCs w:val="20"/>
        </w:rPr>
      </w:pPr>
      <w:r w:rsidRPr="00E23AA6">
        <w:rPr>
          <w:rFonts w:asciiTheme="minorHAnsi" w:hAnsiTheme="minorHAnsi"/>
          <w:b/>
          <w:bCs/>
          <w:color w:val="000000"/>
          <w:sz w:val="20"/>
          <w:szCs w:val="20"/>
        </w:rPr>
        <w:t>1</w:t>
      </w:r>
      <w:r w:rsidR="00B04653" w:rsidRPr="00E23AA6">
        <w:rPr>
          <w:rFonts w:asciiTheme="minorHAnsi" w:hAnsiTheme="minorHAnsi"/>
          <w:b/>
          <w:bCs/>
          <w:color w:val="000000"/>
          <w:sz w:val="20"/>
          <w:szCs w:val="20"/>
        </w:rPr>
        <w:t>3</w:t>
      </w:r>
      <w:r w:rsidR="00A47E4A" w:rsidRPr="00E23AA6">
        <w:rPr>
          <w:rFonts w:asciiTheme="minorHAnsi" w:hAnsiTheme="minorHAnsi"/>
          <w:b/>
          <w:bCs/>
          <w:color w:val="000000"/>
          <w:sz w:val="20"/>
          <w:szCs w:val="20"/>
        </w:rPr>
        <w:t>.1.</w:t>
      </w:r>
      <w:r w:rsidR="00B04653" w:rsidRPr="00E23AA6">
        <w:rPr>
          <w:rFonts w:asciiTheme="minorHAnsi" w:hAnsiTheme="minorHAnsi"/>
          <w:b/>
          <w:bCs/>
          <w:color w:val="000000"/>
          <w:sz w:val="20"/>
          <w:szCs w:val="20"/>
        </w:rPr>
        <w:t>2</w:t>
      </w:r>
      <w:r w:rsidR="00C95883" w:rsidRPr="00E23AA6">
        <w:rPr>
          <w:rFonts w:asciiTheme="minorHAnsi" w:hAnsiTheme="minorHAnsi"/>
          <w:b/>
          <w:bCs/>
          <w:color w:val="000000"/>
          <w:sz w:val="20"/>
          <w:szCs w:val="20"/>
        </w:rPr>
        <w:t xml:space="preserve">. As propostas que atenderem aos requisitos do </w:t>
      </w:r>
      <w:r w:rsidR="005F6698" w:rsidRPr="00E23AA6">
        <w:rPr>
          <w:rFonts w:asciiTheme="minorHAnsi" w:hAnsiTheme="minorHAnsi"/>
          <w:b/>
          <w:bCs/>
          <w:color w:val="000000"/>
          <w:sz w:val="20"/>
          <w:szCs w:val="20"/>
        </w:rPr>
        <w:t>Edital</w:t>
      </w:r>
      <w:r w:rsidR="00C95883" w:rsidRPr="00E23AA6">
        <w:rPr>
          <w:rFonts w:asciiTheme="minorHAnsi" w:hAnsiTheme="minorHAnsi"/>
          <w:b/>
          <w:bCs/>
          <w:color w:val="000000"/>
          <w:sz w:val="20"/>
          <w:szCs w:val="20"/>
        </w:rPr>
        <w:t xml:space="preserve"> e seus Anexos, caso existam erros, serão corrigidos </w:t>
      </w:r>
      <w:proofErr w:type="gramStart"/>
      <w:r w:rsidR="00C95883" w:rsidRPr="00E23AA6">
        <w:rPr>
          <w:rFonts w:asciiTheme="minorHAnsi" w:hAnsiTheme="minorHAnsi"/>
          <w:b/>
          <w:bCs/>
          <w:color w:val="000000"/>
          <w:sz w:val="20"/>
          <w:szCs w:val="20"/>
        </w:rPr>
        <w:t>pel</w:t>
      </w:r>
      <w:r w:rsidR="00BF70C1" w:rsidRPr="00E23AA6">
        <w:rPr>
          <w:rFonts w:asciiTheme="minorHAnsi" w:hAnsiTheme="minorHAnsi"/>
          <w:b/>
          <w:bCs/>
          <w:color w:val="000000"/>
          <w:sz w:val="20"/>
          <w:szCs w:val="20"/>
        </w:rPr>
        <w:t>o</w:t>
      </w:r>
      <w:r w:rsidR="00F50F91" w:rsidRPr="00E23AA6">
        <w:rPr>
          <w:rFonts w:asciiTheme="minorHAnsi" w:hAnsiTheme="minorHAnsi"/>
          <w:b/>
          <w:bCs/>
          <w:color w:val="000000"/>
          <w:sz w:val="20"/>
          <w:szCs w:val="20"/>
        </w:rPr>
        <w:t>(</w:t>
      </w:r>
      <w:proofErr w:type="gramEnd"/>
      <w:r w:rsidR="00F50F91" w:rsidRPr="00E23AA6">
        <w:rPr>
          <w:rFonts w:asciiTheme="minorHAnsi" w:hAnsiTheme="minorHAnsi"/>
          <w:b/>
          <w:bCs/>
          <w:color w:val="000000"/>
          <w:sz w:val="20"/>
          <w:szCs w:val="20"/>
        </w:rPr>
        <w:t>a) Pregoeiro(a)</w:t>
      </w:r>
      <w:r w:rsidR="00C95883" w:rsidRPr="00E23AA6">
        <w:rPr>
          <w:rFonts w:asciiTheme="minorHAnsi" w:hAnsiTheme="minorHAnsi"/>
          <w:b/>
          <w:bCs/>
          <w:color w:val="000000"/>
          <w:sz w:val="20"/>
          <w:szCs w:val="20"/>
        </w:rPr>
        <w:t xml:space="preserve"> na forma seguinte:</w:t>
      </w:r>
    </w:p>
    <w:p w:rsidR="00C95883" w:rsidRPr="00FC47D3" w:rsidRDefault="00C95883" w:rsidP="00E23AA6">
      <w:pPr>
        <w:widowControl w:val="0"/>
        <w:autoSpaceDE w:val="0"/>
        <w:autoSpaceDN w:val="0"/>
        <w:adjustRightInd w:val="0"/>
        <w:spacing w:after="0" w:line="240" w:lineRule="auto"/>
        <w:jc w:val="both"/>
        <w:rPr>
          <w:bCs/>
          <w:color w:val="000000"/>
          <w:sz w:val="20"/>
          <w:szCs w:val="20"/>
        </w:rPr>
      </w:pPr>
      <w:r w:rsidRPr="00E23AA6">
        <w:rPr>
          <w:rFonts w:asciiTheme="minorHAnsi" w:hAnsiTheme="minorHAnsi"/>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w:t>
      </w:r>
      <w:r w:rsidR="00C95883" w:rsidRPr="00FC47D3">
        <w:rPr>
          <w:bCs/>
          <w:color w:val="000000"/>
          <w:sz w:val="20"/>
          <w:szCs w:val="20"/>
        </w:rPr>
        <w:lastRenderedPageBreak/>
        <w:t xml:space="preserve">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61212" w:rsidRPr="00FC47D3" w:rsidRDefault="00F61212" w:rsidP="00166183">
      <w:pPr>
        <w:widowControl w:val="0"/>
        <w:autoSpaceDE w:val="0"/>
        <w:autoSpaceDN w:val="0"/>
        <w:adjustRightInd w:val="0"/>
        <w:spacing w:after="0" w:line="240" w:lineRule="auto"/>
        <w:jc w:val="both"/>
        <w:rPr>
          <w:bCs/>
          <w:color w:val="000000"/>
          <w:sz w:val="20"/>
          <w:szCs w:val="20"/>
        </w:rPr>
      </w:pPr>
      <w:r w:rsidRPr="00F61212">
        <w:rPr>
          <w:b/>
          <w:bCs/>
          <w:color w:val="000000"/>
          <w:sz w:val="20"/>
          <w:szCs w:val="20"/>
        </w:rPr>
        <w:t>13.9.</w:t>
      </w:r>
      <w:r w:rsidRPr="00F61212">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F61212">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EB36D9">
        <w:rPr>
          <w:b/>
          <w:bCs/>
          <w:color w:val="000000"/>
          <w:sz w:val="20"/>
          <w:szCs w:val="20"/>
        </w:rPr>
        <w:t>:</w:t>
      </w:r>
      <w:r w:rsidR="00EB36D9" w:rsidRPr="008F280E">
        <w:rPr>
          <w:bCs/>
          <w:color w:val="000000"/>
          <w:sz w:val="20"/>
          <w:szCs w:val="20"/>
        </w:rPr>
        <w:t>C</w:t>
      </w:r>
      <w:r w:rsidR="00A90579" w:rsidRPr="008F280E">
        <w:rPr>
          <w:bCs/>
          <w:color w:val="000000"/>
          <w:sz w:val="20"/>
          <w:szCs w:val="20"/>
        </w:rPr>
        <w:t>onformeTermo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EB36D9">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EB36D9"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6743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6137D0">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0D38F2" w:rsidRDefault="002A0356" w:rsidP="000D38F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0D38F2">
        <w:rPr>
          <w:rFonts w:asciiTheme="minorHAnsi" w:hAnsiTheme="minorHAnsi"/>
          <w:b/>
          <w:bCs/>
          <w:sz w:val="20"/>
          <w:szCs w:val="20"/>
        </w:rPr>
        <w:t>a seguinte documentação complementar:</w:t>
      </w:r>
    </w:p>
    <w:p w:rsidR="000D38F2" w:rsidRPr="000D38F2" w:rsidRDefault="000D38F2" w:rsidP="000D38F2">
      <w:pPr>
        <w:autoSpaceDE w:val="0"/>
        <w:autoSpaceDN w:val="0"/>
        <w:adjustRightInd w:val="0"/>
        <w:spacing w:after="0" w:line="240" w:lineRule="auto"/>
        <w:jc w:val="both"/>
        <w:rPr>
          <w:rFonts w:asciiTheme="minorHAnsi" w:hAnsiTheme="minorHAnsi" w:cs="Arial"/>
          <w:sz w:val="20"/>
          <w:szCs w:val="20"/>
        </w:rPr>
      </w:pPr>
      <w:r w:rsidRPr="000D38F2">
        <w:rPr>
          <w:rFonts w:asciiTheme="minorHAnsi" w:hAnsiTheme="minorHAnsi" w:cs="Arial"/>
          <w:b/>
          <w:color w:val="000000"/>
          <w:sz w:val="20"/>
          <w:szCs w:val="20"/>
        </w:rPr>
        <w:t>a)</w:t>
      </w:r>
      <w:r w:rsidR="00567432">
        <w:rPr>
          <w:rFonts w:asciiTheme="minorHAnsi" w:hAnsiTheme="minorHAnsi" w:cs="Arial"/>
          <w:b/>
          <w:color w:val="000000"/>
          <w:sz w:val="20"/>
          <w:szCs w:val="20"/>
        </w:rPr>
        <w:t xml:space="preserve"> </w:t>
      </w:r>
      <w:proofErr w:type="gramStart"/>
      <w:r w:rsidRPr="000D38F2">
        <w:rPr>
          <w:rFonts w:asciiTheme="minorHAnsi" w:hAnsiTheme="minorHAnsi" w:cs="Arial"/>
          <w:color w:val="000000"/>
          <w:sz w:val="20"/>
          <w:szCs w:val="20"/>
        </w:rPr>
        <w:t>Atestado(</w:t>
      </w:r>
      <w:proofErr w:type="gramEnd"/>
      <w:r w:rsidRPr="000D38F2">
        <w:rPr>
          <w:rFonts w:asciiTheme="minorHAnsi" w:hAnsiTheme="minorHAnsi" w:cs="Arial"/>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0D38F2">
        <w:rPr>
          <w:rFonts w:asciiTheme="minorHAnsi" w:hAnsiTheme="minorHAnsi" w:cs="Arial"/>
          <w:sz w:val="20"/>
          <w:szCs w:val="20"/>
        </w:rPr>
        <w:t>;</w:t>
      </w:r>
    </w:p>
    <w:p w:rsidR="000D38F2" w:rsidRPr="000D38F2" w:rsidRDefault="000D38F2" w:rsidP="000D38F2">
      <w:pPr>
        <w:autoSpaceDE w:val="0"/>
        <w:autoSpaceDN w:val="0"/>
        <w:adjustRightInd w:val="0"/>
        <w:spacing w:after="0" w:line="240" w:lineRule="auto"/>
        <w:jc w:val="both"/>
        <w:rPr>
          <w:rFonts w:asciiTheme="minorHAnsi" w:hAnsiTheme="minorHAnsi" w:cs="Arial"/>
          <w:color w:val="000000"/>
          <w:sz w:val="20"/>
          <w:szCs w:val="20"/>
        </w:rPr>
      </w:pPr>
      <w:r w:rsidRPr="000D38F2">
        <w:rPr>
          <w:rFonts w:asciiTheme="minorHAnsi" w:hAnsiTheme="minorHAnsi" w:cs="Arial"/>
          <w:b/>
          <w:color w:val="000000"/>
          <w:sz w:val="20"/>
          <w:szCs w:val="20"/>
        </w:rPr>
        <w:t>b)</w:t>
      </w:r>
      <w:r w:rsidR="00567432">
        <w:rPr>
          <w:rFonts w:asciiTheme="minorHAnsi" w:hAnsiTheme="minorHAnsi" w:cs="Arial"/>
          <w:b/>
          <w:color w:val="000000"/>
          <w:sz w:val="20"/>
          <w:szCs w:val="20"/>
        </w:rPr>
        <w:t xml:space="preserve"> </w:t>
      </w:r>
      <w:r w:rsidRPr="000D38F2">
        <w:rPr>
          <w:rFonts w:asciiTheme="minorHAnsi" w:hAnsiTheme="minorHAnsi" w:cs="Arial"/>
          <w:color w:val="000000"/>
          <w:sz w:val="20"/>
          <w:szCs w:val="20"/>
        </w:rPr>
        <w:t>Licença de Funcionamento da licitante, emitida pela ANVISA/MS ou pela Vigilância Sanitária Municipal ou Estadual da sede da licitante;</w:t>
      </w:r>
    </w:p>
    <w:p w:rsidR="00D122F8" w:rsidRPr="000D38F2" w:rsidRDefault="00082E7F" w:rsidP="000D38F2">
      <w:pPr>
        <w:widowControl w:val="0"/>
        <w:autoSpaceDE w:val="0"/>
        <w:autoSpaceDN w:val="0"/>
        <w:adjustRightInd w:val="0"/>
        <w:spacing w:after="0" w:line="240" w:lineRule="auto"/>
        <w:jc w:val="both"/>
        <w:rPr>
          <w:rFonts w:asciiTheme="minorHAnsi" w:hAnsiTheme="minorHAnsi"/>
          <w:bCs/>
          <w:color w:val="000000"/>
          <w:sz w:val="20"/>
          <w:szCs w:val="20"/>
        </w:rPr>
      </w:pPr>
      <w:r w:rsidRPr="000D38F2">
        <w:rPr>
          <w:rFonts w:asciiTheme="minorHAnsi" w:hAnsiTheme="minorHAnsi"/>
          <w:b/>
          <w:bCs/>
          <w:color w:val="000000"/>
          <w:sz w:val="20"/>
          <w:szCs w:val="20"/>
        </w:rPr>
        <w:t>c</w:t>
      </w:r>
      <w:r w:rsidR="00D122F8" w:rsidRPr="000D38F2">
        <w:rPr>
          <w:rFonts w:asciiTheme="minorHAnsi" w:hAnsiTheme="minorHAnsi"/>
          <w:b/>
          <w:bCs/>
          <w:color w:val="000000"/>
          <w:sz w:val="20"/>
          <w:szCs w:val="20"/>
        </w:rPr>
        <w:t xml:space="preserve">) </w:t>
      </w:r>
      <w:r w:rsidR="00D122F8" w:rsidRPr="000D38F2">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0D38F2" w:rsidRDefault="00082E7F" w:rsidP="000D38F2">
      <w:pPr>
        <w:widowControl w:val="0"/>
        <w:autoSpaceDE w:val="0"/>
        <w:autoSpaceDN w:val="0"/>
        <w:adjustRightInd w:val="0"/>
        <w:spacing w:after="0" w:line="240" w:lineRule="auto"/>
        <w:jc w:val="both"/>
        <w:rPr>
          <w:rFonts w:asciiTheme="minorHAnsi" w:hAnsiTheme="minorHAnsi" w:cs="Calibri"/>
          <w:bCs/>
          <w:color w:val="000000"/>
          <w:sz w:val="20"/>
          <w:szCs w:val="20"/>
        </w:rPr>
      </w:pPr>
      <w:r w:rsidRPr="000D38F2">
        <w:rPr>
          <w:rFonts w:asciiTheme="minorHAnsi" w:hAnsiTheme="minorHAnsi" w:cs="Calibri"/>
          <w:b/>
          <w:bCs/>
          <w:color w:val="000000"/>
          <w:sz w:val="20"/>
          <w:szCs w:val="20"/>
        </w:rPr>
        <w:t>d</w:t>
      </w:r>
      <w:r w:rsidR="00E822CF" w:rsidRPr="000D38F2">
        <w:rPr>
          <w:rFonts w:asciiTheme="minorHAnsi" w:hAnsiTheme="minorHAnsi" w:cs="Calibri"/>
          <w:b/>
          <w:bCs/>
          <w:color w:val="000000"/>
          <w:sz w:val="20"/>
          <w:szCs w:val="20"/>
        </w:rPr>
        <w:t xml:space="preserve">) </w:t>
      </w:r>
      <w:r w:rsidR="00E822CF" w:rsidRPr="000D38F2">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0D38F2">
        <w:rPr>
          <w:rFonts w:asciiTheme="minorHAnsi" w:hAnsiTheme="minorHAnsi" w:cs="Calibri"/>
          <w:bCs/>
          <w:color w:val="000000"/>
          <w:sz w:val="20"/>
          <w:szCs w:val="20"/>
        </w:rPr>
        <w:t>2</w:t>
      </w:r>
      <w:proofErr w:type="gramEnd"/>
      <w:r w:rsidR="00E822CF" w:rsidRPr="000D38F2">
        <w:rPr>
          <w:rFonts w:asciiTheme="minorHAnsi" w:hAnsiTheme="minorHAnsi" w:cs="Calibri"/>
          <w:bCs/>
          <w:color w:val="000000"/>
          <w:sz w:val="20"/>
          <w:szCs w:val="20"/>
        </w:rPr>
        <w:t>;</w:t>
      </w:r>
    </w:p>
    <w:p w:rsidR="00E822CF" w:rsidRPr="000D38F2" w:rsidRDefault="00082E7F" w:rsidP="000D38F2">
      <w:pPr>
        <w:widowControl w:val="0"/>
        <w:autoSpaceDE w:val="0"/>
        <w:autoSpaceDN w:val="0"/>
        <w:adjustRightInd w:val="0"/>
        <w:spacing w:after="0" w:line="240" w:lineRule="auto"/>
        <w:jc w:val="both"/>
        <w:rPr>
          <w:rFonts w:asciiTheme="minorHAnsi" w:hAnsiTheme="minorHAnsi" w:cs="Calibri"/>
          <w:bCs/>
          <w:color w:val="000000"/>
          <w:sz w:val="20"/>
          <w:szCs w:val="20"/>
        </w:rPr>
      </w:pPr>
      <w:r w:rsidRPr="000D38F2">
        <w:rPr>
          <w:rFonts w:asciiTheme="minorHAnsi" w:hAnsiTheme="minorHAnsi" w:cs="Calibri"/>
          <w:b/>
          <w:bCs/>
          <w:color w:val="000000"/>
          <w:sz w:val="20"/>
          <w:szCs w:val="20"/>
        </w:rPr>
        <w:t>e</w:t>
      </w:r>
      <w:r w:rsidR="00E822CF" w:rsidRPr="000D38F2">
        <w:rPr>
          <w:rFonts w:asciiTheme="minorHAnsi" w:hAnsiTheme="minorHAnsi" w:cs="Calibri"/>
          <w:b/>
          <w:bCs/>
          <w:color w:val="000000"/>
          <w:sz w:val="20"/>
          <w:szCs w:val="20"/>
        </w:rPr>
        <w:t xml:space="preserve">) </w:t>
      </w:r>
      <w:r w:rsidR="00E822CF" w:rsidRPr="000D38F2">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0D38F2">
        <w:rPr>
          <w:rFonts w:asciiTheme="minorHAnsi" w:hAnsiTheme="minorHAnsi" w:cs="Calibri"/>
          <w:bCs/>
          <w:color w:val="000000"/>
          <w:sz w:val="20"/>
          <w:szCs w:val="20"/>
        </w:rPr>
        <w:t>3</w:t>
      </w:r>
      <w:proofErr w:type="gramEnd"/>
      <w:r w:rsidR="00E822CF" w:rsidRPr="000D38F2">
        <w:rPr>
          <w:rFonts w:asciiTheme="minorHAnsi" w:hAnsiTheme="minorHAnsi" w:cs="Calibri"/>
          <w:bCs/>
          <w:color w:val="000000"/>
          <w:sz w:val="20"/>
          <w:szCs w:val="20"/>
        </w:rPr>
        <w:t>;</w:t>
      </w:r>
    </w:p>
    <w:p w:rsidR="00E822CF" w:rsidRPr="000D38F2" w:rsidRDefault="00082E7F" w:rsidP="000D38F2">
      <w:pPr>
        <w:widowControl w:val="0"/>
        <w:autoSpaceDE w:val="0"/>
        <w:autoSpaceDN w:val="0"/>
        <w:adjustRightInd w:val="0"/>
        <w:spacing w:after="0" w:line="240" w:lineRule="auto"/>
        <w:jc w:val="both"/>
        <w:rPr>
          <w:rFonts w:asciiTheme="minorHAnsi" w:hAnsiTheme="minorHAnsi" w:cs="Calibri"/>
          <w:bCs/>
          <w:color w:val="000000"/>
          <w:sz w:val="20"/>
          <w:szCs w:val="20"/>
        </w:rPr>
      </w:pPr>
      <w:r w:rsidRPr="000D38F2">
        <w:rPr>
          <w:rFonts w:asciiTheme="minorHAnsi" w:hAnsiTheme="minorHAnsi" w:cs="Calibri"/>
          <w:b/>
          <w:bCs/>
          <w:color w:val="000000"/>
          <w:sz w:val="20"/>
          <w:szCs w:val="20"/>
        </w:rPr>
        <w:t>f</w:t>
      </w:r>
      <w:r w:rsidR="00E822CF" w:rsidRPr="000D38F2">
        <w:rPr>
          <w:rFonts w:asciiTheme="minorHAnsi" w:hAnsiTheme="minorHAnsi" w:cs="Calibri"/>
          <w:b/>
          <w:bCs/>
          <w:color w:val="000000"/>
          <w:sz w:val="20"/>
          <w:szCs w:val="20"/>
        </w:rPr>
        <w:t xml:space="preserve">) </w:t>
      </w:r>
      <w:r w:rsidR="00E822CF" w:rsidRPr="000D38F2">
        <w:rPr>
          <w:rFonts w:asciiTheme="minorHAnsi" w:hAnsiTheme="minorHAnsi" w:cs="Calibri"/>
          <w:bCs/>
          <w:color w:val="000000"/>
          <w:sz w:val="20"/>
          <w:szCs w:val="20"/>
        </w:rPr>
        <w:t xml:space="preserve">A </w:t>
      </w:r>
      <w:r w:rsidR="006E0309" w:rsidRPr="000D38F2">
        <w:rPr>
          <w:rFonts w:asciiTheme="minorHAnsi" w:hAnsiTheme="minorHAnsi" w:cs="Calibri"/>
          <w:bCs/>
          <w:color w:val="000000"/>
          <w:sz w:val="20"/>
          <w:szCs w:val="20"/>
        </w:rPr>
        <w:t>M</w:t>
      </w:r>
      <w:r w:rsidR="00E822CF" w:rsidRPr="000D38F2">
        <w:rPr>
          <w:rFonts w:asciiTheme="minorHAnsi" w:hAnsiTheme="minorHAnsi" w:cs="Calibri"/>
          <w:bCs/>
          <w:color w:val="000000"/>
          <w:sz w:val="20"/>
          <w:szCs w:val="20"/>
        </w:rPr>
        <w:t xml:space="preserve">icroempresa ou </w:t>
      </w:r>
      <w:r w:rsidR="006E0309" w:rsidRPr="000D38F2">
        <w:rPr>
          <w:rFonts w:asciiTheme="minorHAnsi" w:hAnsiTheme="minorHAnsi" w:cs="Calibri"/>
          <w:bCs/>
          <w:color w:val="000000"/>
          <w:sz w:val="20"/>
          <w:szCs w:val="20"/>
        </w:rPr>
        <w:t>E</w:t>
      </w:r>
      <w:r w:rsidR="00E822CF" w:rsidRPr="000D38F2">
        <w:rPr>
          <w:rFonts w:asciiTheme="minorHAnsi" w:hAnsiTheme="minorHAnsi" w:cs="Calibri"/>
          <w:bCs/>
          <w:color w:val="000000"/>
          <w:sz w:val="20"/>
          <w:szCs w:val="20"/>
        </w:rPr>
        <w:t xml:space="preserve">mpresa de </w:t>
      </w:r>
      <w:r w:rsidR="006E0309" w:rsidRPr="000D38F2">
        <w:rPr>
          <w:rFonts w:asciiTheme="minorHAnsi" w:hAnsiTheme="minorHAnsi" w:cs="Calibri"/>
          <w:bCs/>
          <w:color w:val="000000"/>
          <w:sz w:val="20"/>
          <w:szCs w:val="20"/>
        </w:rPr>
        <w:t>P</w:t>
      </w:r>
      <w:r w:rsidR="00E822CF" w:rsidRPr="000D38F2">
        <w:rPr>
          <w:rFonts w:asciiTheme="minorHAnsi" w:hAnsiTheme="minorHAnsi" w:cs="Calibri"/>
          <w:bCs/>
          <w:color w:val="000000"/>
          <w:sz w:val="20"/>
          <w:szCs w:val="20"/>
        </w:rPr>
        <w:t xml:space="preserve">equeno </w:t>
      </w:r>
      <w:r w:rsidR="006E0309" w:rsidRPr="000D38F2">
        <w:rPr>
          <w:rFonts w:asciiTheme="minorHAnsi" w:hAnsiTheme="minorHAnsi" w:cs="Calibri"/>
          <w:bCs/>
          <w:color w:val="000000"/>
          <w:sz w:val="20"/>
          <w:szCs w:val="20"/>
        </w:rPr>
        <w:t>P</w:t>
      </w:r>
      <w:r w:rsidR="00E822CF" w:rsidRPr="000D38F2">
        <w:rPr>
          <w:rFonts w:asciiTheme="minorHAnsi" w:hAnsiTheme="minorHAnsi" w:cs="Calibri"/>
          <w:bCs/>
          <w:color w:val="000000"/>
          <w:sz w:val="20"/>
          <w:szCs w:val="20"/>
        </w:rPr>
        <w:t xml:space="preserve">orte deverá apresentar a respectiva declaração, conforme Modelo </w:t>
      </w:r>
      <w:proofErr w:type="gramStart"/>
      <w:r w:rsidR="00B26A11" w:rsidRPr="000D38F2">
        <w:rPr>
          <w:rFonts w:asciiTheme="minorHAnsi" w:hAnsiTheme="minorHAnsi" w:cs="Calibri"/>
          <w:bCs/>
          <w:color w:val="000000"/>
          <w:sz w:val="20"/>
          <w:szCs w:val="20"/>
        </w:rPr>
        <w:t>4</w:t>
      </w:r>
      <w:proofErr w:type="gramEnd"/>
      <w:r w:rsidR="00E822CF" w:rsidRPr="000D38F2">
        <w:rPr>
          <w:rFonts w:asciiTheme="minorHAnsi" w:hAnsiTheme="minorHAnsi" w:cs="Calibri"/>
          <w:bCs/>
          <w:color w:val="000000"/>
          <w:sz w:val="20"/>
          <w:szCs w:val="20"/>
        </w:rPr>
        <w:t>;</w:t>
      </w:r>
    </w:p>
    <w:p w:rsidR="00277E1B" w:rsidRPr="000D38F2" w:rsidRDefault="00082E7F" w:rsidP="000D38F2">
      <w:pPr>
        <w:widowControl w:val="0"/>
        <w:autoSpaceDE w:val="0"/>
        <w:autoSpaceDN w:val="0"/>
        <w:adjustRightInd w:val="0"/>
        <w:spacing w:after="0" w:line="240" w:lineRule="auto"/>
        <w:jc w:val="both"/>
        <w:rPr>
          <w:rFonts w:asciiTheme="minorHAnsi" w:hAnsiTheme="minorHAnsi"/>
          <w:bCs/>
          <w:color w:val="000000"/>
          <w:sz w:val="20"/>
          <w:szCs w:val="20"/>
        </w:rPr>
      </w:pPr>
      <w:r w:rsidRPr="000D38F2">
        <w:rPr>
          <w:rFonts w:asciiTheme="minorHAnsi" w:hAnsiTheme="minorHAnsi" w:cs="Calibri"/>
          <w:b/>
          <w:bCs/>
          <w:color w:val="000000"/>
          <w:sz w:val="20"/>
          <w:szCs w:val="20"/>
        </w:rPr>
        <w:t>g</w:t>
      </w:r>
      <w:r w:rsidR="00277E1B" w:rsidRPr="000D38F2">
        <w:rPr>
          <w:rFonts w:asciiTheme="minorHAnsi" w:hAnsiTheme="minorHAnsi" w:cs="Calibri"/>
          <w:b/>
          <w:bCs/>
          <w:color w:val="000000"/>
          <w:sz w:val="20"/>
          <w:szCs w:val="20"/>
        </w:rPr>
        <w:t>)</w:t>
      </w:r>
      <w:r w:rsidR="00567432">
        <w:rPr>
          <w:rFonts w:asciiTheme="minorHAnsi" w:hAnsiTheme="minorHAnsi" w:cs="Calibri"/>
          <w:b/>
          <w:bCs/>
          <w:color w:val="000000"/>
          <w:sz w:val="20"/>
          <w:szCs w:val="20"/>
        </w:rPr>
        <w:t xml:space="preserve"> </w:t>
      </w:r>
      <w:r w:rsidR="006343CF" w:rsidRPr="000D38F2">
        <w:rPr>
          <w:rFonts w:asciiTheme="minorHAnsi" w:hAnsiTheme="minorHAnsi"/>
          <w:bCs/>
          <w:color w:val="000000"/>
          <w:sz w:val="20"/>
          <w:szCs w:val="20"/>
        </w:rPr>
        <w:t xml:space="preserve">Declaração de atendimento ao </w:t>
      </w:r>
      <w:r w:rsidR="005F3E7B" w:rsidRPr="000D38F2">
        <w:rPr>
          <w:rFonts w:asciiTheme="minorHAnsi" w:hAnsiTheme="minorHAnsi"/>
          <w:bCs/>
          <w:color w:val="000000"/>
          <w:sz w:val="20"/>
          <w:szCs w:val="20"/>
        </w:rPr>
        <w:t xml:space="preserve">disposto no </w:t>
      </w:r>
      <w:r w:rsidR="006343CF" w:rsidRPr="000D38F2">
        <w:rPr>
          <w:rFonts w:asciiTheme="minorHAnsi" w:hAnsiTheme="minorHAnsi"/>
          <w:bCs/>
          <w:color w:val="000000"/>
          <w:sz w:val="20"/>
          <w:szCs w:val="20"/>
        </w:rPr>
        <w:t xml:space="preserve">artigo 9º, inciso III da Lei 8.666/93, conforme Modelo </w:t>
      </w:r>
      <w:proofErr w:type="gramStart"/>
      <w:r w:rsidR="006343CF" w:rsidRPr="000D38F2">
        <w:rPr>
          <w:rFonts w:asciiTheme="minorHAnsi" w:hAnsiTheme="minorHAnsi"/>
          <w:bCs/>
          <w:color w:val="000000"/>
          <w:sz w:val="20"/>
          <w:szCs w:val="20"/>
        </w:rPr>
        <w:t>5</w:t>
      </w:r>
      <w:proofErr w:type="gramEnd"/>
      <w:r w:rsidR="006343CF" w:rsidRPr="000D38F2">
        <w:rPr>
          <w:rFonts w:asciiTheme="minorHAnsi" w:hAnsiTheme="minorHAnsi"/>
          <w:bCs/>
          <w:color w:val="000000"/>
          <w:sz w:val="20"/>
          <w:szCs w:val="20"/>
        </w:rPr>
        <w:t>;</w:t>
      </w:r>
    </w:p>
    <w:p w:rsidR="00082E7F" w:rsidRPr="000D38F2" w:rsidRDefault="00082E7F" w:rsidP="000D38F2">
      <w:pPr>
        <w:widowControl w:val="0"/>
        <w:autoSpaceDE w:val="0"/>
        <w:autoSpaceDN w:val="0"/>
        <w:adjustRightInd w:val="0"/>
        <w:spacing w:after="0" w:line="240" w:lineRule="auto"/>
        <w:jc w:val="both"/>
        <w:rPr>
          <w:rFonts w:asciiTheme="minorHAnsi" w:hAnsiTheme="minorHAnsi"/>
          <w:bCs/>
          <w:color w:val="000000"/>
          <w:sz w:val="20"/>
          <w:szCs w:val="20"/>
        </w:rPr>
      </w:pPr>
      <w:r w:rsidRPr="000D38F2">
        <w:rPr>
          <w:rFonts w:asciiTheme="minorHAnsi" w:hAnsiTheme="minorHAnsi"/>
          <w:b/>
          <w:bCs/>
          <w:color w:val="000000"/>
          <w:sz w:val="20"/>
          <w:szCs w:val="20"/>
        </w:rPr>
        <w:t>h)</w:t>
      </w:r>
      <w:r w:rsidRPr="000D38F2">
        <w:rPr>
          <w:rFonts w:asciiTheme="minorHAnsi" w:hAnsiTheme="minorHAnsi"/>
          <w:bCs/>
          <w:color w:val="000000"/>
          <w:sz w:val="20"/>
          <w:szCs w:val="20"/>
        </w:rPr>
        <w:t xml:space="preserve"> Termo de compromisso conforme Modelo </w:t>
      </w:r>
      <w:proofErr w:type="gramStart"/>
      <w:r w:rsidRPr="000D38F2">
        <w:rPr>
          <w:rFonts w:asciiTheme="minorHAnsi" w:hAnsiTheme="minorHAnsi"/>
          <w:bCs/>
          <w:color w:val="000000"/>
          <w:sz w:val="20"/>
          <w:szCs w:val="20"/>
        </w:rPr>
        <w:t>6</w:t>
      </w:r>
      <w:proofErr w:type="gramEnd"/>
      <w:r w:rsidRPr="000D38F2">
        <w:rPr>
          <w:rFonts w:asciiTheme="minorHAnsi" w:hAnsiTheme="minorHAnsi"/>
          <w:bCs/>
          <w:color w:val="000000"/>
          <w:sz w:val="20"/>
          <w:szCs w:val="20"/>
        </w:rPr>
        <w:t>;</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67432">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9"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w:t>
      </w:r>
      <w:r w:rsidRPr="00FC47D3">
        <w:rPr>
          <w:bCs/>
          <w:color w:val="000000"/>
          <w:sz w:val="20"/>
          <w:szCs w:val="20"/>
        </w:rPr>
        <w:lastRenderedPageBreak/>
        <w:t xml:space="preserve">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E82A11" w:rsidRDefault="00E82A11"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E82A11" w:rsidRDefault="00E82A11"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E82A11" w:rsidRDefault="00E82A11" w:rsidP="00C41659">
      <w:pPr>
        <w:widowControl w:val="0"/>
        <w:autoSpaceDE w:val="0"/>
        <w:autoSpaceDN w:val="0"/>
        <w:adjustRightInd w:val="0"/>
        <w:spacing w:after="0" w:line="240" w:lineRule="auto"/>
        <w:jc w:val="both"/>
        <w:rPr>
          <w:b/>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sidRPr="00E82A11">
        <w:rPr>
          <w:b/>
          <w:bCs/>
          <w:sz w:val="20"/>
          <w:szCs w:val="20"/>
        </w:rPr>
        <w:t>1</w:t>
      </w:r>
      <w:r w:rsidR="00171DF7" w:rsidRPr="00E82A11">
        <w:rPr>
          <w:b/>
          <w:bCs/>
          <w:sz w:val="20"/>
          <w:szCs w:val="20"/>
        </w:rPr>
        <w:t>8</w:t>
      </w:r>
      <w:r w:rsidRPr="00E82A11">
        <w:rPr>
          <w:b/>
          <w:bCs/>
          <w:sz w:val="20"/>
          <w:szCs w:val="20"/>
        </w:rPr>
        <w:t>.1.</w:t>
      </w:r>
      <w:r w:rsidRPr="00D67A82">
        <w:rPr>
          <w:bCs/>
          <w:sz w:val="20"/>
          <w:szCs w:val="20"/>
        </w:rPr>
        <w:t xml:space="preserve">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sidRPr="00E82A11">
        <w:rPr>
          <w:b/>
          <w:bCs/>
          <w:sz w:val="20"/>
          <w:szCs w:val="20"/>
        </w:rPr>
        <w:lastRenderedPageBreak/>
        <w:t>1</w:t>
      </w:r>
      <w:r w:rsidR="00171DF7" w:rsidRPr="00E82A11">
        <w:rPr>
          <w:b/>
          <w:bCs/>
          <w:sz w:val="20"/>
          <w:szCs w:val="20"/>
        </w:rPr>
        <w:t>8</w:t>
      </w:r>
      <w:r w:rsidRPr="00E82A11">
        <w:rPr>
          <w:b/>
          <w:bCs/>
          <w:sz w:val="20"/>
          <w:szCs w:val="20"/>
        </w:rPr>
        <w:t>.1.1.</w:t>
      </w:r>
      <w:r w:rsidRPr="00D67A82">
        <w:rPr>
          <w:bCs/>
          <w:sz w:val="20"/>
          <w:szCs w:val="20"/>
        </w:rPr>
        <w:t xml:space="preserve">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sidRPr="00E82A11">
        <w:rPr>
          <w:b/>
          <w:bCs/>
          <w:sz w:val="20"/>
          <w:szCs w:val="20"/>
        </w:rPr>
        <w:t>1</w:t>
      </w:r>
      <w:r w:rsidR="00171DF7" w:rsidRPr="00E82A11">
        <w:rPr>
          <w:b/>
          <w:bCs/>
          <w:sz w:val="20"/>
          <w:szCs w:val="20"/>
        </w:rPr>
        <w:t>8</w:t>
      </w:r>
      <w:r w:rsidRPr="00E82A11">
        <w:rPr>
          <w:b/>
          <w:bCs/>
          <w:sz w:val="20"/>
          <w:szCs w:val="20"/>
        </w:rPr>
        <w:t>.2.</w:t>
      </w:r>
      <w:r w:rsidRPr="00D67A82">
        <w:rPr>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sidRPr="00E82A11">
        <w:rPr>
          <w:b/>
          <w:bCs/>
          <w:sz w:val="20"/>
          <w:szCs w:val="20"/>
        </w:rPr>
        <w:t>1</w:t>
      </w:r>
      <w:r w:rsidR="00171DF7" w:rsidRPr="00E82A11">
        <w:rPr>
          <w:b/>
          <w:bCs/>
          <w:sz w:val="20"/>
          <w:szCs w:val="20"/>
        </w:rPr>
        <w:t>8</w:t>
      </w:r>
      <w:r w:rsidRPr="00E82A11">
        <w:rPr>
          <w:b/>
          <w:bCs/>
          <w:sz w:val="20"/>
          <w:szCs w:val="20"/>
        </w:rPr>
        <w:t>.3.</w:t>
      </w:r>
      <w:r w:rsidRPr="00D67A82">
        <w:rPr>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sidRPr="00E82A11">
        <w:rPr>
          <w:b/>
          <w:bCs/>
          <w:sz w:val="20"/>
          <w:szCs w:val="20"/>
        </w:rPr>
        <w:t>1</w:t>
      </w:r>
      <w:r w:rsidR="00171DF7" w:rsidRPr="00E82A11">
        <w:rPr>
          <w:b/>
          <w:bCs/>
          <w:sz w:val="20"/>
          <w:szCs w:val="20"/>
        </w:rPr>
        <w:t>8</w:t>
      </w:r>
      <w:r w:rsidRPr="00E82A11">
        <w:rPr>
          <w:b/>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E82A11">
        <w:rPr>
          <w:b/>
          <w:bCs/>
          <w:sz w:val="20"/>
          <w:szCs w:val="20"/>
        </w:rPr>
        <w:t>1</w:t>
      </w:r>
      <w:r w:rsidR="00171DF7" w:rsidRPr="00E82A11">
        <w:rPr>
          <w:b/>
          <w:bCs/>
          <w:sz w:val="20"/>
          <w:szCs w:val="20"/>
        </w:rPr>
        <w:t>8</w:t>
      </w:r>
      <w:r w:rsidRPr="00E82A11">
        <w:rPr>
          <w:b/>
          <w:bCs/>
          <w:sz w:val="20"/>
          <w:szCs w:val="20"/>
        </w:rPr>
        <w:t>.5.</w:t>
      </w:r>
      <w:r w:rsidRPr="00CC34E1">
        <w:rPr>
          <w:bCs/>
          <w:sz w:val="20"/>
          <w:szCs w:val="20"/>
        </w:rPr>
        <w:t xml:space="preserve">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E82A11" w:rsidRDefault="00E82A11" w:rsidP="002D52C8">
      <w:pPr>
        <w:widowControl w:val="0"/>
        <w:autoSpaceDE w:val="0"/>
        <w:autoSpaceDN w:val="0"/>
        <w:adjustRightInd w:val="0"/>
        <w:spacing w:after="0" w:line="240" w:lineRule="auto"/>
        <w:jc w:val="both"/>
        <w:rPr>
          <w:b/>
          <w:bCs/>
          <w:color w:val="000000"/>
          <w:sz w:val="20"/>
          <w:szCs w:val="20"/>
        </w:rPr>
      </w:pPr>
    </w:p>
    <w:p w:rsidR="004D785B" w:rsidRPr="00360793" w:rsidRDefault="008E411B" w:rsidP="00360793">
      <w:pPr>
        <w:widowControl w:val="0"/>
        <w:autoSpaceDE w:val="0"/>
        <w:autoSpaceDN w:val="0"/>
        <w:adjustRightInd w:val="0"/>
        <w:spacing w:after="0" w:line="240" w:lineRule="auto"/>
        <w:jc w:val="both"/>
        <w:rPr>
          <w:rFonts w:asciiTheme="minorHAnsi" w:hAnsiTheme="minorHAnsi"/>
          <w:b/>
          <w:bCs/>
          <w:color w:val="000000"/>
          <w:sz w:val="20"/>
          <w:szCs w:val="20"/>
        </w:rPr>
      </w:pPr>
      <w:r w:rsidRPr="00360793">
        <w:rPr>
          <w:rFonts w:asciiTheme="minorHAnsi" w:hAnsiTheme="minorHAnsi"/>
          <w:b/>
          <w:bCs/>
          <w:color w:val="000000"/>
          <w:sz w:val="20"/>
          <w:szCs w:val="20"/>
        </w:rPr>
        <w:t>19</w:t>
      </w:r>
      <w:r w:rsidR="004D785B" w:rsidRPr="00360793">
        <w:rPr>
          <w:rFonts w:asciiTheme="minorHAnsi" w:hAnsiTheme="minorHAnsi"/>
          <w:b/>
          <w:bCs/>
          <w:color w:val="000000"/>
          <w:sz w:val="20"/>
          <w:szCs w:val="20"/>
        </w:rPr>
        <w:t xml:space="preserve">. DO CONTRATO E CONDIÇÕES PARA A CONTRATAÇÃO </w:t>
      </w:r>
    </w:p>
    <w:p w:rsidR="00360793" w:rsidRPr="00360793" w:rsidRDefault="008E411B" w:rsidP="00360793">
      <w:pPr>
        <w:pStyle w:val="Recuodecorpodetexto2"/>
        <w:spacing w:after="0" w:line="240" w:lineRule="auto"/>
        <w:ind w:left="0"/>
        <w:jc w:val="both"/>
        <w:rPr>
          <w:rFonts w:asciiTheme="minorHAnsi" w:hAnsiTheme="minorHAnsi" w:cs="Arial"/>
          <w:bCs/>
          <w:sz w:val="20"/>
          <w:szCs w:val="20"/>
        </w:rPr>
      </w:pPr>
      <w:bookmarkStart w:id="0" w:name="art57"/>
      <w:bookmarkEnd w:id="0"/>
      <w:r w:rsidRPr="00360793">
        <w:rPr>
          <w:rFonts w:asciiTheme="minorHAnsi" w:hAnsiTheme="minorHAnsi"/>
          <w:b/>
          <w:bCs/>
          <w:color w:val="000000"/>
          <w:sz w:val="20"/>
          <w:szCs w:val="20"/>
        </w:rPr>
        <w:t>19</w:t>
      </w:r>
      <w:r w:rsidR="004D785B" w:rsidRPr="00360793">
        <w:rPr>
          <w:rFonts w:asciiTheme="minorHAnsi" w:hAnsiTheme="minorHAnsi"/>
          <w:b/>
          <w:bCs/>
          <w:color w:val="000000"/>
          <w:sz w:val="20"/>
          <w:szCs w:val="20"/>
        </w:rPr>
        <w:t>.1</w:t>
      </w:r>
      <w:bookmarkStart w:id="1" w:name="art57i"/>
      <w:bookmarkEnd w:id="1"/>
      <w:r w:rsidR="00157E9B" w:rsidRPr="00360793">
        <w:rPr>
          <w:rFonts w:asciiTheme="minorHAnsi" w:hAnsiTheme="minorHAnsi"/>
          <w:b/>
          <w:bCs/>
          <w:color w:val="000000"/>
          <w:sz w:val="20"/>
          <w:szCs w:val="20"/>
        </w:rPr>
        <w:t>.</w:t>
      </w:r>
      <w:r w:rsidR="00723DBC">
        <w:rPr>
          <w:rFonts w:asciiTheme="minorHAnsi" w:hAnsiTheme="minorHAnsi"/>
          <w:b/>
          <w:bCs/>
          <w:color w:val="000000"/>
          <w:sz w:val="20"/>
          <w:szCs w:val="20"/>
        </w:rPr>
        <w:t xml:space="preserve"> </w:t>
      </w:r>
      <w:r w:rsidR="00360793" w:rsidRPr="00360793">
        <w:rPr>
          <w:rFonts w:asciiTheme="minorHAnsi" w:hAnsiTheme="minorHAnsi" w:cs="Arial"/>
          <w:bCs/>
          <w:sz w:val="20"/>
          <w:szCs w:val="20"/>
        </w:rPr>
        <w:t>A vigência</w:t>
      </w:r>
      <w:r w:rsidR="00511060">
        <w:rPr>
          <w:rFonts w:asciiTheme="minorHAnsi" w:hAnsiTheme="minorHAnsi" w:cs="Arial"/>
          <w:bCs/>
          <w:sz w:val="20"/>
          <w:szCs w:val="20"/>
        </w:rPr>
        <w:t xml:space="preserve"> do contrato</w:t>
      </w:r>
      <w:r w:rsidR="00360793" w:rsidRPr="00360793">
        <w:rPr>
          <w:rFonts w:asciiTheme="minorHAnsi" w:hAnsiTheme="minorHAnsi" w:cs="Arial"/>
          <w:bCs/>
          <w:sz w:val="20"/>
          <w:szCs w:val="20"/>
        </w:rPr>
        <w:t xml:space="preserve"> ficará adstrita aos créditos orçamentários;</w:t>
      </w:r>
    </w:p>
    <w:p w:rsidR="004D785B" w:rsidRPr="00360793" w:rsidRDefault="008E411B" w:rsidP="00360793">
      <w:pPr>
        <w:pStyle w:val="PargrafodaLista"/>
        <w:spacing w:after="0" w:line="240" w:lineRule="auto"/>
        <w:ind w:left="0" w:right="-1"/>
        <w:contextualSpacing w:val="0"/>
        <w:jc w:val="both"/>
        <w:rPr>
          <w:rFonts w:asciiTheme="minorHAnsi" w:hAnsiTheme="minorHAnsi"/>
          <w:bCs/>
          <w:color w:val="000000"/>
          <w:sz w:val="20"/>
          <w:szCs w:val="20"/>
        </w:rPr>
      </w:pPr>
      <w:r w:rsidRPr="00360793">
        <w:rPr>
          <w:rFonts w:asciiTheme="minorHAnsi" w:hAnsiTheme="minorHAnsi"/>
          <w:b/>
          <w:bCs/>
          <w:color w:val="000000"/>
          <w:sz w:val="20"/>
          <w:szCs w:val="20"/>
        </w:rPr>
        <w:t>19</w:t>
      </w:r>
      <w:r w:rsidR="004D785B" w:rsidRPr="00360793">
        <w:rPr>
          <w:rFonts w:asciiTheme="minorHAnsi" w:hAnsiTheme="minorHAnsi"/>
          <w:b/>
          <w:bCs/>
          <w:color w:val="000000"/>
          <w:sz w:val="20"/>
          <w:szCs w:val="20"/>
        </w:rPr>
        <w:t>.2.</w:t>
      </w:r>
      <w:r w:rsidR="00F64457" w:rsidRPr="00360793">
        <w:rPr>
          <w:rFonts w:asciiTheme="minorHAnsi" w:hAnsiTheme="minorHAnsi"/>
          <w:bCs/>
          <w:color w:val="000000"/>
          <w:sz w:val="20"/>
          <w:szCs w:val="20"/>
        </w:rPr>
        <w:t xml:space="preserve"> Homologado o Pregão, a</w:t>
      </w:r>
      <w:r w:rsidR="00EB373D" w:rsidRPr="00360793">
        <w:rPr>
          <w:rFonts w:asciiTheme="minorHAnsi" w:hAnsiTheme="minorHAnsi"/>
          <w:bCs/>
          <w:color w:val="000000"/>
          <w:sz w:val="20"/>
          <w:szCs w:val="20"/>
        </w:rPr>
        <w:t>Licitante</w:t>
      </w:r>
      <w:r w:rsidR="00F64457" w:rsidRPr="00360793">
        <w:rPr>
          <w:rFonts w:asciiTheme="minorHAnsi" w:hAnsiTheme="minorHAnsi"/>
          <w:bCs/>
          <w:color w:val="000000"/>
          <w:sz w:val="20"/>
          <w:szCs w:val="20"/>
        </w:rPr>
        <w:t xml:space="preserve"> será convocada</w:t>
      </w:r>
      <w:r w:rsidR="004D785B" w:rsidRPr="00360793">
        <w:rPr>
          <w:rFonts w:asciiTheme="minorHAnsi" w:hAnsiTheme="minorHAnsi"/>
          <w:bCs/>
          <w:color w:val="000000"/>
          <w:sz w:val="20"/>
          <w:szCs w:val="20"/>
        </w:rPr>
        <w:t xml:space="preserve"> de acordo com</w:t>
      </w:r>
      <w:r w:rsidR="00AB3FC5" w:rsidRPr="00360793">
        <w:rPr>
          <w:rFonts w:asciiTheme="minorHAnsi" w:hAnsiTheme="minorHAnsi"/>
          <w:bCs/>
          <w:color w:val="000000"/>
          <w:sz w:val="20"/>
          <w:szCs w:val="20"/>
        </w:rPr>
        <w:t xml:space="preserve"> a necessidade da Administração</w:t>
      </w:r>
      <w:r w:rsidR="004D785B" w:rsidRPr="00360793">
        <w:rPr>
          <w:rFonts w:asciiTheme="minorHAnsi" w:hAnsiTheme="minorHAnsi"/>
          <w:bCs/>
          <w:color w:val="000000"/>
          <w:sz w:val="20"/>
          <w:szCs w:val="20"/>
        </w:rPr>
        <w:t xml:space="preserve"> para</w:t>
      </w:r>
      <w:r w:rsidR="00AB3FC5" w:rsidRPr="00360793">
        <w:rPr>
          <w:rFonts w:asciiTheme="minorHAnsi" w:hAnsiTheme="minorHAnsi"/>
          <w:bCs/>
          <w:color w:val="000000"/>
          <w:sz w:val="20"/>
          <w:szCs w:val="20"/>
        </w:rPr>
        <w:t>,</w:t>
      </w:r>
      <w:r w:rsidR="004D785B" w:rsidRPr="00360793">
        <w:rPr>
          <w:rFonts w:asciiTheme="minorHAnsi" w:hAnsiTheme="minorHAnsi"/>
          <w:bCs/>
          <w:color w:val="000000"/>
          <w:sz w:val="20"/>
          <w:szCs w:val="20"/>
        </w:rPr>
        <w:t xml:space="preserve"> no prazo de 0</w:t>
      </w:r>
      <w:r w:rsidR="00B53EFF" w:rsidRPr="00360793">
        <w:rPr>
          <w:rFonts w:asciiTheme="minorHAnsi" w:hAnsiTheme="minorHAnsi"/>
          <w:bCs/>
          <w:color w:val="000000"/>
          <w:sz w:val="20"/>
          <w:szCs w:val="20"/>
        </w:rPr>
        <w:t>5</w:t>
      </w:r>
      <w:r w:rsidR="004D785B" w:rsidRPr="00360793">
        <w:rPr>
          <w:rFonts w:asciiTheme="minorHAnsi" w:hAnsiTheme="minorHAnsi"/>
          <w:bCs/>
          <w:color w:val="000000"/>
          <w:sz w:val="20"/>
          <w:szCs w:val="20"/>
        </w:rPr>
        <w:t xml:space="preserve"> (</w:t>
      </w:r>
      <w:r w:rsidR="00B53EFF" w:rsidRPr="00360793">
        <w:rPr>
          <w:rFonts w:asciiTheme="minorHAnsi" w:hAnsiTheme="minorHAnsi"/>
          <w:bCs/>
          <w:color w:val="000000"/>
          <w:sz w:val="20"/>
          <w:szCs w:val="20"/>
        </w:rPr>
        <w:t>cinco</w:t>
      </w:r>
      <w:r w:rsidR="004D785B" w:rsidRPr="00360793">
        <w:rPr>
          <w:rFonts w:asciiTheme="minorHAnsi" w:hAnsiTheme="minorHAnsi"/>
          <w:bCs/>
          <w:color w:val="000000"/>
          <w:sz w:val="20"/>
          <w:szCs w:val="20"/>
        </w:rPr>
        <w:t>) dias</w:t>
      </w:r>
      <w:r w:rsidR="003E10B5" w:rsidRPr="00360793">
        <w:rPr>
          <w:rFonts w:asciiTheme="minorHAnsi" w:hAnsiTheme="minorHAnsi"/>
          <w:bCs/>
          <w:color w:val="000000"/>
          <w:sz w:val="20"/>
          <w:szCs w:val="20"/>
        </w:rPr>
        <w:t xml:space="preserve"> úteis</w:t>
      </w:r>
      <w:r w:rsidR="004D785B" w:rsidRPr="00360793">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360793">
        <w:rPr>
          <w:rFonts w:asciiTheme="minorHAnsi" w:hAnsiTheme="minorHAnsi"/>
          <w:bCs/>
          <w:color w:val="000000"/>
          <w:sz w:val="20"/>
          <w:szCs w:val="20"/>
        </w:rPr>
        <w:t>e que ocorra motivo justificado.</w:t>
      </w:r>
    </w:p>
    <w:p w:rsidR="004D785B" w:rsidRPr="00FC47D3" w:rsidRDefault="008E411B" w:rsidP="00360793">
      <w:pPr>
        <w:widowControl w:val="0"/>
        <w:autoSpaceDE w:val="0"/>
        <w:autoSpaceDN w:val="0"/>
        <w:adjustRightInd w:val="0"/>
        <w:spacing w:after="0" w:line="240" w:lineRule="auto"/>
        <w:jc w:val="both"/>
        <w:rPr>
          <w:bCs/>
          <w:color w:val="000000"/>
          <w:sz w:val="20"/>
          <w:szCs w:val="20"/>
        </w:rPr>
      </w:pPr>
      <w:r w:rsidRPr="00360793">
        <w:rPr>
          <w:rFonts w:asciiTheme="minorHAnsi" w:hAnsiTheme="minorHAnsi"/>
          <w:b/>
          <w:bCs/>
          <w:color w:val="000000"/>
          <w:sz w:val="20"/>
          <w:szCs w:val="20"/>
        </w:rPr>
        <w:t>19</w:t>
      </w:r>
      <w:r w:rsidR="004D785B" w:rsidRPr="00360793">
        <w:rPr>
          <w:rFonts w:asciiTheme="minorHAnsi" w:hAnsiTheme="minorHAnsi"/>
          <w:b/>
          <w:bCs/>
          <w:color w:val="000000"/>
          <w:sz w:val="20"/>
          <w:szCs w:val="20"/>
        </w:rPr>
        <w:t>.3.</w:t>
      </w:r>
      <w:r w:rsidR="004D785B" w:rsidRPr="00360793">
        <w:rPr>
          <w:rFonts w:asciiTheme="minorHAnsi" w:hAnsiTheme="minorHAnsi"/>
          <w:bCs/>
          <w:color w:val="000000"/>
          <w:sz w:val="20"/>
          <w:szCs w:val="20"/>
        </w:rPr>
        <w:t xml:space="preserve"> Quando a empresa adjudica</w:t>
      </w:r>
      <w:r w:rsidR="00AB3FC5" w:rsidRPr="00360793">
        <w:rPr>
          <w:rFonts w:asciiTheme="minorHAnsi" w:hAnsiTheme="minorHAnsi"/>
          <w:bCs/>
          <w:color w:val="000000"/>
          <w:sz w:val="20"/>
          <w:szCs w:val="20"/>
        </w:rPr>
        <w:t>tária</w:t>
      </w:r>
      <w:r w:rsidR="004D785B" w:rsidRPr="00360793">
        <w:rPr>
          <w:rFonts w:asciiTheme="minorHAnsi" w:hAnsiTheme="minorHAnsi"/>
          <w:bCs/>
          <w:color w:val="000000"/>
          <w:sz w:val="20"/>
          <w:szCs w:val="20"/>
        </w:rPr>
        <w:t>, após convocada, recusar-se a retirar a “Nota de Empenho”, não apresentar situação fiscal regular, não assinar o contrato, negar ou retardar a entrega do(s) produto(s)</w:t>
      </w:r>
      <w:r w:rsidR="004D785B" w:rsidRPr="00FC47D3">
        <w:rPr>
          <w:bCs/>
          <w:color w:val="000000"/>
          <w:sz w:val="20"/>
          <w:szCs w:val="20"/>
        </w:rPr>
        <w:t xml:space="preserve">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8E411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8E411B"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5C44F4" w:rsidRPr="00FC47D3" w:rsidRDefault="005C44F4" w:rsidP="005C44F4">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SANÇÕES ADMINISTRATIVAS </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00567432">
        <w:rPr>
          <w:b/>
          <w:bCs/>
          <w:color w:val="000000"/>
          <w:sz w:val="20"/>
          <w:szCs w:val="20"/>
        </w:rPr>
        <w:t xml:space="preserve"> </w:t>
      </w:r>
      <w:r w:rsidRPr="00485207">
        <w:rPr>
          <w:bCs/>
          <w:color w:val="000000"/>
          <w:sz w:val="20"/>
          <w:szCs w:val="20"/>
        </w:rPr>
        <w:t xml:space="preserve">Para os fins do </w:t>
      </w:r>
      <w:r w:rsidRPr="00485207">
        <w:rPr>
          <w:bCs/>
          <w:sz w:val="20"/>
          <w:szCs w:val="20"/>
        </w:rPr>
        <w:t>item 1</w:t>
      </w:r>
      <w:r w:rsidR="00B95B2F">
        <w:rPr>
          <w:bCs/>
          <w:sz w:val="20"/>
          <w:szCs w:val="20"/>
        </w:rPr>
        <w:t>9</w:t>
      </w:r>
      <w:r w:rsidR="00E82A11">
        <w:rPr>
          <w:bCs/>
          <w:sz w:val="20"/>
          <w:szCs w:val="20"/>
        </w:rPr>
        <w:t>.</w:t>
      </w:r>
      <w:r w:rsidR="00723DBC">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20</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5C44F4" w:rsidRPr="00FC47D3" w:rsidRDefault="005C44F4" w:rsidP="005C44F4">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Pr="00FC47D3">
        <w:rPr>
          <w:b/>
          <w:bCs/>
          <w:color w:val="000000"/>
          <w:sz w:val="20"/>
          <w:szCs w:val="20"/>
          <w:u w:val="single"/>
        </w:rPr>
        <w:t>.8. Poderá haver ainda, pena de: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5C44F4" w:rsidRPr="00FC47D3"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5C44F4" w:rsidRPr="005C44F4" w:rsidRDefault="005C44F4" w:rsidP="005C44F4">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E82A11" w:rsidRDefault="00E82A11"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5C44F4">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5C44F4">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5C44F4">
        <w:rPr>
          <w:b/>
          <w:bCs/>
          <w:color w:val="000000"/>
          <w:sz w:val="20"/>
          <w:szCs w:val="20"/>
        </w:rPr>
        <w:t>1</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5C44F4">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5C44F4">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67432">
        <w:rPr>
          <w:bCs/>
          <w:color w:val="000000"/>
          <w:sz w:val="20"/>
          <w:szCs w:val="20"/>
        </w:rPr>
        <w:t>18</w:t>
      </w:r>
      <w:r w:rsidRPr="00901BD0">
        <w:rPr>
          <w:bCs/>
          <w:color w:val="000000"/>
          <w:sz w:val="20"/>
          <w:szCs w:val="20"/>
        </w:rPr>
        <w:t xml:space="preserve"> de </w:t>
      </w:r>
      <w:r w:rsidR="00567432">
        <w:rPr>
          <w:bCs/>
          <w:color w:val="000000"/>
          <w:sz w:val="20"/>
          <w:szCs w:val="20"/>
        </w:rPr>
        <w:t>janeiro</w:t>
      </w:r>
      <w:r w:rsidRPr="00901BD0">
        <w:rPr>
          <w:bCs/>
          <w:color w:val="000000"/>
          <w:sz w:val="20"/>
          <w:szCs w:val="20"/>
        </w:rPr>
        <w:t xml:space="preserve"> de 201</w:t>
      </w:r>
      <w:r w:rsidR="00723DBC">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493503" w:rsidRDefault="00493503"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9390D" w:rsidRDefault="00E9390D"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E82A11" w:rsidRDefault="00E82A11"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CA6A9C">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723DBC">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CA6A9C">
        <w:rPr>
          <w:rFonts w:cs="Courier New"/>
          <w:b/>
          <w:sz w:val="20"/>
          <w:szCs w:val="20"/>
        </w:rPr>
        <w:t>b</w:t>
      </w:r>
      <w:r w:rsidR="004C2A6C" w:rsidRPr="00CA6A9C">
        <w:rPr>
          <w:rFonts w:cs="Courier New"/>
          <w:b/>
          <w:sz w:val="20"/>
          <w:szCs w:val="20"/>
        </w:rPr>
        <w:t>)</w:t>
      </w:r>
      <w:r w:rsidR="004C2A6C" w:rsidRPr="00FC47D3">
        <w:rPr>
          <w:rFonts w:cs="Courier New"/>
          <w:sz w:val="20"/>
          <w:szCs w:val="20"/>
        </w:rPr>
        <w:t xml:space="preserve">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CD3371" w:rsidRDefault="00895BD8"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782B1D"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CA6A9C" w:rsidRPr="00F134C9" w:rsidTr="00CA6A9C">
        <w:trPr>
          <w:trHeight w:val="589"/>
        </w:trPr>
        <w:tc>
          <w:tcPr>
            <w:tcW w:w="566" w:type="dxa"/>
          </w:tcPr>
          <w:p w:rsidR="00CA6A9C" w:rsidRDefault="00CA6A9C"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Pr="00F134C9" w:rsidRDefault="00602BAA" w:rsidP="00E65C59">
            <w:pPr>
              <w:spacing w:after="0"/>
              <w:ind w:left="-1"/>
              <w:jc w:val="center"/>
              <w:rPr>
                <w:rFonts w:cs="Calibri"/>
                <w:b/>
                <w:sz w:val="18"/>
                <w:szCs w:val="18"/>
              </w:rPr>
            </w:pPr>
            <w:r>
              <w:rPr>
                <w:rFonts w:cs="Calibri"/>
                <w:b/>
                <w:sz w:val="18"/>
                <w:szCs w:val="18"/>
              </w:rPr>
              <w:t>01</w:t>
            </w:r>
          </w:p>
        </w:tc>
        <w:tc>
          <w:tcPr>
            <w:tcW w:w="4820" w:type="dxa"/>
            <w:vAlign w:val="center"/>
          </w:tcPr>
          <w:p w:rsidR="00F92427" w:rsidRDefault="00F92427" w:rsidP="00CA6A9C">
            <w:pPr>
              <w:tabs>
                <w:tab w:val="left" w:pos="7230"/>
              </w:tabs>
              <w:spacing w:after="0"/>
              <w:jc w:val="both"/>
              <w:rPr>
                <w:b/>
                <w:sz w:val="18"/>
              </w:rPr>
            </w:pPr>
            <w:r>
              <w:rPr>
                <w:b/>
                <w:sz w:val="18"/>
              </w:rPr>
              <w:t>BISTURI ELÉTRICO</w:t>
            </w:r>
          </w:p>
          <w:p w:rsidR="00CA6A9C" w:rsidRPr="00EC04F3" w:rsidRDefault="00CA6A9C" w:rsidP="00CA6A9C">
            <w:pPr>
              <w:tabs>
                <w:tab w:val="left" w:pos="7230"/>
              </w:tabs>
              <w:spacing w:after="0"/>
              <w:jc w:val="both"/>
              <w:rPr>
                <w:sz w:val="18"/>
              </w:rPr>
            </w:pPr>
            <w:r w:rsidRPr="00EC04F3">
              <w:rPr>
                <w:b/>
                <w:sz w:val="18"/>
              </w:rPr>
              <w:t>Especificação Técnica:</w:t>
            </w:r>
            <w:r w:rsidRPr="00EC04F3">
              <w:rPr>
                <w:sz w:val="18"/>
              </w:rPr>
              <w:t xml:space="preserve"> Equipamento </w:t>
            </w:r>
            <w:proofErr w:type="spellStart"/>
            <w:r w:rsidRPr="00EC04F3">
              <w:rPr>
                <w:sz w:val="18"/>
              </w:rPr>
              <w:t>microprocessado</w:t>
            </w:r>
            <w:proofErr w:type="spellEnd"/>
            <w:r w:rsidRPr="00EC04F3">
              <w:rPr>
                <w:sz w:val="18"/>
              </w:rPr>
              <w:t xml:space="preserve"> utilizado para procedimentos cirúrgicos. Com potência de no mínimo 300 Watts, com no mínimo as funções: funções corte, </w:t>
            </w:r>
            <w:proofErr w:type="gramStart"/>
            <w:r w:rsidRPr="00EC04F3">
              <w:rPr>
                <w:sz w:val="18"/>
              </w:rPr>
              <w:t>3</w:t>
            </w:r>
            <w:proofErr w:type="gramEnd"/>
            <w:r w:rsidRPr="00EC04F3">
              <w:rPr>
                <w:sz w:val="18"/>
              </w:rPr>
              <w:t xml:space="preserve"> níveis de </w:t>
            </w:r>
            <w:proofErr w:type="spellStart"/>
            <w:r w:rsidRPr="00EC04F3">
              <w:rPr>
                <w:sz w:val="18"/>
              </w:rPr>
              <w:t>Blend</w:t>
            </w:r>
            <w:proofErr w:type="spellEnd"/>
            <w:r w:rsidRPr="00EC04F3">
              <w:rPr>
                <w:sz w:val="18"/>
              </w:rPr>
              <w:t xml:space="preserve">, coagulação e bipolar. Características para as potências das funções de no mínimo: Corte: Puro - </w:t>
            </w:r>
            <w:proofErr w:type="gramStart"/>
            <w:r w:rsidRPr="00EC04F3">
              <w:rPr>
                <w:sz w:val="18"/>
              </w:rPr>
              <w:t>300w</w:t>
            </w:r>
            <w:proofErr w:type="gramEnd"/>
            <w:r w:rsidRPr="00EC04F3">
              <w:rPr>
                <w:sz w:val="18"/>
              </w:rPr>
              <w:t xml:space="preserve">; </w:t>
            </w:r>
            <w:proofErr w:type="spellStart"/>
            <w:r w:rsidRPr="00EC04F3">
              <w:rPr>
                <w:sz w:val="18"/>
              </w:rPr>
              <w:t>Blend</w:t>
            </w:r>
            <w:proofErr w:type="spellEnd"/>
            <w:r w:rsidRPr="00EC04F3">
              <w:rPr>
                <w:sz w:val="18"/>
              </w:rPr>
              <w:t xml:space="preserve"> 1 - 250w; </w:t>
            </w:r>
            <w:proofErr w:type="spellStart"/>
            <w:r w:rsidRPr="00EC04F3">
              <w:rPr>
                <w:sz w:val="18"/>
              </w:rPr>
              <w:t>Blend</w:t>
            </w:r>
            <w:proofErr w:type="spellEnd"/>
            <w:r w:rsidRPr="00EC04F3">
              <w:rPr>
                <w:sz w:val="18"/>
              </w:rPr>
              <w:t xml:space="preserve"> 2 - 200w; </w:t>
            </w:r>
            <w:proofErr w:type="spellStart"/>
            <w:r w:rsidRPr="00EC04F3">
              <w:rPr>
                <w:sz w:val="18"/>
              </w:rPr>
              <w:t>Blend</w:t>
            </w:r>
            <w:proofErr w:type="spellEnd"/>
            <w:r w:rsidRPr="00EC04F3">
              <w:rPr>
                <w:sz w:val="18"/>
              </w:rPr>
              <w:t xml:space="preserve"> 3 - 150w; Coagulação: Spray - 120w; Bipolar - 70w, no mínimo. Display digital de fácil leitura; Painel à prova d'agua; Alarmes audiovisuais de segurança; acionamento de corte e coagulação por pedal ou caneta com comando manual; saída bipolar independente. Com duas saídas independentes para caneta de comando manual facilitando o trabalho de dois cirurgiões; compatível com sistema de gás argônio; Sistema de segurança; Possibilidade de controle da potência na caneta e/ou no pedal. Memorização de programações realizadas; indicação sonora da função acionada. </w:t>
            </w:r>
            <w:r w:rsidRPr="00EC04F3">
              <w:rPr>
                <w:b/>
                <w:sz w:val="18"/>
              </w:rPr>
              <w:t xml:space="preserve">Alimentação </w:t>
            </w:r>
            <w:proofErr w:type="gramStart"/>
            <w:r w:rsidRPr="00EC04F3">
              <w:rPr>
                <w:b/>
                <w:sz w:val="18"/>
              </w:rPr>
              <w:t>Elétrica:</w:t>
            </w:r>
            <w:proofErr w:type="gramEnd"/>
            <w:r w:rsidRPr="00EC04F3">
              <w:rPr>
                <w:sz w:val="18"/>
              </w:rPr>
              <w:t xml:space="preserve">220Vac com frequência em 60Hz. </w:t>
            </w:r>
            <w:r w:rsidRPr="00EC04F3">
              <w:rPr>
                <w:b/>
                <w:sz w:val="18"/>
              </w:rPr>
              <w:t>Acessórios:</w:t>
            </w:r>
            <w:r w:rsidRPr="00EC04F3">
              <w:rPr>
                <w:sz w:val="18"/>
              </w:rPr>
              <w:t xml:space="preserve"> um (01) pedal duplo, um (01) pedal simples para modo bipolar, uma (01) caneta padrão </w:t>
            </w:r>
            <w:proofErr w:type="spellStart"/>
            <w:r w:rsidRPr="00EC04F3">
              <w:rPr>
                <w:sz w:val="18"/>
              </w:rPr>
              <w:t>autoclavável</w:t>
            </w:r>
            <w:proofErr w:type="spellEnd"/>
            <w:r w:rsidRPr="00EC04F3">
              <w:rPr>
                <w:sz w:val="18"/>
              </w:rPr>
              <w:t xml:space="preserve">; uma (01) caneta de comando manual reutilizável; uma (01) placa neutra permanente em inox; um (01) cabo bipolar </w:t>
            </w:r>
            <w:proofErr w:type="spellStart"/>
            <w:r w:rsidRPr="00EC04F3">
              <w:rPr>
                <w:sz w:val="18"/>
              </w:rPr>
              <w:t>autoclavável</w:t>
            </w:r>
            <w:proofErr w:type="spellEnd"/>
            <w:r w:rsidRPr="00EC04F3">
              <w:rPr>
                <w:sz w:val="18"/>
              </w:rPr>
              <w:t xml:space="preserve">; um (01) cabo de força (mínimo 3m); um (01) carro móvel para transporte; um (01) conjunto com mínimo de </w:t>
            </w:r>
            <w:proofErr w:type="gramStart"/>
            <w:r w:rsidRPr="00EC04F3">
              <w:rPr>
                <w:sz w:val="18"/>
              </w:rPr>
              <w:t>6</w:t>
            </w:r>
            <w:proofErr w:type="gramEnd"/>
            <w:r w:rsidRPr="00EC04F3">
              <w:rPr>
                <w:sz w:val="18"/>
              </w:rPr>
              <w:t xml:space="preserve"> eletrodos; uma (01) pinça bipolar isolada tipo baioneta; um (01) cabo de placa neutra dupla (monitora contato paciente).</w:t>
            </w:r>
          </w:p>
        </w:tc>
        <w:tc>
          <w:tcPr>
            <w:tcW w:w="709" w:type="dxa"/>
          </w:tcPr>
          <w:p w:rsidR="00CA6A9C" w:rsidRDefault="00CA6A9C"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Pr="00F134C9" w:rsidRDefault="00602BAA" w:rsidP="00E65C59">
            <w:pPr>
              <w:spacing w:after="0"/>
              <w:ind w:left="-1"/>
              <w:jc w:val="center"/>
              <w:rPr>
                <w:rFonts w:cs="Calibri"/>
                <w:b/>
                <w:sz w:val="18"/>
                <w:szCs w:val="18"/>
              </w:rPr>
            </w:pPr>
            <w:r>
              <w:rPr>
                <w:rFonts w:cs="Calibri"/>
                <w:b/>
                <w:sz w:val="18"/>
                <w:szCs w:val="18"/>
              </w:rPr>
              <w:t>UND</w:t>
            </w:r>
          </w:p>
        </w:tc>
        <w:tc>
          <w:tcPr>
            <w:tcW w:w="1275" w:type="dxa"/>
          </w:tcPr>
          <w:p w:rsidR="00CA6A9C" w:rsidRDefault="00CA6A9C"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r>
              <w:rPr>
                <w:rFonts w:cs="Calibri"/>
                <w:b/>
                <w:sz w:val="18"/>
                <w:szCs w:val="18"/>
              </w:rPr>
              <w:t>30</w:t>
            </w:r>
          </w:p>
        </w:tc>
        <w:tc>
          <w:tcPr>
            <w:tcW w:w="1418" w:type="dxa"/>
          </w:tcPr>
          <w:p w:rsidR="00CA6A9C" w:rsidRDefault="00CA6A9C"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r>
              <w:rPr>
                <w:rFonts w:cs="Calibri"/>
                <w:b/>
                <w:bCs/>
                <w:sz w:val="18"/>
                <w:szCs w:val="18"/>
              </w:rPr>
              <w:t>-</w:t>
            </w:r>
          </w:p>
        </w:tc>
      </w:tr>
      <w:tr w:rsidR="00602BAA" w:rsidRPr="00F134C9" w:rsidTr="00CA6A9C">
        <w:trPr>
          <w:trHeight w:val="589"/>
        </w:trPr>
        <w:tc>
          <w:tcPr>
            <w:tcW w:w="566" w:type="dxa"/>
          </w:tcPr>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r>
              <w:rPr>
                <w:rFonts w:cs="Calibri"/>
                <w:b/>
                <w:sz w:val="18"/>
                <w:szCs w:val="18"/>
              </w:rPr>
              <w:t>02</w:t>
            </w:r>
          </w:p>
        </w:tc>
        <w:tc>
          <w:tcPr>
            <w:tcW w:w="4820" w:type="dxa"/>
            <w:vAlign w:val="center"/>
          </w:tcPr>
          <w:p w:rsidR="00602BAA" w:rsidRDefault="00602BAA" w:rsidP="00FC4940">
            <w:pPr>
              <w:tabs>
                <w:tab w:val="left" w:pos="7230"/>
              </w:tabs>
              <w:spacing w:after="0"/>
              <w:jc w:val="both"/>
              <w:rPr>
                <w:b/>
                <w:sz w:val="18"/>
              </w:rPr>
            </w:pPr>
            <w:r>
              <w:rPr>
                <w:b/>
                <w:sz w:val="18"/>
              </w:rPr>
              <w:t>BISTURI ELÉTRICO</w:t>
            </w:r>
          </w:p>
          <w:p w:rsidR="00602BAA" w:rsidRPr="00EC04F3" w:rsidRDefault="00602BAA" w:rsidP="00FC4940">
            <w:pPr>
              <w:tabs>
                <w:tab w:val="left" w:pos="7230"/>
              </w:tabs>
              <w:spacing w:after="0"/>
              <w:jc w:val="both"/>
              <w:rPr>
                <w:sz w:val="18"/>
              </w:rPr>
            </w:pPr>
            <w:r w:rsidRPr="00EC04F3">
              <w:rPr>
                <w:b/>
                <w:sz w:val="18"/>
              </w:rPr>
              <w:t>Especificação Técnica:</w:t>
            </w:r>
            <w:r w:rsidRPr="00EC04F3">
              <w:rPr>
                <w:sz w:val="18"/>
              </w:rPr>
              <w:t xml:space="preserve"> Equipamento </w:t>
            </w:r>
            <w:proofErr w:type="spellStart"/>
            <w:r w:rsidRPr="00EC04F3">
              <w:rPr>
                <w:sz w:val="18"/>
              </w:rPr>
              <w:t>microprocessado</w:t>
            </w:r>
            <w:proofErr w:type="spellEnd"/>
            <w:r w:rsidRPr="00EC04F3">
              <w:rPr>
                <w:sz w:val="18"/>
              </w:rPr>
              <w:t xml:space="preserve"> utilizado para procedimentos cirúrgicos. Com potência de no mínimo 300 Watts, com no mínimo as funções: funções corte, </w:t>
            </w:r>
            <w:proofErr w:type="gramStart"/>
            <w:r w:rsidRPr="00EC04F3">
              <w:rPr>
                <w:sz w:val="18"/>
              </w:rPr>
              <w:t>3</w:t>
            </w:r>
            <w:proofErr w:type="gramEnd"/>
            <w:r w:rsidRPr="00EC04F3">
              <w:rPr>
                <w:sz w:val="18"/>
              </w:rPr>
              <w:t xml:space="preserve"> níveis de </w:t>
            </w:r>
            <w:proofErr w:type="spellStart"/>
            <w:r w:rsidRPr="00EC04F3">
              <w:rPr>
                <w:sz w:val="18"/>
              </w:rPr>
              <w:t>Blend</w:t>
            </w:r>
            <w:proofErr w:type="spellEnd"/>
            <w:r w:rsidRPr="00EC04F3">
              <w:rPr>
                <w:sz w:val="18"/>
              </w:rPr>
              <w:t xml:space="preserve">, coagulação e bipolar. Características para as potências das funções de no mínimo: Corte: Puro - </w:t>
            </w:r>
            <w:proofErr w:type="gramStart"/>
            <w:r w:rsidRPr="00EC04F3">
              <w:rPr>
                <w:sz w:val="18"/>
              </w:rPr>
              <w:t>300w</w:t>
            </w:r>
            <w:proofErr w:type="gramEnd"/>
            <w:r w:rsidRPr="00EC04F3">
              <w:rPr>
                <w:sz w:val="18"/>
              </w:rPr>
              <w:t xml:space="preserve">; </w:t>
            </w:r>
            <w:proofErr w:type="spellStart"/>
            <w:r w:rsidRPr="00EC04F3">
              <w:rPr>
                <w:sz w:val="18"/>
              </w:rPr>
              <w:t>Blend</w:t>
            </w:r>
            <w:proofErr w:type="spellEnd"/>
            <w:r w:rsidRPr="00EC04F3">
              <w:rPr>
                <w:sz w:val="18"/>
              </w:rPr>
              <w:t xml:space="preserve"> 1 - 250w; </w:t>
            </w:r>
            <w:proofErr w:type="spellStart"/>
            <w:r w:rsidRPr="00EC04F3">
              <w:rPr>
                <w:sz w:val="18"/>
              </w:rPr>
              <w:t>Blend</w:t>
            </w:r>
            <w:proofErr w:type="spellEnd"/>
            <w:r w:rsidRPr="00EC04F3">
              <w:rPr>
                <w:sz w:val="18"/>
              </w:rPr>
              <w:t xml:space="preserve"> 2 - 200w; </w:t>
            </w:r>
            <w:proofErr w:type="spellStart"/>
            <w:r w:rsidRPr="00EC04F3">
              <w:rPr>
                <w:sz w:val="18"/>
              </w:rPr>
              <w:t>Blend</w:t>
            </w:r>
            <w:proofErr w:type="spellEnd"/>
            <w:r w:rsidRPr="00EC04F3">
              <w:rPr>
                <w:sz w:val="18"/>
              </w:rPr>
              <w:t xml:space="preserve"> 3 - 150w; Coagulação: Spray - 120w; Bipolar - 70w, no mínimo. Display digital de fácil leitura; </w:t>
            </w:r>
            <w:r w:rsidRPr="00EC04F3">
              <w:rPr>
                <w:sz w:val="18"/>
              </w:rPr>
              <w:lastRenderedPageBreak/>
              <w:t xml:space="preserve">Painel à prova d'agua; Alarmes audiovisuais de segurança; acionamento de corte e coagulação por pedal ou caneta com comando manual; saída bipolar independente. Com duas saídas independentes para caneta de comando manual facilitando o trabalho de dois cirurgiões; compatível com sistema de gás argônio; Sistema de segurança; Possibilidade de controle da potência na caneta e/ou no pedal. Memorização de programações realizadas; indicação sonora da função acionada. </w:t>
            </w:r>
            <w:r w:rsidRPr="00EC04F3">
              <w:rPr>
                <w:b/>
                <w:sz w:val="18"/>
              </w:rPr>
              <w:t xml:space="preserve">Alimentação </w:t>
            </w:r>
            <w:proofErr w:type="gramStart"/>
            <w:r w:rsidRPr="00EC04F3">
              <w:rPr>
                <w:b/>
                <w:sz w:val="18"/>
              </w:rPr>
              <w:t>Elétrica:</w:t>
            </w:r>
            <w:proofErr w:type="gramEnd"/>
            <w:r w:rsidRPr="00EC04F3">
              <w:rPr>
                <w:sz w:val="18"/>
              </w:rPr>
              <w:t xml:space="preserve">220Vac com frequência em 60Hz. </w:t>
            </w:r>
            <w:r w:rsidRPr="00EC04F3">
              <w:rPr>
                <w:b/>
                <w:sz w:val="18"/>
              </w:rPr>
              <w:t>Acessórios:</w:t>
            </w:r>
            <w:r w:rsidRPr="00EC04F3">
              <w:rPr>
                <w:sz w:val="18"/>
              </w:rPr>
              <w:t xml:space="preserve"> um (01) pedal duplo, um (01) pedal simples para modo bipolar, uma (01) caneta padrão </w:t>
            </w:r>
            <w:proofErr w:type="spellStart"/>
            <w:r w:rsidRPr="00EC04F3">
              <w:rPr>
                <w:sz w:val="18"/>
              </w:rPr>
              <w:t>autoclavável</w:t>
            </w:r>
            <w:proofErr w:type="spellEnd"/>
            <w:r w:rsidRPr="00EC04F3">
              <w:rPr>
                <w:sz w:val="18"/>
              </w:rPr>
              <w:t xml:space="preserve">; uma (01) caneta de comando manual reutilizável; uma (01) placa neutra permanente em inox; um (01) cabo bipolar </w:t>
            </w:r>
            <w:proofErr w:type="spellStart"/>
            <w:r w:rsidRPr="00EC04F3">
              <w:rPr>
                <w:sz w:val="18"/>
              </w:rPr>
              <w:t>autoclavável</w:t>
            </w:r>
            <w:proofErr w:type="spellEnd"/>
            <w:r w:rsidRPr="00EC04F3">
              <w:rPr>
                <w:sz w:val="18"/>
              </w:rPr>
              <w:t xml:space="preserve">; um (01) cabo de força (mínimo 3m); um (01) carro móvel para transporte; um (01) conjunto com mínimo de </w:t>
            </w:r>
            <w:proofErr w:type="gramStart"/>
            <w:r w:rsidRPr="00EC04F3">
              <w:rPr>
                <w:sz w:val="18"/>
              </w:rPr>
              <w:t>6</w:t>
            </w:r>
            <w:proofErr w:type="gramEnd"/>
            <w:r w:rsidRPr="00EC04F3">
              <w:rPr>
                <w:sz w:val="18"/>
              </w:rPr>
              <w:t xml:space="preserve"> eletrodos; uma (01) pinça bipolar isolada tipo baioneta; um (01) cabo de placa neutra dupla (monitora contato paciente).</w:t>
            </w:r>
          </w:p>
        </w:tc>
        <w:tc>
          <w:tcPr>
            <w:tcW w:w="709" w:type="dxa"/>
          </w:tcPr>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Default="00602BAA" w:rsidP="00E65C59">
            <w:pPr>
              <w:spacing w:after="0"/>
              <w:ind w:left="-1"/>
              <w:jc w:val="center"/>
              <w:rPr>
                <w:rFonts w:cs="Calibri"/>
                <w:b/>
                <w:sz w:val="18"/>
                <w:szCs w:val="18"/>
              </w:rPr>
            </w:pPr>
          </w:p>
          <w:p w:rsidR="00602BAA" w:rsidRPr="00F134C9" w:rsidRDefault="00602BAA" w:rsidP="00E65C59">
            <w:pPr>
              <w:spacing w:after="0"/>
              <w:ind w:left="-1"/>
              <w:jc w:val="center"/>
              <w:rPr>
                <w:rFonts w:cs="Calibri"/>
                <w:b/>
                <w:sz w:val="18"/>
                <w:szCs w:val="18"/>
              </w:rPr>
            </w:pPr>
            <w:r>
              <w:rPr>
                <w:rFonts w:cs="Calibri"/>
                <w:b/>
                <w:sz w:val="18"/>
                <w:szCs w:val="18"/>
              </w:rPr>
              <w:t>UND</w:t>
            </w:r>
          </w:p>
        </w:tc>
        <w:tc>
          <w:tcPr>
            <w:tcW w:w="1275" w:type="dxa"/>
          </w:tcPr>
          <w:p w:rsidR="00602BAA" w:rsidRDefault="00602BAA"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p>
          <w:p w:rsidR="003D0DAE" w:rsidRDefault="003D0DAE" w:rsidP="00331083">
            <w:pPr>
              <w:spacing w:after="0" w:line="240" w:lineRule="auto"/>
              <w:jc w:val="center"/>
              <w:rPr>
                <w:rFonts w:cs="Calibri"/>
                <w:b/>
                <w:sz w:val="18"/>
                <w:szCs w:val="18"/>
              </w:rPr>
            </w:pPr>
            <w:r>
              <w:rPr>
                <w:rFonts w:cs="Calibri"/>
                <w:b/>
                <w:sz w:val="18"/>
                <w:szCs w:val="18"/>
              </w:rPr>
              <w:t>-</w:t>
            </w:r>
          </w:p>
        </w:tc>
        <w:tc>
          <w:tcPr>
            <w:tcW w:w="1418" w:type="dxa"/>
          </w:tcPr>
          <w:p w:rsidR="00602BAA" w:rsidRDefault="00602BAA"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p>
          <w:p w:rsidR="003D0DAE" w:rsidRDefault="003D0DAE" w:rsidP="00E65C59">
            <w:pPr>
              <w:spacing w:after="0" w:line="240" w:lineRule="auto"/>
              <w:jc w:val="center"/>
              <w:rPr>
                <w:rFonts w:cs="Calibri"/>
                <w:b/>
                <w:bCs/>
                <w:sz w:val="18"/>
                <w:szCs w:val="18"/>
              </w:rPr>
            </w:pPr>
            <w:r>
              <w:rPr>
                <w:rFonts w:cs="Calibri"/>
                <w:b/>
                <w:bCs/>
                <w:sz w:val="18"/>
                <w:szCs w:val="18"/>
              </w:rPr>
              <w:t>10</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7315E0" w:rsidRDefault="007315E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545406" w:rsidRDefault="00A1021C" w:rsidP="00A1021C">
      <w:pPr>
        <w:spacing w:after="0" w:line="240" w:lineRule="auto"/>
        <w:jc w:val="center"/>
        <w:rPr>
          <w:b/>
          <w:bCs/>
          <w:sz w:val="20"/>
          <w:szCs w:val="20"/>
        </w:rPr>
      </w:pPr>
      <w:r>
        <w:rPr>
          <w:b/>
          <w:bCs/>
          <w:sz w:val="20"/>
          <w:szCs w:val="20"/>
        </w:rPr>
        <w:t>TERMO DE REFERÊNCIA</w:t>
      </w:r>
    </w:p>
    <w:p w:rsidR="00A1021C" w:rsidRPr="00A1021C" w:rsidRDefault="00A1021C" w:rsidP="00A1021C">
      <w:pPr>
        <w:spacing w:after="0" w:line="240" w:lineRule="auto"/>
        <w:jc w:val="center"/>
        <w:rPr>
          <w:b/>
          <w:bCs/>
          <w:sz w:val="20"/>
          <w:szCs w:val="20"/>
        </w:rPr>
      </w:pPr>
    </w:p>
    <w:p w:rsidR="00A1021C" w:rsidRPr="00A1021C" w:rsidRDefault="00A1021C" w:rsidP="00A1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01. DO OBJETO</w:t>
      </w:r>
    </w:p>
    <w:p w:rsidR="00A1021C" w:rsidRPr="00A1021C" w:rsidRDefault="00A1021C" w:rsidP="00A1021C">
      <w:pPr>
        <w:numPr>
          <w:ilvl w:val="1"/>
          <w:numId w:val="36"/>
        </w:numPr>
        <w:spacing w:after="0" w:line="240" w:lineRule="auto"/>
        <w:ind w:left="567" w:hanging="567"/>
        <w:jc w:val="both"/>
        <w:rPr>
          <w:rFonts w:asciiTheme="minorHAnsi" w:hAnsiTheme="minorHAnsi" w:cs="Arial"/>
          <w:sz w:val="20"/>
          <w:szCs w:val="20"/>
        </w:rPr>
      </w:pPr>
      <w:r w:rsidRPr="00A1021C">
        <w:rPr>
          <w:rFonts w:asciiTheme="minorHAnsi" w:hAnsiTheme="minorHAnsi" w:cs="Arial"/>
          <w:sz w:val="20"/>
          <w:szCs w:val="20"/>
        </w:rPr>
        <w:t xml:space="preserve">O presente Termo de Referência tem por objeto selecionar, para contratação, empresa(s) especializada(s) no fornecimento </w:t>
      </w:r>
      <w:r w:rsidRPr="00A1021C">
        <w:rPr>
          <w:rFonts w:asciiTheme="minorHAnsi" w:hAnsiTheme="minorHAnsi" w:cs="Arial"/>
          <w:color w:val="000000"/>
          <w:sz w:val="20"/>
          <w:szCs w:val="20"/>
        </w:rPr>
        <w:t xml:space="preserve">de </w:t>
      </w:r>
      <w:r w:rsidRPr="00A1021C">
        <w:rPr>
          <w:rFonts w:asciiTheme="minorHAnsi" w:hAnsiTheme="minorHAnsi" w:cs="Arial"/>
          <w:b/>
          <w:bCs/>
          <w:color w:val="000000"/>
          <w:sz w:val="20"/>
          <w:szCs w:val="20"/>
        </w:rPr>
        <w:t>materiais hospitalares</w:t>
      </w:r>
      <w:r w:rsidRPr="00A1021C">
        <w:rPr>
          <w:rFonts w:asciiTheme="minorHAnsi" w:hAnsiTheme="minorHAnsi" w:cs="Arial"/>
          <w:bCs/>
          <w:color w:val="000000"/>
          <w:sz w:val="20"/>
          <w:szCs w:val="20"/>
        </w:rPr>
        <w:t xml:space="preserve"> (</w:t>
      </w:r>
      <w:r w:rsidRPr="00A1021C">
        <w:rPr>
          <w:rFonts w:asciiTheme="minorHAnsi" w:hAnsiTheme="minorHAnsi" w:cs="Arial"/>
          <w:b/>
          <w:sz w:val="20"/>
          <w:szCs w:val="20"/>
        </w:rPr>
        <w:t>Bisturi Elétrico</w:t>
      </w:r>
      <w:r w:rsidRPr="00A1021C">
        <w:rPr>
          <w:rFonts w:asciiTheme="minorHAnsi" w:hAnsiTheme="minorHAnsi" w:cs="Arial"/>
          <w:bCs/>
          <w:sz w:val="20"/>
          <w:szCs w:val="20"/>
        </w:rPr>
        <w:t xml:space="preserve">) </w:t>
      </w:r>
      <w:r w:rsidRPr="00A1021C">
        <w:rPr>
          <w:rFonts w:asciiTheme="minorHAnsi" w:hAnsiTheme="minorHAnsi" w:cs="Arial"/>
          <w:sz w:val="20"/>
          <w:szCs w:val="20"/>
        </w:rPr>
        <w:t>destinados</w:t>
      </w:r>
      <w:r w:rsidRPr="00A1021C">
        <w:rPr>
          <w:rFonts w:asciiTheme="minorHAnsi" w:hAnsiTheme="minorHAnsi" w:cs="Arial"/>
          <w:color w:val="000000"/>
          <w:sz w:val="20"/>
          <w:szCs w:val="20"/>
        </w:rPr>
        <w:t xml:space="preserve"> a</w:t>
      </w:r>
      <w:r w:rsidRPr="00A1021C">
        <w:rPr>
          <w:rFonts w:asciiTheme="minorHAnsi" w:hAnsiTheme="minorHAnsi" w:cs="Arial"/>
          <w:bCs/>
          <w:color w:val="000000"/>
          <w:sz w:val="20"/>
          <w:szCs w:val="20"/>
        </w:rPr>
        <w:t xml:space="preserve">o Centro Cirúrgico </w:t>
      </w:r>
      <w:r w:rsidRPr="00A1021C">
        <w:rPr>
          <w:rFonts w:asciiTheme="minorHAnsi" w:hAnsiTheme="minorHAnsi" w:cs="Arial"/>
          <w:color w:val="000000"/>
          <w:sz w:val="20"/>
          <w:szCs w:val="20"/>
        </w:rPr>
        <w:t>conforme condições descritas</w:t>
      </w:r>
      <w:r w:rsidRPr="00A1021C">
        <w:rPr>
          <w:rFonts w:asciiTheme="minorHAnsi" w:hAnsiTheme="minorHAnsi" w:cs="Arial"/>
          <w:sz w:val="20"/>
          <w:szCs w:val="20"/>
        </w:rPr>
        <w:t xml:space="preserve"> a seguir.</w:t>
      </w:r>
    </w:p>
    <w:p w:rsidR="00A1021C" w:rsidRPr="00A1021C" w:rsidRDefault="00A1021C" w:rsidP="00A1021C">
      <w:pPr>
        <w:spacing w:after="0" w:line="240" w:lineRule="auto"/>
        <w:ind w:left="567" w:hanging="567"/>
        <w:jc w:val="both"/>
        <w:rPr>
          <w:rFonts w:asciiTheme="minorHAnsi" w:hAnsiTheme="minorHAnsi" w:cs="Arial"/>
          <w:color w:val="000000"/>
          <w:sz w:val="20"/>
          <w:szCs w:val="20"/>
        </w:rPr>
      </w:pPr>
      <w:r w:rsidRPr="00A1021C">
        <w:rPr>
          <w:rFonts w:asciiTheme="minorHAnsi" w:hAnsiTheme="minorHAnsi" w:cs="Arial"/>
          <w:b/>
          <w:color w:val="000000"/>
          <w:sz w:val="20"/>
          <w:szCs w:val="20"/>
        </w:rPr>
        <w:t>1.2</w:t>
      </w:r>
      <w:r w:rsidRPr="00A1021C">
        <w:rPr>
          <w:rFonts w:asciiTheme="minorHAnsi" w:hAnsiTheme="minorHAnsi" w:cs="Arial"/>
          <w:color w:val="000000"/>
          <w:sz w:val="20"/>
          <w:szCs w:val="20"/>
        </w:rPr>
        <w:t xml:space="preserve">. </w:t>
      </w:r>
      <w:r w:rsidRPr="00A1021C">
        <w:rPr>
          <w:rFonts w:asciiTheme="minorHAnsi" w:hAnsiTheme="minorHAnsi" w:cs="Arial"/>
          <w:color w:val="000000"/>
          <w:sz w:val="20"/>
          <w:szCs w:val="20"/>
        </w:rPr>
        <w:tab/>
        <w:t xml:space="preserve">Para fins deste Termo de Referência, </w:t>
      </w:r>
      <w:r w:rsidRPr="00A1021C">
        <w:rPr>
          <w:rFonts w:asciiTheme="minorHAnsi" w:hAnsiTheme="minorHAnsi" w:cs="Arial"/>
          <w:b/>
          <w:bCs/>
          <w:color w:val="000000"/>
          <w:sz w:val="20"/>
          <w:szCs w:val="20"/>
        </w:rPr>
        <w:t>produto(s)</w:t>
      </w:r>
      <w:r w:rsidRPr="00A1021C">
        <w:rPr>
          <w:rFonts w:asciiTheme="minorHAnsi" w:hAnsiTheme="minorHAnsi" w:cs="Arial"/>
          <w:color w:val="000000"/>
          <w:sz w:val="20"/>
          <w:szCs w:val="20"/>
        </w:rPr>
        <w:t xml:space="preserve">, leia-se </w:t>
      </w:r>
      <w:r w:rsidRPr="00A1021C">
        <w:rPr>
          <w:rFonts w:asciiTheme="minorHAnsi" w:hAnsiTheme="minorHAnsi" w:cs="Arial"/>
          <w:b/>
          <w:color w:val="000000"/>
          <w:sz w:val="20"/>
          <w:szCs w:val="20"/>
        </w:rPr>
        <w:t>materiais hospitalares.</w:t>
      </w:r>
    </w:p>
    <w:p w:rsidR="00A1021C" w:rsidRPr="00A1021C" w:rsidRDefault="00A1021C" w:rsidP="00A1021C">
      <w:pPr>
        <w:spacing w:after="0" w:line="240" w:lineRule="auto"/>
        <w:jc w:val="both"/>
        <w:rPr>
          <w:rFonts w:asciiTheme="minorHAnsi" w:hAnsiTheme="minorHAnsi" w:cs="Arial"/>
          <w:sz w:val="20"/>
          <w:szCs w:val="20"/>
        </w:rPr>
      </w:pPr>
    </w:p>
    <w:p w:rsidR="00A1021C" w:rsidRPr="00A1021C" w:rsidRDefault="00A1021C" w:rsidP="00A1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02. DA JUSTIFICATIVA PARA AQUISIÇÃO</w:t>
      </w:r>
      <w:r>
        <w:rPr>
          <w:rFonts w:asciiTheme="minorHAnsi" w:hAnsiTheme="minorHAnsi" w:cs="Arial"/>
          <w:b/>
          <w:bCs/>
          <w:color w:val="FFFFFF"/>
          <w:sz w:val="20"/>
          <w:szCs w:val="20"/>
        </w:rPr>
        <w:tab/>
      </w:r>
    </w:p>
    <w:p w:rsidR="00A1021C" w:rsidRPr="00A1021C" w:rsidRDefault="00A1021C" w:rsidP="00A1021C">
      <w:pPr>
        <w:spacing w:after="0" w:line="240" w:lineRule="auto"/>
        <w:ind w:left="284" w:hanging="426"/>
        <w:jc w:val="both"/>
        <w:rPr>
          <w:rFonts w:asciiTheme="minorHAnsi" w:hAnsiTheme="minorHAnsi" w:cs="Arial"/>
          <w:color w:val="000000"/>
          <w:sz w:val="20"/>
          <w:szCs w:val="20"/>
        </w:rPr>
      </w:pPr>
      <w:r w:rsidRPr="00A1021C">
        <w:rPr>
          <w:rFonts w:asciiTheme="minorHAnsi" w:hAnsiTheme="minorHAnsi" w:cs="Arial"/>
          <w:b/>
          <w:color w:val="000000"/>
          <w:sz w:val="20"/>
          <w:szCs w:val="20"/>
        </w:rPr>
        <w:t>2.1</w:t>
      </w:r>
      <w:r w:rsidRPr="00A1021C">
        <w:rPr>
          <w:rFonts w:asciiTheme="minorHAnsi" w:hAnsiTheme="minorHAnsi" w:cs="Arial"/>
          <w:color w:val="000000"/>
          <w:sz w:val="20"/>
          <w:szCs w:val="20"/>
        </w:rPr>
        <w:t xml:space="preserve">. Os Hospitais contemplados nesse projeto são instituições de natureza pública de abrangência loco-regional, com Gerência e Gestão Estadual e prestam assistência médico hospitalar aos municípios das regiões de saúde do estado do Tocantins, com oferta dos serviços ambulatoriais, de pronto atendimento e hospitalização em média e alta complexidade. Estes contemplam variadas áreas da saúde por meio de especialidades médicas como: </w:t>
      </w:r>
      <w:proofErr w:type="spellStart"/>
      <w:r w:rsidRPr="00A1021C">
        <w:rPr>
          <w:rFonts w:asciiTheme="minorHAnsi" w:hAnsiTheme="minorHAnsi" w:cs="Arial"/>
          <w:color w:val="000000"/>
          <w:sz w:val="20"/>
          <w:szCs w:val="20"/>
        </w:rPr>
        <w:t>anestesiologia</w:t>
      </w:r>
      <w:proofErr w:type="spellEnd"/>
      <w:r w:rsidRPr="00A1021C">
        <w:rPr>
          <w:rFonts w:asciiTheme="minorHAnsi" w:hAnsiTheme="minorHAnsi" w:cs="Arial"/>
          <w:color w:val="000000"/>
          <w:sz w:val="20"/>
          <w:szCs w:val="20"/>
        </w:rPr>
        <w:t>, cardiologia, clínica geral, cirurgia geral, ginecologia, obstetrícia, radiologia, ortopedia/traumatologia e pediatra, entre outros.</w:t>
      </w:r>
    </w:p>
    <w:p w:rsidR="00A1021C" w:rsidRPr="00A1021C" w:rsidRDefault="00A1021C" w:rsidP="00A1021C">
      <w:pPr>
        <w:pStyle w:val="NormalWeb"/>
        <w:shd w:val="clear" w:color="auto" w:fill="FFFFFF"/>
        <w:spacing w:before="0" w:beforeAutospacing="0" w:after="0" w:afterAutospacing="0"/>
        <w:ind w:left="284"/>
        <w:jc w:val="both"/>
        <w:textAlignment w:val="baseline"/>
        <w:rPr>
          <w:rFonts w:asciiTheme="minorHAnsi" w:hAnsiTheme="minorHAnsi" w:cs="Arial"/>
          <w:sz w:val="20"/>
          <w:szCs w:val="20"/>
        </w:rPr>
      </w:pPr>
      <w:r w:rsidRPr="00A1021C">
        <w:rPr>
          <w:rFonts w:asciiTheme="minorHAnsi" w:hAnsiTheme="minorHAnsi" w:cs="Arial"/>
          <w:sz w:val="20"/>
          <w:szCs w:val="20"/>
        </w:rPr>
        <w:t>O Bisturi Eletrônico é um equipamento essencial para o funcionamento do setor de cirurgias nas unidades hospitalares, sendo que o mesmo proporciona o corte de tecidos orgânicos, o funcionamento se dá através de uma corrente de alta intensidade que produz calor quando entra em contato com os tecidos.</w:t>
      </w:r>
    </w:p>
    <w:p w:rsidR="00A1021C" w:rsidRPr="00A1021C" w:rsidRDefault="00A1021C" w:rsidP="00A1021C">
      <w:pPr>
        <w:pStyle w:val="NormalWeb"/>
        <w:shd w:val="clear" w:color="auto" w:fill="FFFFFF"/>
        <w:spacing w:before="0" w:beforeAutospacing="0" w:after="0" w:afterAutospacing="0"/>
        <w:ind w:left="284"/>
        <w:jc w:val="both"/>
        <w:textAlignment w:val="baseline"/>
        <w:rPr>
          <w:rFonts w:asciiTheme="minorHAnsi" w:hAnsiTheme="minorHAnsi" w:cs="Arial"/>
          <w:sz w:val="20"/>
          <w:szCs w:val="20"/>
        </w:rPr>
      </w:pPr>
      <w:r w:rsidRPr="00A1021C">
        <w:rPr>
          <w:rFonts w:asciiTheme="minorHAnsi" w:hAnsiTheme="minorHAnsi" w:cs="Arial"/>
          <w:sz w:val="20"/>
          <w:szCs w:val="20"/>
        </w:rPr>
        <w:t>O aquecimento que ocorre com a passagem de corrente elétrica faz com que ocorra o rompimento das células dos tecidos e posteriormente, o</w:t>
      </w:r>
      <w:r w:rsidRPr="00A1021C">
        <w:rPr>
          <w:rStyle w:val="apple-converted-space"/>
          <w:rFonts w:asciiTheme="minorHAnsi" w:hAnsiTheme="minorHAnsi" w:cs="Arial"/>
          <w:sz w:val="20"/>
          <w:szCs w:val="20"/>
        </w:rPr>
        <w:t> </w:t>
      </w:r>
      <w:hyperlink r:id="rId20" w:history="1">
        <w:r w:rsidRPr="00A1021C">
          <w:rPr>
            <w:rStyle w:val="Hyperlink"/>
            <w:rFonts w:asciiTheme="minorHAnsi" w:hAnsiTheme="minorHAnsi" w:cs="Arial"/>
            <w:sz w:val="20"/>
            <w:szCs w:val="20"/>
            <w:bdr w:val="none" w:sz="0" w:space="0" w:color="auto" w:frame="1"/>
          </w:rPr>
          <w:t>bisturi</w:t>
        </w:r>
      </w:hyperlink>
      <w:r w:rsidRPr="00A1021C">
        <w:rPr>
          <w:rStyle w:val="apple-converted-space"/>
          <w:rFonts w:asciiTheme="minorHAnsi" w:hAnsiTheme="minorHAnsi" w:cs="Arial"/>
          <w:sz w:val="20"/>
          <w:szCs w:val="20"/>
        </w:rPr>
        <w:t> </w:t>
      </w:r>
      <w:r w:rsidRPr="00A1021C">
        <w:rPr>
          <w:rFonts w:asciiTheme="minorHAnsi" w:hAnsiTheme="minorHAnsi" w:cs="Arial"/>
          <w:sz w:val="20"/>
          <w:szCs w:val="20"/>
        </w:rPr>
        <w:t>provoca o corte.</w:t>
      </w:r>
    </w:p>
    <w:p w:rsidR="00A1021C" w:rsidRPr="00A1021C" w:rsidRDefault="00A1021C" w:rsidP="00A1021C">
      <w:pPr>
        <w:pStyle w:val="NormalWeb"/>
        <w:shd w:val="clear" w:color="auto" w:fill="FFFFFF"/>
        <w:spacing w:before="0" w:beforeAutospacing="0" w:after="0" w:afterAutospacing="0"/>
        <w:ind w:left="284"/>
        <w:jc w:val="both"/>
        <w:textAlignment w:val="baseline"/>
        <w:rPr>
          <w:rFonts w:asciiTheme="minorHAnsi" w:hAnsiTheme="minorHAnsi" w:cs="Arial"/>
          <w:sz w:val="20"/>
          <w:szCs w:val="20"/>
        </w:rPr>
      </w:pPr>
      <w:r w:rsidRPr="00A1021C">
        <w:rPr>
          <w:rFonts w:asciiTheme="minorHAnsi" w:hAnsiTheme="minorHAnsi" w:cs="Arial"/>
          <w:sz w:val="20"/>
          <w:szCs w:val="20"/>
        </w:rPr>
        <w:t>O bisturi eletrônico também promove a coagulação dos vasos sanguíneos, o sangramento é menor do que com um bisturi convencional nos procedimentos com o bisturi eletrônico. A precisão do corte também é maior com esse equipamento e també</w:t>
      </w:r>
      <w:r>
        <w:rPr>
          <w:rFonts w:asciiTheme="minorHAnsi" w:hAnsiTheme="minorHAnsi" w:cs="Arial"/>
          <w:sz w:val="20"/>
          <w:szCs w:val="20"/>
        </w:rPr>
        <w:t>m pode realizar a cauterização.</w:t>
      </w:r>
    </w:p>
    <w:p w:rsidR="00A1021C" w:rsidRPr="00A1021C" w:rsidRDefault="00A1021C" w:rsidP="00A1021C">
      <w:pPr>
        <w:spacing w:after="0" w:line="240" w:lineRule="auto"/>
        <w:ind w:left="284" w:hanging="426"/>
        <w:jc w:val="both"/>
        <w:rPr>
          <w:rFonts w:asciiTheme="minorHAnsi" w:hAnsiTheme="minorHAnsi" w:cs="Arial"/>
          <w:sz w:val="20"/>
          <w:szCs w:val="20"/>
        </w:rPr>
      </w:pPr>
      <w:r w:rsidRPr="00A1021C">
        <w:rPr>
          <w:rFonts w:asciiTheme="minorHAnsi" w:hAnsiTheme="minorHAnsi" w:cs="Arial"/>
          <w:b/>
          <w:color w:val="000000"/>
          <w:sz w:val="20"/>
          <w:szCs w:val="20"/>
        </w:rPr>
        <w:t>2.2.</w:t>
      </w:r>
      <w:r w:rsidRPr="00A1021C">
        <w:rPr>
          <w:rFonts w:asciiTheme="minorHAnsi" w:hAnsiTheme="minorHAnsi" w:cs="Arial"/>
          <w:sz w:val="20"/>
          <w:szCs w:val="20"/>
        </w:rPr>
        <w:t>Programa do PPA: 4113 – Oferta da assistência à saúde de média e alta complexidade direta ao cidadão tem como objetivo melhorar o desempenho, resolutividade e qualidade das unidades hospitalares do Estado, oferecendo serviço de aquisição de equipamentos hospitalares. A aquisição destes itens irá contribuir no alcance da meta física de equipamento adquirido da Ação 3006 - Aparelhamento dos Pon</w:t>
      </w:r>
      <w:r>
        <w:rPr>
          <w:rFonts w:asciiTheme="minorHAnsi" w:hAnsiTheme="minorHAnsi" w:cs="Arial"/>
          <w:sz w:val="20"/>
          <w:szCs w:val="20"/>
        </w:rPr>
        <w:t>tos da Rede de Atenção à Saúde.</w:t>
      </w:r>
    </w:p>
    <w:p w:rsidR="00A1021C" w:rsidRPr="00A1021C" w:rsidRDefault="00A1021C" w:rsidP="00A1021C">
      <w:pPr>
        <w:spacing w:after="0" w:line="240" w:lineRule="auto"/>
        <w:ind w:left="284" w:hanging="426"/>
        <w:jc w:val="both"/>
        <w:rPr>
          <w:rFonts w:asciiTheme="minorHAnsi" w:hAnsiTheme="minorHAnsi" w:cs="Arial"/>
          <w:color w:val="000000"/>
          <w:sz w:val="20"/>
          <w:szCs w:val="20"/>
        </w:rPr>
      </w:pPr>
      <w:r w:rsidRPr="00A1021C">
        <w:rPr>
          <w:rFonts w:asciiTheme="minorHAnsi" w:hAnsiTheme="minorHAnsi" w:cs="Arial"/>
          <w:b/>
          <w:color w:val="000000"/>
          <w:sz w:val="20"/>
          <w:szCs w:val="20"/>
        </w:rPr>
        <w:t>2.3.</w:t>
      </w:r>
      <w:r w:rsidRPr="00A1021C">
        <w:rPr>
          <w:rFonts w:asciiTheme="minorHAnsi" w:hAnsiTheme="minorHAnsi" w:cs="Arial"/>
          <w:color w:val="000000"/>
          <w:sz w:val="20"/>
          <w:szCs w:val="20"/>
        </w:rPr>
        <w:t xml:space="preserve"> A aquisição se faz necessária por estes aparelhos se encontrarem fora de linha no mercado, não existindo, portanto, peças disponíveis caso seja necessária uma manutenção corretiva.</w:t>
      </w:r>
      <w:r w:rsidRPr="00A1021C">
        <w:rPr>
          <w:rFonts w:asciiTheme="minorHAnsi" w:hAnsiTheme="minorHAnsi" w:cs="Arial"/>
          <w:sz w:val="20"/>
          <w:szCs w:val="20"/>
        </w:rPr>
        <w:t xml:space="preserve"> Para procedimentos mais seguros e eficientes a tecnologia oferecida hoje é o mais indicado.</w:t>
      </w:r>
    </w:p>
    <w:p w:rsidR="00A1021C" w:rsidRPr="00A1021C" w:rsidRDefault="00A1021C" w:rsidP="00A1021C">
      <w:pPr>
        <w:spacing w:after="0" w:line="240" w:lineRule="auto"/>
        <w:jc w:val="both"/>
        <w:rPr>
          <w:rFonts w:asciiTheme="minorHAnsi" w:hAnsiTheme="minorHAnsi" w:cs="Arial"/>
          <w:color w:val="000000"/>
          <w:sz w:val="20"/>
          <w:szCs w:val="20"/>
        </w:rPr>
      </w:pPr>
    </w:p>
    <w:p w:rsidR="00A1021C" w:rsidRPr="00B963DE" w:rsidRDefault="00A1021C" w:rsidP="00B963D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03. DOS PRODUTOS</w:t>
      </w:r>
      <w:r w:rsidR="00B963DE">
        <w:rPr>
          <w:rFonts w:asciiTheme="minorHAnsi" w:hAnsiTheme="minorHAnsi" w:cs="Arial"/>
          <w:b/>
          <w:bCs/>
          <w:color w:val="FFFFFF"/>
          <w:sz w:val="20"/>
          <w:szCs w:val="20"/>
        </w:rPr>
        <w:tab/>
      </w:r>
    </w:p>
    <w:p w:rsidR="00A1021C" w:rsidRPr="00B963DE" w:rsidRDefault="00A1021C" w:rsidP="00A1021C">
      <w:pPr>
        <w:spacing w:after="0" w:line="240" w:lineRule="auto"/>
        <w:jc w:val="both"/>
        <w:rPr>
          <w:rFonts w:asciiTheme="minorHAnsi" w:hAnsiTheme="minorHAnsi" w:cs="Arial"/>
          <w:b/>
          <w:bCs/>
          <w:sz w:val="20"/>
          <w:szCs w:val="20"/>
          <w:u w:val="single"/>
        </w:rPr>
      </w:pPr>
      <w:r w:rsidRPr="00A1021C">
        <w:rPr>
          <w:rFonts w:asciiTheme="minorHAnsi" w:hAnsiTheme="minorHAnsi" w:cs="Arial"/>
          <w:b/>
          <w:bCs/>
          <w:sz w:val="20"/>
          <w:szCs w:val="20"/>
        </w:rPr>
        <w:t xml:space="preserve">3.1. </w:t>
      </w:r>
      <w:r w:rsidRPr="00A1021C">
        <w:rPr>
          <w:rFonts w:asciiTheme="minorHAnsi" w:hAnsiTheme="minorHAnsi" w:cs="Arial"/>
          <w:b/>
          <w:bCs/>
          <w:sz w:val="20"/>
          <w:szCs w:val="20"/>
          <w:u w:val="single"/>
        </w:rPr>
        <w:t xml:space="preserve">DA </w:t>
      </w:r>
      <w:r w:rsidR="00B963DE">
        <w:rPr>
          <w:rFonts w:asciiTheme="minorHAnsi" w:hAnsiTheme="minorHAnsi" w:cs="Arial"/>
          <w:b/>
          <w:bCs/>
          <w:sz w:val="20"/>
          <w:szCs w:val="20"/>
          <w:u w:val="single"/>
        </w:rPr>
        <w:t>DESCRIÇÃO TÉCNICA DOS PRODUTOS:</w:t>
      </w:r>
    </w:p>
    <w:p w:rsidR="00A1021C" w:rsidRPr="00A1021C" w:rsidRDefault="00A1021C" w:rsidP="00A1021C">
      <w:pPr>
        <w:numPr>
          <w:ilvl w:val="2"/>
          <w:numId w:val="31"/>
        </w:numPr>
        <w:spacing w:after="0" w:line="240" w:lineRule="auto"/>
        <w:jc w:val="both"/>
        <w:rPr>
          <w:rFonts w:asciiTheme="minorHAnsi" w:hAnsiTheme="minorHAnsi" w:cs="Arial"/>
          <w:sz w:val="20"/>
          <w:szCs w:val="20"/>
        </w:rPr>
      </w:pPr>
      <w:r w:rsidRPr="00A1021C">
        <w:rPr>
          <w:rFonts w:asciiTheme="minorHAnsi" w:hAnsiTheme="minorHAnsi" w:cs="Arial"/>
          <w:sz w:val="20"/>
          <w:szCs w:val="20"/>
        </w:rPr>
        <w:t>Os produtos a serem adquiridos possuem a especificação técnica</w:t>
      </w:r>
      <w:r w:rsidR="00B963DE">
        <w:rPr>
          <w:rFonts w:asciiTheme="minorHAnsi" w:hAnsiTheme="minorHAnsi" w:cs="Arial"/>
          <w:sz w:val="20"/>
          <w:szCs w:val="20"/>
        </w:rPr>
        <w:t xml:space="preserve"> conforme Anexo I</w:t>
      </w:r>
      <w:r w:rsidRPr="00A1021C">
        <w:rPr>
          <w:rFonts w:asciiTheme="minorHAnsi" w:hAnsiTheme="minorHAnsi" w:cs="Arial"/>
          <w:sz w:val="20"/>
          <w:szCs w:val="20"/>
        </w:rPr>
        <w:t>:</w:t>
      </w:r>
    </w:p>
    <w:p w:rsidR="00A1021C" w:rsidRPr="00A1021C" w:rsidRDefault="00A1021C" w:rsidP="00A1021C">
      <w:pPr>
        <w:spacing w:after="0" w:line="240" w:lineRule="auto"/>
        <w:jc w:val="both"/>
        <w:rPr>
          <w:rFonts w:asciiTheme="minorHAnsi" w:hAnsiTheme="minorHAnsi" w:cs="Arial"/>
          <w:sz w:val="20"/>
          <w:szCs w:val="20"/>
        </w:rPr>
      </w:pPr>
    </w:p>
    <w:p w:rsidR="00A1021C" w:rsidRPr="00B963DE" w:rsidRDefault="00A1021C" w:rsidP="00A1021C">
      <w:pPr>
        <w:spacing w:after="0" w:line="240" w:lineRule="auto"/>
        <w:jc w:val="both"/>
        <w:rPr>
          <w:rFonts w:asciiTheme="minorHAnsi" w:hAnsiTheme="minorHAnsi" w:cs="Arial"/>
          <w:b/>
          <w:bCs/>
          <w:sz w:val="20"/>
          <w:szCs w:val="20"/>
          <w:u w:val="single"/>
        </w:rPr>
      </w:pPr>
      <w:r w:rsidRPr="00A1021C">
        <w:rPr>
          <w:rFonts w:asciiTheme="minorHAnsi" w:hAnsiTheme="minorHAnsi" w:cs="Arial"/>
          <w:b/>
          <w:bCs/>
          <w:sz w:val="20"/>
          <w:szCs w:val="20"/>
        </w:rPr>
        <w:t xml:space="preserve">3.2. </w:t>
      </w:r>
      <w:r w:rsidR="00B963DE">
        <w:rPr>
          <w:rFonts w:asciiTheme="minorHAnsi" w:hAnsiTheme="minorHAnsi" w:cs="Arial"/>
          <w:b/>
          <w:bCs/>
          <w:sz w:val="20"/>
          <w:szCs w:val="20"/>
          <w:u w:val="single"/>
        </w:rPr>
        <w:t>DAS MEDIDAS DOS PRODUTOS:</w:t>
      </w:r>
    </w:p>
    <w:p w:rsidR="00A1021C" w:rsidRPr="00A1021C" w:rsidRDefault="00A1021C" w:rsidP="00E9390D">
      <w:pPr>
        <w:spacing w:after="0" w:line="240" w:lineRule="auto"/>
        <w:jc w:val="both"/>
        <w:rPr>
          <w:rFonts w:asciiTheme="minorHAnsi" w:hAnsiTheme="minorHAnsi" w:cs="Arial"/>
          <w:sz w:val="20"/>
          <w:szCs w:val="20"/>
        </w:rPr>
      </w:pPr>
      <w:r w:rsidRPr="00A1021C">
        <w:rPr>
          <w:rFonts w:asciiTheme="minorHAnsi" w:hAnsiTheme="minorHAnsi" w:cs="Arial"/>
          <w:sz w:val="20"/>
          <w:szCs w:val="20"/>
        </w:rPr>
        <w:t>3.2.1. Serão aceitas variações máximas de até 5,00% (cinco por cento) para mais ou para menos nas medidas, e pesos dos produtos.</w:t>
      </w:r>
    </w:p>
    <w:p w:rsidR="00A1021C" w:rsidRPr="00A1021C" w:rsidRDefault="00A1021C" w:rsidP="00A1021C">
      <w:pPr>
        <w:spacing w:after="0" w:line="240" w:lineRule="auto"/>
        <w:ind w:left="567" w:hanging="567"/>
        <w:jc w:val="both"/>
        <w:rPr>
          <w:rFonts w:asciiTheme="minorHAnsi" w:hAnsiTheme="minorHAnsi" w:cs="Arial"/>
          <w:sz w:val="20"/>
          <w:szCs w:val="20"/>
        </w:rPr>
      </w:pPr>
    </w:p>
    <w:p w:rsidR="00A1021C" w:rsidRPr="00B963DE" w:rsidRDefault="00A1021C" w:rsidP="00B963DE">
      <w:pPr>
        <w:autoSpaceDE w:val="0"/>
        <w:autoSpaceDN w:val="0"/>
        <w:adjustRightInd w:val="0"/>
        <w:spacing w:after="0" w:line="240" w:lineRule="auto"/>
        <w:ind w:left="567" w:hanging="567"/>
        <w:jc w:val="both"/>
        <w:rPr>
          <w:rFonts w:asciiTheme="minorHAnsi" w:hAnsiTheme="minorHAnsi" w:cs="Arial"/>
          <w:b/>
          <w:bCs/>
          <w:sz w:val="20"/>
          <w:szCs w:val="20"/>
          <w:u w:val="single"/>
        </w:rPr>
      </w:pPr>
      <w:r w:rsidRPr="00A1021C">
        <w:rPr>
          <w:rFonts w:asciiTheme="minorHAnsi" w:hAnsiTheme="minorHAnsi" w:cs="Arial"/>
          <w:b/>
          <w:bCs/>
          <w:sz w:val="20"/>
          <w:szCs w:val="20"/>
        </w:rPr>
        <w:t xml:space="preserve">3.3. </w:t>
      </w:r>
      <w:r w:rsidR="00B963DE">
        <w:rPr>
          <w:rFonts w:asciiTheme="minorHAnsi" w:hAnsiTheme="minorHAnsi" w:cs="Arial"/>
          <w:b/>
          <w:bCs/>
          <w:sz w:val="20"/>
          <w:szCs w:val="20"/>
          <w:u w:val="single"/>
        </w:rPr>
        <w:t>DA QUALIDADE DOS PRODUTOS:</w:t>
      </w:r>
    </w:p>
    <w:p w:rsidR="00A1021C" w:rsidRPr="00B963DE" w:rsidRDefault="00A1021C" w:rsidP="00B963DE">
      <w:pPr>
        <w:autoSpaceDE w:val="0"/>
        <w:autoSpaceDN w:val="0"/>
        <w:adjustRightInd w:val="0"/>
        <w:spacing w:after="0" w:line="240" w:lineRule="auto"/>
        <w:ind w:left="567" w:hanging="567"/>
        <w:jc w:val="both"/>
        <w:rPr>
          <w:rFonts w:asciiTheme="minorHAnsi" w:hAnsiTheme="minorHAnsi" w:cs="Arial"/>
          <w:sz w:val="20"/>
          <w:szCs w:val="20"/>
          <w:u w:val="single"/>
        </w:rPr>
      </w:pPr>
      <w:r w:rsidRPr="00A1021C">
        <w:rPr>
          <w:rFonts w:asciiTheme="minorHAnsi" w:hAnsiTheme="minorHAnsi" w:cs="Arial"/>
          <w:sz w:val="20"/>
          <w:szCs w:val="20"/>
        </w:rPr>
        <w:t xml:space="preserve">3.3.1. </w:t>
      </w:r>
      <w:r w:rsidRPr="00A1021C">
        <w:rPr>
          <w:rFonts w:asciiTheme="minorHAnsi" w:hAnsiTheme="minorHAnsi" w:cs="Arial"/>
          <w:sz w:val="20"/>
          <w:szCs w:val="20"/>
          <w:u w:val="single"/>
        </w:rPr>
        <w:t>Os produtos devem ser</w:t>
      </w:r>
      <w:r w:rsidR="00B963DE">
        <w:rPr>
          <w:rFonts w:asciiTheme="minorHAnsi" w:hAnsiTheme="minorHAnsi" w:cs="Arial"/>
          <w:sz w:val="20"/>
          <w:szCs w:val="20"/>
          <w:u w:val="single"/>
        </w:rPr>
        <w:t>:</w:t>
      </w:r>
    </w:p>
    <w:p w:rsidR="00A1021C" w:rsidRPr="00A1021C" w:rsidRDefault="00A1021C" w:rsidP="00A1021C">
      <w:pPr>
        <w:autoSpaceDE w:val="0"/>
        <w:autoSpaceDN w:val="0"/>
        <w:adjustRightInd w:val="0"/>
        <w:spacing w:after="0" w:line="240" w:lineRule="auto"/>
        <w:ind w:left="284" w:hanging="264"/>
        <w:jc w:val="both"/>
        <w:rPr>
          <w:rFonts w:asciiTheme="minorHAnsi" w:hAnsiTheme="minorHAnsi" w:cs="Arial"/>
          <w:sz w:val="20"/>
          <w:szCs w:val="20"/>
        </w:rPr>
      </w:pPr>
      <w:r w:rsidRPr="00A1021C">
        <w:rPr>
          <w:rFonts w:asciiTheme="minorHAnsi" w:hAnsiTheme="minorHAnsi" w:cs="Arial"/>
          <w:sz w:val="20"/>
          <w:szCs w:val="20"/>
        </w:rPr>
        <w:t>a) de alta qualidade, com excelente acabamento, sem falhas ou quaisquer outras avarias;</w:t>
      </w:r>
    </w:p>
    <w:p w:rsidR="00A1021C" w:rsidRPr="00A1021C" w:rsidRDefault="00A1021C" w:rsidP="00A1021C">
      <w:pPr>
        <w:autoSpaceDE w:val="0"/>
        <w:autoSpaceDN w:val="0"/>
        <w:adjustRightInd w:val="0"/>
        <w:spacing w:after="0" w:line="240" w:lineRule="auto"/>
        <w:ind w:left="284" w:hanging="264"/>
        <w:jc w:val="both"/>
        <w:rPr>
          <w:rFonts w:asciiTheme="minorHAnsi" w:hAnsiTheme="minorHAnsi" w:cs="Arial"/>
          <w:sz w:val="20"/>
          <w:szCs w:val="20"/>
        </w:rPr>
      </w:pPr>
      <w:r w:rsidRPr="00A1021C">
        <w:rPr>
          <w:rFonts w:asciiTheme="minorHAnsi" w:hAnsiTheme="minorHAnsi" w:cs="Arial"/>
          <w:sz w:val="20"/>
          <w:szCs w:val="20"/>
        </w:rPr>
        <w:t>b) de excelência resistência e de modo a proporcionar segurança ao usuário;</w:t>
      </w:r>
    </w:p>
    <w:p w:rsidR="00A1021C" w:rsidRPr="00A1021C" w:rsidRDefault="00A1021C" w:rsidP="00A1021C">
      <w:pPr>
        <w:autoSpaceDE w:val="0"/>
        <w:autoSpaceDN w:val="0"/>
        <w:adjustRightInd w:val="0"/>
        <w:spacing w:after="0" w:line="240" w:lineRule="auto"/>
        <w:ind w:left="284" w:hanging="264"/>
        <w:jc w:val="both"/>
        <w:rPr>
          <w:rFonts w:asciiTheme="minorHAnsi" w:hAnsiTheme="minorHAnsi" w:cs="Arial"/>
          <w:sz w:val="20"/>
          <w:szCs w:val="20"/>
        </w:rPr>
      </w:pPr>
      <w:r w:rsidRPr="00A1021C">
        <w:rPr>
          <w:rFonts w:asciiTheme="minorHAnsi" w:hAnsiTheme="minorHAnsi" w:cs="Arial"/>
          <w:sz w:val="20"/>
          <w:szCs w:val="20"/>
        </w:rPr>
        <w:t>c) entregues obedecendo rigorosamente as clausulas do Edital e seus anexos;</w:t>
      </w:r>
    </w:p>
    <w:p w:rsidR="00A1021C" w:rsidRPr="00A1021C" w:rsidRDefault="00A1021C" w:rsidP="00E9390D">
      <w:pPr>
        <w:autoSpaceDE w:val="0"/>
        <w:autoSpaceDN w:val="0"/>
        <w:adjustRightInd w:val="0"/>
        <w:spacing w:after="0" w:line="240" w:lineRule="auto"/>
        <w:jc w:val="both"/>
        <w:rPr>
          <w:rFonts w:asciiTheme="minorHAnsi" w:hAnsiTheme="minorHAnsi" w:cs="Arial"/>
          <w:sz w:val="20"/>
          <w:szCs w:val="20"/>
        </w:rPr>
      </w:pPr>
      <w:r w:rsidRPr="00A1021C">
        <w:rPr>
          <w:rFonts w:asciiTheme="minorHAnsi" w:hAnsiTheme="minorHAnsi" w:cs="Arial"/>
          <w:sz w:val="20"/>
          <w:szCs w:val="20"/>
        </w:rPr>
        <w:t>d) entregues acondicionados, sempre que possível, em embalagens lacradas individualmente, identificados, e em perfeitas condições de armazenagem.</w:t>
      </w:r>
    </w:p>
    <w:p w:rsidR="00A1021C" w:rsidRPr="00A1021C" w:rsidRDefault="00A1021C" w:rsidP="00E9390D">
      <w:pPr>
        <w:autoSpaceDE w:val="0"/>
        <w:autoSpaceDN w:val="0"/>
        <w:adjustRightInd w:val="0"/>
        <w:spacing w:after="0" w:line="240" w:lineRule="auto"/>
        <w:jc w:val="both"/>
        <w:rPr>
          <w:rFonts w:asciiTheme="minorHAnsi" w:hAnsiTheme="minorHAnsi" w:cs="Arial"/>
          <w:b/>
          <w:sz w:val="20"/>
          <w:szCs w:val="20"/>
        </w:rPr>
      </w:pPr>
      <w:r w:rsidRPr="00A1021C">
        <w:rPr>
          <w:rFonts w:asciiTheme="minorHAnsi" w:hAnsiTheme="minorHAnsi" w:cs="Arial"/>
          <w:sz w:val="20"/>
          <w:szCs w:val="20"/>
        </w:rPr>
        <w:t>3.3.2. Produtos contendo baixa qualidade, em desacordo com o edital e seus anexos ou com a legislação vigente aplicada, serão rejeitados pela Secretaria da Saúde.</w:t>
      </w:r>
    </w:p>
    <w:p w:rsidR="00A1021C" w:rsidRPr="00A1021C" w:rsidRDefault="00A1021C" w:rsidP="00E9390D">
      <w:pPr>
        <w:autoSpaceDE w:val="0"/>
        <w:autoSpaceDN w:val="0"/>
        <w:adjustRightInd w:val="0"/>
        <w:spacing w:after="0" w:line="240" w:lineRule="auto"/>
        <w:jc w:val="both"/>
        <w:rPr>
          <w:rFonts w:asciiTheme="minorHAnsi" w:hAnsiTheme="minorHAnsi" w:cs="Arial"/>
          <w:sz w:val="20"/>
          <w:szCs w:val="20"/>
        </w:rPr>
      </w:pPr>
    </w:p>
    <w:p w:rsidR="00A1021C" w:rsidRPr="00B963DE" w:rsidRDefault="00A1021C" w:rsidP="00B963DE">
      <w:pPr>
        <w:autoSpaceDE w:val="0"/>
        <w:autoSpaceDN w:val="0"/>
        <w:adjustRightInd w:val="0"/>
        <w:spacing w:after="0" w:line="240" w:lineRule="auto"/>
        <w:ind w:left="567" w:hanging="567"/>
        <w:jc w:val="both"/>
        <w:rPr>
          <w:rFonts w:asciiTheme="minorHAnsi" w:hAnsiTheme="minorHAnsi" w:cs="Arial"/>
          <w:b/>
          <w:bCs/>
          <w:sz w:val="20"/>
          <w:szCs w:val="20"/>
          <w:u w:val="single"/>
        </w:rPr>
      </w:pPr>
      <w:r w:rsidRPr="00A1021C">
        <w:rPr>
          <w:rFonts w:asciiTheme="minorHAnsi" w:hAnsiTheme="minorHAnsi" w:cs="Arial"/>
          <w:b/>
          <w:bCs/>
          <w:sz w:val="20"/>
          <w:szCs w:val="20"/>
        </w:rPr>
        <w:t xml:space="preserve">3.4. </w:t>
      </w:r>
      <w:r w:rsidRPr="00A1021C">
        <w:rPr>
          <w:rFonts w:asciiTheme="minorHAnsi" w:hAnsiTheme="minorHAnsi" w:cs="Arial"/>
          <w:b/>
          <w:bCs/>
          <w:sz w:val="20"/>
          <w:szCs w:val="20"/>
          <w:u w:val="single"/>
        </w:rPr>
        <w:t>DA IDENTIFICAÇÃO / EMBALAGEM</w:t>
      </w:r>
      <w:r w:rsidR="00B963DE">
        <w:rPr>
          <w:rFonts w:asciiTheme="minorHAnsi" w:hAnsiTheme="minorHAnsi" w:cs="Arial"/>
          <w:b/>
          <w:bCs/>
          <w:sz w:val="20"/>
          <w:szCs w:val="20"/>
          <w:u w:val="single"/>
        </w:rPr>
        <w:t xml:space="preserve"> DOS PRODUTOS:</w:t>
      </w:r>
    </w:p>
    <w:p w:rsidR="00A1021C" w:rsidRPr="00A1021C" w:rsidRDefault="00A1021C" w:rsidP="00B963DE">
      <w:pPr>
        <w:autoSpaceDE w:val="0"/>
        <w:autoSpaceDN w:val="0"/>
        <w:adjustRightInd w:val="0"/>
        <w:spacing w:after="0" w:line="240" w:lineRule="auto"/>
        <w:ind w:left="567" w:hanging="567"/>
        <w:jc w:val="both"/>
        <w:rPr>
          <w:rFonts w:asciiTheme="minorHAnsi" w:hAnsiTheme="minorHAnsi" w:cs="Arial"/>
          <w:sz w:val="20"/>
          <w:szCs w:val="20"/>
        </w:rPr>
      </w:pPr>
      <w:r w:rsidRPr="00A1021C">
        <w:rPr>
          <w:rFonts w:asciiTheme="minorHAnsi" w:hAnsiTheme="minorHAnsi" w:cs="Arial"/>
          <w:sz w:val="20"/>
          <w:szCs w:val="20"/>
        </w:rPr>
        <w:t>3.4.1. Os produtos fornecidos dever</w:t>
      </w:r>
      <w:r w:rsidR="00B963DE">
        <w:rPr>
          <w:rFonts w:asciiTheme="minorHAnsi" w:hAnsiTheme="minorHAnsi" w:cs="Arial"/>
          <w:sz w:val="20"/>
          <w:szCs w:val="20"/>
        </w:rPr>
        <w:t>ão possuir embalagem, contendo:</w:t>
      </w:r>
    </w:p>
    <w:p w:rsidR="00A1021C" w:rsidRPr="00A1021C" w:rsidRDefault="00A1021C" w:rsidP="00A1021C">
      <w:pPr>
        <w:autoSpaceDE w:val="0"/>
        <w:autoSpaceDN w:val="0"/>
        <w:adjustRightInd w:val="0"/>
        <w:spacing w:after="0" w:line="240" w:lineRule="auto"/>
        <w:ind w:left="567" w:hanging="567"/>
        <w:jc w:val="both"/>
        <w:rPr>
          <w:rFonts w:asciiTheme="minorHAnsi" w:hAnsiTheme="minorHAnsi" w:cs="Arial"/>
          <w:sz w:val="20"/>
          <w:szCs w:val="20"/>
        </w:rPr>
      </w:pPr>
      <w:r w:rsidRPr="00A1021C">
        <w:rPr>
          <w:rFonts w:asciiTheme="minorHAnsi" w:hAnsiTheme="minorHAnsi" w:cs="Arial"/>
          <w:sz w:val="20"/>
          <w:szCs w:val="20"/>
        </w:rPr>
        <w:t xml:space="preserve">a) nome e </w:t>
      </w:r>
      <w:r w:rsidRPr="00A1021C">
        <w:rPr>
          <w:rFonts w:asciiTheme="minorHAnsi" w:hAnsiTheme="minorHAnsi" w:cs="Arial"/>
          <w:i/>
          <w:iCs/>
          <w:sz w:val="20"/>
          <w:szCs w:val="20"/>
        </w:rPr>
        <w:t>website</w:t>
      </w:r>
      <w:r w:rsidRPr="00A1021C">
        <w:rPr>
          <w:rFonts w:asciiTheme="minorHAnsi" w:hAnsiTheme="minorHAnsi" w:cs="Arial"/>
          <w:sz w:val="20"/>
          <w:szCs w:val="20"/>
        </w:rPr>
        <w:t xml:space="preserve"> do fabricante;</w:t>
      </w:r>
    </w:p>
    <w:p w:rsidR="00A1021C" w:rsidRPr="00A1021C" w:rsidRDefault="00A1021C" w:rsidP="00A1021C">
      <w:pPr>
        <w:autoSpaceDE w:val="0"/>
        <w:autoSpaceDN w:val="0"/>
        <w:adjustRightInd w:val="0"/>
        <w:spacing w:after="0" w:line="240" w:lineRule="auto"/>
        <w:ind w:left="567" w:hanging="567"/>
        <w:jc w:val="both"/>
        <w:rPr>
          <w:rFonts w:asciiTheme="minorHAnsi" w:hAnsiTheme="minorHAnsi" w:cs="Arial"/>
          <w:sz w:val="20"/>
          <w:szCs w:val="20"/>
        </w:rPr>
      </w:pPr>
      <w:r w:rsidRPr="00A1021C">
        <w:rPr>
          <w:rFonts w:asciiTheme="minorHAnsi" w:hAnsiTheme="minorHAnsi" w:cs="Arial"/>
          <w:sz w:val="20"/>
          <w:szCs w:val="20"/>
        </w:rPr>
        <w:t>b) data do término da garantia;</w:t>
      </w:r>
    </w:p>
    <w:p w:rsidR="00A1021C" w:rsidRPr="00A1021C" w:rsidRDefault="00A1021C" w:rsidP="00A1021C">
      <w:pPr>
        <w:autoSpaceDE w:val="0"/>
        <w:autoSpaceDN w:val="0"/>
        <w:adjustRightInd w:val="0"/>
        <w:spacing w:after="0" w:line="240" w:lineRule="auto"/>
        <w:ind w:left="567" w:hanging="567"/>
        <w:jc w:val="both"/>
        <w:rPr>
          <w:rFonts w:asciiTheme="minorHAnsi" w:hAnsiTheme="minorHAnsi" w:cs="Arial"/>
          <w:sz w:val="20"/>
          <w:szCs w:val="20"/>
        </w:rPr>
      </w:pPr>
      <w:r w:rsidRPr="00A1021C">
        <w:rPr>
          <w:rFonts w:asciiTheme="minorHAnsi" w:hAnsiTheme="minorHAnsi" w:cs="Arial"/>
          <w:sz w:val="20"/>
          <w:szCs w:val="20"/>
        </w:rPr>
        <w:t>c) dados para acionamento da garantia.</w:t>
      </w:r>
    </w:p>
    <w:p w:rsidR="00A1021C" w:rsidRPr="00A1021C" w:rsidRDefault="00A1021C" w:rsidP="00A1021C">
      <w:pPr>
        <w:autoSpaceDE w:val="0"/>
        <w:autoSpaceDN w:val="0"/>
        <w:adjustRightInd w:val="0"/>
        <w:spacing w:after="0" w:line="240" w:lineRule="auto"/>
        <w:ind w:left="567" w:hanging="567"/>
        <w:jc w:val="both"/>
        <w:rPr>
          <w:rFonts w:asciiTheme="minorHAnsi" w:hAnsiTheme="minorHAnsi" w:cs="Arial"/>
          <w:sz w:val="20"/>
          <w:szCs w:val="20"/>
        </w:rPr>
      </w:pPr>
    </w:p>
    <w:p w:rsidR="00A1021C" w:rsidRPr="00B963DE" w:rsidRDefault="00A1021C" w:rsidP="00B963DE">
      <w:pPr>
        <w:autoSpaceDE w:val="0"/>
        <w:autoSpaceDN w:val="0"/>
        <w:adjustRightInd w:val="0"/>
        <w:spacing w:after="0" w:line="240" w:lineRule="auto"/>
        <w:ind w:left="567" w:hanging="567"/>
        <w:jc w:val="both"/>
        <w:rPr>
          <w:rFonts w:asciiTheme="minorHAnsi" w:hAnsiTheme="minorHAnsi" w:cs="Arial"/>
          <w:b/>
          <w:bCs/>
          <w:sz w:val="20"/>
          <w:szCs w:val="20"/>
          <w:u w:val="single"/>
        </w:rPr>
      </w:pPr>
      <w:r w:rsidRPr="00A1021C">
        <w:rPr>
          <w:rFonts w:asciiTheme="minorHAnsi" w:hAnsiTheme="minorHAnsi" w:cs="Arial"/>
          <w:b/>
          <w:bCs/>
          <w:sz w:val="20"/>
          <w:szCs w:val="20"/>
        </w:rPr>
        <w:t xml:space="preserve">3.5. </w:t>
      </w:r>
      <w:r w:rsidR="00B963DE">
        <w:rPr>
          <w:rFonts w:asciiTheme="minorHAnsi" w:hAnsiTheme="minorHAnsi" w:cs="Arial"/>
          <w:b/>
          <w:bCs/>
          <w:sz w:val="20"/>
          <w:szCs w:val="20"/>
          <w:u w:val="single"/>
        </w:rPr>
        <w:t>DA GARANTIA DOS PRODUTOS:</w:t>
      </w:r>
    </w:p>
    <w:p w:rsidR="00A1021C" w:rsidRPr="00A1021C" w:rsidRDefault="00A1021C" w:rsidP="00A1021C">
      <w:pPr>
        <w:autoSpaceDE w:val="0"/>
        <w:autoSpaceDN w:val="0"/>
        <w:adjustRightInd w:val="0"/>
        <w:spacing w:after="0" w:line="240" w:lineRule="auto"/>
        <w:ind w:left="567" w:hanging="567"/>
        <w:jc w:val="both"/>
        <w:rPr>
          <w:rFonts w:asciiTheme="minorHAnsi" w:hAnsiTheme="minorHAnsi" w:cs="Arial"/>
          <w:color w:val="000000"/>
          <w:sz w:val="20"/>
          <w:szCs w:val="20"/>
        </w:rPr>
      </w:pPr>
      <w:r w:rsidRPr="00A1021C">
        <w:rPr>
          <w:rFonts w:asciiTheme="minorHAnsi" w:hAnsiTheme="minorHAnsi" w:cs="Arial"/>
          <w:color w:val="000000"/>
          <w:sz w:val="20"/>
          <w:szCs w:val="20"/>
        </w:rPr>
        <w:t xml:space="preserve">3.5.1. Os produtos devem ter a garantia mínima de </w:t>
      </w:r>
      <w:r w:rsidRPr="00A1021C">
        <w:rPr>
          <w:rFonts w:asciiTheme="minorHAnsi" w:hAnsiTheme="minorHAnsi" w:cs="Arial"/>
          <w:b/>
          <w:bCs/>
          <w:color w:val="000000"/>
          <w:sz w:val="20"/>
          <w:szCs w:val="20"/>
        </w:rPr>
        <w:t>12 (doze) meses</w:t>
      </w:r>
      <w:r w:rsidRPr="00A1021C">
        <w:rPr>
          <w:rFonts w:asciiTheme="minorHAnsi" w:hAnsiTheme="minorHAnsi" w:cs="Arial"/>
          <w:color w:val="000000"/>
          <w:sz w:val="20"/>
          <w:szCs w:val="20"/>
        </w:rPr>
        <w:t>contados do atesto da nota fiscal;</w:t>
      </w:r>
    </w:p>
    <w:p w:rsidR="00A1021C" w:rsidRPr="00A1021C" w:rsidRDefault="00A1021C" w:rsidP="00E9390D">
      <w:pPr>
        <w:tabs>
          <w:tab w:val="left" w:pos="2127"/>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3.5.2.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1021C" w:rsidRPr="00A1021C" w:rsidRDefault="00A1021C" w:rsidP="00E9390D">
      <w:pPr>
        <w:autoSpaceDE w:val="0"/>
        <w:autoSpaceDN w:val="0"/>
        <w:adjustRightInd w:val="0"/>
        <w:spacing w:after="0" w:line="240" w:lineRule="auto"/>
        <w:jc w:val="both"/>
        <w:rPr>
          <w:rFonts w:asciiTheme="minorHAnsi" w:hAnsiTheme="minorHAnsi" w:cs="Arial"/>
          <w:color w:val="000000"/>
          <w:sz w:val="20"/>
          <w:szCs w:val="20"/>
        </w:rPr>
      </w:pPr>
      <w:r w:rsidRPr="00A1021C">
        <w:rPr>
          <w:rFonts w:asciiTheme="minorHAnsi" w:hAnsiTheme="minorHAnsi" w:cs="Arial"/>
          <w:sz w:val="20"/>
          <w:szCs w:val="20"/>
        </w:rPr>
        <w:t xml:space="preserve">3.5.3. Durante o período de garantia dos produtos, a </w:t>
      </w:r>
      <w:r w:rsidRPr="00A1021C">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quais a Contratante não concorreu.</w:t>
      </w:r>
    </w:p>
    <w:p w:rsidR="00A1021C" w:rsidRPr="00A1021C" w:rsidRDefault="00A1021C" w:rsidP="00E9390D">
      <w:pPr>
        <w:autoSpaceDE w:val="0"/>
        <w:autoSpaceDN w:val="0"/>
        <w:adjustRightInd w:val="0"/>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 xml:space="preserve">a) O prazo para a Contratada atender ao item acima, deverá ser de no máximo até </w:t>
      </w:r>
      <w:r w:rsidRPr="00A1021C">
        <w:rPr>
          <w:rFonts w:asciiTheme="minorHAnsi" w:hAnsiTheme="minorHAnsi" w:cs="Arial"/>
          <w:b/>
          <w:bCs/>
          <w:color w:val="000000"/>
          <w:sz w:val="20"/>
          <w:szCs w:val="20"/>
        </w:rPr>
        <w:t>05 (cinco) dias úteis,</w:t>
      </w:r>
      <w:r w:rsidRPr="00A1021C">
        <w:rPr>
          <w:rFonts w:asciiTheme="minorHAnsi" w:hAnsiTheme="minorHAnsi" w:cs="Arial"/>
          <w:color w:val="000000"/>
          <w:sz w:val="20"/>
          <w:szCs w:val="20"/>
        </w:rPr>
        <w:t>contados da notificação da SESAU/TO.</w:t>
      </w:r>
    </w:p>
    <w:p w:rsidR="00A1021C" w:rsidRPr="00A1021C" w:rsidRDefault="00A1021C" w:rsidP="00A1021C">
      <w:pPr>
        <w:autoSpaceDE w:val="0"/>
        <w:autoSpaceDN w:val="0"/>
        <w:adjustRightInd w:val="0"/>
        <w:spacing w:after="0" w:line="240" w:lineRule="auto"/>
        <w:ind w:left="567" w:hanging="567"/>
        <w:jc w:val="both"/>
        <w:rPr>
          <w:rFonts w:asciiTheme="minorHAnsi" w:hAnsiTheme="minorHAnsi" w:cs="Arial"/>
          <w:color w:val="000000"/>
          <w:sz w:val="20"/>
          <w:szCs w:val="20"/>
        </w:rPr>
      </w:pPr>
    </w:p>
    <w:p w:rsidR="00A1021C" w:rsidRPr="00A1021C" w:rsidRDefault="00A1021C" w:rsidP="00B963DE">
      <w:pPr>
        <w:spacing w:after="0" w:line="240" w:lineRule="auto"/>
        <w:ind w:left="567" w:hanging="567"/>
        <w:jc w:val="both"/>
        <w:textAlignment w:val="baseline"/>
        <w:rPr>
          <w:rFonts w:asciiTheme="minorHAnsi" w:hAnsiTheme="minorHAnsi" w:cs="Arial"/>
          <w:b/>
          <w:color w:val="000000"/>
          <w:sz w:val="20"/>
          <w:szCs w:val="20"/>
          <w:u w:val="single"/>
        </w:rPr>
      </w:pPr>
      <w:r w:rsidRPr="00A1021C">
        <w:rPr>
          <w:rFonts w:asciiTheme="minorHAnsi" w:hAnsiTheme="minorHAnsi" w:cs="Arial"/>
          <w:b/>
          <w:color w:val="000000"/>
          <w:sz w:val="20"/>
          <w:szCs w:val="20"/>
        </w:rPr>
        <w:t xml:space="preserve">3.6 </w:t>
      </w:r>
      <w:r w:rsidRPr="00A1021C">
        <w:rPr>
          <w:rFonts w:asciiTheme="minorHAnsi" w:hAnsiTheme="minorHAnsi" w:cs="Arial"/>
          <w:b/>
          <w:color w:val="000000"/>
          <w:sz w:val="20"/>
          <w:szCs w:val="20"/>
          <w:u w:val="single"/>
        </w:rPr>
        <w:t>DOS LOCAIS DE INS</w:t>
      </w:r>
      <w:r w:rsidR="00B963DE">
        <w:rPr>
          <w:rFonts w:asciiTheme="minorHAnsi" w:hAnsiTheme="minorHAnsi" w:cs="Arial"/>
          <w:b/>
          <w:color w:val="000000"/>
          <w:sz w:val="20"/>
          <w:szCs w:val="20"/>
          <w:u w:val="single"/>
        </w:rPr>
        <w:t>TALAÇÃO DOS EQUIPAMENTOS:</w:t>
      </w:r>
    </w:p>
    <w:p w:rsidR="00A1021C" w:rsidRPr="00A1021C" w:rsidRDefault="00A1021C" w:rsidP="00E9390D">
      <w:pPr>
        <w:spacing w:after="0" w:line="240" w:lineRule="auto"/>
        <w:jc w:val="both"/>
        <w:textAlignment w:val="baseline"/>
        <w:rPr>
          <w:rFonts w:asciiTheme="minorHAnsi" w:hAnsiTheme="minorHAnsi" w:cs="Arial"/>
          <w:color w:val="000000"/>
          <w:sz w:val="20"/>
          <w:szCs w:val="20"/>
        </w:rPr>
      </w:pPr>
      <w:r w:rsidRPr="00A1021C">
        <w:rPr>
          <w:rFonts w:asciiTheme="minorHAnsi" w:hAnsiTheme="minorHAnsi" w:cs="Arial"/>
          <w:color w:val="000000"/>
          <w:sz w:val="20"/>
          <w:szCs w:val="20"/>
        </w:rPr>
        <w:t>3.6.1.  A instalação dos equipamentos deverá ocorrer nas unidades do estado, conforme orientação da Gerência de Engenharia Clínica.</w:t>
      </w:r>
    </w:p>
    <w:p w:rsidR="00A1021C" w:rsidRPr="00A1021C" w:rsidRDefault="00A1021C" w:rsidP="00A1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p>
    <w:p w:rsidR="00A1021C" w:rsidRPr="00707149" w:rsidRDefault="00A1021C" w:rsidP="0070714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04. DA QUALIFICAÇÃO TÉCNICA DOS LICITANTES</w:t>
      </w:r>
      <w:r w:rsidR="00707149">
        <w:rPr>
          <w:rFonts w:asciiTheme="minorHAnsi" w:hAnsiTheme="minorHAnsi" w:cs="Arial"/>
          <w:b/>
          <w:bCs/>
          <w:color w:val="FFFFFF"/>
          <w:sz w:val="20"/>
          <w:szCs w:val="20"/>
        </w:rPr>
        <w:tab/>
      </w:r>
    </w:p>
    <w:p w:rsidR="00A1021C" w:rsidRPr="00A1021C" w:rsidRDefault="00A1021C" w:rsidP="00A1021C">
      <w:pPr>
        <w:spacing w:after="0" w:line="240" w:lineRule="auto"/>
        <w:ind w:right="-1"/>
        <w:jc w:val="both"/>
        <w:rPr>
          <w:rFonts w:asciiTheme="minorHAnsi" w:hAnsiTheme="minorHAnsi" w:cs="Arial"/>
          <w:bCs/>
          <w:iCs/>
          <w:color w:val="000000"/>
          <w:sz w:val="20"/>
          <w:szCs w:val="20"/>
        </w:rPr>
      </w:pPr>
      <w:r w:rsidRPr="00707149">
        <w:rPr>
          <w:rFonts w:asciiTheme="minorHAnsi" w:hAnsiTheme="minorHAnsi" w:cs="Arial"/>
          <w:b/>
          <w:bCs/>
          <w:iCs/>
          <w:color w:val="000000"/>
          <w:sz w:val="20"/>
          <w:szCs w:val="20"/>
        </w:rPr>
        <w:t>4.1.</w:t>
      </w:r>
      <w:r w:rsidRPr="00A1021C">
        <w:rPr>
          <w:rFonts w:asciiTheme="minorHAnsi" w:hAnsiTheme="minorHAnsi" w:cs="Arial"/>
          <w:bCs/>
          <w:iCs/>
          <w:color w:val="000000"/>
          <w:sz w:val="20"/>
          <w:szCs w:val="20"/>
        </w:rPr>
        <w:t xml:space="preserve"> As licitantes devem apresentar documentos técnicos</w:t>
      </w:r>
      <w:r w:rsidR="00707149">
        <w:rPr>
          <w:rFonts w:asciiTheme="minorHAnsi" w:hAnsiTheme="minorHAnsi" w:cs="Arial"/>
          <w:bCs/>
          <w:iCs/>
          <w:color w:val="000000"/>
          <w:sz w:val="20"/>
          <w:szCs w:val="20"/>
        </w:rPr>
        <w:t xml:space="preserve"> conforme item 14 do Edital</w:t>
      </w:r>
      <w:r w:rsidRPr="00A1021C">
        <w:rPr>
          <w:rFonts w:asciiTheme="minorHAnsi" w:hAnsiTheme="minorHAnsi" w:cs="Arial"/>
          <w:bCs/>
          <w:iCs/>
          <w:color w:val="000000"/>
          <w:sz w:val="20"/>
          <w:szCs w:val="20"/>
        </w:rPr>
        <w:t>:</w:t>
      </w:r>
    </w:p>
    <w:p w:rsidR="00A1021C" w:rsidRPr="00A1021C" w:rsidRDefault="00A1021C" w:rsidP="00A1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p>
    <w:p w:rsidR="00A1021C" w:rsidRPr="00A1021C" w:rsidRDefault="00A1021C" w:rsidP="00A1021C">
      <w:pPr>
        <w:pStyle w:val="PargrafodaLista"/>
        <w:numPr>
          <w:ilvl w:val="0"/>
          <w:numId w:val="33"/>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002060"/>
        <w:spacing w:after="0" w:line="240" w:lineRule="auto"/>
        <w:ind w:left="426" w:right="17" w:hanging="426"/>
        <w:jc w:val="both"/>
        <w:rPr>
          <w:rFonts w:asciiTheme="minorHAnsi" w:hAnsiTheme="minorHAnsi" w:cs="Arial"/>
          <w:b/>
          <w:color w:val="FFFFFF"/>
          <w:sz w:val="20"/>
          <w:szCs w:val="20"/>
          <w:lang w:eastAsia="pt-BR"/>
        </w:rPr>
      </w:pPr>
      <w:r w:rsidRPr="00A1021C">
        <w:rPr>
          <w:rFonts w:asciiTheme="minorHAnsi" w:hAnsiTheme="minorHAnsi" w:cs="Arial"/>
          <w:b/>
          <w:color w:val="FFFFFF"/>
          <w:sz w:val="20"/>
          <w:szCs w:val="20"/>
          <w:lang w:eastAsia="pt-BR"/>
        </w:rPr>
        <w:t xml:space="preserve"> DO CRITÉRIO DE JULGAMENTO DA PROPOSTA</w:t>
      </w:r>
    </w:p>
    <w:p w:rsidR="00A1021C" w:rsidRDefault="00A1021C" w:rsidP="00A1021C">
      <w:pPr>
        <w:numPr>
          <w:ilvl w:val="1"/>
          <w:numId w:val="34"/>
        </w:numPr>
        <w:autoSpaceDE w:val="0"/>
        <w:spacing w:after="0" w:line="240" w:lineRule="auto"/>
        <w:ind w:left="567" w:hanging="567"/>
        <w:jc w:val="both"/>
        <w:rPr>
          <w:rFonts w:asciiTheme="minorHAnsi" w:hAnsiTheme="minorHAnsi" w:cs="Arial"/>
          <w:sz w:val="20"/>
          <w:szCs w:val="20"/>
        </w:rPr>
      </w:pPr>
      <w:r w:rsidRPr="00A1021C">
        <w:rPr>
          <w:rFonts w:asciiTheme="minorHAnsi" w:hAnsiTheme="minorHAnsi" w:cs="Arial"/>
          <w:sz w:val="20"/>
          <w:szCs w:val="20"/>
        </w:rPr>
        <w:t>Será vencedora a licitante que atender as exigências deste Termo de Referência e apresentar o menor preço unitário por item.</w:t>
      </w:r>
    </w:p>
    <w:p w:rsidR="00707149" w:rsidRPr="00A1021C" w:rsidRDefault="00707149" w:rsidP="00707149">
      <w:pPr>
        <w:autoSpaceDE w:val="0"/>
        <w:spacing w:after="0" w:line="240" w:lineRule="auto"/>
        <w:ind w:left="567"/>
        <w:jc w:val="both"/>
        <w:rPr>
          <w:rFonts w:asciiTheme="minorHAnsi" w:hAnsiTheme="minorHAnsi" w:cs="Arial"/>
          <w:sz w:val="20"/>
          <w:szCs w:val="20"/>
        </w:rPr>
      </w:pPr>
    </w:p>
    <w:p w:rsidR="00A1021C" w:rsidRPr="00A1021C" w:rsidRDefault="00A1021C" w:rsidP="00A1021C">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002060"/>
        <w:spacing w:after="0" w:line="240" w:lineRule="auto"/>
        <w:ind w:left="567" w:right="17" w:hanging="567"/>
        <w:jc w:val="both"/>
        <w:rPr>
          <w:rFonts w:asciiTheme="minorHAnsi" w:hAnsiTheme="minorHAnsi" w:cs="Arial"/>
          <w:b/>
          <w:bCs/>
          <w:color w:val="FFFFFF"/>
          <w:sz w:val="20"/>
          <w:szCs w:val="20"/>
          <w:highlight w:val="darkBlue"/>
          <w:shd w:val="clear" w:color="auto" w:fill="DBE5F1"/>
        </w:rPr>
      </w:pPr>
      <w:r w:rsidRPr="00A1021C">
        <w:rPr>
          <w:rFonts w:asciiTheme="minorHAnsi" w:hAnsiTheme="minorHAnsi" w:cs="Arial"/>
          <w:b/>
          <w:bCs/>
          <w:color w:val="FFFFFF"/>
          <w:sz w:val="20"/>
          <w:szCs w:val="20"/>
          <w:highlight w:val="darkBlue"/>
          <w:shd w:val="clear" w:color="auto" w:fill="DBE5F1"/>
        </w:rPr>
        <w:t xml:space="preserve">DA FORMA COMO OS PRODUTOS SERÃO </w:t>
      </w:r>
      <w:r w:rsidRPr="00A1021C">
        <w:rPr>
          <w:rFonts w:asciiTheme="minorHAnsi" w:hAnsiTheme="minorHAnsi" w:cs="Arial"/>
          <w:b/>
          <w:color w:val="FFFFFF"/>
          <w:sz w:val="20"/>
          <w:szCs w:val="20"/>
          <w:highlight w:val="darkBlue"/>
          <w:shd w:val="clear" w:color="auto" w:fill="DBE5F1"/>
        </w:rPr>
        <w:t>SOLICITADOS</w:t>
      </w:r>
    </w:p>
    <w:p w:rsidR="00A1021C" w:rsidRPr="00A1021C" w:rsidRDefault="00A1021C" w:rsidP="00A1021C">
      <w:pPr>
        <w:pStyle w:val="PargrafodaLista"/>
        <w:numPr>
          <w:ilvl w:val="0"/>
          <w:numId w:val="32"/>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32"/>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32"/>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32"/>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32"/>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32"/>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33"/>
        </w:numPr>
        <w:autoSpaceDE w:val="0"/>
        <w:spacing w:after="0" w:line="240" w:lineRule="auto"/>
        <w:contextualSpacing w:val="0"/>
        <w:jc w:val="both"/>
        <w:rPr>
          <w:rFonts w:asciiTheme="minorHAnsi" w:hAnsiTheme="minorHAnsi" w:cs="Arial"/>
          <w:bCs/>
          <w:vanish/>
          <w:sz w:val="20"/>
          <w:szCs w:val="20"/>
          <w:lang w:eastAsia="pt-BR"/>
        </w:rPr>
      </w:pPr>
    </w:p>
    <w:p w:rsidR="00A1021C" w:rsidRPr="00707149" w:rsidRDefault="00707149" w:rsidP="00707149">
      <w:pPr>
        <w:autoSpaceDE w:val="0"/>
        <w:spacing w:after="0" w:line="240" w:lineRule="auto"/>
        <w:jc w:val="both"/>
        <w:rPr>
          <w:rFonts w:asciiTheme="minorHAnsi" w:hAnsiTheme="minorHAnsi" w:cs="Arial"/>
          <w:bCs/>
          <w:sz w:val="20"/>
          <w:szCs w:val="20"/>
        </w:rPr>
      </w:pPr>
      <w:r w:rsidRPr="00707149">
        <w:rPr>
          <w:rFonts w:asciiTheme="minorHAnsi" w:hAnsiTheme="minorHAnsi" w:cs="Arial"/>
          <w:b/>
          <w:bCs/>
          <w:sz w:val="20"/>
          <w:szCs w:val="20"/>
        </w:rPr>
        <w:t>6.1.</w:t>
      </w:r>
      <w:r w:rsidR="00A1021C" w:rsidRPr="00707149">
        <w:rPr>
          <w:rFonts w:asciiTheme="minorHAnsi" w:hAnsiTheme="minorHAnsi" w:cs="Arial"/>
          <w:bCs/>
          <w:sz w:val="20"/>
          <w:szCs w:val="20"/>
        </w:rPr>
        <w:t xml:space="preserve">Os produtos/serviços serão solicitados por meio do envio da </w:t>
      </w:r>
      <w:r w:rsidR="00A1021C" w:rsidRPr="00707149">
        <w:rPr>
          <w:rFonts w:asciiTheme="minorHAnsi" w:hAnsiTheme="minorHAnsi" w:cs="Arial"/>
          <w:b/>
          <w:bCs/>
          <w:sz w:val="20"/>
          <w:szCs w:val="20"/>
        </w:rPr>
        <w:t>Nota de Empenho</w:t>
      </w:r>
      <w:r w:rsidR="00A1021C" w:rsidRPr="00707149">
        <w:rPr>
          <w:rFonts w:asciiTheme="minorHAnsi" w:hAnsiTheme="minorHAnsi" w:cs="Arial"/>
          <w:bCs/>
          <w:sz w:val="20"/>
          <w:szCs w:val="20"/>
        </w:rPr>
        <w:t>.</w:t>
      </w:r>
    </w:p>
    <w:p w:rsidR="00A1021C" w:rsidRPr="00A1021C" w:rsidRDefault="00707149" w:rsidP="00707149">
      <w:pPr>
        <w:autoSpaceDE w:val="0"/>
        <w:spacing w:after="0" w:line="240" w:lineRule="auto"/>
        <w:jc w:val="both"/>
        <w:rPr>
          <w:rFonts w:asciiTheme="minorHAnsi" w:hAnsiTheme="minorHAnsi" w:cs="Arial"/>
          <w:bCs/>
          <w:sz w:val="20"/>
          <w:szCs w:val="20"/>
        </w:rPr>
      </w:pPr>
      <w:r w:rsidRPr="00707149">
        <w:rPr>
          <w:rFonts w:asciiTheme="minorHAnsi" w:hAnsiTheme="minorHAnsi" w:cs="Arial"/>
          <w:b/>
          <w:bCs/>
          <w:sz w:val="20"/>
          <w:szCs w:val="20"/>
        </w:rPr>
        <w:t>6.2.</w:t>
      </w:r>
      <w:r w:rsidR="00A1021C" w:rsidRPr="00A1021C">
        <w:rPr>
          <w:rFonts w:asciiTheme="minorHAnsi" w:hAnsiTheme="minorHAnsi" w:cs="Arial"/>
          <w:bCs/>
          <w:sz w:val="20"/>
          <w:szCs w:val="20"/>
        </w:rPr>
        <w:t>A nota de empenho será enviada ao fornecedor pela SESAU-TO.</w:t>
      </w:r>
    </w:p>
    <w:p w:rsidR="00A1021C" w:rsidRPr="00A1021C" w:rsidRDefault="00A1021C" w:rsidP="00A1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p>
    <w:p w:rsidR="00A1021C" w:rsidRPr="00FC4940" w:rsidRDefault="00A1021C" w:rsidP="00FC494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07. DO PRAZO DE ENTREGA DOS PRODUTOS</w:t>
      </w:r>
      <w:r w:rsidR="00FC4940">
        <w:rPr>
          <w:rFonts w:asciiTheme="minorHAnsi" w:hAnsiTheme="minorHAnsi" w:cs="Arial"/>
          <w:b/>
          <w:bCs/>
          <w:color w:val="FFFFFF"/>
          <w:sz w:val="20"/>
          <w:szCs w:val="20"/>
        </w:rPr>
        <w:tab/>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FC4940">
        <w:rPr>
          <w:rFonts w:asciiTheme="minorHAnsi" w:eastAsia="Batang" w:hAnsiTheme="minorHAnsi" w:cs="Arial"/>
          <w:b/>
          <w:color w:val="000000"/>
          <w:sz w:val="20"/>
          <w:szCs w:val="20"/>
        </w:rPr>
        <w:t>7.1.</w:t>
      </w:r>
      <w:r w:rsidRPr="00A1021C">
        <w:rPr>
          <w:rFonts w:asciiTheme="minorHAnsi" w:hAnsiTheme="minorHAnsi" w:cs="Arial"/>
          <w:color w:val="000000"/>
          <w:sz w:val="20"/>
          <w:szCs w:val="20"/>
        </w:rPr>
        <w:t xml:space="preserve">A entrega deverá ser feita no prazo máximo de </w:t>
      </w:r>
      <w:r w:rsidRPr="00A1021C">
        <w:rPr>
          <w:rFonts w:asciiTheme="minorHAnsi" w:hAnsiTheme="minorHAnsi" w:cs="Arial"/>
          <w:b/>
          <w:bCs/>
          <w:color w:val="000000"/>
          <w:sz w:val="20"/>
          <w:szCs w:val="20"/>
        </w:rPr>
        <w:t>30 (trinta) dias corridos</w:t>
      </w:r>
      <w:r w:rsidRPr="00A1021C">
        <w:rPr>
          <w:rFonts w:asciiTheme="minorHAnsi" w:hAnsiTheme="minorHAnsi" w:cs="Arial"/>
          <w:color w:val="000000"/>
          <w:sz w:val="20"/>
          <w:szCs w:val="20"/>
        </w:rPr>
        <w:t>, contados do recebimento da Nota de Empenho, salvo, se por motivo justo, a CONTRATADA solicitar prorrogação, e este p</w:t>
      </w:r>
      <w:r w:rsidR="00FC4940">
        <w:rPr>
          <w:rFonts w:asciiTheme="minorHAnsi" w:hAnsiTheme="minorHAnsi" w:cs="Arial"/>
          <w:color w:val="000000"/>
          <w:sz w:val="20"/>
          <w:szCs w:val="20"/>
        </w:rPr>
        <w:t>edido ser aceito pela SESAU/TO;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FC4940">
        <w:rPr>
          <w:rFonts w:asciiTheme="minorHAnsi" w:eastAsia="Batang" w:hAnsiTheme="minorHAnsi" w:cs="Arial"/>
          <w:b/>
          <w:color w:val="000000"/>
          <w:sz w:val="20"/>
          <w:szCs w:val="20"/>
        </w:rPr>
        <w:t>7.2.</w:t>
      </w:r>
      <w:r w:rsidRPr="00A1021C">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1021C">
        <w:rPr>
          <w:rFonts w:asciiTheme="minorHAnsi" w:eastAsia="Batang" w:hAnsiTheme="minorHAnsi" w:cs="Arial"/>
          <w:sz w:val="20"/>
          <w:szCs w:val="20"/>
        </w:rPr>
        <w:t>cados os licitantes remanescentes em ordem de classificação para contratar com a SESAU/TO.</w:t>
      </w:r>
    </w:p>
    <w:p w:rsidR="00A1021C" w:rsidRPr="00A1021C" w:rsidRDefault="00A1021C" w:rsidP="00A1021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
          <w:bCs/>
          <w:sz w:val="20"/>
          <w:szCs w:val="20"/>
        </w:rPr>
      </w:pPr>
    </w:p>
    <w:p w:rsidR="00A1021C" w:rsidRPr="00A1021C" w:rsidRDefault="00A1021C" w:rsidP="00A1021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08. DO LOCAL DE ENTREGA DOS PRODUTOS</w:t>
      </w:r>
      <w:r w:rsidRPr="00A1021C">
        <w:rPr>
          <w:rFonts w:asciiTheme="minorHAnsi" w:hAnsiTheme="minorHAnsi" w:cs="Arial"/>
          <w:b/>
          <w:bCs/>
          <w:color w:val="FFFFFF"/>
          <w:sz w:val="20"/>
          <w:szCs w:val="20"/>
        </w:rPr>
        <w:tab/>
      </w:r>
    </w:p>
    <w:p w:rsidR="00A1021C" w:rsidRPr="00A1021C" w:rsidRDefault="00FC4940" w:rsidP="00FC4940">
      <w:pPr>
        <w:tabs>
          <w:tab w:val="left" w:pos="7200"/>
        </w:tabs>
        <w:spacing w:after="0" w:line="240" w:lineRule="auto"/>
        <w:jc w:val="both"/>
        <w:rPr>
          <w:rFonts w:asciiTheme="minorHAnsi" w:eastAsia="Batang" w:hAnsiTheme="minorHAnsi" w:cs="Arial"/>
          <w:color w:val="000000"/>
          <w:sz w:val="20"/>
          <w:szCs w:val="20"/>
        </w:rPr>
      </w:pPr>
      <w:r w:rsidRPr="00A712B1">
        <w:rPr>
          <w:rFonts w:asciiTheme="minorHAnsi" w:eastAsia="Batang" w:hAnsiTheme="minorHAnsi" w:cs="Arial"/>
          <w:b/>
          <w:color w:val="000000"/>
          <w:sz w:val="20"/>
          <w:szCs w:val="20"/>
        </w:rPr>
        <w:t>8.1.</w:t>
      </w:r>
      <w:r w:rsidR="00A1021C" w:rsidRPr="00A1021C">
        <w:rPr>
          <w:rFonts w:asciiTheme="minorHAnsi" w:eastAsia="Batang" w:hAnsiTheme="minorHAnsi" w:cs="Arial"/>
          <w:color w:val="000000"/>
          <w:sz w:val="20"/>
          <w:szCs w:val="20"/>
        </w:rPr>
        <w:t>O(s) produto(s) deve(m) ser entregue(s) no</w:t>
      </w:r>
      <w:r w:rsidR="00A1021C" w:rsidRPr="00A1021C">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A1021C" w:rsidRPr="00A1021C">
        <w:rPr>
          <w:rFonts w:asciiTheme="minorHAnsi" w:eastAsia="Batang" w:hAnsiTheme="minorHAnsi" w:cs="Arial"/>
          <w:b/>
          <w:bCs/>
          <w:color w:val="000000"/>
          <w:sz w:val="20"/>
          <w:szCs w:val="20"/>
        </w:rPr>
        <w:t>Palmas-TO</w:t>
      </w:r>
      <w:proofErr w:type="spellEnd"/>
      <w:r w:rsidR="00A1021C" w:rsidRPr="00A1021C">
        <w:rPr>
          <w:rFonts w:asciiTheme="minorHAnsi" w:eastAsia="Batang" w:hAnsiTheme="minorHAnsi" w:cs="Arial"/>
          <w:b/>
          <w:bCs/>
          <w:color w:val="000000"/>
          <w:sz w:val="20"/>
          <w:szCs w:val="20"/>
        </w:rPr>
        <w:t xml:space="preserve">, </w:t>
      </w:r>
      <w:r w:rsidR="00A1021C" w:rsidRPr="00A1021C">
        <w:rPr>
          <w:rFonts w:asciiTheme="minorHAnsi" w:eastAsia="Batang" w:hAnsiTheme="minorHAnsi" w:cs="Arial"/>
          <w:color w:val="000000"/>
          <w:sz w:val="20"/>
          <w:szCs w:val="20"/>
        </w:rPr>
        <w:t>em dia e horário comercial</w:t>
      </w:r>
      <w:r w:rsidR="00A1021C" w:rsidRPr="00A1021C">
        <w:rPr>
          <w:rFonts w:asciiTheme="minorHAnsi" w:eastAsia="Batang" w:hAnsiTheme="minorHAnsi" w:cs="Arial"/>
          <w:bCs/>
          <w:color w:val="000000"/>
          <w:sz w:val="20"/>
          <w:szCs w:val="20"/>
        </w:rPr>
        <w:t xml:space="preserve">, a qual deve ser realizada </w:t>
      </w:r>
      <w:r w:rsidR="00A1021C" w:rsidRPr="00A1021C">
        <w:rPr>
          <w:rFonts w:asciiTheme="minorHAnsi" w:eastAsia="Batang" w:hAnsiTheme="minorHAnsi" w:cs="Arial"/>
          <w:color w:val="000000"/>
          <w:sz w:val="20"/>
          <w:szCs w:val="20"/>
        </w:rPr>
        <w:t>na conformidade da Nota de Empenho</w:t>
      </w:r>
      <w:r w:rsidR="00A1021C" w:rsidRPr="00A1021C">
        <w:rPr>
          <w:rFonts w:asciiTheme="minorHAnsi" w:eastAsia="Batang" w:hAnsiTheme="minorHAnsi" w:cs="Arial"/>
          <w:bCs/>
          <w:color w:val="000000"/>
          <w:sz w:val="20"/>
          <w:szCs w:val="20"/>
        </w:rPr>
        <w:t>,</w:t>
      </w:r>
      <w:r w:rsidR="00A1021C" w:rsidRPr="00A1021C">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A1021C" w:rsidRPr="00A1021C" w:rsidRDefault="00A1021C" w:rsidP="00A1021C">
      <w:pPr>
        <w:tabs>
          <w:tab w:val="left" w:pos="7200"/>
        </w:tabs>
        <w:spacing w:after="0" w:line="240" w:lineRule="auto"/>
        <w:jc w:val="both"/>
        <w:rPr>
          <w:rFonts w:asciiTheme="minorHAnsi" w:eastAsia="Batang" w:hAnsiTheme="minorHAnsi" w:cs="Arial"/>
          <w:color w:val="000000"/>
          <w:sz w:val="20"/>
          <w:szCs w:val="20"/>
        </w:rPr>
      </w:pPr>
    </w:p>
    <w:p w:rsidR="00A1021C" w:rsidRPr="008745C8" w:rsidRDefault="00A1021C" w:rsidP="008745C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09.</w:t>
      </w:r>
      <w:r w:rsidR="008745C8">
        <w:rPr>
          <w:rFonts w:asciiTheme="minorHAnsi" w:hAnsiTheme="minorHAnsi" w:cs="Arial"/>
          <w:b/>
          <w:bCs/>
          <w:color w:val="FFFFFF"/>
          <w:sz w:val="20"/>
          <w:szCs w:val="20"/>
        </w:rPr>
        <w:t xml:space="preserve"> DAS CONDIÇÕES DE FORNECIMENTO</w:t>
      </w:r>
      <w:r w:rsidR="008745C8">
        <w:rPr>
          <w:rFonts w:asciiTheme="minorHAnsi" w:hAnsiTheme="minorHAnsi" w:cs="Arial"/>
          <w:b/>
          <w:bCs/>
          <w:color w:val="FFFFFF"/>
          <w:sz w:val="20"/>
          <w:szCs w:val="20"/>
        </w:rPr>
        <w:tab/>
      </w:r>
    </w:p>
    <w:p w:rsidR="00A1021C" w:rsidRPr="008745C8" w:rsidRDefault="00A1021C" w:rsidP="00350BDA">
      <w:pPr>
        <w:tabs>
          <w:tab w:val="left" w:pos="7200"/>
        </w:tabs>
        <w:spacing w:after="0" w:line="240" w:lineRule="auto"/>
        <w:jc w:val="both"/>
        <w:rPr>
          <w:rFonts w:asciiTheme="minorHAnsi" w:hAnsiTheme="minorHAnsi" w:cs="Arial"/>
          <w:b/>
          <w:color w:val="000000"/>
          <w:sz w:val="20"/>
          <w:szCs w:val="20"/>
          <w:u w:val="single"/>
        </w:rPr>
      </w:pPr>
      <w:r w:rsidRPr="00A1021C">
        <w:rPr>
          <w:rFonts w:asciiTheme="minorHAnsi" w:hAnsiTheme="minorHAnsi" w:cs="Arial"/>
          <w:b/>
          <w:color w:val="000000"/>
          <w:sz w:val="20"/>
          <w:szCs w:val="20"/>
        </w:rPr>
        <w:t xml:space="preserve">9.1. </w:t>
      </w:r>
      <w:r w:rsidRPr="00A1021C">
        <w:rPr>
          <w:rFonts w:asciiTheme="minorHAnsi" w:hAnsiTheme="minorHAnsi" w:cs="Arial"/>
          <w:b/>
          <w:color w:val="000000"/>
          <w:sz w:val="20"/>
          <w:szCs w:val="20"/>
          <w:u w:val="single"/>
        </w:rPr>
        <w:t xml:space="preserve">Relativo </w:t>
      </w:r>
      <w:proofErr w:type="gramStart"/>
      <w:r w:rsidRPr="00A1021C">
        <w:rPr>
          <w:rFonts w:asciiTheme="minorHAnsi" w:hAnsiTheme="minorHAnsi" w:cs="Arial"/>
          <w:b/>
          <w:color w:val="000000"/>
          <w:sz w:val="20"/>
          <w:szCs w:val="20"/>
          <w:u w:val="single"/>
        </w:rPr>
        <w:t>as</w:t>
      </w:r>
      <w:proofErr w:type="gramEnd"/>
      <w:r w:rsidRPr="00A1021C">
        <w:rPr>
          <w:rFonts w:asciiTheme="minorHAnsi" w:hAnsiTheme="minorHAnsi" w:cs="Arial"/>
          <w:b/>
          <w:color w:val="000000"/>
          <w:sz w:val="20"/>
          <w:szCs w:val="20"/>
          <w:u w:val="single"/>
        </w:rPr>
        <w:t xml:space="preserve"> condições de for</w:t>
      </w:r>
      <w:r w:rsidR="008745C8">
        <w:rPr>
          <w:rFonts w:asciiTheme="minorHAnsi" w:hAnsiTheme="minorHAnsi" w:cs="Arial"/>
          <w:b/>
          <w:color w:val="000000"/>
          <w:sz w:val="20"/>
          <w:szCs w:val="20"/>
          <w:u w:val="single"/>
        </w:rPr>
        <w:t>necimento, a CONTRATADA deverá:</w:t>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9.1.1. Entregar os produtos obedecendo rigorosamente às condições do Edital, de seus anexos;</w:t>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lastRenderedPageBreak/>
        <w:t>9.1.2. Entregar os produtos obedecendo rigorosamente às condições do Contrato, se houver;</w:t>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9.1.3. Entregar os produtos obedecendo rigorosamente à legislação vigente inerente ao objeto;</w:t>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9.1.4. Os equipamentos deverão ser entregues devidamente montados e instalados, sem ônus para a Contratante;</w:t>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9.1.5. Os equipamentos elétricos deverão funcionar com carga de energia elétrica cuja voltagem esteja compreendida entre 220 e/ou 380 volts;</w:t>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9.1.6.  A Contratada, durante a vigência da garantia dos equipamentos, além de fornecer manual do usuário em língua portuguesa, se compromete a dar suporte e/ou orientações acerca dos equipamentos, sempre que a contratante julgar necessário;</w:t>
      </w:r>
    </w:p>
    <w:p w:rsidR="00A1021C" w:rsidRP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9.1.7.  Os equipamentos deverão ser entregues acompanhados de documentação técnica completa necessária para instalação, configuração e utilização do mesmo e de todos os seus periféricos, além da disponibilização de drivers dos dispositivos;</w:t>
      </w:r>
    </w:p>
    <w:p w:rsidR="00A1021C" w:rsidRDefault="00A1021C" w:rsidP="00350BDA">
      <w:pPr>
        <w:tabs>
          <w:tab w:val="left" w:pos="7200"/>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9.1.8. Prestar treinamento operacional aos colaboradores técnico-assistenciais da Secretaria de Estado da Saúde do Tocantins, para conhecimento operacional do equipamento.</w:t>
      </w:r>
    </w:p>
    <w:p w:rsidR="008745C8" w:rsidRPr="00A1021C" w:rsidRDefault="008745C8" w:rsidP="00A1021C">
      <w:pPr>
        <w:tabs>
          <w:tab w:val="left" w:pos="7200"/>
        </w:tabs>
        <w:spacing w:after="0" w:line="240" w:lineRule="auto"/>
        <w:ind w:left="567" w:hanging="567"/>
        <w:jc w:val="both"/>
        <w:rPr>
          <w:rFonts w:asciiTheme="minorHAnsi" w:hAnsiTheme="minorHAnsi" w:cs="Arial"/>
          <w:color w:val="000000"/>
          <w:sz w:val="20"/>
          <w:szCs w:val="20"/>
        </w:rPr>
      </w:pPr>
    </w:p>
    <w:p w:rsidR="00A1021C" w:rsidRPr="008745C8" w:rsidRDefault="00A1021C" w:rsidP="008745C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10. CONDIÇÕES DE RECEBI</w:t>
      </w:r>
      <w:r w:rsidR="008745C8">
        <w:rPr>
          <w:rFonts w:asciiTheme="minorHAnsi" w:hAnsiTheme="minorHAnsi" w:cs="Arial"/>
          <w:b/>
          <w:bCs/>
          <w:color w:val="FFFFFF"/>
          <w:sz w:val="20"/>
          <w:szCs w:val="20"/>
        </w:rPr>
        <w:t>MENTO E ACEITAÇÃO DOS PRODUTOS</w:t>
      </w:r>
      <w:r w:rsidR="008745C8">
        <w:rPr>
          <w:rFonts w:asciiTheme="minorHAnsi" w:hAnsiTheme="minorHAnsi" w:cs="Arial"/>
          <w:b/>
          <w:bCs/>
          <w:color w:val="FFFFFF"/>
          <w:sz w:val="20"/>
          <w:szCs w:val="20"/>
        </w:rPr>
        <w:tab/>
      </w:r>
    </w:p>
    <w:p w:rsidR="00A1021C" w:rsidRPr="00A1021C" w:rsidRDefault="00A1021C" w:rsidP="00350BDA">
      <w:pPr>
        <w:shd w:val="clear" w:color="auto" w:fill="FFFFFF"/>
        <w:tabs>
          <w:tab w:val="left" w:pos="7200"/>
        </w:tabs>
        <w:spacing w:after="0" w:line="240" w:lineRule="auto"/>
        <w:jc w:val="both"/>
        <w:rPr>
          <w:rFonts w:asciiTheme="minorHAnsi" w:eastAsia="Batang" w:hAnsiTheme="minorHAnsi" w:cs="Arial"/>
          <w:color w:val="000000"/>
          <w:sz w:val="20"/>
          <w:szCs w:val="20"/>
        </w:rPr>
      </w:pPr>
      <w:r w:rsidRPr="00A1021C">
        <w:rPr>
          <w:rFonts w:asciiTheme="minorHAnsi" w:hAnsiTheme="minorHAnsi" w:cs="Arial"/>
          <w:b/>
          <w:color w:val="000000"/>
          <w:sz w:val="20"/>
          <w:szCs w:val="20"/>
        </w:rPr>
        <w:t>10.1.</w:t>
      </w:r>
      <w:r w:rsidRPr="00A1021C">
        <w:rPr>
          <w:rFonts w:asciiTheme="minorHAnsi" w:eastAsia="Batang" w:hAnsiTheme="minorHAnsi" w:cs="Arial"/>
          <w:color w:val="000000"/>
          <w:sz w:val="20"/>
          <w:szCs w:val="20"/>
        </w:rPr>
        <w:t xml:space="preserve">O recebimento será </w:t>
      </w:r>
      <w:r w:rsidRPr="00A1021C">
        <w:rPr>
          <w:rFonts w:asciiTheme="minorHAnsi" w:hAnsiTheme="minorHAnsi" w:cs="Arial"/>
          <w:sz w:val="20"/>
          <w:szCs w:val="20"/>
        </w:rPr>
        <w:t>confiado a uma Comissão composta de, no mínimo, 03 (três) membros (</w:t>
      </w:r>
      <w:r w:rsidRPr="00A1021C">
        <w:rPr>
          <w:rFonts w:asciiTheme="minorHAnsi" w:eastAsia="Batang" w:hAnsiTheme="minorHAnsi" w:cs="Arial"/>
          <w:color w:val="000000"/>
          <w:sz w:val="20"/>
          <w:szCs w:val="20"/>
        </w:rPr>
        <w:t>servidores) devidamente autorizados, conforme estabelece o § 8°, do artigo 15, da Lei 8.666/93;</w:t>
      </w:r>
    </w:p>
    <w:p w:rsidR="00A1021C" w:rsidRPr="00A1021C" w:rsidRDefault="00A1021C" w:rsidP="00350BDA">
      <w:pPr>
        <w:pStyle w:val="Corpodetexto3"/>
        <w:tabs>
          <w:tab w:val="left" w:pos="7200"/>
        </w:tabs>
        <w:spacing w:after="0"/>
        <w:jc w:val="both"/>
        <w:rPr>
          <w:rFonts w:asciiTheme="minorHAnsi" w:eastAsia="Batang" w:hAnsiTheme="minorHAnsi" w:cs="Arial"/>
          <w:b w:val="0"/>
          <w:bCs w:val="0"/>
        </w:rPr>
      </w:pPr>
      <w:r w:rsidRPr="00A1021C">
        <w:rPr>
          <w:rFonts w:asciiTheme="minorHAnsi" w:eastAsia="Batang" w:hAnsiTheme="minorHAnsi" w:cs="Arial"/>
          <w:bCs w:val="0"/>
          <w:color w:val="000000"/>
        </w:rPr>
        <w:t>10.2.</w:t>
      </w:r>
      <w:r w:rsidRPr="00A1021C">
        <w:rPr>
          <w:rFonts w:asciiTheme="minorHAnsi" w:eastAsia="Batang" w:hAnsiTheme="minorHAnsi" w:cs="Arial"/>
          <w:b w:val="0"/>
          <w:bCs w:val="0"/>
          <w:color w:val="000000"/>
        </w:rPr>
        <w:t xml:space="preserve"> Todos os produtos deverão estar em conformidade com a Nota de Empenho, que poderá estar acompanhada da </w:t>
      </w:r>
      <w:r w:rsidRPr="00A1021C">
        <w:rPr>
          <w:rFonts w:asciiTheme="minorHAnsi" w:hAnsiTheme="minorHAnsi" w:cs="Arial"/>
          <w:b w:val="0"/>
          <w:bCs w:val="0"/>
          <w:color w:val="000000"/>
        </w:rPr>
        <w:t xml:space="preserve">Relação de Itens ou de </w:t>
      </w:r>
      <w:r w:rsidRPr="00A1021C">
        <w:rPr>
          <w:rFonts w:asciiTheme="minorHAnsi" w:eastAsia="Batang" w:hAnsiTheme="minorHAnsi" w:cs="Arial"/>
          <w:b w:val="0"/>
          <w:bCs w:val="0"/>
          <w:color w:val="000000"/>
        </w:rPr>
        <w:t>outro documento emitido pela SESAU/TO;</w:t>
      </w:r>
    </w:p>
    <w:p w:rsidR="00A1021C" w:rsidRPr="008745C8" w:rsidRDefault="00A1021C" w:rsidP="00350BDA">
      <w:pPr>
        <w:pStyle w:val="Corpodetexto3"/>
        <w:tabs>
          <w:tab w:val="left" w:pos="7200"/>
        </w:tabs>
        <w:spacing w:after="0"/>
        <w:jc w:val="both"/>
        <w:rPr>
          <w:rFonts w:asciiTheme="minorHAnsi" w:hAnsiTheme="minorHAnsi" w:cs="Arial"/>
          <w:u w:val="single"/>
        </w:rPr>
      </w:pPr>
      <w:r w:rsidRPr="00A1021C">
        <w:rPr>
          <w:rFonts w:asciiTheme="minorHAnsi" w:eastAsia="Batang" w:hAnsiTheme="minorHAnsi" w:cs="Arial"/>
        </w:rPr>
        <w:t xml:space="preserve">10.3. </w:t>
      </w:r>
      <w:r w:rsidRPr="00A1021C">
        <w:rPr>
          <w:rFonts w:asciiTheme="minorHAnsi" w:eastAsia="Batang" w:hAnsiTheme="minorHAnsi" w:cs="Arial"/>
          <w:u w:val="single"/>
        </w:rPr>
        <w:t xml:space="preserve">O recebimento se dará em observância com </w:t>
      </w:r>
      <w:r w:rsidRPr="00A1021C">
        <w:rPr>
          <w:rFonts w:asciiTheme="minorHAnsi" w:hAnsiTheme="minorHAnsi" w:cs="Arial"/>
          <w:u w:val="single"/>
        </w:rPr>
        <w:t xml:space="preserve">os artigos </w:t>
      </w:r>
      <w:smartTag w:uri="urn:schemas-microsoft-com:office:smarttags" w:element="metricconverter">
        <w:smartTagPr>
          <w:attr w:name="ProductID" w:val="73 a"/>
        </w:smartTagPr>
        <w:r w:rsidRPr="00A1021C">
          <w:rPr>
            <w:rFonts w:asciiTheme="minorHAnsi" w:hAnsiTheme="minorHAnsi" w:cs="Arial"/>
            <w:u w:val="single"/>
          </w:rPr>
          <w:t>73 a</w:t>
        </w:r>
      </w:smartTag>
      <w:r w:rsidR="008745C8">
        <w:rPr>
          <w:rFonts w:asciiTheme="minorHAnsi" w:hAnsiTheme="minorHAnsi" w:cs="Arial"/>
          <w:u w:val="single"/>
        </w:rPr>
        <w:t xml:space="preserve"> 76 da Lei 8.666/1993, e ainda:</w:t>
      </w:r>
    </w:p>
    <w:p w:rsidR="00A1021C" w:rsidRPr="00A1021C" w:rsidRDefault="00A1021C" w:rsidP="00350BDA">
      <w:pPr>
        <w:spacing w:after="0" w:line="240" w:lineRule="auto"/>
        <w:jc w:val="both"/>
        <w:rPr>
          <w:rFonts w:asciiTheme="minorHAnsi" w:hAnsiTheme="minorHAnsi" w:cs="Arial"/>
          <w:sz w:val="20"/>
          <w:szCs w:val="20"/>
        </w:rPr>
      </w:pPr>
      <w:r w:rsidRPr="00A1021C">
        <w:rPr>
          <w:rFonts w:asciiTheme="minorHAnsi" w:hAnsiTheme="minorHAnsi" w:cs="Arial"/>
          <w:sz w:val="20"/>
          <w:szCs w:val="20"/>
        </w:rPr>
        <w:t>10.3.1. </w:t>
      </w:r>
      <w:r w:rsidRPr="00A1021C">
        <w:rPr>
          <w:rFonts w:asciiTheme="minorHAnsi" w:hAnsiTheme="minorHAnsi" w:cs="Arial"/>
          <w:iCs/>
          <w:sz w:val="20"/>
          <w:szCs w:val="20"/>
        </w:rPr>
        <w:t>PROVISORIAMENTE</w:t>
      </w:r>
      <w:r w:rsidRPr="00A1021C">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A1021C" w:rsidRPr="00A1021C" w:rsidRDefault="00A1021C" w:rsidP="00350BDA">
      <w:pPr>
        <w:spacing w:after="0" w:line="240" w:lineRule="auto"/>
        <w:jc w:val="both"/>
        <w:rPr>
          <w:rFonts w:asciiTheme="minorHAnsi" w:hAnsiTheme="minorHAnsi" w:cs="Arial"/>
          <w:sz w:val="20"/>
          <w:szCs w:val="20"/>
        </w:rPr>
      </w:pPr>
      <w:r w:rsidRPr="00A1021C">
        <w:rPr>
          <w:rFonts w:asciiTheme="minorHAnsi" w:hAnsiTheme="minorHAnsi" w:cs="Arial"/>
          <w:sz w:val="20"/>
          <w:szCs w:val="20"/>
        </w:rPr>
        <w:t xml:space="preserve">a) A SESAU/TO terá o prazo máximo de até </w:t>
      </w:r>
      <w:r w:rsidRPr="00A1021C">
        <w:rPr>
          <w:rFonts w:asciiTheme="minorHAnsi" w:hAnsiTheme="minorHAnsi" w:cs="Arial"/>
          <w:b/>
          <w:bCs/>
          <w:sz w:val="20"/>
          <w:szCs w:val="20"/>
        </w:rPr>
        <w:t>05 (cinco) dias úteis</w:t>
      </w:r>
      <w:r w:rsidRPr="00A1021C">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A1021C" w:rsidRPr="00A1021C" w:rsidRDefault="00A1021C" w:rsidP="00350BDA">
      <w:pPr>
        <w:spacing w:after="0" w:line="240" w:lineRule="auto"/>
        <w:jc w:val="both"/>
        <w:rPr>
          <w:rFonts w:asciiTheme="minorHAnsi" w:hAnsiTheme="minorHAnsi" w:cs="Arial"/>
          <w:sz w:val="20"/>
          <w:szCs w:val="20"/>
        </w:rPr>
      </w:pPr>
      <w:r w:rsidRPr="00A1021C">
        <w:rPr>
          <w:rFonts w:asciiTheme="minorHAnsi" w:hAnsiTheme="minorHAnsi" w:cs="Arial"/>
          <w:sz w:val="20"/>
          <w:szCs w:val="20"/>
        </w:rPr>
        <w:t xml:space="preserve">10.3.2. </w:t>
      </w:r>
      <w:r w:rsidRPr="00A1021C">
        <w:rPr>
          <w:rFonts w:asciiTheme="minorHAnsi" w:hAnsiTheme="minorHAnsi" w:cs="Arial"/>
          <w:iCs/>
          <w:sz w:val="20"/>
          <w:szCs w:val="20"/>
        </w:rPr>
        <w:t>DEFINITIVAMENTE</w:t>
      </w:r>
      <w:r w:rsidRPr="00A1021C">
        <w:rPr>
          <w:rFonts w:asciiTheme="minorHAnsi" w:hAnsiTheme="minorHAnsi" w:cs="Arial"/>
          <w:sz w:val="20"/>
          <w:szCs w:val="20"/>
        </w:rPr>
        <w:t>, após a verificação da qualidade e quantidade dos produtos e consequente aceitação;</w:t>
      </w:r>
    </w:p>
    <w:p w:rsidR="00A1021C" w:rsidRPr="00A1021C" w:rsidRDefault="00A1021C" w:rsidP="00350BDA">
      <w:pPr>
        <w:spacing w:after="0" w:line="240" w:lineRule="auto"/>
        <w:jc w:val="both"/>
        <w:rPr>
          <w:rFonts w:asciiTheme="minorHAnsi" w:hAnsiTheme="minorHAnsi" w:cs="Arial"/>
          <w:sz w:val="20"/>
          <w:szCs w:val="20"/>
        </w:rPr>
      </w:pPr>
      <w:r w:rsidRPr="00A1021C">
        <w:rPr>
          <w:rFonts w:asciiTheme="minorHAnsi" w:hAnsiTheme="minorHAnsi" w:cs="Arial"/>
          <w:b/>
          <w:sz w:val="20"/>
          <w:szCs w:val="20"/>
        </w:rPr>
        <w:t>10.4.</w:t>
      </w:r>
      <w:r w:rsidRPr="00A1021C">
        <w:rPr>
          <w:rFonts w:asciiTheme="minorHAnsi" w:hAnsiTheme="minorHAnsi" w:cs="Arial"/>
          <w:sz w:val="20"/>
          <w:szCs w:val="20"/>
        </w:rPr>
        <w:t xml:space="preserve"> Após o recebimento provisório a SESAU/TO atestará a Nota Fiscal se constatado que os produtos atendem ao edital;</w:t>
      </w:r>
    </w:p>
    <w:p w:rsidR="00A1021C" w:rsidRPr="00A1021C" w:rsidRDefault="00A1021C" w:rsidP="00350BDA">
      <w:pPr>
        <w:spacing w:after="0" w:line="240" w:lineRule="auto"/>
        <w:jc w:val="both"/>
        <w:rPr>
          <w:rFonts w:asciiTheme="minorHAnsi" w:hAnsiTheme="minorHAnsi" w:cs="Arial"/>
          <w:sz w:val="20"/>
          <w:szCs w:val="20"/>
        </w:rPr>
      </w:pPr>
      <w:r w:rsidRPr="00A1021C">
        <w:rPr>
          <w:rFonts w:asciiTheme="minorHAnsi" w:hAnsiTheme="minorHAnsi" w:cs="Arial"/>
          <w:b/>
          <w:sz w:val="20"/>
          <w:szCs w:val="20"/>
        </w:rPr>
        <w:t>10.5.</w:t>
      </w:r>
      <w:r w:rsidRPr="00A1021C">
        <w:rPr>
          <w:rFonts w:asciiTheme="minorHAnsi" w:hAnsiTheme="minorHAnsi" w:cs="Arial"/>
          <w:sz w:val="20"/>
          <w:szCs w:val="20"/>
        </w:rPr>
        <w:t xml:space="preserve"> Caso os produtos se encontrem desconforme ao exigido no Edital, a SESAU/TO notificará a Contratada para substituí-los no prazo de até </w:t>
      </w:r>
      <w:r w:rsidRPr="00A1021C">
        <w:rPr>
          <w:rFonts w:asciiTheme="minorHAnsi" w:hAnsiTheme="minorHAnsi" w:cs="Arial"/>
          <w:b/>
          <w:bCs/>
          <w:sz w:val="20"/>
          <w:szCs w:val="20"/>
        </w:rPr>
        <w:t>05 (cinco) dias úteis</w:t>
      </w:r>
      <w:r w:rsidRPr="00A1021C">
        <w:rPr>
          <w:rFonts w:asciiTheme="minorHAnsi" w:hAnsiTheme="minorHAnsi" w:cs="Arial"/>
          <w:sz w:val="20"/>
          <w:szCs w:val="20"/>
        </w:rPr>
        <w:t>contados da notificação;</w:t>
      </w:r>
    </w:p>
    <w:p w:rsidR="00A1021C" w:rsidRPr="00A1021C" w:rsidRDefault="00A1021C" w:rsidP="00350BDA">
      <w:pPr>
        <w:autoSpaceDE w:val="0"/>
        <w:autoSpaceDN w:val="0"/>
        <w:adjustRightInd w:val="0"/>
        <w:spacing w:after="0" w:line="240" w:lineRule="auto"/>
        <w:jc w:val="both"/>
        <w:rPr>
          <w:rFonts w:asciiTheme="minorHAnsi" w:hAnsiTheme="minorHAnsi" w:cs="Arial"/>
          <w:sz w:val="20"/>
          <w:szCs w:val="20"/>
        </w:rPr>
      </w:pPr>
      <w:r w:rsidRPr="00A1021C">
        <w:rPr>
          <w:rFonts w:asciiTheme="minorHAnsi" w:hAnsiTheme="minorHAnsi" w:cs="Arial"/>
          <w:sz w:val="20"/>
          <w:szCs w:val="20"/>
        </w:rPr>
        <w:t xml:space="preserve">10.5.1.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A1021C">
        <w:rPr>
          <w:rFonts w:asciiTheme="minorHAnsi" w:hAnsiTheme="minorHAnsi" w:cs="Arial"/>
          <w:sz w:val="20"/>
          <w:szCs w:val="20"/>
        </w:rPr>
        <w:t>editalícias</w:t>
      </w:r>
      <w:proofErr w:type="spellEnd"/>
      <w:r w:rsidRPr="00A1021C">
        <w:rPr>
          <w:rFonts w:asciiTheme="minorHAnsi" w:hAnsiTheme="minorHAnsi" w:cs="Arial"/>
          <w:sz w:val="20"/>
          <w:szCs w:val="20"/>
        </w:rPr>
        <w:t>;</w:t>
      </w:r>
    </w:p>
    <w:p w:rsidR="00A1021C" w:rsidRPr="00A1021C" w:rsidRDefault="00A1021C" w:rsidP="00350BDA">
      <w:pPr>
        <w:spacing w:after="0" w:line="240" w:lineRule="auto"/>
        <w:jc w:val="both"/>
        <w:rPr>
          <w:rFonts w:asciiTheme="minorHAnsi" w:hAnsiTheme="minorHAnsi" w:cs="Arial"/>
          <w:sz w:val="20"/>
          <w:szCs w:val="20"/>
        </w:rPr>
      </w:pPr>
      <w:r w:rsidRPr="00A1021C">
        <w:rPr>
          <w:rFonts w:asciiTheme="minorHAnsi" w:hAnsiTheme="minorHAnsi" w:cs="Arial"/>
          <w:b/>
          <w:sz w:val="20"/>
          <w:szCs w:val="20"/>
        </w:rPr>
        <w:t>10.6.</w:t>
      </w:r>
      <w:r w:rsidRPr="00A1021C">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A1021C" w:rsidRPr="008745C8" w:rsidRDefault="00A1021C" w:rsidP="00350BDA">
      <w:pPr>
        <w:shd w:val="clear" w:color="auto" w:fill="FFFFFF"/>
        <w:tabs>
          <w:tab w:val="left" w:pos="7200"/>
        </w:tabs>
        <w:spacing w:after="0" w:line="240" w:lineRule="auto"/>
        <w:jc w:val="both"/>
        <w:rPr>
          <w:rFonts w:asciiTheme="minorHAnsi" w:hAnsiTheme="minorHAnsi" w:cs="Arial"/>
          <w:snapToGrid w:val="0"/>
          <w:color w:val="000000"/>
          <w:sz w:val="20"/>
          <w:szCs w:val="20"/>
        </w:rPr>
      </w:pPr>
      <w:r w:rsidRPr="00A1021C">
        <w:rPr>
          <w:rFonts w:asciiTheme="minorHAnsi" w:hAnsiTheme="minorHAnsi" w:cs="Arial"/>
          <w:b/>
          <w:color w:val="000000"/>
          <w:sz w:val="20"/>
          <w:szCs w:val="20"/>
        </w:rPr>
        <w:t>10.7.</w:t>
      </w:r>
      <w:r w:rsidRPr="00A1021C">
        <w:rPr>
          <w:rFonts w:asciiTheme="minorHAnsi" w:hAnsiTheme="minorHAnsi" w:cs="Arial"/>
          <w:snapToGrid w:val="0"/>
          <w:color w:val="000000"/>
          <w:sz w:val="20"/>
          <w:szCs w:val="20"/>
        </w:rPr>
        <w:t>A carga e a descarga serão por conta da Contratada, sem</w:t>
      </w:r>
      <w:r w:rsidR="008745C8">
        <w:rPr>
          <w:rFonts w:asciiTheme="minorHAnsi" w:hAnsiTheme="minorHAnsi" w:cs="Arial"/>
          <w:snapToGrid w:val="0"/>
          <w:color w:val="000000"/>
          <w:sz w:val="20"/>
          <w:szCs w:val="20"/>
        </w:rPr>
        <w:t xml:space="preserve"> ônus de frete para a SESAU/TO;</w:t>
      </w:r>
    </w:p>
    <w:p w:rsidR="00A1021C" w:rsidRPr="008745C8" w:rsidRDefault="00A1021C" w:rsidP="00350BDA">
      <w:pPr>
        <w:tabs>
          <w:tab w:val="left" w:pos="7200"/>
        </w:tabs>
        <w:spacing w:after="0" w:line="240" w:lineRule="auto"/>
        <w:jc w:val="both"/>
        <w:rPr>
          <w:rFonts w:asciiTheme="minorHAnsi" w:eastAsia="Batang" w:hAnsiTheme="minorHAnsi" w:cs="Arial"/>
          <w:color w:val="000000"/>
          <w:sz w:val="20"/>
          <w:szCs w:val="20"/>
          <w:u w:val="single"/>
        </w:rPr>
      </w:pPr>
      <w:r w:rsidRPr="00A1021C">
        <w:rPr>
          <w:rFonts w:asciiTheme="minorHAnsi" w:hAnsiTheme="minorHAnsi" w:cs="Arial"/>
          <w:b/>
          <w:bCs/>
          <w:color w:val="000000"/>
          <w:sz w:val="20"/>
          <w:szCs w:val="20"/>
        </w:rPr>
        <w:t xml:space="preserve">10.8. </w:t>
      </w:r>
      <w:r w:rsidRPr="00A1021C">
        <w:rPr>
          <w:rFonts w:asciiTheme="minorHAnsi" w:hAnsiTheme="minorHAnsi" w:cs="Arial"/>
          <w:b/>
          <w:bCs/>
          <w:color w:val="000000"/>
          <w:sz w:val="20"/>
          <w:szCs w:val="20"/>
          <w:u w:val="single"/>
        </w:rPr>
        <w:t xml:space="preserve">A SESAU </w:t>
      </w:r>
      <w:r w:rsidRPr="00A1021C">
        <w:rPr>
          <w:rFonts w:asciiTheme="minorHAnsi" w:eastAsia="Batang" w:hAnsiTheme="minorHAnsi" w:cs="Arial"/>
          <w:b/>
          <w:bCs/>
          <w:color w:val="000000"/>
          <w:sz w:val="20"/>
          <w:szCs w:val="20"/>
          <w:u w:val="single"/>
        </w:rPr>
        <w:t>recusará os produtos nas seguintes hipóteses:</w:t>
      </w:r>
    </w:p>
    <w:p w:rsidR="00A1021C" w:rsidRPr="00A1021C" w:rsidRDefault="00A1021C" w:rsidP="00350BDA">
      <w:pPr>
        <w:tabs>
          <w:tab w:val="left" w:pos="1418"/>
        </w:tabs>
        <w:spacing w:after="0" w:line="240" w:lineRule="auto"/>
        <w:jc w:val="both"/>
        <w:rPr>
          <w:rFonts w:asciiTheme="minorHAnsi" w:hAnsiTheme="minorHAnsi" w:cs="Arial"/>
          <w:color w:val="000000"/>
          <w:sz w:val="20"/>
          <w:szCs w:val="20"/>
        </w:rPr>
      </w:pPr>
      <w:r w:rsidRPr="00A1021C">
        <w:rPr>
          <w:rFonts w:asciiTheme="minorHAnsi" w:hAnsiTheme="minorHAnsi" w:cs="Arial"/>
          <w:color w:val="000000"/>
          <w:sz w:val="20"/>
          <w:szCs w:val="20"/>
        </w:rPr>
        <w:t>10.8.1. Qualquer situação em desacordo entre os produtos e o Edital de licitação e de seus Anexos ou a Nota de Empenho</w:t>
      </w:r>
      <w:r w:rsidRPr="00A1021C">
        <w:rPr>
          <w:rFonts w:asciiTheme="minorHAnsi" w:hAnsiTheme="minorHAnsi" w:cs="Arial"/>
          <w:sz w:val="20"/>
          <w:szCs w:val="20"/>
        </w:rPr>
        <w:t>;</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color w:val="000000"/>
          <w:sz w:val="20"/>
          <w:szCs w:val="20"/>
        </w:rPr>
        <w:t>10.8.2. Nota Fiscal/Fatura com especificação do objeto, quantidades em desacordo com o discriminado no Edital, seus anexos e na proposta adjudicada;</w:t>
      </w:r>
    </w:p>
    <w:p w:rsidR="00A1021C" w:rsidRPr="00A1021C" w:rsidRDefault="00A1021C" w:rsidP="00350BDA">
      <w:pPr>
        <w:shd w:val="clear" w:color="auto" w:fill="FFFFFF"/>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color w:val="000000"/>
          <w:sz w:val="20"/>
          <w:szCs w:val="20"/>
        </w:rPr>
        <w:t>10.8.3. Apresentarem vícios de qualidade, funcionamento ou serem impróprios para o uso, ou ainda defeitos de fabricação;</w:t>
      </w:r>
    </w:p>
    <w:p w:rsidR="00A1021C" w:rsidRPr="00A1021C" w:rsidRDefault="00A1021C" w:rsidP="00350BDA">
      <w:pPr>
        <w:shd w:val="clear" w:color="auto" w:fill="FFFFFF"/>
        <w:tabs>
          <w:tab w:val="left" w:pos="7200"/>
        </w:tabs>
        <w:spacing w:after="0" w:line="240" w:lineRule="auto"/>
        <w:jc w:val="both"/>
        <w:rPr>
          <w:rFonts w:asciiTheme="minorHAnsi" w:eastAsia="Batang" w:hAnsiTheme="minorHAnsi" w:cs="Arial"/>
          <w:color w:val="000000"/>
          <w:sz w:val="20"/>
          <w:szCs w:val="20"/>
        </w:rPr>
      </w:pPr>
      <w:r w:rsidRPr="00A1021C">
        <w:rPr>
          <w:rFonts w:asciiTheme="minorHAnsi" w:hAnsiTheme="minorHAnsi" w:cs="Arial"/>
          <w:b/>
          <w:color w:val="000000"/>
          <w:sz w:val="20"/>
          <w:szCs w:val="20"/>
        </w:rPr>
        <w:t>10.9.</w:t>
      </w:r>
      <w:r w:rsidRPr="00A1021C">
        <w:rPr>
          <w:rFonts w:asciiTheme="minorHAnsi" w:hAnsiTheme="minorHAnsi" w:cs="Arial"/>
          <w:color w:val="000000"/>
          <w:sz w:val="20"/>
          <w:szCs w:val="20"/>
        </w:rPr>
        <w:t xml:space="preserve"> Ainda que ocorra a situação prevista n</w:t>
      </w:r>
      <w:r w:rsidRPr="00A1021C">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iniciar outro processo Licitatório.</w:t>
      </w:r>
    </w:p>
    <w:p w:rsidR="00A1021C" w:rsidRPr="00A1021C" w:rsidRDefault="00A1021C" w:rsidP="00A1021C">
      <w:pPr>
        <w:shd w:val="clear" w:color="auto" w:fill="FFFFFF"/>
        <w:tabs>
          <w:tab w:val="left" w:pos="7200"/>
        </w:tabs>
        <w:spacing w:after="0" w:line="240" w:lineRule="auto"/>
        <w:ind w:left="567" w:hanging="567"/>
        <w:jc w:val="both"/>
        <w:rPr>
          <w:rFonts w:asciiTheme="minorHAnsi" w:eastAsia="Batang" w:hAnsiTheme="minorHAnsi" w:cs="Arial"/>
          <w:color w:val="000000"/>
          <w:sz w:val="20"/>
          <w:szCs w:val="20"/>
        </w:rPr>
      </w:pPr>
    </w:p>
    <w:p w:rsidR="00A1021C" w:rsidRPr="008745C8" w:rsidRDefault="00A1021C" w:rsidP="008745C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11</w:t>
      </w:r>
      <w:r w:rsidR="008745C8">
        <w:rPr>
          <w:rFonts w:asciiTheme="minorHAnsi" w:hAnsiTheme="minorHAnsi" w:cs="Arial"/>
          <w:b/>
          <w:bCs/>
          <w:color w:val="FFFFFF"/>
          <w:sz w:val="20"/>
          <w:szCs w:val="20"/>
        </w:rPr>
        <w:t>. DAS OBRIGAÇÕES DA CONTRATANTE</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b/>
          <w:color w:val="000000"/>
          <w:sz w:val="20"/>
          <w:szCs w:val="20"/>
        </w:rPr>
        <w:t>11.1.</w:t>
      </w:r>
      <w:r w:rsidRPr="00A1021C">
        <w:rPr>
          <w:rFonts w:asciiTheme="minorHAnsi" w:eastAsia="Batang" w:hAnsiTheme="minorHAnsi" w:cs="Arial"/>
          <w:color w:val="000000"/>
          <w:sz w:val="20"/>
          <w:szCs w:val="20"/>
        </w:rPr>
        <w:t xml:space="preserve"> Prestar as informações e os esclarecimentos que venham a ser solicitados pela CONTRATADA;</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b/>
          <w:color w:val="000000"/>
          <w:sz w:val="20"/>
          <w:szCs w:val="20"/>
        </w:rPr>
        <w:t>11.2</w:t>
      </w:r>
      <w:r w:rsidRPr="00A1021C">
        <w:rPr>
          <w:rFonts w:asciiTheme="minorHAnsi" w:eastAsia="Batang" w:hAnsiTheme="minorHAnsi" w:cs="Arial"/>
          <w:color w:val="000000"/>
          <w:sz w:val="20"/>
          <w:szCs w:val="20"/>
        </w:rPr>
        <w:t>. Disponibilizar o local de entrega e a Comissão responsável pelo recebimento;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b/>
          <w:color w:val="000000"/>
          <w:sz w:val="20"/>
          <w:szCs w:val="20"/>
        </w:rPr>
        <w:lastRenderedPageBreak/>
        <w:t>11.3.</w:t>
      </w:r>
      <w:r w:rsidRPr="00A1021C">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b/>
          <w:color w:val="000000"/>
          <w:sz w:val="20"/>
          <w:szCs w:val="20"/>
        </w:rPr>
        <w:t>11.4</w:t>
      </w:r>
      <w:r w:rsidRPr="00A1021C">
        <w:rPr>
          <w:rFonts w:asciiTheme="minorHAnsi" w:eastAsia="Batang" w:hAnsiTheme="minorHAnsi" w:cs="Arial"/>
          <w:color w:val="000000"/>
          <w:sz w:val="20"/>
          <w:szCs w:val="20"/>
        </w:rPr>
        <w:t>. Rejeitar, no todo ou em parte, os produtos que a CONTRATADA entregar fora das especificações do Edital;</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b/>
          <w:color w:val="000000"/>
          <w:sz w:val="20"/>
          <w:szCs w:val="20"/>
        </w:rPr>
        <w:t>11.5</w:t>
      </w:r>
      <w:r w:rsidRPr="00A1021C">
        <w:rPr>
          <w:rFonts w:asciiTheme="minorHAnsi" w:eastAsia="Batang" w:hAnsiTheme="minorHAnsi" w:cs="Arial"/>
          <w:color w:val="000000"/>
          <w:sz w:val="20"/>
          <w:szCs w:val="20"/>
        </w:rPr>
        <w:t>. Comunicar à CONTRATADA até o 5° dia útil, após apresentação da Nota Fiscal, o aceite do servidor responsável pelo recebimento, dos produtos adquiridos;</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b/>
          <w:color w:val="000000"/>
          <w:sz w:val="20"/>
          <w:szCs w:val="20"/>
        </w:rPr>
        <w:t>11.6</w:t>
      </w:r>
      <w:r w:rsidRPr="00A1021C">
        <w:rPr>
          <w:rFonts w:asciiTheme="minorHAnsi" w:eastAsia="Batang" w:hAnsiTheme="minorHAnsi" w:cs="Arial"/>
          <w:color w:val="000000"/>
          <w:sz w:val="20"/>
          <w:szCs w:val="20"/>
        </w:rPr>
        <w:t>. Fiscalizar a execução do objeto, aplicando as sanções cabíveis, quando for o caso;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1021C">
        <w:rPr>
          <w:rFonts w:asciiTheme="minorHAnsi" w:eastAsia="Batang" w:hAnsiTheme="minorHAnsi" w:cs="Arial"/>
          <w:b/>
          <w:color w:val="000000"/>
          <w:sz w:val="20"/>
          <w:szCs w:val="20"/>
        </w:rPr>
        <w:t>11.7.</w:t>
      </w:r>
      <w:r w:rsidRPr="00A1021C">
        <w:rPr>
          <w:rFonts w:asciiTheme="minorHAnsi" w:eastAsia="Batang" w:hAnsiTheme="minorHAnsi" w:cs="Arial"/>
          <w:color w:val="000000"/>
          <w:sz w:val="20"/>
          <w:szCs w:val="20"/>
        </w:rPr>
        <w:t xml:space="preserve"> Efetuar o pagamento à CONTRATADA no prazo determinado no Edital e em seus anexos, inclusive, no contrato.</w:t>
      </w:r>
    </w:p>
    <w:p w:rsidR="00A1021C" w:rsidRPr="008745C8" w:rsidRDefault="00A1021C" w:rsidP="008745C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12</w:t>
      </w:r>
      <w:r w:rsidR="008745C8">
        <w:rPr>
          <w:rFonts w:asciiTheme="minorHAnsi" w:hAnsiTheme="minorHAnsi" w:cs="Arial"/>
          <w:b/>
          <w:bCs/>
          <w:color w:val="FFFFFF"/>
          <w:sz w:val="20"/>
          <w:szCs w:val="20"/>
        </w:rPr>
        <w:t>.  DAS OBRIGAÇÕES DA CONTRATADA</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12.1.</w:t>
      </w:r>
      <w:r w:rsidRPr="00A1021C">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12.2.</w:t>
      </w:r>
      <w:r w:rsidRPr="00A1021C">
        <w:rPr>
          <w:rFonts w:asciiTheme="minorHAnsi" w:eastAsia="Batang" w:hAnsiTheme="minorHAnsi" w:cs="Arial"/>
          <w:color w:val="000000"/>
          <w:sz w:val="20"/>
          <w:szCs w:val="20"/>
        </w:rPr>
        <w:t xml:space="preserve"> Entregar os produtos na presença do(s) </w:t>
      </w:r>
      <w:proofErr w:type="gramStart"/>
      <w:r w:rsidRPr="00A1021C">
        <w:rPr>
          <w:rFonts w:asciiTheme="minorHAnsi" w:eastAsia="Batang" w:hAnsiTheme="minorHAnsi" w:cs="Arial"/>
          <w:color w:val="000000"/>
          <w:sz w:val="20"/>
          <w:szCs w:val="20"/>
        </w:rPr>
        <w:t>servidor(</w:t>
      </w:r>
      <w:proofErr w:type="gramEnd"/>
      <w:r w:rsidRPr="00A1021C">
        <w:rPr>
          <w:rFonts w:asciiTheme="minorHAnsi" w:eastAsia="Batang" w:hAnsiTheme="minorHAnsi" w:cs="Arial"/>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12.3.</w:t>
      </w:r>
      <w:r w:rsidRPr="00A1021C">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12.4.</w:t>
      </w:r>
      <w:r w:rsidRPr="00A1021C">
        <w:rPr>
          <w:rFonts w:asciiTheme="minorHAnsi" w:eastAsia="Batang" w:hAnsiTheme="minorHAnsi" w:cs="Arial"/>
          <w:color w:val="000000"/>
          <w:sz w:val="20"/>
          <w:szCs w:val="20"/>
        </w:rPr>
        <w:t xml:space="preserve"> Fornecer o nome e o endereço do fabricante com o telefone do serviço de atendimento ao consumidor;</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12.5.</w:t>
      </w:r>
      <w:r w:rsidRPr="00A1021C">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12.6.</w:t>
      </w:r>
      <w:r w:rsidRPr="00A1021C">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 xml:space="preserve"> 12.7.</w:t>
      </w:r>
      <w:r w:rsidRPr="00A1021C">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A1021C">
        <w:rPr>
          <w:rFonts w:asciiTheme="minorHAnsi" w:eastAsia="Batang" w:hAnsiTheme="minorHAnsi" w:cs="Arial"/>
          <w:color w:val="000000"/>
          <w:sz w:val="20"/>
          <w:szCs w:val="20"/>
        </w:rPr>
        <w:t>à</w:t>
      </w:r>
      <w:proofErr w:type="gramEnd"/>
      <w:r w:rsidRPr="00A1021C">
        <w:rPr>
          <w:rFonts w:asciiTheme="minorHAnsi" w:eastAsia="Batang" w:hAnsiTheme="minorHAnsi" w:cs="Arial"/>
          <w:color w:val="000000"/>
          <w:sz w:val="20"/>
          <w:szCs w:val="20"/>
        </w:rPr>
        <w:t xml:space="preserve"> CONTRATANTE a responsabilidade por seu pagamento, nem poderá onerar o objeto do contrato;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12.8.</w:t>
      </w:r>
      <w:r w:rsidRPr="00A1021C">
        <w:rPr>
          <w:rFonts w:asciiTheme="minorHAnsi" w:eastAsia="Batang" w:hAnsiTheme="minorHAnsi" w:cs="Arial"/>
          <w:color w:val="000000"/>
          <w:sz w:val="20"/>
          <w:szCs w:val="20"/>
        </w:rPr>
        <w:t xml:space="preserve"> Comunicar a SESAU/TO, no prazo máximo de 05 (cinco) dias corridos que antecedem o prazo de vencimento da entrega, os motivos que impossibilite o seu cumprimento;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12.9.</w:t>
      </w:r>
      <w:r w:rsidRPr="00A1021C">
        <w:rPr>
          <w:rFonts w:asciiTheme="minorHAnsi" w:eastAsia="Batang" w:hAnsiTheme="minorHAnsi" w:cs="Arial"/>
          <w:color w:val="000000"/>
          <w:sz w:val="20"/>
          <w:szCs w:val="20"/>
        </w:rPr>
        <w:t xml:space="preserve"> Manter a garantia e qualidade dos produtos dos produtos de acordo com as especificações definidas no Edital e seus anexos e o contrato;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12.10.</w:t>
      </w:r>
      <w:r w:rsidRPr="00A1021C">
        <w:rPr>
          <w:rFonts w:asciiTheme="minorHAnsi" w:eastAsia="Batang" w:hAnsiTheme="minorHAnsi" w:cs="Arial"/>
          <w:color w:val="000000"/>
          <w:sz w:val="20"/>
          <w:szCs w:val="20"/>
        </w:rPr>
        <w:t xml:space="preserve"> Manter as condições de habilitação e qualificação técnica exigida no edital do pregão;</w:t>
      </w:r>
    </w:p>
    <w:p w:rsid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8745C8">
        <w:rPr>
          <w:rFonts w:asciiTheme="minorHAnsi" w:eastAsia="Batang" w:hAnsiTheme="minorHAnsi" w:cs="Arial"/>
          <w:b/>
          <w:color w:val="000000"/>
          <w:sz w:val="20"/>
          <w:szCs w:val="20"/>
        </w:rPr>
        <w:t>12.11.</w:t>
      </w:r>
      <w:r w:rsidRPr="00A1021C">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8745C8" w:rsidRPr="00A1021C" w:rsidRDefault="008745C8" w:rsidP="00A1021C">
      <w:pPr>
        <w:tabs>
          <w:tab w:val="left" w:pos="7200"/>
        </w:tabs>
        <w:spacing w:after="0" w:line="240" w:lineRule="auto"/>
        <w:ind w:left="567" w:hanging="567"/>
        <w:jc w:val="both"/>
        <w:rPr>
          <w:rFonts w:asciiTheme="minorHAnsi" w:eastAsia="Batang" w:hAnsiTheme="minorHAnsi" w:cs="Arial"/>
          <w:color w:val="000000"/>
          <w:sz w:val="20"/>
          <w:szCs w:val="20"/>
        </w:rPr>
      </w:pPr>
    </w:p>
    <w:p w:rsidR="00A1021C" w:rsidRPr="00A546C8" w:rsidRDefault="00A546C8" w:rsidP="00A546C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13. DA FISCALIZAÇÃO</w:t>
      </w:r>
      <w:r>
        <w:rPr>
          <w:rFonts w:asciiTheme="minorHAnsi" w:hAnsiTheme="minorHAnsi" w:cs="Arial"/>
          <w:b/>
          <w:bCs/>
          <w:color w:val="FFFFFF"/>
          <w:sz w:val="20"/>
          <w:szCs w:val="20"/>
        </w:rPr>
        <w:tab/>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13.1.</w:t>
      </w:r>
      <w:r w:rsidRPr="00A1021C">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Pr="00A1021C">
        <w:rPr>
          <w:rFonts w:asciiTheme="minorHAnsi" w:eastAsia="Batang" w:hAnsiTheme="minorHAnsi" w:cs="Arial"/>
          <w:color w:val="000000"/>
          <w:sz w:val="20"/>
          <w:szCs w:val="20"/>
        </w:rPr>
        <w:t>será</w:t>
      </w:r>
      <w:proofErr w:type="gramEnd"/>
      <w:r w:rsidRPr="00A1021C">
        <w:rPr>
          <w:rFonts w:asciiTheme="minorHAnsi" w:eastAsia="Batang" w:hAnsiTheme="minorHAnsi" w:cs="Arial"/>
          <w:color w:val="000000"/>
          <w:sz w:val="20"/>
          <w:szCs w:val="20"/>
        </w:rPr>
        <w:t xml:space="preserve"> por meio da Diretoria da Unidade Hospitalar contemplada, observando que:</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13.1.1.</w:t>
      </w:r>
      <w:r w:rsidRPr="00A1021C">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13.1.2.</w:t>
      </w:r>
      <w:r w:rsidRPr="00A1021C">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13.1.3.</w:t>
      </w:r>
      <w:r w:rsidRPr="00A1021C">
        <w:rPr>
          <w:rFonts w:asciiTheme="minorHAnsi" w:eastAsia="Batang" w:hAnsiTheme="minorHAnsi" w:cs="Arial"/>
          <w:color w:val="000000"/>
          <w:sz w:val="20"/>
          <w:szCs w:val="20"/>
        </w:rPr>
        <w:t xml:space="preserve"> As decisões e providências que ultrapassarem a competência do representante deverão ser solicitadas a seus superiores em tempo hábil para a adoção das medidas convenientes;</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lastRenderedPageBreak/>
        <w:t>13.1.4.</w:t>
      </w:r>
      <w:r w:rsidRPr="00A1021C">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13.1.5.</w:t>
      </w:r>
      <w:r w:rsidRPr="00A1021C">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546C8" w:rsidRPr="00A1021C" w:rsidRDefault="00A546C8" w:rsidP="00A1021C">
      <w:pPr>
        <w:tabs>
          <w:tab w:val="left" w:pos="7200"/>
        </w:tabs>
        <w:spacing w:after="0" w:line="240" w:lineRule="auto"/>
        <w:ind w:left="567" w:hanging="567"/>
        <w:jc w:val="both"/>
        <w:rPr>
          <w:rFonts w:asciiTheme="minorHAnsi" w:eastAsia="Batang" w:hAnsiTheme="minorHAnsi" w:cs="Arial"/>
          <w:color w:val="000000"/>
          <w:sz w:val="20"/>
          <w:szCs w:val="20"/>
        </w:rPr>
      </w:pPr>
    </w:p>
    <w:p w:rsidR="00A1021C" w:rsidRPr="00A1021C" w:rsidRDefault="00A1021C" w:rsidP="00DD27E9">
      <w:pPr>
        <w:widowControl w:val="0"/>
        <w:pBdr>
          <w:top w:val="single" w:sz="4" w:space="1" w:color="auto"/>
          <w:left w:val="single" w:sz="4" w:space="0"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 xml:space="preserve">14 </w:t>
      </w:r>
      <w:r w:rsidRPr="00A1021C">
        <w:rPr>
          <w:rFonts w:asciiTheme="minorHAnsi" w:hAnsiTheme="minorHAnsi" w:cs="Arial"/>
          <w:b/>
          <w:bCs/>
          <w:color w:val="FFFFFF"/>
          <w:sz w:val="20"/>
          <w:szCs w:val="20"/>
        </w:rPr>
        <w:tab/>
        <w:t>DO PAGAMENTO</w:t>
      </w:r>
      <w:r w:rsidRPr="00A1021C">
        <w:rPr>
          <w:rFonts w:asciiTheme="minorHAnsi" w:hAnsiTheme="minorHAnsi" w:cs="Arial"/>
          <w:b/>
          <w:bCs/>
          <w:color w:val="FFFFFF"/>
          <w:sz w:val="20"/>
          <w:szCs w:val="20"/>
        </w:rPr>
        <w:tab/>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14.1.</w:t>
      </w:r>
      <w:r w:rsidRPr="00A1021C">
        <w:rPr>
          <w:rFonts w:asciiTheme="minorHAnsi" w:eastAsia="Batang" w:hAnsiTheme="minorHAnsi" w:cs="Arial"/>
          <w:color w:val="000000"/>
          <w:sz w:val="20"/>
          <w:szCs w:val="20"/>
        </w:rPr>
        <w:t xml:space="preserve"> Caso Nota Fiscal/Fatura esteja em desacordo, será devolvida para correção;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14.2.</w:t>
      </w:r>
      <w:r w:rsidRPr="00A1021C">
        <w:rPr>
          <w:rFonts w:asciiTheme="minorHAnsi" w:eastAsia="Batang" w:hAnsiTheme="minorHAnsi" w:cs="Arial"/>
          <w:color w:val="000000"/>
          <w:sz w:val="20"/>
          <w:szCs w:val="20"/>
        </w:rPr>
        <w:t xml:space="preserve"> A CONTRATANTE terá um prazo de até </w:t>
      </w:r>
      <w:r w:rsidRPr="00A1021C">
        <w:rPr>
          <w:rFonts w:asciiTheme="minorHAnsi" w:eastAsia="Batang" w:hAnsiTheme="minorHAnsi" w:cs="Arial"/>
          <w:b/>
          <w:color w:val="000000"/>
          <w:sz w:val="20"/>
          <w:szCs w:val="20"/>
        </w:rPr>
        <w:t>05 (cinco) dias úteis</w:t>
      </w:r>
      <w:r w:rsidRPr="00A1021C">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14.3.</w:t>
      </w:r>
      <w:r w:rsidRPr="00A1021C">
        <w:rPr>
          <w:rFonts w:asciiTheme="minorHAnsi" w:eastAsia="Batang" w:hAnsiTheme="minorHAnsi" w:cs="Arial"/>
          <w:color w:val="000000"/>
          <w:sz w:val="20"/>
          <w:szCs w:val="20"/>
        </w:rPr>
        <w:t xml:space="preserve"> O prazo previsto para pagamento que será de até </w:t>
      </w:r>
      <w:r w:rsidRPr="00A1021C">
        <w:rPr>
          <w:rFonts w:asciiTheme="minorHAnsi" w:eastAsia="Batang" w:hAnsiTheme="minorHAnsi" w:cs="Arial"/>
          <w:b/>
          <w:color w:val="000000"/>
          <w:sz w:val="20"/>
          <w:szCs w:val="20"/>
        </w:rPr>
        <w:t>30 (trinta) dias corridos</w:t>
      </w:r>
      <w:r w:rsidRPr="00A1021C">
        <w:rPr>
          <w:rFonts w:asciiTheme="minorHAnsi" w:eastAsia="Batang" w:hAnsiTheme="minorHAnsi" w:cs="Arial"/>
          <w:color w:val="000000"/>
          <w:sz w:val="20"/>
          <w:szCs w:val="20"/>
        </w:rPr>
        <w:t>, contados da apresentação da Nota Fiscal/</w:t>
      </w:r>
      <w:proofErr w:type="gramStart"/>
      <w:r w:rsidRPr="00A1021C">
        <w:rPr>
          <w:rFonts w:asciiTheme="minorHAnsi" w:eastAsia="Batang" w:hAnsiTheme="minorHAnsi" w:cs="Arial"/>
          <w:color w:val="000000"/>
          <w:sz w:val="20"/>
          <w:szCs w:val="20"/>
        </w:rPr>
        <w:t>Fatura, devidamente atestada</w:t>
      </w:r>
      <w:proofErr w:type="gramEnd"/>
      <w:r w:rsidRPr="00A1021C">
        <w:rPr>
          <w:rFonts w:asciiTheme="minorHAnsi" w:eastAsia="Batang" w:hAnsiTheme="minorHAnsi" w:cs="Arial"/>
          <w:color w:val="000000"/>
          <w:sz w:val="20"/>
          <w:szCs w:val="20"/>
        </w:rPr>
        <w:t>;</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14.4.</w:t>
      </w:r>
      <w:r w:rsidRPr="00A1021C">
        <w:rPr>
          <w:rFonts w:asciiTheme="minorHAnsi" w:eastAsia="Batang" w:hAnsiTheme="minorHAnsi" w:cs="Arial"/>
          <w:color w:val="000000"/>
          <w:sz w:val="20"/>
          <w:szCs w:val="20"/>
        </w:rPr>
        <w:t xml:space="preserve"> Na ocorrência de rejeição da(s) Nota(s) </w:t>
      </w:r>
      <w:proofErr w:type="gramStart"/>
      <w:r w:rsidRPr="00A1021C">
        <w:rPr>
          <w:rFonts w:asciiTheme="minorHAnsi" w:eastAsia="Batang" w:hAnsiTheme="minorHAnsi" w:cs="Arial"/>
          <w:color w:val="000000"/>
          <w:sz w:val="20"/>
          <w:szCs w:val="20"/>
        </w:rPr>
        <w:t>Fiscal(</w:t>
      </w:r>
      <w:proofErr w:type="gramEnd"/>
      <w:r w:rsidRPr="00A1021C">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14.5.</w:t>
      </w:r>
      <w:r w:rsidRPr="00A1021C">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A1021C" w:rsidRP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14.6.</w:t>
      </w:r>
      <w:r w:rsidRPr="00A1021C">
        <w:rPr>
          <w:rFonts w:asciiTheme="minorHAnsi" w:eastAsia="Batang" w:hAnsiTheme="minorHAnsi" w:cs="Arial"/>
          <w:color w:val="000000"/>
          <w:sz w:val="20"/>
          <w:szCs w:val="20"/>
        </w:rPr>
        <w:t xml:space="preserve"> No caso de atraso de pagamento, desde que a CONTRATADA não tenha concorrido de alguma forma para tanto, serão devidos pela </w:t>
      </w:r>
      <w:proofErr w:type="gramStart"/>
      <w:r w:rsidRPr="00A1021C">
        <w:rPr>
          <w:rFonts w:asciiTheme="minorHAnsi" w:eastAsia="Batang" w:hAnsiTheme="minorHAnsi" w:cs="Arial"/>
          <w:color w:val="000000"/>
          <w:sz w:val="20"/>
          <w:szCs w:val="20"/>
        </w:rPr>
        <w:t>CONTRATANTE encargos</w:t>
      </w:r>
      <w:proofErr w:type="gramEnd"/>
      <w:r w:rsidRPr="00A1021C">
        <w:rPr>
          <w:rFonts w:asciiTheme="minorHAnsi" w:eastAsia="Batang" w:hAnsiTheme="minorHAnsi" w:cs="Arial"/>
          <w:color w:val="000000"/>
          <w:sz w:val="20"/>
          <w:szCs w:val="20"/>
        </w:rPr>
        <w:t xml:space="preserve"> moratórios à taxa nominal de 6% a.a. (seis por cento ao ano), capitalizados diariamente em regime de juros simples.</w:t>
      </w:r>
    </w:p>
    <w:p w:rsidR="00A1021C" w:rsidRDefault="00A1021C" w:rsidP="00350BDA">
      <w:pPr>
        <w:tabs>
          <w:tab w:val="left" w:pos="7200"/>
        </w:tabs>
        <w:spacing w:after="0" w:line="240" w:lineRule="auto"/>
        <w:jc w:val="both"/>
        <w:rPr>
          <w:rFonts w:asciiTheme="minorHAnsi" w:eastAsia="Batang" w:hAnsiTheme="minorHAnsi" w:cs="Arial"/>
          <w:color w:val="000000"/>
          <w:sz w:val="20"/>
          <w:szCs w:val="20"/>
        </w:rPr>
      </w:pPr>
      <w:r w:rsidRPr="00A546C8">
        <w:rPr>
          <w:rFonts w:asciiTheme="minorHAnsi" w:eastAsia="Batang" w:hAnsiTheme="minorHAnsi" w:cs="Arial"/>
          <w:b/>
          <w:color w:val="000000"/>
          <w:sz w:val="20"/>
          <w:szCs w:val="20"/>
        </w:rPr>
        <w:t>14.7.</w:t>
      </w:r>
      <w:r w:rsidRPr="00A1021C">
        <w:rPr>
          <w:rFonts w:asciiTheme="minorHAnsi" w:eastAsia="Batang" w:hAnsiTheme="minorHAnsi" w:cs="Arial"/>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A546C8" w:rsidRPr="00A1021C" w:rsidRDefault="00A546C8" w:rsidP="00A1021C">
      <w:pPr>
        <w:tabs>
          <w:tab w:val="left" w:pos="7200"/>
        </w:tabs>
        <w:spacing w:after="0" w:line="240" w:lineRule="auto"/>
        <w:ind w:left="567" w:hanging="567"/>
        <w:jc w:val="both"/>
        <w:rPr>
          <w:rFonts w:asciiTheme="minorHAnsi" w:eastAsia="Batang" w:hAnsiTheme="minorHAnsi" w:cs="Arial"/>
          <w:color w:val="000000"/>
          <w:sz w:val="20"/>
          <w:szCs w:val="20"/>
        </w:rPr>
      </w:pPr>
    </w:p>
    <w:p w:rsidR="00A1021C" w:rsidRPr="00A1021C" w:rsidRDefault="00A1021C" w:rsidP="00A1021C">
      <w:pPr>
        <w:pStyle w:val="PargrafodaLista"/>
        <w:numPr>
          <w:ilvl w:val="0"/>
          <w:numId w:val="44"/>
        </w:numPr>
        <w:pBdr>
          <w:top w:val="single" w:sz="4" w:space="0" w:color="auto"/>
          <w:left w:val="single" w:sz="4" w:space="1" w:color="auto"/>
          <w:bottom w:val="single" w:sz="4" w:space="1" w:color="auto"/>
          <w:right w:val="single" w:sz="4" w:space="4" w:color="auto"/>
          <w:between w:val="single" w:sz="4" w:space="1" w:color="auto"/>
        </w:pBdr>
        <w:shd w:val="clear" w:color="auto" w:fill="002060"/>
        <w:spacing w:after="0" w:line="240" w:lineRule="auto"/>
        <w:ind w:left="567" w:right="17" w:hanging="567"/>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DA FORMALIZAÇÃO DO CONTRATO</w:t>
      </w: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A1021C">
      <w:pPr>
        <w:pStyle w:val="PargrafodaLista"/>
        <w:numPr>
          <w:ilvl w:val="0"/>
          <w:numId w:val="43"/>
        </w:numPr>
        <w:spacing w:after="0" w:line="240" w:lineRule="auto"/>
        <w:contextualSpacing w:val="0"/>
        <w:jc w:val="both"/>
        <w:rPr>
          <w:rFonts w:asciiTheme="minorHAnsi" w:hAnsiTheme="minorHAnsi" w:cs="Arial"/>
          <w:bCs/>
          <w:vanish/>
          <w:sz w:val="20"/>
          <w:szCs w:val="20"/>
          <w:lang w:eastAsia="pt-BR"/>
        </w:rPr>
      </w:pPr>
    </w:p>
    <w:p w:rsidR="00A1021C" w:rsidRPr="00A1021C" w:rsidRDefault="00A1021C" w:rsidP="00350BDA">
      <w:pPr>
        <w:pStyle w:val="Recuodecorpodetexto2"/>
        <w:numPr>
          <w:ilvl w:val="1"/>
          <w:numId w:val="44"/>
        </w:numPr>
        <w:spacing w:after="0" w:line="240" w:lineRule="auto"/>
        <w:ind w:left="0" w:firstLine="0"/>
        <w:jc w:val="both"/>
        <w:rPr>
          <w:rFonts w:asciiTheme="minorHAnsi" w:hAnsiTheme="minorHAnsi" w:cs="Arial"/>
          <w:bCs/>
          <w:sz w:val="20"/>
          <w:szCs w:val="20"/>
        </w:rPr>
      </w:pPr>
      <w:r w:rsidRPr="00A1021C">
        <w:rPr>
          <w:rFonts w:asciiTheme="minorHAnsi" w:hAnsiTheme="minorHAnsi" w:cs="Arial"/>
          <w:bCs/>
          <w:sz w:val="20"/>
          <w:szCs w:val="20"/>
        </w:rPr>
        <w:t>A formalização do contrato ou sua substituição por instrumento equivalente observará o disposto na Seção II, Capítulo III, Lei nº 8.666 de 1993.</w:t>
      </w:r>
    </w:p>
    <w:p w:rsidR="00A1021C" w:rsidRPr="00A1021C" w:rsidRDefault="00A1021C" w:rsidP="00350BDA">
      <w:pPr>
        <w:pStyle w:val="Recuodecorpodetexto2"/>
        <w:spacing w:after="0" w:line="240" w:lineRule="auto"/>
        <w:ind w:left="0"/>
        <w:jc w:val="both"/>
        <w:rPr>
          <w:rFonts w:asciiTheme="minorHAnsi" w:hAnsiTheme="minorHAnsi" w:cs="Arial"/>
          <w:bCs/>
          <w:sz w:val="20"/>
          <w:szCs w:val="20"/>
        </w:rPr>
      </w:pPr>
      <w:r w:rsidRPr="00A1021C">
        <w:rPr>
          <w:rFonts w:asciiTheme="minorHAnsi" w:hAnsiTheme="minorHAnsi" w:cs="Arial"/>
          <w:bCs/>
          <w:sz w:val="20"/>
          <w:szCs w:val="20"/>
        </w:rPr>
        <w:t>15.1.1 A vigência ficará adstrita aos créditos orçamentários;</w:t>
      </w:r>
    </w:p>
    <w:p w:rsidR="00A1021C" w:rsidRPr="00A1021C" w:rsidRDefault="00A1021C" w:rsidP="00350BDA">
      <w:pPr>
        <w:pStyle w:val="Recuodecorpodetexto2"/>
        <w:numPr>
          <w:ilvl w:val="1"/>
          <w:numId w:val="44"/>
        </w:numPr>
        <w:spacing w:after="0" w:line="240" w:lineRule="auto"/>
        <w:ind w:left="0" w:firstLine="0"/>
        <w:jc w:val="both"/>
        <w:rPr>
          <w:rFonts w:asciiTheme="minorHAnsi" w:hAnsiTheme="minorHAnsi" w:cs="Arial"/>
          <w:bCs/>
          <w:sz w:val="20"/>
          <w:szCs w:val="20"/>
        </w:rPr>
      </w:pPr>
      <w:r w:rsidRPr="00A1021C">
        <w:rPr>
          <w:rFonts w:asciiTheme="minorHAnsi" w:hAnsiTheme="minorHAnsi" w:cs="Arial"/>
          <w:bCs/>
          <w:sz w:val="20"/>
          <w:szCs w:val="20"/>
        </w:rPr>
        <w:t>Depois de concluída a fase licitatória a vencedora do certame será convocada à assinatura do Termo Contratual em até 15 (quinze) dias corridos.</w:t>
      </w:r>
    </w:p>
    <w:p w:rsidR="00A1021C" w:rsidRPr="00A1021C" w:rsidRDefault="00A1021C" w:rsidP="00A1021C">
      <w:pPr>
        <w:pStyle w:val="PargrafodaLista"/>
        <w:numPr>
          <w:ilvl w:val="0"/>
          <w:numId w:val="4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002060"/>
        <w:spacing w:after="0" w:line="240" w:lineRule="auto"/>
        <w:ind w:left="567" w:hanging="567"/>
        <w:jc w:val="both"/>
        <w:rPr>
          <w:rFonts w:asciiTheme="minorHAnsi" w:hAnsiTheme="minorHAnsi" w:cs="Arial"/>
          <w:b/>
          <w:bCs/>
          <w:color w:val="FFFFFF"/>
          <w:sz w:val="20"/>
          <w:szCs w:val="20"/>
        </w:rPr>
      </w:pPr>
      <w:r w:rsidRPr="00A1021C">
        <w:rPr>
          <w:rFonts w:asciiTheme="minorHAnsi" w:hAnsiTheme="minorHAnsi" w:cs="Arial"/>
          <w:b/>
          <w:bCs/>
          <w:color w:val="FFFFFF"/>
          <w:sz w:val="20"/>
          <w:szCs w:val="20"/>
        </w:rPr>
        <w:t>DA GARANTIA CONTRATUAL</w:t>
      </w: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1"/>
        </w:numPr>
        <w:suppressAutoHyphens/>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40"/>
        </w:numPr>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37"/>
        </w:numPr>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39"/>
        </w:numPr>
        <w:spacing w:after="0" w:line="240" w:lineRule="auto"/>
        <w:contextualSpacing w:val="0"/>
        <w:jc w:val="both"/>
        <w:rPr>
          <w:rFonts w:asciiTheme="minorHAnsi" w:hAnsiTheme="minorHAnsi" w:cs="Arial"/>
          <w:vanish/>
          <w:sz w:val="20"/>
          <w:szCs w:val="20"/>
        </w:rPr>
      </w:pPr>
    </w:p>
    <w:p w:rsidR="00A1021C" w:rsidRPr="00A1021C" w:rsidRDefault="00A1021C" w:rsidP="00A1021C">
      <w:pPr>
        <w:pStyle w:val="PargrafodaLista"/>
        <w:numPr>
          <w:ilvl w:val="0"/>
          <w:numId w:val="32"/>
        </w:numPr>
        <w:spacing w:after="0" w:line="240" w:lineRule="auto"/>
        <w:contextualSpacing w:val="0"/>
        <w:jc w:val="both"/>
        <w:rPr>
          <w:rFonts w:asciiTheme="minorHAnsi" w:hAnsiTheme="minorHAnsi" w:cs="Arial"/>
          <w:vanish/>
          <w:sz w:val="20"/>
          <w:szCs w:val="20"/>
          <w:lang w:eastAsia="pt-BR"/>
        </w:rPr>
      </w:pPr>
    </w:p>
    <w:p w:rsidR="00A1021C" w:rsidRPr="00A1021C" w:rsidRDefault="00A1021C" w:rsidP="00A1021C">
      <w:pPr>
        <w:pStyle w:val="PargrafodaLista"/>
        <w:numPr>
          <w:ilvl w:val="0"/>
          <w:numId w:val="44"/>
        </w:numPr>
        <w:autoSpaceDE w:val="0"/>
        <w:spacing w:after="0" w:line="240" w:lineRule="auto"/>
        <w:contextualSpacing w:val="0"/>
        <w:jc w:val="both"/>
        <w:rPr>
          <w:rFonts w:asciiTheme="minorHAnsi" w:hAnsiTheme="minorHAnsi" w:cs="Arial"/>
          <w:vanish/>
          <w:sz w:val="20"/>
          <w:szCs w:val="20"/>
          <w:lang w:eastAsia="pt-BR"/>
        </w:rPr>
      </w:pPr>
    </w:p>
    <w:p w:rsidR="00A1021C" w:rsidRPr="00A546C8" w:rsidRDefault="00A546C8" w:rsidP="00350BDA">
      <w:pPr>
        <w:autoSpaceDE w:val="0"/>
        <w:spacing w:after="0" w:line="240" w:lineRule="auto"/>
        <w:jc w:val="both"/>
        <w:rPr>
          <w:rFonts w:asciiTheme="minorHAnsi" w:hAnsiTheme="minorHAnsi" w:cs="Arial"/>
          <w:sz w:val="20"/>
          <w:szCs w:val="20"/>
        </w:rPr>
      </w:pPr>
      <w:r w:rsidRPr="00A546C8">
        <w:rPr>
          <w:rFonts w:asciiTheme="minorHAnsi" w:hAnsiTheme="minorHAnsi" w:cs="Arial"/>
          <w:b/>
          <w:sz w:val="20"/>
          <w:szCs w:val="20"/>
        </w:rPr>
        <w:t>16.1.</w:t>
      </w:r>
      <w:r w:rsidR="00A1021C" w:rsidRPr="00A546C8">
        <w:rPr>
          <w:rFonts w:asciiTheme="minorHAnsi" w:hAnsiTheme="minorHAnsi" w:cs="Arial"/>
          <w:sz w:val="20"/>
          <w:szCs w:val="20"/>
        </w:rPr>
        <w:t xml:space="preserve">Nos termos do art. 56 da Lei nº 8.666/93, caberá à contratada prestar garantia correspondente a </w:t>
      </w:r>
      <w:r w:rsidR="00A1021C" w:rsidRPr="00A546C8">
        <w:rPr>
          <w:rFonts w:asciiTheme="minorHAnsi" w:hAnsiTheme="minorHAnsi" w:cs="Arial"/>
          <w:b/>
          <w:sz w:val="20"/>
          <w:szCs w:val="20"/>
        </w:rPr>
        <w:t>3% (três por cento)</w:t>
      </w:r>
      <w:r w:rsidR="00A1021C" w:rsidRPr="00A546C8">
        <w:rPr>
          <w:rFonts w:asciiTheme="minorHAnsi" w:hAnsiTheme="minorHAnsi" w:cs="Arial"/>
          <w:sz w:val="20"/>
          <w:szCs w:val="20"/>
        </w:rPr>
        <w:t xml:space="preserve"> do valor do Contrato, cabendo-lhe escolher uma das modalidades especificas de garantias previstas no art. 56, §1º, da lei federal nº 8.666/93;</w:t>
      </w:r>
    </w:p>
    <w:p w:rsidR="00A1021C" w:rsidRPr="00A546C8" w:rsidRDefault="00A546C8" w:rsidP="00350BDA">
      <w:pPr>
        <w:autoSpaceDE w:val="0"/>
        <w:spacing w:after="0" w:line="240" w:lineRule="auto"/>
        <w:jc w:val="both"/>
        <w:rPr>
          <w:rFonts w:asciiTheme="minorHAnsi" w:hAnsiTheme="minorHAnsi" w:cs="Arial"/>
          <w:sz w:val="20"/>
          <w:szCs w:val="20"/>
        </w:rPr>
      </w:pPr>
      <w:r w:rsidRPr="00A546C8">
        <w:rPr>
          <w:rFonts w:asciiTheme="minorHAnsi" w:hAnsiTheme="minorHAnsi" w:cs="Arial"/>
          <w:b/>
          <w:sz w:val="20"/>
          <w:szCs w:val="20"/>
        </w:rPr>
        <w:t>16.2.</w:t>
      </w:r>
      <w:r w:rsidR="00A1021C" w:rsidRPr="00A546C8">
        <w:rPr>
          <w:rFonts w:asciiTheme="minorHAnsi" w:hAnsiTheme="minorHAnsi" w:cs="Arial"/>
          <w:sz w:val="20"/>
          <w:szCs w:val="20"/>
        </w:rPr>
        <w:t xml:space="preserve">A </w:t>
      </w:r>
      <w:r w:rsidR="00A1021C" w:rsidRPr="00A546C8">
        <w:rPr>
          <w:rFonts w:asciiTheme="minorHAnsi" w:hAnsiTheme="minorHAnsi" w:cs="Arial"/>
          <w:bCs/>
          <w:sz w:val="20"/>
          <w:szCs w:val="20"/>
        </w:rPr>
        <w:t>garantia</w:t>
      </w:r>
      <w:r w:rsidR="00A1021C" w:rsidRPr="00A546C8">
        <w:rPr>
          <w:rFonts w:asciiTheme="minorHAnsi" w:hAnsiTheme="minorHAnsi" w:cs="Arial"/>
          <w:sz w:val="20"/>
          <w:szCs w:val="20"/>
        </w:rPr>
        <w:t xml:space="preserve"> assegurará qualquer que seja a modalidade escolhida, o pagamento de:</w:t>
      </w:r>
    </w:p>
    <w:p w:rsidR="00A1021C" w:rsidRPr="00A1021C" w:rsidRDefault="00A1021C" w:rsidP="00350BDA">
      <w:pPr>
        <w:pStyle w:val="PargrafodaLista"/>
        <w:numPr>
          <w:ilvl w:val="0"/>
          <w:numId w:val="38"/>
        </w:numPr>
        <w:spacing w:after="0" w:line="240" w:lineRule="auto"/>
        <w:ind w:left="0" w:firstLine="0"/>
        <w:contextualSpacing w:val="0"/>
        <w:jc w:val="both"/>
        <w:rPr>
          <w:rFonts w:asciiTheme="minorHAnsi" w:hAnsiTheme="minorHAnsi" w:cs="Arial"/>
          <w:vanish/>
          <w:sz w:val="20"/>
          <w:szCs w:val="20"/>
        </w:rPr>
      </w:pPr>
    </w:p>
    <w:p w:rsidR="00A1021C" w:rsidRPr="00A1021C" w:rsidRDefault="00A1021C" w:rsidP="00350BDA">
      <w:pPr>
        <w:pStyle w:val="PargrafodaLista"/>
        <w:numPr>
          <w:ilvl w:val="0"/>
          <w:numId w:val="38"/>
        </w:numPr>
        <w:spacing w:after="0" w:line="240" w:lineRule="auto"/>
        <w:ind w:left="0" w:firstLine="0"/>
        <w:contextualSpacing w:val="0"/>
        <w:jc w:val="both"/>
        <w:rPr>
          <w:rFonts w:asciiTheme="minorHAnsi" w:hAnsiTheme="minorHAnsi" w:cs="Arial"/>
          <w:vanish/>
          <w:sz w:val="20"/>
          <w:szCs w:val="20"/>
        </w:rPr>
      </w:pPr>
    </w:p>
    <w:p w:rsidR="00A1021C" w:rsidRPr="00A1021C" w:rsidRDefault="00A1021C" w:rsidP="00350BDA">
      <w:pPr>
        <w:pStyle w:val="PargrafodaLista"/>
        <w:numPr>
          <w:ilvl w:val="0"/>
          <w:numId w:val="38"/>
        </w:numPr>
        <w:spacing w:after="0" w:line="240" w:lineRule="auto"/>
        <w:ind w:left="0" w:firstLine="0"/>
        <w:contextualSpacing w:val="0"/>
        <w:jc w:val="both"/>
        <w:rPr>
          <w:rFonts w:asciiTheme="minorHAnsi" w:hAnsiTheme="minorHAnsi" w:cs="Arial"/>
          <w:vanish/>
          <w:sz w:val="20"/>
          <w:szCs w:val="20"/>
        </w:rPr>
      </w:pPr>
    </w:p>
    <w:p w:rsidR="00A1021C" w:rsidRPr="00A1021C" w:rsidRDefault="00A1021C" w:rsidP="00350BDA">
      <w:pPr>
        <w:pStyle w:val="PargrafodaLista"/>
        <w:numPr>
          <w:ilvl w:val="1"/>
          <w:numId w:val="38"/>
        </w:numPr>
        <w:spacing w:after="0" w:line="240" w:lineRule="auto"/>
        <w:ind w:left="0" w:firstLine="0"/>
        <w:contextualSpacing w:val="0"/>
        <w:jc w:val="both"/>
        <w:rPr>
          <w:rFonts w:asciiTheme="minorHAnsi" w:hAnsiTheme="minorHAnsi" w:cs="Arial"/>
          <w:vanish/>
          <w:sz w:val="20"/>
          <w:szCs w:val="20"/>
        </w:rPr>
      </w:pPr>
    </w:p>
    <w:p w:rsidR="00A1021C" w:rsidRPr="00A1021C" w:rsidRDefault="00A1021C" w:rsidP="00350BDA">
      <w:pPr>
        <w:pStyle w:val="PargrafodaLista"/>
        <w:numPr>
          <w:ilvl w:val="0"/>
          <w:numId w:val="42"/>
        </w:numPr>
        <w:autoSpaceDE w:val="0"/>
        <w:spacing w:after="0" w:line="240" w:lineRule="auto"/>
        <w:ind w:left="0" w:firstLine="0"/>
        <w:jc w:val="both"/>
        <w:rPr>
          <w:rFonts w:asciiTheme="minorHAnsi" w:hAnsiTheme="minorHAnsi" w:cs="Arial"/>
          <w:vanish/>
          <w:sz w:val="20"/>
          <w:szCs w:val="20"/>
        </w:rPr>
      </w:pPr>
    </w:p>
    <w:p w:rsidR="00A1021C" w:rsidRPr="00A1021C" w:rsidRDefault="00A1021C" w:rsidP="00350BDA">
      <w:pPr>
        <w:pStyle w:val="PargrafodaLista"/>
        <w:numPr>
          <w:ilvl w:val="1"/>
          <w:numId w:val="42"/>
        </w:numPr>
        <w:autoSpaceDE w:val="0"/>
        <w:spacing w:after="0" w:line="240" w:lineRule="auto"/>
        <w:ind w:left="0" w:firstLine="0"/>
        <w:jc w:val="both"/>
        <w:rPr>
          <w:rFonts w:asciiTheme="minorHAnsi" w:hAnsiTheme="minorHAnsi" w:cs="Arial"/>
          <w:vanish/>
          <w:sz w:val="20"/>
          <w:szCs w:val="20"/>
        </w:rPr>
      </w:pPr>
    </w:p>
    <w:p w:rsidR="00A1021C" w:rsidRPr="00A1021C" w:rsidRDefault="00A1021C" w:rsidP="00350BDA">
      <w:pPr>
        <w:autoSpaceDE w:val="0"/>
        <w:spacing w:after="0" w:line="240" w:lineRule="auto"/>
        <w:jc w:val="both"/>
        <w:rPr>
          <w:rFonts w:asciiTheme="minorHAnsi" w:hAnsiTheme="minorHAnsi" w:cs="Arial"/>
          <w:sz w:val="20"/>
          <w:szCs w:val="20"/>
        </w:rPr>
      </w:pPr>
      <w:r w:rsidRPr="00A1021C">
        <w:rPr>
          <w:rFonts w:asciiTheme="minorHAnsi" w:hAnsiTheme="minorHAnsi" w:cs="Arial"/>
          <w:sz w:val="20"/>
          <w:szCs w:val="20"/>
        </w:rPr>
        <w:t>16.2.1 Prejuízo advindo do não cumprimento do objeto do contrato e do não adimplemento das demais obri</w:t>
      </w:r>
      <w:r w:rsidR="00A546C8">
        <w:rPr>
          <w:rFonts w:asciiTheme="minorHAnsi" w:hAnsiTheme="minorHAnsi" w:cs="Arial"/>
          <w:sz w:val="20"/>
          <w:szCs w:val="20"/>
        </w:rPr>
        <w:t xml:space="preserve">gações nele previstas; </w:t>
      </w:r>
    </w:p>
    <w:p w:rsidR="00A1021C" w:rsidRPr="00A1021C" w:rsidRDefault="00A1021C" w:rsidP="00350BDA">
      <w:pPr>
        <w:pStyle w:val="PargrafodaLista"/>
        <w:numPr>
          <w:ilvl w:val="0"/>
          <w:numId w:val="41"/>
        </w:numPr>
        <w:autoSpaceDE w:val="0"/>
        <w:spacing w:after="0" w:line="240" w:lineRule="auto"/>
        <w:ind w:left="0" w:firstLine="0"/>
        <w:contextualSpacing w:val="0"/>
        <w:jc w:val="both"/>
        <w:rPr>
          <w:rFonts w:asciiTheme="minorHAnsi" w:hAnsiTheme="minorHAnsi" w:cs="Arial"/>
          <w:vanish/>
          <w:sz w:val="20"/>
          <w:szCs w:val="20"/>
        </w:rPr>
      </w:pPr>
    </w:p>
    <w:p w:rsidR="00A1021C" w:rsidRPr="00A1021C" w:rsidRDefault="00A1021C" w:rsidP="00350BDA">
      <w:pPr>
        <w:pStyle w:val="PargrafodaLista"/>
        <w:numPr>
          <w:ilvl w:val="0"/>
          <w:numId w:val="41"/>
        </w:numPr>
        <w:autoSpaceDE w:val="0"/>
        <w:spacing w:after="0" w:line="240" w:lineRule="auto"/>
        <w:ind w:left="0" w:firstLine="0"/>
        <w:contextualSpacing w:val="0"/>
        <w:jc w:val="both"/>
        <w:rPr>
          <w:rFonts w:asciiTheme="minorHAnsi" w:hAnsiTheme="minorHAnsi" w:cs="Arial"/>
          <w:vanish/>
          <w:sz w:val="20"/>
          <w:szCs w:val="20"/>
        </w:rPr>
      </w:pPr>
    </w:p>
    <w:p w:rsidR="00A1021C" w:rsidRPr="00A1021C" w:rsidRDefault="00A1021C" w:rsidP="00350BDA">
      <w:pPr>
        <w:pStyle w:val="PargrafodaLista"/>
        <w:numPr>
          <w:ilvl w:val="0"/>
          <w:numId w:val="41"/>
        </w:numPr>
        <w:autoSpaceDE w:val="0"/>
        <w:spacing w:after="0" w:line="240" w:lineRule="auto"/>
        <w:ind w:left="0" w:firstLine="0"/>
        <w:contextualSpacing w:val="0"/>
        <w:jc w:val="both"/>
        <w:rPr>
          <w:rFonts w:asciiTheme="minorHAnsi" w:hAnsiTheme="minorHAnsi" w:cs="Arial"/>
          <w:vanish/>
          <w:sz w:val="20"/>
          <w:szCs w:val="20"/>
        </w:rPr>
      </w:pPr>
    </w:p>
    <w:p w:rsidR="00A1021C" w:rsidRPr="00A1021C" w:rsidRDefault="00A1021C" w:rsidP="00350BDA">
      <w:pPr>
        <w:pStyle w:val="PargrafodaLista"/>
        <w:numPr>
          <w:ilvl w:val="1"/>
          <w:numId w:val="41"/>
        </w:numPr>
        <w:autoSpaceDE w:val="0"/>
        <w:spacing w:after="0" w:line="240" w:lineRule="auto"/>
        <w:ind w:left="0" w:firstLine="0"/>
        <w:contextualSpacing w:val="0"/>
        <w:jc w:val="both"/>
        <w:rPr>
          <w:rFonts w:asciiTheme="minorHAnsi" w:hAnsiTheme="minorHAnsi" w:cs="Arial"/>
          <w:vanish/>
          <w:sz w:val="20"/>
          <w:szCs w:val="20"/>
        </w:rPr>
      </w:pPr>
    </w:p>
    <w:p w:rsidR="00A1021C" w:rsidRPr="00A546C8" w:rsidRDefault="00A1021C" w:rsidP="00350BDA">
      <w:pPr>
        <w:pStyle w:val="PargrafodaLista"/>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 xml:space="preserve">Prejuízos causados à administração ou terceiros, decorrentes de culpa ou dolo durante a execução do contrato; </w:t>
      </w:r>
    </w:p>
    <w:p w:rsidR="00A1021C" w:rsidRPr="00A1021C" w:rsidRDefault="00A1021C" w:rsidP="00350BDA">
      <w:pPr>
        <w:pStyle w:val="PargrafodaLista"/>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 xml:space="preserve">As multas moratórias e punitivas aplicadas pela Administração à contratada; </w:t>
      </w:r>
    </w:p>
    <w:p w:rsidR="00A1021C" w:rsidRPr="00A1021C" w:rsidRDefault="00A1021C" w:rsidP="00350BDA">
      <w:pPr>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Obrigações trabalhistas, fiscais e previdenciárias de qualquer natureza, não honradas pela contratada;</w:t>
      </w:r>
    </w:p>
    <w:p w:rsidR="00A1021C" w:rsidRPr="00A1021C" w:rsidRDefault="00A1021C" w:rsidP="00350BDA">
      <w:pPr>
        <w:numPr>
          <w:ilvl w:val="1"/>
          <w:numId w:val="45"/>
        </w:numPr>
        <w:autoSpaceDE w:val="0"/>
        <w:spacing w:after="0" w:line="240" w:lineRule="auto"/>
        <w:ind w:left="0" w:firstLine="0"/>
        <w:jc w:val="both"/>
        <w:rPr>
          <w:rFonts w:asciiTheme="minorHAnsi" w:hAnsiTheme="minorHAnsi" w:cs="Arial"/>
          <w:bCs/>
          <w:sz w:val="20"/>
          <w:szCs w:val="20"/>
        </w:rPr>
      </w:pPr>
      <w:r w:rsidRPr="00A1021C">
        <w:rPr>
          <w:rFonts w:asciiTheme="minorHAnsi" w:hAnsiTheme="minorHAnsi" w:cs="Arial"/>
          <w:bCs/>
          <w:sz w:val="20"/>
          <w:szCs w:val="20"/>
        </w:rPr>
        <w:t>Não serão aceitas garantias na modalidade seguro-garantia em cujos termos não constem expressamente os eventos indicados nos subitens 16.2.1, 16.2.2, 16.2.3 e 16.2.4 do item 16.2;</w:t>
      </w:r>
    </w:p>
    <w:p w:rsidR="00A1021C" w:rsidRPr="00A1021C" w:rsidRDefault="00A1021C" w:rsidP="00350BDA">
      <w:pPr>
        <w:numPr>
          <w:ilvl w:val="1"/>
          <w:numId w:val="45"/>
        </w:numPr>
        <w:autoSpaceDE w:val="0"/>
        <w:spacing w:after="0" w:line="240" w:lineRule="auto"/>
        <w:ind w:left="0" w:firstLine="0"/>
        <w:jc w:val="both"/>
        <w:rPr>
          <w:rFonts w:asciiTheme="minorHAnsi" w:hAnsiTheme="minorHAnsi" w:cs="Arial"/>
          <w:bCs/>
          <w:sz w:val="20"/>
          <w:szCs w:val="20"/>
        </w:rPr>
      </w:pPr>
      <w:r w:rsidRPr="00A1021C">
        <w:rPr>
          <w:rFonts w:asciiTheme="minorHAnsi" w:hAnsiTheme="minorHAnsi" w:cs="Arial"/>
          <w:bCs/>
          <w:sz w:val="20"/>
          <w:szCs w:val="20"/>
        </w:rPr>
        <w:t>A garantia em dinheiro deverá ser efetuada em conta específica, sugerida pela Administração;</w:t>
      </w:r>
    </w:p>
    <w:p w:rsidR="00A1021C" w:rsidRPr="00A1021C" w:rsidRDefault="00A1021C" w:rsidP="00350BDA">
      <w:pPr>
        <w:numPr>
          <w:ilvl w:val="1"/>
          <w:numId w:val="45"/>
        </w:numPr>
        <w:autoSpaceDE w:val="0"/>
        <w:spacing w:after="0" w:line="240" w:lineRule="auto"/>
        <w:ind w:left="0" w:firstLine="0"/>
        <w:jc w:val="both"/>
        <w:rPr>
          <w:rFonts w:asciiTheme="minorHAnsi" w:hAnsiTheme="minorHAnsi" w:cs="Arial"/>
          <w:bCs/>
          <w:sz w:val="20"/>
          <w:szCs w:val="20"/>
        </w:rPr>
      </w:pPr>
      <w:r w:rsidRPr="00A1021C">
        <w:rPr>
          <w:rFonts w:asciiTheme="minorHAnsi" w:hAnsiTheme="minorHAnsi" w:cs="Arial"/>
          <w:bCs/>
          <w:sz w:val="20"/>
          <w:szCs w:val="20"/>
        </w:rPr>
        <w:t xml:space="preserve">A não apresentação da garantia, em até 15 (quinze) dias após o recebimento da </w:t>
      </w:r>
      <w:r w:rsidRPr="00A1021C">
        <w:rPr>
          <w:rFonts w:asciiTheme="minorHAnsi" w:hAnsiTheme="minorHAnsi" w:cs="Arial"/>
          <w:b/>
          <w:bCs/>
          <w:sz w:val="20"/>
          <w:szCs w:val="20"/>
        </w:rPr>
        <w:t>Nota de Empenho</w:t>
      </w:r>
      <w:r w:rsidRPr="00A1021C">
        <w:rPr>
          <w:rFonts w:asciiTheme="minorHAnsi" w:hAnsiTheme="minorHAnsi" w:cs="Arial"/>
          <w:bCs/>
          <w:sz w:val="20"/>
          <w:szCs w:val="20"/>
        </w:rPr>
        <w:t>, acarretará em aplicação de multa de 5% (cinco por cento) do valor do contrato;</w:t>
      </w:r>
    </w:p>
    <w:p w:rsidR="00A1021C" w:rsidRPr="00A1021C" w:rsidRDefault="00A1021C" w:rsidP="00350BDA">
      <w:pPr>
        <w:numPr>
          <w:ilvl w:val="1"/>
          <w:numId w:val="45"/>
        </w:numPr>
        <w:autoSpaceDE w:val="0"/>
        <w:spacing w:after="0" w:line="240" w:lineRule="auto"/>
        <w:ind w:left="0" w:firstLine="0"/>
        <w:jc w:val="both"/>
        <w:rPr>
          <w:rFonts w:asciiTheme="minorHAnsi" w:hAnsiTheme="minorHAnsi" w:cs="Arial"/>
          <w:bCs/>
          <w:sz w:val="20"/>
          <w:szCs w:val="20"/>
        </w:rPr>
      </w:pPr>
      <w:r w:rsidRPr="00A1021C">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A1021C" w:rsidRPr="00A1021C" w:rsidRDefault="00A1021C" w:rsidP="00350BDA">
      <w:pPr>
        <w:numPr>
          <w:ilvl w:val="1"/>
          <w:numId w:val="45"/>
        </w:numPr>
        <w:autoSpaceDE w:val="0"/>
        <w:spacing w:after="0" w:line="240" w:lineRule="auto"/>
        <w:ind w:left="0" w:firstLine="0"/>
        <w:jc w:val="both"/>
        <w:rPr>
          <w:rFonts w:asciiTheme="minorHAnsi" w:hAnsiTheme="minorHAnsi" w:cs="Arial"/>
          <w:bCs/>
          <w:sz w:val="20"/>
          <w:szCs w:val="20"/>
        </w:rPr>
      </w:pPr>
      <w:r w:rsidRPr="00A1021C">
        <w:rPr>
          <w:rFonts w:asciiTheme="minorHAnsi" w:hAnsiTheme="minorHAnsi" w:cs="Arial"/>
          <w:bCs/>
          <w:sz w:val="20"/>
          <w:szCs w:val="20"/>
        </w:rPr>
        <w:t xml:space="preserve">Será considerada extinta a garantia: </w:t>
      </w:r>
    </w:p>
    <w:p w:rsidR="00A1021C" w:rsidRPr="00EC1231" w:rsidRDefault="00A1021C" w:rsidP="00350BDA">
      <w:pPr>
        <w:pStyle w:val="PargrafodaLista"/>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lastRenderedPageBreak/>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A1021C" w:rsidRPr="00EC1231" w:rsidRDefault="00A1021C" w:rsidP="00350BDA">
      <w:pPr>
        <w:pStyle w:val="PargrafodaLista"/>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No término da vigência deste contrato, caso a Administração não comunique a ocorrência de sinistros;</w:t>
      </w:r>
    </w:p>
    <w:p w:rsidR="00A1021C" w:rsidRPr="00EC1231" w:rsidRDefault="00A1021C" w:rsidP="00350BDA">
      <w:pPr>
        <w:pStyle w:val="PargrafodaLista"/>
        <w:numPr>
          <w:ilvl w:val="1"/>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b/>
          <w:sz w:val="20"/>
          <w:szCs w:val="20"/>
        </w:rPr>
        <w:t>Isenção de responsabilidade da Garantia</w:t>
      </w:r>
      <w:r w:rsidRPr="00A1021C">
        <w:rPr>
          <w:rFonts w:asciiTheme="minorHAnsi" w:hAnsiTheme="minorHAnsi" w:cs="Arial"/>
          <w:sz w:val="20"/>
          <w:szCs w:val="20"/>
        </w:rPr>
        <w:t xml:space="preserve">: a Secretaria da Saúde do Estado do Tocantins não executará a garantia na ocorrência de mais das seguintes </w:t>
      </w:r>
      <w:r w:rsidRPr="00A1021C">
        <w:rPr>
          <w:rFonts w:asciiTheme="minorHAnsi" w:hAnsiTheme="minorHAnsi" w:cs="Arial"/>
          <w:bCs/>
          <w:sz w:val="20"/>
          <w:szCs w:val="20"/>
        </w:rPr>
        <w:t>hipóteses</w:t>
      </w:r>
      <w:r w:rsidRPr="00A1021C">
        <w:rPr>
          <w:rFonts w:asciiTheme="minorHAnsi" w:hAnsiTheme="minorHAnsi" w:cs="Arial"/>
          <w:sz w:val="20"/>
          <w:szCs w:val="20"/>
        </w:rPr>
        <w:t xml:space="preserve">: </w:t>
      </w:r>
    </w:p>
    <w:p w:rsidR="00A1021C" w:rsidRPr="00A1021C" w:rsidRDefault="00A1021C" w:rsidP="00350BDA">
      <w:pPr>
        <w:pStyle w:val="PargrafodaLista"/>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 xml:space="preserve">Caso fortuito ou força maior; </w:t>
      </w:r>
    </w:p>
    <w:p w:rsidR="00A1021C" w:rsidRPr="00A1021C" w:rsidRDefault="00A1021C" w:rsidP="00350BDA">
      <w:pPr>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 xml:space="preserve">Alteração, sem prévia anuência da seguradora ou do fiador, das obrigações contratuais; </w:t>
      </w:r>
    </w:p>
    <w:p w:rsidR="00A1021C" w:rsidRPr="00A1021C" w:rsidRDefault="00A1021C" w:rsidP="00350BDA">
      <w:pPr>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Descumprimento das obrigações pela contratada decorrentes de atos ou fatos praticados pela Administração;</w:t>
      </w:r>
    </w:p>
    <w:p w:rsidR="00A1021C" w:rsidRPr="00A1021C" w:rsidRDefault="00A1021C" w:rsidP="00350BDA">
      <w:pPr>
        <w:numPr>
          <w:ilvl w:val="2"/>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 xml:space="preserve">Atos ilícitos dolosos praticados por servidores da Administração. </w:t>
      </w:r>
    </w:p>
    <w:p w:rsidR="00A1021C" w:rsidRPr="00A1021C" w:rsidRDefault="00A1021C" w:rsidP="00350BDA">
      <w:pPr>
        <w:numPr>
          <w:ilvl w:val="1"/>
          <w:numId w:val="45"/>
        </w:numPr>
        <w:autoSpaceDE w:val="0"/>
        <w:spacing w:after="0" w:line="240" w:lineRule="auto"/>
        <w:ind w:left="0" w:firstLine="0"/>
        <w:jc w:val="both"/>
        <w:rPr>
          <w:rFonts w:asciiTheme="minorHAnsi" w:hAnsiTheme="minorHAnsi" w:cs="Arial"/>
          <w:sz w:val="20"/>
          <w:szCs w:val="20"/>
        </w:rPr>
      </w:pPr>
      <w:r w:rsidRPr="00A1021C">
        <w:rPr>
          <w:rFonts w:asciiTheme="minorHAnsi" w:hAnsiTheme="minorHAnsi" w:cs="Arial"/>
          <w:sz w:val="20"/>
          <w:szCs w:val="20"/>
        </w:rPr>
        <w:t>Caberá à própria Administração instaurar a isenção da responsabilidade prevista nos subitens 16.8.3 e 16.8.4 do item 16.8, não sendo a entidade garantidora parte no processo instaurado;</w:t>
      </w:r>
    </w:p>
    <w:p w:rsidR="00A1021C" w:rsidRPr="00EC1231" w:rsidRDefault="00A1021C" w:rsidP="00350BDA">
      <w:pPr>
        <w:numPr>
          <w:ilvl w:val="1"/>
          <w:numId w:val="45"/>
        </w:numPr>
        <w:autoSpaceDE w:val="0"/>
        <w:spacing w:after="0" w:line="240" w:lineRule="auto"/>
        <w:ind w:left="0" w:firstLine="0"/>
        <w:jc w:val="both"/>
        <w:rPr>
          <w:rFonts w:asciiTheme="minorHAnsi" w:hAnsiTheme="minorHAnsi" w:cs="Arial"/>
          <w:b/>
          <w:sz w:val="20"/>
          <w:szCs w:val="20"/>
        </w:rPr>
      </w:pPr>
      <w:r w:rsidRPr="00A1021C">
        <w:rPr>
          <w:rFonts w:asciiTheme="minorHAnsi" w:hAnsiTheme="minorHAnsi" w:cs="Arial"/>
          <w:bCs/>
          <w:sz w:val="20"/>
          <w:szCs w:val="20"/>
        </w:rPr>
        <w:t xml:space="preserve"> Não serão aceitas garantias que incluam isenções de responsabilidade que não previstas no presente item.</w:t>
      </w:r>
    </w:p>
    <w:p w:rsidR="00EC1231" w:rsidRPr="00A1021C" w:rsidRDefault="00EC1231" w:rsidP="00EC1231">
      <w:pPr>
        <w:autoSpaceDE w:val="0"/>
        <w:spacing w:after="0" w:line="240" w:lineRule="auto"/>
        <w:ind w:left="567"/>
        <w:jc w:val="both"/>
        <w:rPr>
          <w:rFonts w:asciiTheme="minorHAnsi" w:hAnsiTheme="minorHAnsi" w:cs="Arial"/>
          <w:b/>
          <w:sz w:val="20"/>
          <w:szCs w:val="20"/>
        </w:rPr>
      </w:pPr>
    </w:p>
    <w:p w:rsidR="00A1021C" w:rsidRPr="0046273C" w:rsidRDefault="0046273C" w:rsidP="0046273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17. SANÇÕES POR INADIPLEMENTO</w:t>
      </w:r>
      <w:r>
        <w:rPr>
          <w:rFonts w:asciiTheme="minorHAnsi" w:hAnsiTheme="minorHAnsi" w:cs="Arial"/>
          <w:b/>
          <w:bCs/>
          <w:color w:val="FFFFFF"/>
          <w:sz w:val="20"/>
          <w:szCs w:val="20"/>
        </w:rPr>
        <w:tab/>
      </w:r>
    </w:p>
    <w:p w:rsidR="00A1021C" w:rsidRPr="00A1021C" w:rsidRDefault="00A1021C" w:rsidP="00816894">
      <w:pPr>
        <w:spacing w:after="0" w:line="240" w:lineRule="auto"/>
        <w:rPr>
          <w:rFonts w:asciiTheme="minorHAnsi" w:hAnsiTheme="minorHAnsi" w:cs="Arial"/>
          <w:sz w:val="20"/>
          <w:szCs w:val="20"/>
        </w:rPr>
      </w:pPr>
      <w:r w:rsidRPr="0046273C">
        <w:rPr>
          <w:rFonts w:asciiTheme="minorHAnsi" w:hAnsiTheme="minorHAnsi" w:cs="Arial"/>
          <w:b/>
          <w:sz w:val="20"/>
          <w:szCs w:val="20"/>
        </w:rPr>
        <w:t>17.1.</w:t>
      </w:r>
      <w:r w:rsidRPr="00A1021C">
        <w:rPr>
          <w:rFonts w:asciiTheme="minorHAnsi" w:hAnsiTheme="minorHAnsi" w:cs="Arial"/>
          <w:sz w:val="20"/>
          <w:szCs w:val="20"/>
        </w:rPr>
        <w:t xml:space="preserve"> Serão aplicadas as Sanções Administrativas previstas nos Artigos 86 a 87 da Lei Federal nº. 8.666/93 em caso de descumprimento das obrigações e condições de fornecimento.</w:t>
      </w:r>
    </w:p>
    <w:p w:rsidR="00A1021C" w:rsidRPr="00A1021C" w:rsidRDefault="00A1021C" w:rsidP="00816894">
      <w:pPr>
        <w:spacing w:after="0" w:line="240" w:lineRule="auto"/>
        <w:rPr>
          <w:rFonts w:asciiTheme="minorHAnsi" w:hAnsiTheme="minorHAnsi" w:cs="Arial"/>
          <w:sz w:val="20"/>
          <w:szCs w:val="20"/>
        </w:rPr>
      </w:pPr>
      <w:r w:rsidRPr="0046273C">
        <w:rPr>
          <w:rFonts w:asciiTheme="minorHAnsi" w:hAnsiTheme="minorHAnsi" w:cs="Arial"/>
          <w:b/>
          <w:sz w:val="20"/>
          <w:szCs w:val="20"/>
        </w:rPr>
        <w:t>17.2.</w:t>
      </w:r>
      <w:r w:rsidRPr="00A1021C">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A1021C" w:rsidRPr="00A1021C" w:rsidRDefault="00A1021C" w:rsidP="00816894">
      <w:pPr>
        <w:spacing w:after="0" w:line="240" w:lineRule="auto"/>
        <w:rPr>
          <w:rFonts w:asciiTheme="minorHAnsi" w:hAnsiTheme="minorHAnsi" w:cs="Arial"/>
          <w:sz w:val="20"/>
          <w:szCs w:val="20"/>
        </w:rPr>
      </w:pPr>
      <w:r w:rsidRPr="0046273C">
        <w:rPr>
          <w:rFonts w:asciiTheme="minorHAnsi" w:hAnsiTheme="minorHAnsi" w:cs="Arial"/>
          <w:b/>
          <w:sz w:val="20"/>
          <w:szCs w:val="20"/>
        </w:rPr>
        <w:t xml:space="preserve"> 17.3.</w:t>
      </w:r>
      <w:r w:rsidRPr="00A1021C">
        <w:rPr>
          <w:rFonts w:asciiTheme="minorHAnsi" w:hAnsiTheme="minorHAnsi" w:cs="Arial"/>
          <w:sz w:val="20"/>
          <w:szCs w:val="20"/>
        </w:rPr>
        <w:t xml:space="preserve"> A rescisão também se submeterá ao regime previsto no artigo 79, seus incisos e parágrafos da Lei 8.666\93 e suas alterações.</w:t>
      </w:r>
    </w:p>
    <w:p w:rsidR="00545406" w:rsidRPr="00A1021C" w:rsidRDefault="00545406" w:rsidP="00A1021C">
      <w:pPr>
        <w:tabs>
          <w:tab w:val="left" w:pos="1800"/>
        </w:tabs>
        <w:spacing w:after="0" w:line="240" w:lineRule="auto"/>
        <w:jc w:val="center"/>
        <w:rPr>
          <w:rFonts w:asciiTheme="minorHAnsi" w:hAnsiTheme="minorHAnsi"/>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67432" w:rsidRDefault="00567432">
      <w:pPr>
        <w:spacing w:after="0" w:line="240" w:lineRule="auto"/>
        <w:rPr>
          <w:sz w:val="20"/>
          <w:szCs w:val="20"/>
        </w:rPr>
      </w:pPr>
      <w:r>
        <w:rPr>
          <w:sz w:val="20"/>
          <w:szCs w:val="20"/>
        </w:rPr>
        <w:br w:type="page"/>
      </w:r>
    </w:p>
    <w:p w:rsidR="00567432" w:rsidRDefault="0056743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567432">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026CE3" w:rsidRDefault="00B946A1" w:rsidP="00026CE3">
      <w:pPr>
        <w:spacing w:after="0" w:line="240" w:lineRule="auto"/>
        <w:jc w:val="both"/>
        <w:rPr>
          <w:rFonts w:asciiTheme="minorHAnsi" w:hAnsiTheme="minorHAnsi" w:cs="Calibri"/>
          <w:sz w:val="20"/>
          <w:szCs w:val="20"/>
        </w:rPr>
      </w:pPr>
      <w:r w:rsidRPr="00026CE3">
        <w:rPr>
          <w:rFonts w:asciiTheme="minorHAnsi" w:hAnsiTheme="minorHAnsi" w:cs="Calibri"/>
          <w:sz w:val="20"/>
          <w:szCs w:val="20"/>
        </w:rPr>
        <w:t xml:space="preserve">O presente contrato tem por </w:t>
      </w:r>
      <w:r w:rsidR="00026CE3" w:rsidRPr="00026CE3">
        <w:rPr>
          <w:rFonts w:asciiTheme="minorHAnsi" w:hAnsiTheme="minorHAnsi" w:cs="Arial"/>
          <w:sz w:val="20"/>
          <w:szCs w:val="20"/>
        </w:rPr>
        <w:t xml:space="preserve">objeto selecionar, para contratação, através de Registro de Preço, empresa(s) especializada(s) no fornecimento </w:t>
      </w:r>
      <w:r w:rsidR="00026CE3" w:rsidRPr="00026CE3">
        <w:rPr>
          <w:rFonts w:asciiTheme="minorHAnsi" w:hAnsiTheme="minorHAnsi" w:cs="Arial"/>
          <w:color w:val="000000"/>
          <w:sz w:val="20"/>
          <w:szCs w:val="20"/>
        </w:rPr>
        <w:t xml:space="preserve">de </w:t>
      </w:r>
      <w:r w:rsidR="00026CE3" w:rsidRPr="00026CE3">
        <w:rPr>
          <w:rFonts w:asciiTheme="minorHAnsi" w:hAnsiTheme="minorHAnsi" w:cs="Arial"/>
          <w:b/>
          <w:bCs/>
          <w:color w:val="000000"/>
          <w:sz w:val="20"/>
          <w:szCs w:val="20"/>
        </w:rPr>
        <w:t>materiais hospitalares</w:t>
      </w:r>
      <w:r w:rsidR="00026CE3" w:rsidRPr="00026CE3">
        <w:rPr>
          <w:rFonts w:asciiTheme="minorHAnsi" w:hAnsiTheme="minorHAnsi" w:cs="Arial"/>
          <w:bCs/>
          <w:color w:val="000000"/>
          <w:sz w:val="20"/>
          <w:szCs w:val="20"/>
        </w:rPr>
        <w:t xml:space="preserve"> (</w:t>
      </w:r>
      <w:r w:rsidR="00026CE3" w:rsidRPr="00026CE3">
        <w:rPr>
          <w:rFonts w:asciiTheme="minorHAnsi" w:hAnsiTheme="minorHAnsi" w:cs="Arial"/>
          <w:b/>
          <w:sz w:val="20"/>
          <w:szCs w:val="20"/>
        </w:rPr>
        <w:t>Bisturi Elétrico</w:t>
      </w:r>
      <w:r w:rsidR="00026CE3" w:rsidRPr="00026CE3">
        <w:rPr>
          <w:rFonts w:asciiTheme="minorHAnsi" w:hAnsiTheme="minorHAnsi" w:cs="Arial"/>
          <w:bCs/>
          <w:sz w:val="20"/>
          <w:szCs w:val="20"/>
        </w:rPr>
        <w:t xml:space="preserve">) </w:t>
      </w:r>
      <w:r w:rsidR="00026CE3" w:rsidRPr="00026CE3">
        <w:rPr>
          <w:rFonts w:asciiTheme="minorHAnsi" w:hAnsiTheme="minorHAnsi" w:cs="Arial"/>
          <w:sz w:val="20"/>
          <w:szCs w:val="20"/>
        </w:rPr>
        <w:t>destinados</w:t>
      </w:r>
      <w:r w:rsidR="00026CE3" w:rsidRPr="00026CE3">
        <w:rPr>
          <w:rFonts w:asciiTheme="minorHAnsi" w:hAnsiTheme="minorHAnsi" w:cs="Arial"/>
          <w:color w:val="000000"/>
          <w:sz w:val="20"/>
          <w:szCs w:val="20"/>
        </w:rPr>
        <w:t xml:space="preserve"> a</w:t>
      </w:r>
      <w:r w:rsidR="00026CE3" w:rsidRPr="00026CE3">
        <w:rPr>
          <w:rFonts w:asciiTheme="minorHAnsi" w:hAnsiTheme="minorHAnsi" w:cs="Arial"/>
          <w:bCs/>
          <w:color w:val="000000"/>
          <w:sz w:val="20"/>
          <w:szCs w:val="20"/>
        </w:rPr>
        <w:t>o Centro Cirúrgico</w:t>
      </w:r>
      <w:r w:rsidR="00543A27" w:rsidRPr="00026CE3">
        <w:rPr>
          <w:rFonts w:asciiTheme="minorHAnsi" w:hAnsiTheme="minorHAnsi" w:cs="Calibri"/>
          <w:sz w:val="20"/>
          <w:szCs w:val="20"/>
        </w:rPr>
        <w:t xml:space="preserve">, </w:t>
      </w:r>
      <w:r w:rsidRPr="00026CE3">
        <w:rPr>
          <w:rFonts w:asciiTheme="minorHAnsi" w:hAnsiTheme="minorHAnsi" w:cs="Calibri"/>
          <w:sz w:val="20"/>
          <w:szCs w:val="20"/>
        </w:rPr>
        <w:t xml:space="preserve">no prazo e nas condições a seguir ajustadas, decorrentes do Pregão Eletrônico nº </w:t>
      </w:r>
      <w:r w:rsidR="008526AD" w:rsidRPr="00026CE3">
        <w:rPr>
          <w:rFonts w:asciiTheme="minorHAnsi" w:hAnsiTheme="minorHAnsi" w:cs="Calibri"/>
          <w:sz w:val="20"/>
          <w:szCs w:val="20"/>
        </w:rPr>
        <w:t>XXX</w:t>
      </w:r>
      <w:r w:rsidR="00144989" w:rsidRPr="00026CE3">
        <w:rPr>
          <w:rFonts w:asciiTheme="minorHAnsi" w:hAnsiTheme="minorHAnsi" w:cs="Calibri"/>
          <w:sz w:val="20"/>
          <w:szCs w:val="20"/>
        </w:rPr>
        <w:t>/201</w:t>
      </w:r>
      <w:r w:rsidR="00F74E67">
        <w:rPr>
          <w:rFonts w:asciiTheme="minorHAnsi" w:hAnsiTheme="minorHAnsi" w:cs="Calibri"/>
          <w:sz w:val="20"/>
          <w:szCs w:val="20"/>
        </w:rPr>
        <w:t>8</w:t>
      </w:r>
      <w:r w:rsidRPr="00026CE3">
        <w:rPr>
          <w:rFonts w:asciiTheme="minorHAnsi" w:hAnsiTheme="minorHAnsi" w:cs="Calibri"/>
          <w:sz w:val="20"/>
          <w:szCs w:val="20"/>
        </w:rPr>
        <w:t xml:space="preserve">, com motivação e finalidade descritas no Termo de Referência do </w:t>
      </w:r>
      <w:r w:rsidR="00144989" w:rsidRPr="00026CE3">
        <w:rPr>
          <w:rFonts w:asciiTheme="minorHAnsi" w:hAnsiTheme="minorHAnsi" w:cs="Calibri"/>
          <w:sz w:val="20"/>
          <w:szCs w:val="20"/>
        </w:rPr>
        <w:t>órgão</w:t>
      </w:r>
      <w:r w:rsidRPr="00026CE3">
        <w:rPr>
          <w:rFonts w:asciiTheme="minorHAnsi" w:hAnsiTheme="minorHAnsi" w:cs="Calibri"/>
          <w:sz w:val="20"/>
          <w:szCs w:val="20"/>
        </w:rPr>
        <w:t xml:space="preserve"> requisitante.</w:t>
      </w:r>
    </w:p>
    <w:p w:rsidR="00026CE3" w:rsidRDefault="00026CE3"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F74E67">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6B376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6B376F">
        <w:rPr>
          <w:rFonts w:cs="Calibri"/>
          <w:sz w:val="20"/>
          <w:szCs w:val="20"/>
          <w:shd w:val="clear" w:color="auto" w:fill="FFFFFF"/>
        </w:rPr>
        <w:t>5972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567432">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DC3342" w:rsidRDefault="009E010B" w:rsidP="00DC3342">
      <w:pPr>
        <w:tabs>
          <w:tab w:val="left" w:pos="567"/>
        </w:tabs>
        <w:spacing w:after="0" w:line="240" w:lineRule="auto"/>
        <w:jc w:val="both"/>
        <w:rPr>
          <w:rFonts w:asciiTheme="minorHAnsi" w:hAnsiTheme="minorHAnsi"/>
          <w:b/>
          <w:sz w:val="20"/>
          <w:szCs w:val="20"/>
          <w:u w:val="single"/>
        </w:rPr>
      </w:pPr>
      <w:r w:rsidRPr="00DC3342">
        <w:rPr>
          <w:rFonts w:asciiTheme="minorHAnsi" w:hAnsiTheme="minorHAnsi"/>
          <w:b/>
          <w:sz w:val="20"/>
          <w:szCs w:val="20"/>
          <w:u w:val="single"/>
        </w:rPr>
        <w:t>2.</w:t>
      </w:r>
      <w:r w:rsidR="00BB6432" w:rsidRPr="00DC3342">
        <w:rPr>
          <w:rFonts w:asciiTheme="minorHAnsi" w:hAnsiTheme="minorHAnsi"/>
          <w:b/>
          <w:sz w:val="20"/>
          <w:szCs w:val="20"/>
          <w:u w:val="single"/>
        </w:rPr>
        <w:t>2</w:t>
      </w:r>
      <w:r w:rsidR="00005616" w:rsidRPr="00DC3342">
        <w:rPr>
          <w:rFonts w:asciiTheme="minorHAnsi" w:hAnsiTheme="minorHAnsi"/>
          <w:b/>
          <w:sz w:val="20"/>
          <w:szCs w:val="20"/>
          <w:u w:val="single"/>
        </w:rPr>
        <w:t>. Do prazo</w:t>
      </w:r>
      <w:r w:rsidR="004564C1" w:rsidRPr="00DC3342">
        <w:rPr>
          <w:rFonts w:asciiTheme="minorHAnsi" w:hAnsiTheme="minorHAnsi"/>
          <w:b/>
          <w:sz w:val="20"/>
          <w:szCs w:val="20"/>
          <w:u w:val="single"/>
        </w:rPr>
        <w:t xml:space="preserve"> de entrega dos </w:t>
      </w:r>
      <w:r w:rsidR="003074CF" w:rsidRPr="00DC3342">
        <w:rPr>
          <w:rFonts w:asciiTheme="minorHAnsi" w:hAnsiTheme="minorHAnsi"/>
          <w:b/>
          <w:sz w:val="20"/>
          <w:szCs w:val="20"/>
          <w:u w:val="single"/>
        </w:rPr>
        <w:t>produtos</w:t>
      </w:r>
      <w:r w:rsidR="00005616" w:rsidRPr="00DC3342">
        <w:rPr>
          <w:rFonts w:asciiTheme="minorHAnsi" w:hAnsiTheme="minorHAnsi"/>
          <w:b/>
          <w:sz w:val="20"/>
          <w:szCs w:val="20"/>
          <w:u w:val="single"/>
        </w:rPr>
        <w:t>:</w:t>
      </w:r>
    </w:p>
    <w:p w:rsidR="00DC3342" w:rsidRPr="00DC3342" w:rsidRDefault="009E010B" w:rsidP="00414BED">
      <w:pPr>
        <w:tabs>
          <w:tab w:val="left" w:pos="7200"/>
        </w:tabs>
        <w:spacing w:after="0" w:line="240" w:lineRule="auto"/>
        <w:jc w:val="both"/>
        <w:rPr>
          <w:rFonts w:asciiTheme="minorHAnsi" w:hAnsiTheme="minorHAnsi" w:cs="Arial"/>
          <w:color w:val="000000"/>
          <w:sz w:val="20"/>
          <w:szCs w:val="20"/>
        </w:rPr>
      </w:pPr>
      <w:r w:rsidRPr="00DC3342">
        <w:rPr>
          <w:rFonts w:asciiTheme="minorHAnsi" w:hAnsiTheme="minorHAnsi"/>
          <w:b/>
          <w:sz w:val="20"/>
          <w:szCs w:val="20"/>
        </w:rPr>
        <w:t>2.</w:t>
      </w:r>
      <w:r w:rsidR="00BB6432" w:rsidRPr="00DC3342">
        <w:rPr>
          <w:rFonts w:asciiTheme="minorHAnsi" w:hAnsiTheme="minorHAnsi"/>
          <w:b/>
          <w:sz w:val="20"/>
          <w:szCs w:val="20"/>
        </w:rPr>
        <w:t>2</w:t>
      </w:r>
      <w:r w:rsidR="00025C98" w:rsidRPr="00DC3342">
        <w:rPr>
          <w:rFonts w:asciiTheme="minorHAnsi" w:hAnsiTheme="minorHAnsi"/>
          <w:b/>
          <w:sz w:val="20"/>
          <w:szCs w:val="20"/>
        </w:rPr>
        <w:t>.1.</w:t>
      </w:r>
      <w:r w:rsidR="00DC3342" w:rsidRPr="00DC3342">
        <w:rPr>
          <w:rFonts w:asciiTheme="minorHAnsi" w:hAnsiTheme="minorHAnsi" w:cs="Arial"/>
          <w:color w:val="000000"/>
          <w:sz w:val="20"/>
          <w:szCs w:val="20"/>
        </w:rPr>
        <w:t xml:space="preserve">A entrega deverá ser feita no prazo máximo de </w:t>
      </w:r>
      <w:r w:rsidR="00DC3342" w:rsidRPr="00DC3342">
        <w:rPr>
          <w:rFonts w:asciiTheme="minorHAnsi" w:hAnsiTheme="minorHAnsi" w:cs="Arial"/>
          <w:b/>
          <w:bCs/>
          <w:color w:val="000000"/>
          <w:sz w:val="20"/>
          <w:szCs w:val="20"/>
        </w:rPr>
        <w:t>30 (trinta) dias corridos</w:t>
      </w:r>
      <w:r w:rsidR="00DC3342" w:rsidRPr="00DC3342">
        <w:rPr>
          <w:rFonts w:asciiTheme="minorHAnsi" w:hAnsiTheme="minorHAnsi" w:cs="Arial"/>
          <w:color w:val="000000"/>
          <w:sz w:val="20"/>
          <w:szCs w:val="20"/>
        </w:rPr>
        <w:t>, contados do recebimento da Nota de Empenho, salvo, se por motivo justo, a CONTRATADA solicitar prorrogação, e este p</w:t>
      </w:r>
      <w:r w:rsidR="00DC3342">
        <w:rPr>
          <w:rFonts w:asciiTheme="minorHAnsi" w:hAnsiTheme="minorHAnsi" w:cs="Arial"/>
          <w:color w:val="000000"/>
          <w:sz w:val="20"/>
          <w:szCs w:val="20"/>
        </w:rPr>
        <w:t>edido ser aceito pela SESAU/TO;</w:t>
      </w:r>
    </w:p>
    <w:p w:rsidR="009A6113" w:rsidRDefault="00DC3342" w:rsidP="00AD75AE">
      <w:pPr>
        <w:tabs>
          <w:tab w:val="left" w:pos="7200"/>
        </w:tabs>
        <w:spacing w:after="0" w:line="240" w:lineRule="auto"/>
        <w:jc w:val="both"/>
        <w:rPr>
          <w:rFonts w:asciiTheme="minorHAnsi" w:eastAsia="Batang" w:hAnsiTheme="minorHAnsi" w:cs="Arial"/>
          <w:color w:val="000000"/>
          <w:sz w:val="20"/>
          <w:szCs w:val="20"/>
        </w:rPr>
      </w:pPr>
      <w:r w:rsidRPr="00DC3342">
        <w:rPr>
          <w:rFonts w:asciiTheme="minorHAnsi" w:eastAsia="Batang" w:hAnsiTheme="minorHAnsi" w:cs="Arial"/>
          <w:b/>
          <w:color w:val="000000"/>
          <w:sz w:val="20"/>
          <w:szCs w:val="20"/>
        </w:rPr>
        <w:t>2.2.2.</w:t>
      </w:r>
      <w:r w:rsidRPr="00DC3342">
        <w:rPr>
          <w:rFonts w:asciiTheme="minorHAnsi" w:eastAsia="Batang"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Pr="00DC3342">
        <w:rPr>
          <w:rFonts w:asciiTheme="minorHAnsi" w:eastAsia="Batang" w:hAnsiTheme="minorHAnsi" w:cs="Arial"/>
          <w:sz w:val="20"/>
          <w:szCs w:val="20"/>
        </w:rPr>
        <w:t>cados os licitantes remanescentes em ordem de classificação para contratar com a SESAU/TO.</w:t>
      </w:r>
    </w:p>
    <w:p w:rsidR="00AD75AE" w:rsidRPr="00AD75AE" w:rsidRDefault="00AD75AE" w:rsidP="00AD75AE">
      <w:pPr>
        <w:tabs>
          <w:tab w:val="left" w:pos="7200"/>
        </w:tabs>
        <w:spacing w:after="0" w:line="240" w:lineRule="auto"/>
        <w:jc w:val="both"/>
        <w:rPr>
          <w:rFonts w:asciiTheme="minorHAnsi" w:eastAsia="Batang" w:hAnsiTheme="minorHAnsi" w:cs="Arial"/>
          <w:color w:val="000000"/>
          <w:sz w:val="20"/>
          <w:szCs w:val="20"/>
        </w:rPr>
      </w:pPr>
    </w:p>
    <w:p w:rsidR="00B946A1" w:rsidRPr="00975295" w:rsidRDefault="007C3977" w:rsidP="00F367AA">
      <w:pPr>
        <w:tabs>
          <w:tab w:val="left" w:pos="7200"/>
        </w:tabs>
        <w:spacing w:after="0" w:line="240" w:lineRule="auto"/>
        <w:jc w:val="both"/>
        <w:rPr>
          <w:rFonts w:cs="Calibri"/>
          <w:b/>
          <w:sz w:val="20"/>
          <w:szCs w:val="20"/>
        </w:rPr>
      </w:pPr>
      <w:r>
        <w:rPr>
          <w:rFonts w:cs="Calibri"/>
          <w:b/>
          <w:sz w:val="20"/>
          <w:szCs w:val="20"/>
        </w:rPr>
        <w:t xml:space="preserve">CLÁUSULA TERCEIRA – DA </w:t>
      </w:r>
      <w:r w:rsidR="009A6113">
        <w:rPr>
          <w:rFonts w:cs="Calibri"/>
          <w:b/>
          <w:sz w:val="20"/>
          <w:szCs w:val="20"/>
        </w:rPr>
        <w:t xml:space="preserve">GARANTIA </w:t>
      </w:r>
      <w:r w:rsidR="00B47D86" w:rsidRPr="00975295">
        <w:rPr>
          <w:rFonts w:cs="Calibri"/>
          <w:b/>
          <w:sz w:val="20"/>
          <w:szCs w:val="20"/>
        </w:rPr>
        <w:t>E DO LOCAL DE ENTREGA</w:t>
      </w:r>
      <w:r w:rsidR="00AD75AE">
        <w:rPr>
          <w:rFonts w:cs="Calibri"/>
          <w:b/>
          <w:sz w:val="20"/>
          <w:szCs w:val="20"/>
        </w:rPr>
        <w:t xml:space="preserve">E INSTALAÇÃO </w:t>
      </w:r>
      <w:r w:rsidR="00371437">
        <w:rPr>
          <w:rFonts w:cs="Calibri"/>
          <w:b/>
          <w:sz w:val="20"/>
          <w:szCs w:val="20"/>
        </w:rPr>
        <w:t>DOS PRODUTOS</w:t>
      </w:r>
    </w:p>
    <w:p w:rsidR="00B47D86" w:rsidRPr="00BF1F0D" w:rsidRDefault="0019657B" w:rsidP="00F367AA">
      <w:pPr>
        <w:spacing w:after="0" w:line="240" w:lineRule="auto"/>
        <w:jc w:val="both"/>
        <w:rPr>
          <w:rFonts w:asciiTheme="minorHAnsi" w:hAnsiTheme="minorHAnsi" w:cs="Calibri"/>
          <w:b/>
          <w:bCs/>
          <w:sz w:val="20"/>
          <w:szCs w:val="20"/>
          <w:u w:val="single"/>
        </w:rPr>
      </w:pPr>
      <w:r w:rsidRPr="00BF1F0D">
        <w:rPr>
          <w:rFonts w:asciiTheme="minorHAnsi" w:hAnsiTheme="minorHAnsi" w:cs="Calibri"/>
          <w:b/>
          <w:bCs/>
          <w:sz w:val="20"/>
          <w:szCs w:val="20"/>
          <w:u w:val="single"/>
        </w:rPr>
        <w:t xml:space="preserve">3.1. </w:t>
      </w:r>
      <w:r w:rsidR="00B47D86" w:rsidRPr="00BF1F0D">
        <w:rPr>
          <w:rFonts w:asciiTheme="minorHAnsi" w:hAnsiTheme="minorHAnsi" w:cs="Calibri"/>
          <w:b/>
          <w:bCs/>
          <w:sz w:val="20"/>
          <w:szCs w:val="20"/>
          <w:u w:val="single"/>
        </w:rPr>
        <w:t xml:space="preserve">Da </w:t>
      </w:r>
      <w:r w:rsidR="00BF1F0D" w:rsidRPr="00BF1F0D">
        <w:rPr>
          <w:rFonts w:asciiTheme="minorHAnsi" w:hAnsiTheme="minorHAnsi" w:cs="Calibri"/>
          <w:b/>
          <w:bCs/>
          <w:sz w:val="20"/>
          <w:szCs w:val="20"/>
          <w:u w:val="single"/>
        </w:rPr>
        <w:t>garantia</w:t>
      </w:r>
      <w:r w:rsidR="004564C1" w:rsidRPr="00BF1F0D">
        <w:rPr>
          <w:rFonts w:asciiTheme="minorHAnsi" w:hAnsiTheme="minorHAnsi" w:cs="Calibri"/>
          <w:b/>
          <w:bCs/>
          <w:sz w:val="20"/>
          <w:szCs w:val="20"/>
          <w:u w:val="single"/>
        </w:rPr>
        <w:t xml:space="preserve"> dos </w:t>
      </w:r>
      <w:r w:rsidR="00162246" w:rsidRPr="00BF1F0D">
        <w:rPr>
          <w:rFonts w:asciiTheme="minorHAnsi" w:hAnsiTheme="minorHAnsi" w:cs="Calibri"/>
          <w:b/>
          <w:bCs/>
          <w:sz w:val="20"/>
          <w:szCs w:val="20"/>
          <w:u w:val="single"/>
        </w:rPr>
        <w:t>produtos</w:t>
      </w:r>
      <w:r w:rsidR="00B47D86" w:rsidRPr="00BF1F0D">
        <w:rPr>
          <w:rFonts w:asciiTheme="minorHAnsi" w:hAnsiTheme="minorHAnsi" w:cs="Calibri"/>
          <w:b/>
          <w:bCs/>
          <w:sz w:val="20"/>
          <w:szCs w:val="20"/>
          <w:u w:val="single"/>
        </w:rPr>
        <w:t>:</w:t>
      </w:r>
    </w:p>
    <w:p w:rsidR="00BF1F0D" w:rsidRPr="00BF1F0D" w:rsidRDefault="0079483E" w:rsidP="00BF1F0D">
      <w:pPr>
        <w:autoSpaceDE w:val="0"/>
        <w:autoSpaceDN w:val="0"/>
        <w:adjustRightInd w:val="0"/>
        <w:spacing w:after="0" w:line="240" w:lineRule="auto"/>
        <w:ind w:left="567" w:hanging="567"/>
        <w:jc w:val="both"/>
        <w:rPr>
          <w:rFonts w:asciiTheme="minorHAnsi" w:hAnsiTheme="minorHAnsi" w:cs="Arial"/>
          <w:color w:val="000000"/>
          <w:sz w:val="20"/>
          <w:szCs w:val="20"/>
        </w:rPr>
      </w:pPr>
      <w:r w:rsidRPr="00BF1F0D">
        <w:rPr>
          <w:rFonts w:asciiTheme="minorHAnsi" w:hAnsiTheme="minorHAnsi"/>
          <w:b/>
          <w:sz w:val="20"/>
          <w:szCs w:val="20"/>
        </w:rPr>
        <w:t>3.1.1.</w:t>
      </w:r>
      <w:r w:rsidR="00BF1F0D" w:rsidRPr="00BF1F0D">
        <w:rPr>
          <w:rFonts w:asciiTheme="minorHAnsi" w:hAnsiTheme="minorHAnsi" w:cs="Arial"/>
          <w:color w:val="000000"/>
          <w:sz w:val="20"/>
          <w:szCs w:val="20"/>
        </w:rPr>
        <w:t xml:space="preserve">Os produtos devem ter a garantia mínima de </w:t>
      </w:r>
      <w:r w:rsidR="00BF1F0D" w:rsidRPr="00BF1F0D">
        <w:rPr>
          <w:rFonts w:asciiTheme="minorHAnsi" w:hAnsiTheme="minorHAnsi" w:cs="Arial"/>
          <w:b/>
          <w:bCs/>
          <w:color w:val="000000"/>
          <w:sz w:val="20"/>
          <w:szCs w:val="20"/>
        </w:rPr>
        <w:t>12 (doze) meses</w:t>
      </w:r>
      <w:r w:rsidR="00BF1F0D" w:rsidRPr="00BF1F0D">
        <w:rPr>
          <w:rFonts w:asciiTheme="minorHAnsi" w:hAnsiTheme="minorHAnsi" w:cs="Arial"/>
          <w:color w:val="000000"/>
          <w:sz w:val="20"/>
          <w:szCs w:val="20"/>
        </w:rPr>
        <w:t>contados do atesto da nota fiscal;</w:t>
      </w:r>
    </w:p>
    <w:p w:rsidR="00BF1F0D" w:rsidRPr="00BF1F0D" w:rsidRDefault="00BF1F0D" w:rsidP="00414BED">
      <w:pPr>
        <w:tabs>
          <w:tab w:val="left" w:pos="2127"/>
        </w:tabs>
        <w:spacing w:after="0" w:line="240" w:lineRule="auto"/>
        <w:jc w:val="both"/>
        <w:rPr>
          <w:rFonts w:asciiTheme="minorHAnsi" w:hAnsiTheme="minorHAnsi" w:cs="Arial"/>
          <w:color w:val="000000"/>
          <w:sz w:val="20"/>
          <w:szCs w:val="20"/>
        </w:rPr>
      </w:pPr>
      <w:r w:rsidRPr="00BF1F0D">
        <w:rPr>
          <w:rFonts w:asciiTheme="minorHAnsi" w:hAnsiTheme="minorHAnsi" w:cs="Arial"/>
          <w:color w:val="000000"/>
          <w:sz w:val="20"/>
          <w:szCs w:val="20"/>
        </w:rPr>
        <w:t>3.</w:t>
      </w:r>
      <w:r>
        <w:rPr>
          <w:rFonts w:asciiTheme="minorHAnsi" w:hAnsiTheme="minorHAnsi" w:cs="Arial"/>
          <w:color w:val="000000"/>
          <w:sz w:val="20"/>
          <w:szCs w:val="20"/>
        </w:rPr>
        <w:t>1</w:t>
      </w:r>
      <w:r w:rsidRPr="00BF1F0D">
        <w:rPr>
          <w:rFonts w:asciiTheme="minorHAnsi" w:hAnsiTheme="minorHAnsi" w:cs="Arial"/>
          <w:color w:val="000000"/>
          <w:sz w:val="20"/>
          <w:szCs w:val="20"/>
        </w:rPr>
        <w:t>.2.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BF1F0D" w:rsidRPr="00BF1F0D" w:rsidRDefault="00BF1F0D" w:rsidP="00414BED">
      <w:pPr>
        <w:autoSpaceDE w:val="0"/>
        <w:autoSpaceDN w:val="0"/>
        <w:adjustRightInd w:val="0"/>
        <w:spacing w:after="0" w:line="240" w:lineRule="auto"/>
        <w:jc w:val="both"/>
        <w:rPr>
          <w:rFonts w:asciiTheme="minorHAnsi" w:hAnsiTheme="minorHAnsi" w:cs="Arial"/>
          <w:color w:val="000000"/>
          <w:sz w:val="20"/>
          <w:szCs w:val="20"/>
        </w:rPr>
      </w:pPr>
      <w:r w:rsidRPr="00BF1F0D">
        <w:rPr>
          <w:rFonts w:asciiTheme="minorHAnsi" w:hAnsiTheme="minorHAnsi" w:cs="Arial"/>
          <w:sz w:val="20"/>
          <w:szCs w:val="20"/>
        </w:rPr>
        <w:t>3.</w:t>
      </w:r>
      <w:r>
        <w:rPr>
          <w:rFonts w:asciiTheme="minorHAnsi" w:hAnsiTheme="minorHAnsi" w:cs="Arial"/>
          <w:sz w:val="20"/>
          <w:szCs w:val="20"/>
        </w:rPr>
        <w:t>1</w:t>
      </w:r>
      <w:r w:rsidRPr="00BF1F0D">
        <w:rPr>
          <w:rFonts w:asciiTheme="minorHAnsi" w:hAnsiTheme="minorHAnsi" w:cs="Arial"/>
          <w:sz w:val="20"/>
          <w:szCs w:val="20"/>
        </w:rPr>
        <w:t xml:space="preserve">.3. Durante o período de garantia dos produtos, a </w:t>
      </w:r>
      <w:r w:rsidRPr="00BF1F0D">
        <w:rPr>
          <w:rFonts w:asciiTheme="minorHAnsi" w:hAnsiTheme="minorHAnsi" w:cs="Arial"/>
          <w:color w:val="000000"/>
          <w:sz w:val="20"/>
          <w:szCs w:val="20"/>
        </w:rPr>
        <w:t>Contratada deverá arcar consertos e substituições em decorrência de defeitos de fabricação, transporte, avarias, embalagem ou armazenamento e outros eventos, para os quais a Contratante não concorreu.</w:t>
      </w:r>
    </w:p>
    <w:p w:rsidR="00BF1F0D" w:rsidRPr="003F6C63" w:rsidRDefault="00BF1F0D" w:rsidP="003F6C63">
      <w:pPr>
        <w:autoSpaceDE w:val="0"/>
        <w:autoSpaceDN w:val="0"/>
        <w:adjustRightInd w:val="0"/>
        <w:spacing w:after="0" w:line="240" w:lineRule="auto"/>
        <w:jc w:val="both"/>
        <w:rPr>
          <w:rFonts w:asciiTheme="minorHAnsi" w:hAnsiTheme="minorHAnsi" w:cs="Arial"/>
          <w:color w:val="000000"/>
          <w:sz w:val="20"/>
          <w:szCs w:val="20"/>
        </w:rPr>
      </w:pPr>
      <w:r w:rsidRPr="00BF1F0D">
        <w:rPr>
          <w:rFonts w:asciiTheme="minorHAnsi" w:hAnsiTheme="minorHAnsi" w:cs="Arial"/>
          <w:color w:val="000000"/>
          <w:sz w:val="20"/>
          <w:szCs w:val="20"/>
        </w:rPr>
        <w:t xml:space="preserve">a) O prazo para a Contratada atender ao item acima, deverá ser de no máximo até </w:t>
      </w:r>
      <w:r w:rsidRPr="00BF1F0D">
        <w:rPr>
          <w:rFonts w:asciiTheme="minorHAnsi" w:hAnsiTheme="minorHAnsi" w:cs="Arial"/>
          <w:b/>
          <w:bCs/>
          <w:color w:val="000000"/>
          <w:sz w:val="20"/>
          <w:szCs w:val="20"/>
        </w:rPr>
        <w:t>05 (cinco) dias úteis,</w:t>
      </w:r>
      <w:r w:rsidRPr="00BF1F0D">
        <w:rPr>
          <w:rFonts w:asciiTheme="minorHAnsi" w:hAnsiTheme="minorHAnsi" w:cs="Arial"/>
          <w:color w:val="000000"/>
          <w:sz w:val="20"/>
          <w:szCs w:val="20"/>
        </w:rPr>
        <w:t>contados da notificação da SESAU/TO.</w:t>
      </w:r>
    </w:p>
    <w:p w:rsidR="00B47D86" w:rsidRPr="00AD75AE" w:rsidRDefault="0079483E" w:rsidP="00095808">
      <w:pPr>
        <w:spacing w:after="0" w:line="240" w:lineRule="auto"/>
        <w:jc w:val="both"/>
        <w:rPr>
          <w:rFonts w:asciiTheme="minorHAnsi" w:hAnsiTheme="minorHAnsi" w:cs="Calibri"/>
          <w:b/>
          <w:bCs/>
          <w:sz w:val="20"/>
          <w:szCs w:val="20"/>
          <w:u w:val="single"/>
        </w:rPr>
      </w:pPr>
      <w:r w:rsidRPr="00AD75AE">
        <w:rPr>
          <w:rFonts w:asciiTheme="minorHAnsi" w:hAnsiTheme="minorHAnsi" w:cs="Calibri"/>
          <w:b/>
          <w:bCs/>
          <w:sz w:val="20"/>
          <w:szCs w:val="20"/>
          <w:u w:val="single"/>
        </w:rPr>
        <w:t>3.2</w:t>
      </w:r>
      <w:r w:rsidR="0019657B" w:rsidRPr="00AD75AE">
        <w:rPr>
          <w:rFonts w:asciiTheme="minorHAnsi" w:hAnsiTheme="minorHAnsi" w:cs="Calibri"/>
          <w:b/>
          <w:bCs/>
          <w:sz w:val="20"/>
          <w:szCs w:val="20"/>
          <w:u w:val="single"/>
        </w:rPr>
        <w:t xml:space="preserve">. </w:t>
      </w:r>
      <w:r w:rsidR="00B47D86" w:rsidRPr="00AD75AE">
        <w:rPr>
          <w:rFonts w:asciiTheme="minorHAnsi" w:hAnsiTheme="minorHAnsi" w:cs="Calibri"/>
          <w:b/>
          <w:bCs/>
          <w:sz w:val="20"/>
          <w:szCs w:val="20"/>
          <w:u w:val="single"/>
        </w:rPr>
        <w:t xml:space="preserve">Do </w:t>
      </w:r>
      <w:r w:rsidR="00AD2015" w:rsidRPr="00AD75AE">
        <w:rPr>
          <w:rFonts w:asciiTheme="minorHAnsi" w:hAnsiTheme="minorHAnsi" w:cs="Calibri"/>
          <w:b/>
          <w:bCs/>
          <w:sz w:val="20"/>
          <w:szCs w:val="20"/>
          <w:u w:val="single"/>
        </w:rPr>
        <w:t>l</w:t>
      </w:r>
      <w:r w:rsidR="00B47D86" w:rsidRPr="00AD75AE">
        <w:rPr>
          <w:rFonts w:asciiTheme="minorHAnsi" w:hAnsiTheme="minorHAnsi" w:cs="Calibri"/>
          <w:b/>
          <w:bCs/>
          <w:sz w:val="20"/>
          <w:szCs w:val="20"/>
          <w:u w:val="single"/>
        </w:rPr>
        <w:t>ocal</w:t>
      </w:r>
      <w:r w:rsidR="00034F10" w:rsidRPr="00AD75AE">
        <w:rPr>
          <w:rFonts w:asciiTheme="minorHAnsi" w:hAnsiTheme="minorHAnsi" w:cs="Calibri"/>
          <w:b/>
          <w:bCs/>
          <w:sz w:val="20"/>
          <w:szCs w:val="20"/>
          <w:u w:val="single"/>
        </w:rPr>
        <w:t xml:space="preserve"> entrega</w:t>
      </w:r>
      <w:r w:rsidR="001A7BE1" w:rsidRPr="00AD75AE">
        <w:rPr>
          <w:rFonts w:asciiTheme="minorHAnsi" w:hAnsiTheme="minorHAnsi" w:cs="Calibri"/>
          <w:b/>
          <w:bCs/>
          <w:sz w:val="20"/>
          <w:szCs w:val="20"/>
          <w:u w:val="single"/>
        </w:rPr>
        <w:t xml:space="preserve"> dos produtos</w:t>
      </w:r>
      <w:r w:rsidR="00B47D86" w:rsidRPr="00AD75AE">
        <w:rPr>
          <w:rFonts w:asciiTheme="minorHAnsi" w:hAnsiTheme="minorHAnsi" w:cs="Calibri"/>
          <w:b/>
          <w:bCs/>
          <w:sz w:val="20"/>
          <w:szCs w:val="20"/>
          <w:u w:val="single"/>
        </w:rPr>
        <w:t>:</w:t>
      </w:r>
    </w:p>
    <w:p w:rsidR="00AD75AE" w:rsidRPr="003F6C63" w:rsidRDefault="0079483E" w:rsidP="003F6C63">
      <w:pPr>
        <w:tabs>
          <w:tab w:val="left" w:pos="7200"/>
        </w:tabs>
        <w:spacing w:after="0" w:line="240" w:lineRule="auto"/>
        <w:jc w:val="both"/>
        <w:rPr>
          <w:rFonts w:asciiTheme="minorHAnsi" w:eastAsia="Batang" w:hAnsiTheme="minorHAnsi" w:cs="Arial"/>
          <w:color w:val="000000"/>
          <w:sz w:val="20"/>
          <w:szCs w:val="20"/>
        </w:rPr>
      </w:pPr>
      <w:r w:rsidRPr="00AD75AE">
        <w:rPr>
          <w:rFonts w:asciiTheme="minorHAnsi" w:eastAsia="Batang" w:hAnsiTheme="minorHAnsi" w:cs="Calibri"/>
          <w:b/>
          <w:color w:val="000000"/>
          <w:sz w:val="20"/>
          <w:szCs w:val="20"/>
        </w:rPr>
        <w:t>3.2.1.</w:t>
      </w:r>
      <w:r w:rsidR="00AD75AE" w:rsidRPr="00AD75AE">
        <w:rPr>
          <w:rFonts w:asciiTheme="minorHAnsi" w:eastAsia="Batang" w:hAnsiTheme="minorHAnsi" w:cs="Arial"/>
          <w:color w:val="000000"/>
          <w:sz w:val="20"/>
          <w:szCs w:val="20"/>
        </w:rPr>
        <w:t>O(s) produto(s) deve(m) ser entregue(s) no</w:t>
      </w:r>
      <w:r w:rsidR="00AD75AE" w:rsidRPr="00AD75AE">
        <w:rPr>
          <w:rFonts w:asciiTheme="minorHAnsi" w:eastAsia="Batang" w:hAnsiTheme="minorHAnsi" w:cs="Arial"/>
          <w:b/>
          <w:bCs/>
          <w:color w:val="000000"/>
          <w:sz w:val="20"/>
          <w:szCs w:val="20"/>
        </w:rPr>
        <w:t xml:space="preserve">ALMOXARIFADO CENTRAL sito à Quadra 1.112 Sul Avenida NS-10 Lote 04, esquina com Avenida LO-25, Setor industrial, </w:t>
      </w:r>
      <w:proofErr w:type="spellStart"/>
      <w:r w:rsidR="00AD75AE" w:rsidRPr="00AD75AE">
        <w:rPr>
          <w:rFonts w:asciiTheme="minorHAnsi" w:eastAsia="Batang" w:hAnsiTheme="minorHAnsi" w:cs="Arial"/>
          <w:b/>
          <w:bCs/>
          <w:color w:val="000000"/>
          <w:sz w:val="20"/>
          <w:szCs w:val="20"/>
        </w:rPr>
        <w:t>Palmas-TO</w:t>
      </w:r>
      <w:proofErr w:type="spellEnd"/>
      <w:r w:rsidR="00AD75AE" w:rsidRPr="00AD75AE">
        <w:rPr>
          <w:rFonts w:asciiTheme="minorHAnsi" w:eastAsia="Batang" w:hAnsiTheme="minorHAnsi" w:cs="Arial"/>
          <w:b/>
          <w:bCs/>
          <w:color w:val="000000"/>
          <w:sz w:val="20"/>
          <w:szCs w:val="20"/>
        </w:rPr>
        <w:t xml:space="preserve">, </w:t>
      </w:r>
      <w:r w:rsidR="00AD75AE" w:rsidRPr="00AD75AE">
        <w:rPr>
          <w:rFonts w:asciiTheme="minorHAnsi" w:eastAsia="Batang" w:hAnsiTheme="minorHAnsi" w:cs="Arial"/>
          <w:color w:val="000000"/>
          <w:sz w:val="20"/>
          <w:szCs w:val="20"/>
        </w:rPr>
        <w:t>em dia e horário comercial</w:t>
      </w:r>
      <w:r w:rsidR="00AD75AE" w:rsidRPr="00AD75AE">
        <w:rPr>
          <w:rFonts w:asciiTheme="minorHAnsi" w:eastAsia="Batang" w:hAnsiTheme="minorHAnsi" w:cs="Arial"/>
          <w:bCs/>
          <w:color w:val="000000"/>
          <w:sz w:val="20"/>
          <w:szCs w:val="20"/>
        </w:rPr>
        <w:t xml:space="preserve">, a qual deve ser realizada </w:t>
      </w:r>
      <w:r w:rsidR="00AD75AE" w:rsidRPr="00AD75AE">
        <w:rPr>
          <w:rFonts w:asciiTheme="minorHAnsi" w:eastAsia="Batang" w:hAnsiTheme="minorHAnsi" w:cs="Arial"/>
          <w:color w:val="000000"/>
          <w:sz w:val="20"/>
          <w:szCs w:val="20"/>
        </w:rPr>
        <w:t>na conformidade da Nota de Empenho</w:t>
      </w:r>
      <w:r w:rsidR="00AD75AE" w:rsidRPr="00AD75AE">
        <w:rPr>
          <w:rFonts w:asciiTheme="minorHAnsi" w:eastAsia="Batang" w:hAnsiTheme="minorHAnsi" w:cs="Arial"/>
          <w:bCs/>
          <w:color w:val="000000"/>
          <w:sz w:val="20"/>
          <w:szCs w:val="20"/>
        </w:rPr>
        <w:t>,</w:t>
      </w:r>
      <w:r w:rsidR="00AD75AE" w:rsidRPr="00AD75AE">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AD75AE" w:rsidRPr="003F6C63" w:rsidRDefault="00AD75AE" w:rsidP="003F6C63">
      <w:pPr>
        <w:spacing w:after="0" w:line="240" w:lineRule="auto"/>
        <w:rPr>
          <w:rFonts w:asciiTheme="minorHAnsi" w:hAnsiTheme="minorHAnsi" w:cs="Calibri"/>
          <w:b/>
          <w:bCs/>
          <w:sz w:val="20"/>
          <w:szCs w:val="20"/>
          <w:u w:val="single"/>
        </w:rPr>
      </w:pPr>
      <w:r w:rsidRPr="003F6C63">
        <w:rPr>
          <w:rFonts w:asciiTheme="minorHAnsi" w:hAnsiTheme="minorHAnsi" w:cs="Calibri"/>
          <w:b/>
          <w:bCs/>
          <w:sz w:val="20"/>
          <w:szCs w:val="20"/>
          <w:u w:val="single"/>
        </w:rPr>
        <w:t>3.3. Do local de instalação dos produtos:</w:t>
      </w:r>
    </w:p>
    <w:p w:rsidR="003321F4" w:rsidRDefault="003F6C63" w:rsidP="003F6C63">
      <w:pPr>
        <w:spacing w:after="0" w:line="240" w:lineRule="auto"/>
        <w:textAlignment w:val="baseline"/>
        <w:rPr>
          <w:rFonts w:asciiTheme="minorHAnsi" w:hAnsiTheme="minorHAnsi" w:cs="Arial"/>
          <w:color w:val="000000"/>
          <w:sz w:val="20"/>
          <w:szCs w:val="20"/>
        </w:rPr>
      </w:pPr>
      <w:r w:rsidRPr="003F6C63">
        <w:rPr>
          <w:rFonts w:asciiTheme="minorHAnsi" w:hAnsiTheme="minorHAnsi" w:cs="Arial"/>
          <w:b/>
          <w:color w:val="000000"/>
          <w:sz w:val="20"/>
          <w:szCs w:val="20"/>
        </w:rPr>
        <w:t>3.3.1</w:t>
      </w:r>
      <w:r>
        <w:rPr>
          <w:rFonts w:asciiTheme="minorHAnsi" w:hAnsiTheme="minorHAnsi" w:cs="Arial"/>
          <w:color w:val="000000"/>
          <w:sz w:val="20"/>
          <w:szCs w:val="20"/>
        </w:rPr>
        <w:t xml:space="preserve">. </w:t>
      </w:r>
      <w:r w:rsidRPr="003F6C63">
        <w:rPr>
          <w:rFonts w:asciiTheme="minorHAnsi" w:hAnsiTheme="minorHAnsi" w:cs="Arial"/>
          <w:color w:val="000000"/>
          <w:sz w:val="20"/>
          <w:szCs w:val="20"/>
        </w:rPr>
        <w:t>A instalação dos equipamentos deverá ocorrer nas unidades do estado, conforme orientação da Gerência de Engenharia Clínica.</w:t>
      </w:r>
    </w:p>
    <w:p w:rsidR="003F6C63" w:rsidRPr="003F6C63" w:rsidRDefault="003F6C63" w:rsidP="003F6C63">
      <w:pPr>
        <w:spacing w:after="0" w:line="240" w:lineRule="auto"/>
        <w:textAlignment w:val="baseline"/>
        <w:rPr>
          <w:rFonts w:asciiTheme="minorHAnsi" w:hAnsiTheme="minorHAnsi" w:cs="Arial"/>
          <w:color w:val="000000"/>
          <w:sz w:val="20"/>
          <w:szCs w:val="20"/>
        </w:rPr>
      </w:pPr>
    </w:p>
    <w:p w:rsidR="002333B3" w:rsidRPr="003F6C63" w:rsidRDefault="002333B3" w:rsidP="003F6C63">
      <w:pPr>
        <w:spacing w:after="0" w:line="240" w:lineRule="auto"/>
        <w:jc w:val="both"/>
        <w:rPr>
          <w:rFonts w:asciiTheme="minorHAnsi" w:hAnsiTheme="minorHAnsi" w:cs="Arial"/>
          <w:bCs/>
          <w:sz w:val="20"/>
          <w:szCs w:val="20"/>
        </w:rPr>
      </w:pPr>
      <w:r w:rsidRPr="003F6C63">
        <w:rPr>
          <w:rFonts w:asciiTheme="minorHAnsi" w:hAnsiTheme="minorHAnsi" w:cs="Calibri"/>
          <w:b/>
          <w:sz w:val="20"/>
          <w:szCs w:val="20"/>
        </w:rPr>
        <w:t>CLÁUSULA QUARTA– DAS CONDIÇÕES DE FORNECIMENTO, RECEBIMENTO E ACEITAÇÃO DOS PRODUTOS</w:t>
      </w:r>
    </w:p>
    <w:p w:rsidR="003F6C63" w:rsidRPr="003F6C63" w:rsidRDefault="003F6C63" w:rsidP="003F6C63">
      <w:pPr>
        <w:tabs>
          <w:tab w:val="left" w:pos="7200"/>
        </w:tabs>
        <w:spacing w:after="0" w:line="240" w:lineRule="auto"/>
        <w:ind w:left="567" w:hanging="567"/>
        <w:jc w:val="both"/>
        <w:rPr>
          <w:rFonts w:asciiTheme="minorHAnsi" w:hAnsiTheme="minorHAnsi" w:cs="Arial"/>
          <w:b/>
          <w:color w:val="000000"/>
          <w:sz w:val="20"/>
          <w:szCs w:val="20"/>
          <w:u w:val="single"/>
        </w:rPr>
      </w:pPr>
      <w:r>
        <w:rPr>
          <w:rFonts w:asciiTheme="minorHAnsi" w:hAnsiTheme="minorHAnsi" w:cs="Arial"/>
          <w:b/>
          <w:color w:val="000000"/>
          <w:sz w:val="20"/>
          <w:szCs w:val="20"/>
        </w:rPr>
        <w:t>4</w:t>
      </w:r>
      <w:r w:rsidRPr="003F6C63">
        <w:rPr>
          <w:rFonts w:asciiTheme="minorHAnsi" w:hAnsiTheme="minorHAnsi" w:cs="Arial"/>
          <w:b/>
          <w:color w:val="000000"/>
          <w:sz w:val="20"/>
          <w:szCs w:val="20"/>
        </w:rPr>
        <w:t xml:space="preserve">.1. </w:t>
      </w:r>
      <w:r w:rsidRPr="003F6C63">
        <w:rPr>
          <w:rFonts w:asciiTheme="minorHAnsi" w:hAnsiTheme="minorHAnsi" w:cs="Arial"/>
          <w:b/>
          <w:color w:val="000000"/>
          <w:sz w:val="20"/>
          <w:szCs w:val="20"/>
          <w:u w:val="single"/>
        </w:rPr>
        <w:t xml:space="preserve">Relativo </w:t>
      </w:r>
      <w:proofErr w:type="gramStart"/>
      <w:r w:rsidRPr="003F6C63">
        <w:rPr>
          <w:rFonts w:asciiTheme="minorHAnsi" w:hAnsiTheme="minorHAnsi" w:cs="Arial"/>
          <w:b/>
          <w:color w:val="000000"/>
          <w:sz w:val="20"/>
          <w:szCs w:val="20"/>
          <w:u w:val="single"/>
        </w:rPr>
        <w:t>as</w:t>
      </w:r>
      <w:proofErr w:type="gramEnd"/>
      <w:r w:rsidRPr="003F6C63">
        <w:rPr>
          <w:rFonts w:asciiTheme="minorHAnsi" w:hAnsiTheme="minorHAnsi" w:cs="Arial"/>
          <w:b/>
          <w:color w:val="000000"/>
          <w:sz w:val="20"/>
          <w:szCs w:val="20"/>
          <w:u w:val="single"/>
        </w:rPr>
        <w:t xml:space="preserve"> condições de for</w:t>
      </w:r>
      <w:r>
        <w:rPr>
          <w:rFonts w:asciiTheme="minorHAnsi" w:hAnsiTheme="minorHAnsi" w:cs="Arial"/>
          <w:b/>
          <w:color w:val="000000"/>
          <w:sz w:val="20"/>
          <w:szCs w:val="20"/>
          <w:u w:val="single"/>
        </w:rPr>
        <w:t>necimento, a CONTRATADA deverá:</w:t>
      </w:r>
    </w:p>
    <w:p w:rsidR="003F6C63" w:rsidRPr="003F6C63" w:rsidRDefault="003F6C63" w:rsidP="003F6C63">
      <w:pPr>
        <w:tabs>
          <w:tab w:val="left" w:pos="7200"/>
        </w:tabs>
        <w:spacing w:after="0" w:line="240" w:lineRule="auto"/>
        <w:ind w:left="567" w:hanging="567"/>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.1.1. Entregar os produtos obedecendo rigorosamente às condições do Edital, de seus anexos;</w:t>
      </w:r>
    </w:p>
    <w:p w:rsidR="003F6C63" w:rsidRPr="003F6C63" w:rsidRDefault="003F6C63" w:rsidP="003F6C63">
      <w:pPr>
        <w:tabs>
          <w:tab w:val="left" w:pos="7200"/>
        </w:tabs>
        <w:spacing w:after="0" w:line="240" w:lineRule="auto"/>
        <w:ind w:left="567" w:hanging="567"/>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.1.2. Entregar os produtos obedecendo rigorosamente às condições do Contrato, se houver;</w:t>
      </w:r>
    </w:p>
    <w:p w:rsidR="003F6C63" w:rsidRPr="003F6C63" w:rsidRDefault="003F6C63" w:rsidP="003F6C63">
      <w:pPr>
        <w:tabs>
          <w:tab w:val="left" w:pos="7200"/>
        </w:tabs>
        <w:spacing w:after="0" w:line="240" w:lineRule="auto"/>
        <w:ind w:left="567" w:hanging="567"/>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.1.3. Entregar os produtos obedecendo rigorosamente à legislação vigente inerente ao objeto;</w:t>
      </w:r>
    </w:p>
    <w:p w:rsidR="003F6C63" w:rsidRPr="003F6C63" w:rsidRDefault="003F6C63" w:rsidP="003F6C63">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.1.4. Os equipamentos deverão ser entregues devidamente montados e instalados, sem ônus para a Contratante;</w:t>
      </w:r>
    </w:p>
    <w:p w:rsidR="003F6C63" w:rsidRPr="003F6C63" w:rsidRDefault="003F6C63" w:rsidP="003F6C63">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.1.5. Os equipamentos elétricos deverão funcionar com carga de energia elétrica cuja voltagem esteja compreendida entre 220 e/ou 380 volts;</w:t>
      </w:r>
    </w:p>
    <w:p w:rsidR="003F6C63" w:rsidRPr="003F6C63" w:rsidRDefault="003F6C63" w:rsidP="003F6C63">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.1.6.  A Contratada, durante a vigência da garantia dos equipamentos, além de fornecer manual do usuário em língua portuguesa, se compromete a dar suporte e/ou orientações acerca dos equipamentos, sempre que a contratante julgar necessário;</w:t>
      </w:r>
    </w:p>
    <w:p w:rsidR="003F6C63" w:rsidRPr="003F6C63" w:rsidRDefault="003F6C63" w:rsidP="003F6C63">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.1.7.  Os equipamentos deverão ser entregues acompanhados de documentação técnica completa necessária para instalação, configuração e utilização do mesmo e de todos os seus periféricos, além da disponibilização de drivers dos dispositivos;</w:t>
      </w:r>
    </w:p>
    <w:p w:rsidR="003F6C63" w:rsidRPr="003F6C63" w:rsidRDefault="003F6C63" w:rsidP="003F6C63">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w:t>
      </w:r>
      <w:r w:rsidRPr="003F6C63">
        <w:rPr>
          <w:rFonts w:asciiTheme="minorHAnsi" w:hAnsiTheme="minorHAnsi" w:cs="Arial"/>
          <w:color w:val="000000"/>
          <w:sz w:val="20"/>
          <w:szCs w:val="20"/>
        </w:rPr>
        <w:t>.1.8. Prestar treinamento operacional aos colaboradores técnico-assistenciais da Secretaria de Estado da Saúde do Tocantins, para conhecimento operacional do equipamento.</w:t>
      </w:r>
    </w:p>
    <w:p w:rsidR="002333B3" w:rsidRDefault="002333B3" w:rsidP="003321F4">
      <w:pPr>
        <w:tabs>
          <w:tab w:val="left" w:pos="7200"/>
        </w:tabs>
        <w:spacing w:after="0" w:line="240" w:lineRule="auto"/>
        <w:jc w:val="both"/>
        <w:rPr>
          <w:rFonts w:asciiTheme="minorHAnsi" w:eastAsia="Batang" w:hAnsiTheme="minorHAnsi"/>
          <w:color w:val="000000"/>
          <w:sz w:val="20"/>
          <w:szCs w:val="20"/>
        </w:rPr>
      </w:pPr>
    </w:p>
    <w:p w:rsidR="003F6C63" w:rsidRPr="00C53D35" w:rsidRDefault="00C53D35" w:rsidP="00C53D35">
      <w:pPr>
        <w:tabs>
          <w:tab w:val="left" w:pos="7200"/>
        </w:tabs>
        <w:spacing w:after="0" w:line="240" w:lineRule="auto"/>
        <w:jc w:val="both"/>
        <w:rPr>
          <w:rFonts w:asciiTheme="minorHAnsi" w:eastAsia="Batang" w:hAnsiTheme="minorHAnsi"/>
          <w:b/>
          <w:color w:val="000000"/>
          <w:sz w:val="20"/>
          <w:szCs w:val="20"/>
        </w:rPr>
      </w:pPr>
      <w:r w:rsidRPr="00C53D35">
        <w:rPr>
          <w:rFonts w:asciiTheme="minorHAnsi" w:eastAsia="Batang" w:hAnsiTheme="minorHAnsi"/>
          <w:b/>
          <w:color w:val="000000"/>
          <w:sz w:val="20"/>
          <w:szCs w:val="20"/>
        </w:rPr>
        <w:t>4.2. Do Recebimento e Aceitação dos Produtos:</w:t>
      </w:r>
    </w:p>
    <w:p w:rsidR="00C53D35" w:rsidRPr="00C53D35" w:rsidRDefault="00C53D35" w:rsidP="005F4B4C">
      <w:pPr>
        <w:shd w:val="clear" w:color="auto" w:fill="FFFFFF"/>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4.2.1. </w:t>
      </w:r>
      <w:r w:rsidRPr="00C53D35">
        <w:rPr>
          <w:rFonts w:asciiTheme="minorHAnsi" w:eastAsia="Batang" w:hAnsiTheme="minorHAnsi" w:cs="Arial"/>
          <w:color w:val="000000"/>
          <w:sz w:val="20"/>
          <w:szCs w:val="20"/>
        </w:rPr>
        <w:t xml:space="preserve">O recebimento será </w:t>
      </w:r>
      <w:r w:rsidRPr="00C53D35">
        <w:rPr>
          <w:rFonts w:asciiTheme="minorHAnsi" w:hAnsiTheme="minorHAnsi" w:cs="Arial"/>
          <w:sz w:val="20"/>
          <w:szCs w:val="20"/>
        </w:rPr>
        <w:t>confiado a uma Comissão composta de, no mínimo, 03 (três) membros (</w:t>
      </w:r>
      <w:r w:rsidRPr="00C53D35">
        <w:rPr>
          <w:rFonts w:asciiTheme="minorHAnsi" w:eastAsia="Batang" w:hAnsiTheme="minorHAnsi" w:cs="Arial"/>
          <w:color w:val="000000"/>
          <w:sz w:val="20"/>
          <w:szCs w:val="20"/>
        </w:rPr>
        <w:t>servidores) devidamente autorizados, conforme estabelece o § 8°, do artigo 15, da Lei 8.666/93;</w:t>
      </w:r>
    </w:p>
    <w:p w:rsidR="00C53D35" w:rsidRPr="00C53D35" w:rsidRDefault="005F4B4C" w:rsidP="005F4B4C">
      <w:pPr>
        <w:pStyle w:val="Corpodetexto3"/>
        <w:tabs>
          <w:tab w:val="left" w:pos="7200"/>
        </w:tabs>
        <w:spacing w:after="0"/>
        <w:jc w:val="both"/>
        <w:rPr>
          <w:rFonts w:asciiTheme="minorHAnsi" w:eastAsia="Batang" w:hAnsiTheme="minorHAnsi" w:cs="Arial"/>
          <w:b w:val="0"/>
          <w:bCs w:val="0"/>
        </w:rPr>
      </w:pPr>
      <w:r>
        <w:rPr>
          <w:rFonts w:asciiTheme="minorHAnsi" w:eastAsia="Batang" w:hAnsiTheme="minorHAnsi" w:cs="Arial"/>
          <w:bCs w:val="0"/>
          <w:color w:val="000000"/>
        </w:rPr>
        <w:t>4.2</w:t>
      </w:r>
      <w:r w:rsidR="00C53D35" w:rsidRPr="00C53D35">
        <w:rPr>
          <w:rFonts w:asciiTheme="minorHAnsi" w:eastAsia="Batang" w:hAnsiTheme="minorHAnsi" w:cs="Arial"/>
          <w:bCs w:val="0"/>
          <w:color w:val="000000"/>
        </w:rPr>
        <w:t>.2.</w:t>
      </w:r>
      <w:r w:rsidR="00C53D35" w:rsidRPr="00C53D35">
        <w:rPr>
          <w:rFonts w:asciiTheme="minorHAnsi" w:eastAsia="Batang" w:hAnsiTheme="minorHAnsi" w:cs="Arial"/>
          <w:b w:val="0"/>
          <w:bCs w:val="0"/>
          <w:color w:val="000000"/>
        </w:rPr>
        <w:t xml:space="preserve"> Todos os produtos deverão estar em conformidade com a Nota de Empenho, que poderá estar acompanhada da </w:t>
      </w:r>
      <w:r w:rsidR="00C53D35" w:rsidRPr="00C53D35">
        <w:rPr>
          <w:rFonts w:asciiTheme="minorHAnsi" w:hAnsiTheme="minorHAnsi" w:cs="Arial"/>
          <w:b w:val="0"/>
          <w:bCs w:val="0"/>
          <w:color w:val="000000"/>
        </w:rPr>
        <w:t xml:space="preserve">Relação de Itens ou de </w:t>
      </w:r>
      <w:r w:rsidR="00C53D35" w:rsidRPr="00C53D35">
        <w:rPr>
          <w:rFonts w:asciiTheme="minorHAnsi" w:eastAsia="Batang" w:hAnsiTheme="minorHAnsi" w:cs="Arial"/>
          <w:b w:val="0"/>
          <w:bCs w:val="0"/>
          <w:color w:val="000000"/>
        </w:rPr>
        <w:t>outro documento emitido pela SESAU/TO;</w:t>
      </w:r>
    </w:p>
    <w:p w:rsidR="00C53D35" w:rsidRPr="005F4B4C" w:rsidRDefault="005F4B4C" w:rsidP="005F4B4C">
      <w:pPr>
        <w:pStyle w:val="Corpodetexto3"/>
        <w:tabs>
          <w:tab w:val="left" w:pos="7200"/>
        </w:tabs>
        <w:spacing w:after="0"/>
        <w:ind w:left="567" w:hanging="567"/>
        <w:jc w:val="both"/>
        <w:rPr>
          <w:rFonts w:asciiTheme="minorHAnsi" w:hAnsiTheme="minorHAnsi" w:cs="Arial"/>
          <w:u w:val="single"/>
        </w:rPr>
      </w:pPr>
      <w:r>
        <w:rPr>
          <w:rFonts w:asciiTheme="minorHAnsi" w:eastAsia="Batang" w:hAnsiTheme="minorHAnsi" w:cs="Arial"/>
        </w:rPr>
        <w:t>4.2</w:t>
      </w:r>
      <w:r w:rsidR="00C53D35" w:rsidRPr="00C53D35">
        <w:rPr>
          <w:rFonts w:asciiTheme="minorHAnsi" w:eastAsia="Batang" w:hAnsiTheme="minorHAnsi" w:cs="Arial"/>
        </w:rPr>
        <w:t xml:space="preserve">.3. </w:t>
      </w:r>
      <w:r w:rsidR="00C53D35" w:rsidRPr="00C53D35">
        <w:rPr>
          <w:rFonts w:asciiTheme="minorHAnsi" w:eastAsia="Batang" w:hAnsiTheme="minorHAnsi" w:cs="Arial"/>
          <w:u w:val="single"/>
        </w:rPr>
        <w:t xml:space="preserve">O recebimento se dará em observância com </w:t>
      </w:r>
      <w:r w:rsidR="00C53D35" w:rsidRPr="00C53D35">
        <w:rPr>
          <w:rFonts w:asciiTheme="minorHAnsi" w:hAnsiTheme="minorHAnsi" w:cs="Arial"/>
          <w:u w:val="single"/>
        </w:rPr>
        <w:t xml:space="preserve">os artigos </w:t>
      </w:r>
      <w:smartTag w:uri="urn:schemas-microsoft-com:office:smarttags" w:element="metricconverter">
        <w:smartTagPr>
          <w:attr w:name="ProductID" w:val="73 a"/>
        </w:smartTagPr>
        <w:r w:rsidR="00C53D35" w:rsidRPr="00C53D35">
          <w:rPr>
            <w:rFonts w:asciiTheme="minorHAnsi" w:hAnsiTheme="minorHAnsi" w:cs="Arial"/>
            <w:u w:val="single"/>
          </w:rPr>
          <w:t>73 a</w:t>
        </w:r>
      </w:smartTag>
      <w:r>
        <w:rPr>
          <w:rFonts w:asciiTheme="minorHAnsi" w:hAnsiTheme="minorHAnsi" w:cs="Arial"/>
          <w:u w:val="single"/>
        </w:rPr>
        <w:t xml:space="preserve"> 76 da Lei 8.666/1993, e ainda:</w:t>
      </w:r>
    </w:p>
    <w:p w:rsidR="00C53D35" w:rsidRPr="00C53D35" w:rsidRDefault="005F4B4C" w:rsidP="005F4B4C">
      <w:pPr>
        <w:spacing w:after="0" w:line="240" w:lineRule="auto"/>
        <w:jc w:val="both"/>
        <w:rPr>
          <w:rFonts w:asciiTheme="minorHAnsi" w:hAnsiTheme="minorHAnsi" w:cs="Arial"/>
          <w:sz w:val="20"/>
          <w:szCs w:val="20"/>
        </w:rPr>
      </w:pPr>
      <w:r>
        <w:rPr>
          <w:rFonts w:asciiTheme="minorHAnsi" w:hAnsiTheme="minorHAnsi" w:cs="Arial"/>
          <w:sz w:val="20"/>
          <w:szCs w:val="20"/>
        </w:rPr>
        <w:t>4.2</w:t>
      </w:r>
      <w:r w:rsidR="00C53D35" w:rsidRPr="00C53D35">
        <w:rPr>
          <w:rFonts w:asciiTheme="minorHAnsi" w:hAnsiTheme="minorHAnsi" w:cs="Arial"/>
          <w:sz w:val="20"/>
          <w:szCs w:val="20"/>
        </w:rPr>
        <w:t>.3.1. </w:t>
      </w:r>
      <w:r w:rsidR="00C53D35" w:rsidRPr="00C53D35">
        <w:rPr>
          <w:rFonts w:asciiTheme="minorHAnsi" w:hAnsiTheme="minorHAnsi" w:cs="Arial"/>
          <w:iCs/>
          <w:sz w:val="20"/>
          <w:szCs w:val="20"/>
        </w:rPr>
        <w:t>PROVISORIAMENTE</w:t>
      </w:r>
      <w:r w:rsidR="00C53D35" w:rsidRPr="00C53D35">
        <w:rPr>
          <w:rFonts w:asciiTheme="minorHAnsi" w:hAnsiTheme="minorHAnsi" w:cs="Arial"/>
          <w:sz w:val="20"/>
          <w:szCs w:val="20"/>
        </w:rPr>
        <w:t>, para efeito de posterior verificação da conformidade dos produtos com a especificação, bem como se a Nota Fiscal (NF) / Fatura encontra lavrada sem incorreções;</w:t>
      </w:r>
    </w:p>
    <w:p w:rsidR="00C53D35" w:rsidRPr="00C53D35" w:rsidRDefault="00C53D35" w:rsidP="005F4B4C">
      <w:pPr>
        <w:spacing w:after="0" w:line="240" w:lineRule="auto"/>
        <w:jc w:val="both"/>
        <w:rPr>
          <w:rFonts w:asciiTheme="minorHAnsi" w:hAnsiTheme="minorHAnsi" w:cs="Arial"/>
          <w:sz w:val="20"/>
          <w:szCs w:val="20"/>
        </w:rPr>
      </w:pPr>
      <w:r w:rsidRPr="00C53D35">
        <w:rPr>
          <w:rFonts w:asciiTheme="minorHAnsi" w:hAnsiTheme="minorHAnsi" w:cs="Arial"/>
          <w:sz w:val="20"/>
          <w:szCs w:val="20"/>
        </w:rPr>
        <w:t xml:space="preserve">a) A SESAU/TO terá o prazo máximo de até </w:t>
      </w:r>
      <w:r w:rsidRPr="00C53D35">
        <w:rPr>
          <w:rFonts w:asciiTheme="minorHAnsi" w:hAnsiTheme="minorHAnsi" w:cs="Arial"/>
          <w:b/>
          <w:bCs/>
          <w:sz w:val="20"/>
          <w:szCs w:val="20"/>
        </w:rPr>
        <w:t>05 (cinco) dias úteis</w:t>
      </w:r>
      <w:r w:rsidRPr="00C53D35">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C53D35" w:rsidRPr="00C53D35" w:rsidRDefault="005F4B4C" w:rsidP="005F4B4C">
      <w:pPr>
        <w:spacing w:after="0" w:line="240" w:lineRule="auto"/>
        <w:jc w:val="both"/>
        <w:rPr>
          <w:rFonts w:asciiTheme="minorHAnsi" w:hAnsiTheme="minorHAnsi" w:cs="Arial"/>
          <w:sz w:val="20"/>
          <w:szCs w:val="20"/>
        </w:rPr>
      </w:pPr>
      <w:r>
        <w:rPr>
          <w:rFonts w:asciiTheme="minorHAnsi" w:hAnsiTheme="minorHAnsi" w:cs="Arial"/>
          <w:sz w:val="20"/>
          <w:szCs w:val="20"/>
        </w:rPr>
        <w:t>4.2</w:t>
      </w:r>
      <w:r w:rsidR="00C53D35" w:rsidRPr="00C53D35">
        <w:rPr>
          <w:rFonts w:asciiTheme="minorHAnsi" w:hAnsiTheme="minorHAnsi" w:cs="Arial"/>
          <w:sz w:val="20"/>
          <w:szCs w:val="20"/>
        </w:rPr>
        <w:t xml:space="preserve">.3.2. </w:t>
      </w:r>
      <w:r w:rsidR="00C53D35" w:rsidRPr="00C53D35">
        <w:rPr>
          <w:rFonts w:asciiTheme="minorHAnsi" w:hAnsiTheme="minorHAnsi" w:cs="Arial"/>
          <w:iCs/>
          <w:sz w:val="20"/>
          <w:szCs w:val="20"/>
        </w:rPr>
        <w:t>DEFINITIVAMENTE</w:t>
      </w:r>
      <w:r w:rsidR="00C53D35" w:rsidRPr="00C53D35">
        <w:rPr>
          <w:rFonts w:asciiTheme="minorHAnsi" w:hAnsiTheme="minorHAnsi" w:cs="Arial"/>
          <w:sz w:val="20"/>
          <w:szCs w:val="20"/>
        </w:rPr>
        <w:t>, após a verificação da qualidade e quantidade dos produtos e consequente aceitação;</w:t>
      </w:r>
    </w:p>
    <w:p w:rsidR="00C53D35" w:rsidRPr="00C53D35" w:rsidRDefault="005F4B4C" w:rsidP="005F4B4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00C53D35" w:rsidRPr="00C53D35">
        <w:rPr>
          <w:rFonts w:asciiTheme="minorHAnsi" w:hAnsiTheme="minorHAnsi" w:cs="Arial"/>
          <w:b/>
          <w:sz w:val="20"/>
          <w:szCs w:val="20"/>
        </w:rPr>
        <w:t>.4.</w:t>
      </w:r>
      <w:r w:rsidR="00C53D35" w:rsidRPr="00C53D35">
        <w:rPr>
          <w:rFonts w:asciiTheme="minorHAnsi" w:hAnsiTheme="minorHAnsi" w:cs="Arial"/>
          <w:sz w:val="20"/>
          <w:szCs w:val="20"/>
        </w:rPr>
        <w:t xml:space="preserve"> Após o recebimento provisório a SESAU/TO atestará a Nota Fiscal se constatado que os produtos atendem ao edital;</w:t>
      </w:r>
    </w:p>
    <w:p w:rsidR="00C53D35" w:rsidRPr="00C53D35" w:rsidRDefault="005F4B4C" w:rsidP="005F4B4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00C53D35" w:rsidRPr="00C53D35">
        <w:rPr>
          <w:rFonts w:asciiTheme="minorHAnsi" w:hAnsiTheme="minorHAnsi" w:cs="Arial"/>
          <w:b/>
          <w:sz w:val="20"/>
          <w:szCs w:val="20"/>
        </w:rPr>
        <w:t>.5.</w:t>
      </w:r>
      <w:r w:rsidR="00C53D35" w:rsidRPr="00C53D35">
        <w:rPr>
          <w:rFonts w:asciiTheme="minorHAnsi" w:hAnsiTheme="minorHAnsi" w:cs="Arial"/>
          <w:sz w:val="20"/>
          <w:szCs w:val="20"/>
        </w:rPr>
        <w:t xml:space="preserve"> Caso os produtos se encontrem desconforme ao exigido no Edital, a SESAU/TO notificará a Contratada para substituí-los no prazo de até </w:t>
      </w:r>
      <w:r w:rsidR="00C53D35" w:rsidRPr="00C53D35">
        <w:rPr>
          <w:rFonts w:asciiTheme="minorHAnsi" w:hAnsiTheme="minorHAnsi" w:cs="Arial"/>
          <w:b/>
          <w:bCs/>
          <w:sz w:val="20"/>
          <w:szCs w:val="20"/>
        </w:rPr>
        <w:t>05 (cinco) dias úteis</w:t>
      </w:r>
      <w:r w:rsidR="00C53D35" w:rsidRPr="00C53D35">
        <w:rPr>
          <w:rFonts w:asciiTheme="minorHAnsi" w:hAnsiTheme="minorHAnsi" w:cs="Arial"/>
          <w:sz w:val="20"/>
          <w:szCs w:val="20"/>
        </w:rPr>
        <w:t>contados da notificação;</w:t>
      </w:r>
    </w:p>
    <w:p w:rsidR="00C53D35" w:rsidRPr="00C53D35" w:rsidRDefault="005F4B4C" w:rsidP="005F4B4C">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4.2</w:t>
      </w:r>
      <w:r w:rsidR="00C53D35" w:rsidRPr="00C53D35">
        <w:rPr>
          <w:rFonts w:asciiTheme="minorHAnsi" w:hAnsiTheme="minorHAnsi" w:cs="Arial"/>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C53D35" w:rsidRPr="00C53D35">
        <w:rPr>
          <w:rFonts w:asciiTheme="minorHAnsi" w:hAnsiTheme="minorHAnsi" w:cs="Arial"/>
          <w:sz w:val="20"/>
          <w:szCs w:val="20"/>
        </w:rPr>
        <w:t>editalícias</w:t>
      </w:r>
      <w:proofErr w:type="spellEnd"/>
      <w:r w:rsidR="00C53D35" w:rsidRPr="00C53D35">
        <w:rPr>
          <w:rFonts w:asciiTheme="minorHAnsi" w:hAnsiTheme="minorHAnsi" w:cs="Arial"/>
          <w:sz w:val="20"/>
          <w:szCs w:val="20"/>
        </w:rPr>
        <w:t>;</w:t>
      </w:r>
    </w:p>
    <w:p w:rsidR="00C53D35" w:rsidRPr="00C53D35" w:rsidRDefault="005F4B4C" w:rsidP="005F4B4C">
      <w:pPr>
        <w:spacing w:after="0" w:line="240" w:lineRule="auto"/>
        <w:jc w:val="both"/>
        <w:rPr>
          <w:rFonts w:asciiTheme="minorHAnsi" w:hAnsiTheme="minorHAnsi" w:cs="Arial"/>
          <w:sz w:val="20"/>
          <w:szCs w:val="20"/>
        </w:rPr>
      </w:pPr>
      <w:r>
        <w:rPr>
          <w:rFonts w:asciiTheme="minorHAnsi" w:hAnsiTheme="minorHAnsi" w:cs="Arial"/>
          <w:b/>
          <w:sz w:val="20"/>
          <w:szCs w:val="20"/>
        </w:rPr>
        <w:t>4.2</w:t>
      </w:r>
      <w:r w:rsidR="00C53D35" w:rsidRPr="00C53D35">
        <w:rPr>
          <w:rFonts w:asciiTheme="minorHAnsi" w:hAnsiTheme="minorHAnsi" w:cs="Arial"/>
          <w:b/>
          <w:sz w:val="20"/>
          <w:szCs w:val="20"/>
        </w:rPr>
        <w:t>.6.</w:t>
      </w:r>
      <w:r w:rsidR="00C53D35" w:rsidRPr="00C53D35">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C53D35" w:rsidRPr="005F4B4C" w:rsidRDefault="005F4B4C" w:rsidP="005F4B4C">
      <w:pPr>
        <w:shd w:val="clear" w:color="auto" w:fill="FFFFFF"/>
        <w:tabs>
          <w:tab w:val="left" w:pos="7200"/>
        </w:tabs>
        <w:spacing w:after="0" w:line="240" w:lineRule="auto"/>
        <w:jc w:val="both"/>
        <w:rPr>
          <w:rFonts w:asciiTheme="minorHAnsi" w:hAnsiTheme="minorHAnsi" w:cs="Arial"/>
          <w:snapToGrid w:val="0"/>
          <w:color w:val="000000"/>
          <w:sz w:val="20"/>
          <w:szCs w:val="20"/>
        </w:rPr>
      </w:pPr>
      <w:r>
        <w:rPr>
          <w:rFonts w:asciiTheme="minorHAnsi" w:hAnsiTheme="minorHAnsi" w:cs="Arial"/>
          <w:b/>
          <w:color w:val="000000"/>
          <w:sz w:val="20"/>
          <w:szCs w:val="20"/>
        </w:rPr>
        <w:t>4.2</w:t>
      </w:r>
      <w:r w:rsidR="00C53D35" w:rsidRPr="00C53D35">
        <w:rPr>
          <w:rFonts w:asciiTheme="minorHAnsi" w:hAnsiTheme="minorHAnsi" w:cs="Arial"/>
          <w:b/>
          <w:color w:val="000000"/>
          <w:sz w:val="20"/>
          <w:szCs w:val="20"/>
        </w:rPr>
        <w:t>.7.</w:t>
      </w:r>
      <w:r w:rsidR="00C53D35" w:rsidRPr="00C53D35">
        <w:rPr>
          <w:rFonts w:asciiTheme="minorHAnsi" w:hAnsiTheme="minorHAnsi" w:cs="Arial"/>
          <w:snapToGrid w:val="0"/>
          <w:color w:val="000000"/>
          <w:sz w:val="20"/>
          <w:szCs w:val="20"/>
        </w:rPr>
        <w:t>A carga e a descarga serão por conta da Contratada, sem</w:t>
      </w:r>
      <w:r>
        <w:rPr>
          <w:rFonts w:asciiTheme="minorHAnsi" w:hAnsiTheme="minorHAnsi" w:cs="Arial"/>
          <w:snapToGrid w:val="0"/>
          <w:color w:val="000000"/>
          <w:sz w:val="20"/>
          <w:szCs w:val="20"/>
        </w:rPr>
        <w:t xml:space="preserve"> ônus de frete para a SESAU/TO;</w:t>
      </w:r>
    </w:p>
    <w:p w:rsidR="00C53D35" w:rsidRPr="005F4B4C" w:rsidRDefault="005F4B4C" w:rsidP="005F4B4C">
      <w:pPr>
        <w:tabs>
          <w:tab w:val="left" w:pos="7200"/>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rPr>
        <w:t>4.2</w:t>
      </w:r>
      <w:r w:rsidR="00C53D35" w:rsidRPr="00C53D35">
        <w:rPr>
          <w:rFonts w:asciiTheme="minorHAnsi" w:hAnsiTheme="minorHAnsi" w:cs="Arial"/>
          <w:b/>
          <w:bCs/>
          <w:color w:val="000000"/>
          <w:sz w:val="20"/>
          <w:szCs w:val="20"/>
        </w:rPr>
        <w:t xml:space="preserve">.8. </w:t>
      </w:r>
      <w:r w:rsidR="00C53D35" w:rsidRPr="00C53D35">
        <w:rPr>
          <w:rFonts w:asciiTheme="minorHAnsi" w:hAnsiTheme="minorHAnsi" w:cs="Arial"/>
          <w:b/>
          <w:bCs/>
          <w:color w:val="000000"/>
          <w:sz w:val="20"/>
          <w:szCs w:val="20"/>
          <w:u w:val="single"/>
        </w:rPr>
        <w:t xml:space="preserve">A SESAU </w:t>
      </w:r>
      <w:r w:rsidR="00C53D35" w:rsidRPr="00C53D35">
        <w:rPr>
          <w:rFonts w:asciiTheme="minorHAnsi" w:eastAsia="Batang" w:hAnsiTheme="minorHAnsi" w:cs="Arial"/>
          <w:b/>
          <w:bCs/>
          <w:color w:val="000000"/>
          <w:sz w:val="20"/>
          <w:szCs w:val="20"/>
          <w:u w:val="single"/>
        </w:rPr>
        <w:t>recusará os produtos nas seguintes hipóteses:</w:t>
      </w:r>
    </w:p>
    <w:p w:rsidR="00C53D35" w:rsidRPr="00C53D35" w:rsidRDefault="005F4B4C" w:rsidP="005F4B4C">
      <w:pPr>
        <w:tabs>
          <w:tab w:val="left" w:pos="1418"/>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4.2</w:t>
      </w:r>
      <w:r w:rsidR="00C53D35" w:rsidRPr="00C53D35">
        <w:rPr>
          <w:rFonts w:asciiTheme="minorHAnsi" w:hAnsiTheme="minorHAnsi" w:cs="Arial"/>
          <w:color w:val="000000"/>
          <w:sz w:val="20"/>
          <w:szCs w:val="20"/>
        </w:rPr>
        <w:t>.8.1. Qualquer situação em desacordo entre os produtos e o Edital de licitação e de seus Anexos ou a Nota de Empenho</w:t>
      </w:r>
      <w:r w:rsidR="00C53D35" w:rsidRPr="00C53D35">
        <w:rPr>
          <w:rFonts w:asciiTheme="minorHAnsi" w:hAnsiTheme="minorHAnsi" w:cs="Arial"/>
          <w:sz w:val="20"/>
          <w:szCs w:val="20"/>
        </w:rPr>
        <w:t>;</w:t>
      </w:r>
    </w:p>
    <w:p w:rsidR="00C53D35" w:rsidRPr="00C53D35" w:rsidRDefault="005F4B4C" w:rsidP="005F4B4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4.2</w:t>
      </w:r>
      <w:r w:rsidR="00C53D35" w:rsidRPr="00C53D35">
        <w:rPr>
          <w:rFonts w:asciiTheme="minorHAnsi" w:eastAsia="Batang" w:hAnsiTheme="minorHAnsi" w:cs="Arial"/>
          <w:color w:val="000000"/>
          <w:sz w:val="20"/>
          <w:szCs w:val="20"/>
        </w:rPr>
        <w:t>.8.2. Nota Fiscal/Fatura com especificação do objeto, quantidades em desacordo com o discriminado no Edital, seus anexos e na proposta adjudicada;</w:t>
      </w:r>
    </w:p>
    <w:p w:rsidR="00C53D35" w:rsidRPr="00C53D35" w:rsidRDefault="005F4B4C" w:rsidP="005F4B4C">
      <w:pPr>
        <w:shd w:val="clear" w:color="auto" w:fill="FFFFFF"/>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4.2</w:t>
      </w:r>
      <w:r w:rsidR="00C53D35" w:rsidRPr="00C53D35">
        <w:rPr>
          <w:rFonts w:asciiTheme="minorHAnsi" w:eastAsia="Batang" w:hAnsiTheme="minorHAnsi" w:cs="Arial"/>
          <w:color w:val="000000"/>
          <w:sz w:val="20"/>
          <w:szCs w:val="20"/>
        </w:rPr>
        <w:t>.8.3. Apresentarem vícios de qualidade, funcionamento ou serem impróprios para o uso, ou ainda defeitos de fabricação;</w:t>
      </w:r>
    </w:p>
    <w:p w:rsidR="003321F4" w:rsidRDefault="005F4B4C" w:rsidP="0061088B">
      <w:pPr>
        <w:shd w:val="clear" w:color="auto" w:fill="FFFFFF"/>
        <w:tabs>
          <w:tab w:val="left" w:pos="7200"/>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4.2</w:t>
      </w:r>
      <w:r w:rsidR="00C53D35" w:rsidRPr="00C53D35">
        <w:rPr>
          <w:rFonts w:asciiTheme="minorHAnsi" w:hAnsiTheme="minorHAnsi" w:cs="Arial"/>
          <w:b/>
          <w:color w:val="000000"/>
          <w:sz w:val="20"/>
          <w:szCs w:val="20"/>
        </w:rPr>
        <w:t>.9.</w:t>
      </w:r>
      <w:r w:rsidR="00C53D35" w:rsidRPr="00C53D35">
        <w:rPr>
          <w:rFonts w:asciiTheme="minorHAnsi" w:hAnsiTheme="minorHAnsi" w:cs="Arial"/>
          <w:color w:val="000000"/>
          <w:sz w:val="20"/>
          <w:szCs w:val="20"/>
        </w:rPr>
        <w:t xml:space="preserve"> Ainda que ocorra a situação prevista n</w:t>
      </w:r>
      <w:r w:rsidR="00C53D35" w:rsidRPr="00C53D35">
        <w:rPr>
          <w:rFonts w:asciiTheme="minorHAnsi" w:eastAsia="Batang" w:hAnsiTheme="minorHAnsi" w:cs="Arial"/>
          <w:color w:val="000000"/>
          <w:sz w:val="20"/>
          <w:szCs w:val="20"/>
        </w:rPr>
        <w:t>a línea “d” do inciso II do art. 65 da Lei Federal nº 8.666/93, a SESAU/TO, se julgar conveniente, poderá optar por cancelar o contrato (quando for o caso) e inic</w:t>
      </w:r>
      <w:r w:rsidR="0061088B">
        <w:rPr>
          <w:rFonts w:asciiTheme="minorHAnsi" w:eastAsia="Batang" w:hAnsiTheme="minorHAnsi" w:cs="Arial"/>
          <w:color w:val="000000"/>
          <w:sz w:val="20"/>
          <w:szCs w:val="20"/>
        </w:rPr>
        <w:t>iar outro processo Licitatório.</w:t>
      </w:r>
    </w:p>
    <w:p w:rsidR="0061088B" w:rsidRPr="0061088B" w:rsidRDefault="0061088B" w:rsidP="0061088B">
      <w:pPr>
        <w:shd w:val="clear" w:color="auto" w:fill="FFFFFF"/>
        <w:tabs>
          <w:tab w:val="left" w:pos="7200"/>
        </w:tabs>
        <w:spacing w:after="0" w:line="240" w:lineRule="auto"/>
        <w:jc w:val="both"/>
        <w:rPr>
          <w:rFonts w:asciiTheme="minorHAnsi" w:eastAsia="Batang" w:hAnsiTheme="minorHAnsi" w:cs="Arial"/>
          <w:color w:val="000000"/>
          <w:sz w:val="20"/>
          <w:szCs w:val="20"/>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216C1">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6B376F">
        <w:rPr>
          <w:rFonts w:cs="Calibri"/>
          <w:sz w:val="20"/>
          <w:szCs w:val="20"/>
        </w:rPr>
        <w:t>7</w:t>
      </w:r>
      <w:r w:rsidR="006364DB">
        <w:rPr>
          <w:rFonts w:cs="Calibri"/>
          <w:sz w:val="20"/>
          <w:szCs w:val="20"/>
        </w:rPr>
        <w:t>/30550/00</w:t>
      </w:r>
      <w:r w:rsidR="006B376F">
        <w:rPr>
          <w:rFonts w:cs="Calibri"/>
          <w:sz w:val="20"/>
          <w:szCs w:val="20"/>
        </w:rPr>
        <w:t>5972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61088B">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61088B" w:rsidRDefault="003A4F98" w:rsidP="0061088B">
      <w:pPr>
        <w:spacing w:after="0" w:line="240" w:lineRule="auto"/>
        <w:jc w:val="both"/>
        <w:rPr>
          <w:rFonts w:asciiTheme="minorHAnsi" w:hAnsiTheme="minorHAnsi" w:cs="Calibri"/>
          <w:sz w:val="20"/>
          <w:szCs w:val="20"/>
        </w:rPr>
      </w:pPr>
      <w:r w:rsidRPr="0061088B">
        <w:rPr>
          <w:rFonts w:asciiTheme="minorHAnsi" w:hAnsiTheme="minorHAnsi" w:cs="Calibri"/>
          <w:sz w:val="20"/>
          <w:szCs w:val="20"/>
        </w:rPr>
        <w:t>O CONTRATANTE obriga-se:</w:t>
      </w:r>
    </w:p>
    <w:p w:rsidR="0061088B" w:rsidRPr="0061088B" w:rsidRDefault="0061088B" w:rsidP="0061088B">
      <w:pPr>
        <w:tabs>
          <w:tab w:val="left" w:pos="7200"/>
        </w:tabs>
        <w:spacing w:after="0" w:line="240" w:lineRule="auto"/>
        <w:jc w:val="both"/>
        <w:rPr>
          <w:rFonts w:asciiTheme="minorHAnsi" w:eastAsia="Batang" w:hAnsiTheme="minorHAnsi" w:cs="Arial"/>
          <w:color w:val="000000"/>
          <w:sz w:val="20"/>
          <w:szCs w:val="20"/>
        </w:rPr>
      </w:pPr>
      <w:r w:rsidRPr="0061088B">
        <w:rPr>
          <w:rFonts w:asciiTheme="minorHAnsi" w:eastAsia="Batang" w:hAnsiTheme="minorHAnsi" w:cs="Arial"/>
          <w:b/>
          <w:color w:val="000000"/>
          <w:sz w:val="20"/>
          <w:szCs w:val="20"/>
        </w:rPr>
        <w:t>6.1.</w:t>
      </w:r>
      <w:r w:rsidRPr="0061088B">
        <w:rPr>
          <w:rFonts w:asciiTheme="minorHAnsi" w:eastAsia="Batang" w:hAnsiTheme="minorHAnsi" w:cs="Arial"/>
          <w:color w:val="000000"/>
          <w:sz w:val="20"/>
          <w:szCs w:val="20"/>
        </w:rPr>
        <w:t>Prestar as informações e os esclarecimentos que venham a ser solicitados pela CONTRATADA;</w:t>
      </w:r>
    </w:p>
    <w:p w:rsidR="0061088B" w:rsidRPr="0061088B" w:rsidRDefault="0061088B" w:rsidP="0061088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61088B">
        <w:rPr>
          <w:rFonts w:asciiTheme="minorHAnsi" w:eastAsia="Batang" w:hAnsiTheme="minorHAnsi" w:cs="Arial"/>
          <w:b/>
          <w:color w:val="000000"/>
          <w:sz w:val="20"/>
          <w:szCs w:val="20"/>
        </w:rPr>
        <w:t>.2</w:t>
      </w:r>
      <w:r w:rsidRPr="0061088B">
        <w:rPr>
          <w:rFonts w:asciiTheme="minorHAnsi" w:eastAsia="Batang" w:hAnsiTheme="minorHAnsi" w:cs="Arial"/>
          <w:color w:val="000000"/>
          <w:sz w:val="20"/>
          <w:szCs w:val="20"/>
        </w:rPr>
        <w:t>. Disponibilizar o local de entrega e a Comissão responsável pelo recebimento;</w:t>
      </w:r>
    </w:p>
    <w:p w:rsidR="0061088B" w:rsidRPr="0061088B" w:rsidRDefault="0061088B" w:rsidP="0061088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61088B">
        <w:rPr>
          <w:rFonts w:asciiTheme="minorHAnsi" w:eastAsia="Batang" w:hAnsiTheme="minorHAnsi" w:cs="Arial"/>
          <w:b/>
          <w:color w:val="000000"/>
          <w:sz w:val="20"/>
          <w:szCs w:val="20"/>
        </w:rPr>
        <w:t>.3.</w:t>
      </w:r>
      <w:r w:rsidRPr="0061088B">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61088B" w:rsidRPr="0061088B" w:rsidRDefault="0061088B" w:rsidP="0061088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61088B">
        <w:rPr>
          <w:rFonts w:asciiTheme="minorHAnsi" w:eastAsia="Batang" w:hAnsiTheme="minorHAnsi" w:cs="Arial"/>
          <w:b/>
          <w:color w:val="000000"/>
          <w:sz w:val="20"/>
          <w:szCs w:val="20"/>
        </w:rPr>
        <w:t>.4</w:t>
      </w:r>
      <w:r w:rsidRPr="0061088B">
        <w:rPr>
          <w:rFonts w:asciiTheme="minorHAnsi" w:eastAsia="Batang" w:hAnsiTheme="minorHAnsi" w:cs="Arial"/>
          <w:color w:val="000000"/>
          <w:sz w:val="20"/>
          <w:szCs w:val="20"/>
        </w:rPr>
        <w:t>. Rejeitar, no todo ou em parte, os produtos que a CONTRATADA entregar fora das especificações do Edital;</w:t>
      </w:r>
    </w:p>
    <w:p w:rsidR="0061088B" w:rsidRPr="0061088B" w:rsidRDefault="0061088B" w:rsidP="0061088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61088B">
        <w:rPr>
          <w:rFonts w:asciiTheme="minorHAnsi" w:eastAsia="Batang" w:hAnsiTheme="minorHAnsi" w:cs="Arial"/>
          <w:b/>
          <w:color w:val="000000"/>
          <w:sz w:val="20"/>
          <w:szCs w:val="20"/>
        </w:rPr>
        <w:t>.5</w:t>
      </w:r>
      <w:r w:rsidRPr="0061088B">
        <w:rPr>
          <w:rFonts w:asciiTheme="minorHAnsi" w:eastAsia="Batang" w:hAnsiTheme="minorHAnsi" w:cs="Arial"/>
          <w:color w:val="000000"/>
          <w:sz w:val="20"/>
          <w:szCs w:val="20"/>
        </w:rPr>
        <w:t>. Comunicar à CONTRATADA até o 5° dia útil, após apresentação da Nota Fiscal, o aceite do servidor responsável pelo recebimento, dos produtos adquiridos;</w:t>
      </w:r>
    </w:p>
    <w:p w:rsidR="0061088B" w:rsidRPr="0061088B" w:rsidRDefault="0061088B" w:rsidP="0061088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61088B">
        <w:rPr>
          <w:rFonts w:asciiTheme="minorHAnsi" w:eastAsia="Batang" w:hAnsiTheme="minorHAnsi" w:cs="Arial"/>
          <w:b/>
          <w:color w:val="000000"/>
          <w:sz w:val="20"/>
          <w:szCs w:val="20"/>
        </w:rPr>
        <w:t>.6</w:t>
      </w:r>
      <w:r w:rsidRPr="0061088B">
        <w:rPr>
          <w:rFonts w:asciiTheme="minorHAnsi" w:eastAsia="Batang" w:hAnsiTheme="minorHAnsi" w:cs="Arial"/>
          <w:color w:val="000000"/>
          <w:sz w:val="20"/>
          <w:szCs w:val="20"/>
        </w:rPr>
        <w:t>. Fiscalizar a execução do objeto, aplicando as sanções cabíveis, quando for o caso;</w:t>
      </w:r>
    </w:p>
    <w:p w:rsidR="0061088B" w:rsidRPr="0061088B" w:rsidRDefault="0061088B" w:rsidP="0061088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Pr="0061088B">
        <w:rPr>
          <w:rFonts w:asciiTheme="minorHAnsi" w:eastAsia="Batang" w:hAnsiTheme="minorHAnsi" w:cs="Arial"/>
          <w:b/>
          <w:color w:val="000000"/>
          <w:sz w:val="20"/>
          <w:szCs w:val="20"/>
        </w:rPr>
        <w:t>.7.</w:t>
      </w:r>
      <w:r w:rsidRPr="0061088B">
        <w:rPr>
          <w:rFonts w:asciiTheme="minorHAnsi" w:eastAsia="Batang" w:hAnsiTheme="minorHAnsi" w:cs="Arial"/>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lastRenderedPageBreak/>
        <w:t>CLÁUSULA S</w:t>
      </w:r>
      <w:r w:rsidR="00B416A3">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EB16FA" w:rsidRDefault="00B946A1" w:rsidP="00EB16FA">
      <w:pPr>
        <w:spacing w:after="0" w:line="240" w:lineRule="auto"/>
        <w:jc w:val="both"/>
        <w:rPr>
          <w:rFonts w:asciiTheme="minorHAnsi" w:hAnsiTheme="minorHAnsi" w:cs="Calibri"/>
          <w:sz w:val="20"/>
          <w:szCs w:val="20"/>
        </w:rPr>
      </w:pPr>
      <w:r w:rsidRPr="00EB16FA">
        <w:rPr>
          <w:rFonts w:asciiTheme="minorHAnsi" w:hAnsiTheme="minorHAnsi" w:cs="Calibri"/>
          <w:sz w:val="20"/>
          <w:szCs w:val="20"/>
        </w:rPr>
        <w:t>A CONTRATADA obriga-se a:</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7.1.</w:t>
      </w:r>
      <w:r w:rsidRPr="00EB16FA">
        <w:rPr>
          <w:rFonts w:asciiTheme="minorHAnsi" w:eastAsia="Batang" w:hAnsiTheme="minorHAnsi" w:cs="Arial"/>
          <w:color w:val="000000"/>
          <w:sz w:val="20"/>
          <w:szCs w:val="20"/>
        </w:rPr>
        <w:t>Fornecer o objeto deste Contrato, nas condições estipuladas neste Edital, na Proposta aprovada, na Nota de Empenho e quando for o caso, na ordem de fornecimento, isentos de defeitos de fabricação;</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7.2.</w:t>
      </w:r>
      <w:r w:rsidRPr="00EB16FA">
        <w:rPr>
          <w:rFonts w:asciiTheme="minorHAnsi" w:eastAsia="Batang" w:hAnsiTheme="minorHAnsi" w:cs="Arial"/>
          <w:color w:val="000000"/>
          <w:sz w:val="20"/>
          <w:szCs w:val="20"/>
        </w:rPr>
        <w:t xml:space="preserve"> Entregar os produtos na presença do(s) </w:t>
      </w:r>
      <w:proofErr w:type="gramStart"/>
      <w:r w:rsidRPr="00EB16FA">
        <w:rPr>
          <w:rFonts w:asciiTheme="minorHAnsi" w:eastAsia="Batang" w:hAnsiTheme="minorHAnsi" w:cs="Arial"/>
          <w:color w:val="000000"/>
          <w:sz w:val="20"/>
          <w:szCs w:val="20"/>
        </w:rPr>
        <w:t>servidor(</w:t>
      </w:r>
      <w:proofErr w:type="gramEnd"/>
      <w:r w:rsidRPr="00EB16FA">
        <w:rPr>
          <w:rFonts w:asciiTheme="minorHAnsi" w:eastAsia="Batang" w:hAnsiTheme="minorHAnsi" w:cs="Arial"/>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7.3.</w:t>
      </w:r>
      <w:r w:rsidRPr="00EB16FA">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7.4.</w:t>
      </w:r>
      <w:r w:rsidRPr="00EB16FA">
        <w:rPr>
          <w:rFonts w:asciiTheme="minorHAnsi" w:eastAsia="Batang" w:hAnsiTheme="minorHAnsi" w:cs="Arial"/>
          <w:color w:val="000000"/>
          <w:sz w:val="20"/>
          <w:szCs w:val="20"/>
        </w:rPr>
        <w:t xml:space="preserve"> Fornecer o nome e o endereço do fabricante com o telefone do serviço de atendimento ao consumidor;</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7.5.</w:t>
      </w:r>
      <w:r w:rsidRPr="00EB16FA">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7.6.</w:t>
      </w:r>
      <w:r w:rsidRPr="00EB16FA">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7.7.</w:t>
      </w:r>
      <w:r w:rsidRPr="00EB16FA">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EB16FA">
        <w:rPr>
          <w:rFonts w:asciiTheme="minorHAnsi" w:eastAsia="Batang" w:hAnsiTheme="minorHAnsi" w:cs="Arial"/>
          <w:color w:val="000000"/>
          <w:sz w:val="20"/>
          <w:szCs w:val="20"/>
        </w:rPr>
        <w:t>à</w:t>
      </w:r>
      <w:proofErr w:type="gramEnd"/>
      <w:r w:rsidRPr="00EB16FA">
        <w:rPr>
          <w:rFonts w:asciiTheme="minorHAnsi" w:eastAsia="Batang" w:hAnsiTheme="minorHAnsi" w:cs="Arial"/>
          <w:color w:val="000000"/>
          <w:sz w:val="20"/>
          <w:szCs w:val="20"/>
        </w:rPr>
        <w:t xml:space="preserve"> CONTRATANTE a responsabilidade por seu pagamento, nem poderá onerar o objeto do contrato;</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7.8.</w:t>
      </w:r>
      <w:r w:rsidRPr="00EB16FA">
        <w:rPr>
          <w:rFonts w:asciiTheme="minorHAnsi" w:eastAsia="Batang" w:hAnsiTheme="minorHAnsi" w:cs="Arial"/>
          <w:color w:val="000000"/>
          <w:sz w:val="20"/>
          <w:szCs w:val="20"/>
        </w:rPr>
        <w:t xml:space="preserve"> Comunicar a SESAU/TO, no prazo máximo de 05 (cinco) dias corridos que antecedem o prazo de vencimento da entrega, os motivos que impossibilite o seu cumprimento;</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7.9.</w:t>
      </w:r>
      <w:r w:rsidRPr="00EB16FA">
        <w:rPr>
          <w:rFonts w:asciiTheme="minorHAnsi" w:eastAsia="Batang" w:hAnsiTheme="minorHAnsi" w:cs="Arial"/>
          <w:color w:val="000000"/>
          <w:sz w:val="20"/>
          <w:szCs w:val="20"/>
        </w:rPr>
        <w:t xml:space="preserve"> Manter a garantia e qualidade dos produtos dos produtos de acordo com as especificações definidas no Edital e seus anexos e o contrato;</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7.10.</w:t>
      </w:r>
      <w:r w:rsidRPr="00EB16FA">
        <w:rPr>
          <w:rFonts w:asciiTheme="minorHAnsi" w:eastAsia="Batang" w:hAnsiTheme="minorHAnsi" w:cs="Arial"/>
          <w:color w:val="000000"/>
          <w:sz w:val="20"/>
          <w:szCs w:val="20"/>
        </w:rPr>
        <w:t xml:space="preserve"> Manter as condições de habilitação e qualificação técnica exigida no edital do pregão;</w:t>
      </w:r>
    </w:p>
    <w:p w:rsidR="00EB16FA" w:rsidRPr="00EB16FA" w:rsidRDefault="00EB16FA" w:rsidP="00EB16FA">
      <w:pPr>
        <w:tabs>
          <w:tab w:val="left" w:pos="7200"/>
        </w:tabs>
        <w:spacing w:after="0" w:line="240" w:lineRule="auto"/>
        <w:jc w:val="both"/>
        <w:rPr>
          <w:rFonts w:asciiTheme="minorHAnsi" w:eastAsia="Batang" w:hAnsiTheme="minorHAnsi" w:cs="Arial"/>
          <w:color w:val="000000"/>
          <w:sz w:val="20"/>
          <w:szCs w:val="20"/>
        </w:rPr>
      </w:pPr>
      <w:r w:rsidRPr="00CD3FF4">
        <w:rPr>
          <w:rFonts w:asciiTheme="minorHAnsi" w:eastAsia="Batang" w:hAnsiTheme="minorHAnsi" w:cs="Arial"/>
          <w:b/>
          <w:color w:val="000000"/>
          <w:sz w:val="20"/>
          <w:szCs w:val="20"/>
        </w:rPr>
        <w:t>7.11.</w:t>
      </w:r>
      <w:r w:rsidRPr="00EB16FA">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E06E2">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DE06E2" w:rsidRDefault="00B946A1" w:rsidP="00DE06E2">
      <w:pPr>
        <w:spacing w:after="0" w:line="240" w:lineRule="auto"/>
        <w:jc w:val="both"/>
        <w:rPr>
          <w:rFonts w:asciiTheme="minorHAnsi" w:hAnsiTheme="minorHAnsi" w:cs="Calibri"/>
          <w:b/>
          <w:sz w:val="20"/>
          <w:szCs w:val="20"/>
        </w:rPr>
      </w:pPr>
      <w:r w:rsidRPr="00DE06E2">
        <w:rPr>
          <w:rFonts w:asciiTheme="minorHAnsi" w:hAnsiTheme="minorHAnsi" w:cs="Calibri"/>
          <w:b/>
          <w:sz w:val="20"/>
          <w:szCs w:val="20"/>
        </w:rPr>
        <w:t xml:space="preserve">CLÁUSULA </w:t>
      </w:r>
      <w:r w:rsidR="00DE06E2" w:rsidRPr="00DE06E2">
        <w:rPr>
          <w:rFonts w:asciiTheme="minorHAnsi" w:hAnsiTheme="minorHAnsi" w:cs="Calibri"/>
          <w:b/>
          <w:sz w:val="20"/>
          <w:szCs w:val="20"/>
        </w:rPr>
        <w:t>NON</w:t>
      </w:r>
      <w:r w:rsidR="003B261F" w:rsidRPr="00DE06E2">
        <w:rPr>
          <w:rFonts w:asciiTheme="minorHAnsi" w:hAnsiTheme="minorHAnsi" w:cs="Calibri"/>
          <w:b/>
          <w:sz w:val="20"/>
          <w:szCs w:val="20"/>
        </w:rPr>
        <w:t>A</w:t>
      </w:r>
      <w:r w:rsidR="009963B0" w:rsidRPr="00DE06E2">
        <w:rPr>
          <w:rFonts w:asciiTheme="minorHAnsi" w:hAnsiTheme="minorHAnsi" w:cs="Calibri"/>
          <w:b/>
          <w:sz w:val="20"/>
          <w:szCs w:val="20"/>
        </w:rPr>
        <w:t>–</w:t>
      </w:r>
      <w:r w:rsidRPr="00DE06E2">
        <w:rPr>
          <w:rFonts w:asciiTheme="minorHAnsi" w:hAnsiTheme="minorHAnsi" w:cs="Calibri"/>
          <w:b/>
          <w:sz w:val="20"/>
          <w:szCs w:val="20"/>
        </w:rPr>
        <w:t xml:space="preserve"> DO PAGAMENTO</w:t>
      </w:r>
    </w:p>
    <w:p w:rsidR="00DE06E2" w:rsidRPr="00DE06E2" w:rsidRDefault="00DE06E2" w:rsidP="00DE06E2">
      <w:pPr>
        <w:tabs>
          <w:tab w:val="left" w:pos="7200"/>
        </w:tabs>
        <w:spacing w:after="0" w:line="240" w:lineRule="auto"/>
        <w:jc w:val="both"/>
        <w:rPr>
          <w:rFonts w:asciiTheme="minorHAnsi" w:eastAsia="Batang" w:hAnsiTheme="minorHAnsi" w:cs="Arial"/>
          <w:color w:val="000000"/>
          <w:sz w:val="20"/>
          <w:szCs w:val="20"/>
        </w:rPr>
      </w:pPr>
      <w:r w:rsidRPr="001860EE">
        <w:rPr>
          <w:rFonts w:asciiTheme="minorHAnsi" w:eastAsia="Batang" w:hAnsiTheme="minorHAnsi" w:cs="Arial"/>
          <w:b/>
          <w:color w:val="000000"/>
          <w:sz w:val="20"/>
          <w:szCs w:val="20"/>
        </w:rPr>
        <w:t>9.1.</w:t>
      </w:r>
      <w:r w:rsidRPr="00DE06E2">
        <w:rPr>
          <w:rFonts w:asciiTheme="minorHAnsi" w:eastAsia="Batang" w:hAnsiTheme="minorHAnsi" w:cs="Arial"/>
          <w:color w:val="000000"/>
          <w:sz w:val="20"/>
          <w:szCs w:val="20"/>
        </w:rPr>
        <w:t>Caso Nota Fiscal/Fatura esteja em desacordo, será devolvida para correção;</w:t>
      </w:r>
    </w:p>
    <w:p w:rsidR="00DE06E2" w:rsidRPr="00DE06E2" w:rsidRDefault="00DE06E2" w:rsidP="00DE06E2">
      <w:pPr>
        <w:tabs>
          <w:tab w:val="left" w:pos="7200"/>
        </w:tabs>
        <w:spacing w:after="0" w:line="240" w:lineRule="auto"/>
        <w:jc w:val="both"/>
        <w:rPr>
          <w:rFonts w:asciiTheme="minorHAnsi" w:eastAsia="Batang" w:hAnsiTheme="minorHAnsi" w:cs="Arial"/>
          <w:color w:val="000000"/>
          <w:sz w:val="20"/>
          <w:szCs w:val="20"/>
        </w:rPr>
      </w:pPr>
      <w:r w:rsidRPr="001860EE">
        <w:rPr>
          <w:rFonts w:asciiTheme="minorHAnsi" w:eastAsia="Batang" w:hAnsiTheme="minorHAnsi" w:cs="Arial"/>
          <w:b/>
          <w:color w:val="000000"/>
          <w:sz w:val="20"/>
          <w:szCs w:val="20"/>
        </w:rPr>
        <w:t>9.2.</w:t>
      </w:r>
      <w:r w:rsidRPr="00DE06E2">
        <w:rPr>
          <w:rFonts w:asciiTheme="minorHAnsi" w:eastAsia="Batang" w:hAnsiTheme="minorHAnsi" w:cs="Arial"/>
          <w:color w:val="000000"/>
          <w:sz w:val="20"/>
          <w:szCs w:val="20"/>
        </w:rPr>
        <w:t xml:space="preserve"> A CONTRATANTE terá um prazo de até </w:t>
      </w:r>
      <w:r w:rsidRPr="00DE06E2">
        <w:rPr>
          <w:rFonts w:asciiTheme="minorHAnsi" w:eastAsia="Batang" w:hAnsiTheme="minorHAnsi" w:cs="Arial"/>
          <w:b/>
          <w:color w:val="000000"/>
          <w:sz w:val="20"/>
          <w:szCs w:val="20"/>
        </w:rPr>
        <w:t>05 (cinco) dias úteis</w:t>
      </w:r>
      <w:r w:rsidRPr="00DE06E2">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DE06E2" w:rsidRPr="00DE06E2" w:rsidRDefault="00DE06E2" w:rsidP="00DE06E2">
      <w:pPr>
        <w:tabs>
          <w:tab w:val="left" w:pos="7200"/>
        </w:tabs>
        <w:spacing w:after="0" w:line="240" w:lineRule="auto"/>
        <w:jc w:val="both"/>
        <w:rPr>
          <w:rFonts w:asciiTheme="minorHAnsi" w:eastAsia="Batang" w:hAnsiTheme="minorHAnsi" w:cs="Arial"/>
          <w:color w:val="000000"/>
          <w:sz w:val="20"/>
          <w:szCs w:val="20"/>
        </w:rPr>
      </w:pPr>
      <w:r w:rsidRPr="001860EE">
        <w:rPr>
          <w:rFonts w:asciiTheme="minorHAnsi" w:eastAsia="Batang" w:hAnsiTheme="minorHAnsi" w:cs="Arial"/>
          <w:b/>
          <w:color w:val="000000"/>
          <w:sz w:val="20"/>
          <w:szCs w:val="20"/>
        </w:rPr>
        <w:t>9.3.</w:t>
      </w:r>
      <w:r w:rsidRPr="00DE06E2">
        <w:rPr>
          <w:rFonts w:asciiTheme="minorHAnsi" w:eastAsia="Batang" w:hAnsiTheme="minorHAnsi" w:cs="Arial"/>
          <w:color w:val="000000"/>
          <w:sz w:val="20"/>
          <w:szCs w:val="20"/>
        </w:rPr>
        <w:t xml:space="preserve"> O prazo previsto para pagamento que será de até </w:t>
      </w:r>
      <w:r w:rsidRPr="00DE06E2">
        <w:rPr>
          <w:rFonts w:asciiTheme="minorHAnsi" w:eastAsia="Batang" w:hAnsiTheme="minorHAnsi" w:cs="Arial"/>
          <w:b/>
          <w:color w:val="000000"/>
          <w:sz w:val="20"/>
          <w:szCs w:val="20"/>
        </w:rPr>
        <w:t>30 (trinta) dias corridos</w:t>
      </w:r>
      <w:r w:rsidRPr="00DE06E2">
        <w:rPr>
          <w:rFonts w:asciiTheme="minorHAnsi" w:eastAsia="Batang" w:hAnsiTheme="minorHAnsi" w:cs="Arial"/>
          <w:color w:val="000000"/>
          <w:sz w:val="20"/>
          <w:szCs w:val="20"/>
        </w:rPr>
        <w:t>, contados da apresentação da Nota Fiscal/</w:t>
      </w:r>
      <w:proofErr w:type="gramStart"/>
      <w:r w:rsidRPr="00DE06E2">
        <w:rPr>
          <w:rFonts w:asciiTheme="minorHAnsi" w:eastAsia="Batang" w:hAnsiTheme="minorHAnsi" w:cs="Arial"/>
          <w:color w:val="000000"/>
          <w:sz w:val="20"/>
          <w:szCs w:val="20"/>
        </w:rPr>
        <w:t>Fatura, devidamente atestada</w:t>
      </w:r>
      <w:proofErr w:type="gramEnd"/>
      <w:r w:rsidRPr="00DE06E2">
        <w:rPr>
          <w:rFonts w:asciiTheme="minorHAnsi" w:eastAsia="Batang" w:hAnsiTheme="minorHAnsi" w:cs="Arial"/>
          <w:color w:val="000000"/>
          <w:sz w:val="20"/>
          <w:szCs w:val="20"/>
        </w:rPr>
        <w:t>;</w:t>
      </w:r>
    </w:p>
    <w:p w:rsidR="00DE06E2" w:rsidRPr="00DE06E2" w:rsidRDefault="00DE06E2" w:rsidP="00DE06E2">
      <w:pPr>
        <w:tabs>
          <w:tab w:val="left" w:pos="7200"/>
        </w:tabs>
        <w:spacing w:after="0" w:line="240" w:lineRule="auto"/>
        <w:jc w:val="both"/>
        <w:rPr>
          <w:rFonts w:asciiTheme="minorHAnsi" w:eastAsia="Batang" w:hAnsiTheme="minorHAnsi" w:cs="Arial"/>
          <w:color w:val="000000"/>
          <w:sz w:val="20"/>
          <w:szCs w:val="20"/>
        </w:rPr>
      </w:pPr>
      <w:r w:rsidRPr="001860EE">
        <w:rPr>
          <w:rFonts w:asciiTheme="minorHAnsi" w:eastAsia="Batang" w:hAnsiTheme="minorHAnsi" w:cs="Arial"/>
          <w:b/>
          <w:color w:val="000000"/>
          <w:sz w:val="20"/>
          <w:szCs w:val="20"/>
        </w:rPr>
        <w:t>9.4.</w:t>
      </w:r>
      <w:r w:rsidRPr="00DE06E2">
        <w:rPr>
          <w:rFonts w:asciiTheme="minorHAnsi" w:eastAsia="Batang" w:hAnsiTheme="minorHAnsi" w:cs="Arial"/>
          <w:color w:val="000000"/>
          <w:sz w:val="20"/>
          <w:szCs w:val="20"/>
        </w:rPr>
        <w:t xml:space="preserve"> Na ocorrência de rejeição da(s) Nota(s) </w:t>
      </w:r>
      <w:proofErr w:type="gramStart"/>
      <w:r w:rsidRPr="00DE06E2">
        <w:rPr>
          <w:rFonts w:asciiTheme="minorHAnsi" w:eastAsia="Batang" w:hAnsiTheme="minorHAnsi" w:cs="Arial"/>
          <w:color w:val="000000"/>
          <w:sz w:val="20"/>
          <w:szCs w:val="20"/>
        </w:rPr>
        <w:t>Fiscal(</w:t>
      </w:r>
      <w:proofErr w:type="gramEnd"/>
      <w:r w:rsidRPr="00DE06E2">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DE06E2" w:rsidRPr="00DE06E2" w:rsidRDefault="00DE06E2" w:rsidP="00DE06E2">
      <w:pPr>
        <w:tabs>
          <w:tab w:val="left" w:pos="7200"/>
        </w:tabs>
        <w:spacing w:after="0" w:line="240" w:lineRule="auto"/>
        <w:jc w:val="both"/>
        <w:rPr>
          <w:rFonts w:asciiTheme="minorHAnsi" w:eastAsia="Batang" w:hAnsiTheme="minorHAnsi" w:cs="Arial"/>
          <w:color w:val="000000"/>
          <w:sz w:val="20"/>
          <w:szCs w:val="20"/>
        </w:rPr>
      </w:pPr>
      <w:r w:rsidRPr="001860EE">
        <w:rPr>
          <w:rFonts w:asciiTheme="minorHAnsi" w:eastAsia="Batang" w:hAnsiTheme="minorHAnsi" w:cs="Arial"/>
          <w:b/>
          <w:color w:val="000000"/>
          <w:sz w:val="20"/>
          <w:szCs w:val="20"/>
        </w:rPr>
        <w:t>9.5.</w:t>
      </w:r>
      <w:r w:rsidRPr="00DE06E2">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DE06E2" w:rsidRPr="00DE06E2" w:rsidRDefault="00DE06E2" w:rsidP="00DE06E2">
      <w:pPr>
        <w:tabs>
          <w:tab w:val="left" w:pos="7200"/>
        </w:tabs>
        <w:spacing w:after="0" w:line="240" w:lineRule="auto"/>
        <w:jc w:val="both"/>
        <w:rPr>
          <w:rFonts w:asciiTheme="minorHAnsi" w:eastAsia="Batang" w:hAnsiTheme="minorHAnsi" w:cs="Arial"/>
          <w:color w:val="000000"/>
          <w:sz w:val="20"/>
          <w:szCs w:val="20"/>
        </w:rPr>
      </w:pPr>
      <w:r w:rsidRPr="001860EE">
        <w:rPr>
          <w:rFonts w:asciiTheme="minorHAnsi" w:eastAsia="Batang" w:hAnsiTheme="minorHAnsi" w:cs="Arial"/>
          <w:b/>
          <w:color w:val="000000"/>
          <w:sz w:val="20"/>
          <w:szCs w:val="20"/>
        </w:rPr>
        <w:t>9.6.</w:t>
      </w:r>
      <w:r w:rsidRPr="00DE06E2">
        <w:rPr>
          <w:rFonts w:asciiTheme="minorHAnsi" w:eastAsia="Batang" w:hAnsiTheme="minorHAnsi" w:cs="Arial"/>
          <w:color w:val="000000"/>
          <w:sz w:val="20"/>
          <w:szCs w:val="20"/>
        </w:rPr>
        <w:t xml:space="preserve"> No caso de atraso de pagamento, desde que a CONTRATADA não tenha concorrido de alguma forma para tanto, serão devidos pela </w:t>
      </w:r>
      <w:proofErr w:type="gramStart"/>
      <w:r w:rsidRPr="00DE06E2">
        <w:rPr>
          <w:rFonts w:asciiTheme="minorHAnsi" w:eastAsia="Batang" w:hAnsiTheme="minorHAnsi" w:cs="Arial"/>
          <w:color w:val="000000"/>
          <w:sz w:val="20"/>
          <w:szCs w:val="20"/>
        </w:rPr>
        <w:t>CONTRATANTE encargos</w:t>
      </w:r>
      <w:proofErr w:type="gramEnd"/>
      <w:r w:rsidRPr="00DE06E2">
        <w:rPr>
          <w:rFonts w:asciiTheme="minorHAnsi" w:eastAsia="Batang" w:hAnsiTheme="minorHAnsi" w:cs="Arial"/>
          <w:color w:val="000000"/>
          <w:sz w:val="20"/>
          <w:szCs w:val="20"/>
        </w:rPr>
        <w:t xml:space="preserve"> moratórios à taxa nominal de 6% a.a. (seis por cento ao ano), capitalizados diariamente em regime de juros simples.</w:t>
      </w:r>
    </w:p>
    <w:p w:rsidR="00DE06E2" w:rsidRPr="00DE06E2" w:rsidRDefault="00DE06E2" w:rsidP="00DE06E2">
      <w:pPr>
        <w:tabs>
          <w:tab w:val="left" w:pos="7200"/>
        </w:tabs>
        <w:spacing w:after="0" w:line="240" w:lineRule="auto"/>
        <w:jc w:val="both"/>
        <w:rPr>
          <w:rFonts w:asciiTheme="minorHAnsi" w:eastAsia="Batang" w:hAnsiTheme="minorHAnsi" w:cs="Arial"/>
          <w:color w:val="000000"/>
          <w:sz w:val="20"/>
          <w:szCs w:val="20"/>
        </w:rPr>
      </w:pPr>
      <w:r w:rsidRPr="001860EE">
        <w:rPr>
          <w:rFonts w:asciiTheme="minorHAnsi" w:eastAsia="Batang" w:hAnsiTheme="minorHAnsi" w:cs="Arial"/>
          <w:b/>
          <w:color w:val="000000"/>
          <w:sz w:val="20"/>
          <w:szCs w:val="20"/>
        </w:rPr>
        <w:t>9.7.</w:t>
      </w:r>
      <w:r w:rsidRPr="00DE06E2">
        <w:rPr>
          <w:rFonts w:asciiTheme="minorHAnsi" w:eastAsia="Batang" w:hAnsiTheme="minorHAnsi" w:cs="Arial"/>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E06E2" w:rsidRDefault="00DE06E2"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845254">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F579D" w:rsidRPr="00CD233E" w:rsidTr="00845254">
        <w:tc>
          <w:tcPr>
            <w:tcW w:w="8789" w:type="dxa"/>
          </w:tcPr>
          <w:p w:rsidR="006F579D" w:rsidRPr="00CD233E" w:rsidRDefault="006F579D" w:rsidP="008452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6F579D" w:rsidRPr="00CD233E" w:rsidTr="00845254">
        <w:tc>
          <w:tcPr>
            <w:tcW w:w="8789" w:type="dxa"/>
            <w:shd w:val="clear" w:color="auto" w:fill="auto"/>
          </w:tcPr>
          <w:p w:rsidR="006F579D" w:rsidRPr="00CD233E" w:rsidRDefault="006F579D" w:rsidP="008452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137D0">
              <w:rPr>
                <w:rFonts w:cs="Arial Narrow"/>
                <w:b/>
                <w:bCs/>
                <w:spacing w:val="-1"/>
                <w:position w:val="-1"/>
                <w:sz w:val="16"/>
                <w:szCs w:val="16"/>
              </w:rPr>
              <w:t xml:space="preserve"> </w:t>
            </w:r>
            <w:r>
              <w:rPr>
                <w:rFonts w:cs="Arial Narrow"/>
                <w:bCs/>
                <w:spacing w:val="-1"/>
                <w:position w:val="-1"/>
                <w:sz w:val="16"/>
                <w:szCs w:val="16"/>
              </w:rPr>
              <w:t>3006</w:t>
            </w:r>
            <w:r w:rsidRPr="00CD233E">
              <w:rPr>
                <w:rFonts w:cs="Arial Narrow"/>
                <w:b/>
                <w:bCs/>
                <w:spacing w:val="-1"/>
                <w:position w:val="-1"/>
                <w:sz w:val="16"/>
                <w:szCs w:val="16"/>
              </w:rPr>
              <w:tab/>
            </w:r>
          </w:p>
        </w:tc>
      </w:tr>
      <w:tr w:rsidR="006F579D" w:rsidRPr="00CD233E" w:rsidTr="00845254">
        <w:tc>
          <w:tcPr>
            <w:tcW w:w="8789" w:type="dxa"/>
          </w:tcPr>
          <w:p w:rsidR="006F579D" w:rsidRPr="00CD233E" w:rsidRDefault="006F579D" w:rsidP="008452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Cs/>
                <w:spacing w:val="-1"/>
                <w:position w:val="-1"/>
                <w:sz w:val="16"/>
                <w:szCs w:val="16"/>
              </w:rPr>
              <w:t>44.90.52</w:t>
            </w:r>
          </w:p>
        </w:tc>
      </w:tr>
    </w:tbl>
    <w:p w:rsidR="00845254" w:rsidRDefault="00845254" w:rsidP="0077319D">
      <w:pPr>
        <w:spacing w:after="0" w:line="240" w:lineRule="auto"/>
        <w:jc w:val="both"/>
        <w:rPr>
          <w:rFonts w:asciiTheme="minorHAnsi" w:hAnsiTheme="minorHAnsi" w:cs="Calibri"/>
          <w:b/>
          <w:sz w:val="20"/>
          <w:szCs w:val="20"/>
        </w:rPr>
      </w:pPr>
    </w:p>
    <w:p w:rsidR="00B946A1" w:rsidRPr="0077319D" w:rsidRDefault="00B946A1" w:rsidP="0077319D">
      <w:pPr>
        <w:spacing w:after="0" w:line="240" w:lineRule="auto"/>
        <w:jc w:val="both"/>
        <w:rPr>
          <w:rFonts w:asciiTheme="minorHAnsi" w:hAnsiTheme="minorHAnsi" w:cs="Calibri"/>
          <w:b/>
          <w:sz w:val="20"/>
          <w:szCs w:val="20"/>
        </w:rPr>
      </w:pPr>
      <w:r w:rsidRPr="0077319D">
        <w:rPr>
          <w:rFonts w:asciiTheme="minorHAnsi" w:hAnsiTheme="minorHAnsi" w:cs="Calibri"/>
          <w:b/>
          <w:sz w:val="20"/>
          <w:szCs w:val="20"/>
        </w:rPr>
        <w:t xml:space="preserve">CLÁUSULA DÉCIMA </w:t>
      </w:r>
      <w:r w:rsidR="00845254">
        <w:rPr>
          <w:rFonts w:asciiTheme="minorHAnsi" w:hAnsiTheme="minorHAnsi" w:cs="Calibri"/>
          <w:b/>
          <w:sz w:val="20"/>
          <w:szCs w:val="20"/>
        </w:rPr>
        <w:t xml:space="preserve">PRIMEIRA </w:t>
      </w:r>
      <w:r w:rsidR="009963B0" w:rsidRPr="0077319D">
        <w:rPr>
          <w:rFonts w:asciiTheme="minorHAnsi" w:hAnsiTheme="minorHAnsi" w:cs="Calibri"/>
          <w:b/>
          <w:sz w:val="20"/>
          <w:szCs w:val="20"/>
        </w:rPr>
        <w:t>–</w:t>
      </w:r>
      <w:r w:rsidR="00425D9D" w:rsidRPr="0077319D">
        <w:rPr>
          <w:rFonts w:asciiTheme="minorHAnsi" w:hAnsiTheme="minorHAnsi" w:cs="Calibri"/>
          <w:b/>
          <w:sz w:val="20"/>
          <w:szCs w:val="20"/>
        </w:rPr>
        <w:t>DA FISCALIZAÇÃO</w:t>
      </w:r>
    </w:p>
    <w:p w:rsidR="0077319D" w:rsidRPr="0077319D" w:rsidRDefault="00845254" w:rsidP="0077319D">
      <w:pPr>
        <w:tabs>
          <w:tab w:val="left" w:pos="7200"/>
        </w:tabs>
        <w:spacing w:after="0" w:line="240" w:lineRule="auto"/>
        <w:jc w:val="both"/>
        <w:rPr>
          <w:rFonts w:asciiTheme="minorHAnsi" w:eastAsia="Batang" w:hAnsiTheme="minorHAnsi" w:cs="Arial"/>
          <w:color w:val="000000"/>
          <w:sz w:val="20"/>
          <w:szCs w:val="20"/>
        </w:rPr>
      </w:pPr>
      <w:proofErr w:type="gramStart"/>
      <w:r w:rsidRPr="00845254">
        <w:rPr>
          <w:rFonts w:asciiTheme="minorHAnsi" w:eastAsia="Batang" w:hAnsiTheme="minorHAnsi" w:cs="Arial"/>
          <w:b/>
          <w:color w:val="000000"/>
          <w:sz w:val="20"/>
          <w:szCs w:val="20"/>
        </w:rPr>
        <w:t>11.1.</w:t>
      </w:r>
      <w:proofErr w:type="gramEnd"/>
      <w:r w:rsidR="0077319D" w:rsidRPr="0077319D">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da Unidade Hospitalar contemplada, observando que:</w:t>
      </w:r>
    </w:p>
    <w:p w:rsidR="0077319D" w:rsidRPr="0077319D" w:rsidRDefault="0077319D" w:rsidP="0077319D">
      <w:pPr>
        <w:tabs>
          <w:tab w:val="left" w:pos="7200"/>
        </w:tabs>
        <w:spacing w:after="0" w:line="240" w:lineRule="auto"/>
        <w:jc w:val="both"/>
        <w:rPr>
          <w:rFonts w:asciiTheme="minorHAnsi" w:eastAsia="Batang" w:hAnsiTheme="minorHAnsi" w:cs="Arial"/>
          <w:color w:val="000000"/>
          <w:sz w:val="20"/>
          <w:szCs w:val="20"/>
        </w:rPr>
      </w:pPr>
      <w:r w:rsidRPr="00845254">
        <w:rPr>
          <w:rFonts w:asciiTheme="minorHAnsi" w:eastAsia="Batang" w:hAnsiTheme="minorHAnsi" w:cs="Arial"/>
          <w:b/>
          <w:color w:val="000000"/>
          <w:sz w:val="20"/>
          <w:szCs w:val="20"/>
        </w:rPr>
        <w:t>1</w:t>
      </w:r>
      <w:r w:rsidR="00845254" w:rsidRPr="00845254">
        <w:rPr>
          <w:rFonts w:asciiTheme="minorHAnsi" w:eastAsia="Batang" w:hAnsiTheme="minorHAnsi" w:cs="Arial"/>
          <w:b/>
          <w:color w:val="000000"/>
          <w:sz w:val="20"/>
          <w:szCs w:val="20"/>
        </w:rPr>
        <w:t>1</w:t>
      </w:r>
      <w:r w:rsidRPr="00845254">
        <w:rPr>
          <w:rFonts w:asciiTheme="minorHAnsi" w:eastAsia="Batang" w:hAnsiTheme="minorHAnsi" w:cs="Arial"/>
          <w:b/>
          <w:color w:val="000000"/>
          <w:sz w:val="20"/>
          <w:szCs w:val="20"/>
        </w:rPr>
        <w:t>.1.1.</w:t>
      </w:r>
      <w:r w:rsidRPr="0077319D">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77319D" w:rsidRPr="0077319D" w:rsidRDefault="0077319D" w:rsidP="0077319D">
      <w:pPr>
        <w:tabs>
          <w:tab w:val="left" w:pos="7200"/>
        </w:tabs>
        <w:spacing w:after="0" w:line="240" w:lineRule="auto"/>
        <w:jc w:val="both"/>
        <w:rPr>
          <w:rFonts w:asciiTheme="minorHAnsi" w:eastAsia="Batang" w:hAnsiTheme="minorHAnsi" w:cs="Arial"/>
          <w:color w:val="000000"/>
          <w:sz w:val="20"/>
          <w:szCs w:val="20"/>
        </w:rPr>
      </w:pPr>
      <w:r w:rsidRPr="00845254">
        <w:rPr>
          <w:rFonts w:asciiTheme="minorHAnsi" w:eastAsia="Batang" w:hAnsiTheme="minorHAnsi" w:cs="Arial"/>
          <w:b/>
          <w:color w:val="000000"/>
          <w:sz w:val="20"/>
          <w:szCs w:val="20"/>
        </w:rPr>
        <w:t>1</w:t>
      </w:r>
      <w:r w:rsidR="00845254" w:rsidRPr="00845254">
        <w:rPr>
          <w:rFonts w:asciiTheme="minorHAnsi" w:eastAsia="Batang" w:hAnsiTheme="minorHAnsi" w:cs="Arial"/>
          <w:b/>
          <w:color w:val="000000"/>
          <w:sz w:val="20"/>
          <w:szCs w:val="20"/>
        </w:rPr>
        <w:t>1</w:t>
      </w:r>
      <w:r w:rsidRPr="00845254">
        <w:rPr>
          <w:rFonts w:asciiTheme="minorHAnsi" w:eastAsia="Batang" w:hAnsiTheme="minorHAnsi" w:cs="Arial"/>
          <w:b/>
          <w:color w:val="000000"/>
          <w:sz w:val="20"/>
          <w:szCs w:val="20"/>
        </w:rPr>
        <w:t>.1.2.</w:t>
      </w:r>
      <w:r w:rsidRPr="0077319D">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7319D" w:rsidRPr="0077319D" w:rsidRDefault="0077319D" w:rsidP="0077319D">
      <w:pPr>
        <w:tabs>
          <w:tab w:val="left" w:pos="7200"/>
        </w:tabs>
        <w:spacing w:after="0" w:line="240" w:lineRule="auto"/>
        <w:jc w:val="both"/>
        <w:rPr>
          <w:rFonts w:asciiTheme="minorHAnsi" w:eastAsia="Batang" w:hAnsiTheme="minorHAnsi" w:cs="Arial"/>
          <w:color w:val="000000"/>
          <w:sz w:val="20"/>
          <w:szCs w:val="20"/>
        </w:rPr>
      </w:pPr>
      <w:r w:rsidRPr="00845254">
        <w:rPr>
          <w:rFonts w:asciiTheme="minorHAnsi" w:eastAsia="Batang" w:hAnsiTheme="minorHAnsi" w:cs="Arial"/>
          <w:b/>
          <w:color w:val="000000"/>
          <w:sz w:val="20"/>
          <w:szCs w:val="20"/>
        </w:rPr>
        <w:t>1</w:t>
      </w:r>
      <w:r w:rsidR="00845254" w:rsidRPr="00845254">
        <w:rPr>
          <w:rFonts w:asciiTheme="minorHAnsi" w:eastAsia="Batang" w:hAnsiTheme="minorHAnsi" w:cs="Arial"/>
          <w:b/>
          <w:color w:val="000000"/>
          <w:sz w:val="20"/>
          <w:szCs w:val="20"/>
        </w:rPr>
        <w:t>1</w:t>
      </w:r>
      <w:r w:rsidRPr="00845254">
        <w:rPr>
          <w:rFonts w:asciiTheme="minorHAnsi" w:eastAsia="Batang" w:hAnsiTheme="minorHAnsi" w:cs="Arial"/>
          <w:b/>
          <w:color w:val="000000"/>
          <w:sz w:val="20"/>
          <w:szCs w:val="20"/>
        </w:rPr>
        <w:t>.1.3.</w:t>
      </w:r>
      <w:r w:rsidRPr="0077319D">
        <w:rPr>
          <w:rFonts w:asciiTheme="minorHAnsi" w:eastAsia="Batang" w:hAnsiTheme="minorHAnsi" w:cs="Arial"/>
          <w:color w:val="000000"/>
          <w:sz w:val="20"/>
          <w:szCs w:val="20"/>
        </w:rPr>
        <w:t xml:space="preserve"> As decisões e providências que ultrapassarem a competência do representante deverão ser solicitadas a seus superiores em tempo hábil para a adoção das medidas convenientes;</w:t>
      </w:r>
    </w:p>
    <w:p w:rsidR="0077319D" w:rsidRPr="0077319D" w:rsidRDefault="0077319D" w:rsidP="0077319D">
      <w:pPr>
        <w:tabs>
          <w:tab w:val="left" w:pos="7200"/>
        </w:tabs>
        <w:spacing w:after="0" w:line="240" w:lineRule="auto"/>
        <w:jc w:val="both"/>
        <w:rPr>
          <w:rFonts w:asciiTheme="minorHAnsi" w:eastAsia="Batang" w:hAnsiTheme="minorHAnsi" w:cs="Arial"/>
          <w:color w:val="000000"/>
          <w:sz w:val="20"/>
          <w:szCs w:val="20"/>
        </w:rPr>
      </w:pPr>
      <w:r w:rsidRPr="00AA731B">
        <w:rPr>
          <w:rFonts w:asciiTheme="minorHAnsi" w:eastAsia="Batang" w:hAnsiTheme="minorHAnsi" w:cs="Arial"/>
          <w:b/>
          <w:color w:val="000000"/>
          <w:sz w:val="20"/>
          <w:szCs w:val="20"/>
        </w:rPr>
        <w:t>1</w:t>
      </w:r>
      <w:r w:rsidR="00845254" w:rsidRPr="00AA731B">
        <w:rPr>
          <w:rFonts w:asciiTheme="minorHAnsi" w:eastAsia="Batang" w:hAnsiTheme="minorHAnsi" w:cs="Arial"/>
          <w:b/>
          <w:color w:val="000000"/>
          <w:sz w:val="20"/>
          <w:szCs w:val="20"/>
        </w:rPr>
        <w:t>1</w:t>
      </w:r>
      <w:r w:rsidRPr="00AA731B">
        <w:rPr>
          <w:rFonts w:asciiTheme="minorHAnsi" w:eastAsia="Batang" w:hAnsiTheme="minorHAnsi" w:cs="Arial"/>
          <w:b/>
          <w:color w:val="000000"/>
          <w:sz w:val="20"/>
          <w:szCs w:val="20"/>
        </w:rPr>
        <w:t>.1.4.</w:t>
      </w:r>
      <w:r w:rsidRPr="0077319D">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77319D" w:rsidRPr="0077319D" w:rsidRDefault="0077319D" w:rsidP="0077319D">
      <w:pPr>
        <w:tabs>
          <w:tab w:val="left" w:pos="7200"/>
        </w:tabs>
        <w:spacing w:after="0" w:line="240" w:lineRule="auto"/>
        <w:jc w:val="both"/>
        <w:rPr>
          <w:rFonts w:asciiTheme="minorHAnsi" w:eastAsia="Batang" w:hAnsiTheme="minorHAnsi" w:cs="Arial"/>
          <w:color w:val="000000"/>
          <w:sz w:val="20"/>
          <w:szCs w:val="20"/>
        </w:rPr>
      </w:pPr>
      <w:r w:rsidRPr="00AA731B">
        <w:rPr>
          <w:rFonts w:asciiTheme="minorHAnsi" w:eastAsia="Batang" w:hAnsiTheme="minorHAnsi" w:cs="Arial"/>
          <w:b/>
          <w:color w:val="000000"/>
          <w:sz w:val="20"/>
          <w:szCs w:val="20"/>
        </w:rPr>
        <w:t>1</w:t>
      </w:r>
      <w:r w:rsidR="00845254" w:rsidRPr="00AA731B">
        <w:rPr>
          <w:rFonts w:asciiTheme="minorHAnsi" w:eastAsia="Batang" w:hAnsiTheme="minorHAnsi" w:cs="Arial"/>
          <w:b/>
          <w:color w:val="000000"/>
          <w:sz w:val="20"/>
          <w:szCs w:val="20"/>
        </w:rPr>
        <w:t>1</w:t>
      </w:r>
      <w:r w:rsidRPr="00AA731B">
        <w:rPr>
          <w:rFonts w:asciiTheme="minorHAnsi" w:eastAsia="Batang" w:hAnsiTheme="minorHAnsi" w:cs="Arial"/>
          <w:b/>
          <w:color w:val="000000"/>
          <w:sz w:val="20"/>
          <w:szCs w:val="20"/>
        </w:rPr>
        <w:t>.1.5.</w:t>
      </w:r>
      <w:r w:rsidRPr="0077319D">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A871FE">
        <w:rPr>
          <w:rFonts w:cs="Calibri"/>
          <w:b/>
          <w:sz w:val="20"/>
          <w:szCs w:val="20"/>
        </w:rPr>
        <w:t xml:space="preserve">CLÁUSULA DÉCIMA </w:t>
      </w:r>
      <w:r w:rsidR="003440C6">
        <w:rPr>
          <w:rFonts w:cs="Calibri"/>
          <w:b/>
          <w:sz w:val="20"/>
          <w:szCs w:val="20"/>
        </w:rPr>
        <w:t>SEGUNDA</w:t>
      </w:r>
      <w:r w:rsidR="009963B0" w:rsidRPr="00A871FE">
        <w:rPr>
          <w:rFonts w:cs="Calibri"/>
          <w:b/>
          <w:sz w:val="20"/>
          <w:szCs w:val="20"/>
        </w:rPr>
        <w:t>–</w:t>
      </w:r>
      <w:r w:rsidRPr="00A871FE">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440C6">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3440C6">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3440C6">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3440C6">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3440C6">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3440C6">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3440C6">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345CB2" w:rsidRPr="00345CB2" w:rsidRDefault="00345CB2" w:rsidP="00345CB2">
      <w:pPr>
        <w:tabs>
          <w:tab w:val="left" w:pos="284"/>
          <w:tab w:val="left" w:pos="709"/>
        </w:tabs>
        <w:spacing w:after="0" w:line="240" w:lineRule="auto"/>
        <w:jc w:val="both"/>
        <w:rPr>
          <w:rFonts w:asciiTheme="minorHAnsi" w:hAnsiTheme="minorHAnsi" w:cs="Calibri"/>
          <w:b/>
          <w:sz w:val="20"/>
          <w:szCs w:val="20"/>
        </w:rPr>
      </w:pPr>
      <w:r w:rsidRPr="00345CB2">
        <w:rPr>
          <w:rFonts w:asciiTheme="minorHAnsi" w:hAnsiTheme="minorHAnsi" w:cs="Calibri"/>
          <w:b/>
          <w:sz w:val="20"/>
          <w:szCs w:val="20"/>
        </w:rPr>
        <w:t xml:space="preserve">CLÁUSULA DÉCIMA </w:t>
      </w:r>
      <w:r w:rsidR="00E37DE2">
        <w:rPr>
          <w:rFonts w:asciiTheme="minorHAnsi" w:hAnsiTheme="minorHAnsi" w:cs="Calibri"/>
          <w:b/>
          <w:sz w:val="20"/>
          <w:szCs w:val="20"/>
        </w:rPr>
        <w:t>QUARTA</w:t>
      </w:r>
      <w:r w:rsidRPr="00345CB2">
        <w:rPr>
          <w:rFonts w:asciiTheme="minorHAnsi" w:hAnsiTheme="minorHAnsi" w:cs="Calibri"/>
          <w:b/>
          <w:sz w:val="20"/>
          <w:szCs w:val="20"/>
        </w:rPr>
        <w:t xml:space="preserve"> – DAS SANÇÕES POR INADIMPLEMENTO</w:t>
      </w:r>
    </w:p>
    <w:p w:rsidR="00345CB2" w:rsidRPr="00345CB2" w:rsidRDefault="00345CB2" w:rsidP="00345CB2">
      <w:pPr>
        <w:spacing w:after="0" w:line="240" w:lineRule="auto"/>
        <w:rPr>
          <w:rFonts w:asciiTheme="minorHAnsi" w:hAnsiTheme="minorHAnsi" w:cs="Arial"/>
          <w:sz w:val="20"/>
          <w:szCs w:val="20"/>
        </w:rPr>
      </w:pPr>
      <w:r w:rsidRPr="00345CB2">
        <w:rPr>
          <w:rFonts w:asciiTheme="minorHAnsi" w:hAnsiTheme="minorHAnsi" w:cs="Arial"/>
          <w:b/>
          <w:sz w:val="20"/>
          <w:szCs w:val="20"/>
        </w:rPr>
        <w:t>1</w:t>
      </w:r>
      <w:r w:rsidR="00E37DE2">
        <w:rPr>
          <w:rFonts w:asciiTheme="minorHAnsi" w:hAnsiTheme="minorHAnsi" w:cs="Arial"/>
          <w:b/>
          <w:sz w:val="20"/>
          <w:szCs w:val="20"/>
        </w:rPr>
        <w:t>4</w:t>
      </w:r>
      <w:r w:rsidRPr="00345CB2">
        <w:rPr>
          <w:rFonts w:asciiTheme="minorHAnsi" w:hAnsiTheme="minorHAnsi" w:cs="Arial"/>
          <w:b/>
          <w:sz w:val="20"/>
          <w:szCs w:val="20"/>
        </w:rPr>
        <w:t>.1.</w:t>
      </w:r>
      <w:r w:rsidRPr="00345CB2">
        <w:rPr>
          <w:rFonts w:asciiTheme="minorHAnsi" w:hAnsiTheme="minorHAnsi" w:cs="Arial"/>
          <w:sz w:val="20"/>
          <w:szCs w:val="20"/>
        </w:rPr>
        <w:t>Serão aplicadas as Sanções Administrativas previstas nos Artigos 86 a 87 da Lei Federal nº. 8.666/93 em caso de descumprimento das obrigações e condições de fornecimento.</w:t>
      </w:r>
    </w:p>
    <w:p w:rsidR="00345CB2" w:rsidRPr="00345CB2" w:rsidRDefault="00345CB2" w:rsidP="00345CB2">
      <w:pPr>
        <w:spacing w:after="0" w:line="240" w:lineRule="auto"/>
        <w:rPr>
          <w:rFonts w:asciiTheme="minorHAnsi" w:hAnsiTheme="minorHAnsi" w:cs="Arial"/>
          <w:sz w:val="20"/>
          <w:szCs w:val="20"/>
        </w:rPr>
      </w:pPr>
      <w:r w:rsidRPr="00345CB2">
        <w:rPr>
          <w:rFonts w:asciiTheme="minorHAnsi" w:hAnsiTheme="minorHAnsi" w:cs="Arial"/>
          <w:b/>
          <w:sz w:val="20"/>
          <w:szCs w:val="20"/>
        </w:rPr>
        <w:t>1</w:t>
      </w:r>
      <w:r w:rsidR="00E37DE2">
        <w:rPr>
          <w:rFonts w:asciiTheme="minorHAnsi" w:hAnsiTheme="minorHAnsi" w:cs="Arial"/>
          <w:b/>
          <w:sz w:val="20"/>
          <w:szCs w:val="20"/>
        </w:rPr>
        <w:t>4</w:t>
      </w:r>
      <w:r w:rsidRPr="00345CB2">
        <w:rPr>
          <w:rFonts w:asciiTheme="minorHAnsi" w:hAnsiTheme="minorHAnsi" w:cs="Arial"/>
          <w:b/>
          <w:sz w:val="20"/>
          <w:szCs w:val="20"/>
        </w:rPr>
        <w:t>.2.</w:t>
      </w:r>
      <w:r w:rsidRPr="00345CB2">
        <w:rPr>
          <w:rFonts w:asciiTheme="minorHAnsi" w:hAnsiTheme="minorHAnsi" w:cs="Arial"/>
          <w:sz w:val="20"/>
          <w:szCs w:val="20"/>
        </w:rPr>
        <w:t xml:space="preserve"> A inexecução total ou parcial do objeto deste termo de referencia por parte da Contratada assegurará a Contratante, o direito de rescisão nos termos do artigo 77, da Lei 8.666, de 21 de junho de 1993 e suas </w:t>
      </w:r>
      <w:r w:rsidRPr="00345CB2">
        <w:rPr>
          <w:rFonts w:asciiTheme="minorHAnsi" w:hAnsiTheme="minorHAnsi" w:cs="Arial"/>
          <w:sz w:val="20"/>
          <w:szCs w:val="20"/>
        </w:rPr>
        <w:lastRenderedPageBreak/>
        <w:t>alterações, bem como nos casos citado no artigo 78 da mesma lei, garantida a prévia defesa sempre mediante notificação por escrito.</w:t>
      </w:r>
    </w:p>
    <w:p w:rsidR="00345CB2" w:rsidRDefault="00345CB2" w:rsidP="00C64CF2">
      <w:pPr>
        <w:spacing w:after="0" w:line="240" w:lineRule="auto"/>
        <w:rPr>
          <w:rFonts w:asciiTheme="minorHAnsi" w:hAnsiTheme="minorHAnsi" w:cs="Arial"/>
          <w:sz w:val="20"/>
          <w:szCs w:val="20"/>
        </w:rPr>
      </w:pPr>
      <w:r w:rsidRPr="00345CB2">
        <w:rPr>
          <w:rFonts w:asciiTheme="minorHAnsi" w:hAnsiTheme="minorHAnsi" w:cs="Arial"/>
          <w:b/>
          <w:sz w:val="20"/>
          <w:szCs w:val="20"/>
        </w:rPr>
        <w:t xml:space="preserve"> 1</w:t>
      </w:r>
      <w:r w:rsidR="00E37DE2">
        <w:rPr>
          <w:rFonts w:asciiTheme="minorHAnsi" w:hAnsiTheme="minorHAnsi" w:cs="Arial"/>
          <w:b/>
          <w:sz w:val="20"/>
          <w:szCs w:val="20"/>
        </w:rPr>
        <w:t>4</w:t>
      </w:r>
      <w:r w:rsidRPr="00345CB2">
        <w:rPr>
          <w:rFonts w:asciiTheme="minorHAnsi" w:hAnsiTheme="minorHAnsi" w:cs="Arial"/>
          <w:b/>
          <w:sz w:val="20"/>
          <w:szCs w:val="20"/>
        </w:rPr>
        <w:t>.3.</w:t>
      </w:r>
      <w:r w:rsidRPr="00345CB2">
        <w:rPr>
          <w:rFonts w:asciiTheme="minorHAnsi" w:hAnsiTheme="minorHAnsi" w:cs="Arial"/>
          <w:sz w:val="20"/>
          <w:szCs w:val="20"/>
        </w:rPr>
        <w:t xml:space="preserve"> A rescisão também se submeterá ao regime previsto no artigo 79, seus incisos e parágrafos da </w:t>
      </w:r>
      <w:r w:rsidR="00C64CF2">
        <w:rPr>
          <w:rFonts w:asciiTheme="minorHAnsi" w:hAnsiTheme="minorHAnsi" w:cs="Arial"/>
          <w:sz w:val="20"/>
          <w:szCs w:val="20"/>
        </w:rPr>
        <w:t>Lei 8.666\93 e suas alterações.</w:t>
      </w:r>
    </w:p>
    <w:p w:rsidR="00BA74BE" w:rsidRDefault="00BA74BE" w:rsidP="00C64CF2">
      <w:pPr>
        <w:spacing w:after="0" w:line="240" w:lineRule="auto"/>
        <w:rPr>
          <w:rFonts w:cs="Calibri"/>
          <w:b/>
          <w:sz w:val="20"/>
          <w:szCs w:val="20"/>
        </w:rPr>
      </w:pPr>
    </w:p>
    <w:p w:rsidR="00BA74BE" w:rsidRPr="00BA74BE" w:rsidRDefault="00BA74BE" w:rsidP="00BA74BE">
      <w:pPr>
        <w:tabs>
          <w:tab w:val="left" w:pos="0"/>
        </w:tabs>
        <w:spacing w:after="0" w:line="240" w:lineRule="auto"/>
        <w:rPr>
          <w:rFonts w:asciiTheme="minorHAnsi" w:hAnsiTheme="minorHAnsi" w:cs="Arial"/>
          <w:sz w:val="20"/>
          <w:szCs w:val="20"/>
        </w:rPr>
      </w:pPr>
      <w:r w:rsidRPr="00BA74BE">
        <w:rPr>
          <w:rFonts w:asciiTheme="minorHAnsi" w:hAnsiTheme="minorHAnsi" w:cs="Calibri"/>
          <w:b/>
          <w:sz w:val="20"/>
          <w:szCs w:val="20"/>
        </w:rPr>
        <w:t>CLÁUSULA DÉCIMA QUINTA – DA GARANTIA CONTRATUAL</w:t>
      </w:r>
    </w:p>
    <w:p w:rsidR="00BA74BE" w:rsidRPr="00BA74BE" w:rsidRDefault="00BA74BE" w:rsidP="00BA74BE">
      <w:pPr>
        <w:pStyle w:val="PargrafodaLista"/>
        <w:tabs>
          <w:tab w:val="left" w:pos="0"/>
        </w:tabs>
        <w:autoSpaceDE w:val="0"/>
        <w:spacing w:after="0" w:line="240" w:lineRule="auto"/>
        <w:ind w:left="0"/>
        <w:jc w:val="both"/>
        <w:rPr>
          <w:rFonts w:asciiTheme="minorHAnsi" w:hAnsiTheme="minorHAnsi" w:cs="Arial"/>
          <w:sz w:val="20"/>
          <w:szCs w:val="20"/>
        </w:rPr>
      </w:pPr>
      <w:r w:rsidRPr="00BA74BE">
        <w:rPr>
          <w:rFonts w:asciiTheme="minorHAnsi" w:hAnsiTheme="minorHAnsi" w:cs="Arial"/>
          <w:b/>
          <w:sz w:val="20"/>
          <w:szCs w:val="20"/>
        </w:rPr>
        <w:t>15.1.</w:t>
      </w:r>
      <w:r w:rsidRPr="00BA74BE">
        <w:rPr>
          <w:rFonts w:asciiTheme="minorHAnsi" w:hAnsiTheme="minorHAnsi" w:cs="Arial"/>
          <w:sz w:val="20"/>
          <w:szCs w:val="20"/>
        </w:rPr>
        <w:t xml:space="preserve">Nos termos do art. 56 da Lei nº 8.666/93, caberá à contratada prestar garantia correspondente a </w:t>
      </w:r>
      <w:r w:rsidRPr="00BA74BE">
        <w:rPr>
          <w:rFonts w:asciiTheme="minorHAnsi" w:hAnsiTheme="minorHAnsi" w:cs="Arial"/>
          <w:b/>
          <w:sz w:val="20"/>
          <w:szCs w:val="20"/>
        </w:rPr>
        <w:t>3% (três por cento)</w:t>
      </w:r>
      <w:r w:rsidRPr="00BA74BE">
        <w:rPr>
          <w:rFonts w:asciiTheme="minorHAnsi" w:hAnsiTheme="minorHAnsi" w:cs="Arial"/>
          <w:sz w:val="20"/>
          <w:szCs w:val="20"/>
        </w:rPr>
        <w:t xml:space="preserve"> do valor do Contrato, cabendo-lhe escolher uma das modalidades especificas de garantias previstas no art. 56, §1º, da lei federal nº 8.666/93;</w:t>
      </w:r>
    </w:p>
    <w:p w:rsidR="00BA74BE" w:rsidRPr="00BA74BE" w:rsidRDefault="00BA74BE" w:rsidP="00BA74BE">
      <w:pPr>
        <w:pStyle w:val="PargrafodaLista"/>
        <w:tabs>
          <w:tab w:val="left" w:pos="0"/>
        </w:tabs>
        <w:autoSpaceDE w:val="0"/>
        <w:spacing w:after="0" w:line="240" w:lineRule="auto"/>
        <w:ind w:left="0"/>
        <w:jc w:val="both"/>
        <w:rPr>
          <w:rFonts w:asciiTheme="minorHAnsi" w:hAnsiTheme="minorHAnsi" w:cs="Arial"/>
          <w:sz w:val="20"/>
          <w:szCs w:val="20"/>
        </w:rPr>
      </w:pPr>
      <w:r w:rsidRPr="00BA74BE">
        <w:rPr>
          <w:rFonts w:asciiTheme="minorHAnsi" w:hAnsiTheme="minorHAnsi" w:cs="Arial"/>
          <w:b/>
          <w:sz w:val="20"/>
          <w:szCs w:val="20"/>
        </w:rPr>
        <w:t>15.2</w:t>
      </w:r>
      <w:r>
        <w:rPr>
          <w:rFonts w:asciiTheme="minorHAnsi" w:hAnsiTheme="minorHAnsi" w:cs="Arial"/>
          <w:sz w:val="20"/>
          <w:szCs w:val="20"/>
        </w:rPr>
        <w:t xml:space="preserve">. </w:t>
      </w:r>
      <w:r w:rsidRPr="00BA74BE">
        <w:rPr>
          <w:rFonts w:asciiTheme="minorHAnsi" w:hAnsiTheme="minorHAnsi" w:cs="Arial"/>
          <w:sz w:val="20"/>
          <w:szCs w:val="20"/>
        </w:rPr>
        <w:t xml:space="preserve">A </w:t>
      </w:r>
      <w:r w:rsidRPr="00BA74BE">
        <w:rPr>
          <w:rFonts w:asciiTheme="minorHAnsi" w:hAnsiTheme="minorHAnsi" w:cs="Arial"/>
          <w:bCs/>
          <w:sz w:val="20"/>
          <w:szCs w:val="20"/>
        </w:rPr>
        <w:t>garantia</w:t>
      </w:r>
      <w:r w:rsidRPr="00BA74BE">
        <w:rPr>
          <w:rFonts w:asciiTheme="minorHAnsi" w:hAnsiTheme="minorHAnsi" w:cs="Arial"/>
          <w:sz w:val="20"/>
          <w:szCs w:val="20"/>
        </w:rPr>
        <w:t xml:space="preserve"> assegurará qualquer que seja a modalidade escolhida, o pagamento de:</w:t>
      </w:r>
    </w:p>
    <w:p w:rsidR="00BA74BE" w:rsidRPr="00BA74BE" w:rsidRDefault="00BA74BE" w:rsidP="00BA74BE">
      <w:pPr>
        <w:pStyle w:val="PargrafodaLista"/>
        <w:numPr>
          <w:ilvl w:val="0"/>
          <w:numId w:val="38"/>
        </w:numPr>
        <w:tabs>
          <w:tab w:val="left" w:pos="0"/>
        </w:tabs>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numPr>
          <w:ilvl w:val="0"/>
          <w:numId w:val="38"/>
        </w:numPr>
        <w:tabs>
          <w:tab w:val="left" w:pos="0"/>
        </w:tabs>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numPr>
          <w:ilvl w:val="0"/>
          <w:numId w:val="38"/>
        </w:numPr>
        <w:tabs>
          <w:tab w:val="left" w:pos="0"/>
        </w:tabs>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numPr>
          <w:ilvl w:val="1"/>
          <w:numId w:val="38"/>
        </w:numPr>
        <w:tabs>
          <w:tab w:val="left" w:pos="0"/>
        </w:tabs>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numPr>
          <w:ilvl w:val="0"/>
          <w:numId w:val="42"/>
        </w:numPr>
        <w:tabs>
          <w:tab w:val="left" w:pos="0"/>
        </w:tabs>
        <w:autoSpaceDE w:val="0"/>
        <w:spacing w:after="0" w:line="240" w:lineRule="auto"/>
        <w:ind w:left="0" w:firstLine="0"/>
        <w:jc w:val="both"/>
        <w:rPr>
          <w:rFonts w:asciiTheme="minorHAnsi" w:hAnsiTheme="minorHAnsi" w:cs="Arial"/>
          <w:vanish/>
          <w:sz w:val="20"/>
          <w:szCs w:val="20"/>
        </w:rPr>
      </w:pPr>
    </w:p>
    <w:p w:rsidR="00BA74BE" w:rsidRPr="00BA74BE" w:rsidRDefault="00BA74BE" w:rsidP="00BA74BE">
      <w:pPr>
        <w:pStyle w:val="PargrafodaLista"/>
        <w:numPr>
          <w:ilvl w:val="1"/>
          <w:numId w:val="42"/>
        </w:numPr>
        <w:tabs>
          <w:tab w:val="left" w:pos="0"/>
        </w:tabs>
        <w:autoSpaceDE w:val="0"/>
        <w:spacing w:after="0" w:line="240" w:lineRule="auto"/>
        <w:ind w:left="0" w:firstLine="0"/>
        <w:jc w:val="both"/>
        <w:rPr>
          <w:rFonts w:asciiTheme="minorHAnsi" w:hAnsiTheme="minorHAnsi" w:cs="Arial"/>
          <w:vanish/>
          <w:sz w:val="20"/>
          <w:szCs w:val="20"/>
        </w:rPr>
      </w:pPr>
    </w:p>
    <w:p w:rsidR="00BA74BE" w:rsidRPr="00BA74BE" w:rsidRDefault="00BA74BE" w:rsidP="00BA74BE">
      <w:pPr>
        <w:tabs>
          <w:tab w:val="left" w:pos="0"/>
        </w:tabs>
        <w:autoSpaceDE w:val="0"/>
        <w:spacing w:after="0" w:line="240" w:lineRule="auto"/>
        <w:jc w:val="both"/>
        <w:rPr>
          <w:rFonts w:asciiTheme="minorHAnsi" w:hAnsiTheme="minorHAnsi" w:cs="Arial"/>
          <w:sz w:val="20"/>
          <w:szCs w:val="20"/>
        </w:rPr>
      </w:pPr>
      <w:r w:rsidRPr="00BA74BE">
        <w:rPr>
          <w:rFonts w:asciiTheme="minorHAnsi" w:hAnsiTheme="minorHAnsi" w:cs="Arial"/>
          <w:b/>
          <w:sz w:val="20"/>
          <w:szCs w:val="20"/>
        </w:rPr>
        <w:t>15.2.1</w:t>
      </w:r>
      <w:r w:rsidRPr="00BA74BE">
        <w:rPr>
          <w:rFonts w:asciiTheme="minorHAnsi" w:hAnsiTheme="minorHAnsi" w:cs="Arial"/>
          <w:sz w:val="20"/>
          <w:szCs w:val="20"/>
        </w:rPr>
        <w:t xml:space="preserve"> Prejuízo advindo do não cumprimento do objeto do contrato e do não adimplemento das dem</w:t>
      </w:r>
      <w:r>
        <w:rPr>
          <w:rFonts w:asciiTheme="minorHAnsi" w:hAnsiTheme="minorHAnsi" w:cs="Arial"/>
          <w:sz w:val="20"/>
          <w:szCs w:val="20"/>
        </w:rPr>
        <w:t xml:space="preserve">ais obrigações nele previstas; </w:t>
      </w:r>
    </w:p>
    <w:p w:rsidR="00BA74BE" w:rsidRPr="00BA74BE" w:rsidRDefault="00BA74BE" w:rsidP="00BA74BE">
      <w:pPr>
        <w:pStyle w:val="PargrafodaLista"/>
        <w:numPr>
          <w:ilvl w:val="0"/>
          <w:numId w:val="41"/>
        </w:numPr>
        <w:tabs>
          <w:tab w:val="left" w:pos="0"/>
        </w:tabs>
        <w:autoSpaceDE w:val="0"/>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numPr>
          <w:ilvl w:val="0"/>
          <w:numId w:val="41"/>
        </w:numPr>
        <w:tabs>
          <w:tab w:val="left" w:pos="0"/>
        </w:tabs>
        <w:autoSpaceDE w:val="0"/>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numPr>
          <w:ilvl w:val="0"/>
          <w:numId w:val="41"/>
        </w:numPr>
        <w:tabs>
          <w:tab w:val="left" w:pos="0"/>
        </w:tabs>
        <w:autoSpaceDE w:val="0"/>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numPr>
          <w:ilvl w:val="1"/>
          <w:numId w:val="41"/>
        </w:numPr>
        <w:tabs>
          <w:tab w:val="left" w:pos="0"/>
        </w:tabs>
        <w:autoSpaceDE w:val="0"/>
        <w:spacing w:after="0" w:line="240" w:lineRule="auto"/>
        <w:ind w:left="0" w:firstLine="0"/>
        <w:contextualSpacing w:val="0"/>
        <w:jc w:val="both"/>
        <w:rPr>
          <w:rFonts w:asciiTheme="minorHAnsi" w:hAnsiTheme="minorHAnsi" w:cs="Arial"/>
          <w:vanish/>
          <w:sz w:val="20"/>
          <w:szCs w:val="20"/>
        </w:rPr>
      </w:pPr>
    </w:p>
    <w:p w:rsidR="00BA74BE" w:rsidRPr="00BA74BE" w:rsidRDefault="00BA74BE" w:rsidP="00BA74BE">
      <w:pPr>
        <w:pStyle w:val="PargrafodaLista"/>
        <w:tabs>
          <w:tab w:val="left" w:pos="0"/>
        </w:tabs>
        <w:autoSpaceDE w:val="0"/>
        <w:spacing w:after="0" w:line="240" w:lineRule="auto"/>
        <w:ind w:left="0"/>
        <w:jc w:val="both"/>
        <w:rPr>
          <w:rFonts w:asciiTheme="minorHAnsi" w:hAnsiTheme="minorHAnsi" w:cs="Arial"/>
          <w:sz w:val="20"/>
          <w:szCs w:val="20"/>
        </w:rPr>
      </w:pPr>
      <w:r w:rsidRPr="00BA74BE">
        <w:rPr>
          <w:rFonts w:asciiTheme="minorHAnsi" w:hAnsiTheme="minorHAnsi" w:cs="Arial"/>
          <w:b/>
          <w:sz w:val="20"/>
          <w:szCs w:val="20"/>
        </w:rPr>
        <w:t>15.2.2.</w:t>
      </w:r>
      <w:r w:rsidRPr="00BA74BE">
        <w:rPr>
          <w:rFonts w:asciiTheme="minorHAnsi" w:hAnsiTheme="minorHAnsi" w:cs="Arial"/>
          <w:sz w:val="20"/>
          <w:szCs w:val="20"/>
        </w:rPr>
        <w:t xml:space="preserve">Prejuízos causados à administração ou terceiros, decorrentes de culpa ou dolo durante a execução do contrato; </w:t>
      </w:r>
    </w:p>
    <w:p w:rsidR="00BA74BE" w:rsidRPr="00BA74BE" w:rsidRDefault="00BA74BE" w:rsidP="00BA74BE">
      <w:pPr>
        <w:pStyle w:val="PargrafodaLista"/>
        <w:tabs>
          <w:tab w:val="left" w:pos="0"/>
        </w:tabs>
        <w:autoSpaceDE w:val="0"/>
        <w:spacing w:after="0" w:line="240" w:lineRule="auto"/>
        <w:ind w:left="0"/>
        <w:jc w:val="both"/>
        <w:rPr>
          <w:rFonts w:asciiTheme="minorHAnsi" w:hAnsiTheme="minorHAnsi" w:cs="Arial"/>
          <w:sz w:val="20"/>
          <w:szCs w:val="20"/>
        </w:rPr>
      </w:pPr>
      <w:r w:rsidRPr="00BA74BE">
        <w:rPr>
          <w:rFonts w:asciiTheme="minorHAnsi" w:hAnsiTheme="minorHAnsi" w:cs="Arial"/>
          <w:b/>
          <w:sz w:val="20"/>
          <w:szCs w:val="20"/>
        </w:rPr>
        <w:t>15.2.3.</w:t>
      </w:r>
      <w:r w:rsidRPr="00BA74BE">
        <w:rPr>
          <w:rFonts w:asciiTheme="minorHAnsi" w:hAnsiTheme="minorHAnsi" w:cs="Arial"/>
          <w:sz w:val="20"/>
          <w:szCs w:val="20"/>
        </w:rPr>
        <w:t xml:space="preserve">As multas moratórias e punitivas aplicadas pela Administração à contratada; </w:t>
      </w:r>
    </w:p>
    <w:p w:rsidR="00BA74BE" w:rsidRPr="00BA74BE" w:rsidRDefault="00BA74BE" w:rsidP="00BA74BE">
      <w:pPr>
        <w:tabs>
          <w:tab w:val="left" w:pos="0"/>
        </w:tabs>
        <w:autoSpaceDE w:val="0"/>
        <w:spacing w:after="0" w:line="240" w:lineRule="auto"/>
        <w:jc w:val="both"/>
        <w:rPr>
          <w:rFonts w:asciiTheme="minorHAnsi" w:hAnsiTheme="minorHAnsi" w:cs="Arial"/>
          <w:sz w:val="20"/>
          <w:szCs w:val="20"/>
        </w:rPr>
      </w:pPr>
      <w:r w:rsidRPr="00BA74BE">
        <w:rPr>
          <w:rFonts w:asciiTheme="minorHAnsi" w:hAnsiTheme="minorHAnsi" w:cs="Arial"/>
          <w:b/>
          <w:sz w:val="20"/>
          <w:szCs w:val="20"/>
        </w:rPr>
        <w:t>15.2.4.</w:t>
      </w:r>
      <w:r w:rsidRPr="00BA74BE">
        <w:rPr>
          <w:rFonts w:asciiTheme="minorHAnsi" w:hAnsiTheme="minorHAnsi" w:cs="Arial"/>
          <w:sz w:val="20"/>
          <w:szCs w:val="20"/>
        </w:rPr>
        <w:t>Obrigações trabalhistas, fiscais e previdenciárias de qualquer natureza, não honradas pela contratada;</w:t>
      </w:r>
    </w:p>
    <w:p w:rsidR="00BA74BE" w:rsidRPr="00BA74BE" w:rsidRDefault="00AC5065" w:rsidP="00AC5065">
      <w:pPr>
        <w:tabs>
          <w:tab w:val="left" w:pos="0"/>
        </w:tabs>
        <w:autoSpaceDE w:val="0"/>
        <w:spacing w:after="0" w:line="240" w:lineRule="auto"/>
        <w:jc w:val="both"/>
        <w:rPr>
          <w:rFonts w:asciiTheme="minorHAnsi" w:hAnsiTheme="minorHAnsi" w:cs="Arial"/>
          <w:bCs/>
          <w:sz w:val="20"/>
          <w:szCs w:val="20"/>
        </w:rPr>
      </w:pPr>
      <w:r w:rsidRPr="00AC5065">
        <w:rPr>
          <w:rFonts w:asciiTheme="minorHAnsi" w:hAnsiTheme="minorHAnsi" w:cs="Arial"/>
          <w:b/>
          <w:bCs/>
          <w:sz w:val="20"/>
          <w:szCs w:val="20"/>
        </w:rPr>
        <w:t>15.3.</w:t>
      </w:r>
      <w:r w:rsidR="00BA74BE" w:rsidRPr="00BA74BE">
        <w:rPr>
          <w:rFonts w:asciiTheme="minorHAnsi" w:hAnsiTheme="minorHAnsi" w:cs="Arial"/>
          <w:bCs/>
          <w:sz w:val="20"/>
          <w:szCs w:val="20"/>
        </w:rPr>
        <w:t>Não serão aceitas garantias na modalidade seguro-garantia em cujos termos não constem expressamente os eventos indicados nos subitens 1</w:t>
      </w:r>
      <w:r w:rsidR="00BA74BE">
        <w:rPr>
          <w:rFonts w:asciiTheme="minorHAnsi" w:hAnsiTheme="minorHAnsi" w:cs="Arial"/>
          <w:bCs/>
          <w:sz w:val="20"/>
          <w:szCs w:val="20"/>
        </w:rPr>
        <w:t>5</w:t>
      </w:r>
      <w:r w:rsidR="00BA74BE" w:rsidRPr="00BA74BE">
        <w:rPr>
          <w:rFonts w:asciiTheme="minorHAnsi" w:hAnsiTheme="minorHAnsi" w:cs="Arial"/>
          <w:bCs/>
          <w:sz w:val="20"/>
          <w:szCs w:val="20"/>
        </w:rPr>
        <w:t>.2.1, 1</w:t>
      </w:r>
      <w:r w:rsidR="00BA74BE">
        <w:rPr>
          <w:rFonts w:asciiTheme="minorHAnsi" w:hAnsiTheme="minorHAnsi" w:cs="Arial"/>
          <w:bCs/>
          <w:sz w:val="20"/>
          <w:szCs w:val="20"/>
        </w:rPr>
        <w:t>5</w:t>
      </w:r>
      <w:r w:rsidR="00BA74BE" w:rsidRPr="00BA74BE">
        <w:rPr>
          <w:rFonts w:asciiTheme="minorHAnsi" w:hAnsiTheme="minorHAnsi" w:cs="Arial"/>
          <w:bCs/>
          <w:sz w:val="20"/>
          <w:szCs w:val="20"/>
        </w:rPr>
        <w:t>.2.2, 1</w:t>
      </w:r>
      <w:r w:rsidR="00BA74BE">
        <w:rPr>
          <w:rFonts w:asciiTheme="minorHAnsi" w:hAnsiTheme="minorHAnsi" w:cs="Arial"/>
          <w:bCs/>
          <w:sz w:val="20"/>
          <w:szCs w:val="20"/>
        </w:rPr>
        <w:t>5</w:t>
      </w:r>
      <w:r w:rsidR="00BA74BE" w:rsidRPr="00BA74BE">
        <w:rPr>
          <w:rFonts w:asciiTheme="minorHAnsi" w:hAnsiTheme="minorHAnsi" w:cs="Arial"/>
          <w:bCs/>
          <w:sz w:val="20"/>
          <w:szCs w:val="20"/>
        </w:rPr>
        <w:t>.2.3 e 1</w:t>
      </w:r>
      <w:r w:rsidR="00BA74BE">
        <w:rPr>
          <w:rFonts w:asciiTheme="minorHAnsi" w:hAnsiTheme="minorHAnsi" w:cs="Arial"/>
          <w:bCs/>
          <w:sz w:val="20"/>
          <w:szCs w:val="20"/>
        </w:rPr>
        <w:t>5</w:t>
      </w:r>
      <w:r w:rsidR="00BA74BE" w:rsidRPr="00BA74BE">
        <w:rPr>
          <w:rFonts w:asciiTheme="minorHAnsi" w:hAnsiTheme="minorHAnsi" w:cs="Arial"/>
          <w:bCs/>
          <w:sz w:val="20"/>
          <w:szCs w:val="20"/>
        </w:rPr>
        <w:t>.2.4 do item 1</w:t>
      </w:r>
      <w:r w:rsidR="00BA74BE">
        <w:rPr>
          <w:rFonts w:asciiTheme="minorHAnsi" w:hAnsiTheme="minorHAnsi" w:cs="Arial"/>
          <w:bCs/>
          <w:sz w:val="20"/>
          <w:szCs w:val="20"/>
        </w:rPr>
        <w:t>5</w:t>
      </w:r>
      <w:r w:rsidR="00BA74BE" w:rsidRPr="00BA74BE">
        <w:rPr>
          <w:rFonts w:asciiTheme="minorHAnsi" w:hAnsiTheme="minorHAnsi" w:cs="Arial"/>
          <w:bCs/>
          <w:sz w:val="20"/>
          <w:szCs w:val="20"/>
        </w:rPr>
        <w:t>.2;</w:t>
      </w:r>
    </w:p>
    <w:p w:rsidR="00BA74BE" w:rsidRPr="00BA74BE" w:rsidRDefault="00AC5065" w:rsidP="00AC5065">
      <w:pPr>
        <w:tabs>
          <w:tab w:val="left" w:pos="0"/>
        </w:tabs>
        <w:autoSpaceDE w:val="0"/>
        <w:spacing w:after="0" w:line="240" w:lineRule="auto"/>
        <w:jc w:val="both"/>
        <w:rPr>
          <w:rFonts w:asciiTheme="minorHAnsi" w:hAnsiTheme="minorHAnsi" w:cs="Arial"/>
          <w:bCs/>
          <w:sz w:val="20"/>
          <w:szCs w:val="20"/>
        </w:rPr>
      </w:pPr>
      <w:r w:rsidRPr="00AC5065">
        <w:rPr>
          <w:rFonts w:asciiTheme="minorHAnsi" w:hAnsiTheme="minorHAnsi" w:cs="Arial"/>
          <w:b/>
          <w:bCs/>
          <w:sz w:val="20"/>
          <w:szCs w:val="20"/>
        </w:rPr>
        <w:t>15.4.</w:t>
      </w:r>
      <w:r w:rsidR="00BA74BE" w:rsidRPr="00BA74BE">
        <w:rPr>
          <w:rFonts w:asciiTheme="minorHAnsi" w:hAnsiTheme="minorHAnsi" w:cs="Arial"/>
          <w:bCs/>
          <w:sz w:val="20"/>
          <w:szCs w:val="20"/>
        </w:rPr>
        <w:t>A garantia em dinheiro deverá ser efetuada em conta específica, sugerida pela Administração;</w:t>
      </w:r>
    </w:p>
    <w:p w:rsidR="00BA74BE" w:rsidRPr="00BA74BE" w:rsidRDefault="00AC5065" w:rsidP="00AC5065">
      <w:pPr>
        <w:tabs>
          <w:tab w:val="left" w:pos="0"/>
        </w:tabs>
        <w:autoSpaceDE w:val="0"/>
        <w:spacing w:after="0" w:line="240" w:lineRule="auto"/>
        <w:jc w:val="both"/>
        <w:rPr>
          <w:rFonts w:asciiTheme="minorHAnsi" w:hAnsiTheme="minorHAnsi" w:cs="Arial"/>
          <w:bCs/>
          <w:sz w:val="20"/>
          <w:szCs w:val="20"/>
        </w:rPr>
      </w:pPr>
      <w:r w:rsidRPr="00AC5065">
        <w:rPr>
          <w:rFonts w:asciiTheme="minorHAnsi" w:hAnsiTheme="minorHAnsi" w:cs="Arial"/>
          <w:b/>
          <w:bCs/>
          <w:sz w:val="20"/>
          <w:szCs w:val="20"/>
        </w:rPr>
        <w:t>15.5.</w:t>
      </w:r>
      <w:r w:rsidR="00BA74BE" w:rsidRPr="00BA74BE">
        <w:rPr>
          <w:rFonts w:asciiTheme="minorHAnsi" w:hAnsiTheme="minorHAnsi" w:cs="Arial"/>
          <w:bCs/>
          <w:sz w:val="20"/>
          <w:szCs w:val="20"/>
        </w:rPr>
        <w:t xml:space="preserve">A não apresentação da garantia, em até 15 (quinze) dias após o recebimento da </w:t>
      </w:r>
      <w:r w:rsidR="00BA74BE" w:rsidRPr="00BA74BE">
        <w:rPr>
          <w:rFonts w:asciiTheme="minorHAnsi" w:hAnsiTheme="minorHAnsi" w:cs="Arial"/>
          <w:b/>
          <w:bCs/>
          <w:sz w:val="20"/>
          <w:szCs w:val="20"/>
        </w:rPr>
        <w:t>Nota de Empenho</w:t>
      </w:r>
      <w:r w:rsidR="00BA74BE" w:rsidRPr="00BA74BE">
        <w:rPr>
          <w:rFonts w:asciiTheme="minorHAnsi" w:hAnsiTheme="minorHAnsi" w:cs="Arial"/>
          <w:bCs/>
          <w:sz w:val="20"/>
          <w:szCs w:val="20"/>
        </w:rPr>
        <w:t>, acarretará em aplicação de multa de 5% (cinco por cento) do valor do contrato;</w:t>
      </w:r>
    </w:p>
    <w:p w:rsidR="00BA74BE" w:rsidRPr="00BA74BE" w:rsidRDefault="00AC5065" w:rsidP="00AC5065">
      <w:pPr>
        <w:tabs>
          <w:tab w:val="left" w:pos="0"/>
        </w:tabs>
        <w:autoSpaceDE w:val="0"/>
        <w:spacing w:after="0" w:line="240" w:lineRule="auto"/>
        <w:jc w:val="both"/>
        <w:rPr>
          <w:rFonts w:asciiTheme="minorHAnsi" w:hAnsiTheme="minorHAnsi" w:cs="Arial"/>
          <w:bCs/>
          <w:sz w:val="20"/>
          <w:szCs w:val="20"/>
        </w:rPr>
      </w:pPr>
      <w:r w:rsidRPr="00AC5065">
        <w:rPr>
          <w:rFonts w:asciiTheme="minorHAnsi" w:hAnsiTheme="minorHAnsi" w:cs="Arial"/>
          <w:b/>
          <w:bCs/>
          <w:sz w:val="20"/>
          <w:szCs w:val="20"/>
        </w:rPr>
        <w:t>15.6.</w:t>
      </w:r>
      <w:r w:rsidR="00BA74BE" w:rsidRPr="00BA74BE">
        <w:rPr>
          <w:rFonts w:asciiTheme="minorHAnsi" w:hAnsiTheme="minorHAnsi" w:cs="Arial"/>
          <w:bCs/>
          <w:sz w:val="20"/>
          <w:szCs w:val="20"/>
        </w:rPr>
        <w:t>O garantidor não poderá ser parte interessada para figurar em processo administrativo instaurado pela SES-TO com o objetivo de apurar os prejuízos e/ou aplicar sanções à contratada;</w:t>
      </w:r>
    </w:p>
    <w:p w:rsidR="00BA74BE" w:rsidRPr="00BA74BE" w:rsidRDefault="00AC5065" w:rsidP="00AC5065">
      <w:pPr>
        <w:tabs>
          <w:tab w:val="left" w:pos="0"/>
        </w:tabs>
        <w:autoSpaceDE w:val="0"/>
        <w:spacing w:after="0" w:line="240" w:lineRule="auto"/>
        <w:jc w:val="both"/>
        <w:rPr>
          <w:rFonts w:asciiTheme="minorHAnsi" w:hAnsiTheme="minorHAnsi" w:cs="Arial"/>
          <w:bCs/>
          <w:sz w:val="20"/>
          <w:szCs w:val="20"/>
        </w:rPr>
      </w:pPr>
      <w:r w:rsidRPr="00AC5065">
        <w:rPr>
          <w:rFonts w:asciiTheme="minorHAnsi" w:hAnsiTheme="minorHAnsi" w:cs="Arial"/>
          <w:b/>
          <w:bCs/>
          <w:sz w:val="20"/>
          <w:szCs w:val="20"/>
        </w:rPr>
        <w:t>15.7.</w:t>
      </w:r>
      <w:r w:rsidR="00BA74BE" w:rsidRPr="00BA74BE">
        <w:rPr>
          <w:rFonts w:asciiTheme="minorHAnsi" w:hAnsiTheme="minorHAnsi" w:cs="Arial"/>
          <w:bCs/>
          <w:sz w:val="20"/>
          <w:szCs w:val="20"/>
        </w:rPr>
        <w:t xml:space="preserve">Será considerada extinta a garantia: </w:t>
      </w:r>
    </w:p>
    <w:p w:rsidR="00BA74BE" w:rsidRPr="00BA74BE" w:rsidRDefault="00AC5065" w:rsidP="00AC5065">
      <w:pPr>
        <w:pStyle w:val="PargrafodaLista"/>
        <w:tabs>
          <w:tab w:val="left" w:pos="0"/>
        </w:tabs>
        <w:autoSpaceDE w:val="0"/>
        <w:spacing w:after="0" w:line="240" w:lineRule="auto"/>
        <w:ind w:left="0"/>
        <w:jc w:val="both"/>
        <w:rPr>
          <w:rFonts w:asciiTheme="minorHAnsi" w:hAnsiTheme="minorHAnsi" w:cs="Arial"/>
          <w:sz w:val="20"/>
          <w:szCs w:val="20"/>
        </w:rPr>
      </w:pPr>
      <w:r w:rsidRPr="00AC5065">
        <w:rPr>
          <w:rFonts w:asciiTheme="minorHAnsi" w:hAnsiTheme="minorHAnsi" w:cs="Arial"/>
          <w:b/>
          <w:sz w:val="20"/>
          <w:szCs w:val="20"/>
        </w:rPr>
        <w:t>15.7.2.</w:t>
      </w:r>
      <w:r w:rsidR="00BA74BE" w:rsidRPr="00BA74BE">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BA74BE" w:rsidRPr="00BA74BE" w:rsidRDefault="00AC5065" w:rsidP="00AC5065">
      <w:pPr>
        <w:pStyle w:val="PargrafodaLista"/>
        <w:tabs>
          <w:tab w:val="left" w:pos="0"/>
        </w:tabs>
        <w:autoSpaceDE w:val="0"/>
        <w:spacing w:after="0" w:line="240" w:lineRule="auto"/>
        <w:ind w:left="0"/>
        <w:jc w:val="both"/>
        <w:rPr>
          <w:rFonts w:asciiTheme="minorHAnsi" w:hAnsiTheme="minorHAnsi" w:cs="Arial"/>
          <w:sz w:val="20"/>
          <w:szCs w:val="20"/>
        </w:rPr>
      </w:pPr>
      <w:r w:rsidRPr="00AC5065">
        <w:rPr>
          <w:rFonts w:asciiTheme="minorHAnsi" w:hAnsiTheme="minorHAnsi" w:cs="Arial"/>
          <w:b/>
          <w:sz w:val="20"/>
          <w:szCs w:val="20"/>
        </w:rPr>
        <w:t>15.7.3.</w:t>
      </w:r>
      <w:r w:rsidR="00BA74BE" w:rsidRPr="00BA74BE">
        <w:rPr>
          <w:rFonts w:asciiTheme="minorHAnsi" w:hAnsiTheme="minorHAnsi" w:cs="Arial"/>
          <w:sz w:val="20"/>
          <w:szCs w:val="20"/>
        </w:rPr>
        <w:t>No término da vigência deste contrato, caso a Administração não comu</w:t>
      </w:r>
      <w:r w:rsidR="00BA74BE">
        <w:rPr>
          <w:rFonts w:asciiTheme="minorHAnsi" w:hAnsiTheme="minorHAnsi" w:cs="Arial"/>
          <w:sz w:val="20"/>
          <w:szCs w:val="20"/>
        </w:rPr>
        <w:t>nique a ocorrência de sinistros.</w:t>
      </w:r>
    </w:p>
    <w:p w:rsidR="00BA74BE" w:rsidRPr="00BA74BE" w:rsidRDefault="00AC5065" w:rsidP="00AC5065">
      <w:pPr>
        <w:pStyle w:val="PargrafodaLista"/>
        <w:tabs>
          <w:tab w:val="left" w:pos="0"/>
        </w:tabs>
        <w:autoSpaceDE w:val="0"/>
        <w:spacing w:after="0" w:line="240" w:lineRule="auto"/>
        <w:ind w:left="0"/>
        <w:jc w:val="both"/>
        <w:rPr>
          <w:rFonts w:asciiTheme="minorHAnsi" w:hAnsiTheme="minorHAnsi" w:cs="Arial"/>
          <w:sz w:val="20"/>
          <w:szCs w:val="20"/>
        </w:rPr>
      </w:pPr>
      <w:r>
        <w:rPr>
          <w:rFonts w:asciiTheme="minorHAnsi" w:hAnsiTheme="minorHAnsi" w:cs="Arial"/>
          <w:b/>
          <w:sz w:val="20"/>
          <w:szCs w:val="20"/>
        </w:rPr>
        <w:t xml:space="preserve">15.8. </w:t>
      </w:r>
      <w:r w:rsidR="00BA74BE" w:rsidRPr="00BA74BE">
        <w:rPr>
          <w:rFonts w:asciiTheme="minorHAnsi" w:hAnsiTheme="minorHAnsi" w:cs="Arial"/>
          <w:b/>
          <w:sz w:val="20"/>
          <w:szCs w:val="20"/>
        </w:rPr>
        <w:t>Isenção de responsabilidade da Garantia</w:t>
      </w:r>
      <w:r w:rsidR="00BA74BE" w:rsidRPr="00BA74BE">
        <w:rPr>
          <w:rFonts w:asciiTheme="minorHAnsi" w:hAnsiTheme="minorHAnsi" w:cs="Arial"/>
          <w:sz w:val="20"/>
          <w:szCs w:val="20"/>
        </w:rPr>
        <w:t xml:space="preserve">: a Secretaria da Saúde do Estado do Tocantins não executará a garantia na ocorrência de mais das seguintes </w:t>
      </w:r>
      <w:r w:rsidR="00BA74BE" w:rsidRPr="00BA74BE">
        <w:rPr>
          <w:rFonts w:asciiTheme="minorHAnsi" w:hAnsiTheme="minorHAnsi" w:cs="Arial"/>
          <w:bCs/>
          <w:sz w:val="20"/>
          <w:szCs w:val="20"/>
        </w:rPr>
        <w:t>hipóteses</w:t>
      </w:r>
      <w:r w:rsidR="00BA74BE" w:rsidRPr="00BA74BE">
        <w:rPr>
          <w:rFonts w:asciiTheme="minorHAnsi" w:hAnsiTheme="minorHAnsi" w:cs="Arial"/>
          <w:sz w:val="20"/>
          <w:szCs w:val="20"/>
        </w:rPr>
        <w:t xml:space="preserve">: </w:t>
      </w:r>
    </w:p>
    <w:p w:rsidR="00BA74BE" w:rsidRPr="00BA74BE" w:rsidRDefault="00AC5065" w:rsidP="00AC5065">
      <w:pPr>
        <w:pStyle w:val="PargrafodaLista"/>
        <w:tabs>
          <w:tab w:val="left" w:pos="0"/>
        </w:tabs>
        <w:autoSpaceDE w:val="0"/>
        <w:spacing w:after="0" w:line="240" w:lineRule="auto"/>
        <w:ind w:left="0"/>
        <w:jc w:val="both"/>
        <w:rPr>
          <w:rFonts w:asciiTheme="minorHAnsi" w:hAnsiTheme="minorHAnsi" w:cs="Arial"/>
          <w:sz w:val="20"/>
          <w:szCs w:val="20"/>
        </w:rPr>
      </w:pPr>
      <w:r w:rsidRPr="00AC5065">
        <w:rPr>
          <w:rFonts w:asciiTheme="minorHAnsi" w:hAnsiTheme="minorHAnsi" w:cs="Arial"/>
          <w:b/>
          <w:sz w:val="20"/>
          <w:szCs w:val="20"/>
        </w:rPr>
        <w:t>15.8.2.</w:t>
      </w:r>
      <w:r w:rsidR="00BA74BE" w:rsidRPr="00BA74BE">
        <w:rPr>
          <w:rFonts w:asciiTheme="minorHAnsi" w:hAnsiTheme="minorHAnsi" w:cs="Arial"/>
          <w:sz w:val="20"/>
          <w:szCs w:val="20"/>
        </w:rPr>
        <w:t xml:space="preserve">Caso fortuito ou força maior; </w:t>
      </w:r>
    </w:p>
    <w:p w:rsidR="00BA74BE" w:rsidRPr="00BA74BE" w:rsidRDefault="00AC5065" w:rsidP="00AC5065">
      <w:pPr>
        <w:tabs>
          <w:tab w:val="left" w:pos="0"/>
        </w:tabs>
        <w:autoSpaceDE w:val="0"/>
        <w:spacing w:after="0" w:line="240" w:lineRule="auto"/>
        <w:jc w:val="both"/>
        <w:rPr>
          <w:rFonts w:asciiTheme="minorHAnsi" w:hAnsiTheme="minorHAnsi" w:cs="Arial"/>
          <w:sz w:val="20"/>
          <w:szCs w:val="20"/>
        </w:rPr>
      </w:pPr>
      <w:r w:rsidRPr="00AC5065">
        <w:rPr>
          <w:rFonts w:asciiTheme="minorHAnsi" w:hAnsiTheme="minorHAnsi" w:cs="Arial"/>
          <w:b/>
          <w:sz w:val="20"/>
          <w:szCs w:val="20"/>
        </w:rPr>
        <w:t>15.8.3.</w:t>
      </w:r>
      <w:r w:rsidR="00BA74BE" w:rsidRPr="00BA74BE">
        <w:rPr>
          <w:rFonts w:asciiTheme="minorHAnsi" w:hAnsiTheme="minorHAnsi" w:cs="Arial"/>
          <w:sz w:val="20"/>
          <w:szCs w:val="20"/>
        </w:rPr>
        <w:t xml:space="preserve">Alteração, sem prévia anuência da seguradora ou do fiador, das obrigações contratuais; </w:t>
      </w:r>
    </w:p>
    <w:p w:rsidR="00BA74BE" w:rsidRPr="00BA74BE" w:rsidRDefault="00AC5065" w:rsidP="00AC5065">
      <w:pPr>
        <w:tabs>
          <w:tab w:val="left" w:pos="0"/>
        </w:tabs>
        <w:autoSpaceDE w:val="0"/>
        <w:spacing w:after="0" w:line="240" w:lineRule="auto"/>
        <w:jc w:val="both"/>
        <w:rPr>
          <w:rFonts w:asciiTheme="minorHAnsi" w:hAnsiTheme="minorHAnsi" w:cs="Arial"/>
          <w:sz w:val="20"/>
          <w:szCs w:val="20"/>
        </w:rPr>
      </w:pPr>
      <w:r w:rsidRPr="00AC5065">
        <w:rPr>
          <w:rFonts w:asciiTheme="minorHAnsi" w:hAnsiTheme="minorHAnsi" w:cs="Arial"/>
          <w:b/>
          <w:sz w:val="20"/>
          <w:szCs w:val="20"/>
        </w:rPr>
        <w:t>15.8.4.</w:t>
      </w:r>
      <w:r w:rsidR="00BA74BE" w:rsidRPr="00BA74BE">
        <w:rPr>
          <w:rFonts w:asciiTheme="minorHAnsi" w:hAnsiTheme="minorHAnsi" w:cs="Arial"/>
          <w:sz w:val="20"/>
          <w:szCs w:val="20"/>
        </w:rPr>
        <w:t>Descumprimento das obrigações pela contratada decorrentes de atos ou fatos praticados pela Administração;</w:t>
      </w:r>
    </w:p>
    <w:p w:rsidR="00BA74BE" w:rsidRPr="00BA74BE" w:rsidRDefault="00AC5065" w:rsidP="00AC5065">
      <w:pPr>
        <w:tabs>
          <w:tab w:val="left" w:pos="0"/>
        </w:tabs>
        <w:autoSpaceDE w:val="0"/>
        <w:spacing w:after="0" w:line="240" w:lineRule="auto"/>
        <w:jc w:val="both"/>
        <w:rPr>
          <w:rFonts w:asciiTheme="minorHAnsi" w:hAnsiTheme="minorHAnsi" w:cs="Arial"/>
          <w:sz w:val="20"/>
          <w:szCs w:val="20"/>
        </w:rPr>
      </w:pPr>
      <w:r w:rsidRPr="00AC5065">
        <w:rPr>
          <w:rFonts w:asciiTheme="minorHAnsi" w:hAnsiTheme="minorHAnsi" w:cs="Arial"/>
          <w:b/>
          <w:sz w:val="20"/>
          <w:szCs w:val="20"/>
        </w:rPr>
        <w:t>15.8.5.</w:t>
      </w:r>
      <w:r w:rsidR="00BA74BE" w:rsidRPr="00BA74BE">
        <w:rPr>
          <w:rFonts w:asciiTheme="minorHAnsi" w:hAnsiTheme="minorHAnsi" w:cs="Arial"/>
          <w:sz w:val="20"/>
          <w:szCs w:val="20"/>
        </w:rPr>
        <w:t xml:space="preserve">Atos ilícitos dolosos praticados por servidores da Administração. </w:t>
      </w:r>
    </w:p>
    <w:p w:rsidR="00BA74BE" w:rsidRPr="00BA74BE" w:rsidRDefault="00AC5065" w:rsidP="00AC5065">
      <w:pPr>
        <w:tabs>
          <w:tab w:val="left" w:pos="0"/>
        </w:tabs>
        <w:autoSpaceDE w:val="0"/>
        <w:spacing w:after="0" w:line="240" w:lineRule="auto"/>
        <w:jc w:val="both"/>
        <w:rPr>
          <w:rFonts w:asciiTheme="minorHAnsi" w:hAnsiTheme="minorHAnsi" w:cs="Arial"/>
          <w:sz w:val="20"/>
          <w:szCs w:val="20"/>
        </w:rPr>
      </w:pPr>
      <w:r w:rsidRPr="00AC5065">
        <w:rPr>
          <w:rFonts w:asciiTheme="minorHAnsi" w:hAnsiTheme="minorHAnsi" w:cs="Arial"/>
          <w:b/>
          <w:sz w:val="20"/>
          <w:szCs w:val="20"/>
        </w:rPr>
        <w:t>15.9.</w:t>
      </w:r>
      <w:r w:rsidR="00BA74BE" w:rsidRPr="00BA74BE">
        <w:rPr>
          <w:rFonts w:asciiTheme="minorHAnsi" w:hAnsiTheme="minorHAnsi" w:cs="Arial"/>
          <w:sz w:val="20"/>
          <w:szCs w:val="20"/>
        </w:rPr>
        <w:t>Caberá à própria Administração instaurar a isenção da responsabilidade prevista nos subitens 1</w:t>
      </w:r>
      <w:r>
        <w:rPr>
          <w:rFonts w:asciiTheme="minorHAnsi" w:hAnsiTheme="minorHAnsi" w:cs="Arial"/>
          <w:sz w:val="20"/>
          <w:szCs w:val="20"/>
        </w:rPr>
        <w:t>5</w:t>
      </w:r>
      <w:r w:rsidR="00BA74BE" w:rsidRPr="00BA74BE">
        <w:rPr>
          <w:rFonts w:asciiTheme="minorHAnsi" w:hAnsiTheme="minorHAnsi" w:cs="Arial"/>
          <w:sz w:val="20"/>
          <w:szCs w:val="20"/>
        </w:rPr>
        <w:t>.8.3 e 1</w:t>
      </w:r>
      <w:r>
        <w:rPr>
          <w:rFonts w:asciiTheme="minorHAnsi" w:hAnsiTheme="minorHAnsi" w:cs="Arial"/>
          <w:sz w:val="20"/>
          <w:szCs w:val="20"/>
        </w:rPr>
        <w:t>5</w:t>
      </w:r>
      <w:r w:rsidR="00BA74BE" w:rsidRPr="00BA74BE">
        <w:rPr>
          <w:rFonts w:asciiTheme="minorHAnsi" w:hAnsiTheme="minorHAnsi" w:cs="Arial"/>
          <w:sz w:val="20"/>
          <w:szCs w:val="20"/>
        </w:rPr>
        <w:t>.8.4 do item 1</w:t>
      </w:r>
      <w:r>
        <w:rPr>
          <w:rFonts w:asciiTheme="minorHAnsi" w:hAnsiTheme="minorHAnsi" w:cs="Arial"/>
          <w:sz w:val="20"/>
          <w:szCs w:val="20"/>
        </w:rPr>
        <w:t>5</w:t>
      </w:r>
      <w:r w:rsidR="00BA74BE" w:rsidRPr="00BA74BE">
        <w:rPr>
          <w:rFonts w:asciiTheme="minorHAnsi" w:hAnsiTheme="minorHAnsi" w:cs="Arial"/>
          <w:sz w:val="20"/>
          <w:szCs w:val="20"/>
        </w:rPr>
        <w:t>.8, não sendo a entidade garantidora parte no processo instaurado;</w:t>
      </w:r>
    </w:p>
    <w:p w:rsidR="007315E0" w:rsidRPr="00FE43E2" w:rsidRDefault="00AC5065" w:rsidP="00FE43E2">
      <w:pPr>
        <w:tabs>
          <w:tab w:val="left" w:pos="0"/>
        </w:tabs>
        <w:autoSpaceDE w:val="0"/>
        <w:spacing w:after="0" w:line="240" w:lineRule="auto"/>
        <w:jc w:val="both"/>
        <w:rPr>
          <w:rFonts w:asciiTheme="minorHAnsi" w:hAnsiTheme="minorHAnsi" w:cs="Arial"/>
          <w:b/>
          <w:sz w:val="20"/>
          <w:szCs w:val="20"/>
        </w:rPr>
      </w:pPr>
      <w:r w:rsidRPr="00AC5065">
        <w:rPr>
          <w:rFonts w:asciiTheme="minorHAnsi" w:hAnsiTheme="minorHAnsi" w:cs="Arial"/>
          <w:b/>
          <w:bCs/>
          <w:sz w:val="20"/>
          <w:szCs w:val="20"/>
        </w:rPr>
        <w:t>15.10.</w:t>
      </w:r>
      <w:r w:rsidR="00BA74BE" w:rsidRPr="00BA74BE">
        <w:rPr>
          <w:rFonts w:asciiTheme="minorHAnsi" w:hAnsiTheme="minorHAnsi" w:cs="Arial"/>
          <w:bCs/>
          <w:sz w:val="20"/>
          <w:szCs w:val="20"/>
        </w:rPr>
        <w:t xml:space="preserve"> Não serão aceitas garantias que incluam isenções de responsabilidade que não previstas no presente item.</w:t>
      </w:r>
    </w:p>
    <w:p w:rsidR="00B946A1" w:rsidRPr="00975295" w:rsidRDefault="00B946A1" w:rsidP="00360793">
      <w:pPr>
        <w:spacing w:after="0" w:line="240" w:lineRule="auto"/>
        <w:jc w:val="both"/>
        <w:rPr>
          <w:rFonts w:cs="Calibri"/>
          <w:b/>
          <w:sz w:val="20"/>
          <w:szCs w:val="20"/>
        </w:rPr>
      </w:pPr>
      <w:r w:rsidRPr="00975295">
        <w:rPr>
          <w:rFonts w:cs="Calibri"/>
          <w:b/>
          <w:sz w:val="20"/>
          <w:szCs w:val="20"/>
        </w:rPr>
        <w:t xml:space="preserve">CLÁUSULA DÉCIMA </w:t>
      </w:r>
      <w:r w:rsidR="00FE43E2">
        <w:rPr>
          <w:rFonts w:cs="Calibri"/>
          <w:b/>
          <w:sz w:val="20"/>
          <w:szCs w:val="20"/>
        </w:rPr>
        <w:t>SEX</w:t>
      </w:r>
      <w:r w:rsidR="00C64CF2">
        <w:rPr>
          <w:rFonts w:cs="Calibri"/>
          <w:b/>
          <w:sz w:val="20"/>
          <w:szCs w:val="20"/>
        </w:rPr>
        <w:t xml:space="preserve">TA </w:t>
      </w:r>
      <w:r w:rsidR="009963B0" w:rsidRPr="00975295">
        <w:rPr>
          <w:rFonts w:cs="Calibri"/>
          <w:b/>
          <w:sz w:val="20"/>
          <w:szCs w:val="20"/>
        </w:rPr>
        <w:t>–</w:t>
      </w:r>
      <w:r w:rsidRPr="00975295">
        <w:rPr>
          <w:rFonts w:cs="Calibri"/>
          <w:b/>
          <w:sz w:val="20"/>
          <w:szCs w:val="20"/>
        </w:rPr>
        <w:t xml:space="preserve"> DA VIGÊNCIA </w:t>
      </w:r>
    </w:p>
    <w:p w:rsidR="00360793" w:rsidRPr="00360793" w:rsidRDefault="00360793" w:rsidP="00360793">
      <w:pPr>
        <w:pStyle w:val="Recuodecorpodetexto2"/>
        <w:spacing w:after="0" w:line="240" w:lineRule="auto"/>
        <w:ind w:left="0"/>
        <w:jc w:val="both"/>
        <w:rPr>
          <w:rFonts w:asciiTheme="minorHAnsi" w:hAnsiTheme="minorHAnsi" w:cs="Arial"/>
          <w:bCs/>
          <w:sz w:val="20"/>
          <w:szCs w:val="20"/>
        </w:rPr>
      </w:pPr>
      <w:r w:rsidRPr="00360793">
        <w:rPr>
          <w:rFonts w:asciiTheme="minorHAnsi" w:hAnsiTheme="minorHAnsi" w:cs="Arial"/>
          <w:bCs/>
          <w:sz w:val="20"/>
          <w:szCs w:val="20"/>
        </w:rPr>
        <w:t>A vigência</w:t>
      </w:r>
      <w:r w:rsidR="00F74E67">
        <w:rPr>
          <w:rFonts w:asciiTheme="minorHAnsi" w:hAnsiTheme="minorHAnsi" w:cs="Arial"/>
          <w:bCs/>
          <w:sz w:val="20"/>
          <w:szCs w:val="20"/>
        </w:rPr>
        <w:t xml:space="preserve"> do contrato</w:t>
      </w:r>
      <w:r w:rsidRPr="00360793">
        <w:rPr>
          <w:rFonts w:asciiTheme="minorHAnsi" w:hAnsiTheme="minorHAnsi" w:cs="Arial"/>
          <w:bCs/>
          <w:sz w:val="20"/>
          <w:szCs w:val="20"/>
        </w:rPr>
        <w:t xml:space="preserve"> ficará adst</w:t>
      </w:r>
      <w:r w:rsidR="006137D0">
        <w:rPr>
          <w:rFonts w:asciiTheme="minorHAnsi" w:hAnsiTheme="minorHAnsi" w:cs="Arial"/>
          <w:bCs/>
          <w:sz w:val="20"/>
          <w:szCs w:val="20"/>
        </w:rPr>
        <w:t>rita aos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37DE2">
        <w:rPr>
          <w:rFonts w:cs="Calibri"/>
          <w:b/>
          <w:sz w:val="20"/>
          <w:szCs w:val="20"/>
        </w:rPr>
        <w:t>S</w:t>
      </w:r>
      <w:r w:rsidR="00FE43E2">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FE43E2">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FE43E2">
        <w:rPr>
          <w:rFonts w:cs="Calibri"/>
          <w:b/>
          <w:sz w:val="20"/>
          <w:szCs w:val="20"/>
        </w:rPr>
        <w:t>NON</w:t>
      </w:r>
      <w:r w:rsidR="00E37DE2">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727E4" w:rsidRPr="00EF278F" w:rsidRDefault="00E727E4" w:rsidP="00E727E4">
      <w:pPr>
        <w:spacing w:after="0" w:line="240" w:lineRule="auto"/>
        <w:jc w:val="both"/>
        <w:rPr>
          <w:rFonts w:cs="Calibri"/>
          <w:b/>
          <w:sz w:val="20"/>
          <w:szCs w:val="20"/>
        </w:rPr>
      </w:pPr>
      <w:r w:rsidRPr="00EF278F">
        <w:rPr>
          <w:rFonts w:cs="Calibri"/>
          <w:b/>
          <w:sz w:val="20"/>
          <w:szCs w:val="20"/>
        </w:rPr>
        <w:lastRenderedPageBreak/>
        <w:t xml:space="preserve">CLÁUSULA </w:t>
      </w:r>
      <w:r w:rsidR="00FE43E2">
        <w:rPr>
          <w:rFonts w:cs="Calibri"/>
          <w:b/>
          <w:sz w:val="20"/>
          <w:szCs w:val="20"/>
        </w:rPr>
        <w:t>VIGÉSIMA</w:t>
      </w:r>
      <w:r w:rsidRPr="00EF278F">
        <w:rPr>
          <w:rFonts w:cs="Calibri"/>
          <w:b/>
          <w:sz w:val="20"/>
          <w:szCs w:val="20"/>
        </w:rPr>
        <w:t xml:space="preserve"> – DOS CASOS OMISSOS</w:t>
      </w:r>
    </w:p>
    <w:p w:rsidR="00E727E4" w:rsidRPr="009963B0" w:rsidRDefault="00E727E4" w:rsidP="0077319D">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E37DE2">
        <w:rPr>
          <w:rFonts w:cs="Calibri"/>
          <w:b/>
          <w:sz w:val="20"/>
          <w:szCs w:val="20"/>
        </w:rPr>
        <w:t>VIGÉSIMA</w:t>
      </w:r>
      <w:r w:rsidR="00FE43E2">
        <w:rPr>
          <w:rFonts w:cs="Calibri"/>
          <w:b/>
          <w:sz w:val="20"/>
          <w:szCs w:val="20"/>
        </w:rPr>
        <w:t xml:space="preserve"> PRIMEIRA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C64CF2">
        <w:rPr>
          <w:rFonts w:cs="Calibri"/>
          <w:b/>
          <w:sz w:val="20"/>
          <w:szCs w:val="20"/>
        </w:rPr>
        <w:t>VIGÉSIMA</w:t>
      </w:r>
      <w:r w:rsidR="00FE43E2">
        <w:rPr>
          <w:rFonts w:cs="Calibri"/>
          <w:b/>
          <w:sz w:val="20"/>
          <w:szCs w:val="20"/>
        </w:rPr>
        <w:t xml:space="preserve"> SEGUNDA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F74E67">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166DA9" w:rsidRDefault="00166DA9" w:rsidP="00975295">
      <w:pPr>
        <w:pStyle w:val="Corpodetexto2"/>
        <w:spacing w:before="120" w:line="240" w:lineRule="auto"/>
        <w:ind w:right="516"/>
        <w:jc w:val="center"/>
        <w:rPr>
          <w:rFonts w:cs="Arial"/>
          <w:b/>
          <w:sz w:val="20"/>
          <w:szCs w:val="20"/>
          <w:u w:val="single"/>
        </w:rPr>
      </w:pPr>
    </w:p>
    <w:p w:rsidR="00166DA9" w:rsidRDefault="00166DA9" w:rsidP="00975295">
      <w:pPr>
        <w:pStyle w:val="Corpodetexto2"/>
        <w:spacing w:before="120" w:line="240" w:lineRule="auto"/>
        <w:ind w:right="516"/>
        <w:jc w:val="center"/>
        <w:rPr>
          <w:rFonts w:cs="Arial"/>
          <w:b/>
          <w:sz w:val="20"/>
          <w:szCs w:val="20"/>
          <w:u w:val="single"/>
        </w:rPr>
      </w:pPr>
    </w:p>
    <w:p w:rsidR="00166DA9" w:rsidRDefault="00166DA9" w:rsidP="00975295">
      <w:pPr>
        <w:pStyle w:val="Corpodetexto2"/>
        <w:spacing w:before="120" w:line="240" w:lineRule="auto"/>
        <w:ind w:right="516"/>
        <w:jc w:val="center"/>
        <w:rPr>
          <w:rFonts w:cs="Arial"/>
          <w:b/>
          <w:sz w:val="20"/>
          <w:szCs w:val="20"/>
          <w:u w:val="single"/>
        </w:rPr>
      </w:pPr>
    </w:p>
    <w:p w:rsidR="00166DA9" w:rsidRDefault="00166DA9"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DB11DF" w:rsidRDefault="00DB11DF" w:rsidP="00975295">
      <w:pPr>
        <w:pStyle w:val="Corpodetexto2"/>
        <w:spacing w:before="120" w:line="240" w:lineRule="auto"/>
        <w:ind w:right="516"/>
        <w:jc w:val="center"/>
        <w:rPr>
          <w:rFonts w:cs="Arial"/>
          <w:b/>
          <w:sz w:val="20"/>
          <w:szCs w:val="20"/>
          <w:u w:val="single"/>
        </w:rPr>
      </w:pPr>
    </w:p>
    <w:p w:rsidR="00166DA9" w:rsidRDefault="00166DA9" w:rsidP="00975295">
      <w:pPr>
        <w:pStyle w:val="Corpodetexto2"/>
        <w:spacing w:before="120" w:line="240" w:lineRule="auto"/>
        <w:ind w:right="516"/>
        <w:jc w:val="center"/>
        <w:rPr>
          <w:rFonts w:cs="Arial"/>
          <w:b/>
          <w:sz w:val="20"/>
          <w:szCs w:val="20"/>
          <w:u w:val="single"/>
        </w:rPr>
      </w:pPr>
    </w:p>
    <w:p w:rsidR="00567432" w:rsidRDefault="00567432" w:rsidP="006104E2">
      <w:pPr>
        <w:pStyle w:val="Corpodetexto2"/>
        <w:spacing w:before="120" w:line="240" w:lineRule="auto"/>
        <w:ind w:right="516"/>
        <w:jc w:val="center"/>
        <w:rPr>
          <w:rFonts w:asciiTheme="minorHAnsi" w:hAnsiTheme="minorHAnsi" w:cstheme="minorHAnsi"/>
          <w:b/>
          <w:sz w:val="20"/>
          <w:szCs w:val="20"/>
          <w:u w:val="single"/>
        </w:rPr>
      </w:pPr>
    </w:p>
    <w:p w:rsidR="006104E2" w:rsidRPr="007E200A" w:rsidRDefault="006104E2" w:rsidP="006104E2">
      <w:pPr>
        <w:pStyle w:val="Corpodetexto2"/>
        <w:spacing w:before="120" w:line="240" w:lineRule="auto"/>
        <w:ind w:right="516"/>
        <w:jc w:val="center"/>
        <w:rPr>
          <w:rFonts w:asciiTheme="minorHAnsi" w:hAnsiTheme="minorHAnsi" w:cstheme="minorHAnsi"/>
          <w:b/>
          <w:sz w:val="20"/>
          <w:szCs w:val="20"/>
          <w:u w:val="single"/>
        </w:rPr>
      </w:pPr>
      <w:r w:rsidRPr="007E200A">
        <w:rPr>
          <w:rFonts w:asciiTheme="minorHAnsi" w:hAnsiTheme="minorHAnsi" w:cstheme="minorHAnsi"/>
          <w:b/>
          <w:sz w:val="20"/>
          <w:szCs w:val="20"/>
          <w:u w:val="single"/>
        </w:rPr>
        <w:t>ANEXO IV</w:t>
      </w:r>
    </w:p>
    <w:p w:rsidR="006104E2" w:rsidRPr="007E200A" w:rsidRDefault="006104E2" w:rsidP="006104E2">
      <w:pPr>
        <w:pStyle w:val="Corpodetexto2"/>
        <w:spacing w:before="120" w:line="240" w:lineRule="auto"/>
        <w:ind w:right="516"/>
        <w:jc w:val="center"/>
        <w:rPr>
          <w:rFonts w:asciiTheme="minorHAnsi" w:hAnsiTheme="minorHAnsi" w:cstheme="minorHAnsi"/>
          <w:b/>
          <w:sz w:val="20"/>
          <w:szCs w:val="20"/>
        </w:rPr>
      </w:pPr>
      <w:r w:rsidRPr="007E200A">
        <w:rPr>
          <w:rFonts w:asciiTheme="minorHAnsi" w:hAnsiTheme="minorHAnsi" w:cstheme="minorHAnsi"/>
          <w:b/>
          <w:sz w:val="20"/>
          <w:szCs w:val="20"/>
        </w:rPr>
        <w:t>MINUTA DA ATA PARA REGISTRO DE PREÇOS</w:t>
      </w:r>
    </w:p>
    <w:p w:rsidR="006104E2" w:rsidRPr="007E200A" w:rsidRDefault="006104E2" w:rsidP="006104E2">
      <w:pPr>
        <w:pStyle w:val="Corpodetexto2"/>
        <w:spacing w:before="120" w:line="240" w:lineRule="auto"/>
        <w:ind w:right="510"/>
        <w:jc w:val="center"/>
        <w:rPr>
          <w:rFonts w:asciiTheme="minorHAnsi" w:hAnsiTheme="minorHAnsi" w:cstheme="minorHAnsi"/>
          <w:b/>
          <w:sz w:val="20"/>
          <w:szCs w:val="20"/>
        </w:rPr>
      </w:pPr>
      <w:r w:rsidRPr="007E200A">
        <w:rPr>
          <w:rFonts w:asciiTheme="minorHAnsi" w:hAnsiTheme="minorHAnsi" w:cstheme="minorHAnsi"/>
          <w:b/>
          <w:sz w:val="20"/>
          <w:szCs w:val="20"/>
        </w:rPr>
        <w:t>PREGÃO ELETRÔNICO PAR</w:t>
      </w:r>
      <w:r w:rsidR="00F74E67">
        <w:rPr>
          <w:rFonts w:asciiTheme="minorHAnsi" w:hAnsiTheme="minorHAnsi" w:cstheme="minorHAnsi"/>
          <w:b/>
          <w:sz w:val="20"/>
          <w:szCs w:val="20"/>
        </w:rPr>
        <w:t xml:space="preserve">A REGISTRO DE </w:t>
      </w:r>
      <w:proofErr w:type="gramStart"/>
      <w:r w:rsidR="00F74E67">
        <w:rPr>
          <w:rFonts w:asciiTheme="minorHAnsi" w:hAnsiTheme="minorHAnsi" w:cstheme="minorHAnsi"/>
          <w:b/>
          <w:sz w:val="20"/>
          <w:szCs w:val="20"/>
        </w:rPr>
        <w:t>PREÇOSN.</w:t>
      </w:r>
      <w:proofErr w:type="gramEnd"/>
      <w:r w:rsidR="00F74E67">
        <w:rPr>
          <w:rFonts w:asciiTheme="minorHAnsi" w:hAnsiTheme="minorHAnsi" w:cstheme="minorHAnsi"/>
          <w:b/>
          <w:sz w:val="20"/>
          <w:szCs w:val="20"/>
        </w:rPr>
        <w:t>º XXX/2018</w:t>
      </w:r>
    </w:p>
    <w:p w:rsidR="006104E2" w:rsidRPr="007E200A" w:rsidRDefault="006104E2" w:rsidP="006104E2">
      <w:pPr>
        <w:spacing w:before="120" w:after="120" w:line="240" w:lineRule="auto"/>
        <w:jc w:val="both"/>
        <w:rPr>
          <w:rFonts w:asciiTheme="minorHAnsi" w:hAnsiTheme="minorHAnsi" w:cstheme="minorHAnsi"/>
          <w:b/>
          <w:sz w:val="20"/>
          <w:szCs w:val="20"/>
        </w:rPr>
      </w:pPr>
      <w:r w:rsidRPr="007E200A">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w:t>
      </w:r>
      <w:r w:rsidR="00F74E67">
        <w:rPr>
          <w:rFonts w:asciiTheme="minorHAnsi" w:hAnsiTheme="minorHAnsi" w:cstheme="minorHAnsi"/>
          <w:b/>
          <w:sz w:val="20"/>
          <w:szCs w:val="20"/>
        </w:rPr>
        <w:t>RA REGISTRO DE PREÇOSn° 000/2018</w:t>
      </w:r>
      <w:r w:rsidRPr="007E200A">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60793" w:rsidRPr="00360793" w:rsidRDefault="00360793" w:rsidP="00360793">
      <w:pPr>
        <w:pStyle w:val="Recuodecorpodetexto2"/>
        <w:numPr>
          <w:ilvl w:val="0"/>
          <w:numId w:val="11"/>
        </w:numPr>
        <w:spacing w:before="80" w:after="80" w:line="276" w:lineRule="auto"/>
        <w:jc w:val="both"/>
        <w:rPr>
          <w:rFonts w:asciiTheme="minorHAnsi" w:hAnsiTheme="minorHAnsi" w:cs="Arial"/>
          <w:bCs/>
          <w:sz w:val="20"/>
          <w:szCs w:val="20"/>
        </w:rPr>
      </w:pPr>
      <w:r w:rsidRPr="00360793">
        <w:rPr>
          <w:rFonts w:asciiTheme="minorHAnsi" w:hAnsiTheme="minorHAnsi" w:cs="Arial"/>
          <w:bCs/>
          <w:sz w:val="20"/>
          <w:szCs w:val="20"/>
        </w:rPr>
        <w:t xml:space="preserve">A vigência </w:t>
      </w:r>
      <w:r w:rsidR="00F74E67">
        <w:rPr>
          <w:rFonts w:asciiTheme="minorHAnsi" w:hAnsiTheme="minorHAnsi" w:cs="Arial"/>
          <w:bCs/>
          <w:sz w:val="20"/>
          <w:szCs w:val="20"/>
        </w:rPr>
        <w:t xml:space="preserve">do contrato </w:t>
      </w:r>
      <w:r w:rsidRPr="00360793">
        <w:rPr>
          <w:rFonts w:asciiTheme="minorHAnsi" w:hAnsiTheme="minorHAnsi" w:cs="Arial"/>
          <w:bCs/>
          <w:sz w:val="20"/>
          <w:szCs w:val="20"/>
        </w:rPr>
        <w:t>ficará adstrita aos créditos orçamentários;</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DB11DF" w:rsidRDefault="00176CC1" w:rsidP="00DB11DF">
      <w:pPr>
        <w:spacing w:after="0" w:line="240" w:lineRule="auto"/>
        <w:jc w:val="both"/>
        <w:rPr>
          <w:rFonts w:asciiTheme="minorHAnsi" w:hAnsiTheme="minorHAnsi" w:cs="Arial"/>
          <w:b/>
          <w:sz w:val="20"/>
          <w:szCs w:val="20"/>
        </w:rPr>
      </w:pPr>
      <w:r w:rsidRPr="00DB11DF">
        <w:rPr>
          <w:rFonts w:asciiTheme="minorHAnsi" w:hAnsiTheme="minorHAnsi" w:cs="Arial"/>
          <w:b/>
          <w:sz w:val="20"/>
          <w:szCs w:val="20"/>
        </w:rPr>
        <w:t>1.4. Condições de Pagamentos:</w:t>
      </w:r>
    </w:p>
    <w:p w:rsidR="00DB11DF" w:rsidRPr="00DB11DF" w:rsidRDefault="00DB11DF" w:rsidP="00DB11DF">
      <w:pPr>
        <w:tabs>
          <w:tab w:val="left" w:pos="7200"/>
        </w:tabs>
        <w:spacing w:after="0" w:line="240" w:lineRule="auto"/>
        <w:jc w:val="both"/>
        <w:rPr>
          <w:rFonts w:asciiTheme="minorHAnsi" w:eastAsia="Batang" w:hAnsiTheme="minorHAnsi" w:cs="Arial"/>
          <w:color w:val="000000"/>
          <w:sz w:val="20"/>
          <w:szCs w:val="20"/>
        </w:rPr>
      </w:pPr>
      <w:r w:rsidRPr="00DB11DF">
        <w:rPr>
          <w:rFonts w:asciiTheme="minorHAnsi" w:eastAsia="Batang" w:hAnsiTheme="minorHAnsi" w:cs="Arial"/>
          <w:color w:val="000000"/>
          <w:sz w:val="20"/>
          <w:szCs w:val="20"/>
        </w:rPr>
        <w:t xml:space="preserve">O prazo previsto para pagamento que será de até </w:t>
      </w:r>
      <w:r w:rsidRPr="00DB11DF">
        <w:rPr>
          <w:rFonts w:asciiTheme="minorHAnsi" w:eastAsia="Batang" w:hAnsiTheme="minorHAnsi" w:cs="Arial"/>
          <w:b/>
          <w:color w:val="000000"/>
          <w:sz w:val="20"/>
          <w:szCs w:val="20"/>
        </w:rPr>
        <w:t>30 (trinta) dias corridos</w:t>
      </w:r>
      <w:r w:rsidRPr="00DB11DF">
        <w:rPr>
          <w:rFonts w:asciiTheme="minorHAnsi" w:eastAsia="Batang" w:hAnsiTheme="minorHAnsi" w:cs="Arial"/>
          <w:color w:val="000000"/>
          <w:sz w:val="20"/>
          <w:szCs w:val="20"/>
        </w:rPr>
        <w:t>, contados da apresentação da Nota Fiscal/</w:t>
      </w:r>
      <w:proofErr w:type="gramStart"/>
      <w:r w:rsidRPr="00DB11DF">
        <w:rPr>
          <w:rFonts w:asciiTheme="minorHAnsi" w:eastAsia="Batang" w:hAnsiTheme="minorHAnsi" w:cs="Arial"/>
          <w:color w:val="000000"/>
          <w:sz w:val="20"/>
          <w:szCs w:val="20"/>
        </w:rPr>
        <w:t>Fatura, devidamente atestada</w:t>
      </w:r>
      <w:proofErr w:type="gramEnd"/>
      <w:r w:rsidRPr="00DB11DF">
        <w:rPr>
          <w:rFonts w:asciiTheme="minorHAnsi" w:eastAsia="Batang" w:hAnsiTheme="minorHAnsi" w:cs="Arial"/>
          <w:color w:val="000000"/>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F74E67">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sidR="00F74E67">
        <w:rPr>
          <w:rFonts w:cs="Arial"/>
          <w:b/>
          <w:sz w:val="20"/>
          <w:szCs w:val="20"/>
        </w:rPr>
        <w:t>8</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F13C82">
        <w:tc>
          <w:tcPr>
            <w:tcW w:w="709" w:type="dxa"/>
            <w:shd w:val="clear" w:color="auto" w:fill="C0C0C0"/>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F13C82">
        <w:tc>
          <w:tcPr>
            <w:tcW w:w="709" w:type="dxa"/>
            <w:vAlign w:val="center"/>
          </w:tcPr>
          <w:p w:rsidR="00BB4683" w:rsidRPr="00EA4D61" w:rsidRDefault="00BB4683" w:rsidP="00F13C82">
            <w:pPr>
              <w:spacing w:before="120" w:after="120" w:line="240" w:lineRule="auto"/>
              <w:jc w:val="both"/>
              <w:rPr>
                <w:rFonts w:cs="Arial"/>
                <w:b/>
                <w:sz w:val="20"/>
                <w:szCs w:val="20"/>
              </w:rPr>
            </w:pPr>
          </w:p>
        </w:tc>
        <w:tc>
          <w:tcPr>
            <w:tcW w:w="709" w:type="dxa"/>
            <w:vAlign w:val="center"/>
          </w:tcPr>
          <w:p w:rsidR="00BB4683" w:rsidRPr="00EA4D61" w:rsidRDefault="00BB4683" w:rsidP="00F13C82">
            <w:pPr>
              <w:spacing w:before="120" w:after="120" w:line="240" w:lineRule="auto"/>
              <w:jc w:val="both"/>
              <w:rPr>
                <w:rFonts w:cs="Arial"/>
                <w:b/>
                <w:sz w:val="20"/>
                <w:szCs w:val="20"/>
              </w:rPr>
            </w:pPr>
          </w:p>
        </w:tc>
        <w:tc>
          <w:tcPr>
            <w:tcW w:w="709" w:type="dxa"/>
            <w:vAlign w:val="center"/>
          </w:tcPr>
          <w:p w:rsidR="00BB4683" w:rsidRPr="00EA4D61" w:rsidRDefault="00BB4683" w:rsidP="00F13C82">
            <w:pPr>
              <w:spacing w:before="120" w:after="120" w:line="240" w:lineRule="auto"/>
              <w:jc w:val="both"/>
              <w:rPr>
                <w:rFonts w:cs="Arial"/>
                <w:b/>
                <w:sz w:val="20"/>
                <w:szCs w:val="20"/>
              </w:rPr>
            </w:pPr>
          </w:p>
        </w:tc>
        <w:tc>
          <w:tcPr>
            <w:tcW w:w="2409" w:type="dxa"/>
            <w:vAlign w:val="center"/>
          </w:tcPr>
          <w:p w:rsidR="00BB4683" w:rsidRPr="00EA4D61" w:rsidRDefault="00BB4683" w:rsidP="00F13C82">
            <w:pPr>
              <w:spacing w:before="120" w:after="120" w:line="240" w:lineRule="auto"/>
              <w:jc w:val="both"/>
              <w:rPr>
                <w:rFonts w:cs="Arial"/>
                <w:b/>
                <w:sz w:val="20"/>
                <w:szCs w:val="20"/>
              </w:rPr>
            </w:pPr>
          </w:p>
        </w:tc>
        <w:tc>
          <w:tcPr>
            <w:tcW w:w="1560" w:type="dxa"/>
            <w:vAlign w:val="center"/>
          </w:tcPr>
          <w:p w:rsidR="00BB4683" w:rsidRPr="00EA4D61" w:rsidRDefault="00BB4683" w:rsidP="00F13C82">
            <w:pPr>
              <w:spacing w:before="120" w:after="120" w:line="240" w:lineRule="auto"/>
              <w:jc w:val="both"/>
              <w:rPr>
                <w:rFonts w:cs="Arial"/>
                <w:b/>
                <w:sz w:val="20"/>
                <w:szCs w:val="20"/>
              </w:rPr>
            </w:pPr>
          </w:p>
        </w:tc>
        <w:tc>
          <w:tcPr>
            <w:tcW w:w="1559" w:type="dxa"/>
            <w:vAlign w:val="center"/>
          </w:tcPr>
          <w:p w:rsidR="00BB4683" w:rsidRPr="00EA4D61" w:rsidRDefault="00BB4683" w:rsidP="00F13C82">
            <w:pPr>
              <w:spacing w:before="120" w:after="120" w:line="240" w:lineRule="auto"/>
              <w:jc w:val="both"/>
              <w:rPr>
                <w:rFonts w:cs="Arial"/>
                <w:b/>
                <w:sz w:val="20"/>
                <w:szCs w:val="20"/>
              </w:rPr>
            </w:pPr>
          </w:p>
        </w:tc>
        <w:tc>
          <w:tcPr>
            <w:tcW w:w="1134" w:type="dxa"/>
            <w:vAlign w:val="center"/>
          </w:tcPr>
          <w:p w:rsidR="00BB4683" w:rsidRPr="00EA4D61" w:rsidRDefault="00BB4683" w:rsidP="00F13C82">
            <w:pPr>
              <w:spacing w:before="120" w:after="120" w:line="240" w:lineRule="auto"/>
              <w:jc w:val="both"/>
              <w:rPr>
                <w:rFonts w:cs="Arial"/>
                <w:b/>
                <w:sz w:val="20"/>
                <w:szCs w:val="20"/>
              </w:rPr>
            </w:pPr>
          </w:p>
        </w:tc>
      </w:tr>
      <w:tr w:rsidR="00BB4683" w:rsidRPr="00EA4D61" w:rsidTr="00F13C82">
        <w:tblPrEx>
          <w:tblLook w:val="0000" w:firstRow="0" w:lastRow="0" w:firstColumn="0" w:lastColumn="0" w:noHBand="0" w:noVBand="0"/>
        </w:tblPrEx>
        <w:tc>
          <w:tcPr>
            <w:tcW w:w="7655" w:type="dxa"/>
            <w:gridSpan w:val="6"/>
            <w:vAlign w:val="center"/>
          </w:tcPr>
          <w:p w:rsidR="00BB4683" w:rsidRPr="00EA4D61" w:rsidRDefault="00BB4683" w:rsidP="00F13C82">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F13C82">
            <w:pPr>
              <w:spacing w:before="120" w:after="120" w:line="240" w:lineRule="auto"/>
              <w:jc w:val="both"/>
              <w:rPr>
                <w:rFonts w:cs="Arial"/>
                <w:b/>
                <w:sz w:val="20"/>
                <w:szCs w:val="20"/>
              </w:rPr>
            </w:pPr>
          </w:p>
        </w:tc>
      </w:tr>
    </w:tbl>
    <w:p w:rsidR="00364057" w:rsidRPr="00EA4D61" w:rsidRDefault="00364057" w:rsidP="00364057">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F74E67" w:rsidRDefault="00F74E67" w:rsidP="009963B0">
      <w:pPr>
        <w:pStyle w:val="Corpodetexto2"/>
        <w:spacing w:before="120" w:line="240" w:lineRule="auto"/>
        <w:ind w:right="516"/>
        <w:jc w:val="center"/>
        <w:rPr>
          <w:rFonts w:cs="Arial"/>
          <w:b/>
          <w:u w:val="single"/>
        </w:rPr>
      </w:pPr>
    </w:p>
    <w:p w:rsidR="00567432" w:rsidRDefault="00567432"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bookmarkStart w:id="2" w:name="_GoBack"/>
      <w:bookmarkEnd w:id="2"/>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F13C82">
        <w:tc>
          <w:tcPr>
            <w:tcW w:w="9005" w:type="dxa"/>
          </w:tcPr>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F13C82">
              <w:trPr>
                <w:trHeight w:val="258"/>
                <w:jc w:val="center"/>
              </w:trPr>
              <w:tc>
                <w:tcPr>
                  <w:tcW w:w="9130" w:type="dxa"/>
                  <w:gridSpan w:val="6"/>
                </w:tcPr>
                <w:p w:rsidR="002C7155" w:rsidRPr="00CB03EE" w:rsidRDefault="002C7155" w:rsidP="00F13C8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F13C82">
              <w:trPr>
                <w:trHeight w:val="1009"/>
                <w:jc w:val="center"/>
              </w:trPr>
              <w:tc>
                <w:tcPr>
                  <w:tcW w:w="9130" w:type="dxa"/>
                  <w:gridSpan w:val="6"/>
                </w:tcPr>
                <w:p w:rsidR="002C7155" w:rsidRPr="00CB03EE" w:rsidRDefault="002C7155" w:rsidP="00F13C8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F13C8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F13C8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F13C8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F13C82">
              <w:trPr>
                <w:trHeight w:val="503"/>
                <w:jc w:val="center"/>
              </w:trPr>
              <w:tc>
                <w:tcPr>
                  <w:tcW w:w="611"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F13C82">
              <w:trPr>
                <w:trHeight w:val="245"/>
                <w:jc w:val="center"/>
              </w:trPr>
              <w:tc>
                <w:tcPr>
                  <w:tcW w:w="611"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F13C82">
                  <w:pPr>
                    <w:tabs>
                      <w:tab w:val="left" w:pos="7200"/>
                    </w:tabs>
                    <w:spacing w:after="0" w:line="240" w:lineRule="auto"/>
                    <w:jc w:val="center"/>
                    <w:rPr>
                      <w:rFonts w:eastAsia="Batang" w:cs="Calibri"/>
                      <w:color w:val="000000"/>
                      <w:sz w:val="20"/>
                      <w:szCs w:val="20"/>
                    </w:rPr>
                  </w:pPr>
                </w:p>
              </w:tc>
            </w:tr>
            <w:tr w:rsidR="002C7155" w:rsidRPr="00CB03EE" w:rsidTr="00F13C82">
              <w:trPr>
                <w:trHeight w:val="245"/>
                <w:jc w:val="center"/>
              </w:trPr>
              <w:tc>
                <w:tcPr>
                  <w:tcW w:w="611"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r>
            <w:tr w:rsidR="002C7155" w:rsidRPr="00CB03EE" w:rsidTr="00F13C82">
              <w:trPr>
                <w:trHeight w:val="258"/>
                <w:jc w:val="center"/>
              </w:trPr>
              <w:tc>
                <w:tcPr>
                  <w:tcW w:w="611"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r>
            <w:tr w:rsidR="002C7155" w:rsidRPr="00CB03EE" w:rsidTr="00F13C82">
              <w:trPr>
                <w:trHeight w:val="245"/>
                <w:jc w:val="center"/>
              </w:trPr>
              <w:tc>
                <w:tcPr>
                  <w:tcW w:w="7175" w:type="dxa"/>
                  <w:gridSpan w:val="5"/>
                </w:tcPr>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F13C82">
                  <w:pPr>
                    <w:tabs>
                      <w:tab w:val="left" w:pos="7200"/>
                    </w:tabs>
                    <w:spacing w:after="0" w:line="240" w:lineRule="auto"/>
                    <w:jc w:val="both"/>
                    <w:rPr>
                      <w:rFonts w:eastAsia="Batang" w:cs="Calibri"/>
                      <w:color w:val="000000"/>
                      <w:sz w:val="20"/>
                      <w:szCs w:val="20"/>
                    </w:rPr>
                  </w:pPr>
                </w:p>
              </w:tc>
            </w:tr>
            <w:tr w:rsidR="002C7155" w:rsidRPr="00CB03EE" w:rsidTr="00F13C82">
              <w:trPr>
                <w:trHeight w:val="333"/>
                <w:jc w:val="center"/>
              </w:trPr>
              <w:tc>
                <w:tcPr>
                  <w:tcW w:w="9130" w:type="dxa"/>
                  <w:gridSpan w:val="6"/>
                  <w:vAlign w:val="bottom"/>
                </w:tcPr>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F13C8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F13C82">
        <w:tc>
          <w:tcPr>
            <w:tcW w:w="9005" w:type="dxa"/>
          </w:tcPr>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F13C82">
            <w:pPr>
              <w:pStyle w:val="Default"/>
              <w:jc w:val="both"/>
              <w:rPr>
                <w:sz w:val="20"/>
                <w:szCs w:val="20"/>
              </w:rPr>
            </w:pPr>
          </w:p>
          <w:p w:rsidR="002C7155" w:rsidRPr="00CB03EE" w:rsidRDefault="002C7155" w:rsidP="00F13C82">
            <w:pPr>
              <w:pStyle w:val="Default"/>
              <w:jc w:val="both"/>
              <w:rPr>
                <w:sz w:val="20"/>
                <w:szCs w:val="20"/>
              </w:rPr>
            </w:pPr>
            <w:r w:rsidRPr="00CB03EE">
              <w:rPr>
                <w:sz w:val="20"/>
                <w:szCs w:val="20"/>
              </w:rPr>
              <w:t>Ref.: Pregão Eletrônico N° ________/201</w:t>
            </w:r>
            <w:r w:rsidR="00F74E67">
              <w:rPr>
                <w:sz w:val="20"/>
                <w:szCs w:val="20"/>
              </w:rPr>
              <w:t>8</w:t>
            </w:r>
            <w:r w:rsidRPr="00CB03EE">
              <w:rPr>
                <w:sz w:val="20"/>
                <w:szCs w:val="20"/>
              </w:rPr>
              <w:t xml:space="preserve">. </w:t>
            </w:r>
          </w:p>
          <w:p w:rsidR="002C7155" w:rsidRPr="00CB03EE" w:rsidRDefault="002C7155" w:rsidP="00F13C82">
            <w:pPr>
              <w:pStyle w:val="Default"/>
              <w:jc w:val="both"/>
              <w:rPr>
                <w:sz w:val="20"/>
                <w:szCs w:val="20"/>
              </w:rPr>
            </w:pPr>
          </w:p>
          <w:p w:rsidR="002C7155" w:rsidRPr="00CB03EE" w:rsidRDefault="002C7155" w:rsidP="00F13C82">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F13C82">
            <w:pPr>
              <w:pStyle w:val="Default"/>
              <w:jc w:val="both"/>
              <w:rPr>
                <w:sz w:val="20"/>
                <w:szCs w:val="20"/>
              </w:rPr>
            </w:pPr>
            <w:r w:rsidRPr="00CB03EE">
              <w:rPr>
                <w:sz w:val="20"/>
                <w:szCs w:val="20"/>
              </w:rPr>
              <w:t xml:space="preserve">***Ressalva: emprega menor, a partir de quatorze anos, na condição de aprendiz ( ). </w:t>
            </w:r>
          </w:p>
          <w:p w:rsidR="002C7155" w:rsidRPr="00CB03EE" w:rsidRDefault="002C7155" w:rsidP="00F13C82">
            <w:pPr>
              <w:pStyle w:val="Default"/>
              <w:jc w:val="center"/>
              <w:rPr>
                <w:sz w:val="20"/>
                <w:szCs w:val="20"/>
              </w:rPr>
            </w:pPr>
            <w:r w:rsidRPr="00CB03EE">
              <w:rPr>
                <w:sz w:val="20"/>
                <w:szCs w:val="20"/>
              </w:rPr>
              <w:t>............................................</w:t>
            </w:r>
          </w:p>
          <w:p w:rsidR="002C7155" w:rsidRPr="00CB03EE" w:rsidRDefault="002C7155" w:rsidP="00F13C82">
            <w:pPr>
              <w:pStyle w:val="Default"/>
              <w:jc w:val="center"/>
              <w:rPr>
                <w:sz w:val="20"/>
                <w:szCs w:val="20"/>
              </w:rPr>
            </w:pPr>
            <w:r w:rsidRPr="00CB03EE">
              <w:rPr>
                <w:sz w:val="20"/>
                <w:szCs w:val="20"/>
              </w:rPr>
              <w:t>(data)</w:t>
            </w:r>
          </w:p>
          <w:p w:rsidR="002C7155" w:rsidRPr="00CB03EE" w:rsidRDefault="002C7155" w:rsidP="00F13C82">
            <w:pPr>
              <w:pStyle w:val="Default"/>
              <w:jc w:val="center"/>
              <w:rPr>
                <w:sz w:val="20"/>
                <w:szCs w:val="20"/>
              </w:rPr>
            </w:pPr>
            <w:r w:rsidRPr="00CB03EE">
              <w:rPr>
                <w:sz w:val="20"/>
                <w:szCs w:val="20"/>
              </w:rPr>
              <w:t>...........................................................</w:t>
            </w:r>
          </w:p>
          <w:p w:rsidR="002C7155" w:rsidRPr="00CB03EE" w:rsidRDefault="002C7155" w:rsidP="00F13C82">
            <w:pPr>
              <w:pStyle w:val="Default"/>
              <w:jc w:val="center"/>
              <w:rPr>
                <w:sz w:val="20"/>
                <w:szCs w:val="20"/>
              </w:rPr>
            </w:pPr>
            <w:r w:rsidRPr="00CB03EE">
              <w:rPr>
                <w:sz w:val="20"/>
                <w:szCs w:val="20"/>
              </w:rPr>
              <w:t>(nome e assinatura do representante legal da empresa)</w:t>
            </w:r>
          </w:p>
          <w:p w:rsidR="002C7155" w:rsidRPr="00CB03EE" w:rsidRDefault="002C7155" w:rsidP="00F13C8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C7155" w:rsidRPr="00CB03EE" w:rsidTr="00F13C82">
        <w:trPr>
          <w:trHeight w:val="4279"/>
        </w:trPr>
        <w:tc>
          <w:tcPr>
            <w:tcW w:w="9039" w:type="dxa"/>
          </w:tcPr>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F13C82">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F13C82">
            <w:pPr>
              <w:pStyle w:val="Default"/>
              <w:jc w:val="both"/>
              <w:rPr>
                <w:sz w:val="20"/>
                <w:szCs w:val="20"/>
              </w:rPr>
            </w:pPr>
            <w:r w:rsidRPr="00CB03EE">
              <w:rPr>
                <w:sz w:val="20"/>
                <w:szCs w:val="20"/>
              </w:rPr>
              <w:t>Ref.: Pregão Eletrônico N° ________/201</w:t>
            </w:r>
            <w:r w:rsidR="00F74E67">
              <w:rPr>
                <w:sz w:val="20"/>
                <w:szCs w:val="20"/>
              </w:rPr>
              <w:t>8</w:t>
            </w:r>
            <w:r w:rsidRPr="00CB03EE">
              <w:rPr>
                <w:sz w:val="20"/>
                <w:szCs w:val="20"/>
              </w:rPr>
              <w:t xml:space="preserve">. </w:t>
            </w:r>
          </w:p>
          <w:p w:rsidR="002C7155" w:rsidRPr="00CB03EE" w:rsidRDefault="002C7155" w:rsidP="00F13C8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F74E67">
              <w:rPr>
                <w:rFonts w:cs="Calibri"/>
                <w:bCs/>
                <w:color w:val="000000"/>
                <w:sz w:val="20"/>
                <w:szCs w:val="20"/>
              </w:rPr>
              <w:t>8</w:t>
            </w:r>
            <w:r w:rsidRPr="00CB03EE">
              <w:rPr>
                <w:rFonts w:cs="Calibri"/>
                <w:bCs/>
                <w:color w:val="000000"/>
                <w:sz w:val="20"/>
                <w:szCs w:val="20"/>
              </w:rPr>
              <w:t xml:space="preserve">. </w:t>
            </w:r>
          </w:p>
          <w:p w:rsidR="002C7155" w:rsidRPr="00CB03EE" w:rsidRDefault="002C7155" w:rsidP="00F13C82">
            <w:pPr>
              <w:widowControl w:val="0"/>
              <w:autoSpaceDE w:val="0"/>
              <w:autoSpaceDN w:val="0"/>
              <w:adjustRightInd w:val="0"/>
              <w:spacing w:after="0" w:line="240" w:lineRule="auto"/>
              <w:rPr>
                <w:rFonts w:cs="Calibri"/>
                <w:bCs/>
                <w:color w:val="000000"/>
                <w:sz w:val="20"/>
                <w:szCs w:val="20"/>
              </w:rPr>
            </w:pPr>
          </w:p>
          <w:p w:rsidR="002C7155" w:rsidRPr="00CB03EE" w:rsidRDefault="002C7155" w:rsidP="00F13C8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F13C8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F13C8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F13C82">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F13C8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2C7155" w:rsidRPr="00CB03EE" w:rsidRDefault="002C7155" w:rsidP="00F13C82">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F13C8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F13C82">
        <w:trPr>
          <w:trHeight w:val="3445"/>
        </w:trPr>
        <w:tc>
          <w:tcPr>
            <w:tcW w:w="9039" w:type="dxa"/>
          </w:tcPr>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F13C82">
            <w:pPr>
              <w:pStyle w:val="Default"/>
              <w:jc w:val="both"/>
              <w:rPr>
                <w:sz w:val="20"/>
                <w:szCs w:val="20"/>
              </w:rPr>
            </w:pPr>
          </w:p>
          <w:p w:rsidR="002C7155" w:rsidRPr="00CB03EE" w:rsidRDefault="002C7155" w:rsidP="00F13C82">
            <w:pPr>
              <w:pStyle w:val="Default"/>
              <w:jc w:val="both"/>
              <w:rPr>
                <w:sz w:val="20"/>
                <w:szCs w:val="20"/>
              </w:rPr>
            </w:pPr>
            <w:r w:rsidRPr="00CB03EE">
              <w:rPr>
                <w:sz w:val="20"/>
                <w:szCs w:val="20"/>
              </w:rPr>
              <w:t>Ref.: Pregão Eletrônico N° ________/201</w:t>
            </w:r>
            <w:r w:rsidR="00F74E67">
              <w:rPr>
                <w:sz w:val="20"/>
                <w:szCs w:val="20"/>
              </w:rPr>
              <w:t>8</w:t>
            </w:r>
            <w:r w:rsidRPr="00CB03EE">
              <w:rPr>
                <w:sz w:val="20"/>
                <w:szCs w:val="20"/>
              </w:rPr>
              <w:t xml:space="preserve">. </w:t>
            </w:r>
          </w:p>
          <w:p w:rsidR="002C7155" w:rsidRPr="00CB03EE" w:rsidRDefault="002C7155" w:rsidP="00F13C82">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F13C8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Pr="00CB03EE" w:rsidRDefault="002C7155" w:rsidP="00F13C82">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F13C8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C7155" w:rsidRPr="00CB03EE" w:rsidRDefault="002C7155" w:rsidP="00F13C8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8F3A15" w:rsidRDefault="008F3A15" w:rsidP="009963B0">
      <w:pPr>
        <w:pStyle w:val="Corpodetexto2"/>
        <w:spacing w:before="120" w:line="240" w:lineRule="auto"/>
        <w:ind w:right="516"/>
        <w:jc w:val="center"/>
        <w:rPr>
          <w:rFonts w:cs="Arial"/>
          <w:b/>
        </w:rPr>
      </w:pPr>
    </w:p>
    <w:p w:rsidR="008F3A15" w:rsidRDefault="008F3A15" w:rsidP="009963B0">
      <w:pPr>
        <w:pStyle w:val="Corpodetexto2"/>
        <w:spacing w:before="120" w:line="240" w:lineRule="auto"/>
        <w:ind w:right="516"/>
        <w:jc w:val="center"/>
        <w:rPr>
          <w:rFonts w:cs="Arial"/>
          <w:b/>
        </w:rPr>
      </w:pPr>
    </w:p>
    <w:p w:rsidR="008F3A15" w:rsidRDefault="008F3A15" w:rsidP="009963B0">
      <w:pPr>
        <w:pStyle w:val="Corpodetexto2"/>
        <w:spacing w:before="120" w:line="240" w:lineRule="auto"/>
        <w:ind w:right="516"/>
        <w:jc w:val="center"/>
        <w:rPr>
          <w:rFonts w:cs="Arial"/>
          <w:b/>
        </w:rPr>
      </w:pPr>
    </w:p>
    <w:p w:rsidR="008F3A15" w:rsidRDefault="008F3A15" w:rsidP="009963B0">
      <w:pPr>
        <w:pStyle w:val="Corpodetexto2"/>
        <w:spacing w:before="120" w:line="240" w:lineRule="auto"/>
        <w:ind w:right="516"/>
        <w:jc w:val="center"/>
        <w:rPr>
          <w:rFonts w:cs="Arial"/>
          <w:b/>
        </w:rPr>
      </w:pPr>
    </w:p>
    <w:p w:rsidR="008F3A15" w:rsidRDefault="008F3A15"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F74E67">
        <w:rPr>
          <w:sz w:val="20"/>
          <w:szCs w:val="20"/>
        </w:rPr>
        <w:t>egão Eletrônico N° ________/2018</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w:t>
      </w:r>
      <w:r w:rsidR="00F74E67">
        <w:rPr>
          <w:rFonts w:cs="Calibri"/>
          <w:bCs/>
          <w:color w:val="000000"/>
          <w:sz w:val="20"/>
          <w:szCs w:val="20"/>
        </w:rPr>
        <w:t xml:space="preserve">........................ </w:t>
      </w:r>
      <w:proofErr w:type="gramStart"/>
      <w:r w:rsidR="00F74E67">
        <w:rPr>
          <w:rFonts w:cs="Calibri"/>
          <w:bCs/>
          <w:color w:val="000000"/>
          <w:sz w:val="20"/>
          <w:szCs w:val="20"/>
        </w:rPr>
        <w:t>de</w:t>
      </w:r>
      <w:proofErr w:type="gramEnd"/>
      <w:r w:rsidR="00F74E67">
        <w:rPr>
          <w:rFonts w:cs="Calibri"/>
          <w:bCs/>
          <w:color w:val="000000"/>
          <w:sz w:val="20"/>
          <w:szCs w:val="20"/>
        </w:rPr>
        <w:t xml:space="preserve"> 2018</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8F3A15" w:rsidRDefault="008F3A15" w:rsidP="009963B0">
      <w:pPr>
        <w:pStyle w:val="Corpodetexto2"/>
        <w:spacing w:before="120" w:line="240" w:lineRule="auto"/>
        <w:ind w:right="516"/>
        <w:jc w:val="center"/>
        <w:rPr>
          <w:rFonts w:cs="Arial"/>
          <w:b/>
        </w:rPr>
      </w:pPr>
    </w:p>
    <w:p w:rsidR="00C9454B" w:rsidRDefault="008F3A15" w:rsidP="00203E17">
      <w:pPr>
        <w:pStyle w:val="Corpodetexto2"/>
        <w:spacing w:before="120" w:line="240" w:lineRule="auto"/>
        <w:ind w:right="516"/>
        <w:jc w:val="center"/>
        <w:rPr>
          <w:rFonts w:cs="Arial"/>
          <w:b/>
        </w:rPr>
      </w:pPr>
      <w:r>
        <w:rPr>
          <w:rFonts w:cs="Arial"/>
          <w:b/>
        </w:rPr>
        <w:t xml:space="preserve">MODELO </w:t>
      </w:r>
      <w:proofErr w:type="gramStart"/>
      <w:r>
        <w:rPr>
          <w:rFonts w:cs="Arial"/>
          <w:b/>
        </w:rPr>
        <w:t>6</w:t>
      </w:r>
      <w:proofErr w:type="gramEnd"/>
    </w:p>
    <w:p w:rsidR="008F3A15" w:rsidRPr="008F3A15" w:rsidRDefault="008F3A15" w:rsidP="00203E17">
      <w:pPr>
        <w:pStyle w:val="Corpodetexto2"/>
        <w:spacing w:before="120" w:line="240" w:lineRule="auto"/>
        <w:ind w:right="516"/>
        <w:jc w:val="center"/>
        <w:rPr>
          <w:rFonts w:cs="Arial"/>
          <w:b/>
        </w:rPr>
      </w:pPr>
      <w:r>
        <w:rPr>
          <w:rFonts w:cs="Arial"/>
          <w:b/>
        </w:rPr>
        <w:t>T</w:t>
      </w:r>
      <w:r w:rsidR="00203E17">
        <w:rPr>
          <w:rFonts w:cs="Arial"/>
          <w:b/>
        </w:rPr>
        <w:t>ermode</w:t>
      </w:r>
      <w:r>
        <w:rPr>
          <w:rFonts w:cs="Arial"/>
          <w:b/>
        </w:rPr>
        <w:t xml:space="preserve"> C</w:t>
      </w:r>
      <w:r w:rsidR="00203E17">
        <w:rPr>
          <w:rFonts w:cs="Arial"/>
          <w:b/>
        </w:rPr>
        <w:t>ompromisso</w:t>
      </w:r>
    </w:p>
    <w:p w:rsidR="008F3A15" w:rsidRPr="008F3A15" w:rsidRDefault="008F3A15" w:rsidP="00F74E67">
      <w:pPr>
        <w:spacing w:after="0" w:line="240" w:lineRule="auto"/>
        <w:ind w:left="142" w:firstLine="1310"/>
        <w:jc w:val="both"/>
        <w:rPr>
          <w:rFonts w:asciiTheme="minorHAnsi" w:eastAsia="Batang" w:hAnsiTheme="minorHAnsi" w:cs="Arial"/>
          <w:sz w:val="20"/>
          <w:szCs w:val="20"/>
        </w:rPr>
      </w:pPr>
      <w:r w:rsidRPr="008F3A15">
        <w:rPr>
          <w:rFonts w:asciiTheme="minorHAnsi" w:eastAsia="Batang" w:hAnsiTheme="minorHAnsi" w:cs="Arial"/>
          <w:sz w:val="20"/>
          <w:szCs w:val="20"/>
        </w:rPr>
        <w:t xml:space="preserve">A empresa _____ pessoa jurídica de direito privado, inscrita no CNPJ nº. _______, localizada no endereço _______, neste ato representada </w:t>
      </w:r>
      <w:proofErr w:type="gramStart"/>
      <w:r w:rsidRPr="008F3A15">
        <w:rPr>
          <w:rFonts w:asciiTheme="minorHAnsi" w:eastAsia="Batang" w:hAnsiTheme="minorHAnsi" w:cs="Arial"/>
          <w:sz w:val="20"/>
          <w:szCs w:val="20"/>
        </w:rPr>
        <w:t>pelo(</w:t>
      </w:r>
      <w:proofErr w:type="gramEnd"/>
      <w:r w:rsidRPr="008F3A15">
        <w:rPr>
          <w:rFonts w:asciiTheme="minorHAnsi" w:eastAsia="Batang" w:hAnsiTheme="minorHAnsi" w:cs="Arial"/>
          <w:sz w:val="20"/>
          <w:szCs w:val="20"/>
        </w:rPr>
        <w:t>a) Sr.(a) ________, portador do RG nº ________, e CPF/MF nº ________, participante do Pregão Eletrônico em epígrafe, vem à presença da Secretaria da Saúde do Estado do Tocantins, firmar o presen</w:t>
      </w:r>
      <w:r>
        <w:rPr>
          <w:rFonts w:asciiTheme="minorHAnsi" w:eastAsia="Batang" w:hAnsiTheme="minorHAnsi" w:cs="Arial"/>
          <w:sz w:val="20"/>
          <w:szCs w:val="20"/>
        </w:rPr>
        <w:t>te compromisso, conforme segue:</w:t>
      </w:r>
    </w:p>
    <w:p w:rsidR="008F3A15" w:rsidRPr="008F3A15" w:rsidRDefault="008F3A15" w:rsidP="00F74E67">
      <w:pPr>
        <w:spacing w:after="0" w:line="240" w:lineRule="auto"/>
        <w:ind w:left="142" w:firstLine="1310"/>
        <w:jc w:val="both"/>
        <w:rPr>
          <w:rFonts w:asciiTheme="minorHAnsi" w:hAnsiTheme="minorHAnsi" w:cs="Arial"/>
          <w:bCs/>
          <w:sz w:val="20"/>
          <w:szCs w:val="20"/>
        </w:rPr>
      </w:pPr>
      <w:r w:rsidRPr="008F3A15">
        <w:rPr>
          <w:rFonts w:asciiTheme="minorHAnsi" w:eastAsia="Batang" w:hAnsiTheme="minorHAnsi" w:cs="Arial"/>
          <w:sz w:val="20"/>
          <w:szCs w:val="20"/>
        </w:rPr>
        <w:t xml:space="preserve">- A empresa se compromete a entregar juntamente com a Nota Fiscal, o </w:t>
      </w:r>
      <w:r w:rsidRPr="008F3A15">
        <w:rPr>
          <w:rFonts w:asciiTheme="minorHAnsi" w:hAnsiTheme="minorHAnsi"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8F3A15">
        <w:rPr>
          <w:rFonts w:asciiTheme="minorHAnsi" w:hAnsiTheme="minorHAnsi"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8F3A15">
        <w:rPr>
          <w:rFonts w:asciiTheme="minorHAnsi" w:hAnsiTheme="minorHAnsi" w:cs="Arial"/>
          <w:sz w:val="20"/>
          <w:szCs w:val="20"/>
        </w:rPr>
        <w:t>item/lote (se fora o caso)</w:t>
      </w:r>
      <w:r>
        <w:rPr>
          <w:rFonts w:asciiTheme="minorHAnsi" w:hAnsiTheme="minorHAnsi" w:cs="Arial"/>
          <w:bCs/>
          <w:sz w:val="20"/>
          <w:szCs w:val="20"/>
        </w:rPr>
        <w:t xml:space="preserve"> cotado;</w:t>
      </w:r>
    </w:p>
    <w:p w:rsidR="008F3A15" w:rsidRPr="008F3A15" w:rsidRDefault="008F3A15" w:rsidP="00F74E67">
      <w:pPr>
        <w:spacing w:after="0" w:line="240" w:lineRule="auto"/>
        <w:ind w:left="142" w:firstLine="1310"/>
        <w:jc w:val="both"/>
        <w:rPr>
          <w:rFonts w:asciiTheme="minorHAnsi" w:hAnsiTheme="minorHAnsi" w:cs="Arial"/>
          <w:bCs/>
          <w:sz w:val="20"/>
          <w:szCs w:val="20"/>
        </w:rPr>
      </w:pPr>
      <w:r w:rsidRPr="008F3A15">
        <w:rPr>
          <w:rFonts w:asciiTheme="minorHAnsi" w:hAnsiTheme="minorHAnsi" w:cs="Arial"/>
          <w:bCs/>
          <w:sz w:val="20"/>
          <w:szCs w:val="20"/>
        </w:rPr>
        <w:t xml:space="preserve">- </w:t>
      </w:r>
      <w:r w:rsidRPr="008F3A15">
        <w:rPr>
          <w:rFonts w:asciiTheme="minorHAnsi" w:eastAsia="Batang" w:hAnsiTheme="minorHAnsi" w:cs="Arial"/>
          <w:sz w:val="20"/>
          <w:szCs w:val="20"/>
        </w:rPr>
        <w:t xml:space="preserve">A empresa </w:t>
      </w:r>
      <w:r w:rsidRPr="008F3A15">
        <w:rPr>
          <w:rFonts w:asciiTheme="minorHAnsi" w:hAnsiTheme="minorHAnsi" w:cs="Arial"/>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sectPr w:rsidR="008F3A15" w:rsidRPr="008F3A15" w:rsidSect="002169B7">
      <w:headerReference w:type="default" r:id="rId21"/>
      <w:footerReference w:type="default" r:id="rId22"/>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4BE" w:rsidRDefault="00BA74BE">
      <w:pPr>
        <w:spacing w:after="0" w:line="240" w:lineRule="auto"/>
      </w:pPr>
      <w:r>
        <w:separator/>
      </w:r>
    </w:p>
  </w:endnote>
  <w:endnote w:type="continuationSeparator" w:id="0">
    <w:p w:rsidR="00BA74BE" w:rsidRDefault="00BA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Microsoft JhengHei"/>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BE" w:rsidRPr="006137D0" w:rsidRDefault="00BA74BE"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6137D0">
      <w:rPr>
        <w:rFonts w:ascii="Arial" w:hAnsi="Arial" w:cs="Arial"/>
        <w:color w:val="000000"/>
        <w:sz w:val="16"/>
        <w:szCs w:val="16"/>
      </w:rPr>
      <w:t>SCL/DL</w:t>
    </w:r>
    <w:r w:rsidR="00567432">
      <w:rPr>
        <w:rFonts w:ascii="Arial" w:hAnsi="Arial" w:cs="Arial"/>
        <w:noProof/>
        <w:sz w:val="16"/>
        <w:szCs w:val="16"/>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BA74BE" w:rsidRPr="00171348" w:rsidRDefault="00BA74BE" w:rsidP="00462D92">
                <w:pPr>
                  <w:pStyle w:val="Rodap"/>
                  <w:rPr>
                    <w:rFonts w:ascii="Cambria" w:hAnsi="Cambria"/>
                    <w:sz w:val="32"/>
                    <w:szCs w:val="44"/>
                  </w:rPr>
                </w:pPr>
                <w:r w:rsidRPr="00171348">
                  <w:rPr>
                    <w:rFonts w:ascii="Cambria" w:hAnsi="Cambria"/>
                    <w:sz w:val="16"/>
                  </w:rPr>
                  <w:t>Página</w:t>
                </w:r>
                <w:r w:rsidR="004A07E2" w:rsidRPr="00171348">
                  <w:rPr>
                    <w:sz w:val="16"/>
                  </w:rPr>
                  <w:fldChar w:fldCharType="begin"/>
                </w:r>
                <w:r w:rsidRPr="00171348">
                  <w:rPr>
                    <w:sz w:val="16"/>
                  </w:rPr>
                  <w:instrText xml:space="preserve"> PAGE    \* MERGEFORMAT </w:instrText>
                </w:r>
                <w:r w:rsidR="004A07E2" w:rsidRPr="00171348">
                  <w:rPr>
                    <w:sz w:val="16"/>
                  </w:rPr>
                  <w:fldChar w:fldCharType="separate"/>
                </w:r>
                <w:r w:rsidR="00567432" w:rsidRPr="00567432">
                  <w:rPr>
                    <w:rFonts w:ascii="Cambria" w:hAnsi="Cambria"/>
                    <w:noProof/>
                    <w:sz w:val="32"/>
                    <w:szCs w:val="44"/>
                  </w:rPr>
                  <w:t>33</w:t>
                </w:r>
                <w:r w:rsidR="004A07E2" w:rsidRPr="00171348">
                  <w:rPr>
                    <w:sz w:val="16"/>
                  </w:rPr>
                  <w:fldChar w:fldCharType="end"/>
                </w:r>
              </w:p>
            </w:txbxContent>
          </v:textbox>
          <w10:wrap anchorx="page" anchory="page"/>
        </v:rect>
      </w:pict>
    </w:r>
    <w:r w:rsidR="006137D0">
      <w:rPr>
        <w:rFonts w:ascii="Arial" w:hAnsi="Arial" w:cs="Arial"/>
        <w:color w:val="000000"/>
        <w:sz w:val="16"/>
        <w:szCs w:val="16"/>
      </w:rPr>
      <w:t>/G</w:t>
    </w:r>
    <w:r w:rsidRPr="006137D0">
      <w:rPr>
        <w:rFonts w:ascii="Arial" w:hAnsi="Arial" w:cs="Arial"/>
        <w:color w:val="000000"/>
        <w:sz w:val="16"/>
        <w:szCs w:val="16"/>
      </w:rPr>
      <w:t>NE</w:t>
    </w:r>
  </w:p>
  <w:p w:rsidR="00BA74BE" w:rsidRDefault="00BA74BE"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BA74BE" w:rsidRPr="005D646A" w:rsidRDefault="00BA74BE">
    <w:pPr>
      <w:pStyle w:val="Rodap"/>
      <w:rPr>
        <w:sz w:val="20"/>
      </w:rPr>
    </w:pPr>
  </w:p>
  <w:p w:rsidR="00BA74BE" w:rsidRDefault="00BA74B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4BE" w:rsidRDefault="00BA74BE">
      <w:pPr>
        <w:spacing w:after="0" w:line="240" w:lineRule="auto"/>
      </w:pPr>
      <w:r>
        <w:separator/>
      </w:r>
    </w:p>
  </w:footnote>
  <w:footnote w:type="continuationSeparator" w:id="0">
    <w:p w:rsidR="00BA74BE" w:rsidRDefault="00BA7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BE" w:rsidRDefault="00BA74BE"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567432" w:rsidRDefault="00567432" w:rsidP="0016093A">
    <w:pPr>
      <w:widowControl w:val="0"/>
      <w:tabs>
        <w:tab w:val="left" w:pos="889"/>
      </w:tabs>
      <w:autoSpaceDE w:val="0"/>
      <w:autoSpaceDN w:val="0"/>
      <w:adjustRightInd w:val="0"/>
      <w:spacing w:after="0" w:line="240" w:lineRule="auto"/>
      <w:jc w:val="right"/>
      <w:rPr>
        <w:noProof/>
      </w:rPr>
    </w:pPr>
  </w:p>
  <w:p w:rsidR="00BA74BE" w:rsidRDefault="00BA74BE" w:rsidP="00376B72">
    <w:pPr>
      <w:widowControl w:val="0"/>
      <w:tabs>
        <w:tab w:val="left" w:pos="1390"/>
      </w:tabs>
      <w:autoSpaceDE w:val="0"/>
      <w:autoSpaceDN w:val="0"/>
      <w:adjustRightInd w:val="0"/>
      <w:spacing w:after="0" w:line="200" w:lineRule="exact"/>
      <w:rPr>
        <w:noProof/>
      </w:rPr>
    </w:pPr>
    <w:r>
      <w:rPr>
        <w:noProof/>
      </w:rPr>
      <w:tab/>
    </w:r>
  </w:p>
  <w:p w:rsidR="00BA74BE" w:rsidRDefault="00BA74BE" w:rsidP="00376B72">
    <w:pPr>
      <w:widowControl w:val="0"/>
      <w:tabs>
        <w:tab w:val="left" w:pos="889"/>
      </w:tabs>
      <w:autoSpaceDE w:val="0"/>
      <w:autoSpaceDN w:val="0"/>
      <w:adjustRightInd w:val="0"/>
      <w:spacing w:after="0" w:line="200" w:lineRule="exact"/>
      <w:rPr>
        <w:noProof/>
      </w:rPr>
    </w:pPr>
  </w:p>
  <w:p w:rsidR="00BA74BE" w:rsidRDefault="00BA74BE" w:rsidP="002169B7">
    <w:pPr>
      <w:widowControl w:val="0"/>
      <w:autoSpaceDE w:val="0"/>
      <w:autoSpaceDN w:val="0"/>
      <w:adjustRightInd w:val="0"/>
      <w:spacing w:after="0" w:line="200" w:lineRule="exact"/>
      <w:rPr>
        <w:rFonts w:ascii="Arial" w:hAnsi="Arial" w:cs="Arial"/>
        <w:b/>
        <w:bCs/>
        <w:sz w:val="18"/>
      </w:rPr>
    </w:pPr>
  </w:p>
  <w:p w:rsidR="00BA74BE" w:rsidRDefault="00BA74BE" w:rsidP="00376B72">
    <w:pPr>
      <w:widowControl w:val="0"/>
      <w:autoSpaceDE w:val="0"/>
      <w:autoSpaceDN w:val="0"/>
      <w:adjustRightInd w:val="0"/>
      <w:spacing w:after="0" w:line="200" w:lineRule="exact"/>
      <w:jc w:val="center"/>
      <w:rPr>
        <w:rFonts w:ascii="Arial" w:hAnsi="Arial" w:cs="Arial"/>
        <w:b/>
        <w:bCs/>
        <w:sz w:val="18"/>
      </w:rPr>
    </w:pPr>
  </w:p>
  <w:p w:rsidR="00BA74BE" w:rsidRPr="00376B72" w:rsidRDefault="00BA74B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67432">
      <w:rPr>
        <w:rFonts w:ascii="Arial Narrow" w:hAnsi="Arial Narrow" w:cs="Arial"/>
        <w:b/>
        <w:bCs/>
        <w:color w:val="000000"/>
        <w:sz w:val="18"/>
      </w:rPr>
      <w:t>007</w:t>
    </w:r>
    <w:r w:rsidRPr="004B2232">
      <w:rPr>
        <w:rFonts w:ascii="Arial Narrow" w:hAnsi="Arial Narrow" w:cs="Arial"/>
        <w:b/>
        <w:bCs/>
        <w:color w:val="000000"/>
        <w:sz w:val="18"/>
      </w:rPr>
      <w:t>/201</w:t>
    </w:r>
    <w:r w:rsidR="00C44041">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567432">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BA74BE" w:rsidRDefault="00BA74B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67432">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BA74BE" w:rsidRDefault="00BA74BE">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567432">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BA74BE" w:rsidRPr="00886D34" w:rsidRDefault="00BA74BE" w:rsidP="00886D34">
                <w:pPr>
                  <w:rPr>
                    <w:szCs w:val="21"/>
                  </w:rPr>
                </w:pPr>
              </w:p>
            </w:txbxContent>
          </v:textbox>
          <w10:wrap anchorx="page" anchory="page"/>
        </v:shape>
      </w:pict>
    </w:r>
    <w:r>
      <w:rPr>
        <w:rFonts w:ascii="Arial Narrow" w:hAnsi="Arial Narrow" w:cs="Arial"/>
        <w:b/>
        <w:bCs/>
        <w:color w:val="000000"/>
        <w:sz w:val="18"/>
      </w:rPr>
      <w:t>5972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EF9"/>
    <w:multiLevelType w:val="multilevel"/>
    <w:tmpl w:val="99745F86"/>
    <w:lvl w:ilvl="0">
      <w:start w:val="15"/>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75AFB"/>
    <w:multiLevelType w:val="multilevel"/>
    <w:tmpl w:val="466C277C"/>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7654E36"/>
    <w:multiLevelType w:val="multilevel"/>
    <w:tmpl w:val="D1FEA1E2"/>
    <w:lvl w:ilvl="0">
      <w:start w:val="16"/>
      <w:numFmt w:val="decimal"/>
      <w:lvlText w:val="%1"/>
      <w:lvlJc w:val="left"/>
      <w:pPr>
        <w:ind w:left="540" w:hanging="540"/>
      </w:pPr>
      <w:rPr>
        <w:rFonts w:hint="default"/>
      </w:rPr>
    </w:lvl>
    <w:lvl w:ilvl="1">
      <w:start w:val="2"/>
      <w:numFmt w:val="decimal"/>
      <w:lvlText w:val="%1.%2"/>
      <w:lvlJc w:val="left"/>
      <w:pPr>
        <w:ind w:left="1603" w:hanging="540"/>
      </w:pPr>
      <w:rPr>
        <w:rFonts w:hint="default"/>
        <w:b/>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3">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3B83C9C"/>
    <w:multiLevelType w:val="multilevel"/>
    <w:tmpl w:val="6D4A0FE8"/>
    <w:lvl w:ilvl="0">
      <w:start w:val="1"/>
      <w:numFmt w:val="decimal"/>
      <w:lvlText w:val="%1"/>
      <w:lvlJc w:val="left"/>
      <w:pPr>
        <w:ind w:left="360" w:hanging="360"/>
      </w:pPr>
      <w:rPr>
        <w:rFonts w:hint="default"/>
        <w:color w:val="auto"/>
      </w:rPr>
    </w:lvl>
    <w:lvl w:ilvl="1">
      <w:start w:val="1"/>
      <w:numFmt w:val="decimal"/>
      <w:lvlText w:val="%1.%2"/>
      <w:lvlJc w:val="left"/>
      <w:pPr>
        <w:ind w:left="502" w:hanging="360"/>
      </w:pPr>
      <w:rPr>
        <w:rFonts w:ascii="Calibri" w:hAnsi="Calibri" w:cs="Arial" w:hint="default"/>
        <w:color w:val="auto"/>
        <w:sz w:val="22"/>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2F5E15"/>
    <w:multiLevelType w:val="multilevel"/>
    <w:tmpl w:val="13C245CA"/>
    <w:lvl w:ilvl="0">
      <w:start w:val="1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6177B1B"/>
    <w:multiLevelType w:val="multilevel"/>
    <w:tmpl w:val="6F5A2F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E14645E"/>
    <w:multiLevelType w:val="hybridMultilevel"/>
    <w:tmpl w:val="161A3588"/>
    <w:lvl w:ilvl="0" w:tplc="8C9CB8CC">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FCC522B"/>
    <w:multiLevelType w:val="multilevel"/>
    <w:tmpl w:val="2A066C12"/>
    <w:lvl w:ilvl="0">
      <w:start w:val="1"/>
      <w:numFmt w:val="decimal"/>
      <w:lvlText w:val="%1."/>
      <w:lvlJc w:val="left"/>
      <w:pPr>
        <w:ind w:left="360" w:hanging="360"/>
      </w:pPr>
      <w:rPr>
        <w:color w:val="auto"/>
      </w:rPr>
    </w:lvl>
    <w:lvl w:ilvl="1">
      <w:start w:val="1"/>
      <w:numFmt w:val="decimal"/>
      <w:lvlText w:val="%1.%2."/>
      <w:lvlJc w:val="left"/>
      <w:pPr>
        <w:ind w:left="792" w:hanging="432"/>
      </w:pPr>
      <w:rPr>
        <w:rFonts w:ascii="Arial" w:hAnsi="Arial" w:cs="Arial" w:hint="default"/>
        <w:b w:val="0"/>
        <w:color w:val="auto"/>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0C35ED"/>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0A7111D"/>
    <w:multiLevelType w:val="hybridMultilevel"/>
    <w:tmpl w:val="A874F2F0"/>
    <w:lvl w:ilvl="0" w:tplc="6A34C636">
      <w:start w:val="5"/>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6D1A31"/>
    <w:multiLevelType w:val="multilevel"/>
    <w:tmpl w:val="1208126A"/>
    <w:lvl w:ilvl="0">
      <w:start w:val="15"/>
      <w:numFmt w:val="decimal"/>
      <w:lvlText w:val="%1"/>
      <w:lvlJc w:val="left"/>
      <w:pPr>
        <w:ind w:left="660" w:hanging="660"/>
      </w:pPr>
      <w:rPr>
        <w:rFonts w:hint="default"/>
      </w:rPr>
    </w:lvl>
    <w:lvl w:ilvl="1">
      <w:start w:val="1"/>
      <w:numFmt w:val="decimal"/>
      <w:lvlText w:val="%1.%2"/>
      <w:lvlJc w:val="left"/>
      <w:pPr>
        <w:ind w:left="1723" w:hanging="6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304" w:hanging="1800"/>
      </w:pPr>
      <w:rPr>
        <w:rFonts w:hint="default"/>
      </w:r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3032D61"/>
    <w:multiLevelType w:val="multilevel"/>
    <w:tmpl w:val="A8486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1B85F7C"/>
    <w:multiLevelType w:val="multilevel"/>
    <w:tmpl w:val="C28E621C"/>
    <w:lvl w:ilvl="0">
      <w:start w:val="6"/>
      <w:numFmt w:val="decimal"/>
      <w:lvlText w:val="%1"/>
      <w:lvlJc w:val="left"/>
      <w:pPr>
        <w:ind w:left="360" w:hanging="360"/>
      </w:pPr>
      <w:rPr>
        <w:rFonts w:hint="default"/>
      </w:rPr>
    </w:lvl>
    <w:lvl w:ilvl="1">
      <w:start w:val="1"/>
      <w:numFmt w:val="decimal"/>
      <w:lvlText w:val="%1.%2"/>
      <w:lvlJc w:val="left"/>
      <w:pPr>
        <w:ind w:left="2694" w:hanging="360"/>
      </w:pPr>
      <w:rPr>
        <w:rFonts w:hint="default"/>
      </w:rPr>
    </w:lvl>
    <w:lvl w:ilvl="2">
      <w:start w:val="1"/>
      <w:numFmt w:val="decimal"/>
      <w:lvlText w:val="%1.%2.%3"/>
      <w:lvlJc w:val="left"/>
      <w:pPr>
        <w:ind w:left="5388" w:hanging="720"/>
      </w:pPr>
      <w:rPr>
        <w:rFonts w:hint="default"/>
      </w:rPr>
    </w:lvl>
    <w:lvl w:ilvl="3">
      <w:start w:val="1"/>
      <w:numFmt w:val="decimal"/>
      <w:lvlText w:val="%1.%2.%3.%4"/>
      <w:lvlJc w:val="left"/>
      <w:pPr>
        <w:ind w:left="7722" w:hanging="720"/>
      </w:pPr>
      <w:rPr>
        <w:rFonts w:hint="default"/>
      </w:rPr>
    </w:lvl>
    <w:lvl w:ilvl="4">
      <w:start w:val="1"/>
      <w:numFmt w:val="decimal"/>
      <w:lvlText w:val="%1.%2.%3.%4.%5"/>
      <w:lvlJc w:val="left"/>
      <w:pPr>
        <w:ind w:left="10416" w:hanging="1080"/>
      </w:pPr>
      <w:rPr>
        <w:rFonts w:hint="default"/>
      </w:rPr>
    </w:lvl>
    <w:lvl w:ilvl="5">
      <w:start w:val="1"/>
      <w:numFmt w:val="decimal"/>
      <w:lvlText w:val="%1.%2.%3.%4.%5.%6"/>
      <w:lvlJc w:val="left"/>
      <w:pPr>
        <w:ind w:left="12750" w:hanging="1080"/>
      </w:pPr>
      <w:rPr>
        <w:rFonts w:hint="default"/>
      </w:rPr>
    </w:lvl>
    <w:lvl w:ilvl="6">
      <w:start w:val="1"/>
      <w:numFmt w:val="decimal"/>
      <w:lvlText w:val="%1.%2.%3.%4.%5.%6.%7"/>
      <w:lvlJc w:val="left"/>
      <w:pPr>
        <w:ind w:left="15444" w:hanging="1440"/>
      </w:pPr>
      <w:rPr>
        <w:rFonts w:hint="default"/>
      </w:rPr>
    </w:lvl>
    <w:lvl w:ilvl="7">
      <w:start w:val="1"/>
      <w:numFmt w:val="decimal"/>
      <w:lvlText w:val="%1.%2.%3.%4.%5.%6.%7.%8"/>
      <w:lvlJc w:val="left"/>
      <w:pPr>
        <w:ind w:left="17778" w:hanging="1440"/>
      </w:pPr>
      <w:rPr>
        <w:rFonts w:hint="default"/>
      </w:rPr>
    </w:lvl>
    <w:lvl w:ilvl="8">
      <w:start w:val="1"/>
      <w:numFmt w:val="decimal"/>
      <w:lvlText w:val="%1.%2.%3.%4.%5.%6.%7.%8.%9"/>
      <w:lvlJc w:val="left"/>
      <w:pPr>
        <w:ind w:left="20472" w:hanging="1800"/>
      </w:pPr>
      <w:rPr>
        <w:rFonts w:hint="default"/>
      </w:r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4"/>
  </w:num>
  <w:num w:numId="2">
    <w:abstractNumId w:val="7"/>
  </w:num>
  <w:num w:numId="3">
    <w:abstractNumId w:val="6"/>
  </w:num>
  <w:num w:numId="4">
    <w:abstractNumId w:val="19"/>
  </w:num>
  <w:num w:numId="5">
    <w:abstractNumId w:val="30"/>
  </w:num>
  <w:num w:numId="6">
    <w:abstractNumId w:val="8"/>
  </w:num>
  <w:num w:numId="7">
    <w:abstractNumId w:val="16"/>
  </w:num>
  <w:num w:numId="8">
    <w:abstractNumId w:val="3"/>
  </w:num>
  <w:num w:numId="9">
    <w:abstractNumId w:val="31"/>
  </w:num>
  <w:num w:numId="10">
    <w:abstractNumId w:val="17"/>
  </w:num>
  <w:num w:numId="11">
    <w:abstractNumId w:val="4"/>
  </w:num>
  <w:num w:numId="12">
    <w:abstractNumId w:val="10"/>
  </w:num>
  <w:num w:numId="13">
    <w:abstractNumId w:val="37"/>
  </w:num>
  <w:num w:numId="14">
    <w:abstractNumId w:val="27"/>
  </w:num>
  <w:num w:numId="15">
    <w:abstractNumId w:val="42"/>
  </w:num>
  <w:num w:numId="16">
    <w:abstractNumId w:val="15"/>
  </w:num>
  <w:num w:numId="17">
    <w:abstractNumId w:val="5"/>
  </w:num>
  <w:num w:numId="18">
    <w:abstractNumId w:val="14"/>
  </w:num>
  <w:num w:numId="19">
    <w:abstractNumId w:val="18"/>
  </w:num>
  <w:num w:numId="20">
    <w:abstractNumId w:val="25"/>
  </w:num>
  <w:num w:numId="21">
    <w:abstractNumId w:val="33"/>
  </w:num>
  <w:num w:numId="22">
    <w:abstractNumId w:val="13"/>
  </w:num>
  <w:num w:numId="23">
    <w:abstractNumId w:val="40"/>
  </w:num>
  <w:num w:numId="24">
    <w:abstractNumId w:val="28"/>
  </w:num>
  <w:num w:numId="25">
    <w:abstractNumId w:val="43"/>
  </w:num>
  <w:num w:numId="26">
    <w:abstractNumId w:val="24"/>
  </w:num>
  <w:num w:numId="27">
    <w:abstractNumId w:val="36"/>
  </w:num>
  <w:num w:numId="28">
    <w:abstractNumId w:val="35"/>
  </w:num>
  <w:num w:numId="29">
    <w:abstractNumId w:val="21"/>
  </w:num>
  <w:num w:numId="30">
    <w:abstractNumId w:val="22"/>
  </w:num>
  <w:num w:numId="31">
    <w:abstractNumId w:val="39"/>
  </w:num>
  <w:num w:numId="32">
    <w:abstractNumId w:val="1"/>
  </w:num>
  <w:num w:numId="33">
    <w:abstractNumId w:val="29"/>
  </w:num>
  <w:num w:numId="34">
    <w:abstractNumId w:val="20"/>
  </w:num>
  <w:num w:numId="35">
    <w:abstractNumId w:val="41"/>
  </w:num>
  <w:num w:numId="36">
    <w:abstractNumId w:val="38"/>
  </w:num>
  <w:num w:numId="37">
    <w:abstractNumId w:val="26"/>
  </w:num>
  <w:num w:numId="38">
    <w:abstractNumId w:val="23"/>
  </w:num>
  <w:num w:numId="39">
    <w:abstractNumId w:val="11"/>
  </w:num>
  <w:num w:numId="40">
    <w:abstractNumId w:val="12"/>
  </w:num>
  <w:num w:numId="41">
    <w:abstractNumId w:val="9"/>
  </w:num>
  <w:num w:numId="42">
    <w:abstractNumId w:val="32"/>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6C1"/>
    <w:rsid w:val="00021FC3"/>
    <w:rsid w:val="00022121"/>
    <w:rsid w:val="0002302C"/>
    <w:rsid w:val="00025C98"/>
    <w:rsid w:val="00025CE9"/>
    <w:rsid w:val="00026CE3"/>
    <w:rsid w:val="00027D31"/>
    <w:rsid w:val="00032526"/>
    <w:rsid w:val="00034930"/>
    <w:rsid w:val="00034F10"/>
    <w:rsid w:val="0003511E"/>
    <w:rsid w:val="00041DAE"/>
    <w:rsid w:val="00043A4D"/>
    <w:rsid w:val="0004672D"/>
    <w:rsid w:val="0004748C"/>
    <w:rsid w:val="00051955"/>
    <w:rsid w:val="00051AAF"/>
    <w:rsid w:val="00052FFF"/>
    <w:rsid w:val="00054F6A"/>
    <w:rsid w:val="00056856"/>
    <w:rsid w:val="0006159A"/>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5541"/>
    <w:rsid w:val="000C6235"/>
    <w:rsid w:val="000C7CDE"/>
    <w:rsid w:val="000D21A3"/>
    <w:rsid w:val="000D30D3"/>
    <w:rsid w:val="000D38F2"/>
    <w:rsid w:val="000D3E3E"/>
    <w:rsid w:val="000D4323"/>
    <w:rsid w:val="000D4B19"/>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50F35"/>
    <w:rsid w:val="00153D31"/>
    <w:rsid w:val="00153FC8"/>
    <w:rsid w:val="00155086"/>
    <w:rsid w:val="001552EE"/>
    <w:rsid w:val="00155E30"/>
    <w:rsid w:val="00157B29"/>
    <w:rsid w:val="00157E9B"/>
    <w:rsid w:val="00160904"/>
    <w:rsid w:val="0016093A"/>
    <w:rsid w:val="00162246"/>
    <w:rsid w:val="001626F9"/>
    <w:rsid w:val="00162B86"/>
    <w:rsid w:val="00164DF3"/>
    <w:rsid w:val="00166183"/>
    <w:rsid w:val="00166DA9"/>
    <w:rsid w:val="00167617"/>
    <w:rsid w:val="00170326"/>
    <w:rsid w:val="00171DF7"/>
    <w:rsid w:val="00173B20"/>
    <w:rsid w:val="00174B18"/>
    <w:rsid w:val="00176976"/>
    <w:rsid w:val="00176CC1"/>
    <w:rsid w:val="0017768B"/>
    <w:rsid w:val="001801EE"/>
    <w:rsid w:val="001821C8"/>
    <w:rsid w:val="00182D15"/>
    <w:rsid w:val="00185F99"/>
    <w:rsid w:val="001860EE"/>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7DC5"/>
    <w:rsid w:val="001C0403"/>
    <w:rsid w:val="001C0814"/>
    <w:rsid w:val="001C0BCB"/>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3E17"/>
    <w:rsid w:val="0020437A"/>
    <w:rsid w:val="002069ED"/>
    <w:rsid w:val="002102D8"/>
    <w:rsid w:val="00212127"/>
    <w:rsid w:val="0021573B"/>
    <w:rsid w:val="002169B7"/>
    <w:rsid w:val="00220941"/>
    <w:rsid w:val="00224E68"/>
    <w:rsid w:val="00225100"/>
    <w:rsid w:val="00226517"/>
    <w:rsid w:val="00226A15"/>
    <w:rsid w:val="002333B3"/>
    <w:rsid w:val="0023546F"/>
    <w:rsid w:val="00235B5B"/>
    <w:rsid w:val="00235E58"/>
    <w:rsid w:val="002377C8"/>
    <w:rsid w:val="00245101"/>
    <w:rsid w:val="00250367"/>
    <w:rsid w:val="00250EE2"/>
    <w:rsid w:val="00250F29"/>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2FB9"/>
    <w:rsid w:val="002C39B5"/>
    <w:rsid w:val="002C7155"/>
    <w:rsid w:val="002C7430"/>
    <w:rsid w:val="002C7529"/>
    <w:rsid w:val="002D46FD"/>
    <w:rsid w:val="002D485F"/>
    <w:rsid w:val="002D52C8"/>
    <w:rsid w:val="002D61A0"/>
    <w:rsid w:val="002E0A0B"/>
    <w:rsid w:val="002F0523"/>
    <w:rsid w:val="002F7107"/>
    <w:rsid w:val="00305D35"/>
    <w:rsid w:val="003074CF"/>
    <w:rsid w:val="00307E11"/>
    <w:rsid w:val="00310CCF"/>
    <w:rsid w:val="003156FF"/>
    <w:rsid w:val="00315CF6"/>
    <w:rsid w:val="00323825"/>
    <w:rsid w:val="00323E04"/>
    <w:rsid w:val="00326F4E"/>
    <w:rsid w:val="00327921"/>
    <w:rsid w:val="00331083"/>
    <w:rsid w:val="003313B0"/>
    <w:rsid w:val="003321F4"/>
    <w:rsid w:val="00333713"/>
    <w:rsid w:val="00340D5A"/>
    <w:rsid w:val="00343707"/>
    <w:rsid w:val="003440C6"/>
    <w:rsid w:val="003444E4"/>
    <w:rsid w:val="00344632"/>
    <w:rsid w:val="00344E12"/>
    <w:rsid w:val="00345C40"/>
    <w:rsid w:val="00345CB2"/>
    <w:rsid w:val="00350BDA"/>
    <w:rsid w:val="003516E5"/>
    <w:rsid w:val="003528E2"/>
    <w:rsid w:val="00353111"/>
    <w:rsid w:val="00355751"/>
    <w:rsid w:val="0035606A"/>
    <w:rsid w:val="00356C8F"/>
    <w:rsid w:val="003574D4"/>
    <w:rsid w:val="00360641"/>
    <w:rsid w:val="00360793"/>
    <w:rsid w:val="00361289"/>
    <w:rsid w:val="00364057"/>
    <w:rsid w:val="00365CDC"/>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0DAE"/>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3F6C63"/>
    <w:rsid w:val="004017F6"/>
    <w:rsid w:val="00401DBE"/>
    <w:rsid w:val="004033CD"/>
    <w:rsid w:val="004036CC"/>
    <w:rsid w:val="00404259"/>
    <w:rsid w:val="004061C6"/>
    <w:rsid w:val="004075AA"/>
    <w:rsid w:val="004117FC"/>
    <w:rsid w:val="00411ACA"/>
    <w:rsid w:val="0041375C"/>
    <w:rsid w:val="00413F00"/>
    <w:rsid w:val="00414BED"/>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73C"/>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7E2"/>
    <w:rsid w:val="004A0DE6"/>
    <w:rsid w:val="004A1F08"/>
    <w:rsid w:val="004A4C34"/>
    <w:rsid w:val="004B77E4"/>
    <w:rsid w:val="004C11E1"/>
    <w:rsid w:val="004C1E27"/>
    <w:rsid w:val="004C2A6C"/>
    <w:rsid w:val="004C6EC2"/>
    <w:rsid w:val="004D007E"/>
    <w:rsid w:val="004D1BE3"/>
    <w:rsid w:val="004D1C38"/>
    <w:rsid w:val="004D2480"/>
    <w:rsid w:val="004D2E04"/>
    <w:rsid w:val="004D4A34"/>
    <w:rsid w:val="004D60C8"/>
    <w:rsid w:val="004D785B"/>
    <w:rsid w:val="004D79D1"/>
    <w:rsid w:val="004E11E3"/>
    <w:rsid w:val="004E127E"/>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1060"/>
    <w:rsid w:val="00512A4F"/>
    <w:rsid w:val="005152B4"/>
    <w:rsid w:val="00516035"/>
    <w:rsid w:val="005169CE"/>
    <w:rsid w:val="005200CD"/>
    <w:rsid w:val="005203EF"/>
    <w:rsid w:val="00521911"/>
    <w:rsid w:val="00521C3B"/>
    <w:rsid w:val="00524132"/>
    <w:rsid w:val="00525915"/>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5363"/>
    <w:rsid w:val="00566B45"/>
    <w:rsid w:val="00567432"/>
    <w:rsid w:val="00572346"/>
    <w:rsid w:val="005725F1"/>
    <w:rsid w:val="00572F93"/>
    <w:rsid w:val="005747E2"/>
    <w:rsid w:val="00575DAC"/>
    <w:rsid w:val="005767EF"/>
    <w:rsid w:val="00583B7F"/>
    <w:rsid w:val="0058433C"/>
    <w:rsid w:val="0059034F"/>
    <w:rsid w:val="0059074C"/>
    <w:rsid w:val="00595080"/>
    <w:rsid w:val="005956C9"/>
    <w:rsid w:val="005968B1"/>
    <w:rsid w:val="005A06B8"/>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44F4"/>
    <w:rsid w:val="005C6969"/>
    <w:rsid w:val="005C7683"/>
    <w:rsid w:val="005D02CA"/>
    <w:rsid w:val="005D0909"/>
    <w:rsid w:val="005D0DA5"/>
    <w:rsid w:val="005D3A14"/>
    <w:rsid w:val="005D4ECE"/>
    <w:rsid w:val="005D646A"/>
    <w:rsid w:val="005D663D"/>
    <w:rsid w:val="005E075A"/>
    <w:rsid w:val="005E1CAB"/>
    <w:rsid w:val="005E3A8B"/>
    <w:rsid w:val="005E67F9"/>
    <w:rsid w:val="005F3E7B"/>
    <w:rsid w:val="005F4B4C"/>
    <w:rsid w:val="005F5DBA"/>
    <w:rsid w:val="005F6698"/>
    <w:rsid w:val="00601024"/>
    <w:rsid w:val="00602BAA"/>
    <w:rsid w:val="00602DEF"/>
    <w:rsid w:val="00606801"/>
    <w:rsid w:val="006069BE"/>
    <w:rsid w:val="006104E2"/>
    <w:rsid w:val="0061088B"/>
    <w:rsid w:val="006109D2"/>
    <w:rsid w:val="00611FE6"/>
    <w:rsid w:val="006137D0"/>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64DB"/>
    <w:rsid w:val="00642F15"/>
    <w:rsid w:val="00650D01"/>
    <w:rsid w:val="00651B3C"/>
    <w:rsid w:val="00652012"/>
    <w:rsid w:val="00652328"/>
    <w:rsid w:val="006544F6"/>
    <w:rsid w:val="006621F9"/>
    <w:rsid w:val="00663F6A"/>
    <w:rsid w:val="006663B5"/>
    <w:rsid w:val="00667583"/>
    <w:rsid w:val="006703EA"/>
    <w:rsid w:val="006706CA"/>
    <w:rsid w:val="00671935"/>
    <w:rsid w:val="00671CBC"/>
    <w:rsid w:val="006728E0"/>
    <w:rsid w:val="006763D6"/>
    <w:rsid w:val="00676D42"/>
    <w:rsid w:val="006777EA"/>
    <w:rsid w:val="00677E3B"/>
    <w:rsid w:val="00680A97"/>
    <w:rsid w:val="00687289"/>
    <w:rsid w:val="0068795F"/>
    <w:rsid w:val="0069143B"/>
    <w:rsid w:val="00691E0B"/>
    <w:rsid w:val="006946AE"/>
    <w:rsid w:val="006949F7"/>
    <w:rsid w:val="00696208"/>
    <w:rsid w:val="006A3A8A"/>
    <w:rsid w:val="006A44E4"/>
    <w:rsid w:val="006A5776"/>
    <w:rsid w:val="006A6F97"/>
    <w:rsid w:val="006A7107"/>
    <w:rsid w:val="006B2BD2"/>
    <w:rsid w:val="006B3517"/>
    <w:rsid w:val="006B376F"/>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579D"/>
    <w:rsid w:val="006F610C"/>
    <w:rsid w:val="007001F5"/>
    <w:rsid w:val="00700E6C"/>
    <w:rsid w:val="00701D85"/>
    <w:rsid w:val="00704429"/>
    <w:rsid w:val="00706368"/>
    <w:rsid w:val="00707149"/>
    <w:rsid w:val="00710332"/>
    <w:rsid w:val="0071431E"/>
    <w:rsid w:val="00723846"/>
    <w:rsid w:val="00723DBC"/>
    <w:rsid w:val="00725DFF"/>
    <w:rsid w:val="00725F87"/>
    <w:rsid w:val="0073024D"/>
    <w:rsid w:val="007315E0"/>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72CB"/>
    <w:rsid w:val="00770332"/>
    <w:rsid w:val="00772854"/>
    <w:rsid w:val="00772BC2"/>
    <w:rsid w:val="0077319D"/>
    <w:rsid w:val="007818B7"/>
    <w:rsid w:val="00782628"/>
    <w:rsid w:val="00782B1D"/>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381C"/>
    <w:rsid w:val="0081464D"/>
    <w:rsid w:val="00816894"/>
    <w:rsid w:val="00817264"/>
    <w:rsid w:val="008209F0"/>
    <w:rsid w:val="00820B5B"/>
    <w:rsid w:val="00820BDF"/>
    <w:rsid w:val="00822A16"/>
    <w:rsid w:val="00822E22"/>
    <w:rsid w:val="00826D35"/>
    <w:rsid w:val="00827372"/>
    <w:rsid w:val="00830C03"/>
    <w:rsid w:val="00831475"/>
    <w:rsid w:val="00834267"/>
    <w:rsid w:val="008366FB"/>
    <w:rsid w:val="00836F07"/>
    <w:rsid w:val="00840537"/>
    <w:rsid w:val="00840676"/>
    <w:rsid w:val="00842D5B"/>
    <w:rsid w:val="008437B3"/>
    <w:rsid w:val="00845254"/>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1F87"/>
    <w:rsid w:val="008745C8"/>
    <w:rsid w:val="00874DCC"/>
    <w:rsid w:val="00875827"/>
    <w:rsid w:val="008778CF"/>
    <w:rsid w:val="00881E49"/>
    <w:rsid w:val="0088262D"/>
    <w:rsid w:val="00882EDC"/>
    <w:rsid w:val="0088365D"/>
    <w:rsid w:val="0088367F"/>
    <w:rsid w:val="00883FD5"/>
    <w:rsid w:val="00886D34"/>
    <w:rsid w:val="00886EEB"/>
    <w:rsid w:val="0088772D"/>
    <w:rsid w:val="00891870"/>
    <w:rsid w:val="00895BD8"/>
    <w:rsid w:val="00895ECC"/>
    <w:rsid w:val="0089651B"/>
    <w:rsid w:val="00896E13"/>
    <w:rsid w:val="008A07DC"/>
    <w:rsid w:val="008A6B12"/>
    <w:rsid w:val="008A7A56"/>
    <w:rsid w:val="008B4D3F"/>
    <w:rsid w:val="008B67F7"/>
    <w:rsid w:val="008C291D"/>
    <w:rsid w:val="008C29FF"/>
    <w:rsid w:val="008C2A46"/>
    <w:rsid w:val="008C3009"/>
    <w:rsid w:val="008C34DB"/>
    <w:rsid w:val="008C3E5E"/>
    <w:rsid w:val="008C5C25"/>
    <w:rsid w:val="008C6D19"/>
    <w:rsid w:val="008D429D"/>
    <w:rsid w:val="008D706D"/>
    <w:rsid w:val="008D7322"/>
    <w:rsid w:val="008E411B"/>
    <w:rsid w:val="008E4F7D"/>
    <w:rsid w:val="008E5409"/>
    <w:rsid w:val="008E63FA"/>
    <w:rsid w:val="008E65F7"/>
    <w:rsid w:val="008E7DBD"/>
    <w:rsid w:val="008F280E"/>
    <w:rsid w:val="008F3A15"/>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27992"/>
    <w:rsid w:val="009347EE"/>
    <w:rsid w:val="009357FB"/>
    <w:rsid w:val="009379D3"/>
    <w:rsid w:val="0094142E"/>
    <w:rsid w:val="00944C9B"/>
    <w:rsid w:val="00946F78"/>
    <w:rsid w:val="0094706E"/>
    <w:rsid w:val="00950D81"/>
    <w:rsid w:val="0095252B"/>
    <w:rsid w:val="00956CF6"/>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0F81"/>
    <w:rsid w:val="009A2BF6"/>
    <w:rsid w:val="009A6113"/>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44BA"/>
    <w:rsid w:val="009F487A"/>
    <w:rsid w:val="009F4A6D"/>
    <w:rsid w:val="009F5E9F"/>
    <w:rsid w:val="00A001D4"/>
    <w:rsid w:val="00A01877"/>
    <w:rsid w:val="00A04CDE"/>
    <w:rsid w:val="00A0638C"/>
    <w:rsid w:val="00A06B20"/>
    <w:rsid w:val="00A07947"/>
    <w:rsid w:val="00A1021C"/>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546C8"/>
    <w:rsid w:val="00A60D88"/>
    <w:rsid w:val="00A62F51"/>
    <w:rsid w:val="00A63100"/>
    <w:rsid w:val="00A6378D"/>
    <w:rsid w:val="00A6380A"/>
    <w:rsid w:val="00A67D5F"/>
    <w:rsid w:val="00A70DEA"/>
    <w:rsid w:val="00A712B1"/>
    <w:rsid w:val="00A7771A"/>
    <w:rsid w:val="00A829F9"/>
    <w:rsid w:val="00A83E1D"/>
    <w:rsid w:val="00A83F65"/>
    <w:rsid w:val="00A85049"/>
    <w:rsid w:val="00A865E8"/>
    <w:rsid w:val="00A871FE"/>
    <w:rsid w:val="00A90579"/>
    <w:rsid w:val="00A92684"/>
    <w:rsid w:val="00A93217"/>
    <w:rsid w:val="00A96722"/>
    <w:rsid w:val="00A96980"/>
    <w:rsid w:val="00A97A4E"/>
    <w:rsid w:val="00AA22D6"/>
    <w:rsid w:val="00AA5946"/>
    <w:rsid w:val="00AA5F59"/>
    <w:rsid w:val="00AA6768"/>
    <w:rsid w:val="00AA6DC1"/>
    <w:rsid w:val="00AA731B"/>
    <w:rsid w:val="00AB0CAD"/>
    <w:rsid w:val="00AB0DF0"/>
    <w:rsid w:val="00AB1E8B"/>
    <w:rsid w:val="00AB36A6"/>
    <w:rsid w:val="00AB3FC5"/>
    <w:rsid w:val="00AB4F42"/>
    <w:rsid w:val="00AB5118"/>
    <w:rsid w:val="00AB7C04"/>
    <w:rsid w:val="00AC1697"/>
    <w:rsid w:val="00AC20CA"/>
    <w:rsid w:val="00AC2941"/>
    <w:rsid w:val="00AC5065"/>
    <w:rsid w:val="00AC6521"/>
    <w:rsid w:val="00AD007E"/>
    <w:rsid w:val="00AD1933"/>
    <w:rsid w:val="00AD1F48"/>
    <w:rsid w:val="00AD2015"/>
    <w:rsid w:val="00AD306F"/>
    <w:rsid w:val="00AD375C"/>
    <w:rsid w:val="00AD4B9F"/>
    <w:rsid w:val="00AD75AE"/>
    <w:rsid w:val="00AD7843"/>
    <w:rsid w:val="00AD7BDE"/>
    <w:rsid w:val="00AD7F43"/>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6A11"/>
    <w:rsid w:val="00B27273"/>
    <w:rsid w:val="00B30D74"/>
    <w:rsid w:val="00B31106"/>
    <w:rsid w:val="00B33954"/>
    <w:rsid w:val="00B36DE8"/>
    <w:rsid w:val="00B416A3"/>
    <w:rsid w:val="00B44AA8"/>
    <w:rsid w:val="00B47D86"/>
    <w:rsid w:val="00B53EFF"/>
    <w:rsid w:val="00B5470C"/>
    <w:rsid w:val="00B57B0B"/>
    <w:rsid w:val="00B642EA"/>
    <w:rsid w:val="00B70FB9"/>
    <w:rsid w:val="00B7120D"/>
    <w:rsid w:val="00B71C39"/>
    <w:rsid w:val="00B744F3"/>
    <w:rsid w:val="00B747E8"/>
    <w:rsid w:val="00B76FAA"/>
    <w:rsid w:val="00B84BA3"/>
    <w:rsid w:val="00B946A1"/>
    <w:rsid w:val="00B94B3C"/>
    <w:rsid w:val="00B950BD"/>
    <w:rsid w:val="00B95B2F"/>
    <w:rsid w:val="00B963DE"/>
    <w:rsid w:val="00BA15D3"/>
    <w:rsid w:val="00BA258E"/>
    <w:rsid w:val="00BA74B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1F0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041"/>
    <w:rsid w:val="00C44517"/>
    <w:rsid w:val="00C44BBD"/>
    <w:rsid w:val="00C460BE"/>
    <w:rsid w:val="00C463FF"/>
    <w:rsid w:val="00C508CE"/>
    <w:rsid w:val="00C532A8"/>
    <w:rsid w:val="00C53A1C"/>
    <w:rsid w:val="00C53D35"/>
    <w:rsid w:val="00C5499C"/>
    <w:rsid w:val="00C55862"/>
    <w:rsid w:val="00C55B44"/>
    <w:rsid w:val="00C63F45"/>
    <w:rsid w:val="00C64CF2"/>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A6A9C"/>
    <w:rsid w:val="00CB0124"/>
    <w:rsid w:val="00CB08E0"/>
    <w:rsid w:val="00CB1B5D"/>
    <w:rsid w:val="00CB220E"/>
    <w:rsid w:val="00CB2EF8"/>
    <w:rsid w:val="00CB49B4"/>
    <w:rsid w:val="00CC0358"/>
    <w:rsid w:val="00CC1024"/>
    <w:rsid w:val="00CC1EAA"/>
    <w:rsid w:val="00CC5233"/>
    <w:rsid w:val="00CC56E6"/>
    <w:rsid w:val="00CC5DDD"/>
    <w:rsid w:val="00CC6145"/>
    <w:rsid w:val="00CD0289"/>
    <w:rsid w:val="00CD08B1"/>
    <w:rsid w:val="00CD18EE"/>
    <w:rsid w:val="00CD1942"/>
    <w:rsid w:val="00CD233E"/>
    <w:rsid w:val="00CD3371"/>
    <w:rsid w:val="00CD3FF4"/>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17AE7"/>
    <w:rsid w:val="00D2006A"/>
    <w:rsid w:val="00D20857"/>
    <w:rsid w:val="00D23DDC"/>
    <w:rsid w:val="00D242E6"/>
    <w:rsid w:val="00D256A9"/>
    <w:rsid w:val="00D257B6"/>
    <w:rsid w:val="00D25A59"/>
    <w:rsid w:val="00D260B3"/>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3CEA"/>
    <w:rsid w:val="00D93D78"/>
    <w:rsid w:val="00D96460"/>
    <w:rsid w:val="00DA2071"/>
    <w:rsid w:val="00DA2A20"/>
    <w:rsid w:val="00DA4AFE"/>
    <w:rsid w:val="00DA53FB"/>
    <w:rsid w:val="00DB11DF"/>
    <w:rsid w:val="00DB2576"/>
    <w:rsid w:val="00DB3EA8"/>
    <w:rsid w:val="00DB5945"/>
    <w:rsid w:val="00DC2E7F"/>
    <w:rsid w:val="00DC3342"/>
    <w:rsid w:val="00DC3E33"/>
    <w:rsid w:val="00DC6C66"/>
    <w:rsid w:val="00DD27E9"/>
    <w:rsid w:val="00DD2B5B"/>
    <w:rsid w:val="00DD5616"/>
    <w:rsid w:val="00DE01C6"/>
    <w:rsid w:val="00DE06E2"/>
    <w:rsid w:val="00DE2D56"/>
    <w:rsid w:val="00DE2F28"/>
    <w:rsid w:val="00DE34E3"/>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3AA6"/>
    <w:rsid w:val="00E245A5"/>
    <w:rsid w:val="00E272A4"/>
    <w:rsid w:val="00E30274"/>
    <w:rsid w:val="00E32622"/>
    <w:rsid w:val="00E34247"/>
    <w:rsid w:val="00E34948"/>
    <w:rsid w:val="00E3596D"/>
    <w:rsid w:val="00E37DE2"/>
    <w:rsid w:val="00E4087D"/>
    <w:rsid w:val="00E413F3"/>
    <w:rsid w:val="00E511E1"/>
    <w:rsid w:val="00E53C60"/>
    <w:rsid w:val="00E53FF8"/>
    <w:rsid w:val="00E549D3"/>
    <w:rsid w:val="00E57146"/>
    <w:rsid w:val="00E57C00"/>
    <w:rsid w:val="00E612DE"/>
    <w:rsid w:val="00E65C59"/>
    <w:rsid w:val="00E71722"/>
    <w:rsid w:val="00E71B49"/>
    <w:rsid w:val="00E72072"/>
    <w:rsid w:val="00E7236F"/>
    <w:rsid w:val="00E72465"/>
    <w:rsid w:val="00E727E4"/>
    <w:rsid w:val="00E733EA"/>
    <w:rsid w:val="00E75101"/>
    <w:rsid w:val="00E76DD5"/>
    <w:rsid w:val="00E77AAF"/>
    <w:rsid w:val="00E813F7"/>
    <w:rsid w:val="00E813FB"/>
    <w:rsid w:val="00E822CF"/>
    <w:rsid w:val="00E82A11"/>
    <w:rsid w:val="00E8676A"/>
    <w:rsid w:val="00E915C9"/>
    <w:rsid w:val="00E91E07"/>
    <w:rsid w:val="00E9390D"/>
    <w:rsid w:val="00E93B88"/>
    <w:rsid w:val="00E948B2"/>
    <w:rsid w:val="00E951E9"/>
    <w:rsid w:val="00E96672"/>
    <w:rsid w:val="00EA0243"/>
    <w:rsid w:val="00EA0D46"/>
    <w:rsid w:val="00EA3D83"/>
    <w:rsid w:val="00EA4756"/>
    <w:rsid w:val="00EA485E"/>
    <w:rsid w:val="00EA4D0C"/>
    <w:rsid w:val="00EA7ADC"/>
    <w:rsid w:val="00EB16FA"/>
    <w:rsid w:val="00EB1CF4"/>
    <w:rsid w:val="00EB36D9"/>
    <w:rsid w:val="00EB373D"/>
    <w:rsid w:val="00EB7A3B"/>
    <w:rsid w:val="00EB7B8F"/>
    <w:rsid w:val="00EB7BE4"/>
    <w:rsid w:val="00EC1231"/>
    <w:rsid w:val="00EC3D56"/>
    <w:rsid w:val="00EC43FE"/>
    <w:rsid w:val="00EC4D30"/>
    <w:rsid w:val="00ED47A3"/>
    <w:rsid w:val="00ED4E30"/>
    <w:rsid w:val="00ED58D4"/>
    <w:rsid w:val="00EE7DEF"/>
    <w:rsid w:val="00EF1CB7"/>
    <w:rsid w:val="00EF3C89"/>
    <w:rsid w:val="00F00C56"/>
    <w:rsid w:val="00F02488"/>
    <w:rsid w:val="00F02BD0"/>
    <w:rsid w:val="00F047B6"/>
    <w:rsid w:val="00F05288"/>
    <w:rsid w:val="00F06BA0"/>
    <w:rsid w:val="00F06BE1"/>
    <w:rsid w:val="00F0762F"/>
    <w:rsid w:val="00F1073D"/>
    <w:rsid w:val="00F11A25"/>
    <w:rsid w:val="00F12A20"/>
    <w:rsid w:val="00F134C9"/>
    <w:rsid w:val="00F13C82"/>
    <w:rsid w:val="00F15AC5"/>
    <w:rsid w:val="00F15C6F"/>
    <w:rsid w:val="00F15E38"/>
    <w:rsid w:val="00F17704"/>
    <w:rsid w:val="00F21D91"/>
    <w:rsid w:val="00F22FDD"/>
    <w:rsid w:val="00F23E0C"/>
    <w:rsid w:val="00F2479D"/>
    <w:rsid w:val="00F253D2"/>
    <w:rsid w:val="00F305C4"/>
    <w:rsid w:val="00F32A4C"/>
    <w:rsid w:val="00F36688"/>
    <w:rsid w:val="00F367AA"/>
    <w:rsid w:val="00F37057"/>
    <w:rsid w:val="00F4112A"/>
    <w:rsid w:val="00F50F91"/>
    <w:rsid w:val="00F51D8C"/>
    <w:rsid w:val="00F53A48"/>
    <w:rsid w:val="00F54522"/>
    <w:rsid w:val="00F54D07"/>
    <w:rsid w:val="00F567A2"/>
    <w:rsid w:val="00F60FDB"/>
    <w:rsid w:val="00F61212"/>
    <w:rsid w:val="00F63580"/>
    <w:rsid w:val="00F64457"/>
    <w:rsid w:val="00F6723B"/>
    <w:rsid w:val="00F713B2"/>
    <w:rsid w:val="00F7152B"/>
    <w:rsid w:val="00F722F2"/>
    <w:rsid w:val="00F72BF0"/>
    <w:rsid w:val="00F73D1F"/>
    <w:rsid w:val="00F74A20"/>
    <w:rsid w:val="00F74E67"/>
    <w:rsid w:val="00F76AF1"/>
    <w:rsid w:val="00F81762"/>
    <w:rsid w:val="00F82A2F"/>
    <w:rsid w:val="00F8453F"/>
    <w:rsid w:val="00F904F2"/>
    <w:rsid w:val="00F92427"/>
    <w:rsid w:val="00F97601"/>
    <w:rsid w:val="00F977B8"/>
    <w:rsid w:val="00FA0280"/>
    <w:rsid w:val="00FA0520"/>
    <w:rsid w:val="00FA0834"/>
    <w:rsid w:val="00FA413C"/>
    <w:rsid w:val="00FA5890"/>
    <w:rsid w:val="00FA650C"/>
    <w:rsid w:val="00FA7929"/>
    <w:rsid w:val="00FA7941"/>
    <w:rsid w:val="00FB153B"/>
    <w:rsid w:val="00FB2625"/>
    <w:rsid w:val="00FB50B8"/>
    <w:rsid w:val="00FB61D5"/>
    <w:rsid w:val="00FB71A1"/>
    <w:rsid w:val="00FB71EA"/>
    <w:rsid w:val="00FB7DF1"/>
    <w:rsid w:val="00FC2422"/>
    <w:rsid w:val="00FC28FD"/>
    <w:rsid w:val="00FC2B0E"/>
    <w:rsid w:val="00FC47D3"/>
    <w:rsid w:val="00FC4940"/>
    <w:rsid w:val="00FC5029"/>
    <w:rsid w:val="00FC6612"/>
    <w:rsid w:val="00FC6BCA"/>
    <w:rsid w:val="00FC76E0"/>
    <w:rsid w:val="00FD439C"/>
    <w:rsid w:val="00FD56C2"/>
    <w:rsid w:val="00FD5DBE"/>
    <w:rsid w:val="00FD7C00"/>
    <w:rsid w:val="00FE0983"/>
    <w:rsid w:val="00FE2D76"/>
    <w:rsid w:val="00FE3B08"/>
    <w:rsid w:val="00FE43E2"/>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20superintendencia.licitacao@saude.to.gov.br%20"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saudeshop.com.br/departamento/bisturi-alta-frequenc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cpl.saudeto@gmail.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FF54-1339-4AC6-B666-216C4F87A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35</Pages>
  <Words>16866</Words>
  <Characters>97809</Characters>
  <Application>Microsoft Office Word</Application>
  <DocSecurity>0</DocSecurity>
  <Lines>815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114447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cp:revision>
  <cp:lastPrinted>2018-01-18T14:10:00Z</cp:lastPrinted>
  <dcterms:created xsi:type="dcterms:W3CDTF">2018-01-17T12:44:00Z</dcterms:created>
  <dcterms:modified xsi:type="dcterms:W3CDTF">2018-01-18T14:10:00Z</dcterms:modified>
</cp:coreProperties>
</file>