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F9" w:rsidRDefault="002538F9" w:rsidP="002538F9">
      <w:pPr>
        <w:jc w:val="center"/>
        <w:rPr>
          <w:rFonts w:ascii="Arial" w:hAnsi="Arial" w:cs="Arial"/>
          <w:color w:val="auto"/>
        </w:rPr>
      </w:pPr>
      <w:bookmarkStart w:id="0" w:name="_GoBack"/>
      <w:bookmarkEnd w:id="0"/>
    </w:p>
    <w:p w:rsidR="00072444" w:rsidRPr="00072444" w:rsidRDefault="00072444" w:rsidP="002538F9">
      <w:pPr>
        <w:jc w:val="center"/>
        <w:rPr>
          <w:rFonts w:ascii="Arial" w:hAnsi="Arial" w:cs="Arial"/>
          <w:color w:val="auto"/>
        </w:rPr>
      </w:pPr>
    </w:p>
    <w:p w:rsidR="00072444" w:rsidRPr="00072444" w:rsidRDefault="00072444" w:rsidP="002538F9">
      <w:pPr>
        <w:jc w:val="center"/>
        <w:rPr>
          <w:rFonts w:ascii="Arial" w:hAnsi="Arial" w:cs="Arial"/>
          <w:b/>
          <w:color w:val="auto"/>
          <w:sz w:val="40"/>
          <w:szCs w:val="40"/>
        </w:rPr>
      </w:pPr>
      <w:r w:rsidRPr="00072444">
        <w:rPr>
          <w:rFonts w:ascii="Arial" w:hAnsi="Arial" w:cs="Arial"/>
          <w:b/>
          <w:color w:val="auto"/>
          <w:sz w:val="40"/>
          <w:szCs w:val="40"/>
        </w:rPr>
        <w:t>Projeto de Desenvolvimento Regional Integrado e Sustentável</w:t>
      </w: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Pr="00072444" w:rsidRDefault="00072444" w:rsidP="002538F9">
      <w:pPr>
        <w:jc w:val="center"/>
        <w:rPr>
          <w:rFonts w:ascii="Arial" w:hAnsi="Arial" w:cs="Arial"/>
          <w:color w:val="auto"/>
          <w:sz w:val="28"/>
          <w:szCs w:val="28"/>
        </w:rPr>
      </w:pPr>
      <w:r w:rsidRPr="00072444">
        <w:rPr>
          <w:rFonts w:ascii="Arial" w:hAnsi="Arial" w:cs="Arial"/>
          <w:color w:val="auto"/>
          <w:sz w:val="28"/>
          <w:szCs w:val="28"/>
        </w:rPr>
        <w:t>Agência Tocantinense de Transportes e Obras do Estado do Tocantins - AGETO</w:t>
      </w: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2538F9" w:rsidRDefault="00072444" w:rsidP="002538F9">
      <w:pPr>
        <w:jc w:val="center"/>
        <w:rPr>
          <w:rFonts w:ascii="Arial" w:hAnsi="Arial" w:cs="Arial"/>
          <w:color w:val="auto"/>
        </w:rPr>
      </w:pPr>
      <w:r w:rsidRPr="00072444">
        <w:rPr>
          <w:rFonts w:ascii="Arial" w:hAnsi="Arial" w:cs="Arial"/>
          <w:color w:val="auto"/>
        </w:rPr>
        <w:t>TERMO DE REFERÊNCIA (TDR)</w:t>
      </w:r>
    </w:p>
    <w:p w:rsidR="00072444" w:rsidRPr="00072444" w:rsidRDefault="00072444" w:rsidP="002538F9">
      <w:pPr>
        <w:jc w:val="center"/>
        <w:rPr>
          <w:rFonts w:ascii="Arial" w:hAnsi="Arial" w:cs="Arial"/>
          <w:color w:val="auto"/>
        </w:rPr>
      </w:pPr>
    </w:p>
    <w:p w:rsidR="004635C0" w:rsidRPr="00072444" w:rsidRDefault="009F42F2" w:rsidP="002538F9">
      <w:pPr>
        <w:jc w:val="center"/>
        <w:rPr>
          <w:rFonts w:ascii="Arial" w:hAnsi="Arial" w:cs="Arial"/>
          <w:b/>
          <w:color w:val="auto"/>
        </w:rPr>
      </w:pPr>
      <w:r w:rsidRPr="00072444">
        <w:rPr>
          <w:rFonts w:ascii="Arial" w:hAnsi="Arial" w:cs="Arial"/>
          <w:b/>
          <w:color w:val="auto"/>
        </w:rPr>
        <w:t>ESPECIFICAÇÕES PARA SELECIONAR EMPRESA ESPECIALIZADA EM SERVIÇOS TÉCNICOS DE INFORMÁTICA, PARA AQUISIÇÃO, IMPLANTAÇÃO, TREINAMENTO E SUPORTE TÉCNICO CONTINUADO DE SOFTWARE DE PLANEJAMENTO, EXECUÇÃO E MONITORAMENTO DE OBRAS CIVIS DO ESTADO DO TOCANTINS.</w:t>
      </w:r>
    </w:p>
    <w:p w:rsidR="002538F9" w:rsidRPr="00072444" w:rsidRDefault="002538F9" w:rsidP="002538F9">
      <w:pPr>
        <w:jc w:val="center"/>
        <w:rPr>
          <w:rFonts w:ascii="Arial" w:hAnsi="Arial" w:cs="Arial"/>
          <w:color w:val="auto"/>
        </w:rPr>
      </w:pPr>
    </w:p>
    <w:p w:rsidR="002538F9" w:rsidRPr="00072444" w:rsidRDefault="002538F9" w:rsidP="002538F9">
      <w:pPr>
        <w:jc w:val="center"/>
        <w:rPr>
          <w:rFonts w:ascii="Arial" w:hAnsi="Arial" w:cs="Arial"/>
          <w:color w:val="auto"/>
        </w:rPr>
      </w:pPr>
    </w:p>
    <w:p w:rsidR="002538F9" w:rsidRDefault="002538F9"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Default="00072444" w:rsidP="002538F9">
      <w:pPr>
        <w:jc w:val="center"/>
        <w:rPr>
          <w:rFonts w:ascii="Arial" w:hAnsi="Arial" w:cs="Arial"/>
          <w:color w:val="auto"/>
        </w:rPr>
      </w:pPr>
    </w:p>
    <w:p w:rsidR="00072444" w:rsidRPr="00072444" w:rsidRDefault="00072444" w:rsidP="002538F9">
      <w:pPr>
        <w:jc w:val="center"/>
        <w:rPr>
          <w:rFonts w:ascii="Arial" w:hAnsi="Arial" w:cs="Arial"/>
          <w:color w:val="auto"/>
        </w:rPr>
      </w:pPr>
    </w:p>
    <w:p w:rsidR="002538F9" w:rsidRPr="00072444" w:rsidRDefault="002538F9" w:rsidP="002538F9">
      <w:pPr>
        <w:jc w:val="center"/>
        <w:rPr>
          <w:rFonts w:ascii="Arial" w:hAnsi="Arial" w:cs="Arial"/>
          <w:color w:val="auto"/>
        </w:rPr>
      </w:pPr>
      <w:r w:rsidRPr="00072444">
        <w:rPr>
          <w:rFonts w:ascii="Arial" w:hAnsi="Arial" w:cs="Arial"/>
          <w:color w:val="auto"/>
        </w:rPr>
        <w:t xml:space="preserve">Dezembro </w:t>
      </w:r>
      <w:r w:rsidR="00072444" w:rsidRPr="00072444">
        <w:rPr>
          <w:rFonts w:ascii="Arial" w:hAnsi="Arial" w:cs="Arial"/>
          <w:color w:val="auto"/>
        </w:rPr>
        <w:t xml:space="preserve">/ </w:t>
      </w:r>
      <w:r w:rsidRPr="00072444">
        <w:rPr>
          <w:rFonts w:ascii="Arial" w:hAnsi="Arial" w:cs="Arial"/>
          <w:color w:val="auto"/>
        </w:rPr>
        <w:t>2017</w:t>
      </w:r>
    </w:p>
    <w:p w:rsidR="002538F9" w:rsidRPr="00072444" w:rsidRDefault="002538F9">
      <w:pPr>
        <w:spacing w:after="0" w:line="240" w:lineRule="auto"/>
        <w:jc w:val="left"/>
        <w:rPr>
          <w:rFonts w:ascii="Arial" w:hAnsi="Arial" w:cs="Arial"/>
          <w:color w:val="auto"/>
        </w:rPr>
      </w:pPr>
      <w:r w:rsidRPr="00072444">
        <w:rPr>
          <w:rFonts w:ascii="Arial" w:hAnsi="Arial" w:cs="Arial"/>
          <w:color w:val="auto"/>
        </w:rPr>
        <w:br w:type="page"/>
      </w:r>
    </w:p>
    <w:p w:rsidR="002538F9" w:rsidRPr="00072444" w:rsidRDefault="00072444" w:rsidP="00072444">
      <w:pPr>
        <w:jc w:val="center"/>
        <w:rPr>
          <w:rFonts w:ascii="Arial" w:hAnsi="Arial" w:cs="Arial"/>
          <w:b/>
          <w:color w:val="auto"/>
        </w:rPr>
      </w:pPr>
      <w:r w:rsidRPr="00072444">
        <w:rPr>
          <w:rFonts w:ascii="Arial" w:hAnsi="Arial" w:cs="Arial"/>
          <w:b/>
          <w:color w:val="auto"/>
        </w:rPr>
        <w:lastRenderedPageBreak/>
        <w:t>SUMÁRIO</w:t>
      </w:r>
    </w:p>
    <w:p w:rsidR="00072444" w:rsidRDefault="00072444" w:rsidP="00072444">
      <w:pPr>
        <w:jc w:val="center"/>
        <w:rPr>
          <w:rFonts w:ascii="Arial" w:hAnsi="Arial" w:cs="Arial"/>
          <w:color w:val="auto"/>
        </w:rPr>
      </w:pPr>
    </w:p>
    <w:p w:rsidR="00072444" w:rsidRPr="00751195" w:rsidRDefault="00C95DF7">
      <w:pPr>
        <w:pStyle w:val="Sumrio1"/>
        <w:tabs>
          <w:tab w:val="left" w:pos="480"/>
          <w:tab w:val="right" w:leader="dot" w:pos="8494"/>
        </w:tabs>
        <w:rPr>
          <w:rFonts w:ascii="Arial" w:eastAsiaTheme="minorEastAsia" w:hAnsi="Arial" w:cs="Arial"/>
          <w:noProof/>
          <w:color w:val="auto"/>
          <w:sz w:val="22"/>
          <w:szCs w:val="22"/>
          <w:lang w:eastAsia="pt-BR"/>
        </w:rPr>
      </w:pPr>
      <w:r w:rsidRPr="00751195">
        <w:rPr>
          <w:rFonts w:ascii="Arial" w:hAnsi="Arial" w:cs="Arial"/>
          <w:color w:val="auto"/>
          <w:sz w:val="22"/>
          <w:szCs w:val="22"/>
        </w:rPr>
        <w:fldChar w:fldCharType="begin"/>
      </w:r>
      <w:r w:rsidR="00072444" w:rsidRPr="00751195">
        <w:rPr>
          <w:rFonts w:ascii="Arial" w:hAnsi="Arial" w:cs="Arial"/>
          <w:color w:val="auto"/>
          <w:sz w:val="22"/>
          <w:szCs w:val="22"/>
        </w:rPr>
        <w:instrText xml:space="preserve"> TOC \o "1-3" \h \z \u </w:instrText>
      </w:r>
      <w:r w:rsidRPr="00751195">
        <w:rPr>
          <w:rFonts w:ascii="Arial" w:hAnsi="Arial" w:cs="Arial"/>
          <w:color w:val="auto"/>
          <w:sz w:val="22"/>
          <w:szCs w:val="22"/>
        </w:rPr>
        <w:fldChar w:fldCharType="separate"/>
      </w:r>
      <w:hyperlink w:anchor="_Toc501557688" w:history="1">
        <w:r w:rsidR="00072444" w:rsidRPr="00751195">
          <w:rPr>
            <w:rStyle w:val="Hyperlink"/>
            <w:rFonts w:ascii="Arial" w:hAnsi="Arial" w:cs="Arial"/>
            <w:noProof/>
            <w:sz w:val="22"/>
            <w:szCs w:val="22"/>
          </w:rPr>
          <w:t>1</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OBJETO</w:t>
        </w:r>
        <w:r w:rsidR="00072444" w:rsidRPr="00751195">
          <w:rPr>
            <w:rFonts w:ascii="Arial" w:hAnsi="Arial" w:cs="Arial"/>
            <w:noProof/>
            <w:webHidden/>
            <w:sz w:val="22"/>
            <w:szCs w:val="22"/>
          </w:rPr>
          <w:tab/>
        </w:r>
        <w:r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_Toc501557688 \h </w:instrText>
        </w:r>
        <w:r w:rsidRPr="00751195">
          <w:rPr>
            <w:rFonts w:ascii="Arial" w:hAnsi="Arial" w:cs="Arial"/>
            <w:noProof/>
            <w:webHidden/>
            <w:sz w:val="22"/>
            <w:szCs w:val="22"/>
          </w:rPr>
        </w:r>
        <w:r w:rsidRPr="00751195">
          <w:rPr>
            <w:rFonts w:ascii="Arial" w:hAnsi="Arial" w:cs="Arial"/>
            <w:noProof/>
            <w:webHidden/>
            <w:sz w:val="22"/>
            <w:szCs w:val="22"/>
          </w:rPr>
          <w:fldChar w:fldCharType="separate"/>
        </w:r>
        <w:r w:rsidR="00072444" w:rsidRPr="00751195">
          <w:rPr>
            <w:rFonts w:ascii="Arial" w:hAnsi="Arial" w:cs="Arial"/>
            <w:noProof/>
            <w:webHidden/>
            <w:sz w:val="22"/>
            <w:szCs w:val="22"/>
          </w:rPr>
          <w:t>3</w:t>
        </w:r>
        <w:r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689" w:history="1">
        <w:r w:rsidR="00072444" w:rsidRPr="00751195">
          <w:rPr>
            <w:rStyle w:val="Hyperlink"/>
            <w:rFonts w:ascii="Arial" w:hAnsi="Arial" w:cs="Arial"/>
            <w:noProof/>
            <w:sz w:val="22"/>
            <w:szCs w:val="22"/>
          </w:rPr>
          <w:t>2</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JUSTIFICATIVA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_Toc501557689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3</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690" w:history="1">
        <w:r w:rsidR="00072444" w:rsidRPr="00751195">
          <w:rPr>
            <w:rStyle w:val="Hyperlink"/>
            <w:rFonts w:ascii="Arial" w:hAnsi="Arial" w:cs="Arial"/>
            <w:noProof/>
            <w:sz w:val="22"/>
            <w:szCs w:val="22"/>
          </w:rPr>
          <w:t>3</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OBJETIVOS ESPECÍFICOS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_Toc501557690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4</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691" w:history="1">
        <w:r w:rsidR="00072444" w:rsidRPr="00751195">
          <w:rPr>
            <w:rStyle w:val="Hyperlink"/>
            <w:rFonts w:ascii="Arial" w:hAnsi="Arial" w:cs="Arial"/>
            <w:noProof/>
            <w:sz w:val="22"/>
            <w:szCs w:val="22"/>
          </w:rPr>
          <w:t>4</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SERVIÇOS A SEREM PRESTADOS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_Toc501557691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4</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692" w:history="1">
        <w:r w:rsidR="00072444" w:rsidRPr="00751195">
          <w:rPr>
            <w:rStyle w:val="Hyperlink"/>
            <w:rFonts w:ascii="Arial" w:hAnsi="Arial" w:cs="Arial"/>
            <w:noProof/>
            <w:sz w:val="22"/>
            <w:szCs w:val="22"/>
          </w:rPr>
          <w:t>4.1</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Especificação dos serviços a serem prestados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_Toc501557692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5</w:t>
        </w:r>
        <w:r w:rsidR="00C95DF7" w:rsidRPr="00751195">
          <w:rPr>
            <w:rFonts w:ascii="Arial" w:hAnsi="Arial" w:cs="Arial"/>
            <w:noProof/>
            <w:webHidden/>
            <w:sz w:val="22"/>
            <w:szCs w:val="22"/>
          </w:rPr>
          <w:fldChar w:fldCharType="end"/>
        </w:r>
      </w:hyperlink>
    </w:p>
    <w:p w:rsidR="00072444" w:rsidRPr="00751195" w:rsidRDefault="00D05626" w:rsidP="002C0A4E">
      <w:pPr>
        <w:pStyle w:val="Sumrio3"/>
        <w:rPr>
          <w:rFonts w:eastAsiaTheme="minorEastAsia"/>
          <w:noProof/>
          <w:color w:val="auto"/>
          <w:lang w:eastAsia="pt-BR"/>
        </w:rPr>
      </w:pPr>
      <w:hyperlink w:anchor="_Toc501557693" w:history="1">
        <w:r w:rsidR="00072444" w:rsidRPr="00751195">
          <w:rPr>
            <w:rStyle w:val="Hyperlink"/>
            <w:rFonts w:ascii="Arial" w:hAnsi="Arial" w:cs="Arial"/>
            <w:noProof/>
            <w:sz w:val="22"/>
            <w:szCs w:val="22"/>
          </w:rPr>
          <w:t>4.1.1</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Implantação do sistema com requisitos de entrega imediata</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_Toc501557693 \h </w:instrText>
        </w:r>
        <w:r w:rsidR="00C95DF7" w:rsidRPr="00751195">
          <w:rPr>
            <w:noProof/>
            <w:webHidden/>
          </w:rPr>
        </w:r>
        <w:r w:rsidR="00C95DF7" w:rsidRPr="00751195">
          <w:rPr>
            <w:noProof/>
            <w:webHidden/>
          </w:rPr>
          <w:fldChar w:fldCharType="separate"/>
        </w:r>
        <w:r w:rsidR="00072444" w:rsidRPr="00751195">
          <w:rPr>
            <w:noProof/>
            <w:webHidden/>
          </w:rPr>
          <w:t>5</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4" w:history="1">
        <w:r w:rsidR="00072444" w:rsidRPr="00751195">
          <w:rPr>
            <w:rStyle w:val="Hyperlink"/>
            <w:rFonts w:ascii="Arial" w:hAnsi="Arial" w:cs="Arial"/>
            <w:noProof/>
            <w:sz w:val="22"/>
            <w:szCs w:val="22"/>
          </w:rPr>
          <w:t>4.1.2</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Implantação dos requisitos adicionais</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_Toc501557694 \h </w:instrText>
        </w:r>
        <w:r w:rsidR="00C95DF7" w:rsidRPr="00751195">
          <w:rPr>
            <w:noProof/>
            <w:webHidden/>
          </w:rPr>
        </w:r>
        <w:r w:rsidR="00C95DF7" w:rsidRPr="00751195">
          <w:rPr>
            <w:noProof/>
            <w:webHidden/>
          </w:rPr>
          <w:fldChar w:fldCharType="separate"/>
        </w:r>
        <w:r w:rsidR="00072444" w:rsidRPr="00751195">
          <w:rPr>
            <w:noProof/>
            <w:webHidden/>
          </w:rPr>
          <w:t>5</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5" w:history="1">
        <w:r w:rsidR="00072444" w:rsidRPr="00751195">
          <w:rPr>
            <w:rStyle w:val="Hyperlink"/>
            <w:rFonts w:ascii="Arial" w:hAnsi="Arial" w:cs="Arial"/>
            <w:noProof/>
            <w:sz w:val="22"/>
            <w:szCs w:val="22"/>
          </w:rPr>
          <w:t>4.1.3</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Implantação de outros relatórios (20 relatórios) e parametrizações necessárias</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_Toc501557695 \h </w:instrText>
        </w:r>
        <w:r w:rsidR="00C95DF7" w:rsidRPr="00751195">
          <w:rPr>
            <w:noProof/>
            <w:webHidden/>
          </w:rPr>
        </w:r>
        <w:r w:rsidR="00C95DF7" w:rsidRPr="00751195">
          <w:rPr>
            <w:noProof/>
            <w:webHidden/>
          </w:rPr>
          <w:fldChar w:fldCharType="separate"/>
        </w:r>
        <w:r w:rsidR="00072444" w:rsidRPr="00751195">
          <w:rPr>
            <w:noProof/>
            <w:webHidden/>
          </w:rPr>
          <w:t>6</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6" w:history="1">
        <w:r w:rsidR="00072444" w:rsidRPr="00751195">
          <w:rPr>
            <w:rStyle w:val="Hyperlink"/>
            <w:rFonts w:ascii="Arial" w:hAnsi="Arial" w:cs="Arial"/>
            <w:noProof/>
            <w:sz w:val="22"/>
            <w:szCs w:val="22"/>
          </w:rPr>
          <w:t>4.1.4</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Capacitação de usuários</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_Toc501557696 \h </w:instrText>
        </w:r>
        <w:r w:rsidR="00C95DF7" w:rsidRPr="00751195">
          <w:rPr>
            <w:noProof/>
            <w:webHidden/>
          </w:rPr>
        </w:r>
        <w:r w:rsidR="00C95DF7" w:rsidRPr="00751195">
          <w:rPr>
            <w:noProof/>
            <w:webHidden/>
          </w:rPr>
          <w:fldChar w:fldCharType="separate"/>
        </w:r>
        <w:r w:rsidR="00072444" w:rsidRPr="00751195">
          <w:rPr>
            <w:noProof/>
            <w:webHidden/>
          </w:rPr>
          <w:t>6</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7" w:history="1">
        <w:r w:rsidR="00072444" w:rsidRPr="00751195">
          <w:rPr>
            <w:rStyle w:val="Hyperlink"/>
            <w:rFonts w:ascii="Arial" w:hAnsi="Arial" w:cs="Arial"/>
            <w:noProof/>
            <w:sz w:val="22"/>
            <w:szCs w:val="22"/>
          </w:rPr>
          <w:t>4.1.6</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Cadastramento de obras ativas e em execução e operação assistida</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_Toc501557697 \h </w:instrText>
        </w:r>
        <w:r w:rsidR="00C95DF7" w:rsidRPr="00751195">
          <w:rPr>
            <w:noProof/>
            <w:webHidden/>
          </w:rPr>
        </w:r>
        <w:r w:rsidR="00C95DF7" w:rsidRPr="00751195">
          <w:rPr>
            <w:noProof/>
            <w:webHidden/>
          </w:rPr>
          <w:fldChar w:fldCharType="separate"/>
        </w:r>
        <w:r w:rsidR="00072444" w:rsidRPr="00751195">
          <w:rPr>
            <w:noProof/>
            <w:webHidden/>
          </w:rPr>
          <w:t>8</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8" w:history="1">
        <w:r w:rsidR="00072444" w:rsidRPr="00751195">
          <w:rPr>
            <w:rStyle w:val="Hyperlink"/>
            <w:rFonts w:ascii="Arial" w:hAnsi="Arial" w:cs="Arial"/>
            <w:noProof/>
            <w:sz w:val="22"/>
            <w:szCs w:val="22"/>
          </w:rPr>
          <w:t>4.1.7</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Transferência de tecnologia</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_Toc501557698 \h </w:instrText>
        </w:r>
        <w:r w:rsidR="00C95DF7" w:rsidRPr="00751195">
          <w:rPr>
            <w:noProof/>
            <w:webHidden/>
          </w:rPr>
        </w:r>
        <w:r w:rsidR="00C95DF7" w:rsidRPr="00751195">
          <w:rPr>
            <w:noProof/>
            <w:webHidden/>
          </w:rPr>
          <w:fldChar w:fldCharType="separate"/>
        </w:r>
        <w:r w:rsidR="00072444" w:rsidRPr="00751195">
          <w:rPr>
            <w:noProof/>
            <w:webHidden/>
          </w:rPr>
          <w:t>9</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699" w:history="1">
        <w:r w:rsidR="00072444" w:rsidRPr="00751195">
          <w:rPr>
            <w:rStyle w:val="Hyperlink"/>
            <w:rFonts w:ascii="Arial" w:hAnsi="Arial" w:cs="Arial"/>
            <w:noProof/>
            <w:sz w:val="22"/>
            <w:szCs w:val="22"/>
          </w:rPr>
          <w:t>4.1.8</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Serviço continuado de desenvolvimento de novas funcionalidades, suporte técnico, manutenção corretiva e atualização tecnológica</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_Toc501557699 \h </w:instrText>
        </w:r>
        <w:r w:rsidR="00C95DF7" w:rsidRPr="00751195">
          <w:rPr>
            <w:noProof/>
            <w:webHidden/>
          </w:rPr>
        </w:r>
        <w:r w:rsidR="00C95DF7" w:rsidRPr="00751195">
          <w:rPr>
            <w:noProof/>
            <w:webHidden/>
          </w:rPr>
          <w:fldChar w:fldCharType="separate"/>
        </w:r>
        <w:r w:rsidR="00072444" w:rsidRPr="00751195">
          <w:rPr>
            <w:noProof/>
            <w:webHidden/>
          </w:rPr>
          <w:t>9</w:t>
        </w:r>
        <w:r w:rsidR="00C95DF7" w:rsidRPr="00751195">
          <w:rPr>
            <w:noProof/>
            <w:webHidden/>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700" w:history="1">
        <w:r w:rsidR="00072444" w:rsidRPr="00751195">
          <w:rPr>
            <w:rStyle w:val="Hyperlink"/>
            <w:rFonts w:ascii="Arial" w:hAnsi="Arial" w:cs="Arial"/>
            <w:noProof/>
            <w:sz w:val="22"/>
            <w:szCs w:val="22"/>
          </w:rPr>
          <w:t>5</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REQUISITOS DO SISTEMA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_Toc501557700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11</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1" w:history="1">
        <w:r w:rsidR="00072444" w:rsidRPr="00751195">
          <w:rPr>
            <w:rStyle w:val="Hyperlink"/>
            <w:rFonts w:ascii="Arial" w:hAnsi="Arial" w:cs="Arial"/>
            <w:noProof/>
            <w:sz w:val="22"/>
            <w:szCs w:val="22"/>
          </w:rPr>
          <w:t>5.1</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Requisitos funcionais com entrega imediata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_Toc501557701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11</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2" w:history="1">
        <w:r w:rsidR="00072444" w:rsidRPr="00751195">
          <w:rPr>
            <w:rStyle w:val="Hyperlink"/>
            <w:rFonts w:ascii="Arial" w:hAnsi="Arial" w:cs="Arial"/>
            <w:noProof/>
            <w:sz w:val="22"/>
            <w:szCs w:val="22"/>
          </w:rPr>
          <w:t>5.2</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Requisitos funcionais adicionais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_Toc501557702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22</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3" w:history="1">
        <w:r w:rsidR="00072444" w:rsidRPr="00751195">
          <w:rPr>
            <w:rStyle w:val="Hyperlink"/>
            <w:rFonts w:ascii="Arial" w:hAnsi="Arial" w:cs="Arial"/>
            <w:noProof/>
            <w:sz w:val="22"/>
            <w:szCs w:val="22"/>
          </w:rPr>
          <w:t>5.3</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Requisitos não funcionais com entrega imediata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_Toc501557703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24</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704" w:history="1">
        <w:r w:rsidR="00072444" w:rsidRPr="00751195">
          <w:rPr>
            <w:rStyle w:val="Hyperlink"/>
            <w:rFonts w:ascii="Arial" w:hAnsi="Arial" w:cs="Arial"/>
            <w:noProof/>
            <w:sz w:val="22"/>
            <w:szCs w:val="22"/>
          </w:rPr>
          <w:t>6</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MACROCRONOGRAMA DE EXECUÇÃO</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_Toc501557704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26</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705" w:history="1">
        <w:r w:rsidR="00072444" w:rsidRPr="00751195">
          <w:rPr>
            <w:rStyle w:val="Hyperlink"/>
            <w:rFonts w:ascii="Arial" w:hAnsi="Arial" w:cs="Arial"/>
            <w:noProof/>
            <w:sz w:val="22"/>
            <w:szCs w:val="22"/>
          </w:rPr>
          <w:t>7</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CRITÉRIOS DE PAGAMENTO</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_Toc501557705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26</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706" w:history="1">
        <w:r w:rsidR="00072444" w:rsidRPr="00751195">
          <w:rPr>
            <w:rStyle w:val="Hyperlink"/>
            <w:rFonts w:ascii="Arial" w:hAnsi="Arial" w:cs="Arial"/>
            <w:noProof/>
            <w:sz w:val="22"/>
            <w:szCs w:val="22"/>
          </w:rPr>
          <w:t>8</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CRITÉRIOS TÉCNICOS PARA HABILITAÇÃO</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_Toc501557706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27</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7" w:history="1">
        <w:r w:rsidR="00072444" w:rsidRPr="00751195">
          <w:rPr>
            <w:rStyle w:val="Hyperlink"/>
            <w:rFonts w:ascii="Arial" w:hAnsi="Arial" w:cs="Arial"/>
            <w:noProof/>
            <w:sz w:val="22"/>
            <w:szCs w:val="22"/>
          </w:rPr>
          <w:t>8.1</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Atestados e declarações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_Toc501557707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27</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8" w:history="1">
        <w:r w:rsidR="00072444" w:rsidRPr="00751195">
          <w:rPr>
            <w:rStyle w:val="Hyperlink"/>
            <w:rFonts w:ascii="Arial" w:hAnsi="Arial" w:cs="Arial"/>
            <w:noProof/>
            <w:sz w:val="22"/>
            <w:szCs w:val="22"/>
          </w:rPr>
          <w:t>8.2</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Prova de conceito do sistema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_Toc501557708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28</w:t>
        </w:r>
        <w:r w:rsidR="00C95DF7" w:rsidRPr="00751195">
          <w:rPr>
            <w:rFonts w:ascii="Arial" w:hAnsi="Arial" w:cs="Arial"/>
            <w:noProof/>
            <w:webHidden/>
            <w:sz w:val="22"/>
            <w:szCs w:val="22"/>
          </w:rPr>
          <w:fldChar w:fldCharType="end"/>
        </w:r>
      </w:hyperlink>
    </w:p>
    <w:p w:rsidR="00072444" w:rsidRPr="00751195" w:rsidRDefault="00D05626">
      <w:pPr>
        <w:pStyle w:val="Sumrio2"/>
        <w:tabs>
          <w:tab w:val="left" w:pos="880"/>
          <w:tab w:val="right" w:leader="dot" w:pos="8494"/>
        </w:tabs>
        <w:rPr>
          <w:rFonts w:ascii="Arial" w:eastAsiaTheme="minorEastAsia" w:hAnsi="Arial" w:cs="Arial"/>
          <w:noProof/>
          <w:color w:val="auto"/>
          <w:sz w:val="22"/>
          <w:szCs w:val="22"/>
          <w:lang w:eastAsia="pt-BR"/>
        </w:rPr>
      </w:pPr>
      <w:hyperlink w:anchor="_Toc501557709" w:history="1">
        <w:r w:rsidR="00072444" w:rsidRPr="00751195">
          <w:rPr>
            <w:rStyle w:val="Hyperlink"/>
            <w:rFonts w:ascii="Arial" w:hAnsi="Arial" w:cs="Arial"/>
            <w:noProof/>
            <w:sz w:val="22"/>
            <w:szCs w:val="22"/>
          </w:rPr>
          <w:t>8.3</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Equipe técnica</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_Toc501557709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29</w:t>
        </w:r>
        <w:r w:rsidR="00C95DF7" w:rsidRPr="00751195">
          <w:rPr>
            <w:rFonts w:ascii="Arial" w:hAnsi="Arial" w:cs="Arial"/>
            <w:noProof/>
            <w:webHidden/>
            <w:sz w:val="22"/>
            <w:szCs w:val="22"/>
          </w:rPr>
          <w:fldChar w:fldCharType="end"/>
        </w:r>
      </w:hyperlink>
    </w:p>
    <w:p w:rsidR="00072444" w:rsidRPr="00751195" w:rsidRDefault="00D05626" w:rsidP="002C0A4E">
      <w:pPr>
        <w:pStyle w:val="Sumrio3"/>
        <w:rPr>
          <w:rFonts w:eastAsiaTheme="minorEastAsia"/>
          <w:noProof/>
          <w:color w:val="auto"/>
          <w:lang w:eastAsia="pt-BR"/>
        </w:rPr>
      </w:pPr>
      <w:hyperlink w:anchor="_Toc501557710" w:history="1">
        <w:r w:rsidR="00072444" w:rsidRPr="00751195">
          <w:rPr>
            <w:rStyle w:val="Hyperlink"/>
            <w:rFonts w:ascii="Arial" w:hAnsi="Arial" w:cs="Arial"/>
            <w:noProof/>
            <w:sz w:val="22"/>
            <w:szCs w:val="22"/>
          </w:rPr>
          <w:t>8.3.1</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Equipe chave</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_Toc501557710 \h </w:instrText>
        </w:r>
        <w:r w:rsidR="00C95DF7" w:rsidRPr="00751195">
          <w:rPr>
            <w:noProof/>
            <w:webHidden/>
          </w:rPr>
        </w:r>
        <w:r w:rsidR="00C95DF7" w:rsidRPr="00751195">
          <w:rPr>
            <w:noProof/>
            <w:webHidden/>
          </w:rPr>
          <w:fldChar w:fldCharType="separate"/>
        </w:r>
        <w:r w:rsidR="00072444" w:rsidRPr="00751195">
          <w:rPr>
            <w:noProof/>
            <w:webHidden/>
          </w:rPr>
          <w:t>29</w:t>
        </w:r>
        <w:r w:rsidR="00C95DF7" w:rsidRPr="00751195">
          <w:rPr>
            <w:noProof/>
            <w:webHidden/>
          </w:rPr>
          <w:fldChar w:fldCharType="end"/>
        </w:r>
      </w:hyperlink>
    </w:p>
    <w:p w:rsidR="00072444" w:rsidRPr="00751195" w:rsidRDefault="00D05626" w:rsidP="002C0A4E">
      <w:pPr>
        <w:pStyle w:val="Sumrio3"/>
        <w:rPr>
          <w:rFonts w:eastAsiaTheme="minorEastAsia"/>
          <w:noProof/>
          <w:color w:val="auto"/>
          <w:lang w:eastAsia="pt-BR"/>
        </w:rPr>
      </w:pPr>
      <w:hyperlink w:anchor="_Toc501557711" w:history="1">
        <w:r w:rsidR="00072444" w:rsidRPr="00751195">
          <w:rPr>
            <w:rStyle w:val="Hyperlink"/>
            <w:rFonts w:ascii="Arial" w:hAnsi="Arial" w:cs="Arial"/>
            <w:noProof/>
            <w:sz w:val="22"/>
            <w:szCs w:val="22"/>
          </w:rPr>
          <w:t>8.3.2</w:t>
        </w:r>
        <w:r w:rsidR="00072444" w:rsidRPr="00751195">
          <w:rPr>
            <w:rFonts w:eastAsiaTheme="minorEastAsia"/>
            <w:noProof/>
            <w:color w:val="auto"/>
            <w:lang w:eastAsia="pt-BR"/>
          </w:rPr>
          <w:tab/>
        </w:r>
        <w:r w:rsidR="00072444" w:rsidRPr="00751195">
          <w:rPr>
            <w:rStyle w:val="Hyperlink"/>
            <w:rFonts w:ascii="Arial" w:hAnsi="Arial" w:cs="Arial"/>
            <w:noProof/>
            <w:sz w:val="22"/>
            <w:szCs w:val="22"/>
          </w:rPr>
          <w:t>Equipe de apoio</w:t>
        </w:r>
        <w:r w:rsidR="00072444" w:rsidRPr="00751195">
          <w:rPr>
            <w:noProof/>
            <w:webHidden/>
          </w:rPr>
          <w:tab/>
        </w:r>
        <w:r w:rsidR="00C95DF7" w:rsidRPr="00751195">
          <w:rPr>
            <w:noProof/>
            <w:webHidden/>
          </w:rPr>
          <w:fldChar w:fldCharType="begin"/>
        </w:r>
        <w:r w:rsidR="00072444" w:rsidRPr="00751195">
          <w:rPr>
            <w:noProof/>
            <w:webHidden/>
          </w:rPr>
          <w:instrText xml:space="preserve"> PAGEREF _Toc501557711 \h </w:instrText>
        </w:r>
        <w:r w:rsidR="00C95DF7" w:rsidRPr="00751195">
          <w:rPr>
            <w:noProof/>
            <w:webHidden/>
          </w:rPr>
        </w:r>
        <w:r w:rsidR="00C95DF7" w:rsidRPr="00751195">
          <w:rPr>
            <w:noProof/>
            <w:webHidden/>
          </w:rPr>
          <w:fldChar w:fldCharType="separate"/>
        </w:r>
        <w:r w:rsidR="00072444" w:rsidRPr="00751195">
          <w:rPr>
            <w:noProof/>
            <w:webHidden/>
          </w:rPr>
          <w:t>29</w:t>
        </w:r>
        <w:r w:rsidR="00C95DF7" w:rsidRPr="00751195">
          <w:rPr>
            <w:noProof/>
            <w:webHidden/>
          </w:rPr>
          <w:fldChar w:fldCharType="end"/>
        </w:r>
      </w:hyperlink>
    </w:p>
    <w:p w:rsidR="00072444" w:rsidRPr="00751195" w:rsidRDefault="00D05626">
      <w:pPr>
        <w:pStyle w:val="Sumrio1"/>
        <w:tabs>
          <w:tab w:val="left" w:pos="480"/>
          <w:tab w:val="right" w:leader="dot" w:pos="8494"/>
        </w:tabs>
        <w:rPr>
          <w:rFonts w:ascii="Arial" w:eastAsiaTheme="minorEastAsia" w:hAnsi="Arial" w:cs="Arial"/>
          <w:noProof/>
          <w:color w:val="auto"/>
          <w:sz w:val="22"/>
          <w:szCs w:val="22"/>
          <w:lang w:eastAsia="pt-BR"/>
        </w:rPr>
      </w:pPr>
      <w:hyperlink w:anchor="_Toc501557712" w:history="1">
        <w:r w:rsidR="00072444" w:rsidRPr="00751195">
          <w:rPr>
            <w:rStyle w:val="Hyperlink"/>
            <w:rFonts w:ascii="Arial" w:hAnsi="Arial" w:cs="Arial"/>
            <w:noProof/>
            <w:sz w:val="22"/>
            <w:szCs w:val="22"/>
          </w:rPr>
          <w:t>9</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VIGÊNCIA DA CONTRATAÇÃO</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_Toc501557712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29</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660"/>
          <w:tab w:val="right" w:leader="dot" w:pos="8494"/>
        </w:tabs>
        <w:rPr>
          <w:rFonts w:ascii="Arial" w:eastAsiaTheme="minorEastAsia" w:hAnsi="Arial" w:cs="Arial"/>
          <w:noProof/>
          <w:color w:val="auto"/>
          <w:sz w:val="22"/>
          <w:szCs w:val="22"/>
          <w:lang w:eastAsia="pt-BR"/>
        </w:rPr>
      </w:pPr>
      <w:hyperlink w:anchor="_Toc501557713" w:history="1">
        <w:r w:rsidR="00072444" w:rsidRPr="00751195">
          <w:rPr>
            <w:rStyle w:val="Hyperlink"/>
            <w:rFonts w:ascii="Arial" w:hAnsi="Arial" w:cs="Arial"/>
            <w:noProof/>
            <w:sz w:val="22"/>
            <w:szCs w:val="22"/>
          </w:rPr>
          <w:t>10</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DAS OBRIGAÇÕES</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_Toc501557713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30</w:t>
        </w:r>
        <w:r w:rsidR="00C95DF7" w:rsidRPr="00751195">
          <w:rPr>
            <w:rFonts w:ascii="Arial" w:hAnsi="Arial" w:cs="Arial"/>
            <w:noProof/>
            <w:webHidden/>
            <w:sz w:val="22"/>
            <w:szCs w:val="22"/>
          </w:rPr>
          <w:fldChar w:fldCharType="end"/>
        </w:r>
      </w:hyperlink>
    </w:p>
    <w:p w:rsidR="00072444" w:rsidRPr="00751195" w:rsidRDefault="00D05626">
      <w:pPr>
        <w:pStyle w:val="Sumrio1"/>
        <w:tabs>
          <w:tab w:val="left" w:pos="660"/>
          <w:tab w:val="right" w:leader="dot" w:pos="8494"/>
        </w:tabs>
        <w:rPr>
          <w:rFonts w:ascii="Arial" w:eastAsiaTheme="minorEastAsia" w:hAnsi="Arial" w:cs="Arial"/>
          <w:noProof/>
          <w:color w:val="auto"/>
          <w:sz w:val="22"/>
          <w:szCs w:val="22"/>
          <w:lang w:eastAsia="pt-BR"/>
        </w:rPr>
      </w:pPr>
      <w:hyperlink w:anchor="_Toc501557714" w:history="1">
        <w:r w:rsidR="00072444" w:rsidRPr="00751195">
          <w:rPr>
            <w:rStyle w:val="Hyperlink"/>
            <w:rFonts w:ascii="Arial" w:hAnsi="Arial" w:cs="Arial"/>
            <w:noProof/>
            <w:sz w:val="22"/>
            <w:szCs w:val="22"/>
          </w:rPr>
          <w:t>11</w:t>
        </w:r>
        <w:r w:rsidR="00072444" w:rsidRPr="00751195">
          <w:rPr>
            <w:rFonts w:ascii="Arial" w:eastAsiaTheme="minorEastAsia" w:hAnsi="Arial" w:cs="Arial"/>
            <w:noProof/>
            <w:color w:val="auto"/>
            <w:sz w:val="22"/>
            <w:szCs w:val="22"/>
            <w:lang w:eastAsia="pt-BR"/>
          </w:rPr>
          <w:tab/>
        </w:r>
        <w:r w:rsidR="00072444" w:rsidRPr="00751195">
          <w:rPr>
            <w:rStyle w:val="Hyperlink"/>
            <w:rFonts w:ascii="Arial" w:hAnsi="Arial" w:cs="Arial"/>
            <w:noProof/>
            <w:sz w:val="22"/>
            <w:szCs w:val="22"/>
          </w:rPr>
          <w:t>DA PROPOSTA COMERCIAL</w:t>
        </w:r>
        <w:r w:rsidR="00072444" w:rsidRPr="00751195">
          <w:rPr>
            <w:rFonts w:ascii="Arial" w:hAnsi="Arial" w:cs="Arial"/>
            <w:noProof/>
            <w:webHidden/>
            <w:sz w:val="22"/>
            <w:szCs w:val="22"/>
          </w:rPr>
          <w:tab/>
        </w:r>
        <w:r w:rsidR="00C95DF7" w:rsidRPr="00751195">
          <w:rPr>
            <w:rFonts w:ascii="Arial" w:hAnsi="Arial" w:cs="Arial"/>
            <w:noProof/>
            <w:webHidden/>
            <w:sz w:val="22"/>
            <w:szCs w:val="22"/>
          </w:rPr>
          <w:fldChar w:fldCharType="begin"/>
        </w:r>
        <w:r w:rsidR="00072444" w:rsidRPr="00751195">
          <w:rPr>
            <w:rFonts w:ascii="Arial" w:hAnsi="Arial" w:cs="Arial"/>
            <w:noProof/>
            <w:webHidden/>
            <w:sz w:val="22"/>
            <w:szCs w:val="22"/>
          </w:rPr>
          <w:instrText xml:space="preserve"> PAGEREF _Toc501557714 \h </w:instrText>
        </w:r>
        <w:r w:rsidR="00C95DF7" w:rsidRPr="00751195">
          <w:rPr>
            <w:rFonts w:ascii="Arial" w:hAnsi="Arial" w:cs="Arial"/>
            <w:noProof/>
            <w:webHidden/>
            <w:sz w:val="22"/>
            <w:szCs w:val="22"/>
          </w:rPr>
        </w:r>
        <w:r w:rsidR="00C95DF7" w:rsidRPr="00751195">
          <w:rPr>
            <w:rFonts w:ascii="Arial" w:hAnsi="Arial" w:cs="Arial"/>
            <w:noProof/>
            <w:webHidden/>
            <w:sz w:val="22"/>
            <w:szCs w:val="22"/>
          </w:rPr>
          <w:fldChar w:fldCharType="separate"/>
        </w:r>
        <w:r w:rsidR="00072444" w:rsidRPr="00751195">
          <w:rPr>
            <w:rFonts w:ascii="Arial" w:hAnsi="Arial" w:cs="Arial"/>
            <w:noProof/>
            <w:webHidden/>
            <w:sz w:val="22"/>
            <w:szCs w:val="22"/>
          </w:rPr>
          <w:t>31</w:t>
        </w:r>
        <w:r w:rsidR="00C95DF7" w:rsidRPr="00751195">
          <w:rPr>
            <w:rFonts w:ascii="Arial" w:hAnsi="Arial" w:cs="Arial"/>
            <w:noProof/>
            <w:webHidden/>
            <w:sz w:val="22"/>
            <w:szCs w:val="22"/>
          </w:rPr>
          <w:fldChar w:fldCharType="end"/>
        </w:r>
      </w:hyperlink>
    </w:p>
    <w:p w:rsidR="00072444" w:rsidRDefault="00C95DF7" w:rsidP="00751195">
      <w:pPr>
        <w:rPr>
          <w:rFonts w:ascii="Arial" w:hAnsi="Arial" w:cs="Arial"/>
          <w:color w:val="auto"/>
        </w:rPr>
      </w:pPr>
      <w:r w:rsidRPr="00751195">
        <w:rPr>
          <w:rFonts w:ascii="Arial" w:hAnsi="Arial" w:cs="Arial"/>
          <w:color w:val="auto"/>
          <w:sz w:val="22"/>
          <w:szCs w:val="22"/>
        </w:rPr>
        <w:fldChar w:fldCharType="end"/>
      </w:r>
      <w:r w:rsidR="00072444">
        <w:rPr>
          <w:rFonts w:ascii="Arial" w:hAnsi="Arial" w:cs="Arial"/>
          <w:color w:val="auto"/>
        </w:rPr>
        <w:br w:type="page"/>
      </w:r>
    </w:p>
    <w:p w:rsidR="00072444" w:rsidRDefault="00072444">
      <w:pPr>
        <w:rPr>
          <w:rFonts w:ascii="Arial" w:hAnsi="Arial" w:cs="Arial"/>
          <w:color w:val="auto"/>
        </w:rPr>
      </w:pPr>
    </w:p>
    <w:p w:rsidR="004635C0" w:rsidRPr="00072444" w:rsidRDefault="009F42F2">
      <w:pPr>
        <w:pStyle w:val="Ttulo11"/>
        <w:numPr>
          <w:ilvl w:val="0"/>
          <w:numId w:val="2"/>
        </w:numPr>
        <w:ind w:left="431" w:hanging="431"/>
        <w:rPr>
          <w:rFonts w:ascii="Arial" w:hAnsi="Arial" w:cs="Arial"/>
          <w:color w:val="auto"/>
        </w:rPr>
      </w:pPr>
      <w:bookmarkStart w:id="1" w:name="_Toc501557688"/>
      <w:r w:rsidRPr="00072444">
        <w:rPr>
          <w:rFonts w:ascii="Arial" w:hAnsi="Arial" w:cs="Arial"/>
          <w:color w:val="auto"/>
        </w:rPr>
        <w:t>OBJETO</w:t>
      </w:r>
      <w:bookmarkEnd w:id="1"/>
    </w:p>
    <w:p w:rsidR="004635C0" w:rsidRPr="00072444" w:rsidRDefault="009F42F2">
      <w:pPr>
        <w:rPr>
          <w:rFonts w:ascii="Arial" w:hAnsi="Arial" w:cs="Arial"/>
          <w:color w:val="auto"/>
        </w:rPr>
      </w:pPr>
      <w:r w:rsidRPr="00072444">
        <w:rPr>
          <w:rFonts w:ascii="Arial" w:hAnsi="Arial" w:cs="Arial"/>
          <w:color w:val="auto"/>
        </w:rPr>
        <w:t>Selecionar empresa especializada em serviços técnicos de informática, para aquisição, implantação, treinamento e suporte técnico continuado de software para planejamento, execução e monitoramento de obras públicas do Estado do Tocantins.</w:t>
      </w:r>
    </w:p>
    <w:p w:rsidR="004635C0" w:rsidRPr="00072444" w:rsidRDefault="009F42F2">
      <w:pPr>
        <w:pStyle w:val="Ttulo11"/>
        <w:numPr>
          <w:ilvl w:val="0"/>
          <w:numId w:val="2"/>
        </w:numPr>
        <w:ind w:left="431" w:hanging="431"/>
        <w:rPr>
          <w:rFonts w:ascii="Arial" w:hAnsi="Arial" w:cs="Arial"/>
          <w:color w:val="auto"/>
        </w:rPr>
      </w:pPr>
      <w:bookmarkStart w:id="2" w:name="_Toc501557689"/>
      <w:r w:rsidRPr="00072444">
        <w:rPr>
          <w:rFonts w:ascii="Arial" w:hAnsi="Arial" w:cs="Arial"/>
          <w:color w:val="auto"/>
        </w:rPr>
        <w:t>JUSTIFICATIVA</w:t>
      </w:r>
      <w:bookmarkEnd w:id="2"/>
      <w:r w:rsidRPr="00072444">
        <w:rPr>
          <w:rFonts w:ascii="Arial" w:hAnsi="Arial" w:cs="Arial"/>
          <w:color w:val="auto"/>
        </w:rPr>
        <w:t xml:space="preserve"> </w:t>
      </w:r>
    </w:p>
    <w:p w:rsidR="004635C0" w:rsidRPr="00072444" w:rsidRDefault="009F42F2">
      <w:pPr>
        <w:rPr>
          <w:rFonts w:ascii="Arial" w:hAnsi="Arial" w:cs="Arial"/>
          <w:color w:val="auto"/>
        </w:rPr>
      </w:pPr>
      <w:r w:rsidRPr="00072444">
        <w:rPr>
          <w:rFonts w:ascii="Arial" w:hAnsi="Arial" w:cs="Arial"/>
          <w:color w:val="auto"/>
        </w:rPr>
        <w:t>O Governo do Estado do Tocantins, através de suas instituições, realiza obras civis em diversas áreas e aplicações, que vão desde uma pavimentação de rodovia, a uma pequena reforma estrutural em uma escola. Para tanto, hoje não existe uma padronização definida para gestão e acompanhamento, muito menos um sistema de informação único que centralize as informações, a fim de se criar mecanismos sistêmicos de gestão, bem como gerar informações gerenciais que abranjam todas as obras do Estado.</w:t>
      </w:r>
    </w:p>
    <w:p w:rsidR="004635C0" w:rsidRPr="00072444" w:rsidRDefault="009F42F2">
      <w:pPr>
        <w:rPr>
          <w:rFonts w:ascii="Arial" w:hAnsi="Arial" w:cs="Arial"/>
          <w:color w:val="auto"/>
        </w:rPr>
      </w:pPr>
      <w:r w:rsidRPr="00072444">
        <w:rPr>
          <w:rFonts w:ascii="Arial" w:hAnsi="Arial" w:cs="Arial"/>
          <w:color w:val="auto"/>
        </w:rPr>
        <w:t xml:space="preserve">A ausência de um sistema de informação único, moderno e acessível a todos os servidores envolvidos com obras civis do Estado, ocasiona em problemas operacionais diversos, onde podemos citar: </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Falta de informações para subsidiar a tomada de decisões, principalmente na fase de planejamento;</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Demora extrema e dados com integridade duvidosa, na solicitação de informações sobre contratos e execuções;</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Ausência de um mecanismo para mapear pontos críticos de obras públicas, principalmente em estradas e rodovias, ocasionando no aumento da insegurança rodoviária, devido ao atraso nos reparos, bem como na priorização equivocada;</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Ausência de repositório único para acesso a informações históricas;</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Contratos com medições, saldo de itens, saldo de contrato, e outras diversas informações geradas de maneira errada, ocasionando em retrabalho e problemas futuros;</w:t>
      </w:r>
    </w:p>
    <w:p w:rsidR="004635C0" w:rsidRPr="00072444" w:rsidRDefault="009F42F2">
      <w:pPr>
        <w:pStyle w:val="PargrafodaLista"/>
        <w:numPr>
          <w:ilvl w:val="0"/>
          <w:numId w:val="9"/>
        </w:numPr>
        <w:rPr>
          <w:rFonts w:ascii="Arial" w:hAnsi="Arial" w:cs="Arial"/>
          <w:color w:val="auto"/>
        </w:rPr>
      </w:pPr>
      <w:r w:rsidRPr="00072444">
        <w:rPr>
          <w:rFonts w:ascii="Arial" w:hAnsi="Arial" w:cs="Arial"/>
          <w:color w:val="auto"/>
        </w:rPr>
        <w:t>Deficiência na transparência de informações, com a inexistência de um local acessível para fiscalização e auditoria por parte das instituições de controle.</w:t>
      </w:r>
    </w:p>
    <w:p w:rsidR="004635C0" w:rsidRPr="00072444" w:rsidRDefault="009F42F2">
      <w:pPr>
        <w:pStyle w:val="Ttulo11"/>
        <w:numPr>
          <w:ilvl w:val="0"/>
          <w:numId w:val="2"/>
        </w:numPr>
        <w:ind w:left="431" w:hanging="431"/>
        <w:rPr>
          <w:rFonts w:ascii="Arial" w:hAnsi="Arial" w:cs="Arial"/>
          <w:color w:val="auto"/>
        </w:rPr>
      </w:pPr>
      <w:bookmarkStart w:id="3" w:name="_Toc501557690"/>
      <w:r w:rsidRPr="00072444">
        <w:rPr>
          <w:rFonts w:ascii="Arial" w:hAnsi="Arial" w:cs="Arial"/>
          <w:color w:val="auto"/>
        </w:rPr>
        <w:lastRenderedPageBreak/>
        <w:t>OBJETIVOS ESPECÍFICOS</w:t>
      </w:r>
      <w:bookmarkEnd w:id="3"/>
    </w:p>
    <w:p w:rsidR="004635C0" w:rsidRPr="00072444" w:rsidRDefault="009F42F2">
      <w:pPr>
        <w:rPr>
          <w:rFonts w:ascii="Arial" w:hAnsi="Arial" w:cs="Arial"/>
          <w:color w:val="auto"/>
        </w:rPr>
      </w:pPr>
      <w:r w:rsidRPr="00072444">
        <w:rPr>
          <w:rFonts w:ascii="Arial" w:hAnsi="Arial" w:cs="Arial"/>
          <w:color w:val="auto"/>
        </w:rPr>
        <w:t>Implantar um sistema de informação moderno, capaz de gerenciar de maneira completa todas as etapas de uma obra pública, estando disponível para acesso em plataforma WEB, podendo ser utilizado por qualquer servidor público e/ou envolvido com o projeto, respeitando suas limitações de acesso aos recursos e informações, de acordo com o perfil de cada usuário.</w:t>
      </w:r>
    </w:p>
    <w:p w:rsidR="004635C0" w:rsidRPr="00072444" w:rsidRDefault="009F42F2">
      <w:pPr>
        <w:rPr>
          <w:rFonts w:ascii="Arial" w:hAnsi="Arial" w:cs="Arial"/>
          <w:color w:val="auto"/>
        </w:rPr>
      </w:pPr>
      <w:r w:rsidRPr="00072444">
        <w:rPr>
          <w:rFonts w:ascii="Arial" w:hAnsi="Arial" w:cs="Arial"/>
          <w:color w:val="auto"/>
        </w:rPr>
        <w:t>Com a solução tecnológica implantada, espera-se alcançar os seguintes resultados: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Transparência com relação às informações das obras civis do Estado, já que haverá possibilidade de amplo acesso à essas informações;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Padronização no planejamento e execução das obras, executadas pelos diversos órgãos do Estado;</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 xml:space="preserve">Aumento da eficiência no reparo de obras, principalmente de estradas e rodovias, ocasionando em </w:t>
      </w:r>
      <w:proofErr w:type="spellStart"/>
      <w:r w:rsidRPr="00072444">
        <w:rPr>
          <w:rFonts w:ascii="Arial" w:hAnsi="Arial" w:cs="Arial"/>
          <w:color w:val="auto"/>
        </w:rPr>
        <w:t>melhora</w:t>
      </w:r>
      <w:proofErr w:type="spellEnd"/>
      <w:r w:rsidRPr="00072444">
        <w:rPr>
          <w:rFonts w:ascii="Arial" w:hAnsi="Arial" w:cs="Arial"/>
          <w:color w:val="auto"/>
        </w:rPr>
        <w:t xml:space="preserve"> da segurança rodoviária; </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Maior controle e monitoramento nas obras realizadas;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Armazenamento histórico para preservação de dados relacionados às obras;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Possibilidade de realização de estudos estatísticos a partir da base de dados;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Economia de recursos e redução de retrabalho, melhorando a produtividade de todos os envolvidos no processo;</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Gerenciamento financeiro global - por fonte de recurso;</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Gerenciamento na execução de itens, com planilha globalizada;</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Melhor planejamento de desembolsos financeiros;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Possibilidade de implementação globalizada de um plano de aquisições a nível estadual;</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Gerenciamento proativo de contratos de obras;</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Avaliação em tempo real de todas as obras em execução;</w:t>
      </w:r>
    </w:p>
    <w:p w:rsidR="004635C0" w:rsidRPr="00072444" w:rsidRDefault="009F42F2">
      <w:pPr>
        <w:pStyle w:val="PargrafodaLista"/>
        <w:numPr>
          <w:ilvl w:val="0"/>
          <w:numId w:val="3"/>
        </w:numPr>
        <w:rPr>
          <w:rFonts w:ascii="Arial" w:hAnsi="Arial" w:cs="Arial"/>
          <w:color w:val="auto"/>
        </w:rPr>
      </w:pPr>
      <w:r w:rsidRPr="00072444">
        <w:rPr>
          <w:rFonts w:ascii="Arial" w:hAnsi="Arial" w:cs="Arial"/>
          <w:color w:val="auto"/>
        </w:rPr>
        <w:t>Visualização gráfica das demandas a nível estadual.</w:t>
      </w:r>
    </w:p>
    <w:p w:rsidR="004635C0" w:rsidRPr="00072444" w:rsidRDefault="009F42F2">
      <w:pPr>
        <w:pStyle w:val="Ttulo11"/>
        <w:numPr>
          <w:ilvl w:val="0"/>
          <w:numId w:val="2"/>
        </w:numPr>
        <w:ind w:left="431" w:hanging="431"/>
        <w:rPr>
          <w:rFonts w:ascii="Arial" w:hAnsi="Arial" w:cs="Arial"/>
          <w:color w:val="auto"/>
        </w:rPr>
      </w:pPr>
      <w:bookmarkStart w:id="4" w:name="_Toc501557691"/>
      <w:r w:rsidRPr="00072444">
        <w:rPr>
          <w:rFonts w:ascii="Arial" w:hAnsi="Arial" w:cs="Arial"/>
          <w:color w:val="auto"/>
        </w:rPr>
        <w:t>SERVIÇOS A SEREM PRESTADOS</w:t>
      </w:r>
      <w:bookmarkEnd w:id="4"/>
    </w:p>
    <w:p w:rsidR="004635C0" w:rsidRPr="00072444" w:rsidRDefault="009F42F2">
      <w:pPr>
        <w:rPr>
          <w:rFonts w:ascii="Arial" w:hAnsi="Arial" w:cs="Arial"/>
          <w:color w:val="auto"/>
        </w:rPr>
      </w:pPr>
      <w:r w:rsidRPr="00072444">
        <w:rPr>
          <w:rFonts w:ascii="Arial" w:hAnsi="Arial" w:cs="Arial"/>
          <w:color w:val="auto"/>
        </w:rPr>
        <w:t>Descrição dos serviços nas tabelas abaixo:</w:t>
      </w:r>
    </w:p>
    <w:p w:rsidR="004635C0" w:rsidRPr="00072444" w:rsidRDefault="009F42F2">
      <w:pPr>
        <w:rPr>
          <w:rFonts w:ascii="Arial" w:hAnsi="Arial" w:cs="Arial"/>
          <w:color w:val="auto"/>
          <w:u w:val="single"/>
        </w:rPr>
      </w:pPr>
      <w:r w:rsidRPr="00072444">
        <w:rPr>
          <w:rFonts w:ascii="Arial" w:hAnsi="Arial" w:cs="Arial"/>
          <w:color w:val="auto"/>
          <w:u w:val="single"/>
        </w:rPr>
        <w:t>PARTE 1: produtos</w:t>
      </w:r>
    </w:p>
    <w:tbl>
      <w:tblPr>
        <w:tblStyle w:val="Tabelacomgrade"/>
        <w:tblW w:w="8488" w:type="dxa"/>
        <w:tblCellMar>
          <w:left w:w="83" w:type="dxa"/>
        </w:tblCellMar>
        <w:tblLook w:val="04A0" w:firstRow="1" w:lastRow="0" w:firstColumn="1" w:lastColumn="0" w:noHBand="0" w:noVBand="1"/>
      </w:tblPr>
      <w:tblGrid>
        <w:gridCol w:w="704"/>
        <w:gridCol w:w="5929"/>
        <w:gridCol w:w="943"/>
        <w:gridCol w:w="912"/>
      </w:tblGrid>
      <w:tr w:rsidR="004635C0" w:rsidRPr="00072444">
        <w:tc>
          <w:tcPr>
            <w:tcW w:w="704" w:type="dxa"/>
            <w:shd w:val="clear" w:color="auto" w:fill="F2F2F2" w:themeFill="background1" w:themeFillShade="F2"/>
            <w:tcMar>
              <w:left w:w="83" w:type="dxa"/>
            </w:tcMar>
          </w:tcPr>
          <w:p w:rsidR="004635C0" w:rsidRPr="00072444" w:rsidRDefault="009F42F2">
            <w:pPr>
              <w:spacing w:before="40" w:after="40"/>
              <w:rPr>
                <w:rFonts w:ascii="Arial" w:hAnsi="Arial" w:cs="Arial"/>
                <w:color w:val="auto"/>
              </w:rPr>
            </w:pPr>
            <w:r w:rsidRPr="00072444">
              <w:rPr>
                <w:rFonts w:ascii="Arial" w:hAnsi="Arial" w:cs="Arial"/>
                <w:color w:val="auto"/>
              </w:rPr>
              <w:lastRenderedPageBreak/>
              <w:t>Item</w:t>
            </w:r>
          </w:p>
        </w:tc>
        <w:tc>
          <w:tcPr>
            <w:tcW w:w="5939" w:type="dxa"/>
            <w:shd w:val="clear" w:color="auto" w:fill="F2F2F2" w:themeFill="background1" w:themeFillShade="F2"/>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Descrição</w:t>
            </w:r>
          </w:p>
        </w:tc>
        <w:tc>
          <w:tcPr>
            <w:tcW w:w="943"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Quant.</w:t>
            </w:r>
          </w:p>
        </w:tc>
      </w:tr>
      <w:tr w:rsidR="004635C0" w:rsidRPr="00072444">
        <w:trPr>
          <w:trHeight w:val="739"/>
        </w:trPr>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Implantação do sistema com requisitos de entrega imediata</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2</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Implantação dos requisitos adicionais</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3</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Implantação de outros relatórios (20 relatórios) e parametrizações necessárias</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4</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Capacitação de usuários (15 usuários multiplicadores)</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Turma</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2</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5</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Projeto piloto</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Mês</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2</w:t>
            </w:r>
          </w:p>
        </w:tc>
      </w:tr>
      <w:tr w:rsidR="004635C0" w:rsidRPr="00072444">
        <w:tc>
          <w:tcPr>
            <w:tcW w:w="704" w:type="dxa"/>
            <w:tcBorders>
              <w:top w:val="nil"/>
            </w:tcBorders>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6</w:t>
            </w:r>
          </w:p>
        </w:tc>
        <w:tc>
          <w:tcPr>
            <w:tcW w:w="5939" w:type="dxa"/>
            <w:tcBorders>
              <w:top w:val="nil"/>
            </w:tcBorders>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Cadastramento de obras ativas e em execução e operação assistida</w:t>
            </w:r>
          </w:p>
        </w:tc>
        <w:tc>
          <w:tcPr>
            <w:tcW w:w="943" w:type="dxa"/>
            <w:tcBorders>
              <w:top w:val="nil"/>
            </w:tcBorders>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Mês</w:t>
            </w:r>
          </w:p>
        </w:tc>
        <w:tc>
          <w:tcPr>
            <w:tcW w:w="901" w:type="dxa"/>
            <w:tcBorders>
              <w:top w:val="nil"/>
            </w:tcBorders>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6</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7</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Transferência de Tecnologia</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r>
    </w:tbl>
    <w:p w:rsidR="004635C0" w:rsidRPr="00072444" w:rsidRDefault="004635C0">
      <w:pPr>
        <w:rPr>
          <w:rFonts w:ascii="Arial" w:hAnsi="Arial" w:cs="Arial"/>
          <w:color w:val="auto"/>
        </w:rPr>
      </w:pPr>
    </w:p>
    <w:p w:rsidR="004635C0" w:rsidRPr="00072444" w:rsidRDefault="009F42F2">
      <w:pPr>
        <w:rPr>
          <w:rFonts w:ascii="Arial" w:hAnsi="Arial" w:cs="Arial"/>
          <w:color w:val="auto"/>
          <w:u w:val="single"/>
        </w:rPr>
      </w:pPr>
      <w:r w:rsidRPr="00072444">
        <w:rPr>
          <w:rFonts w:ascii="Arial" w:hAnsi="Arial" w:cs="Arial"/>
          <w:color w:val="auto"/>
          <w:u w:val="single"/>
        </w:rPr>
        <w:t>PARTE 2: serviços continuados</w:t>
      </w:r>
    </w:p>
    <w:tbl>
      <w:tblPr>
        <w:tblStyle w:val="Tabelacomgrade"/>
        <w:tblW w:w="8488" w:type="dxa"/>
        <w:tblCellMar>
          <w:left w:w="83" w:type="dxa"/>
        </w:tblCellMar>
        <w:tblLook w:val="04A0" w:firstRow="1" w:lastRow="0" w:firstColumn="1" w:lastColumn="0" w:noHBand="0" w:noVBand="1"/>
      </w:tblPr>
      <w:tblGrid>
        <w:gridCol w:w="703"/>
        <w:gridCol w:w="5930"/>
        <w:gridCol w:w="943"/>
        <w:gridCol w:w="912"/>
      </w:tblGrid>
      <w:tr w:rsidR="004635C0" w:rsidRPr="00072444">
        <w:tc>
          <w:tcPr>
            <w:tcW w:w="704" w:type="dxa"/>
            <w:shd w:val="clear" w:color="auto" w:fill="F2F2F2" w:themeFill="background1" w:themeFillShade="F2"/>
            <w:tcMar>
              <w:left w:w="83" w:type="dxa"/>
            </w:tcMar>
          </w:tcPr>
          <w:p w:rsidR="004635C0" w:rsidRPr="00072444" w:rsidRDefault="009F42F2">
            <w:pPr>
              <w:spacing w:before="40" w:after="40"/>
              <w:rPr>
                <w:rFonts w:ascii="Arial" w:hAnsi="Arial" w:cs="Arial"/>
                <w:color w:val="auto"/>
              </w:rPr>
            </w:pPr>
            <w:r w:rsidRPr="00072444">
              <w:rPr>
                <w:rFonts w:ascii="Arial" w:hAnsi="Arial" w:cs="Arial"/>
                <w:color w:val="auto"/>
              </w:rPr>
              <w:t>Item</w:t>
            </w:r>
          </w:p>
        </w:tc>
        <w:tc>
          <w:tcPr>
            <w:tcW w:w="5939" w:type="dxa"/>
            <w:shd w:val="clear" w:color="auto" w:fill="F2F2F2" w:themeFill="background1" w:themeFillShade="F2"/>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Descrição</w:t>
            </w:r>
          </w:p>
        </w:tc>
        <w:tc>
          <w:tcPr>
            <w:tcW w:w="943"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Unid.</w:t>
            </w:r>
          </w:p>
        </w:tc>
        <w:tc>
          <w:tcPr>
            <w:tcW w:w="901"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Quant.</w:t>
            </w:r>
          </w:p>
        </w:tc>
      </w:tr>
      <w:tr w:rsidR="004635C0" w:rsidRPr="00072444">
        <w:tc>
          <w:tcPr>
            <w:tcW w:w="70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c>
          <w:tcPr>
            <w:tcW w:w="5939"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Serviço continuado de desenvolvimento de novas funcionalidades, suporte técnico, manutenção corretiva e atualização tecnológica</w:t>
            </w:r>
          </w:p>
        </w:tc>
        <w:tc>
          <w:tcPr>
            <w:tcW w:w="943"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Mês</w:t>
            </w:r>
          </w:p>
        </w:tc>
        <w:tc>
          <w:tcPr>
            <w:tcW w:w="901"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12</w:t>
            </w:r>
          </w:p>
        </w:tc>
      </w:tr>
    </w:tbl>
    <w:p w:rsidR="004635C0" w:rsidRPr="00072444" w:rsidRDefault="004635C0">
      <w:pPr>
        <w:rPr>
          <w:rFonts w:ascii="Arial" w:hAnsi="Arial" w:cs="Arial"/>
          <w:color w:val="auto"/>
        </w:rPr>
      </w:pPr>
    </w:p>
    <w:p w:rsidR="004635C0" w:rsidRPr="00072444" w:rsidRDefault="009F42F2">
      <w:pPr>
        <w:pStyle w:val="Ttulo21"/>
        <w:numPr>
          <w:ilvl w:val="1"/>
          <w:numId w:val="2"/>
        </w:numPr>
        <w:ind w:left="578" w:hanging="578"/>
        <w:rPr>
          <w:rFonts w:ascii="Arial" w:hAnsi="Arial" w:cs="Arial"/>
          <w:color w:val="auto"/>
        </w:rPr>
      </w:pPr>
      <w:bookmarkStart w:id="5" w:name="_Toc501557692"/>
      <w:r w:rsidRPr="00072444">
        <w:rPr>
          <w:rFonts w:ascii="Arial" w:hAnsi="Arial" w:cs="Arial"/>
          <w:color w:val="auto"/>
        </w:rPr>
        <w:t>Especificação dos serviços a serem prestados</w:t>
      </w:r>
      <w:bookmarkEnd w:id="5"/>
    </w:p>
    <w:p w:rsidR="004635C0" w:rsidRPr="00072444" w:rsidRDefault="009F42F2">
      <w:pPr>
        <w:pStyle w:val="Ttulo31"/>
        <w:numPr>
          <w:ilvl w:val="2"/>
          <w:numId w:val="2"/>
        </w:numPr>
        <w:rPr>
          <w:rFonts w:ascii="Arial" w:hAnsi="Arial" w:cs="Arial"/>
          <w:color w:val="auto"/>
        </w:rPr>
      </w:pPr>
      <w:bookmarkStart w:id="6" w:name="_Toc501557693"/>
      <w:r w:rsidRPr="00072444">
        <w:rPr>
          <w:rFonts w:ascii="Arial" w:hAnsi="Arial" w:cs="Arial"/>
          <w:color w:val="auto"/>
        </w:rPr>
        <w:t>Implantação do sistema com requisitos de entrega imediata</w:t>
      </w:r>
      <w:bookmarkEnd w:id="6"/>
    </w:p>
    <w:p w:rsidR="004635C0" w:rsidRPr="00072444" w:rsidRDefault="009F42F2">
      <w:pPr>
        <w:rPr>
          <w:rFonts w:ascii="Arial" w:hAnsi="Arial" w:cs="Arial"/>
          <w:color w:val="auto"/>
        </w:rPr>
      </w:pPr>
      <w:r w:rsidRPr="00072444">
        <w:rPr>
          <w:rFonts w:ascii="Arial" w:hAnsi="Arial" w:cs="Arial"/>
          <w:color w:val="auto"/>
        </w:rPr>
        <w:t>A CONTRATADA deverá disponibilizar o sistema em ambiente de produção e ambiente de testes, sendo responsável pela instalação e configuração do mesmo, incluindo os softwares servidores da aplicação. A disponibilização de equipamento para instalação da aplicação ficará a cargo da CONTRATANTE.</w:t>
      </w:r>
    </w:p>
    <w:p w:rsidR="004635C0" w:rsidRPr="00072444" w:rsidRDefault="009F42F2">
      <w:pPr>
        <w:rPr>
          <w:rFonts w:ascii="Arial" w:hAnsi="Arial" w:cs="Arial"/>
          <w:color w:val="auto"/>
        </w:rPr>
      </w:pPr>
      <w:r w:rsidRPr="00072444">
        <w:rPr>
          <w:rFonts w:ascii="Arial" w:hAnsi="Arial" w:cs="Arial"/>
          <w:color w:val="auto"/>
        </w:rPr>
        <w:t>O sistema a ser instalado e configurado, deverá atender a todos os requisitos funcionais e não funcionais com entrega imediata.</w:t>
      </w:r>
    </w:p>
    <w:p w:rsidR="004635C0" w:rsidRPr="00072444" w:rsidRDefault="009F42F2">
      <w:pPr>
        <w:rPr>
          <w:rFonts w:ascii="Arial" w:hAnsi="Arial" w:cs="Arial"/>
          <w:color w:val="auto"/>
        </w:rPr>
      </w:pPr>
      <w:r w:rsidRPr="00072444">
        <w:rPr>
          <w:rFonts w:ascii="Arial" w:hAnsi="Arial" w:cs="Arial"/>
          <w:color w:val="auto"/>
        </w:rPr>
        <w:t>Tal medida visa garantir que o sistema estará funcional a partir de sua instalação, com disponibilidade dos requisitos básicos para atendimento aos processos internos da CONTRATANTE.</w:t>
      </w:r>
    </w:p>
    <w:p w:rsidR="004635C0" w:rsidRPr="00072444" w:rsidRDefault="009F42F2">
      <w:pPr>
        <w:rPr>
          <w:rFonts w:ascii="Arial" w:hAnsi="Arial" w:cs="Arial"/>
          <w:color w:val="auto"/>
        </w:rPr>
      </w:pPr>
      <w:r w:rsidRPr="00072444">
        <w:rPr>
          <w:rFonts w:ascii="Arial" w:hAnsi="Arial" w:cs="Arial"/>
          <w:color w:val="auto"/>
        </w:rPr>
        <w:t>Como forma de apresentação deste produto, será emitido relatório com detalhamento dos trabalhos realizados nesta etapa.</w:t>
      </w:r>
    </w:p>
    <w:p w:rsidR="004635C0" w:rsidRPr="00072444" w:rsidRDefault="009F42F2">
      <w:pPr>
        <w:pStyle w:val="Ttulo31"/>
        <w:numPr>
          <w:ilvl w:val="2"/>
          <w:numId w:val="2"/>
        </w:numPr>
        <w:rPr>
          <w:rFonts w:ascii="Arial" w:hAnsi="Arial" w:cs="Arial"/>
          <w:color w:val="auto"/>
        </w:rPr>
      </w:pPr>
      <w:bookmarkStart w:id="7" w:name="_Toc501557694"/>
      <w:r w:rsidRPr="00072444">
        <w:rPr>
          <w:rFonts w:ascii="Arial" w:hAnsi="Arial" w:cs="Arial"/>
          <w:color w:val="auto"/>
        </w:rPr>
        <w:t>Implantação dos requisitos adicionais</w:t>
      </w:r>
      <w:bookmarkEnd w:id="7"/>
    </w:p>
    <w:p w:rsidR="004635C0" w:rsidRPr="00072444" w:rsidRDefault="009F42F2">
      <w:pPr>
        <w:rPr>
          <w:rFonts w:ascii="Arial" w:hAnsi="Arial" w:cs="Arial"/>
          <w:color w:val="auto"/>
        </w:rPr>
      </w:pPr>
      <w:r w:rsidRPr="00072444">
        <w:rPr>
          <w:rFonts w:ascii="Arial" w:hAnsi="Arial" w:cs="Arial"/>
          <w:color w:val="auto"/>
        </w:rPr>
        <w:t xml:space="preserve">Caso os requisitos adicionais não sejam entregues no momento da implantação do sistema, estes poderão ser disponibilizados conforme diagrama </w:t>
      </w:r>
      <w:r w:rsidRPr="00072444">
        <w:rPr>
          <w:rFonts w:ascii="Arial" w:hAnsi="Arial" w:cs="Arial"/>
          <w:color w:val="auto"/>
        </w:rPr>
        <w:lastRenderedPageBreak/>
        <w:t>de entregas dos produtos, podendo ser entregues em períodos diferentes, respeitando a data limite definida no cronograma deste termo.</w:t>
      </w:r>
    </w:p>
    <w:p w:rsidR="004635C0" w:rsidRPr="00072444" w:rsidRDefault="009F42F2">
      <w:pPr>
        <w:rPr>
          <w:rFonts w:ascii="Arial" w:hAnsi="Arial" w:cs="Arial"/>
          <w:color w:val="auto"/>
        </w:rPr>
      </w:pPr>
      <w:r w:rsidRPr="00072444">
        <w:rPr>
          <w:rFonts w:ascii="Arial" w:hAnsi="Arial" w:cs="Arial"/>
          <w:color w:val="auto"/>
        </w:rPr>
        <w:t>Como forma de apresentação deste produto, será emitido relatório com detalhamento dos trabalhos realizados nesta etapa.</w:t>
      </w:r>
    </w:p>
    <w:p w:rsidR="004635C0" w:rsidRPr="00072444" w:rsidRDefault="009F42F2">
      <w:pPr>
        <w:pStyle w:val="Ttulo31"/>
        <w:numPr>
          <w:ilvl w:val="2"/>
          <w:numId w:val="2"/>
        </w:numPr>
        <w:rPr>
          <w:rFonts w:ascii="Arial" w:hAnsi="Arial" w:cs="Arial"/>
          <w:color w:val="auto"/>
        </w:rPr>
      </w:pPr>
      <w:bookmarkStart w:id="8" w:name="_Toc501557695"/>
      <w:r w:rsidRPr="00072444">
        <w:rPr>
          <w:rFonts w:ascii="Arial" w:hAnsi="Arial" w:cs="Arial"/>
          <w:color w:val="auto"/>
        </w:rPr>
        <w:t>Implantação de outros relatórios (20 relatórios) e parametrizações necessárias</w:t>
      </w:r>
      <w:bookmarkEnd w:id="8"/>
    </w:p>
    <w:p w:rsidR="004635C0" w:rsidRPr="00072444" w:rsidRDefault="009F42F2">
      <w:pPr>
        <w:rPr>
          <w:rFonts w:ascii="Arial" w:hAnsi="Arial" w:cs="Arial"/>
          <w:color w:val="auto"/>
        </w:rPr>
      </w:pPr>
      <w:r w:rsidRPr="00072444">
        <w:rPr>
          <w:rFonts w:ascii="Arial" w:hAnsi="Arial" w:cs="Arial"/>
          <w:color w:val="auto"/>
        </w:rPr>
        <w:t>Após a implantação do sistema, a CONTRATANTE fará o levantamento de novos relatórios necessários - além dos já listados como parte dos requisitos funcionais. Estes relatórios serão apresentados à CONTRATADA, que deverá fornecê-los integrados a ferramenta no prazo limite definido no cronograma contido neste termo.</w:t>
      </w:r>
    </w:p>
    <w:p w:rsidR="004635C0" w:rsidRPr="00072444" w:rsidRDefault="009F42F2">
      <w:pPr>
        <w:rPr>
          <w:rFonts w:ascii="Arial" w:hAnsi="Arial" w:cs="Arial"/>
          <w:color w:val="auto"/>
        </w:rPr>
      </w:pPr>
      <w:r w:rsidRPr="00072444">
        <w:rPr>
          <w:rFonts w:ascii="Arial" w:hAnsi="Arial" w:cs="Arial"/>
          <w:color w:val="auto"/>
        </w:rPr>
        <w:t>Durante a fase inicial de utilização da ferramenta, poderá ocorrer em demandas essenciais ao perfeito funcionamento do sistema, fazendo-se necessário a implementação e implantação, o que consideramos como "parametrizações necessárias". Tais demandas devem ser realizadas até o prazo limite definido no cronograma contido neste termo.</w:t>
      </w:r>
    </w:p>
    <w:p w:rsidR="004635C0" w:rsidRPr="00072444" w:rsidRDefault="009F42F2">
      <w:pPr>
        <w:rPr>
          <w:rFonts w:ascii="Arial" w:hAnsi="Arial" w:cs="Arial"/>
          <w:color w:val="auto"/>
        </w:rPr>
      </w:pPr>
      <w:r w:rsidRPr="00072444">
        <w:rPr>
          <w:rFonts w:ascii="Arial" w:hAnsi="Arial" w:cs="Arial"/>
          <w:color w:val="auto"/>
        </w:rPr>
        <w:t>Como forma de apresentação deste produto, será submetido para aprovação, relatório com detalhamento dos trabalhos realizados nesta etapa, que deverá conter cópia dos relatórios implementados, bem como relação das parametrizações realizadas (caso tenha sido solicitado e implementado).</w:t>
      </w:r>
    </w:p>
    <w:p w:rsidR="004635C0" w:rsidRPr="00072444" w:rsidRDefault="009F42F2">
      <w:pPr>
        <w:pStyle w:val="Ttulo31"/>
        <w:numPr>
          <w:ilvl w:val="2"/>
          <w:numId w:val="2"/>
        </w:numPr>
        <w:rPr>
          <w:rFonts w:ascii="Arial" w:hAnsi="Arial" w:cs="Arial"/>
          <w:color w:val="auto"/>
        </w:rPr>
      </w:pPr>
      <w:bookmarkStart w:id="9" w:name="_Toc501557696"/>
      <w:r w:rsidRPr="00072444">
        <w:rPr>
          <w:rFonts w:ascii="Arial" w:hAnsi="Arial" w:cs="Arial"/>
          <w:color w:val="auto"/>
        </w:rPr>
        <w:t>Capacitação de usuários</w:t>
      </w:r>
      <w:bookmarkEnd w:id="9"/>
    </w:p>
    <w:p w:rsidR="004635C0" w:rsidRPr="00072444" w:rsidRDefault="009F42F2">
      <w:pPr>
        <w:rPr>
          <w:rFonts w:ascii="Arial" w:hAnsi="Arial" w:cs="Arial"/>
          <w:color w:val="auto"/>
        </w:rPr>
      </w:pPr>
      <w:r w:rsidRPr="00072444">
        <w:rPr>
          <w:rFonts w:ascii="Arial" w:hAnsi="Arial" w:cs="Arial"/>
          <w:color w:val="auto"/>
        </w:rPr>
        <w:t xml:space="preserve">A empresa vencedora deverá prover treinamento aos usuários da solução de acordo com os requisitos e condições abaixo especificados: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Os treinamentos deverão ser ministrados na sede da CONTRATANTE, em dependências dotadas dos recursos de infraestrutura, hardware e software para a realização dos mesmos, a cargo da CONTRATANTE;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Deverá ocorrer um treinamento logo após a implantação do sistema e seus requisitos imediatos;</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Caso qualquer dos requisitos adicionais seja disponibilizado posteriormente a implantação inicial do sistema, deverá ocorrer um novo treinamento após a implantação destes requisitos, abordando as novas funcionalidades;</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 CONTRATADA deverá prover treinamento na operação e administração da solução, respeitando aspectos técnico-pedagógicos de acordo com o público-alvo, de forma que, ao final do curso, os treinados estejam aptos a utilizar as funcionalidades do sistema;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Os treinamentos deverão ser focados no funcionamento e operacionalização dos módulos do sistema, com utilização de base de testes que permita a visualização e análise de suas funcionalidades;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 empresa vencedora deverá fornecer as apostilas, manuais e demais materiais didático-pedagógicos necessários à realização do treinamento, em mídia digital;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 CONTRATADA deverá apresentar cronograma de realização do treinamento, para aprovação pela CONTRATANTE, considerando uma turma de no máximo 15 (quinze) alunos e carga horária de 20 (vinte) horas-aula;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Os treinamentos deverão ocorrer em horário comercial;</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A CONTRATADA deverá disponibilizar instrutores em número, competência e experiência profissional adequada ao treinamento a ser realizado, primando também pela padronização metodológica, didática e de conteúdo programático;</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 CONTRATADA será responsável por todos os custos decorrentes da realização das atividades supracitadas para sua equipe, incluindo equipamentos e materiais necessários, alimentação, hospedagem, deslocamento, transporte e remuneração dos profissionais envolvidos, devendo estar incluídos na sua proposta de preços;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 CONTRATADA deverá emitir lista de presença dos participantes do treinamento; </w:t>
      </w:r>
      <w:r w:rsidRPr="00072444">
        <w:rPr>
          <w:rFonts w:ascii="Arial" w:eastAsia="MS Mincho" w:hAnsi="MS Mincho" w:cs="Arial"/>
          <w:color w:val="auto"/>
        </w:rPr>
        <w:t> </w:t>
      </w:r>
    </w:p>
    <w:p w:rsidR="004635C0" w:rsidRPr="00072444" w:rsidRDefault="009F42F2">
      <w:pPr>
        <w:pStyle w:val="PargrafodaLista"/>
        <w:numPr>
          <w:ilvl w:val="0"/>
          <w:numId w:val="4"/>
        </w:numPr>
        <w:rPr>
          <w:rFonts w:ascii="Arial" w:hAnsi="Arial" w:cs="Arial"/>
          <w:color w:val="auto"/>
        </w:rPr>
      </w:pPr>
      <w:r w:rsidRPr="00072444">
        <w:rPr>
          <w:rFonts w:ascii="Arial" w:hAnsi="Arial" w:cs="Arial"/>
          <w:color w:val="auto"/>
        </w:rPr>
        <w:t xml:space="preserve">Ao final </w:t>
      </w:r>
      <w:proofErr w:type="gramStart"/>
      <w:r w:rsidRPr="00072444">
        <w:rPr>
          <w:rFonts w:ascii="Arial" w:hAnsi="Arial" w:cs="Arial"/>
          <w:color w:val="auto"/>
        </w:rPr>
        <w:t>do(</w:t>
      </w:r>
      <w:proofErr w:type="gramEnd"/>
      <w:r w:rsidRPr="00072444">
        <w:rPr>
          <w:rFonts w:ascii="Arial" w:hAnsi="Arial" w:cs="Arial"/>
          <w:color w:val="auto"/>
        </w:rPr>
        <w:t>s) treinamento(s), a CONTRATADA deverá disponibilizar um formulário para os participantes avaliarem a qualidade do serviço de capacitação prestado, com avaliação de 0 a 10 com relação a estrutura física, recursos didáticos, instrutor e conhecimento adquirido. Caso haja deficiência com nota média menor que 7 nos itens sob responsabilidade da CONTRATADA, deverá ocorrer novo treinamento para reparação das deficiências.</w:t>
      </w:r>
    </w:p>
    <w:p w:rsidR="004635C0" w:rsidRPr="00072444" w:rsidRDefault="009F42F2">
      <w:pPr>
        <w:rPr>
          <w:rFonts w:ascii="Arial" w:hAnsi="Arial" w:cs="Arial"/>
          <w:color w:val="auto"/>
        </w:rPr>
      </w:pPr>
      <w:r w:rsidRPr="00072444">
        <w:rPr>
          <w:rFonts w:ascii="Arial" w:hAnsi="Arial" w:cs="Arial"/>
          <w:color w:val="auto"/>
        </w:rPr>
        <w:t>Como forma de apresentação deste produto, será submetido para aprovação, relatório com detalhamento dos trabalhos realizados nesta etapa, anexado com cópia da lista de presença, bem como cópias dos formulários de avaliação do treinamento.</w:t>
      </w:r>
    </w:p>
    <w:p w:rsidR="004635C0" w:rsidRPr="00072444" w:rsidRDefault="009F42F2">
      <w:pPr>
        <w:numPr>
          <w:ilvl w:val="2"/>
          <w:numId w:val="2"/>
        </w:numPr>
        <w:rPr>
          <w:rFonts w:ascii="Arial" w:hAnsi="Arial" w:cs="Arial"/>
          <w:b/>
          <w:bCs/>
          <w:color w:val="auto"/>
        </w:rPr>
      </w:pPr>
      <w:r w:rsidRPr="00072444">
        <w:rPr>
          <w:rFonts w:ascii="Arial" w:hAnsi="Arial" w:cs="Arial"/>
          <w:b/>
          <w:bCs/>
          <w:color w:val="auto"/>
        </w:rPr>
        <w:t>Projeto Piloto</w:t>
      </w:r>
    </w:p>
    <w:p w:rsidR="004635C0" w:rsidRPr="00072444" w:rsidRDefault="009F42F2">
      <w:pPr>
        <w:rPr>
          <w:rFonts w:ascii="Arial" w:hAnsi="Arial" w:cs="Arial"/>
          <w:color w:val="auto"/>
        </w:rPr>
      </w:pPr>
      <w:r w:rsidRPr="00072444">
        <w:rPr>
          <w:rFonts w:ascii="Arial" w:hAnsi="Arial" w:cs="Arial"/>
          <w:color w:val="auto"/>
        </w:rPr>
        <w:t xml:space="preserve">A CONTRATANTE disponibilizará além do ambiente de testes, um ambiente piloto de pré-produção, para que durante um determinado período, as </w:t>
      </w:r>
      <w:proofErr w:type="gramStart"/>
      <w:r w:rsidRPr="00072444">
        <w:rPr>
          <w:rFonts w:ascii="Arial" w:hAnsi="Arial" w:cs="Arial"/>
          <w:color w:val="auto"/>
        </w:rPr>
        <w:t>equipes  da</w:t>
      </w:r>
      <w:proofErr w:type="gramEnd"/>
      <w:r w:rsidRPr="00072444">
        <w:rPr>
          <w:rFonts w:ascii="Arial" w:hAnsi="Arial" w:cs="Arial"/>
          <w:color w:val="auto"/>
        </w:rPr>
        <w:t xml:space="preserve"> CONTRATADA e da CONTRATANTE, de forma integrada, possam iniciar os trabalhos de lançamentos em produção. </w:t>
      </w:r>
    </w:p>
    <w:p w:rsidR="004635C0" w:rsidRPr="00072444" w:rsidRDefault="009F42F2">
      <w:pPr>
        <w:rPr>
          <w:rFonts w:ascii="Arial" w:hAnsi="Arial" w:cs="Arial"/>
          <w:color w:val="auto"/>
        </w:rPr>
      </w:pPr>
      <w:r w:rsidRPr="00072444">
        <w:rPr>
          <w:rFonts w:ascii="Arial" w:hAnsi="Arial" w:cs="Arial"/>
          <w:color w:val="auto"/>
        </w:rPr>
        <w:t>Somente após vasta verificação, checagem de dados e eventuais correções (se necessárias), o sistema e a base de dados deverão ser disponibilizados em ambiente de produção definitivo. Tal Marco deverá ser efetivado pela equipe técnica da CONTRATANTE, mediante registro de comunicação por canais oficiais à CONTRATADA.</w:t>
      </w:r>
    </w:p>
    <w:p w:rsidR="004635C0" w:rsidRPr="00072444" w:rsidRDefault="009F42F2">
      <w:pPr>
        <w:pStyle w:val="Ttulo31"/>
        <w:numPr>
          <w:ilvl w:val="2"/>
          <w:numId w:val="2"/>
        </w:numPr>
        <w:rPr>
          <w:rFonts w:ascii="Arial" w:hAnsi="Arial" w:cs="Arial"/>
          <w:color w:val="auto"/>
        </w:rPr>
      </w:pPr>
      <w:bookmarkStart w:id="10" w:name="_Toc501557697"/>
      <w:r w:rsidRPr="00072444">
        <w:rPr>
          <w:rFonts w:ascii="Arial" w:hAnsi="Arial" w:cs="Arial"/>
          <w:color w:val="auto"/>
        </w:rPr>
        <w:t>Cadastramento de obras ativas e em execução e operação assistida</w:t>
      </w:r>
      <w:bookmarkEnd w:id="10"/>
    </w:p>
    <w:p w:rsidR="004635C0" w:rsidRPr="00072444" w:rsidRDefault="009F42F2">
      <w:pPr>
        <w:rPr>
          <w:rFonts w:ascii="Arial" w:hAnsi="Arial" w:cs="Arial"/>
          <w:color w:val="auto"/>
        </w:rPr>
      </w:pPr>
      <w:r w:rsidRPr="00072444">
        <w:rPr>
          <w:rFonts w:ascii="Arial" w:hAnsi="Arial" w:cs="Arial"/>
          <w:color w:val="auto"/>
        </w:rPr>
        <w:t>A CONTRATADA ficará responsável pelo lançamento das informações referentes as obras ativas e em execução, o que inclui as seguintes informações:</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 xml:space="preserve">Projeto, obras e </w:t>
      </w:r>
      <w:proofErr w:type="spellStart"/>
      <w:r w:rsidRPr="00072444">
        <w:rPr>
          <w:rFonts w:ascii="Arial" w:hAnsi="Arial" w:cs="Arial"/>
          <w:color w:val="auto"/>
        </w:rPr>
        <w:t>subobras</w:t>
      </w:r>
      <w:proofErr w:type="spellEnd"/>
      <w:r w:rsidRPr="00072444">
        <w:rPr>
          <w:rFonts w:ascii="Arial" w:hAnsi="Arial" w:cs="Arial"/>
          <w:color w:val="auto"/>
        </w:rPr>
        <w:t>;</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Contratos, termos aditivos e pessoas contratadas;</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Planilhas de itens;</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Medições, itens medidos e reajustamentos aplicados;</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Faturamento (notas fiscais e recibos);</w:t>
      </w:r>
    </w:p>
    <w:p w:rsidR="004635C0" w:rsidRPr="00072444" w:rsidRDefault="009F42F2">
      <w:pPr>
        <w:pStyle w:val="PargrafodaLista"/>
        <w:numPr>
          <w:ilvl w:val="0"/>
          <w:numId w:val="5"/>
        </w:numPr>
        <w:rPr>
          <w:rFonts w:ascii="Arial" w:hAnsi="Arial" w:cs="Arial"/>
          <w:color w:val="auto"/>
        </w:rPr>
      </w:pPr>
      <w:r w:rsidRPr="00072444">
        <w:rPr>
          <w:rFonts w:ascii="Arial" w:hAnsi="Arial" w:cs="Arial"/>
          <w:color w:val="auto"/>
        </w:rPr>
        <w:t>Ordens bancárias e pagamentos.</w:t>
      </w:r>
    </w:p>
    <w:p w:rsidR="004635C0" w:rsidRPr="00072444" w:rsidRDefault="009F42F2">
      <w:pPr>
        <w:rPr>
          <w:rFonts w:ascii="Arial" w:hAnsi="Arial" w:cs="Arial"/>
          <w:color w:val="auto"/>
        </w:rPr>
      </w:pPr>
      <w:r w:rsidRPr="00072444">
        <w:rPr>
          <w:rFonts w:ascii="Arial" w:hAnsi="Arial" w:cs="Arial"/>
          <w:color w:val="auto"/>
        </w:rPr>
        <w:t>Todos os lançamentos deverão ocorrer na ferramenta, com anexação dos arquivos digitalizados referentes aos lançamentos. Tais arquivos devem ser anexados diretamente na ferramenta, no escopo compreendido.</w:t>
      </w:r>
    </w:p>
    <w:p w:rsidR="004635C0" w:rsidRPr="00072444" w:rsidRDefault="009F42F2">
      <w:pPr>
        <w:rPr>
          <w:rFonts w:ascii="Arial" w:hAnsi="Arial" w:cs="Arial"/>
          <w:color w:val="auto"/>
        </w:rPr>
      </w:pPr>
      <w:r w:rsidRPr="00072444">
        <w:rPr>
          <w:rFonts w:ascii="Arial" w:hAnsi="Arial" w:cs="Arial"/>
          <w:color w:val="auto"/>
        </w:rPr>
        <w:t>Apesar de estar previsto um módulo auxiliar que será responsável pela importação de obras do sistema legado, independente se a obra está ou não em execução, estas informações serão insuficientes em conteúdo e documentos digitalizados, portando, sendo necessária a inserção manual desses conteúdos faltantes.</w:t>
      </w:r>
    </w:p>
    <w:p w:rsidR="004635C0" w:rsidRPr="00072444" w:rsidRDefault="009F42F2">
      <w:pPr>
        <w:rPr>
          <w:rFonts w:ascii="Arial" w:hAnsi="Arial" w:cs="Arial"/>
          <w:color w:val="auto"/>
        </w:rPr>
      </w:pPr>
      <w:r w:rsidRPr="00072444">
        <w:rPr>
          <w:rFonts w:ascii="Arial" w:hAnsi="Arial" w:cs="Arial"/>
          <w:color w:val="auto"/>
        </w:rPr>
        <w:t>A CONTRATADA deverá disponibilizar, à época da implantação e início de utilização da ferramenta, 2 (dois) profissionais com competência e experiência adequada para lançamento no sistema de informações referentes às obras em execução, sendo de sua responsabilidade a finalização deste serviço até o prazo limite definido no cronograma contido neste termo.</w:t>
      </w:r>
    </w:p>
    <w:p w:rsidR="004635C0" w:rsidRPr="00072444" w:rsidRDefault="009F42F2">
      <w:pPr>
        <w:rPr>
          <w:rFonts w:ascii="Arial" w:hAnsi="Arial" w:cs="Arial"/>
          <w:color w:val="auto"/>
        </w:rPr>
      </w:pPr>
      <w:r w:rsidRPr="00072444">
        <w:rPr>
          <w:rFonts w:ascii="Arial" w:hAnsi="Arial" w:cs="Arial"/>
          <w:color w:val="auto"/>
        </w:rPr>
        <w:t>A CONTRATANTE fornecerá mediante recibo de entrega, os processos administrativos para que a CONTRATADA tenha acesso às informações dos projetos e obras, ficando a CONTRATADA responsável pelo zelo e fiel devolução destes processos à responsabilidade da CONTRATANTE.</w:t>
      </w:r>
    </w:p>
    <w:p w:rsidR="004635C0" w:rsidRPr="00072444" w:rsidRDefault="009F42F2">
      <w:pPr>
        <w:rPr>
          <w:rFonts w:ascii="Arial" w:hAnsi="Arial" w:cs="Arial"/>
          <w:color w:val="auto"/>
        </w:rPr>
      </w:pPr>
      <w:r w:rsidRPr="00072444">
        <w:rPr>
          <w:rFonts w:ascii="Arial" w:hAnsi="Arial" w:cs="Arial"/>
          <w:color w:val="auto"/>
        </w:rPr>
        <w:t>O serviço de lançamento deverá ocorrer na sede da CONTRATANTE, pois paralelamente deverá ser realizado o serviço de operação assistida, onde usuários da CONTRATANTE irão acompanhar os trabalhos de lançamentos realizados pela CONTRATADA, aproveitando para tirar dúvidas e melhorar o conhecimento com relação ao sistema. A CONTRATADA deverá operar o sistema em todas as áreas, englobando todos os processos de trabalho, para que a equipe da CONTRATANTE possa eliminar quaisquer dúvidas pertinentes à operacionalização do sistema.</w:t>
      </w:r>
    </w:p>
    <w:p w:rsidR="004635C0" w:rsidRPr="00072444" w:rsidRDefault="009F42F2">
      <w:pPr>
        <w:rPr>
          <w:rFonts w:ascii="Arial" w:hAnsi="Arial" w:cs="Arial"/>
          <w:color w:val="auto"/>
        </w:rPr>
      </w:pPr>
      <w:r w:rsidRPr="00072444">
        <w:rPr>
          <w:rFonts w:ascii="Arial" w:hAnsi="Arial" w:cs="Arial"/>
          <w:color w:val="auto"/>
        </w:rPr>
        <w:t>O serviço de operação assistida deverá ocorrer também para novas obras que se iniciarem no período de realização deste serviço, onde profissionais da CONTRATADA deverão acompanhar a operacionalização do sistema realizada pelos usuários. Este acompanhamento deverá ocorrer durante o período definido para o serviço de operação assistida, no horário integral de funcionamento das atividades da CONTRATANTE.</w:t>
      </w:r>
    </w:p>
    <w:p w:rsidR="004635C0" w:rsidRPr="00072444" w:rsidRDefault="009F42F2">
      <w:pPr>
        <w:pStyle w:val="Ttulo31"/>
        <w:numPr>
          <w:ilvl w:val="2"/>
          <w:numId w:val="2"/>
        </w:numPr>
        <w:rPr>
          <w:rFonts w:ascii="Arial" w:hAnsi="Arial" w:cs="Arial"/>
          <w:color w:val="auto"/>
        </w:rPr>
      </w:pPr>
      <w:bookmarkStart w:id="11" w:name="_Toc501557698"/>
      <w:r w:rsidRPr="00072444">
        <w:rPr>
          <w:rFonts w:ascii="Arial" w:hAnsi="Arial" w:cs="Arial"/>
          <w:color w:val="auto"/>
        </w:rPr>
        <w:t>Transferência de tecnologia</w:t>
      </w:r>
      <w:bookmarkEnd w:id="11"/>
    </w:p>
    <w:p w:rsidR="004635C0" w:rsidRPr="00072444" w:rsidRDefault="009F42F2">
      <w:pPr>
        <w:rPr>
          <w:rFonts w:ascii="Arial" w:hAnsi="Arial" w:cs="Arial"/>
          <w:color w:val="auto"/>
        </w:rPr>
      </w:pPr>
      <w:r w:rsidRPr="00072444">
        <w:rPr>
          <w:rFonts w:ascii="Arial" w:hAnsi="Arial" w:cs="Arial"/>
          <w:color w:val="auto"/>
        </w:rPr>
        <w:t xml:space="preserve">A contratada deverá fornecer os códigos-fonte, diagramas de entidades e relacionamentos (MER), acompanhado do respectivo dicionário de dados, manuais técnicos e operacionais em português do Brasil, e todos os demais arquivos necessários para alteração, manutenção e funcionamento de qualquer parte do sistema. </w:t>
      </w:r>
    </w:p>
    <w:p w:rsidR="004635C0" w:rsidRPr="00072444" w:rsidRDefault="009F42F2">
      <w:pPr>
        <w:rPr>
          <w:rFonts w:ascii="Arial" w:hAnsi="Arial" w:cs="Arial"/>
          <w:color w:val="auto"/>
        </w:rPr>
      </w:pPr>
      <w:r w:rsidRPr="00072444">
        <w:rPr>
          <w:rFonts w:ascii="Arial" w:hAnsi="Arial" w:cs="Arial"/>
          <w:color w:val="auto"/>
        </w:rPr>
        <w:t>O cumprimento do estabelecido neste item visa garantir as condições necessárias para que a CONTRATANTE possa, por necessidade ou por seu interesse, assumir tecnicamente a manutenção e/ou continuidade do sistema contratado.</w:t>
      </w:r>
    </w:p>
    <w:p w:rsidR="004635C0" w:rsidRPr="00072444" w:rsidRDefault="009F42F2">
      <w:pPr>
        <w:rPr>
          <w:rFonts w:ascii="Arial" w:hAnsi="Arial" w:cs="Arial"/>
          <w:color w:val="auto"/>
        </w:rPr>
      </w:pPr>
      <w:r w:rsidRPr="00072444">
        <w:rPr>
          <w:rFonts w:ascii="Arial" w:hAnsi="Arial" w:cs="Arial"/>
          <w:color w:val="auto"/>
        </w:rPr>
        <w:t>Os arquivos referentes a transferência de tecnologia deverão ser fornecidos em mídia digital.</w:t>
      </w:r>
    </w:p>
    <w:p w:rsidR="004635C0" w:rsidRPr="00072444" w:rsidRDefault="009F42F2">
      <w:pPr>
        <w:rPr>
          <w:rFonts w:ascii="Arial" w:hAnsi="Arial" w:cs="Arial"/>
          <w:color w:val="auto"/>
        </w:rPr>
      </w:pPr>
      <w:r w:rsidRPr="00072444">
        <w:rPr>
          <w:rFonts w:ascii="Arial" w:hAnsi="Arial" w:cs="Arial"/>
          <w:color w:val="auto"/>
        </w:rPr>
        <w:t>Enquanto a CONTRATADA tiver um contrato de serviços continuados para manutenção do software, todas as atualizações deverão ser disponibilizadas para a CONTRATANTE. Na finalização do contrato, a CONTRATADA fornecerá os códigos-fontes atualizados para a CONTRATANTE. A equipe da CONTRATANTE deve juntamente com a equipe da CONTRATADA, gerar uma versão do sistema exclusiva para a CONTRANTE, para resguardar conflito de alterações bilaterais.</w:t>
      </w:r>
    </w:p>
    <w:p w:rsidR="004635C0" w:rsidRPr="00072444" w:rsidRDefault="009F42F2">
      <w:pPr>
        <w:rPr>
          <w:rFonts w:ascii="Arial" w:hAnsi="Arial" w:cs="Arial"/>
          <w:color w:val="auto"/>
        </w:rPr>
      </w:pPr>
      <w:r w:rsidRPr="00072444">
        <w:rPr>
          <w:rFonts w:ascii="Arial" w:hAnsi="Arial" w:cs="Arial"/>
          <w:color w:val="auto"/>
        </w:rPr>
        <w:t>Havendo qualquer tipo de correção e/ou manutenção no código-fonte da aplicação por parte da CONTRATADA durante a execução do contrato, estas alterações deverão ser repassadas imediatamente à CONTRATANTE, para que os códigos de posse da mesma estejam sempre atualizados. A CONTRATANTE deverá disponibilizar uma conta GIT (para versionamento de software) à CONTRATADA, desta forma haverá um registro sistemático de atualizações, com acesso colaborativo entre as partes.</w:t>
      </w:r>
    </w:p>
    <w:p w:rsidR="004635C0" w:rsidRPr="00072444" w:rsidRDefault="009F42F2">
      <w:pPr>
        <w:rPr>
          <w:rFonts w:ascii="Arial" w:hAnsi="Arial" w:cs="Arial"/>
          <w:color w:val="auto"/>
        </w:rPr>
      </w:pPr>
      <w:r w:rsidRPr="00072444">
        <w:rPr>
          <w:rFonts w:ascii="Arial" w:hAnsi="Arial" w:cs="Arial"/>
          <w:color w:val="auto"/>
        </w:rPr>
        <w:t>A CONTRATANTE se compromete a não comercializar, reproduzir, duplicar, copiar, revender, ceder, repassar, explorar ou publicar os códigos-fonte e demais artefatos fornecidos de modo a resguardar direito autoral, comercial e patrimonial da empresa proprietária da solução contratada.</w:t>
      </w:r>
    </w:p>
    <w:p w:rsidR="004635C0" w:rsidRPr="00072444" w:rsidRDefault="009F42F2">
      <w:pPr>
        <w:rPr>
          <w:rFonts w:ascii="Arial" w:hAnsi="Arial" w:cs="Arial"/>
          <w:color w:val="auto"/>
        </w:rPr>
      </w:pPr>
      <w:r w:rsidRPr="00072444">
        <w:rPr>
          <w:rFonts w:ascii="Arial" w:hAnsi="Arial" w:cs="Arial"/>
          <w:color w:val="auto"/>
        </w:rPr>
        <w:t>No caso de insolvência ou término da empresa fornecedora, a propriedade e diretos sobre a solução implantada serão da CONTRATANTE, sem restrições.</w:t>
      </w:r>
    </w:p>
    <w:p w:rsidR="004635C0" w:rsidRPr="00072444" w:rsidRDefault="009F42F2">
      <w:pPr>
        <w:pStyle w:val="Ttulo31"/>
        <w:numPr>
          <w:ilvl w:val="2"/>
          <w:numId w:val="2"/>
        </w:numPr>
        <w:rPr>
          <w:rFonts w:ascii="Arial" w:hAnsi="Arial" w:cs="Arial"/>
          <w:color w:val="auto"/>
        </w:rPr>
      </w:pPr>
      <w:bookmarkStart w:id="12" w:name="_Toc501557699"/>
      <w:r w:rsidRPr="00072444">
        <w:rPr>
          <w:rFonts w:ascii="Arial" w:hAnsi="Arial" w:cs="Arial"/>
          <w:color w:val="auto"/>
        </w:rPr>
        <w:t>Serviço continuado de desenvolvimento de novas funcionalidades, suporte técnico, manutenção corretiva e atualização tecnológica</w:t>
      </w:r>
      <w:bookmarkEnd w:id="12"/>
    </w:p>
    <w:p w:rsidR="004635C0" w:rsidRPr="00072444" w:rsidRDefault="009F42F2">
      <w:pPr>
        <w:rPr>
          <w:rFonts w:ascii="Arial" w:hAnsi="Arial" w:cs="Arial"/>
          <w:color w:val="auto"/>
        </w:rPr>
      </w:pPr>
      <w:r w:rsidRPr="00072444">
        <w:rPr>
          <w:rFonts w:ascii="Arial" w:hAnsi="Arial" w:cs="Arial"/>
          <w:color w:val="auto"/>
        </w:rPr>
        <w:t xml:space="preserve">O serviço de suporte técnico inclui o esclarecimento de dúvidas, orientações e manutenção corretiva do sistema. </w:t>
      </w:r>
    </w:p>
    <w:p w:rsidR="004635C0" w:rsidRPr="00072444" w:rsidRDefault="009F42F2">
      <w:pPr>
        <w:rPr>
          <w:rFonts w:ascii="Arial" w:hAnsi="Arial" w:cs="Arial"/>
          <w:color w:val="auto"/>
        </w:rPr>
      </w:pPr>
      <w:r w:rsidRPr="00072444">
        <w:rPr>
          <w:rFonts w:ascii="Arial" w:hAnsi="Arial" w:cs="Arial"/>
          <w:color w:val="auto"/>
        </w:rPr>
        <w:t xml:space="preserve">Manutenção corretiva é aquela decorrente de problemas de funcionalidade detectados pelo usuário, ou seja, funcionamento em desacordo com o que foi especificado nos requisitos funcionais e técnicos especificados. </w:t>
      </w:r>
    </w:p>
    <w:p w:rsidR="004635C0" w:rsidRPr="00072444" w:rsidRDefault="009F42F2">
      <w:pPr>
        <w:rPr>
          <w:rFonts w:ascii="Arial" w:hAnsi="Arial" w:cs="Arial"/>
          <w:color w:val="auto"/>
        </w:rPr>
      </w:pPr>
      <w:r w:rsidRPr="00072444">
        <w:rPr>
          <w:rFonts w:ascii="Arial" w:hAnsi="Arial" w:cs="Arial"/>
          <w:color w:val="auto"/>
        </w:rPr>
        <w:t xml:space="preserve">Os serviços de suporte técnico deverão ser prestados durante o período de segunda à sexta-feira, das 08h00min às 18h00min. O suporte poderá ser provido de forma local ou remota. Caso o procedimento remoto não solucione a ocorrência, deverá ser feito atendimento local, cujos custos correrão por conta da CONTRATADA. </w:t>
      </w:r>
    </w:p>
    <w:p w:rsidR="004635C0" w:rsidRPr="00072444" w:rsidRDefault="009F42F2">
      <w:pPr>
        <w:rPr>
          <w:rFonts w:ascii="Arial" w:hAnsi="Arial" w:cs="Arial"/>
          <w:color w:val="auto"/>
        </w:rPr>
      </w:pPr>
      <w:r w:rsidRPr="00072444">
        <w:rPr>
          <w:rFonts w:ascii="Arial" w:hAnsi="Arial" w:cs="Arial"/>
          <w:color w:val="auto"/>
        </w:rPr>
        <w:t xml:space="preserve">Os serviços de suporte técnico deverão ser acionados por telefone, e-mail e/ou software disponibilizado pela CONTRATADA que possa ser utilizado para este fim. Ao receber o chamado, a CONTRATADA deverá fornecer número de protocolo de atendimento, registrando o momento de seu recebimento. </w:t>
      </w:r>
    </w:p>
    <w:p w:rsidR="004635C0" w:rsidRPr="00072444" w:rsidRDefault="009F42F2">
      <w:pPr>
        <w:rPr>
          <w:rFonts w:ascii="Arial" w:hAnsi="Arial" w:cs="Arial"/>
          <w:color w:val="auto"/>
        </w:rPr>
      </w:pPr>
      <w:r w:rsidRPr="00072444">
        <w:rPr>
          <w:rFonts w:ascii="Arial" w:hAnsi="Arial" w:cs="Arial"/>
          <w:color w:val="auto"/>
        </w:rPr>
        <w:t>Na abertura dos chamados técnicos serão fornecidos o tipo de severidade do chamado e descrição da anormalidade observada, ou dúvida a ser esclarecida. As consultas e solicitações efetuadas pelos usuários da solução, deverão ser atendidas de acordo com a severidade do problema, conforme prazos definidos abaixo:</w:t>
      </w:r>
    </w:p>
    <w:tbl>
      <w:tblPr>
        <w:tblStyle w:val="Tabelacomgrade"/>
        <w:tblW w:w="8488" w:type="dxa"/>
        <w:tblCellMar>
          <w:left w:w="83" w:type="dxa"/>
        </w:tblCellMar>
        <w:tblLook w:val="04A0" w:firstRow="1" w:lastRow="0" w:firstColumn="1" w:lastColumn="0" w:noHBand="0" w:noVBand="1"/>
      </w:tblPr>
      <w:tblGrid>
        <w:gridCol w:w="1406"/>
        <w:gridCol w:w="4405"/>
        <w:gridCol w:w="2677"/>
      </w:tblGrid>
      <w:tr w:rsidR="004635C0" w:rsidRPr="00072444">
        <w:tc>
          <w:tcPr>
            <w:tcW w:w="1336" w:type="dxa"/>
            <w:shd w:val="clear" w:color="auto" w:fill="F2F2F2" w:themeFill="background1" w:themeFillShade="F2"/>
            <w:tcMar>
              <w:left w:w="83" w:type="dxa"/>
            </w:tcMar>
          </w:tcPr>
          <w:p w:rsidR="004635C0" w:rsidRPr="00072444" w:rsidRDefault="009F42F2">
            <w:pPr>
              <w:spacing w:before="40" w:after="40"/>
              <w:rPr>
                <w:rFonts w:ascii="Arial" w:hAnsi="Arial" w:cs="Arial"/>
                <w:color w:val="auto"/>
              </w:rPr>
            </w:pPr>
            <w:r w:rsidRPr="00072444">
              <w:rPr>
                <w:rFonts w:ascii="Arial" w:hAnsi="Arial" w:cs="Arial"/>
                <w:color w:val="auto"/>
              </w:rPr>
              <w:t>Severidade</w:t>
            </w:r>
          </w:p>
        </w:tc>
        <w:tc>
          <w:tcPr>
            <w:tcW w:w="4451" w:type="dxa"/>
            <w:shd w:val="clear" w:color="auto" w:fill="F2F2F2" w:themeFill="background1" w:themeFillShade="F2"/>
            <w:tcMar>
              <w:left w:w="83" w:type="dxa"/>
            </w:tcMar>
          </w:tcPr>
          <w:p w:rsidR="004635C0" w:rsidRPr="00072444" w:rsidRDefault="009F42F2">
            <w:pPr>
              <w:spacing w:before="40" w:after="40"/>
              <w:rPr>
                <w:rFonts w:ascii="Arial" w:hAnsi="Arial" w:cs="Arial"/>
                <w:color w:val="auto"/>
              </w:rPr>
            </w:pPr>
            <w:r w:rsidRPr="00072444">
              <w:rPr>
                <w:rFonts w:ascii="Arial" w:hAnsi="Arial" w:cs="Arial"/>
                <w:color w:val="auto"/>
              </w:rPr>
              <w:t>Descrição</w:t>
            </w:r>
          </w:p>
        </w:tc>
        <w:tc>
          <w:tcPr>
            <w:tcW w:w="2701" w:type="dxa"/>
            <w:shd w:val="clear" w:color="auto" w:fill="F2F2F2" w:themeFill="background1" w:themeFillShade="F2"/>
            <w:tcMar>
              <w:left w:w="83" w:type="dxa"/>
            </w:tcMar>
          </w:tcPr>
          <w:p w:rsidR="004635C0" w:rsidRPr="00072444" w:rsidRDefault="009F42F2">
            <w:pPr>
              <w:spacing w:before="40" w:after="40"/>
              <w:rPr>
                <w:rFonts w:ascii="Arial" w:hAnsi="Arial" w:cs="Arial"/>
                <w:color w:val="auto"/>
              </w:rPr>
            </w:pPr>
            <w:r w:rsidRPr="00072444">
              <w:rPr>
                <w:rFonts w:ascii="Arial" w:hAnsi="Arial" w:cs="Arial"/>
                <w:color w:val="auto"/>
              </w:rPr>
              <w:t>Tempo de atendimento</w:t>
            </w:r>
          </w:p>
        </w:tc>
      </w:tr>
      <w:tr w:rsidR="004635C0" w:rsidRPr="00072444">
        <w:tc>
          <w:tcPr>
            <w:tcW w:w="1336" w:type="dxa"/>
            <w:shd w:val="clear" w:color="auto" w:fill="auto"/>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Alta</w:t>
            </w:r>
          </w:p>
        </w:tc>
        <w:tc>
          <w:tcPr>
            <w:tcW w:w="445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Sistema sem funcionamento. Operacionalização paralisada.</w:t>
            </w:r>
          </w:p>
        </w:tc>
        <w:tc>
          <w:tcPr>
            <w:tcW w:w="270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Em até 24 (vinte e quatro) horas corridas</w:t>
            </w:r>
          </w:p>
        </w:tc>
      </w:tr>
      <w:tr w:rsidR="004635C0" w:rsidRPr="00072444">
        <w:tc>
          <w:tcPr>
            <w:tcW w:w="1336" w:type="dxa"/>
            <w:shd w:val="clear" w:color="auto" w:fill="auto"/>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Média</w:t>
            </w:r>
          </w:p>
        </w:tc>
        <w:tc>
          <w:tcPr>
            <w:tcW w:w="445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Sistema com problema, podendo afetar o processo de negócio</w:t>
            </w:r>
          </w:p>
        </w:tc>
        <w:tc>
          <w:tcPr>
            <w:tcW w:w="270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Em até 48 (quarenta e oito) horas corridas</w:t>
            </w:r>
          </w:p>
        </w:tc>
      </w:tr>
      <w:tr w:rsidR="004635C0" w:rsidRPr="00072444">
        <w:tc>
          <w:tcPr>
            <w:tcW w:w="1336" w:type="dxa"/>
            <w:shd w:val="clear" w:color="auto" w:fill="auto"/>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Baixa</w:t>
            </w:r>
          </w:p>
        </w:tc>
        <w:tc>
          <w:tcPr>
            <w:tcW w:w="445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 xml:space="preserve">Sistema com problema, podendo afetar de maneira parcial o processo de negócio </w:t>
            </w:r>
          </w:p>
        </w:tc>
        <w:tc>
          <w:tcPr>
            <w:tcW w:w="270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Em até 96 (noventa e seis) horas corridas</w:t>
            </w:r>
          </w:p>
        </w:tc>
      </w:tr>
      <w:tr w:rsidR="004635C0" w:rsidRPr="00072444">
        <w:tc>
          <w:tcPr>
            <w:tcW w:w="1336" w:type="dxa"/>
            <w:shd w:val="clear" w:color="auto" w:fill="auto"/>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Informação</w:t>
            </w:r>
          </w:p>
        </w:tc>
        <w:tc>
          <w:tcPr>
            <w:tcW w:w="445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Consulta técnica, dúvidas e orientações</w:t>
            </w:r>
          </w:p>
        </w:tc>
        <w:tc>
          <w:tcPr>
            <w:tcW w:w="2701" w:type="dxa"/>
            <w:shd w:val="clear" w:color="auto" w:fill="auto"/>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Em até 4 (quatro) horas úteis</w:t>
            </w:r>
          </w:p>
        </w:tc>
      </w:tr>
    </w:tbl>
    <w:p w:rsidR="004635C0" w:rsidRPr="00072444" w:rsidRDefault="004635C0">
      <w:pPr>
        <w:rPr>
          <w:rFonts w:ascii="Arial" w:hAnsi="Arial" w:cs="Arial"/>
          <w:color w:val="auto"/>
        </w:rPr>
      </w:pPr>
    </w:p>
    <w:p w:rsidR="004635C0" w:rsidRPr="00072444" w:rsidRDefault="009F42F2">
      <w:pPr>
        <w:rPr>
          <w:rFonts w:ascii="Arial" w:hAnsi="Arial" w:cs="Arial"/>
          <w:color w:val="auto"/>
        </w:rPr>
      </w:pPr>
      <w:r w:rsidRPr="00072444">
        <w:rPr>
          <w:rFonts w:ascii="Arial" w:hAnsi="Arial" w:cs="Arial"/>
          <w:color w:val="auto"/>
        </w:rPr>
        <w:t xml:space="preserve">O término do atendimento se dará com a disponibilidade do sistema para uso em condições de funcionamento ou com a dúvida esclarecida. O chamado técnico somente poderá ser fechado após a confirmação pelo pessoal responsável da CONTRATANTE. </w:t>
      </w:r>
    </w:p>
    <w:p w:rsidR="004635C0" w:rsidRPr="00072444" w:rsidRDefault="009F42F2">
      <w:pPr>
        <w:rPr>
          <w:rFonts w:ascii="Arial" w:hAnsi="Arial" w:cs="Arial"/>
          <w:color w:val="auto"/>
        </w:rPr>
      </w:pPr>
      <w:r w:rsidRPr="00072444">
        <w:rPr>
          <w:rFonts w:ascii="Arial" w:hAnsi="Arial" w:cs="Arial"/>
          <w:color w:val="auto"/>
        </w:rPr>
        <w:t>Durante a vigência do contrato, a CONTRATADA deverá prestar garantia, realizando sem custos adicionais, correções de erros que venham a ser detectados no sistema.</w:t>
      </w:r>
    </w:p>
    <w:p w:rsidR="004635C0" w:rsidRPr="00072444" w:rsidRDefault="009F42F2">
      <w:pPr>
        <w:rPr>
          <w:rFonts w:ascii="Arial" w:hAnsi="Arial" w:cs="Arial"/>
          <w:color w:val="auto"/>
        </w:rPr>
      </w:pPr>
      <w:r w:rsidRPr="00072444">
        <w:rPr>
          <w:rFonts w:ascii="Arial" w:hAnsi="Arial" w:cs="Arial"/>
          <w:color w:val="auto"/>
        </w:rPr>
        <w:t>Durante a vigência do contrato, a CONTRATADA deverá manter atualizados todos os serviços e softwares instalados no servidor da aplicação, necessários para o correto funcionamento do sistema contratado.</w:t>
      </w:r>
    </w:p>
    <w:p w:rsidR="004635C0" w:rsidRPr="00072444" w:rsidRDefault="009F42F2">
      <w:pPr>
        <w:pStyle w:val="Ttulo11"/>
        <w:numPr>
          <w:ilvl w:val="0"/>
          <w:numId w:val="2"/>
        </w:numPr>
        <w:ind w:left="431" w:hanging="431"/>
        <w:rPr>
          <w:rFonts w:ascii="Arial" w:hAnsi="Arial" w:cs="Arial"/>
          <w:color w:val="auto"/>
        </w:rPr>
      </w:pPr>
      <w:bookmarkStart w:id="13" w:name="_Toc501557700"/>
      <w:r w:rsidRPr="00072444">
        <w:rPr>
          <w:rFonts w:ascii="Arial" w:hAnsi="Arial" w:cs="Arial"/>
          <w:color w:val="auto"/>
        </w:rPr>
        <w:t>REQUISITOS DO SISTEMA</w:t>
      </w:r>
      <w:bookmarkEnd w:id="13"/>
    </w:p>
    <w:p w:rsidR="004635C0" w:rsidRPr="00072444" w:rsidRDefault="009F42F2">
      <w:pPr>
        <w:rPr>
          <w:rFonts w:ascii="Arial" w:hAnsi="Arial" w:cs="Arial"/>
          <w:color w:val="auto"/>
        </w:rPr>
      </w:pPr>
      <w:r w:rsidRPr="00072444">
        <w:rPr>
          <w:rFonts w:ascii="Arial" w:hAnsi="Arial" w:cs="Arial"/>
          <w:color w:val="auto"/>
        </w:rPr>
        <w:t>Todos os requisitos dos itens abaixo são obrigatórios e devem ser entregues à CONTRATANTE, respeitando suas flexibilizações de entrega, de acordo com o cronograma definido neste termo.</w:t>
      </w:r>
    </w:p>
    <w:p w:rsidR="004635C0" w:rsidRPr="00072444" w:rsidRDefault="009F42F2">
      <w:pPr>
        <w:pStyle w:val="Ttulo21"/>
        <w:numPr>
          <w:ilvl w:val="1"/>
          <w:numId w:val="2"/>
        </w:numPr>
        <w:ind w:left="578" w:hanging="578"/>
        <w:rPr>
          <w:rFonts w:ascii="Arial" w:hAnsi="Arial" w:cs="Arial"/>
          <w:color w:val="auto"/>
        </w:rPr>
      </w:pPr>
      <w:bookmarkStart w:id="14" w:name="_Toc501557701"/>
      <w:r w:rsidRPr="00072444">
        <w:rPr>
          <w:rFonts w:ascii="Arial" w:hAnsi="Arial" w:cs="Arial"/>
          <w:color w:val="auto"/>
        </w:rPr>
        <w:t>Requisitos funcionais com entrega imediata</w:t>
      </w:r>
      <w:bookmarkEnd w:id="14"/>
    </w:p>
    <w:p w:rsidR="004635C0" w:rsidRPr="00072444" w:rsidRDefault="009F42F2">
      <w:pPr>
        <w:rPr>
          <w:rFonts w:ascii="Arial" w:hAnsi="Arial" w:cs="Arial"/>
          <w:color w:val="auto"/>
        </w:rPr>
      </w:pPr>
      <w:r w:rsidRPr="00072444">
        <w:rPr>
          <w:rFonts w:ascii="Arial" w:hAnsi="Arial" w:cs="Arial"/>
          <w:color w:val="auto"/>
        </w:rPr>
        <w:t>Os requisitos de entrega imediata devem ser implantados em sua totalidade na primeira etapa de instalação do sistema, pois são parte fundamental para o perfeito funcionamento do processo de informatização proposto. Abaixo segue a relação dos requisitos funcionais com entrega imediata:</w:t>
      </w:r>
    </w:p>
    <w:tbl>
      <w:tblPr>
        <w:tblStyle w:val="Tabelacomgrade"/>
        <w:tblW w:w="8493" w:type="dxa"/>
        <w:tblInd w:w="-5" w:type="dxa"/>
        <w:tblCellMar>
          <w:left w:w="83" w:type="dxa"/>
        </w:tblCellMar>
        <w:tblLook w:val="04A0" w:firstRow="1" w:lastRow="0" w:firstColumn="1" w:lastColumn="0" w:noHBand="0" w:noVBand="1"/>
      </w:tblPr>
      <w:tblGrid>
        <w:gridCol w:w="991"/>
        <w:gridCol w:w="6292"/>
        <w:gridCol w:w="1210"/>
      </w:tblGrid>
      <w:tr w:rsidR="004635C0" w:rsidRPr="00072444">
        <w:tc>
          <w:tcPr>
            <w:tcW w:w="991" w:type="dxa"/>
            <w:shd w:val="clear" w:color="auto" w:fill="F2F2F2" w:themeFill="background1" w:themeFillShade="F2"/>
            <w:tcMar>
              <w:left w:w="83" w:type="dxa"/>
            </w:tcMar>
            <w:vAlign w:val="center"/>
          </w:tcPr>
          <w:p w:rsidR="004635C0" w:rsidRPr="00072444" w:rsidRDefault="009F42F2">
            <w:pPr>
              <w:spacing w:before="40" w:after="40" w:line="22" w:lineRule="atLeast"/>
              <w:rPr>
                <w:rFonts w:ascii="Arial" w:hAnsi="Arial" w:cs="Arial"/>
                <w:color w:val="auto"/>
              </w:rPr>
            </w:pPr>
            <w:r w:rsidRPr="00072444">
              <w:rPr>
                <w:rFonts w:ascii="Arial" w:hAnsi="Arial" w:cs="Arial"/>
                <w:color w:val="auto"/>
              </w:rPr>
              <w:t>Item</w:t>
            </w:r>
          </w:p>
        </w:tc>
        <w:tc>
          <w:tcPr>
            <w:tcW w:w="6292" w:type="dxa"/>
            <w:shd w:val="clear" w:color="auto" w:fill="F2F2F2" w:themeFill="background1" w:themeFillShade="F2"/>
            <w:tcMar>
              <w:left w:w="83" w:type="dxa"/>
            </w:tcMar>
            <w:vAlign w:val="cente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Requisito</w:t>
            </w:r>
          </w:p>
        </w:tc>
        <w:tc>
          <w:tcPr>
            <w:tcW w:w="1210" w:type="dxa"/>
            <w:shd w:val="clear" w:color="auto" w:fill="F2F2F2" w:themeFill="background1" w:themeFillShade="F2"/>
            <w:tcMar>
              <w:left w:w="83" w:type="dxa"/>
            </w:tcMar>
            <w:vAlign w:val="center"/>
          </w:tcPr>
          <w:p w:rsidR="004635C0" w:rsidRPr="00072444" w:rsidRDefault="009F42F2">
            <w:pPr>
              <w:spacing w:before="40" w:after="40" w:line="22" w:lineRule="atLeast"/>
              <w:jc w:val="center"/>
              <w:rPr>
                <w:rFonts w:ascii="Arial" w:hAnsi="Arial" w:cs="Arial"/>
                <w:color w:val="auto"/>
              </w:rPr>
            </w:pPr>
            <w:r w:rsidRPr="00072444">
              <w:rPr>
                <w:rFonts w:ascii="Arial" w:hAnsi="Arial" w:cs="Arial"/>
                <w:color w:val="auto"/>
              </w:rPr>
              <w:t>Atende [sim/não]</w:t>
            </w: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CONFIGURAÇÕES E CADASTROS INICIAIS</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gerenciamento de usuários e grupos de usuários para acesso ao sistema.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usuário possa ser alocado em mais de um perfil de acesso.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se defina permissões individuais aos diversos recursos do sistema, por perfil de acesso, ou por usuário individualmente.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mesmo usuário tenha diferentes perfis de acesso por projeto e obra, podendo por exemplo, ser um simples colaborador em um projeto, mas administrador em uma obra desse mesmo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considerar que os acessos definidos a um projeto, se sobressaiam aos acessos definidos em suas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considerar que permissões individuais se sobressaem às permissões dos grupos.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considerar que o acesso a recursos do sistema sejam negados por padrão.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equipes de trabalho do projeto de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o cadastramento e gerenciamento de múltiplos projetos, obras e </w:t>
            </w:r>
            <w:proofErr w:type="spellStart"/>
            <w:r w:rsidRPr="00072444">
              <w:rPr>
                <w:rFonts w:ascii="Arial" w:hAnsi="Arial" w:cs="Arial"/>
                <w:color w:val="auto"/>
              </w:rPr>
              <w:t>subobras</w:t>
            </w:r>
            <w:proofErr w:type="spellEnd"/>
            <w:r w:rsidRPr="00072444">
              <w:rPr>
                <w:rFonts w:ascii="Arial" w:hAnsi="Arial" w:cs="Arial"/>
                <w:color w:val="auto"/>
              </w:rPr>
              <w:t>, sem qualquer limite de quantidade.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o gerenciamento de organizações de trabalho, sem qualquer tipo de limitação.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agrupar os projetos por organização de trabalho, onde um determinado usuário do sistema poderá fazer parte de mais de uma organização.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limitar o acesso dos usuários, a apenas as organizações e projetos em que o mesmo faça parte.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modalidades de contratação, para que estas sejam relacionadas às obras cadastradas.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tipos de obras, para que estes sejam relacionados às obras cadastradas.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componentes de execução, com possibilidade de definição de limite de gastos financeiros por componente.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categorias de desembolso de recursos financeiros, com possibilidade de definição de limite de gastos financeiros por categoria.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por projeto, que para cada categoria de desembolso seja definido o percentual a ser desembolsado por fonte de recurso. Tal funcionalidade deve estar disponível em projetos com múltiplas fontes de financiamento.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tributos (municipais, estaduais e federais), com definição individual de arrecadador.</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rPr>
          <w:trHeight w:val="679"/>
        </w:trPr>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unidades de medidas, que serão atribuídas aos itens das planilhas de itens das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executores e demais envolvidos com o projeto de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índices de reajustamento de preços, com valores definidos em meses/anos.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diferentes moedas.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cotações entre moedas.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PROJETO, OBRAS E SUBOBRAS</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um projeto possa ter múltiplas obras com múltiplas </w:t>
            </w:r>
            <w:proofErr w:type="spellStart"/>
            <w:r w:rsidRPr="00072444">
              <w:rPr>
                <w:rFonts w:ascii="Arial" w:hAnsi="Arial" w:cs="Arial"/>
                <w:color w:val="auto"/>
              </w:rPr>
              <w:t>subobras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itens em uma planilha global de itens do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os itens cadastrados na planilha global possam ser utilizados pelas obras relacionados à </w:t>
            </w:r>
            <w:proofErr w:type="spellStart"/>
            <w:r w:rsidRPr="00072444">
              <w:rPr>
                <w:rFonts w:ascii="Arial" w:hAnsi="Arial" w:cs="Arial"/>
                <w:color w:val="auto"/>
              </w:rPr>
              <w:t>suas</w:t>
            </w:r>
            <w:proofErr w:type="spellEnd"/>
            <w:r w:rsidRPr="00072444">
              <w:rPr>
                <w:rFonts w:ascii="Arial" w:hAnsi="Arial" w:cs="Arial"/>
                <w:color w:val="auto"/>
              </w:rPr>
              <w:t xml:space="preserve"> </w:t>
            </w:r>
            <w:proofErr w:type="spellStart"/>
            <w:r w:rsidRPr="00072444">
              <w:rPr>
                <w:rFonts w:ascii="Arial" w:hAnsi="Arial" w:cs="Arial"/>
                <w:color w:val="auto"/>
              </w:rPr>
              <w:t>subobras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um item da planilha global de itens, possa ser adicionado a múltiplas </w:t>
            </w:r>
            <w:proofErr w:type="spellStart"/>
            <w:r w:rsidRPr="00072444">
              <w:rPr>
                <w:rFonts w:ascii="Arial" w:hAnsi="Arial" w:cs="Arial"/>
                <w:color w:val="auto"/>
              </w:rPr>
              <w:t>subobras</w:t>
            </w:r>
            <w:proofErr w:type="spellEnd"/>
            <w:r w:rsidRPr="00072444">
              <w:rPr>
                <w:rFonts w:ascii="Arial" w:hAnsi="Arial" w:cs="Arial"/>
                <w:color w:val="auto"/>
              </w:rPr>
              <w:t xml:space="preserve"> de uma obra, em um único processo de adição.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item da planilha global de itens, tenha seu nome complementado no momento em que este é relacionado à planilha de itens da obra.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a planilha de itens global seja organizada por grupos e subgrupos de itens.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itens possam ser medidos de 3 (três) maneiras diferentes: a) por quantidade; b) por percentual; c) por valor.</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cada item relacionado a obra possa ter data base de reajuste diferentes.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seja lançada a quantidade aditivada de cada item relacionado a obra, mantendo o histórico da quantidade contratada inicialmente.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Não deve permitir alteração de valor unitário do item, quando o mesmo já estiver lançado em medição que já esteja bloqueada para edição.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Não deve permitir a alteração da data base de reajustamento, quando o item já estiver lançado em medição de reajustamento que já esteja bloqueada para edição.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página para visualização de todos os itens globais cadastrados, organizados por seus grupos e subgrupos, com as seguintes informações: tipo de medição; unidade de medida; valor total (somadas as quantidades em todas as obras do projeto); valor total medido (somadas todas as quantidades medidas do item em todas as obras do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disponibilizar página para visualização de todos os itens cadastrados na obra, organizados por seus grupos e subgrupos, com informações de: </w:t>
            </w:r>
            <w:proofErr w:type="spellStart"/>
            <w:r w:rsidRPr="00072444">
              <w:rPr>
                <w:rFonts w:ascii="Arial" w:hAnsi="Arial" w:cs="Arial"/>
                <w:color w:val="auto"/>
              </w:rPr>
              <w:t>tipo</w:t>
            </w:r>
            <w:proofErr w:type="spellEnd"/>
            <w:r w:rsidRPr="00072444">
              <w:rPr>
                <w:rFonts w:ascii="Arial" w:hAnsi="Arial" w:cs="Arial"/>
                <w:color w:val="auto"/>
              </w:rPr>
              <w:t xml:space="preserve"> de medição; unidade de medida; valor total; valor total medido.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projeto de obras trabalhe com múltiplas moedas, e possibilidade de se definir a cotação inicial para o projeto e suas obras, separadamente.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relacionamento de contas bancárias para controle da movimentação financeira. As contas bancárias cadastradas para o projeto são consideradas globais, disponíveis as demais obras do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definir a situação do projeto e obras, como: a) previsto; b) em licitação; c) em execução; d) paralisada; e) finalizada f) cancelada. Deverá haver mudanças automáticas de acordo com as ordens de serviços cadastradas. O sistema deverá manter o histórico de alterações.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pesquisa de obras através da aplicação dos seguintes filtros: a) situação; b) tipo de obra; c) executor; d) versão do plano de aquisições.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relacionamento de itens da planilha global de itens com as obras, com definição de quantidades, valor e índice para reajustamento de preços.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buscar automaticamente os percentuais de financiamento por fonte, de acordo com a categoria de investimento escolhida durante o cadastramento de uma obra. Os percentuais de referência poderão ser alterados manualmente, caso necessário.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PLANEJAMENTO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planos de aquisições.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planos operativos (planos de desembolso).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relacionamento de cotação de moeda, quando o plano de aquisições estiver sendo realizado em projetos com recursos provenientes de moedas estrangeiras.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garantir que as alterações realizadas nos planos sejam </w:t>
            </w:r>
            <w:proofErr w:type="spellStart"/>
            <w:r w:rsidRPr="00072444">
              <w:rPr>
                <w:rFonts w:ascii="Arial" w:hAnsi="Arial" w:cs="Arial"/>
                <w:color w:val="auto"/>
              </w:rPr>
              <w:t>versionadas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obras possam ser relacionadas a um plano de aquisições.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múltiplos planos possam ser cadastrados simultaneamente, com nomeação específica.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bloqueio e desbloqueio de alteração de plano, onde estando bloqueado, não poderá haver alterações no mesmo.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plano operativo busque informações de desembolsos automaticamente a partir de informações cadastradas nas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informações de desembolso também possam ser inseridas manualmente no plano operativo.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período de tempo do plano operativo seja definido de maneira flexível, o que impacta na seleção das informações automáticas.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os valores informados no plano operativo, sejam relacionados a um fonte de recursos financeiros e/ou a uma conta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os valores informados no plano operativo sejam relacionados a um componente e/ou subcomponente de execução.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marcos lógicos, com periodicidade definida em quantidade de dias, atribuídos a uma obra de acordo com sua modalidade de contratação e tipo.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cadastramentos de áreas de finalidade que deve ser vinculada a cada obras, tais como: Saúde, Educação, Segurança, Habitação, Rodoviário, etc...</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de centros de custo, que deverão ser vinculados a cada obra, permitindo avaliar o custo total de uma obra baseado em todas as contratações feitas à mesma.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CONTRATAÇÃO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contratos e aditivos de contratos relacionados a uma obra.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considerar que poderá haver mais de uma pessoa contratada por obra, com atribuição de percentual de recebimento definido para cada uma delas;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seja definido o tipo de aditivo: a) prazo e valor; b) prazo; c) valor; d) </w:t>
            </w:r>
            <w:proofErr w:type="spellStart"/>
            <w:r w:rsidRPr="00072444">
              <w:rPr>
                <w:rFonts w:ascii="Arial" w:hAnsi="Arial" w:cs="Arial"/>
                <w:color w:val="auto"/>
              </w:rPr>
              <w:t>rerratificação</w:t>
            </w:r>
            <w:proofErr w:type="spellEnd"/>
            <w:r w:rsidRPr="00072444">
              <w:rPr>
                <w:rFonts w:ascii="Arial" w:hAnsi="Arial" w:cs="Arial"/>
                <w:color w:val="auto"/>
              </w:rPr>
              <w:t xml:space="preserve">. Para cada tipo deverão ser solicitadas as informações correspondentes.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lang w:val="en-US"/>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o cadastramento das paralisações efetuadas nas obras, fundamentando às mesmas e permitindo o lançamento da data de reinicio.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a emissão de relatório de </w:t>
            </w:r>
            <w:proofErr w:type="spellStart"/>
            <w:r w:rsidRPr="00072444">
              <w:rPr>
                <w:rFonts w:ascii="Arial" w:hAnsi="Arial" w:cs="Arial"/>
                <w:color w:val="auto"/>
              </w:rPr>
              <w:t>analise</w:t>
            </w:r>
            <w:proofErr w:type="spellEnd"/>
            <w:r w:rsidRPr="00072444">
              <w:rPr>
                <w:rFonts w:ascii="Arial" w:hAnsi="Arial" w:cs="Arial"/>
                <w:color w:val="auto"/>
              </w:rPr>
              <w:t xml:space="preserve"> contratual constando as informações referentes ao contrato e as informações de paralisação e aditivos, calculando a nova previsão de termino da execução e vigência do contrato.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calcular automaticamente as datas dos contratos, de acordo com o prazo definido em dias, meses ou anos.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ordens de serviço.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automaticamente iniciar, paralisar ou reiniciar a obra, de acordo com a ordem de serviço cadastrada.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automaticamente recalcular as datas da obra, incluindo prazo de contrato, execução, desembolsos e demais datas, de acordo com as ordens de serviço cadastradas.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previsão de desembolso financeiro, com definição de datas a partir de quantidade de dias informadas para cada desembolso.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ativação e configuração de informações para cálculo de reajustamento de preços, como periodicidade e período para início da contagem.</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pessoas depositárias, responsáveis pelas garantias de execução de contrato, com definição de limite máximo financeiro.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garantir que a obra cadastrada durante a fase de planejamento, será a mesma utilizada no sistema até o final do projeto, não sendo necessário recadastrá-la durante as diferentes fases do ciclo de vida do processo.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inserção do percentual de BDI independente por planilha da obra contratada.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o cadastramento do cronograma da obra com valor/percentual previsto para cada grupo de item em cada medição.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alimentação do valor/percentual realizado através de cada medição executada.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emitir gráfico de acompanhamento da situação da execução da obra em relação ao seu cronograma planejado.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EXECUÇÃO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aplicação dos marcos lógicos automáticos a uma obra, com definição de datas automáticas, a partir do informe da data do primeiro marco.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marcos lógicos de maneira manual, sem qualquer relação com as datas dos marcos lógicos automáticos.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acompanhamento dos marcos lógicos através das datas de previsão e realização.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medições por obra.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as medições sejam numeradas automaticamente, ou com informe manual de numeração.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usuário informe um nome complementar para a medição, além do número informa/gerado.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a quantidade medida informada seja de acordo com o tipo de medição cadastrada no item (quantidade, percentual ou valor).</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ser possível indicar para qual </w:t>
            </w:r>
            <w:proofErr w:type="spellStart"/>
            <w:r w:rsidRPr="00072444">
              <w:rPr>
                <w:rFonts w:ascii="Arial" w:hAnsi="Arial" w:cs="Arial"/>
                <w:color w:val="auto"/>
              </w:rPr>
              <w:t>subobra</w:t>
            </w:r>
            <w:proofErr w:type="spellEnd"/>
            <w:r w:rsidRPr="00072444">
              <w:rPr>
                <w:rFonts w:ascii="Arial" w:hAnsi="Arial" w:cs="Arial"/>
                <w:color w:val="auto"/>
              </w:rPr>
              <w:t xml:space="preserve"> a medição foi realizada.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possível manter a medição em estado de “edição”, até que o usuário finalize a mesma.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ser possível reabrir uma medição para edição, caso a mesma seja a </w:t>
            </w:r>
            <w:proofErr w:type="spellStart"/>
            <w:r w:rsidRPr="00072444">
              <w:rPr>
                <w:rFonts w:ascii="Arial" w:hAnsi="Arial" w:cs="Arial"/>
                <w:color w:val="auto"/>
              </w:rPr>
              <w:t>ultima</w:t>
            </w:r>
            <w:proofErr w:type="spellEnd"/>
            <w:r w:rsidRPr="00072444">
              <w:rPr>
                <w:rFonts w:ascii="Arial" w:hAnsi="Arial" w:cs="Arial"/>
                <w:color w:val="auto"/>
              </w:rPr>
              <w:t xml:space="preserve"> da </w:t>
            </w:r>
            <w:proofErr w:type="spellStart"/>
            <w:r w:rsidRPr="00072444">
              <w:rPr>
                <w:rFonts w:ascii="Arial" w:hAnsi="Arial" w:cs="Arial"/>
                <w:color w:val="auto"/>
              </w:rPr>
              <w:t>sequencia</w:t>
            </w:r>
            <w:proofErr w:type="spellEnd"/>
            <w:r w:rsidRPr="00072444">
              <w:rPr>
                <w:rFonts w:ascii="Arial" w:hAnsi="Arial" w:cs="Arial"/>
                <w:color w:val="auto"/>
              </w:rPr>
              <w:t xml:space="preserve"> até aquele momento, para aquela obra.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gerado um número identificador da medição, que deve ser reiniciado para cada obra cadastrada no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adicionar um item à medição a partir da lista de itens da obra.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um mesmo item possa ser medido para múltiplas </w:t>
            </w:r>
            <w:proofErr w:type="spellStart"/>
            <w:r w:rsidRPr="00072444">
              <w:rPr>
                <w:rFonts w:ascii="Arial" w:hAnsi="Arial" w:cs="Arial"/>
                <w:color w:val="auto"/>
              </w:rPr>
              <w:t>subobras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alertar quando um item estiver sendo medido a maior do que o saldo disponível;</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impressão da medição e dos itens medidos.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o </w:t>
            </w:r>
            <w:proofErr w:type="spellStart"/>
            <w:r w:rsidRPr="00072444">
              <w:rPr>
                <w:rFonts w:ascii="Arial" w:hAnsi="Arial" w:cs="Arial"/>
                <w:color w:val="auto"/>
              </w:rPr>
              <w:t>vinculo</w:t>
            </w:r>
            <w:proofErr w:type="spellEnd"/>
            <w:r w:rsidRPr="00072444">
              <w:rPr>
                <w:rFonts w:ascii="Arial" w:hAnsi="Arial" w:cs="Arial"/>
                <w:color w:val="auto"/>
              </w:rPr>
              <w:t xml:space="preserve"> de 1 fiscal de obra a cada grupo de itens.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impressão dos dados destes fiscais no relatório de medição.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diferentes fiscais sejam cadastrados nos diferentes grupos de itens do mesmo contrato.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aplicação do reajustamento de preços aos itens de uma medição, de acordo com as configurações cadastradas na etapa de contratação.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de índices de reajuste e seus referidos valores de acordo com o mês/ano da fonte de dados.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impressão da medição com valores reajustados, separadamente da medição com preços iniciais.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pendências ocorridas durante a execução das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registro histórico de atividades realizadas nas pendências, bem como seus responsáveis e suas situações (aguardando resolução, em resolução, finalizada) ao longo de suas execuções.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gerenciamento dos bens adquiridos na obra (caso ocorra aquisições de bens), bem como sua localização e tombamento.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anotações, por projeto e obra, com versionamento de alterações.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MONITORAMENTO E AVALIAÇÃO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um painel de controle por projeto, com resumos em formatos gerenciais (gráficos, tabelas e sínteses) contendo as seguintes informações: a) indicadores financeiros em valores e em forma de gráfico - valor contratado, valor total medido, valor total pago; b) saldo das fontes/contas em suas moedas de origem; c) relação de pendências não finalizadas das obras do projeto; d) situação atual do projeto; e) últimos arquivos adicionados a biblioteca de arquivos do projeto; f) alertas referentes a obras do projeto; g) últimas atividades realizadas pelos usuários no projeto; h) atalhos (links e/ou botões) para acesso aos recursos mais utilizados no sistema; i) últimos pagamentos realizados; j) últimas obras acessadas.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disponibilizar um painel de controle por obra, com resumos em formatos gerenciais (gráficos, tabelas e sínteses) contendo as seguintes informações: a) informações básicas da obra (situação atual, tipo de obra, categoria de investimento, componente; modalidade de contratação, executor, observações, quantidade de medições concluídas, quantidade de pendências não finalizadas); b) indicadores financeiros (valor estimado, valor contratado, valor medido, valor pago); c) eventos e datas do processo licitatório e demais marcos lógicos da obra; d) apresentar organizadamente em formato de “abas” - itens do objeto com total medido e saldo disponível, medições, pagamentos, pendências, contratos, </w:t>
            </w:r>
            <w:proofErr w:type="spellStart"/>
            <w:r w:rsidRPr="00072444">
              <w:rPr>
                <w:rFonts w:ascii="Arial" w:hAnsi="Arial" w:cs="Arial"/>
                <w:color w:val="auto"/>
              </w:rPr>
              <w:t>subobras</w:t>
            </w:r>
            <w:proofErr w:type="spellEnd"/>
            <w:r w:rsidRPr="00072444">
              <w:rPr>
                <w:rFonts w:ascii="Arial" w:hAnsi="Arial" w:cs="Arial"/>
                <w:color w:val="auto"/>
              </w:rPr>
              <w:t>; e anexos (arquivos digitais).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emitir automaticamente alertas de acompanhamento, que são: a) obras com valor medido a maior que valor contrato; b) itens medidos a maior que o contratado; c) obra com total em itens maior que o total contratado; d) obras com contratos a vencer nos próximos dias.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página com as últimas atividades realizadas no sistema pelos usuários, com possibilidade de filtragem por usuário e/ou período.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tcBorders>
              <w:top w:val="nil"/>
            </w:tcBorders>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tcBorders>
              <w:top w:val="nil"/>
            </w:tcBorders>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área no sistema, específica para anexação de documentos e imagens referentes a fiscalização da obra. Esta área deve ser específica por obra, mas também deve ter acesso global para que se possa verificar os últimos relatório e documentos inseridos.</w:t>
            </w:r>
          </w:p>
        </w:tc>
        <w:tc>
          <w:tcPr>
            <w:tcW w:w="1210" w:type="dxa"/>
            <w:tcBorders>
              <w:top w:val="nil"/>
            </w:tcBorders>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FINANCEIRO e CONTÁBIL</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fontes de financiamento.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e gerenciamento de contas bancárias.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uma conta corrente para cada conta bancária cadastrada, com possibilidade de conciliação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criação de contas contábeis, que não serão utilizadas diretamente nas operações de crédito e débito das obras.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uma conta bancária possa, ou não, ter saldo negativo.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uma conta bancária receba, ou não, recursos provenientes de outra moeda. Neste caso, deverá haver o controle de "saque" por conversão realizada.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relacionamento de fonte de financiamento para cada conta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mostrar o registro detalhado da movimentação financeira por fonte/conta.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transferência de recursos financeiros entre fontes/contas, inclusive quando a conta de origem e destino forem de moedas diferentes (neste caso, deve ocorrer o controle de conversão).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mostrar o registro detalhado das transferências entre contas, realizadas e recebidas, com possibilidade de filtragem por período. Quando a transferência implicar em conversão de moeda, mostrar também o detalhamento desta conversão.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gerenciamento de nota fiscal e recibo, relacionado a uma medição.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gerenciamento dos itens da nota fiscal, ou recibo, onde o somatório do valor destes itens deve ser o mesmo da nota fiscal.</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Dever ser possível adicionar à despesa, retenções de valores, que podem ser: a) tributos; b) garantias de execução. Para cada retenção cadastrada, deve ser gerado um pagamento pendente com favorecido específico.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definido automaticamente a pessoa favorecida das retenções cadastradas.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mostrado por obra, todos os pagamentos pendentes.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mostrado por obra, todos os pagamentos realizados.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possível pagar mais de um pagamento pendente por vez, onde a listagem de ordens bancárias será limita à apenas as ordens do mesmo favorecido.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pagamento seja realizado parcialmente, com controle de saldo a pagar.</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pagamento a maior, com controle saldo.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fazer com que os pagamentos efetuados com recursos de contas do tipo conversão, verifiquem o saldo da última conversão disponível, para relacionamento da taxa de conversão utilizada.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manual de ordem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as ordens bancárias sejam gerenciadas em uma área específica para isto.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o controle de saldo por ordem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realizar um cancelamento de pagamento, com estorno de saldo de conta, conversão (se for o caso) e ordem bancária.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realizar o estorno de pagamento, com controle de saldo por conta e conversão (se for o caso).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realizar o reembolso de pagamento, com controle de saldo por conta e conversão (se for o caso), das contas de origem e destino.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registrar a codificação contábil das respectivas contas das receitas e despesas, de forma compatível com a estrutura do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CÂMBIO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realizar a busca e o armazenamento automático das cotações entre moedas cadastradas para os projetos. A busca deve ser realizada em órgãos oficiais. Deve ser possível também realizar o cadastramento manual de cotações.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cadastramento de 3 (três) valores para uma mesma cotação: a) compra; b) venda; c) negociado.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interface para localização de cotação de moeda em diferentes pontos do sistema - quando necessário.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projeto trabalhe com moedas diferentes (moeda local e moeda do projeto), neste caso ativando operações de câmbio e conversão, que ocorrerão ao longo do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o gerenciamento de saldo da conversão, sempre que ocorrer uma transferência entre contas com moedas diferentes - para os casos de pagamentos utilizando recursos da conta recebedora de recurso originário de outra conta com moeda diferente, a cotação utilizada para conversão do pagamento deverá ser a mesma cotação utilizada para a conversão durante a transferência entre contas.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emitir relatórios em moedas diferentes, quando o projeto for gerenciado por duas moedas. Os relatórios devem ser automáticos e devem considerar as cotações obtidas durante a execução dos pagamentos, sem a necessidade de se definir uma cotação única para emissão deste relatório, ou seja, as cotações devem condizer com a cotação real de execução.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rPr>
                <w:rFonts w:ascii="Arial" w:hAnsi="Arial" w:cs="Arial"/>
                <w:color w:val="auto"/>
              </w:rPr>
            </w:pPr>
            <w:r w:rsidRPr="00072444">
              <w:rPr>
                <w:rFonts w:ascii="Arial" w:hAnsi="Arial" w:cs="Arial"/>
                <w:color w:val="auto"/>
              </w:rPr>
              <w:t>GEORREFERENCIAMENTO</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w:t>
            </w:r>
            <w:proofErr w:type="spellStart"/>
            <w:r w:rsidRPr="00072444">
              <w:rPr>
                <w:rFonts w:ascii="Arial" w:hAnsi="Arial" w:cs="Arial"/>
                <w:color w:val="auto"/>
              </w:rPr>
              <w:t>subobras</w:t>
            </w:r>
            <w:proofErr w:type="spellEnd"/>
            <w:r w:rsidRPr="00072444">
              <w:rPr>
                <w:rFonts w:ascii="Arial" w:hAnsi="Arial" w:cs="Arial"/>
                <w:color w:val="auto"/>
              </w:rPr>
              <w:t xml:space="preserve"> e itens da planilha da obras sejam </w:t>
            </w:r>
            <w:proofErr w:type="spellStart"/>
            <w:r w:rsidRPr="00072444">
              <w:rPr>
                <w:rFonts w:ascii="Arial" w:hAnsi="Arial" w:cs="Arial"/>
                <w:color w:val="auto"/>
              </w:rPr>
              <w:t>georreferenciados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armazenar em um sistema gerenciador de base de dados com extensão geográfica, para que possam ser realizadas consultas espaciais, ou seja, não se deve armazenar na base de dados somente as informações textuais de longitude e latitude.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um objeto seja </w:t>
            </w:r>
            <w:proofErr w:type="spellStart"/>
            <w:r w:rsidRPr="00072444">
              <w:rPr>
                <w:rFonts w:ascii="Arial" w:hAnsi="Arial" w:cs="Arial"/>
                <w:color w:val="auto"/>
              </w:rPr>
              <w:t>georreferenciado</w:t>
            </w:r>
            <w:proofErr w:type="spellEnd"/>
            <w:r w:rsidRPr="00072444">
              <w:rPr>
                <w:rFonts w:ascii="Arial" w:hAnsi="Arial" w:cs="Arial"/>
                <w:color w:val="auto"/>
              </w:rPr>
              <w:t xml:space="preserve"> através de ponto, linha ou polígono.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marcação de múltiplos elementos geográficos, para um único objeto.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usuário informe manualmente latitude e longitude para marcação direta do ponto, ou seleção da área no mapa de marcação.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disponibilizar página com visualização do mapa e demais filtros, para seleção de obras, </w:t>
            </w:r>
            <w:proofErr w:type="spellStart"/>
            <w:r w:rsidRPr="00072444">
              <w:rPr>
                <w:rFonts w:ascii="Arial" w:hAnsi="Arial" w:cs="Arial"/>
                <w:color w:val="auto"/>
              </w:rPr>
              <w:t>subobras</w:t>
            </w:r>
            <w:proofErr w:type="spellEnd"/>
            <w:r w:rsidRPr="00072444">
              <w:rPr>
                <w:rFonts w:ascii="Arial" w:hAnsi="Arial" w:cs="Arial"/>
                <w:color w:val="auto"/>
              </w:rPr>
              <w:t>, medições e itens, a partir de uma consulta espacial.</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OUTROS</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anexação de documentos digitais em formatos diversos (.</w:t>
            </w:r>
            <w:proofErr w:type="spellStart"/>
            <w:r w:rsidRPr="00072444">
              <w:rPr>
                <w:rFonts w:ascii="Arial" w:hAnsi="Arial" w:cs="Arial"/>
                <w:color w:val="auto"/>
              </w:rPr>
              <w:t>doc</w:t>
            </w:r>
            <w:proofErr w:type="spellEnd"/>
            <w:r w:rsidRPr="00072444">
              <w:rPr>
                <w:rFonts w:ascii="Arial" w:hAnsi="Arial" w:cs="Arial"/>
                <w:color w:val="auto"/>
              </w:rPr>
              <w:t>, .</w:t>
            </w:r>
            <w:proofErr w:type="spellStart"/>
            <w:r w:rsidRPr="00072444">
              <w:rPr>
                <w:rFonts w:ascii="Arial" w:hAnsi="Arial" w:cs="Arial"/>
                <w:color w:val="auto"/>
              </w:rPr>
              <w:t>xls</w:t>
            </w:r>
            <w:proofErr w:type="spellEnd"/>
            <w:r w:rsidRPr="00072444">
              <w:rPr>
                <w:rFonts w:ascii="Arial" w:hAnsi="Arial" w:cs="Arial"/>
                <w:color w:val="auto"/>
              </w:rPr>
              <w:t>, .</w:t>
            </w:r>
            <w:proofErr w:type="spellStart"/>
            <w:r w:rsidRPr="00072444">
              <w:rPr>
                <w:rFonts w:ascii="Arial" w:hAnsi="Arial" w:cs="Arial"/>
                <w:color w:val="auto"/>
              </w:rPr>
              <w:t>pdf</w:t>
            </w:r>
            <w:proofErr w:type="spellEnd"/>
            <w:r w:rsidRPr="00072444">
              <w:rPr>
                <w:rFonts w:ascii="Arial" w:hAnsi="Arial" w:cs="Arial"/>
                <w:color w:val="auto"/>
              </w:rPr>
              <w:t>, .</w:t>
            </w:r>
            <w:proofErr w:type="spellStart"/>
            <w:r w:rsidRPr="00072444">
              <w:rPr>
                <w:rFonts w:ascii="Arial" w:hAnsi="Arial" w:cs="Arial"/>
                <w:color w:val="auto"/>
              </w:rPr>
              <w:t>jpg</w:t>
            </w:r>
            <w:proofErr w:type="spellEnd"/>
            <w:r w:rsidRPr="00072444">
              <w:rPr>
                <w:rFonts w:ascii="Arial" w:hAnsi="Arial" w:cs="Arial"/>
                <w:color w:val="auto"/>
              </w:rPr>
              <w:t xml:space="preserve"> etc.), que deverão ser organizados em pastas, podendo também serem relacionados diretamente a uma funcionalidade do sistema, como: contratos e termos aditivos, medições, imagens de itens medidos e despesas. </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8493" w:type="dxa"/>
            <w:gridSpan w:val="3"/>
            <w:shd w:val="clear" w:color="auto" w:fill="auto"/>
            <w:tcMar>
              <w:left w:w="83" w:type="dxa"/>
            </w:tcMa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RELATÓRIOS</w:t>
            </w: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Acompanhamento de projeto (analítico).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Saldo financeiro por fonte/conta.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Acompanhamento de obra e </w:t>
            </w:r>
            <w:proofErr w:type="spellStart"/>
            <w:r w:rsidRPr="00072444">
              <w:rPr>
                <w:rFonts w:ascii="Arial" w:hAnsi="Arial" w:cs="Arial"/>
                <w:color w:val="auto"/>
              </w:rPr>
              <w:t>subobras</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Obras agrupadas por categorias de investimento.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Obras agrupadas por executor.</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Obras agrupadas por componente.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Físico-financeiro (sintético e analítico).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Demonstrativo de fluxo de caixa.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Medição e medição de reajustamento.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Planilha de itens.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Faturamento de contrato.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Aprovação de medição.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Analise contratual.</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Memória de </w:t>
            </w:r>
            <w:proofErr w:type="spellStart"/>
            <w:r w:rsidRPr="00072444">
              <w:rPr>
                <w:rFonts w:ascii="Arial" w:hAnsi="Arial" w:cs="Arial"/>
                <w:color w:val="auto"/>
              </w:rPr>
              <w:t>calculo</w:t>
            </w:r>
            <w:proofErr w:type="spellEnd"/>
            <w:r w:rsidRPr="00072444">
              <w:rPr>
                <w:rFonts w:ascii="Arial" w:hAnsi="Arial" w:cs="Arial"/>
                <w:color w:val="auto"/>
              </w:rPr>
              <w:t>.</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Plano de aquisições.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Plano de desembolso.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Distribuição de contratos por região.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Ordens bancárias.</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Medido e não pago (pagamento pendente).</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Balanço contábil.</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Extrato de conta.</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Extrato de conversão.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r w:rsidR="004635C0" w:rsidRPr="00072444">
        <w:tc>
          <w:tcPr>
            <w:tcW w:w="991"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292"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Resumo gerencial com gráficos e sínteses sobre uma obra ou projeto</w:t>
            </w:r>
          </w:p>
        </w:tc>
        <w:tc>
          <w:tcPr>
            <w:tcW w:w="1210" w:type="dxa"/>
            <w:shd w:val="clear" w:color="auto" w:fill="auto"/>
            <w:tcMar>
              <w:left w:w="83" w:type="dxa"/>
            </w:tcMar>
          </w:tcPr>
          <w:p w:rsidR="004635C0" w:rsidRPr="00072444" w:rsidRDefault="004635C0">
            <w:pPr>
              <w:spacing w:before="40" w:after="40" w:line="22" w:lineRule="atLeast"/>
              <w:rPr>
                <w:rFonts w:ascii="Arial" w:hAnsi="Arial" w:cs="Arial"/>
                <w:color w:val="auto"/>
              </w:rPr>
            </w:pPr>
          </w:p>
        </w:tc>
      </w:tr>
    </w:tbl>
    <w:p w:rsidR="004635C0" w:rsidRPr="00072444" w:rsidRDefault="004635C0">
      <w:pPr>
        <w:rPr>
          <w:rFonts w:ascii="Arial" w:hAnsi="Arial" w:cs="Arial"/>
          <w:color w:val="auto"/>
        </w:rPr>
      </w:pPr>
    </w:p>
    <w:p w:rsidR="004635C0" w:rsidRPr="00072444" w:rsidRDefault="009F42F2">
      <w:pPr>
        <w:pStyle w:val="Ttulo21"/>
        <w:numPr>
          <w:ilvl w:val="1"/>
          <w:numId w:val="2"/>
        </w:numPr>
        <w:ind w:left="578" w:hanging="578"/>
        <w:rPr>
          <w:rFonts w:ascii="Arial" w:hAnsi="Arial" w:cs="Arial"/>
          <w:color w:val="auto"/>
        </w:rPr>
      </w:pPr>
      <w:bookmarkStart w:id="15" w:name="_Toc501557702"/>
      <w:r w:rsidRPr="00072444">
        <w:rPr>
          <w:rFonts w:ascii="Arial" w:hAnsi="Arial" w:cs="Arial"/>
          <w:color w:val="auto"/>
        </w:rPr>
        <w:t>Requisitos funcionais adicionais</w:t>
      </w:r>
      <w:bookmarkEnd w:id="15"/>
    </w:p>
    <w:p w:rsidR="004635C0" w:rsidRPr="00072444" w:rsidRDefault="009F42F2">
      <w:pPr>
        <w:rPr>
          <w:rFonts w:ascii="Arial" w:hAnsi="Arial" w:cs="Arial"/>
          <w:color w:val="auto"/>
        </w:rPr>
      </w:pPr>
      <w:r w:rsidRPr="00072444">
        <w:rPr>
          <w:rFonts w:ascii="Arial" w:hAnsi="Arial" w:cs="Arial"/>
          <w:color w:val="auto"/>
        </w:rPr>
        <w:t>Os requisitos adicionais também são obrigatórios, porém podem ser entregues posteriormente à instalação do sistema, respeitando o prazo máximo definido no cronograma de execução deste termo. Abaixo a relação de requisitos adicionais:</w:t>
      </w:r>
    </w:p>
    <w:tbl>
      <w:tblPr>
        <w:tblStyle w:val="Tabelacomgrade"/>
        <w:tblW w:w="8505" w:type="dxa"/>
        <w:tblInd w:w="-5" w:type="dxa"/>
        <w:tblCellMar>
          <w:left w:w="83" w:type="dxa"/>
        </w:tblCellMar>
        <w:tblLook w:val="04A0" w:firstRow="1" w:lastRow="0" w:firstColumn="1" w:lastColumn="0" w:noHBand="0" w:noVBand="1"/>
      </w:tblPr>
      <w:tblGrid>
        <w:gridCol w:w="993"/>
        <w:gridCol w:w="7512"/>
      </w:tblGrid>
      <w:tr w:rsidR="004635C0" w:rsidRPr="00072444">
        <w:tc>
          <w:tcPr>
            <w:tcW w:w="993" w:type="dxa"/>
            <w:shd w:val="clear" w:color="auto" w:fill="F2F2F2" w:themeFill="background1" w:themeFillShade="F2"/>
            <w:tcMar>
              <w:left w:w="83" w:type="dxa"/>
            </w:tcMar>
          </w:tcPr>
          <w:p w:rsidR="004635C0" w:rsidRPr="00072444" w:rsidRDefault="009F42F2">
            <w:pPr>
              <w:spacing w:before="40" w:after="40" w:line="22" w:lineRule="atLeast"/>
              <w:jc w:val="center"/>
              <w:rPr>
                <w:rFonts w:ascii="Arial" w:hAnsi="Arial" w:cs="Arial"/>
                <w:color w:val="auto"/>
                <w:lang w:val="en-US"/>
              </w:rPr>
            </w:pPr>
            <w:r w:rsidRPr="00072444">
              <w:rPr>
                <w:rFonts w:ascii="Arial" w:hAnsi="Arial" w:cs="Arial"/>
                <w:color w:val="auto"/>
                <w:lang w:val="en-US"/>
              </w:rPr>
              <w:t>Item</w:t>
            </w:r>
          </w:p>
        </w:tc>
        <w:tc>
          <w:tcPr>
            <w:tcW w:w="7511" w:type="dxa"/>
            <w:shd w:val="clear" w:color="auto" w:fill="F2F2F2" w:themeFill="background1" w:themeFillShade="F2"/>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Requisito</w:t>
            </w:r>
          </w:p>
        </w:tc>
      </w:tr>
      <w:tr w:rsidR="004635C0" w:rsidRPr="00072444">
        <w:tc>
          <w:tcPr>
            <w:tcW w:w="8504" w:type="dxa"/>
            <w:gridSpan w:val="2"/>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INTEGRAÇÃO SISTEMA FINANCEIRO (importação de ordens bancárias)</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realizar a importação automática das ordens bancárias geradas pelo sistema financeiro do Estado - SIAFEM.</w:t>
            </w:r>
          </w:p>
        </w:tc>
      </w:tr>
      <w:tr w:rsidR="004635C0" w:rsidRPr="00072444">
        <w:trPr>
          <w:trHeight w:val="236"/>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realizar automaticamente o relacionamento das ordens bancárias importadas, com as obras cadastradas no sistema de gestão de obras, objeto deste termo.</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uma ordem bancária seja relacionada manualmente a uma obra cadastrada.</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área para gerenciamento das ordens bancárias importadas automaticamente.</w:t>
            </w:r>
          </w:p>
        </w:tc>
      </w:tr>
      <w:tr w:rsidR="004635C0" w:rsidRPr="00072444">
        <w:trPr>
          <w:trHeight w:val="292"/>
        </w:trPr>
        <w:tc>
          <w:tcPr>
            <w:tcW w:w="8504" w:type="dxa"/>
            <w:gridSpan w:val="2"/>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INTEGRAÇÃO SISTEMA SGD (Gestão de Documentos e Protocolo)</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consultar as movimentações dos processos relacionados a uma obra.</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consultar os documentos anexados aos processos relacionados a uma obra.</w:t>
            </w:r>
          </w:p>
        </w:tc>
      </w:tr>
      <w:tr w:rsidR="004635C0" w:rsidRPr="00072444">
        <w:trPr>
          <w:trHeight w:val="292"/>
        </w:trPr>
        <w:tc>
          <w:tcPr>
            <w:tcW w:w="8504" w:type="dxa"/>
            <w:gridSpan w:val="2"/>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REDAÇÃO DE TERMOS, CONTRATOS E EDITAIS</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documentos sejam redigidos diretamente, com armazenamento na base de dados.</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realizar o controle de versão para todas as alterações realizadas no documento em redação.</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o cadastramento de documentos modelos, com tópicos e </w:t>
            </w:r>
            <w:proofErr w:type="spellStart"/>
            <w:r w:rsidRPr="00072444">
              <w:rPr>
                <w:rFonts w:ascii="Arial" w:hAnsi="Arial" w:cs="Arial"/>
                <w:color w:val="auto"/>
              </w:rPr>
              <w:t>subtópicos</w:t>
            </w:r>
            <w:proofErr w:type="spellEnd"/>
            <w:r w:rsidRPr="00072444">
              <w:rPr>
                <w:rFonts w:ascii="Arial" w:hAnsi="Arial" w:cs="Arial"/>
                <w:color w:val="auto"/>
              </w:rPr>
              <w:t xml:space="preserve"> pré-definidos, com visualização de exemplo de texto.</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formatação do texto, com tamanho de fonte, negrito, itálico e inclusão de tabela básica.</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revisão do texto, por usuário com perfil de revisor.</w:t>
            </w:r>
          </w:p>
        </w:tc>
      </w:tr>
      <w:tr w:rsidR="004635C0" w:rsidRPr="00072444">
        <w:trPr>
          <w:trHeight w:val="292"/>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a anexação de documentos externos ao texto redigido, para que o usuário identifique os anexos em uma mesma área do sistema.</w:t>
            </w:r>
          </w:p>
        </w:tc>
      </w:tr>
      <w:tr w:rsidR="004635C0" w:rsidRPr="00072444">
        <w:tc>
          <w:tcPr>
            <w:tcW w:w="8504" w:type="dxa"/>
            <w:gridSpan w:val="2"/>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MAPA ESTADUAL DE OBRAS</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disponibilizar área no sistema, contendo mapa para visualização de informações gerenciais, onde poderá ser conferido as obras por situação (planejado, em execução, paralisadas, em atraso </w:t>
            </w:r>
            <w:proofErr w:type="spellStart"/>
            <w:r w:rsidRPr="00072444">
              <w:rPr>
                <w:rFonts w:ascii="Arial" w:hAnsi="Arial" w:cs="Arial"/>
                <w:color w:val="auto"/>
              </w:rPr>
              <w:t>etc</w:t>
            </w:r>
            <w:proofErr w:type="spellEnd"/>
            <w:r w:rsidRPr="00072444">
              <w:rPr>
                <w:rFonts w:ascii="Arial" w:hAnsi="Arial" w:cs="Arial"/>
                <w:color w:val="auto"/>
              </w:rPr>
              <w:t xml:space="preserve">), por valor desembolsado, por tipo de obras, por previsão de finalização, por pagamentos em atraso, dentre outras informações e filtros. </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mapa seja dinâmico, com possibilidade de redefinição de área e consequentemente atualização de obras carregadas.</w:t>
            </w:r>
          </w:p>
        </w:tc>
      </w:tr>
      <w:tr w:rsidR="004635C0" w:rsidRPr="00072444">
        <w:trPr>
          <w:trHeight w:val="376"/>
        </w:trPr>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mapa tenha várias opções de camadas de visualização de mapa de fundo.</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sejam adicionados manualmente pontos de referência ao mapa, apenas para fins de visualização.</w:t>
            </w:r>
          </w:p>
        </w:tc>
      </w:tr>
      <w:tr w:rsidR="004635C0" w:rsidRPr="00072444">
        <w:tc>
          <w:tcPr>
            <w:tcW w:w="8504" w:type="dxa"/>
            <w:gridSpan w:val="2"/>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MÓDULO IMPORTADOR DE OBRAS ANTERIORES</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sistema consulte diretamente na base de dados do sistema legado.</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disponibilizar as informações para importação, seguindo o mesmo padrão de designer e layout e de tela do sistema web principal.</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usuário possa relacionar uma obra do sistema legado com uma obra do novo sistema.</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 usuário possa relacionar os itens da planilha de itens do sistema legado, com os itens da planilha de itens do projeto cadastrado no novo sistema, recebedor da obra importada.</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importar automaticamente as medições, reajustamentos e itens das medições, com exatidão nas quantidades e valores importados, considerando a precisão de 4 casas decimais.</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automaticamente realizar todos os relacionamentos necessários no novos sistema, para que não seja necessária nenhuma outra intervenção do usuário para que as medições e suas informações correspondentes sejam importadas.</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qualquer obra do sistema legado possa ser importada para o novo sistema, sem a necessidade de intervenção técnica no sistema.</w:t>
            </w:r>
          </w:p>
        </w:tc>
      </w:tr>
      <w:tr w:rsidR="004635C0" w:rsidRPr="00072444">
        <w:tc>
          <w:tcPr>
            <w:tcW w:w="993"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7511"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um usuário padrão do sistema, sem conhecimentos técnicos em tecnologia da informação, possa ser capaz de realizar a importação de obras do sistema legado.</w:t>
            </w:r>
          </w:p>
        </w:tc>
      </w:tr>
    </w:tbl>
    <w:p w:rsidR="004635C0" w:rsidRPr="00072444" w:rsidRDefault="004635C0">
      <w:pPr>
        <w:rPr>
          <w:rFonts w:ascii="Arial" w:hAnsi="Arial" w:cs="Arial"/>
          <w:color w:val="auto"/>
        </w:rPr>
      </w:pPr>
    </w:p>
    <w:p w:rsidR="004635C0" w:rsidRPr="00072444" w:rsidRDefault="009F42F2">
      <w:pPr>
        <w:pStyle w:val="Ttulo21"/>
        <w:numPr>
          <w:ilvl w:val="1"/>
          <w:numId w:val="2"/>
        </w:numPr>
        <w:ind w:left="578" w:hanging="578"/>
        <w:rPr>
          <w:rFonts w:ascii="Arial" w:hAnsi="Arial" w:cs="Arial"/>
          <w:color w:val="auto"/>
        </w:rPr>
      </w:pPr>
      <w:bookmarkStart w:id="16" w:name="_Toc501557703"/>
      <w:r w:rsidRPr="00072444">
        <w:rPr>
          <w:rFonts w:ascii="Arial" w:hAnsi="Arial" w:cs="Arial"/>
          <w:color w:val="auto"/>
        </w:rPr>
        <w:t>Requisitos não funcionais com entrega imediata</w:t>
      </w:r>
      <w:bookmarkEnd w:id="16"/>
    </w:p>
    <w:p w:rsidR="004635C0" w:rsidRPr="00072444" w:rsidRDefault="009F42F2">
      <w:pPr>
        <w:rPr>
          <w:rFonts w:ascii="Arial" w:hAnsi="Arial" w:cs="Arial"/>
          <w:color w:val="auto"/>
        </w:rPr>
      </w:pPr>
      <w:r w:rsidRPr="00072444">
        <w:rPr>
          <w:rFonts w:ascii="Arial" w:hAnsi="Arial" w:cs="Arial"/>
          <w:color w:val="auto"/>
        </w:rPr>
        <w:t>Os requisitos de entrega imediata devem ser implantados em sua totalidade na primeira etapa de instalação do sistema, pois são parte fundamental para o perfeito funcionamento do processo de informatização proposto. Abaixo segue a relação dos requisitos não funcionais com entrega imediata:</w:t>
      </w:r>
    </w:p>
    <w:tbl>
      <w:tblPr>
        <w:tblStyle w:val="Tabelacomgrade"/>
        <w:tblW w:w="8505" w:type="dxa"/>
        <w:tblInd w:w="-5" w:type="dxa"/>
        <w:tblCellMar>
          <w:left w:w="83" w:type="dxa"/>
        </w:tblCellMar>
        <w:tblLook w:val="04A0" w:firstRow="1" w:lastRow="0" w:firstColumn="1" w:lastColumn="0" w:noHBand="0" w:noVBand="1"/>
      </w:tblPr>
      <w:tblGrid>
        <w:gridCol w:w="1194"/>
        <w:gridCol w:w="6065"/>
        <w:gridCol w:w="1246"/>
      </w:tblGrid>
      <w:tr w:rsidR="004635C0" w:rsidRPr="00072444">
        <w:tc>
          <w:tcPr>
            <w:tcW w:w="1194" w:type="dxa"/>
            <w:shd w:val="clear" w:color="auto" w:fill="F2F2F2" w:themeFill="background1" w:themeFillShade="F2"/>
            <w:tcMar>
              <w:left w:w="83" w:type="dxa"/>
            </w:tcMar>
            <w:vAlign w:val="center"/>
          </w:tcPr>
          <w:p w:rsidR="004635C0" w:rsidRPr="00072444" w:rsidRDefault="009F42F2">
            <w:pPr>
              <w:spacing w:before="40" w:after="40" w:line="22" w:lineRule="atLeast"/>
              <w:jc w:val="left"/>
              <w:rPr>
                <w:rFonts w:ascii="Arial" w:hAnsi="Arial" w:cs="Arial"/>
                <w:color w:val="auto"/>
                <w:lang w:val="en-US"/>
              </w:rPr>
            </w:pPr>
            <w:r w:rsidRPr="00072444">
              <w:rPr>
                <w:rFonts w:ascii="Arial" w:hAnsi="Arial" w:cs="Arial"/>
                <w:color w:val="auto"/>
                <w:lang w:val="en-US"/>
              </w:rPr>
              <w:t>Item</w:t>
            </w:r>
          </w:p>
        </w:tc>
        <w:tc>
          <w:tcPr>
            <w:tcW w:w="6065" w:type="dxa"/>
            <w:shd w:val="clear" w:color="auto" w:fill="F2F2F2" w:themeFill="background1" w:themeFillShade="F2"/>
            <w:tcMar>
              <w:left w:w="83" w:type="dxa"/>
            </w:tcMar>
            <w:vAlign w:val="cente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Requisito</w:t>
            </w:r>
          </w:p>
        </w:tc>
        <w:tc>
          <w:tcPr>
            <w:tcW w:w="1246" w:type="dxa"/>
            <w:shd w:val="clear" w:color="auto" w:fill="F2F2F2" w:themeFill="background1" w:themeFillShade="F2"/>
            <w:tcMar>
              <w:left w:w="83" w:type="dxa"/>
            </w:tcMar>
          </w:tcPr>
          <w:p w:rsidR="004635C0" w:rsidRPr="00072444" w:rsidRDefault="009F42F2">
            <w:pPr>
              <w:spacing w:before="40" w:after="40" w:line="22" w:lineRule="atLeast"/>
              <w:jc w:val="center"/>
              <w:rPr>
                <w:rFonts w:ascii="Arial" w:hAnsi="Arial" w:cs="Arial"/>
                <w:color w:val="auto"/>
              </w:rPr>
            </w:pPr>
            <w:r w:rsidRPr="00072444">
              <w:rPr>
                <w:rFonts w:ascii="Arial" w:hAnsi="Arial" w:cs="Arial"/>
                <w:color w:val="auto"/>
              </w:rPr>
              <w:t>Atende [sim/não]</w:t>
            </w:r>
          </w:p>
        </w:tc>
      </w:tr>
      <w:tr w:rsidR="004635C0" w:rsidRPr="00072444">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O sistema deve ser 100% executado (com exceção do aplicativo móvel) a partir de navegadores de internet, compatível com Mozilla Firefox e Google Chrome, sendo acessado a partir de um local único, sem que haja múltiplos sistemas para contemplação de todos os requisitos.</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Possuir interface padrão em português do Brasil, com possibilidade de tradução instantânea para inglês (internacionalização).</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apresentar menus de contexto associados aos principais recursos de cada interface.</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possuir um construtor de relatório, que deverá ser integrado a ferramenta. O construtor poderá ser de terceiros, livre de qualquer custo com licença de software, sendo de responsabilidade da CONTRATADA, o treinamento de um usuário multiplicador da CONTRATANTE, durante a etapa de transferência de tecnologia.</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655"/>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permitir que os relatórios gerados sejam exportados para o formato PDF e Microsoft Excel (</w:t>
            </w:r>
            <w:proofErr w:type="spellStart"/>
            <w:r w:rsidRPr="00072444">
              <w:rPr>
                <w:rFonts w:ascii="Arial" w:hAnsi="Arial" w:cs="Arial"/>
                <w:color w:val="auto"/>
              </w:rPr>
              <w:t>xls</w:t>
            </w:r>
            <w:proofErr w:type="spellEnd"/>
            <w:r w:rsidRPr="00072444">
              <w:rPr>
                <w:rFonts w:ascii="Arial" w:hAnsi="Arial" w:cs="Arial"/>
                <w:color w:val="auto"/>
              </w:rPr>
              <w:t>).</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ser desenvolvido com telas agradáveis e com recursos que facilitem a navegação e operacionalização do sistema. Dentre estes recursos destaca-se o uso do AJAX, técnica que é responsável por diminuir o </w:t>
            </w:r>
            <w:proofErr w:type="spellStart"/>
            <w:r w:rsidRPr="00072444">
              <w:rPr>
                <w:rFonts w:ascii="Arial" w:hAnsi="Arial" w:cs="Arial"/>
                <w:color w:val="auto"/>
              </w:rPr>
              <w:t>recarregamento</w:t>
            </w:r>
            <w:proofErr w:type="spellEnd"/>
            <w:r w:rsidRPr="00072444">
              <w:rPr>
                <w:rFonts w:ascii="Arial" w:hAnsi="Arial" w:cs="Arial"/>
                <w:color w:val="auto"/>
              </w:rPr>
              <w:t xml:space="preserve"> de páginas, tornando mais agradável a experiência do usuário final com o sistema. Tal conceito deverá estar presente, no mínimo, nas 5 (cinco) principais páginas do sistema.</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ser desenvolvido sob o padrão de projeto MVC (</w:t>
            </w:r>
            <w:proofErr w:type="spellStart"/>
            <w:r w:rsidRPr="00072444">
              <w:rPr>
                <w:rFonts w:ascii="Arial" w:hAnsi="Arial" w:cs="Arial"/>
                <w:i/>
                <w:color w:val="auto"/>
              </w:rPr>
              <w:t>model-view-controller</w:t>
            </w:r>
            <w:proofErr w:type="spellEnd"/>
            <w:r w:rsidRPr="00072444">
              <w:rPr>
                <w:rFonts w:ascii="Arial" w:hAnsi="Arial" w:cs="Arial"/>
                <w:color w:val="auto"/>
              </w:rPr>
              <w:t>) e programação orientada a objetos.</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operar sobre uma base de dados única, desenvolvida sob um sistema gerenciador de banco de dados (SGBD) robusto e moderno, que atenda aos critérios de um modelo relacional com garantia de integridade de dados através da implementação de rotinas internas, sem a necessidade de intervenção da aplicação. Não será permitido que para atendimento a todos os requisitos, seja necessário que o sistema funcione sob mais de uma base de dados – com exceção dos acessos à bases externas para importação de informações.</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ser instalado, configurado e utilizado, sem que seja necessário que a CONTRATANTE adquira licenças de softwares, ou qualquer software de terceiros. A CONTRATANTE não disponibilizará </w:t>
            </w:r>
            <w:proofErr w:type="spellStart"/>
            <w:r w:rsidRPr="00072444">
              <w:rPr>
                <w:rFonts w:ascii="Arial" w:hAnsi="Arial" w:cs="Arial"/>
                <w:color w:val="auto"/>
              </w:rPr>
              <w:t>software</w:t>
            </w:r>
            <w:proofErr w:type="spellEnd"/>
            <w:r w:rsidRPr="00072444">
              <w:rPr>
                <w:rFonts w:ascii="Arial" w:hAnsi="Arial" w:cs="Arial"/>
                <w:color w:val="auto"/>
              </w:rPr>
              <w:t xml:space="preserve"> proprietários para o funcionamento do sistema. Caso haja necessidade de aquisições de licenças de software para funcionamento do sistema, estas deverão ser embutidas na proposta financeira por conta da CONTRATADA, considerando que tal licença deve ser ilimitada de qualquer tipo de restrição (tamanho, tempo, quantidade de processador, trabalhar em cluster e/ou ambiente virtualizado, </w:t>
            </w:r>
            <w:proofErr w:type="spellStart"/>
            <w:r w:rsidRPr="00072444">
              <w:rPr>
                <w:rFonts w:ascii="Arial" w:hAnsi="Arial" w:cs="Arial"/>
                <w:color w:val="auto"/>
              </w:rPr>
              <w:t>etc</w:t>
            </w:r>
            <w:proofErr w:type="spellEnd"/>
            <w:r w:rsidRPr="00072444">
              <w:rPr>
                <w:rFonts w:ascii="Arial" w:hAnsi="Arial" w:cs="Arial"/>
                <w:color w:val="auto"/>
              </w:rPr>
              <w:t>). Não será aceito a instalação do sistema em servidores de aplicações proprietários sem as devidas licenças (software pirata).</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realizar o registro de </w:t>
            </w:r>
            <w:r w:rsidRPr="00072444">
              <w:rPr>
                <w:rFonts w:ascii="Arial" w:hAnsi="Arial" w:cs="Arial"/>
                <w:i/>
                <w:color w:val="auto"/>
              </w:rPr>
              <w:t>Log</w:t>
            </w:r>
            <w:r w:rsidRPr="00072444">
              <w:rPr>
                <w:rFonts w:ascii="Arial" w:hAnsi="Arial" w:cs="Arial"/>
                <w:color w:val="auto"/>
              </w:rPr>
              <w:t xml:space="preserve"> de todas as atividades realizadas no sistema.</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Deve prover integração com o diretório LDAP (</w:t>
            </w:r>
            <w:proofErr w:type="spellStart"/>
            <w:r w:rsidRPr="00072444">
              <w:rPr>
                <w:rFonts w:ascii="Arial" w:hAnsi="Arial" w:cs="Arial"/>
                <w:i/>
                <w:color w:val="auto"/>
              </w:rPr>
              <w:t>Lightweight</w:t>
            </w:r>
            <w:proofErr w:type="spellEnd"/>
            <w:r w:rsidRPr="00072444">
              <w:rPr>
                <w:rFonts w:ascii="Arial" w:hAnsi="Arial" w:cs="Arial"/>
                <w:i/>
                <w:color w:val="auto"/>
              </w:rPr>
              <w:t xml:space="preserve"> </w:t>
            </w:r>
            <w:proofErr w:type="spellStart"/>
            <w:r w:rsidRPr="00072444">
              <w:rPr>
                <w:rFonts w:ascii="Arial" w:hAnsi="Arial" w:cs="Arial"/>
                <w:i/>
                <w:color w:val="auto"/>
              </w:rPr>
              <w:t>Directory</w:t>
            </w:r>
            <w:proofErr w:type="spellEnd"/>
            <w:r w:rsidRPr="00072444">
              <w:rPr>
                <w:rFonts w:ascii="Arial" w:hAnsi="Arial" w:cs="Arial"/>
                <w:i/>
                <w:color w:val="auto"/>
              </w:rPr>
              <w:t xml:space="preserve"> Access </w:t>
            </w:r>
            <w:proofErr w:type="spellStart"/>
            <w:r w:rsidRPr="00072444">
              <w:rPr>
                <w:rFonts w:ascii="Arial" w:hAnsi="Arial" w:cs="Arial"/>
                <w:i/>
                <w:color w:val="auto"/>
              </w:rPr>
              <w:t>Protocol</w:t>
            </w:r>
            <w:proofErr w:type="spellEnd"/>
            <w:r w:rsidRPr="00072444">
              <w:rPr>
                <w:rFonts w:ascii="Arial" w:hAnsi="Arial" w:cs="Arial"/>
                <w:color w:val="auto"/>
              </w:rPr>
              <w:t>) da CONTRATANTE, permitindo a autenticação no sistema de usuários e senhas já cadastrados, sem a necessidade de realizar novos cadastros de usuários.</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r w:rsidR="004635C0" w:rsidRPr="00072444">
        <w:trPr>
          <w:trHeight w:val="404"/>
        </w:trPr>
        <w:tc>
          <w:tcPr>
            <w:tcW w:w="1194" w:type="dxa"/>
            <w:shd w:val="clear" w:color="auto" w:fill="auto"/>
            <w:tcMar>
              <w:left w:w="83" w:type="dxa"/>
            </w:tcMar>
          </w:tcPr>
          <w:p w:rsidR="004635C0" w:rsidRPr="00072444" w:rsidRDefault="004635C0">
            <w:pPr>
              <w:pStyle w:val="ContadordeRequisito"/>
              <w:numPr>
                <w:ilvl w:val="0"/>
                <w:numId w:val="10"/>
              </w:numPr>
              <w:rPr>
                <w:rFonts w:ascii="Arial" w:hAnsi="Arial" w:cs="Arial"/>
                <w:color w:val="auto"/>
              </w:rPr>
            </w:pPr>
          </w:p>
        </w:tc>
        <w:tc>
          <w:tcPr>
            <w:tcW w:w="6065" w:type="dxa"/>
            <w:shd w:val="clear" w:color="auto" w:fill="auto"/>
            <w:tcMar>
              <w:left w:w="83" w:type="dxa"/>
            </w:tcMar>
          </w:tcPr>
          <w:p w:rsidR="004635C0" w:rsidRPr="00072444" w:rsidRDefault="009F42F2">
            <w:pPr>
              <w:spacing w:before="40" w:after="40" w:line="22" w:lineRule="atLeast"/>
              <w:jc w:val="left"/>
              <w:rPr>
                <w:rFonts w:ascii="Arial" w:hAnsi="Arial" w:cs="Arial"/>
                <w:color w:val="auto"/>
              </w:rPr>
            </w:pPr>
            <w:r w:rsidRPr="00072444">
              <w:rPr>
                <w:rFonts w:ascii="Arial" w:hAnsi="Arial" w:cs="Arial"/>
                <w:color w:val="auto"/>
              </w:rPr>
              <w:t xml:space="preserve">Deve permitir que os aplicativos solicitados como parte móvel da aplicação, funcionem perfeitamente no sistema operacional </w:t>
            </w:r>
            <w:proofErr w:type="spellStart"/>
            <w:r w:rsidRPr="00072444">
              <w:rPr>
                <w:rFonts w:ascii="Arial" w:hAnsi="Arial" w:cs="Arial"/>
                <w:i/>
                <w:color w:val="auto"/>
              </w:rPr>
              <w:t>Android</w:t>
            </w:r>
            <w:proofErr w:type="spellEnd"/>
            <w:r w:rsidRPr="00072444">
              <w:rPr>
                <w:rFonts w:ascii="Arial" w:hAnsi="Arial" w:cs="Arial"/>
                <w:color w:val="auto"/>
              </w:rPr>
              <w:t xml:space="preserve"> e que sejam desenvolvidos para serem compilados com resultado de código nativo, não sendo permitido o desenvolvimento em padrão </w:t>
            </w:r>
            <w:proofErr w:type="spellStart"/>
            <w:r w:rsidRPr="00072444">
              <w:rPr>
                <w:rFonts w:ascii="Arial" w:hAnsi="Arial" w:cs="Arial"/>
                <w:i/>
                <w:color w:val="auto"/>
              </w:rPr>
              <w:t>WebView</w:t>
            </w:r>
            <w:proofErr w:type="spellEnd"/>
            <w:r w:rsidRPr="00072444">
              <w:rPr>
                <w:rFonts w:ascii="Arial" w:hAnsi="Arial" w:cs="Arial"/>
                <w:color w:val="auto"/>
              </w:rPr>
              <w:t>.</w:t>
            </w:r>
          </w:p>
        </w:tc>
        <w:tc>
          <w:tcPr>
            <w:tcW w:w="1246" w:type="dxa"/>
            <w:shd w:val="clear" w:color="auto" w:fill="auto"/>
            <w:tcMar>
              <w:left w:w="83" w:type="dxa"/>
            </w:tcMar>
          </w:tcPr>
          <w:p w:rsidR="004635C0" w:rsidRPr="00072444" w:rsidRDefault="004635C0">
            <w:pPr>
              <w:spacing w:before="40" w:after="40" w:line="22" w:lineRule="atLeast"/>
              <w:jc w:val="left"/>
              <w:rPr>
                <w:rFonts w:ascii="Arial" w:hAnsi="Arial" w:cs="Arial"/>
                <w:color w:val="auto"/>
              </w:rPr>
            </w:pPr>
          </w:p>
        </w:tc>
      </w:tr>
    </w:tbl>
    <w:p w:rsidR="004635C0" w:rsidRPr="00072444" w:rsidRDefault="009F42F2">
      <w:pPr>
        <w:pStyle w:val="Ttulo11"/>
        <w:numPr>
          <w:ilvl w:val="0"/>
          <w:numId w:val="2"/>
        </w:numPr>
        <w:ind w:left="431" w:hanging="431"/>
        <w:rPr>
          <w:rFonts w:ascii="Arial" w:hAnsi="Arial" w:cs="Arial"/>
          <w:color w:val="auto"/>
        </w:rPr>
      </w:pPr>
      <w:bookmarkStart w:id="17" w:name="_Toc501557704"/>
      <w:r w:rsidRPr="00072444">
        <w:rPr>
          <w:rFonts w:ascii="Arial" w:hAnsi="Arial" w:cs="Arial"/>
          <w:color w:val="auto"/>
        </w:rPr>
        <w:t>MACROCRONOGRAMA DE EXECUÇÃO</w:t>
      </w:r>
      <w:bookmarkEnd w:id="17"/>
    </w:p>
    <w:p w:rsidR="004635C0" w:rsidRPr="00072444" w:rsidRDefault="009F42F2">
      <w:pPr>
        <w:rPr>
          <w:rFonts w:ascii="Arial" w:hAnsi="Arial" w:cs="Arial"/>
          <w:color w:val="auto"/>
        </w:rPr>
      </w:pPr>
      <w:r w:rsidRPr="00072444">
        <w:rPr>
          <w:rFonts w:ascii="Arial" w:hAnsi="Arial" w:cs="Arial"/>
          <w:color w:val="auto"/>
        </w:rPr>
        <w:t>A CONTRATADA deverá cumprir os prazos conforme cronograma abaixo:</w:t>
      </w:r>
    </w:p>
    <w:p w:rsidR="004635C0" w:rsidRPr="00072444" w:rsidRDefault="009F42F2">
      <w:pPr>
        <w:rPr>
          <w:rFonts w:ascii="Arial" w:hAnsi="Arial" w:cs="Arial"/>
          <w:color w:val="auto"/>
          <w:u w:val="single"/>
        </w:rPr>
      </w:pPr>
      <w:r w:rsidRPr="00072444">
        <w:rPr>
          <w:rFonts w:ascii="Arial" w:hAnsi="Arial" w:cs="Arial"/>
          <w:color w:val="auto"/>
          <w:u w:val="single"/>
        </w:rPr>
        <w:t>PARTE 1: produtos</w:t>
      </w:r>
    </w:p>
    <w:tbl>
      <w:tblPr>
        <w:tblStyle w:val="Tabelacomgrade"/>
        <w:tblW w:w="8504" w:type="dxa"/>
        <w:tblCellMar>
          <w:left w:w="83" w:type="dxa"/>
        </w:tblCellMar>
        <w:tblLook w:val="04A0" w:firstRow="1" w:lastRow="0" w:firstColumn="1" w:lastColumn="0" w:noHBand="0" w:noVBand="1"/>
      </w:tblPr>
      <w:tblGrid>
        <w:gridCol w:w="670"/>
        <w:gridCol w:w="3537"/>
        <w:gridCol w:w="358"/>
        <w:gridCol w:w="358"/>
        <w:gridCol w:w="358"/>
        <w:gridCol w:w="359"/>
        <w:gridCol w:w="358"/>
        <w:gridCol w:w="358"/>
        <w:gridCol w:w="359"/>
        <w:gridCol w:w="358"/>
        <w:gridCol w:w="358"/>
        <w:gridCol w:w="358"/>
        <w:gridCol w:w="358"/>
        <w:gridCol w:w="357"/>
      </w:tblGrid>
      <w:tr w:rsidR="004635C0" w:rsidRPr="00072444">
        <w:tc>
          <w:tcPr>
            <w:tcW w:w="669" w:type="dxa"/>
            <w:vMerge w:val="restart"/>
            <w:shd w:val="clear" w:color="auto" w:fill="F2F2F2" w:themeFill="background1" w:themeFillShade="F2"/>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Item</w:t>
            </w:r>
          </w:p>
        </w:tc>
        <w:tc>
          <w:tcPr>
            <w:tcW w:w="3537" w:type="dxa"/>
            <w:vMerge w:val="restart"/>
            <w:shd w:val="clear" w:color="auto" w:fill="F2F2F2" w:themeFill="background1" w:themeFillShade="F2"/>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Descrição</w:t>
            </w:r>
          </w:p>
        </w:tc>
        <w:tc>
          <w:tcPr>
            <w:tcW w:w="4297" w:type="dxa"/>
            <w:gridSpan w:val="12"/>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Meses</w:t>
            </w:r>
          </w:p>
        </w:tc>
      </w:tr>
      <w:tr w:rsidR="004635C0" w:rsidRPr="00072444">
        <w:tc>
          <w:tcPr>
            <w:tcW w:w="669" w:type="dxa"/>
            <w:vMerge/>
            <w:shd w:val="clear" w:color="auto" w:fill="F2F2F2" w:themeFill="background1" w:themeFillShade="F2"/>
            <w:tcMar>
              <w:left w:w="83" w:type="dxa"/>
            </w:tcMar>
          </w:tcPr>
          <w:p w:rsidR="004635C0" w:rsidRPr="00072444" w:rsidRDefault="004635C0">
            <w:pPr>
              <w:spacing w:before="40" w:after="40"/>
              <w:rPr>
                <w:rFonts w:ascii="Arial" w:hAnsi="Arial" w:cs="Arial"/>
                <w:color w:val="auto"/>
                <w:sz w:val="20"/>
                <w:szCs w:val="20"/>
              </w:rPr>
            </w:pPr>
          </w:p>
        </w:tc>
        <w:tc>
          <w:tcPr>
            <w:tcW w:w="3537" w:type="dxa"/>
            <w:vMerge/>
            <w:shd w:val="clear" w:color="auto" w:fill="F2F2F2" w:themeFill="background1" w:themeFillShade="F2"/>
            <w:tcMar>
              <w:left w:w="83" w:type="dxa"/>
            </w:tcMar>
          </w:tcPr>
          <w:p w:rsidR="004635C0" w:rsidRPr="00072444" w:rsidRDefault="004635C0">
            <w:pPr>
              <w:spacing w:before="40" w:after="40"/>
              <w:jc w:val="left"/>
              <w:rPr>
                <w:rFonts w:ascii="Arial" w:hAnsi="Arial" w:cs="Arial"/>
                <w:color w:val="auto"/>
                <w:sz w:val="20"/>
                <w:szCs w:val="20"/>
              </w:rPr>
            </w:pP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1</w:t>
            </w: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2</w:t>
            </w: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3</w:t>
            </w:r>
          </w:p>
        </w:tc>
        <w:tc>
          <w:tcPr>
            <w:tcW w:w="359"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4</w:t>
            </w: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5</w:t>
            </w: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6</w:t>
            </w:r>
          </w:p>
        </w:tc>
        <w:tc>
          <w:tcPr>
            <w:tcW w:w="359" w:type="dxa"/>
            <w:tcBorders>
              <w:right w:val="nil"/>
            </w:tcBorders>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14"/>
                <w:szCs w:val="14"/>
              </w:rPr>
            </w:pPr>
            <w:r w:rsidRPr="00072444">
              <w:rPr>
                <w:rFonts w:ascii="Arial" w:hAnsi="Arial" w:cs="Arial"/>
                <w:color w:val="auto"/>
                <w:sz w:val="14"/>
                <w:szCs w:val="14"/>
              </w:rPr>
              <w:t>7</w:t>
            </w:r>
          </w:p>
        </w:tc>
        <w:tc>
          <w:tcPr>
            <w:tcW w:w="358" w:type="dxa"/>
            <w:tcBorders>
              <w:right w:val="nil"/>
            </w:tcBorders>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14"/>
                <w:szCs w:val="14"/>
              </w:rPr>
            </w:pPr>
            <w:r w:rsidRPr="00072444">
              <w:rPr>
                <w:rFonts w:ascii="Arial" w:hAnsi="Arial" w:cs="Arial"/>
                <w:color w:val="auto"/>
                <w:sz w:val="14"/>
                <w:szCs w:val="14"/>
              </w:rPr>
              <w:t>8</w:t>
            </w:r>
          </w:p>
        </w:tc>
        <w:tc>
          <w:tcPr>
            <w:tcW w:w="358" w:type="dxa"/>
            <w:tcBorders>
              <w:right w:val="nil"/>
            </w:tcBorders>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14"/>
                <w:szCs w:val="14"/>
              </w:rPr>
            </w:pPr>
            <w:r w:rsidRPr="00072444">
              <w:rPr>
                <w:rFonts w:ascii="Arial" w:hAnsi="Arial" w:cs="Arial"/>
                <w:color w:val="auto"/>
                <w:sz w:val="14"/>
                <w:szCs w:val="14"/>
              </w:rPr>
              <w:t>9</w:t>
            </w:r>
          </w:p>
        </w:tc>
        <w:tc>
          <w:tcPr>
            <w:tcW w:w="358" w:type="dxa"/>
            <w:tcBorders>
              <w:right w:val="nil"/>
            </w:tcBorders>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14"/>
                <w:szCs w:val="14"/>
              </w:rPr>
            </w:pPr>
            <w:r w:rsidRPr="00072444">
              <w:rPr>
                <w:rFonts w:ascii="Arial" w:hAnsi="Arial" w:cs="Arial"/>
                <w:color w:val="auto"/>
                <w:sz w:val="14"/>
                <w:szCs w:val="14"/>
              </w:rPr>
              <w:t>10</w:t>
            </w:r>
          </w:p>
        </w:tc>
        <w:tc>
          <w:tcPr>
            <w:tcW w:w="35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14"/>
                <w:szCs w:val="14"/>
              </w:rPr>
            </w:pPr>
            <w:r w:rsidRPr="00072444">
              <w:rPr>
                <w:rFonts w:ascii="Arial" w:hAnsi="Arial" w:cs="Arial"/>
                <w:color w:val="auto"/>
                <w:sz w:val="14"/>
                <w:szCs w:val="14"/>
              </w:rPr>
              <w:t>…</w:t>
            </w:r>
          </w:p>
        </w:tc>
        <w:tc>
          <w:tcPr>
            <w:tcW w:w="357"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14"/>
                <w:szCs w:val="14"/>
              </w:rPr>
              <w:t>12</w:t>
            </w:r>
          </w:p>
        </w:tc>
      </w:tr>
      <w:tr w:rsidR="004635C0" w:rsidRPr="00072444">
        <w:trPr>
          <w:trHeight w:val="593"/>
        </w:trPr>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1</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Implantação do sistema com requisitos de entrega imediata</w:t>
            </w:r>
          </w:p>
        </w:tc>
        <w:tc>
          <w:tcPr>
            <w:tcW w:w="358" w:type="dxa"/>
            <w:shd w:val="clear" w:color="auto" w:fill="CCCCCC"/>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2</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Implantação dos requisitos adicionais</w:t>
            </w:r>
          </w:p>
        </w:tc>
        <w:tc>
          <w:tcPr>
            <w:tcW w:w="358" w:type="dxa"/>
            <w:shd w:val="clear" w:color="auto" w:fill="CCCCCC"/>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3</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Implantação de relatórios adicionais (20 relatórios) e parametrizações necessárias</w:t>
            </w:r>
          </w:p>
        </w:tc>
        <w:tc>
          <w:tcPr>
            <w:tcW w:w="358" w:type="dxa"/>
            <w:shd w:val="clear" w:color="auto" w:fill="CCCCCC"/>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4</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Capacitação de usuários (15 usuários multiplicadores)</w:t>
            </w:r>
          </w:p>
        </w:tc>
        <w:tc>
          <w:tcPr>
            <w:tcW w:w="358" w:type="dxa"/>
            <w:shd w:val="clear" w:color="auto" w:fill="auto"/>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5</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Projeto piloto</w:t>
            </w:r>
          </w:p>
        </w:tc>
        <w:tc>
          <w:tcPr>
            <w:tcW w:w="358" w:type="dxa"/>
            <w:shd w:val="clear" w:color="auto" w:fill="auto"/>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tcBorders>
              <w:top w:val="nil"/>
            </w:tcBorders>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6</w:t>
            </w:r>
          </w:p>
        </w:tc>
        <w:tc>
          <w:tcPr>
            <w:tcW w:w="3537" w:type="dxa"/>
            <w:tcBorders>
              <w:top w:val="nil"/>
            </w:tcBorders>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Cadastramento de obras ativas e em execução e operação assistida</w:t>
            </w:r>
          </w:p>
        </w:tc>
        <w:tc>
          <w:tcPr>
            <w:tcW w:w="358" w:type="dxa"/>
            <w:tcBorders>
              <w:top w:val="nil"/>
            </w:tcBorders>
            <w:shd w:val="clear" w:color="auto" w:fill="auto"/>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tcBorders>
              <w:top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top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top w:val="nil"/>
              <w:right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right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right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right w:val="nil"/>
            </w:tcBorders>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top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tcBorders>
              <w:top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r>
      <w:tr w:rsidR="004635C0" w:rsidRPr="00072444">
        <w:tc>
          <w:tcPr>
            <w:tcW w:w="669" w:type="dxa"/>
            <w:shd w:val="clear" w:color="auto" w:fill="auto"/>
            <w:tcMar>
              <w:left w:w="83" w:type="dxa"/>
            </w:tcMar>
            <w:vAlign w:val="cente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7</w:t>
            </w:r>
          </w:p>
        </w:tc>
        <w:tc>
          <w:tcPr>
            <w:tcW w:w="3537" w:type="dxa"/>
            <w:shd w:val="clear" w:color="auto" w:fill="auto"/>
            <w:tcMar>
              <w:left w:w="83" w:type="dxa"/>
            </w:tcMar>
            <w:vAlign w:val="center"/>
          </w:tcPr>
          <w:p w:rsidR="004635C0" w:rsidRPr="00072444" w:rsidRDefault="009F42F2">
            <w:pPr>
              <w:spacing w:before="40" w:after="40"/>
              <w:jc w:val="left"/>
              <w:rPr>
                <w:rFonts w:ascii="Arial" w:hAnsi="Arial" w:cs="Arial"/>
                <w:color w:val="auto"/>
                <w:sz w:val="20"/>
                <w:szCs w:val="20"/>
              </w:rPr>
            </w:pPr>
            <w:r w:rsidRPr="00072444">
              <w:rPr>
                <w:rFonts w:ascii="Arial" w:hAnsi="Arial" w:cs="Arial"/>
                <w:color w:val="auto"/>
                <w:sz w:val="20"/>
                <w:szCs w:val="20"/>
              </w:rPr>
              <w:t>Transferência de Tecnologia</w:t>
            </w:r>
          </w:p>
        </w:tc>
        <w:tc>
          <w:tcPr>
            <w:tcW w:w="358" w:type="dxa"/>
            <w:shd w:val="clear" w:color="auto" w:fill="auto"/>
            <w:tcMar>
              <w:left w:w="83" w:type="dxa"/>
            </w:tcMar>
            <w:vAlign w:val="cente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9"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tcBorders>
              <w:right w:val="nil"/>
            </w:tcBorders>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8" w:type="dxa"/>
            <w:shd w:val="clear" w:color="auto" w:fill="auto"/>
            <w:tcMar>
              <w:left w:w="83" w:type="dxa"/>
            </w:tcMar>
          </w:tcPr>
          <w:p w:rsidR="004635C0" w:rsidRPr="00072444" w:rsidRDefault="004635C0">
            <w:pPr>
              <w:spacing w:before="40" w:after="40"/>
              <w:jc w:val="center"/>
              <w:rPr>
                <w:rFonts w:ascii="Arial" w:hAnsi="Arial" w:cs="Arial"/>
                <w:color w:val="auto"/>
                <w:sz w:val="20"/>
                <w:szCs w:val="20"/>
              </w:rPr>
            </w:pPr>
          </w:p>
        </w:tc>
        <w:tc>
          <w:tcPr>
            <w:tcW w:w="357" w:type="dxa"/>
            <w:shd w:val="clear" w:color="auto" w:fill="CCCCCC"/>
            <w:tcMar>
              <w:left w:w="83" w:type="dxa"/>
            </w:tcMar>
          </w:tcPr>
          <w:p w:rsidR="004635C0" w:rsidRPr="00072444" w:rsidRDefault="004635C0">
            <w:pPr>
              <w:spacing w:before="40" w:after="40"/>
              <w:jc w:val="center"/>
              <w:rPr>
                <w:rFonts w:ascii="Arial" w:hAnsi="Arial" w:cs="Arial"/>
                <w:color w:val="auto"/>
                <w:sz w:val="20"/>
                <w:szCs w:val="20"/>
              </w:rPr>
            </w:pPr>
          </w:p>
        </w:tc>
      </w:tr>
    </w:tbl>
    <w:p w:rsidR="004635C0" w:rsidRPr="00072444" w:rsidRDefault="004635C0">
      <w:pPr>
        <w:rPr>
          <w:rFonts w:ascii="Arial" w:hAnsi="Arial" w:cs="Arial"/>
          <w:color w:val="auto"/>
        </w:rPr>
      </w:pPr>
    </w:p>
    <w:p w:rsidR="004635C0" w:rsidRPr="00072444" w:rsidRDefault="009F42F2">
      <w:pPr>
        <w:rPr>
          <w:rFonts w:ascii="Arial" w:hAnsi="Arial" w:cs="Arial"/>
          <w:color w:val="auto"/>
          <w:u w:val="single"/>
        </w:rPr>
      </w:pPr>
      <w:r w:rsidRPr="00072444">
        <w:rPr>
          <w:rFonts w:ascii="Arial" w:hAnsi="Arial" w:cs="Arial"/>
          <w:color w:val="auto"/>
          <w:u w:val="single"/>
        </w:rPr>
        <w:t>PARTE 2: serviços continuados</w:t>
      </w:r>
    </w:p>
    <w:tbl>
      <w:tblPr>
        <w:tblStyle w:val="Tabelacomgrade"/>
        <w:tblW w:w="8500" w:type="dxa"/>
        <w:tblCellMar>
          <w:left w:w="83" w:type="dxa"/>
        </w:tblCellMar>
        <w:tblLook w:val="04A0" w:firstRow="1" w:lastRow="0" w:firstColumn="1" w:lastColumn="0" w:noHBand="0" w:noVBand="1"/>
      </w:tblPr>
      <w:tblGrid>
        <w:gridCol w:w="668"/>
        <w:gridCol w:w="5706"/>
        <w:gridCol w:w="708"/>
        <w:gridCol w:w="709"/>
        <w:gridCol w:w="709"/>
      </w:tblGrid>
      <w:tr w:rsidR="004635C0" w:rsidRPr="00072444">
        <w:tc>
          <w:tcPr>
            <w:tcW w:w="668" w:type="dxa"/>
            <w:vMerge w:val="restart"/>
            <w:shd w:val="clear" w:color="auto" w:fill="F2F2F2" w:themeFill="background1" w:themeFillShade="F2"/>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Item</w:t>
            </w:r>
          </w:p>
        </w:tc>
        <w:tc>
          <w:tcPr>
            <w:tcW w:w="5706" w:type="dxa"/>
            <w:vMerge w:val="restart"/>
            <w:shd w:val="clear" w:color="auto" w:fill="F2F2F2" w:themeFill="background1" w:themeFillShade="F2"/>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Descrição</w:t>
            </w:r>
          </w:p>
        </w:tc>
        <w:tc>
          <w:tcPr>
            <w:tcW w:w="2126" w:type="dxa"/>
            <w:gridSpan w:val="3"/>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Meses</w:t>
            </w:r>
          </w:p>
        </w:tc>
      </w:tr>
      <w:tr w:rsidR="004635C0" w:rsidRPr="00072444">
        <w:tc>
          <w:tcPr>
            <w:tcW w:w="668" w:type="dxa"/>
            <w:vMerge/>
            <w:shd w:val="clear" w:color="auto" w:fill="F2F2F2" w:themeFill="background1" w:themeFillShade="F2"/>
            <w:tcMar>
              <w:left w:w="83" w:type="dxa"/>
            </w:tcMar>
          </w:tcPr>
          <w:p w:rsidR="004635C0" w:rsidRPr="00072444" w:rsidRDefault="004635C0">
            <w:pPr>
              <w:spacing w:before="40" w:after="40"/>
              <w:rPr>
                <w:rFonts w:ascii="Arial" w:hAnsi="Arial" w:cs="Arial"/>
                <w:color w:val="auto"/>
              </w:rPr>
            </w:pPr>
          </w:p>
        </w:tc>
        <w:tc>
          <w:tcPr>
            <w:tcW w:w="5706" w:type="dxa"/>
            <w:vMerge/>
            <w:shd w:val="clear" w:color="auto" w:fill="F2F2F2" w:themeFill="background1" w:themeFillShade="F2"/>
            <w:tcMar>
              <w:left w:w="83" w:type="dxa"/>
            </w:tcMar>
          </w:tcPr>
          <w:p w:rsidR="004635C0" w:rsidRPr="00072444" w:rsidRDefault="004635C0">
            <w:pPr>
              <w:spacing w:before="40" w:after="40"/>
              <w:jc w:val="left"/>
              <w:rPr>
                <w:rFonts w:ascii="Arial" w:hAnsi="Arial" w:cs="Arial"/>
                <w:color w:val="auto"/>
              </w:rPr>
            </w:pPr>
          </w:p>
        </w:tc>
        <w:tc>
          <w:tcPr>
            <w:tcW w:w="708"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1</w:t>
            </w:r>
          </w:p>
        </w:tc>
        <w:tc>
          <w:tcPr>
            <w:tcW w:w="709"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w:t>
            </w:r>
          </w:p>
        </w:tc>
        <w:tc>
          <w:tcPr>
            <w:tcW w:w="709"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sz w:val="20"/>
                <w:szCs w:val="20"/>
              </w:rPr>
            </w:pPr>
            <w:r w:rsidRPr="00072444">
              <w:rPr>
                <w:rFonts w:ascii="Arial" w:hAnsi="Arial" w:cs="Arial"/>
                <w:color w:val="auto"/>
                <w:sz w:val="20"/>
                <w:szCs w:val="20"/>
              </w:rPr>
              <w:t>12</w:t>
            </w:r>
          </w:p>
        </w:tc>
      </w:tr>
      <w:tr w:rsidR="004635C0" w:rsidRPr="00072444">
        <w:tc>
          <w:tcPr>
            <w:tcW w:w="668"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w:t>
            </w:r>
          </w:p>
        </w:tc>
        <w:tc>
          <w:tcPr>
            <w:tcW w:w="5706"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Serviço continuado de desenvolvimento de novas funcionalidades, suporte técnico, manutenção corretiva e atualização tecnológica</w:t>
            </w:r>
          </w:p>
        </w:tc>
        <w:tc>
          <w:tcPr>
            <w:tcW w:w="708" w:type="dxa"/>
            <w:shd w:val="clear" w:color="auto" w:fill="D9D9D9" w:themeFill="background1" w:themeFillShade="D9"/>
            <w:tcMar>
              <w:left w:w="83" w:type="dxa"/>
            </w:tcMar>
            <w:vAlign w:val="center"/>
          </w:tcPr>
          <w:p w:rsidR="004635C0" w:rsidRPr="00072444" w:rsidRDefault="004635C0">
            <w:pPr>
              <w:spacing w:before="40" w:after="40"/>
              <w:jc w:val="center"/>
              <w:rPr>
                <w:rFonts w:ascii="Arial" w:hAnsi="Arial" w:cs="Arial"/>
                <w:color w:val="auto"/>
              </w:rPr>
            </w:pPr>
          </w:p>
        </w:tc>
        <w:tc>
          <w:tcPr>
            <w:tcW w:w="709" w:type="dxa"/>
            <w:shd w:val="clear" w:color="auto" w:fill="D9D9D9" w:themeFill="background1" w:themeFillShade="D9"/>
            <w:tcMar>
              <w:left w:w="83" w:type="dxa"/>
            </w:tcMar>
          </w:tcPr>
          <w:p w:rsidR="004635C0" w:rsidRPr="00072444" w:rsidRDefault="004635C0">
            <w:pPr>
              <w:spacing w:before="40" w:after="40"/>
              <w:jc w:val="center"/>
              <w:rPr>
                <w:rFonts w:ascii="Arial" w:hAnsi="Arial" w:cs="Arial"/>
                <w:color w:val="auto"/>
              </w:rPr>
            </w:pPr>
          </w:p>
        </w:tc>
        <w:tc>
          <w:tcPr>
            <w:tcW w:w="709" w:type="dxa"/>
            <w:shd w:val="clear" w:color="auto" w:fill="D9D9D9" w:themeFill="background1" w:themeFillShade="D9"/>
            <w:tcMar>
              <w:left w:w="83" w:type="dxa"/>
            </w:tcMar>
          </w:tcPr>
          <w:p w:rsidR="004635C0" w:rsidRPr="00072444" w:rsidRDefault="004635C0">
            <w:pPr>
              <w:spacing w:before="40" w:after="40"/>
              <w:jc w:val="center"/>
              <w:rPr>
                <w:rFonts w:ascii="Arial" w:hAnsi="Arial" w:cs="Arial"/>
                <w:color w:val="auto"/>
              </w:rPr>
            </w:pPr>
          </w:p>
        </w:tc>
      </w:tr>
    </w:tbl>
    <w:p w:rsidR="004635C0" w:rsidRPr="00072444" w:rsidRDefault="009F42F2">
      <w:pPr>
        <w:pStyle w:val="Ttulo11"/>
        <w:numPr>
          <w:ilvl w:val="0"/>
          <w:numId w:val="2"/>
        </w:numPr>
        <w:ind w:left="431" w:hanging="431"/>
        <w:rPr>
          <w:rFonts w:ascii="Arial" w:hAnsi="Arial" w:cs="Arial"/>
          <w:color w:val="auto"/>
        </w:rPr>
      </w:pPr>
      <w:bookmarkStart w:id="18" w:name="_Toc501557705"/>
      <w:r w:rsidRPr="00072444">
        <w:rPr>
          <w:rFonts w:ascii="Arial" w:hAnsi="Arial" w:cs="Arial"/>
          <w:color w:val="auto"/>
        </w:rPr>
        <w:t>CRITÉRIOS DE PAGAMENTO</w:t>
      </w:r>
      <w:bookmarkEnd w:id="18"/>
    </w:p>
    <w:p w:rsidR="004635C0" w:rsidRPr="00072444" w:rsidRDefault="009F42F2">
      <w:pPr>
        <w:rPr>
          <w:rFonts w:ascii="Arial" w:hAnsi="Arial" w:cs="Arial"/>
          <w:color w:val="auto"/>
        </w:rPr>
      </w:pPr>
      <w:r w:rsidRPr="00072444">
        <w:rPr>
          <w:rFonts w:ascii="Arial" w:hAnsi="Arial" w:cs="Arial"/>
          <w:color w:val="auto"/>
        </w:rPr>
        <w:t>Os pagamentos ocorrerão ao término dos serviços realizados e/ou produtos entregues, mediante apresentação de relatório de execução e posterior aceitação por parte da equipe técnica da CONTRATANTE. Os percentuais pagos por item a serem executados e/ou entregues, estão definidos abaixo:</w:t>
      </w:r>
    </w:p>
    <w:p w:rsidR="004635C0" w:rsidRPr="00072444" w:rsidRDefault="009F42F2">
      <w:pPr>
        <w:rPr>
          <w:rFonts w:ascii="Arial" w:hAnsi="Arial" w:cs="Arial"/>
          <w:color w:val="auto"/>
          <w:u w:val="single"/>
        </w:rPr>
      </w:pPr>
      <w:r w:rsidRPr="00072444">
        <w:rPr>
          <w:rFonts w:ascii="Arial" w:hAnsi="Arial" w:cs="Arial"/>
          <w:color w:val="auto"/>
          <w:u w:val="single"/>
        </w:rPr>
        <w:t>PARTE 1: produtos</w:t>
      </w:r>
    </w:p>
    <w:tbl>
      <w:tblPr>
        <w:tblStyle w:val="Tabelacomgrade"/>
        <w:tblW w:w="8500" w:type="dxa"/>
        <w:tblCellMar>
          <w:left w:w="83" w:type="dxa"/>
        </w:tblCellMar>
        <w:tblLook w:val="04A0" w:firstRow="1" w:lastRow="0" w:firstColumn="1" w:lastColumn="0" w:noHBand="0" w:noVBand="1"/>
      </w:tblPr>
      <w:tblGrid>
        <w:gridCol w:w="7226"/>
        <w:gridCol w:w="1274"/>
      </w:tblGrid>
      <w:tr w:rsidR="004635C0" w:rsidRPr="00072444">
        <w:tc>
          <w:tcPr>
            <w:tcW w:w="7225" w:type="dxa"/>
            <w:shd w:val="clear" w:color="auto" w:fill="F2F2F2" w:themeFill="background1" w:themeFillShade="F2"/>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Descrição</w:t>
            </w:r>
          </w:p>
        </w:tc>
        <w:tc>
          <w:tcPr>
            <w:tcW w:w="1274"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w:t>
            </w:r>
          </w:p>
        </w:tc>
      </w:tr>
      <w:tr w:rsidR="004635C0" w:rsidRPr="00072444">
        <w:trPr>
          <w:trHeight w:val="418"/>
        </w:trPr>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 xml:space="preserve">Implantação do sistema com requisitos de entrega imediata </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60%</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Implantação dos requisitos adicionais</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10%</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Implantação de outros relatórios (20 relatórios) e parametrizações necessárias</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5%</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Capacitação de usuários (15 usuários)</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5%</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Projeto Piloto;</w:t>
            </w:r>
          </w:p>
          <w:p w:rsidR="004635C0" w:rsidRPr="00072444" w:rsidRDefault="009F42F2">
            <w:pPr>
              <w:spacing w:before="40" w:after="40"/>
              <w:jc w:val="left"/>
              <w:rPr>
                <w:rFonts w:ascii="Arial" w:hAnsi="Arial" w:cs="Arial"/>
                <w:color w:val="auto"/>
              </w:rPr>
            </w:pPr>
            <w:r w:rsidRPr="00072444">
              <w:rPr>
                <w:rFonts w:ascii="Arial" w:hAnsi="Arial" w:cs="Arial"/>
                <w:color w:val="auto"/>
              </w:rPr>
              <w:t>Cadastramento de obras em execução e operação assistida</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20%</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Transferência de tecnologia</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0%</w:t>
            </w:r>
          </w:p>
        </w:tc>
      </w:tr>
    </w:tbl>
    <w:p w:rsidR="004635C0" w:rsidRPr="00072444" w:rsidRDefault="004635C0">
      <w:pPr>
        <w:rPr>
          <w:rFonts w:ascii="Arial" w:hAnsi="Arial" w:cs="Arial"/>
          <w:color w:val="auto"/>
        </w:rPr>
      </w:pPr>
    </w:p>
    <w:p w:rsidR="004635C0" w:rsidRPr="00072444" w:rsidRDefault="009F42F2">
      <w:pPr>
        <w:rPr>
          <w:rFonts w:ascii="Arial" w:hAnsi="Arial" w:cs="Arial"/>
          <w:color w:val="auto"/>
          <w:u w:val="single"/>
        </w:rPr>
      </w:pPr>
      <w:r w:rsidRPr="00072444">
        <w:rPr>
          <w:rFonts w:ascii="Arial" w:hAnsi="Arial" w:cs="Arial"/>
          <w:color w:val="auto"/>
          <w:u w:val="single"/>
        </w:rPr>
        <w:t>PARTE 2: serviços continuados</w:t>
      </w:r>
    </w:p>
    <w:tbl>
      <w:tblPr>
        <w:tblStyle w:val="Tabelacomgrade"/>
        <w:tblW w:w="8500" w:type="dxa"/>
        <w:tblCellMar>
          <w:left w:w="83" w:type="dxa"/>
        </w:tblCellMar>
        <w:tblLook w:val="04A0" w:firstRow="1" w:lastRow="0" w:firstColumn="1" w:lastColumn="0" w:noHBand="0" w:noVBand="1"/>
      </w:tblPr>
      <w:tblGrid>
        <w:gridCol w:w="7226"/>
        <w:gridCol w:w="1274"/>
      </w:tblGrid>
      <w:tr w:rsidR="004635C0" w:rsidRPr="00072444">
        <w:tc>
          <w:tcPr>
            <w:tcW w:w="7225" w:type="dxa"/>
            <w:shd w:val="clear" w:color="auto" w:fill="F2F2F2" w:themeFill="background1" w:themeFillShade="F2"/>
            <w:tcMar>
              <w:left w:w="83" w:type="dxa"/>
            </w:tcMar>
          </w:tcPr>
          <w:p w:rsidR="004635C0" w:rsidRPr="00072444" w:rsidRDefault="009F42F2">
            <w:pPr>
              <w:spacing w:before="40" w:after="40"/>
              <w:jc w:val="left"/>
              <w:rPr>
                <w:rFonts w:ascii="Arial" w:hAnsi="Arial" w:cs="Arial"/>
                <w:color w:val="auto"/>
              </w:rPr>
            </w:pPr>
            <w:r w:rsidRPr="00072444">
              <w:rPr>
                <w:rFonts w:ascii="Arial" w:hAnsi="Arial" w:cs="Arial"/>
                <w:color w:val="auto"/>
              </w:rPr>
              <w:t>Descrição</w:t>
            </w:r>
          </w:p>
        </w:tc>
        <w:tc>
          <w:tcPr>
            <w:tcW w:w="1274" w:type="dxa"/>
            <w:shd w:val="clear" w:color="auto" w:fill="F2F2F2" w:themeFill="background1" w:themeFillShade="F2"/>
            <w:tcMar>
              <w:left w:w="83" w:type="dxa"/>
            </w:tcMar>
          </w:tcPr>
          <w:p w:rsidR="004635C0" w:rsidRPr="00072444" w:rsidRDefault="009F42F2">
            <w:pPr>
              <w:spacing w:before="40" w:after="40"/>
              <w:jc w:val="center"/>
              <w:rPr>
                <w:rFonts w:ascii="Arial" w:hAnsi="Arial" w:cs="Arial"/>
                <w:color w:val="auto"/>
              </w:rPr>
            </w:pPr>
            <w:r w:rsidRPr="00072444">
              <w:rPr>
                <w:rFonts w:ascii="Arial" w:hAnsi="Arial" w:cs="Arial"/>
                <w:color w:val="auto"/>
              </w:rPr>
              <w:t>%</w:t>
            </w:r>
          </w:p>
        </w:tc>
      </w:tr>
      <w:tr w:rsidR="004635C0" w:rsidRPr="00072444">
        <w:tc>
          <w:tcPr>
            <w:tcW w:w="7225" w:type="dxa"/>
            <w:shd w:val="clear" w:color="auto" w:fill="auto"/>
            <w:tcMar>
              <w:left w:w="83" w:type="dxa"/>
            </w:tcMar>
            <w:vAlign w:val="center"/>
          </w:tcPr>
          <w:p w:rsidR="004635C0" w:rsidRPr="00072444" w:rsidRDefault="009F42F2">
            <w:pPr>
              <w:spacing w:before="40" w:after="40"/>
              <w:jc w:val="left"/>
              <w:rPr>
                <w:rFonts w:ascii="Arial" w:hAnsi="Arial" w:cs="Arial"/>
                <w:color w:val="auto"/>
              </w:rPr>
            </w:pPr>
            <w:r w:rsidRPr="00072444">
              <w:rPr>
                <w:rFonts w:ascii="Arial" w:hAnsi="Arial" w:cs="Arial"/>
                <w:color w:val="auto"/>
              </w:rPr>
              <w:t>Serviços continuados - percentual mensal do primeiro ao décimo segundo mês de contrato</w:t>
            </w:r>
          </w:p>
        </w:tc>
        <w:tc>
          <w:tcPr>
            <w:tcW w:w="1274" w:type="dxa"/>
            <w:shd w:val="clear" w:color="auto" w:fill="auto"/>
            <w:tcMar>
              <w:left w:w="83" w:type="dxa"/>
            </w:tcMar>
            <w:vAlign w:val="center"/>
          </w:tcPr>
          <w:p w:rsidR="004635C0" w:rsidRPr="00072444" w:rsidRDefault="009F42F2">
            <w:pPr>
              <w:spacing w:before="40" w:after="40"/>
              <w:jc w:val="center"/>
              <w:rPr>
                <w:rFonts w:ascii="Arial" w:hAnsi="Arial" w:cs="Arial"/>
                <w:color w:val="auto"/>
              </w:rPr>
            </w:pPr>
            <w:r w:rsidRPr="00072444">
              <w:rPr>
                <w:rFonts w:ascii="Arial" w:hAnsi="Arial" w:cs="Arial"/>
                <w:color w:val="auto"/>
              </w:rPr>
              <w:t>8,33%</w:t>
            </w:r>
          </w:p>
        </w:tc>
      </w:tr>
    </w:tbl>
    <w:p w:rsidR="004635C0" w:rsidRPr="00072444" w:rsidRDefault="004635C0">
      <w:pPr>
        <w:rPr>
          <w:rFonts w:ascii="Arial" w:hAnsi="Arial" w:cs="Arial"/>
          <w:color w:val="auto"/>
        </w:rPr>
      </w:pPr>
    </w:p>
    <w:p w:rsidR="004635C0" w:rsidRPr="00072444" w:rsidRDefault="009F42F2">
      <w:pPr>
        <w:pStyle w:val="Ttulo11"/>
        <w:numPr>
          <w:ilvl w:val="0"/>
          <w:numId w:val="2"/>
        </w:numPr>
        <w:ind w:left="431" w:hanging="431"/>
        <w:rPr>
          <w:rFonts w:ascii="Arial" w:hAnsi="Arial" w:cs="Arial"/>
          <w:color w:val="auto"/>
        </w:rPr>
      </w:pPr>
      <w:bookmarkStart w:id="19" w:name="_Toc501557706"/>
      <w:r w:rsidRPr="00072444">
        <w:rPr>
          <w:rFonts w:ascii="Arial" w:hAnsi="Arial" w:cs="Arial"/>
          <w:color w:val="auto"/>
        </w:rPr>
        <w:t>CRITÉRIOS TÉCNICOS PARA HABILITAÇÃO</w:t>
      </w:r>
      <w:bookmarkEnd w:id="19"/>
    </w:p>
    <w:p w:rsidR="004635C0" w:rsidRPr="00072444" w:rsidRDefault="009F42F2">
      <w:pPr>
        <w:pStyle w:val="Ttulo21"/>
        <w:numPr>
          <w:ilvl w:val="1"/>
          <w:numId w:val="2"/>
        </w:numPr>
        <w:ind w:left="578" w:hanging="578"/>
        <w:rPr>
          <w:rFonts w:ascii="Arial" w:hAnsi="Arial" w:cs="Arial"/>
          <w:color w:val="auto"/>
        </w:rPr>
      </w:pPr>
      <w:bookmarkStart w:id="20" w:name="_Toc501557707"/>
      <w:r w:rsidRPr="00072444">
        <w:rPr>
          <w:rFonts w:ascii="Arial" w:hAnsi="Arial" w:cs="Arial"/>
          <w:color w:val="auto"/>
        </w:rPr>
        <w:t>Atestados e declarações</w:t>
      </w:r>
      <w:bookmarkEnd w:id="20"/>
    </w:p>
    <w:p w:rsidR="004635C0" w:rsidRPr="00072444" w:rsidRDefault="009F42F2">
      <w:pPr>
        <w:pStyle w:val="PargrafodaLista"/>
        <w:numPr>
          <w:ilvl w:val="0"/>
          <w:numId w:val="6"/>
        </w:numPr>
        <w:rPr>
          <w:rFonts w:ascii="Arial" w:hAnsi="Arial" w:cs="Arial"/>
          <w:color w:val="auto"/>
        </w:rPr>
      </w:pPr>
      <w:r w:rsidRPr="00072444">
        <w:rPr>
          <w:rFonts w:ascii="Arial" w:hAnsi="Arial" w:cs="Arial"/>
          <w:color w:val="auto"/>
        </w:rPr>
        <w:t xml:space="preserve">A LICITANTE deverá apresentar </w:t>
      </w:r>
      <w:proofErr w:type="gramStart"/>
      <w:r w:rsidRPr="00072444">
        <w:rPr>
          <w:rFonts w:ascii="Arial" w:hAnsi="Arial" w:cs="Arial"/>
          <w:color w:val="auto"/>
        </w:rPr>
        <w:t>atestado(</w:t>
      </w:r>
      <w:proofErr w:type="gramEnd"/>
      <w:r w:rsidRPr="00072444">
        <w:rPr>
          <w:rFonts w:ascii="Arial" w:hAnsi="Arial" w:cs="Arial"/>
          <w:color w:val="auto"/>
        </w:rPr>
        <w:t xml:space="preserve">s), ou declarações de aptidão técnico-operacional, atestando que o sistema proposto à CONTRATANTE está (ou esteve) em uso em órgãos públicos brasileiros para o acompanhamento físico e financeiro de obras civis. </w:t>
      </w:r>
      <w:proofErr w:type="gramStart"/>
      <w:r w:rsidRPr="00072444">
        <w:rPr>
          <w:rFonts w:ascii="Arial" w:hAnsi="Arial" w:cs="Arial"/>
          <w:color w:val="auto"/>
        </w:rPr>
        <w:t>O(</w:t>
      </w:r>
      <w:proofErr w:type="gramEnd"/>
      <w:r w:rsidRPr="00072444">
        <w:rPr>
          <w:rFonts w:ascii="Arial" w:hAnsi="Arial" w:cs="Arial"/>
          <w:color w:val="auto"/>
        </w:rPr>
        <w:t>s) atestado(s) deverá(</w:t>
      </w:r>
      <w:proofErr w:type="spellStart"/>
      <w:r w:rsidRPr="00072444">
        <w:rPr>
          <w:rFonts w:ascii="Arial" w:hAnsi="Arial" w:cs="Arial"/>
          <w:color w:val="auto"/>
        </w:rPr>
        <w:t>ão</w:t>
      </w:r>
      <w:proofErr w:type="spellEnd"/>
      <w:r w:rsidRPr="00072444">
        <w:rPr>
          <w:rFonts w:ascii="Arial" w:hAnsi="Arial" w:cs="Arial"/>
          <w:color w:val="auto"/>
        </w:rPr>
        <w:t xml:space="preserve">) ser emitido(s) em papel timbrado do emitente e indicar o responsável pelo respectivo contrato, com pelo menos os seguintes dados: nome completo, endereço, e-mail e telefone para contato. No referido atestado deverá constar ainda, a razão social e o CNPJ da licitante, bem como, a data efetiva da realização dos serviços a que o atestado se refere e a descrição detalhada dos serviços prestados. Ao CONTRATANTE, a seu critério e na forma da Lei, permite-se verificar a autenticidade dos atestados apresentados; </w:t>
      </w:r>
    </w:p>
    <w:p w:rsidR="004635C0" w:rsidRPr="00072444" w:rsidRDefault="009F42F2">
      <w:pPr>
        <w:pStyle w:val="PargrafodaLista"/>
        <w:numPr>
          <w:ilvl w:val="0"/>
          <w:numId w:val="6"/>
        </w:numPr>
        <w:rPr>
          <w:rFonts w:ascii="Arial" w:hAnsi="Arial" w:cs="Arial"/>
          <w:color w:val="auto"/>
        </w:rPr>
      </w:pPr>
      <w:r w:rsidRPr="00072444">
        <w:rPr>
          <w:rFonts w:ascii="Arial" w:hAnsi="Arial" w:cs="Arial"/>
          <w:color w:val="auto"/>
        </w:rPr>
        <w:t xml:space="preserve">A LICITANTE deverá apresentar declaração (conforme modelo anexado na peça </w:t>
      </w:r>
      <w:proofErr w:type="spellStart"/>
      <w:r w:rsidRPr="00072444">
        <w:rPr>
          <w:rFonts w:ascii="Arial" w:hAnsi="Arial" w:cs="Arial"/>
          <w:color w:val="auto"/>
        </w:rPr>
        <w:t>editalícia</w:t>
      </w:r>
      <w:proofErr w:type="spellEnd"/>
      <w:r w:rsidRPr="00072444">
        <w:rPr>
          <w:rFonts w:ascii="Arial" w:hAnsi="Arial" w:cs="Arial"/>
          <w:color w:val="auto"/>
        </w:rPr>
        <w:t>) de que é fabricante exclusiva do sistema, ou comprovante de que é subsidiária brasileira do fabricante. No caso de serem ofertados aplicativos de terceiros, a LICITANTE deverá apresentar comprovação de que está credenciada pelo fabricante/subsidiária a comercializar licenças e implantar no Brasil o software ofertado, bem como de que tem acesso irrestrito aos códigos-fonte e ampla liberdade para customização e está autorizada a conceder o direito de utilização e modificação de todo o código-fonte à CONTRATANTE, sem qualquer tipo de restrição.</w:t>
      </w:r>
    </w:p>
    <w:p w:rsidR="004635C0" w:rsidRPr="00072444" w:rsidRDefault="009F42F2">
      <w:pPr>
        <w:pStyle w:val="Ttulo21"/>
        <w:numPr>
          <w:ilvl w:val="1"/>
          <w:numId w:val="2"/>
        </w:numPr>
        <w:ind w:left="578" w:hanging="578"/>
        <w:rPr>
          <w:rFonts w:ascii="Arial" w:hAnsi="Arial" w:cs="Arial"/>
          <w:color w:val="auto"/>
        </w:rPr>
      </w:pPr>
      <w:bookmarkStart w:id="21" w:name="_Toc501557708"/>
      <w:r w:rsidRPr="00072444">
        <w:rPr>
          <w:rFonts w:ascii="Arial" w:hAnsi="Arial" w:cs="Arial"/>
          <w:color w:val="auto"/>
        </w:rPr>
        <w:t>Prova de conceito do sistema</w:t>
      </w:r>
      <w:bookmarkEnd w:id="21"/>
    </w:p>
    <w:p w:rsidR="004635C0" w:rsidRPr="00072444" w:rsidRDefault="009F42F2">
      <w:pPr>
        <w:rPr>
          <w:rFonts w:ascii="Arial" w:hAnsi="Arial" w:cs="Arial"/>
          <w:color w:val="auto"/>
        </w:rPr>
      </w:pPr>
      <w:r w:rsidRPr="00072444">
        <w:rPr>
          <w:rFonts w:ascii="Arial" w:hAnsi="Arial" w:cs="Arial"/>
          <w:color w:val="auto"/>
        </w:rPr>
        <w:t xml:space="preserve">A LICITANTE que oferecer a melhor proposta, para que seja homologada como vencedora, deverá demonstrar para uma Comissão Avaliadora designada pela CONTRATANTE, de forma a comprovar que o sistema ofertado atende aos requisitos de entrega imediata descritos nesta especificação. </w:t>
      </w:r>
    </w:p>
    <w:p w:rsidR="004635C0" w:rsidRPr="00072444" w:rsidRDefault="009F42F2">
      <w:pPr>
        <w:rPr>
          <w:rFonts w:ascii="Arial" w:hAnsi="Arial" w:cs="Arial"/>
          <w:color w:val="auto"/>
        </w:rPr>
      </w:pPr>
      <w:r w:rsidRPr="00072444">
        <w:rPr>
          <w:rFonts w:ascii="Arial" w:hAnsi="Arial" w:cs="Arial"/>
          <w:color w:val="auto"/>
        </w:rPr>
        <w:t xml:space="preserve">A LICITANTE deverá disponibilizar representante técnico qualificado para operar o sistema e realizar as operações demandadas pela Comissão Avaliadora, relativos à amostra. </w:t>
      </w:r>
    </w:p>
    <w:p w:rsidR="004635C0" w:rsidRPr="00072444" w:rsidRDefault="009F42F2">
      <w:pPr>
        <w:rPr>
          <w:rFonts w:ascii="Arial" w:hAnsi="Arial" w:cs="Arial"/>
          <w:color w:val="auto"/>
        </w:rPr>
      </w:pPr>
      <w:r w:rsidRPr="00072444">
        <w:rPr>
          <w:rFonts w:ascii="Arial" w:hAnsi="Arial" w:cs="Arial"/>
          <w:color w:val="auto"/>
        </w:rPr>
        <w:t xml:space="preserve">Para a realização da prova de conceito, a LICITANTE deverá fornecer a infraestrutura de </w:t>
      </w:r>
      <w:r w:rsidRPr="00072444">
        <w:rPr>
          <w:rFonts w:ascii="Arial" w:hAnsi="Arial" w:cs="Arial"/>
          <w:i/>
          <w:iCs/>
          <w:color w:val="auto"/>
        </w:rPr>
        <w:t xml:space="preserve">hardware </w:t>
      </w:r>
      <w:r w:rsidRPr="00072444">
        <w:rPr>
          <w:rFonts w:ascii="Arial" w:hAnsi="Arial" w:cs="Arial"/>
          <w:color w:val="auto"/>
        </w:rPr>
        <w:t xml:space="preserve">e </w:t>
      </w:r>
      <w:r w:rsidRPr="00072444">
        <w:rPr>
          <w:rFonts w:ascii="Arial" w:hAnsi="Arial" w:cs="Arial"/>
          <w:i/>
          <w:iCs/>
          <w:color w:val="auto"/>
        </w:rPr>
        <w:t xml:space="preserve">software </w:t>
      </w:r>
      <w:r w:rsidRPr="00072444">
        <w:rPr>
          <w:rFonts w:ascii="Arial" w:hAnsi="Arial" w:cs="Arial"/>
          <w:color w:val="auto"/>
        </w:rPr>
        <w:t>necessários à apresentação, massa de dados e bases de dados necessárias às comprovações dos atendimentos aos requisitos de entrega imediata.</w:t>
      </w:r>
    </w:p>
    <w:p w:rsidR="004635C0" w:rsidRPr="00072444" w:rsidRDefault="009F42F2">
      <w:pPr>
        <w:rPr>
          <w:rFonts w:ascii="Arial" w:hAnsi="Arial" w:cs="Arial"/>
          <w:color w:val="auto"/>
        </w:rPr>
      </w:pPr>
      <w:r w:rsidRPr="00072444">
        <w:rPr>
          <w:rFonts w:ascii="Arial" w:hAnsi="Arial" w:cs="Arial"/>
          <w:color w:val="auto"/>
        </w:rPr>
        <w:t>A prova de conceito será realizada nas instalações da CONTRATANTE, em Palmas/TO e terá duração máxima de 4 (quatro) dias úteis, sendo que durante este período a LICITANTE poderá proceder com a correção de funcionalidades que, porventura, apresentem erros durante sua demonstração.</w:t>
      </w:r>
    </w:p>
    <w:p w:rsidR="004635C0" w:rsidRPr="00072444" w:rsidRDefault="009F42F2">
      <w:pPr>
        <w:rPr>
          <w:rFonts w:ascii="Arial" w:hAnsi="Arial" w:cs="Arial"/>
          <w:color w:val="auto"/>
        </w:rPr>
      </w:pPr>
      <w:r w:rsidRPr="00072444">
        <w:rPr>
          <w:rFonts w:ascii="Arial" w:hAnsi="Arial" w:cs="Arial"/>
          <w:color w:val="auto"/>
        </w:rPr>
        <w:t>Para cada requisito de entrega imediata expresso nesta documentação, a LICITANTE deverá realizar operações completas (entrada de dados, gravação e consulta) no sistema e demonstrar se os registros foram efetivamente armazenados, na data e hora da realização da prova.</w:t>
      </w:r>
    </w:p>
    <w:p w:rsidR="004635C0" w:rsidRPr="00072444" w:rsidRDefault="009F42F2">
      <w:pPr>
        <w:rPr>
          <w:rFonts w:ascii="Arial" w:hAnsi="Arial" w:cs="Arial"/>
          <w:color w:val="auto"/>
        </w:rPr>
      </w:pPr>
      <w:r w:rsidRPr="00072444">
        <w:rPr>
          <w:rFonts w:ascii="Arial" w:hAnsi="Arial" w:cs="Arial"/>
          <w:color w:val="auto"/>
        </w:rPr>
        <w:t xml:space="preserve">A LICITANTE deverá incluir na sua documentação de habilitação, a relação de requisitos funcionais obrigatórios do sistema, com base na planilha modelo apresentada em "Requisitos funcionais com entrega imediata" e "Requisitos não funcionais com entrega imediata", assinalando os requisitos que o sistema proposto atende. Essa planilha será verificada na demonstração. </w:t>
      </w:r>
    </w:p>
    <w:p w:rsidR="004635C0" w:rsidRPr="00072444" w:rsidRDefault="009F42F2">
      <w:pPr>
        <w:rPr>
          <w:rFonts w:ascii="Arial" w:hAnsi="Arial" w:cs="Arial"/>
          <w:color w:val="auto"/>
        </w:rPr>
      </w:pPr>
      <w:r w:rsidRPr="00072444">
        <w:rPr>
          <w:rFonts w:ascii="Arial" w:hAnsi="Arial" w:cs="Arial"/>
          <w:color w:val="auto"/>
        </w:rPr>
        <w:t xml:space="preserve">Caso o sistema proposto não atenda aos requisitos com entrega imediata, a proposta será recusada e a LICITANTE desclassificada, sendo convocada a segunda classificada no certame para a demonstração. E assim sucessivamente até que se conclua o final do processo de seleção. </w:t>
      </w:r>
    </w:p>
    <w:p w:rsidR="004635C0" w:rsidRPr="00072444" w:rsidRDefault="009F42F2">
      <w:pPr>
        <w:rPr>
          <w:rFonts w:ascii="Arial" w:hAnsi="Arial" w:cs="Arial"/>
          <w:color w:val="auto"/>
        </w:rPr>
      </w:pPr>
      <w:r w:rsidRPr="00072444">
        <w:rPr>
          <w:rFonts w:ascii="Arial" w:hAnsi="Arial" w:cs="Arial"/>
          <w:color w:val="auto"/>
        </w:rPr>
        <w:t xml:space="preserve">A LICITANTE deverá comunicar à CONTRATANTE, com pelo menos um dia útil de antecedência, o quantitativo e os dados funcionais (nome completo, identidade e função) dos profissionais que alocará durante a realização da prova de conceito. </w:t>
      </w:r>
    </w:p>
    <w:p w:rsidR="004635C0" w:rsidRPr="00072444" w:rsidRDefault="009F42F2">
      <w:pPr>
        <w:rPr>
          <w:rFonts w:ascii="Arial" w:hAnsi="Arial" w:cs="Arial"/>
          <w:color w:val="auto"/>
        </w:rPr>
      </w:pPr>
      <w:r w:rsidRPr="00072444">
        <w:rPr>
          <w:rFonts w:ascii="Arial" w:hAnsi="Arial" w:cs="Arial"/>
          <w:color w:val="auto"/>
        </w:rPr>
        <w:t>A LICITANTE deverá assumir os custos envolvidos com a elaboração de sua proposta para a participação no processo licitatório, inclusive para realização da prova de conceito, sem nenhum direito a indenização mesmo que venha a ser desclassificada do certame.</w:t>
      </w:r>
    </w:p>
    <w:p w:rsidR="004635C0" w:rsidRPr="00072444" w:rsidRDefault="009F42F2">
      <w:pPr>
        <w:pStyle w:val="Ttulo21"/>
        <w:numPr>
          <w:ilvl w:val="1"/>
          <w:numId w:val="2"/>
        </w:numPr>
        <w:ind w:left="578" w:hanging="578"/>
        <w:rPr>
          <w:rFonts w:ascii="Arial" w:hAnsi="Arial" w:cs="Arial"/>
          <w:color w:val="auto"/>
        </w:rPr>
      </w:pPr>
      <w:bookmarkStart w:id="22" w:name="_Toc501557709"/>
      <w:r w:rsidRPr="00072444">
        <w:rPr>
          <w:rFonts w:ascii="Arial" w:hAnsi="Arial" w:cs="Arial"/>
          <w:color w:val="auto"/>
        </w:rPr>
        <w:t>Equipe técnica</w:t>
      </w:r>
      <w:bookmarkEnd w:id="22"/>
    </w:p>
    <w:p w:rsidR="004635C0" w:rsidRPr="00072444" w:rsidRDefault="009F42F2">
      <w:pPr>
        <w:rPr>
          <w:rFonts w:ascii="Arial" w:hAnsi="Arial" w:cs="Arial"/>
          <w:color w:val="auto"/>
        </w:rPr>
      </w:pPr>
      <w:r w:rsidRPr="00072444">
        <w:rPr>
          <w:rFonts w:ascii="Arial" w:hAnsi="Arial" w:cs="Arial"/>
          <w:color w:val="auto"/>
        </w:rPr>
        <w:t>A LICITANTE deverá apresentar currículos dos profissionais da equipe chave que estarão diretamente envolvidos com a execução do contrato, bem como atestados de capacidade técnica de projetos similares desenvolvidos anteriormente.</w:t>
      </w:r>
    </w:p>
    <w:p w:rsidR="004635C0" w:rsidRPr="00072444" w:rsidRDefault="009F42F2">
      <w:pPr>
        <w:pStyle w:val="Ttulo31"/>
        <w:numPr>
          <w:ilvl w:val="2"/>
          <w:numId w:val="2"/>
        </w:numPr>
        <w:rPr>
          <w:rFonts w:ascii="Arial" w:hAnsi="Arial" w:cs="Arial"/>
          <w:color w:val="auto"/>
        </w:rPr>
      </w:pPr>
      <w:bookmarkStart w:id="23" w:name="_Toc501557710"/>
      <w:r w:rsidRPr="00072444">
        <w:rPr>
          <w:rFonts w:ascii="Arial" w:hAnsi="Arial" w:cs="Arial"/>
          <w:color w:val="auto"/>
        </w:rPr>
        <w:t>Equipe chave</w:t>
      </w:r>
      <w:bookmarkEnd w:id="23"/>
    </w:p>
    <w:p w:rsidR="004635C0" w:rsidRPr="00072444" w:rsidRDefault="009F42F2">
      <w:pPr>
        <w:rPr>
          <w:rFonts w:ascii="Arial" w:hAnsi="Arial" w:cs="Arial"/>
          <w:color w:val="auto"/>
        </w:rPr>
      </w:pPr>
      <w:r w:rsidRPr="00072444">
        <w:rPr>
          <w:rFonts w:ascii="Arial" w:hAnsi="Arial" w:cs="Arial"/>
          <w:b/>
          <w:color w:val="auto"/>
        </w:rPr>
        <w:t xml:space="preserve">Gerente sênior - </w:t>
      </w:r>
      <w:r w:rsidRPr="00072444">
        <w:rPr>
          <w:rFonts w:ascii="Arial" w:hAnsi="Arial" w:cs="Arial"/>
          <w:color w:val="auto"/>
        </w:rPr>
        <w:t>com formação superior em qualquer das seguintes áreas: Engenharia, Tecnologia da Informação ou Administração. Experiência mínima profissional comprovada de 10 (dez) anos em empresas ou projetos de tecnologia da informação e comunicação. Desejável experiência em implantação de sistemas tecnológicos. Necessária certificação e/ou especialização em gerenciamento de projetos.</w:t>
      </w:r>
    </w:p>
    <w:p w:rsidR="004635C0" w:rsidRPr="00072444" w:rsidRDefault="009F42F2">
      <w:pPr>
        <w:rPr>
          <w:rFonts w:ascii="Arial" w:hAnsi="Arial" w:cs="Arial"/>
          <w:color w:val="auto"/>
        </w:rPr>
      </w:pPr>
      <w:r w:rsidRPr="00072444">
        <w:rPr>
          <w:rFonts w:ascii="Arial" w:hAnsi="Arial" w:cs="Arial"/>
          <w:b/>
          <w:color w:val="auto"/>
        </w:rPr>
        <w:t>Analistas/desenvolvedor de sistemas –</w:t>
      </w:r>
      <w:r w:rsidRPr="00072444">
        <w:rPr>
          <w:rFonts w:ascii="Arial" w:hAnsi="Arial" w:cs="Arial"/>
          <w:color w:val="auto"/>
        </w:rPr>
        <w:t xml:space="preserve"> Com formação superior, ou pós-graduação em cursos na área de Tecnologia da Informação. Experiência mínima profissional comprovada de 03 (três) anos como programador e que tenha desenvolvido atividades de análise e desenvolvimento de sistemas em plataformas WEB.</w:t>
      </w:r>
    </w:p>
    <w:p w:rsidR="004635C0" w:rsidRPr="00072444" w:rsidRDefault="009F42F2">
      <w:pPr>
        <w:pStyle w:val="Ttulo31"/>
        <w:numPr>
          <w:ilvl w:val="2"/>
          <w:numId w:val="2"/>
        </w:numPr>
        <w:rPr>
          <w:rFonts w:ascii="Arial" w:hAnsi="Arial" w:cs="Arial"/>
          <w:color w:val="auto"/>
        </w:rPr>
      </w:pPr>
      <w:bookmarkStart w:id="24" w:name="_Toc501557711"/>
      <w:r w:rsidRPr="00072444">
        <w:rPr>
          <w:rFonts w:ascii="Arial" w:hAnsi="Arial" w:cs="Arial"/>
          <w:color w:val="auto"/>
        </w:rPr>
        <w:t>Equipe de apoio</w:t>
      </w:r>
      <w:bookmarkEnd w:id="24"/>
    </w:p>
    <w:p w:rsidR="004635C0" w:rsidRPr="00072444" w:rsidRDefault="009F42F2">
      <w:pPr>
        <w:rPr>
          <w:rFonts w:ascii="Arial" w:hAnsi="Arial" w:cs="Arial"/>
          <w:color w:val="auto"/>
        </w:rPr>
      </w:pPr>
      <w:r w:rsidRPr="00072444">
        <w:rPr>
          <w:rFonts w:ascii="Arial" w:hAnsi="Arial" w:cs="Arial"/>
          <w:color w:val="auto"/>
        </w:rPr>
        <w:t>A LICITANTE deverá dimensionar uma equipe técnica complementar, e, marginalmente, uma equipe administrativa, as quais darão suporte à equipe técnica. A equipe complementar deverá ser quantificada apropriadamente para suportar os levantamentos, inserções de dados no novo sistema, apoio e capacitação da equipe da CONTRATANTE.</w:t>
      </w:r>
    </w:p>
    <w:p w:rsidR="004635C0" w:rsidRPr="00072444" w:rsidRDefault="009F42F2">
      <w:pPr>
        <w:pStyle w:val="Ttulo11"/>
        <w:numPr>
          <w:ilvl w:val="0"/>
          <w:numId w:val="2"/>
        </w:numPr>
        <w:ind w:left="431" w:hanging="431"/>
        <w:rPr>
          <w:rFonts w:ascii="Arial" w:hAnsi="Arial" w:cs="Arial"/>
          <w:color w:val="auto"/>
        </w:rPr>
      </w:pPr>
      <w:bookmarkStart w:id="25" w:name="_Toc501557712"/>
      <w:r w:rsidRPr="00072444">
        <w:rPr>
          <w:rFonts w:ascii="Arial" w:hAnsi="Arial" w:cs="Arial"/>
          <w:color w:val="auto"/>
        </w:rPr>
        <w:t>VIGÊNCIA DA CONTRATAÇÃO</w:t>
      </w:r>
      <w:bookmarkEnd w:id="25"/>
    </w:p>
    <w:p w:rsidR="004635C0" w:rsidRPr="00072444" w:rsidRDefault="009F42F2">
      <w:pPr>
        <w:rPr>
          <w:rFonts w:ascii="Arial" w:hAnsi="Arial" w:cs="Arial"/>
          <w:color w:val="auto"/>
        </w:rPr>
      </w:pPr>
      <w:r w:rsidRPr="00072444">
        <w:rPr>
          <w:rFonts w:ascii="Arial" w:hAnsi="Arial" w:cs="Arial"/>
          <w:color w:val="auto"/>
        </w:rPr>
        <w:t>O prazo para entrega dos produtos e execução dos serviços, objeto dessa especificação técnica, será de 12 (doze) meses (de acordo com o cronograma supracitado), contados a partir da efetiva contratação da empresa e da respectiva ordem de início. Por conter serviços de natureza contínua, tal prazo poderá ser prorrogado em comum acordo entre CONTRATANTE e CONTRATADA.</w:t>
      </w:r>
    </w:p>
    <w:p w:rsidR="004635C0" w:rsidRPr="00072444" w:rsidRDefault="009F42F2">
      <w:pPr>
        <w:pStyle w:val="Ttulo11"/>
        <w:numPr>
          <w:ilvl w:val="0"/>
          <w:numId w:val="2"/>
        </w:numPr>
        <w:ind w:left="431" w:hanging="431"/>
        <w:rPr>
          <w:rFonts w:ascii="Arial" w:hAnsi="Arial" w:cs="Arial"/>
          <w:color w:val="auto"/>
        </w:rPr>
      </w:pPr>
      <w:bookmarkStart w:id="26" w:name="_Toc501557713"/>
      <w:r w:rsidRPr="00072444">
        <w:rPr>
          <w:rFonts w:ascii="Arial" w:hAnsi="Arial" w:cs="Arial"/>
          <w:color w:val="auto"/>
        </w:rPr>
        <w:t>DAS OBRIGAÇÕES</w:t>
      </w:r>
      <w:bookmarkEnd w:id="26"/>
    </w:p>
    <w:p w:rsidR="004635C0" w:rsidRPr="00072444" w:rsidRDefault="009F42F2">
      <w:pPr>
        <w:rPr>
          <w:rFonts w:ascii="Arial" w:hAnsi="Arial" w:cs="Arial"/>
          <w:b/>
          <w:color w:val="auto"/>
        </w:rPr>
      </w:pPr>
      <w:r w:rsidRPr="00072444">
        <w:rPr>
          <w:rFonts w:ascii="Arial" w:hAnsi="Arial" w:cs="Arial"/>
          <w:b/>
          <w:color w:val="auto"/>
        </w:rPr>
        <w:t>Da CONTRATADA</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Prestar os serviços conforme as condições estabelecidas neste documento;</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 xml:space="preserve">Ser responsável pelo deslocamento dos seus profissionais envolvidos nas reuniões de trabalho e apresentações realizadas nas instalações da CONTRATANTE, inclusive, quanto às despesas de passagem e hospedagem; </w:t>
      </w:r>
      <w:r w:rsidRPr="00072444">
        <w:rPr>
          <w:rFonts w:ascii="Arial" w:eastAsia="MS Mincho" w:hAnsi="MS Mincho" w:cs="Arial"/>
          <w:color w:val="auto"/>
        </w:rPr>
        <w:t> </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 xml:space="preserve">Definir o preposto que será o representante da CONTRATADA e por meio do qual acontecerá toda e qualquer comunicação e integração da CONTRATANTE com a CONTRATADA; </w:t>
      </w:r>
      <w:r w:rsidRPr="00072444">
        <w:rPr>
          <w:rFonts w:ascii="Arial" w:eastAsia="MS Mincho" w:hAnsi="MS Mincho" w:cs="Arial"/>
          <w:color w:val="auto"/>
        </w:rPr>
        <w:t> </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 xml:space="preserve">Prestar os esclarecimentos que venham a ser solicitados pela CONTRATANTE, por intermédio do preposto designado para acompanhamento do contrato; </w:t>
      </w:r>
      <w:r w:rsidRPr="00072444">
        <w:rPr>
          <w:rFonts w:ascii="Arial" w:eastAsia="MS Mincho" w:hAnsi="MS Mincho" w:cs="Arial"/>
          <w:color w:val="auto"/>
        </w:rPr>
        <w:t> </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 xml:space="preserve">Comunicar a CONTRATANTE, imediatamente e por escrito, qualquer anormalidade nos serviços e prestar os esclarecimentos necessários; </w:t>
      </w:r>
      <w:r w:rsidRPr="00072444">
        <w:rPr>
          <w:rFonts w:ascii="Arial" w:eastAsia="MS Mincho" w:hAnsi="MS Mincho" w:cs="Arial"/>
          <w:color w:val="auto"/>
        </w:rPr>
        <w:t> </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 xml:space="preserve">Manter sigilo e confidencialidade quanto aos dados, informações e documentos obtidos, que porventura venha a ter acesso por necessidade da execução das atividades inerentes à prestação dos serviços; </w:t>
      </w:r>
      <w:r w:rsidRPr="00072444">
        <w:rPr>
          <w:rFonts w:ascii="Arial" w:eastAsia="MS Mincho" w:hAnsi="MS Mincho" w:cs="Arial"/>
          <w:color w:val="auto"/>
        </w:rPr>
        <w:t> </w:t>
      </w:r>
    </w:p>
    <w:p w:rsidR="004635C0" w:rsidRPr="00072444" w:rsidRDefault="009F42F2">
      <w:pPr>
        <w:pStyle w:val="PargrafodaLista"/>
        <w:numPr>
          <w:ilvl w:val="0"/>
          <w:numId w:val="7"/>
        </w:numPr>
        <w:rPr>
          <w:rFonts w:ascii="Arial" w:hAnsi="Arial" w:cs="Arial"/>
          <w:color w:val="auto"/>
        </w:rPr>
      </w:pPr>
      <w:r w:rsidRPr="00072444">
        <w:rPr>
          <w:rFonts w:ascii="Arial" w:hAnsi="Arial" w:cs="Arial"/>
          <w:color w:val="auto"/>
        </w:rPr>
        <w:t>Não realizar, promover ou incentivar a divulgação de qualquer dado ou informação dos ambientes computacionais da CONTRATANTE, sem a prévia autorização desta, respondendo civil e criminalmente, na forma da lei, pelo descumprimento destas obrigações;</w:t>
      </w:r>
    </w:p>
    <w:p w:rsidR="004635C0" w:rsidRPr="00072444" w:rsidRDefault="004635C0">
      <w:pPr>
        <w:rPr>
          <w:rFonts w:ascii="Arial" w:hAnsi="Arial" w:cs="Arial"/>
          <w:b/>
          <w:color w:val="auto"/>
        </w:rPr>
      </w:pPr>
    </w:p>
    <w:p w:rsidR="004635C0" w:rsidRPr="00072444" w:rsidRDefault="009F42F2">
      <w:pPr>
        <w:rPr>
          <w:rFonts w:ascii="Arial" w:hAnsi="Arial" w:cs="Arial"/>
          <w:b/>
          <w:color w:val="auto"/>
        </w:rPr>
      </w:pPr>
      <w:r w:rsidRPr="00072444">
        <w:rPr>
          <w:rFonts w:ascii="Arial" w:hAnsi="Arial" w:cs="Arial"/>
          <w:b/>
          <w:color w:val="auto"/>
        </w:rPr>
        <w:t>Da CONTRATANTE</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Respeitar a titularidade do direito autoral, patrimonial e comercial da CONTRATADA sobre o sistema, demais produtos fornecidos, seus componentes, suas adaptações, derivações e customizações resultantes da execução dos serviços objeto desta especificação, comprometendo-se a não doar, ceder ou praticar qualquer outra forma de transferência do sistema, conforme legislação especifica;</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Designar um servidor para acompanhar a execução e fiscalizar a prestação dos serviços, objeto desta especificação;</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Acompanhar e fiscalizar os serviços, quanto aos aspectos qualitativos e quantitativos, anotando em registro próprio as falhas e solicitando as medidas corretivas;</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Tomar providências necessárias para que sejam seguidas as recomendações da CONTRATADA, concernentes às condições de uso correto do sistema;</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Disponibilizar relatórios, processos, modelos de documentos, modelos de relatórios e demais informações e documentos estritamente necessários para execução dos serviços objeto do contrato;</w:t>
      </w:r>
    </w:p>
    <w:p w:rsidR="004635C0" w:rsidRPr="00072444" w:rsidRDefault="009F42F2">
      <w:pPr>
        <w:pStyle w:val="PargrafodaLista"/>
        <w:numPr>
          <w:ilvl w:val="0"/>
          <w:numId w:val="8"/>
        </w:numPr>
        <w:rPr>
          <w:rFonts w:ascii="Arial" w:hAnsi="Arial" w:cs="Arial"/>
          <w:color w:val="auto"/>
        </w:rPr>
      </w:pPr>
      <w:r w:rsidRPr="00072444">
        <w:rPr>
          <w:rFonts w:ascii="Arial" w:hAnsi="Arial" w:cs="Arial"/>
          <w:color w:val="auto"/>
        </w:rPr>
        <w:t>Realizar os pagamentos em até 30 (dez) dias após a apresentação da nota fiscal de prestação de serviços pela CONTRATADA.</w:t>
      </w:r>
    </w:p>
    <w:p w:rsidR="004635C0" w:rsidRPr="00072444" w:rsidRDefault="009F42F2">
      <w:pPr>
        <w:pStyle w:val="Ttulo11"/>
        <w:numPr>
          <w:ilvl w:val="0"/>
          <w:numId w:val="2"/>
        </w:numPr>
        <w:ind w:left="431" w:hanging="431"/>
        <w:rPr>
          <w:rFonts w:ascii="Arial" w:hAnsi="Arial" w:cs="Arial"/>
          <w:color w:val="auto"/>
        </w:rPr>
      </w:pPr>
      <w:bookmarkStart w:id="27" w:name="_Toc501557714"/>
      <w:r w:rsidRPr="00072444">
        <w:rPr>
          <w:rFonts w:ascii="Arial" w:hAnsi="Arial" w:cs="Arial"/>
          <w:color w:val="auto"/>
        </w:rPr>
        <w:t>DA PROPOSTA COMERCIAL</w:t>
      </w:r>
      <w:bookmarkEnd w:id="27"/>
    </w:p>
    <w:p w:rsidR="004635C0" w:rsidRPr="00072444" w:rsidRDefault="009F42F2">
      <w:pPr>
        <w:rPr>
          <w:rFonts w:ascii="Arial" w:hAnsi="Arial" w:cs="Arial"/>
          <w:color w:val="auto"/>
        </w:rPr>
      </w:pPr>
      <w:r w:rsidRPr="00072444">
        <w:rPr>
          <w:rFonts w:ascii="Arial" w:hAnsi="Arial" w:cs="Arial"/>
          <w:color w:val="auto"/>
        </w:rPr>
        <w:t>A LICITANTE deverá apresentar sua proposta comercial contendo o valor total global da proposta, especificando individualmente o subtotal da parte 1 (produtos) e o subtotal da parte 2 (serviços continuados), devendo estar incluído todos os impostos, taxas, licenças de softwares servidores (se for o caso), bem como quaisquer outras despesas, diretas e indiretas, incidentes sobre o referido valor global.</w:t>
      </w:r>
    </w:p>
    <w:p w:rsidR="004635C0" w:rsidRPr="00072444" w:rsidRDefault="009F42F2">
      <w:pPr>
        <w:rPr>
          <w:rFonts w:ascii="Arial" w:hAnsi="Arial" w:cs="Arial"/>
          <w:color w:val="auto"/>
        </w:rPr>
      </w:pPr>
      <w:r w:rsidRPr="00072444">
        <w:rPr>
          <w:rFonts w:ascii="Arial" w:hAnsi="Arial" w:cs="Arial"/>
          <w:color w:val="auto"/>
        </w:rPr>
        <w:t>Para fins de seleção, apenas o valor global será considerado, pois os produtos a serem entregues e os serviços a serem executados, deverão ser realizados por uma única CONTRATADA.</w:t>
      </w:r>
    </w:p>
    <w:p w:rsidR="004635C0" w:rsidRDefault="009F42F2">
      <w:pPr>
        <w:rPr>
          <w:rFonts w:ascii="Arial" w:hAnsi="Arial" w:cs="Arial"/>
          <w:color w:val="auto"/>
        </w:rPr>
      </w:pPr>
      <w:r w:rsidRPr="00072444">
        <w:rPr>
          <w:rFonts w:ascii="Arial" w:hAnsi="Arial" w:cs="Arial"/>
          <w:color w:val="auto"/>
        </w:rPr>
        <w:t>O prazo de validade da proposta deverá ser de 60 (sessenta) dias, a contar da data de abertura da mesma.</w:t>
      </w:r>
    </w:p>
    <w:p w:rsidR="00751195" w:rsidRDefault="00751195">
      <w:pPr>
        <w:rPr>
          <w:rFonts w:ascii="Arial" w:hAnsi="Arial" w:cs="Arial"/>
          <w:color w:val="auto"/>
        </w:rPr>
      </w:pPr>
    </w:p>
    <w:p w:rsidR="003F5090" w:rsidRPr="00072444" w:rsidRDefault="003F5090" w:rsidP="003F5090">
      <w:pPr>
        <w:jc w:val="right"/>
        <w:rPr>
          <w:rFonts w:ascii="Arial" w:hAnsi="Arial" w:cs="Arial"/>
          <w:color w:val="auto"/>
        </w:rPr>
      </w:pPr>
      <w:proofErr w:type="spellStart"/>
      <w:r>
        <w:rPr>
          <w:rFonts w:ascii="Arial" w:hAnsi="Arial" w:cs="Arial"/>
          <w:color w:val="auto"/>
        </w:rPr>
        <w:t>Palmas-TO</w:t>
      </w:r>
      <w:proofErr w:type="spellEnd"/>
      <w:r>
        <w:rPr>
          <w:rFonts w:ascii="Arial" w:hAnsi="Arial" w:cs="Arial"/>
          <w:color w:val="auto"/>
        </w:rPr>
        <w:t>, 20 de dezembro de 2017</w:t>
      </w:r>
    </w:p>
    <w:sectPr w:rsidR="003F5090" w:rsidRPr="00072444" w:rsidSect="002538F9">
      <w:headerReference w:type="default" r:id="rId8"/>
      <w:pgSz w:w="11906" w:h="16838"/>
      <w:pgMar w:top="1702" w:right="1701" w:bottom="1417"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44" w:rsidRDefault="00072444" w:rsidP="002538F9">
      <w:pPr>
        <w:spacing w:after="0" w:line="240" w:lineRule="auto"/>
      </w:pPr>
      <w:r>
        <w:separator/>
      </w:r>
    </w:p>
  </w:endnote>
  <w:endnote w:type="continuationSeparator" w:id="0">
    <w:p w:rsidR="00072444" w:rsidRDefault="00072444" w:rsidP="0025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44" w:rsidRDefault="00072444" w:rsidP="002538F9">
      <w:pPr>
        <w:spacing w:after="0" w:line="240" w:lineRule="auto"/>
      </w:pPr>
      <w:r>
        <w:separator/>
      </w:r>
    </w:p>
  </w:footnote>
  <w:footnote w:type="continuationSeparator" w:id="0">
    <w:p w:rsidR="00072444" w:rsidRDefault="00072444" w:rsidP="0025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44" w:rsidRDefault="00072444" w:rsidP="00072444">
    <w:pPr>
      <w:pStyle w:val="Cabealho"/>
      <w:jc w:val="center"/>
    </w:pPr>
    <w:r>
      <w:rPr>
        <w:noProof/>
        <w:lang w:eastAsia="pt-BR"/>
      </w:rPr>
      <w:drawing>
        <wp:inline distT="0" distB="0" distL="0" distR="0">
          <wp:extent cx="4486129" cy="815563"/>
          <wp:effectExtent l="19050" t="0" r="0" b="0"/>
          <wp:docPr id="1" name="Imagem 0" descr="LOGO AGETO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TO V1.png"/>
                  <pic:cNvPicPr/>
                </pic:nvPicPr>
                <pic:blipFill>
                  <a:blip r:embed="rId1"/>
                  <a:stretch>
                    <a:fillRect/>
                  </a:stretch>
                </pic:blipFill>
                <pic:spPr>
                  <a:xfrm>
                    <a:off x="0" y="0"/>
                    <a:ext cx="4499160" cy="817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A19"/>
    <w:multiLevelType w:val="multilevel"/>
    <w:tmpl w:val="6E5A0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650262"/>
    <w:multiLevelType w:val="multilevel"/>
    <w:tmpl w:val="3D10F606"/>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2" w15:restartNumberingAfterBreak="0">
    <w:nsid w:val="3D2A3FDC"/>
    <w:multiLevelType w:val="multilevel"/>
    <w:tmpl w:val="44AAA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DC90948"/>
    <w:multiLevelType w:val="multilevel"/>
    <w:tmpl w:val="8E5868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823278"/>
    <w:multiLevelType w:val="multilevel"/>
    <w:tmpl w:val="DA1CF7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DDF2FF9"/>
    <w:multiLevelType w:val="multilevel"/>
    <w:tmpl w:val="2B04BC78"/>
    <w:lvl w:ilvl="0">
      <w:start w:val="1"/>
      <w:numFmt w:val="decimal"/>
      <w:lvlText w:val="%1"/>
      <w:lvlJc w:val="left"/>
      <w:pPr>
        <w:ind w:left="0" w:firstLine="0"/>
      </w:pPr>
      <w:rPr>
        <w:b w:val="0"/>
        <w:bCs w:val="0"/>
        <w:i w:val="0"/>
        <w:iCs w:val="0"/>
        <w:spacing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9818F5"/>
    <w:multiLevelType w:val="multilevel"/>
    <w:tmpl w:val="2D465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3FC17D8"/>
    <w:multiLevelType w:val="multilevel"/>
    <w:tmpl w:val="F3D82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5062FD"/>
    <w:multiLevelType w:val="multilevel"/>
    <w:tmpl w:val="B986E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82C10AA"/>
    <w:multiLevelType w:val="multilevel"/>
    <w:tmpl w:val="E594E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9"/>
  </w:num>
  <w:num w:numId="3">
    <w:abstractNumId w:val="4"/>
  </w:num>
  <w:num w:numId="4">
    <w:abstractNumId w:val="6"/>
  </w:num>
  <w:num w:numId="5">
    <w:abstractNumId w:val="2"/>
  </w:num>
  <w:num w:numId="6">
    <w:abstractNumId w:val="7"/>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C0"/>
    <w:rsid w:val="00072444"/>
    <w:rsid w:val="00100FC1"/>
    <w:rsid w:val="002538F9"/>
    <w:rsid w:val="002C0A4E"/>
    <w:rsid w:val="003F5090"/>
    <w:rsid w:val="004635C0"/>
    <w:rsid w:val="00480535"/>
    <w:rsid w:val="00642E37"/>
    <w:rsid w:val="00751195"/>
    <w:rsid w:val="009F42F2"/>
    <w:rsid w:val="00B01F46"/>
    <w:rsid w:val="00C95DF7"/>
    <w:rsid w:val="00D05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21E40E-95CE-4C5B-8B0C-762C398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2"/>
    <w:pPr>
      <w:spacing w:after="160" w:line="264" w:lineRule="auto"/>
      <w:jc w:val="both"/>
    </w:pPr>
    <w:rPr>
      <w:rFonts w:ascii="Calibri" w:eastAsia="Calibri" w:hAnsi="Calibri"/>
      <w:color w:val="00000A"/>
      <w:sz w:val="24"/>
    </w:rPr>
  </w:style>
  <w:style w:type="paragraph" w:styleId="Ttulo1">
    <w:name w:val="heading 1"/>
    <w:basedOn w:val="Normal"/>
    <w:next w:val="Normal"/>
    <w:link w:val="Ttulo1Char"/>
    <w:uiPriority w:val="9"/>
    <w:qFormat/>
    <w:rsid w:val="000724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Heading1Char"/>
    <w:uiPriority w:val="9"/>
    <w:qFormat/>
    <w:rsid w:val="00396900"/>
    <w:pPr>
      <w:keepNext/>
      <w:keepLines/>
      <w:numPr>
        <w:numId w:val="1"/>
      </w:numPr>
      <w:spacing w:before="1000" w:after="200"/>
      <w:ind w:left="431" w:hanging="431"/>
      <w:outlineLvl w:val="0"/>
    </w:pPr>
    <w:rPr>
      <w:rFonts w:eastAsiaTheme="majorEastAsia" w:cstheme="majorBidi"/>
      <w:b/>
      <w:sz w:val="28"/>
      <w:szCs w:val="32"/>
    </w:rPr>
  </w:style>
  <w:style w:type="paragraph" w:customStyle="1" w:styleId="Ttulo21">
    <w:name w:val="Título 21"/>
    <w:basedOn w:val="Normal"/>
    <w:next w:val="Normal"/>
    <w:link w:val="Heading2Char"/>
    <w:uiPriority w:val="9"/>
    <w:unhideWhenUsed/>
    <w:qFormat/>
    <w:rsid w:val="00880400"/>
    <w:pPr>
      <w:keepNext/>
      <w:keepLines/>
      <w:numPr>
        <w:ilvl w:val="1"/>
        <w:numId w:val="1"/>
      </w:numPr>
      <w:spacing w:before="320" w:after="200"/>
      <w:ind w:left="578" w:hanging="578"/>
      <w:outlineLvl w:val="1"/>
    </w:pPr>
    <w:rPr>
      <w:rFonts w:eastAsiaTheme="majorEastAsia" w:cstheme="majorBidi"/>
      <w:b/>
      <w:sz w:val="26"/>
      <w:szCs w:val="26"/>
    </w:rPr>
  </w:style>
  <w:style w:type="paragraph" w:customStyle="1" w:styleId="Ttulo31">
    <w:name w:val="Título 31"/>
    <w:basedOn w:val="Normal"/>
    <w:next w:val="Normal"/>
    <w:link w:val="Heading3Char"/>
    <w:uiPriority w:val="9"/>
    <w:unhideWhenUsed/>
    <w:qFormat/>
    <w:rsid w:val="00A01F27"/>
    <w:pPr>
      <w:keepNext/>
      <w:keepLines/>
      <w:numPr>
        <w:ilvl w:val="2"/>
        <w:numId w:val="1"/>
      </w:numPr>
      <w:outlineLvl w:val="2"/>
    </w:pPr>
    <w:rPr>
      <w:rFonts w:eastAsiaTheme="majorEastAsia" w:cstheme="majorBidi"/>
      <w:b/>
    </w:rPr>
  </w:style>
  <w:style w:type="paragraph" w:customStyle="1" w:styleId="Ttulo41">
    <w:name w:val="Título 41"/>
    <w:basedOn w:val="Normal"/>
    <w:next w:val="Normal"/>
    <w:link w:val="Heading4Char"/>
    <w:uiPriority w:val="9"/>
    <w:unhideWhenUsed/>
    <w:qFormat/>
    <w:rsid w:val="000B693D"/>
    <w:pPr>
      <w:keepNext/>
      <w:keepLines/>
      <w:numPr>
        <w:ilvl w:val="3"/>
        <w:numId w:val="1"/>
      </w:numPr>
      <w:ind w:left="862" w:hanging="862"/>
      <w:outlineLvl w:val="3"/>
    </w:pPr>
    <w:rPr>
      <w:rFonts w:eastAsiaTheme="majorEastAsia" w:cstheme="majorBidi"/>
      <w:iCs/>
      <w:color w:val="000000" w:themeColor="text1"/>
    </w:rPr>
  </w:style>
  <w:style w:type="paragraph" w:customStyle="1" w:styleId="Ttulo51">
    <w:name w:val="Título 51"/>
    <w:basedOn w:val="Normal"/>
    <w:next w:val="Normal"/>
    <w:link w:val="Heading5Char"/>
    <w:uiPriority w:val="9"/>
    <w:unhideWhenUsed/>
    <w:qFormat/>
    <w:rsid w:val="000B693D"/>
    <w:pPr>
      <w:keepNext/>
      <w:keepLines/>
      <w:numPr>
        <w:ilvl w:val="4"/>
        <w:numId w:val="1"/>
      </w:numPr>
      <w:ind w:left="1009" w:hanging="1009"/>
      <w:outlineLvl w:val="4"/>
    </w:pPr>
    <w:rPr>
      <w:rFonts w:eastAsiaTheme="majorEastAsia" w:cstheme="majorBidi"/>
    </w:rPr>
  </w:style>
  <w:style w:type="paragraph" w:customStyle="1" w:styleId="Ttulo61">
    <w:name w:val="Título 61"/>
    <w:basedOn w:val="Normal"/>
    <w:next w:val="Normal"/>
    <w:link w:val="Heading6Char"/>
    <w:uiPriority w:val="9"/>
    <w:semiHidden/>
    <w:unhideWhenUsed/>
    <w:qFormat/>
    <w:rsid w:val="000B693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customStyle="1" w:styleId="Ttulo71">
    <w:name w:val="Título 71"/>
    <w:basedOn w:val="Normal"/>
    <w:next w:val="Normal"/>
    <w:link w:val="Heading7Char"/>
    <w:uiPriority w:val="9"/>
    <w:semiHidden/>
    <w:unhideWhenUsed/>
    <w:qFormat/>
    <w:rsid w:val="000B693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customStyle="1" w:styleId="Ttulo81">
    <w:name w:val="Título 81"/>
    <w:basedOn w:val="Normal"/>
    <w:next w:val="Normal"/>
    <w:link w:val="Heading8Char"/>
    <w:uiPriority w:val="9"/>
    <w:semiHidden/>
    <w:unhideWhenUsed/>
    <w:qFormat/>
    <w:rsid w:val="000B693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customStyle="1" w:styleId="Ttulo91">
    <w:name w:val="Título 91"/>
    <w:basedOn w:val="Normal"/>
    <w:next w:val="Normal"/>
    <w:link w:val="Heading9Char"/>
    <w:uiPriority w:val="9"/>
    <w:semiHidden/>
    <w:unhideWhenUsed/>
    <w:qFormat/>
    <w:rsid w:val="000B693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TtuloChar">
    <w:name w:val="Título Char"/>
    <w:basedOn w:val="Fontepargpadro"/>
    <w:link w:val="Ttulo10"/>
    <w:uiPriority w:val="10"/>
    <w:qFormat/>
    <w:rsid w:val="000B693D"/>
    <w:rPr>
      <w:rFonts w:asciiTheme="majorHAnsi" w:eastAsiaTheme="majorEastAsia" w:hAnsiTheme="majorHAnsi" w:cstheme="majorBidi"/>
      <w:spacing w:val="-10"/>
      <w:sz w:val="28"/>
      <w:szCs w:val="56"/>
    </w:rPr>
  </w:style>
  <w:style w:type="character" w:customStyle="1" w:styleId="Heading1Char">
    <w:name w:val="Heading 1 Char"/>
    <w:basedOn w:val="Fontepargpadro"/>
    <w:link w:val="Ttulo11"/>
    <w:uiPriority w:val="9"/>
    <w:qFormat/>
    <w:rsid w:val="00396900"/>
    <w:rPr>
      <w:rFonts w:eastAsiaTheme="majorEastAsia" w:cstheme="majorBidi"/>
      <w:b/>
      <w:sz w:val="28"/>
      <w:szCs w:val="32"/>
    </w:rPr>
  </w:style>
  <w:style w:type="character" w:customStyle="1" w:styleId="Heading2Char">
    <w:name w:val="Heading 2 Char"/>
    <w:basedOn w:val="Fontepargpadro"/>
    <w:link w:val="Ttulo21"/>
    <w:uiPriority w:val="9"/>
    <w:qFormat/>
    <w:rsid w:val="00880400"/>
    <w:rPr>
      <w:rFonts w:eastAsiaTheme="majorEastAsia" w:cstheme="majorBidi"/>
      <w:b/>
      <w:sz w:val="26"/>
      <w:szCs w:val="26"/>
    </w:rPr>
  </w:style>
  <w:style w:type="character" w:customStyle="1" w:styleId="Heading3Char">
    <w:name w:val="Heading 3 Char"/>
    <w:basedOn w:val="Fontepargpadro"/>
    <w:link w:val="Ttulo31"/>
    <w:uiPriority w:val="9"/>
    <w:qFormat/>
    <w:rsid w:val="00A01F27"/>
    <w:rPr>
      <w:rFonts w:eastAsiaTheme="majorEastAsia" w:cstheme="majorBidi"/>
      <w:b/>
    </w:rPr>
  </w:style>
  <w:style w:type="character" w:customStyle="1" w:styleId="Heading4Char">
    <w:name w:val="Heading 4 Char"/>
    <w:basedOn w:val="Fontepargpadro"/>
    <w:link w:val="Ttulo41"/>
    <w:uiPriority w:val="9"/>
    <w:qFormat/>
    <w:rsid w:val="000B693D"/>
    <w:rPr>
      <w:rFonts w:eastAsiaTheme="majorEastAsia" w:cstheme="majorBidi"/>
      <w:iCs/>
      <w:color w:val="000000" w:themeColor="text1"/>
    </w:rPr>
  </w:style>
  <w:style w:type="character" w:customStyle="1" w:styleId="Heading5Char">
    <w:name w:val="Heading 5 Char"/>
    <w:basedOn w:val="Fontepargpadro"/>
    <w:link w:val="Ttulo51"/>
    <w:uiPriority w:val="9"/>
    <w:qFormat/>
    <w:rsid w:val="000B693D"/>
    <w:rPr>
      <w:rFonts w:eastAsiaTheme="majorEastAsia" w:cstheme="majorBidi"/>
    </w:rPr>
  </w:style>
  <w:style w:type="character" w:customStyle="1" w:styleId="Heading6Char">
    <w:name w:val="Heading 6 Char"/>
    <w:basedOn w:val="Fontepargpadro"/>
    <w:link w:val="Ttulo61"/>
    <w:uiPriority w:val="9"/>
    <w:semiHidden/>
    <w:qFormat/>
    <w:rsid w:val="000B693D"/>
    <w:rPr>
      <w:rFonts w:asciiTheme="majorHAnsi" w:eastAsiaTheme="majorEastAsia" w:hAnsiTheme="majorHAnsi" w:cstheme="majorBidi"/>
      <w:color w:val="1F4D78" w:themeColor="accent1" w:themeShade="7F"/>
    </w:rPr>
  </w:style>
  <w:style w:type="character" w:customStyle="1" w:styleId="Heading7Char">
    <w:name w:val="Heading 7 Char"/>
    <w:basedOn w:val="Fontepargpadro"/>
    <w:link w:val="Ttulo71"/>
    <w:uiPriority w:val="9"/>
    <w:semiHidden/>
    <w:qFormat/>
    <w:rsid w:val="000B693D"/>
    <w:rPr>
      <w:rFonts w:asciiTheme="majorHAnsi" w:eastAsiaTheme="majorEastAsia" w:hAnsiTheme="majorHAnsi" w:cstheme="majorBidi"/>
      <w:i/>
      <w:iCs/>
      <w:color w:val="1F4D78" w:themeColor="accent1" w:themeShade="7F"/>
    </w:rPr>
  </w:style>
  <w:style w:type="character" w:customStyle="1" w:styleId="Heading8Char">
    <w:name w:val="Heading 8 Char"/>
    <w:basedOn w:val="Fontepargpadro"/>
    <w:link w:val="Ttulo81"/>
    <w:uiPriority w:val="9"/>
    <w:semiHidden/>
    <w:qFormat/>
    <w:rsid w:val="000B69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Fontepargpadro"/>
    <w:link w:val="Ttulo91"/>
    <w:uiPriority w:val="9"/>
    <w:semiHidden/>
    <w:qFormat/>
    <w:rsid w:val="000B693D"/>
    <w:rPr>
      <w:rFonts w:asciiTheme="majorHAnsi" w:eastAsiaTheme="majorEastAsia" w:hAnsiTheme="majorHAnsi" w:cstheme="majorBidi"/>
      <w:i/>
      <w:iCs/>
      <w:color w:val="272727" w:themeColor="text1" w:themeTint="D8"/>
      <w:sz w:val="21"/>
      <w:szCs w:val="21"/>
    </w:rPr>
  </w:style>
  <w:style w:type="character" w:customStyle="1" w:styleId="TextodebaloChar">
    <w:name w:val="Texto de balão Char"/>
    <w:basedOn w:val="Fontepargpadro"/>
    <w:link w:val="Textodebalo"/>
    <w:uiPriority w:val="99"/>
    <w:semiHidden/>
    <w:qFormat/>
    <w:rsid w:val="006D17A5"/>
    <w:rPr>
      <w:rFonts w:ascii="Times New Roman" w:hAnsi="Times New Roman" w:cs="Times New Roman"/>
      <w:sz w:val="18"/>
      <w:szCs w:val="18"/>
    </w:rPr>
  </w:style>
  <w:style w:type="character" w:styleId="Refdecomentrio">
    <w:name w:val="annotation reference"/>
    <w:basedOn w:val="Fontepargpadro"/>
    <w:uiPriority w:val="99"/>
    <w:semiHidden/>
    <w:unhideWhenUsed/>
    <w:qFormat/>
    <w:rsid w:val="008853F4"/>
    <w:rPr>
      <w:sz w:val="18"/>
      <w:szCs w:val="18"/>
    </w:rPr>
  </w:style>
  <w:style w:type="character" w:customStyle="1" w:styleId="TextodecomentrioChar">
    <w:name w:val="Texto de comentário Char"/>
    <w:basedOn w:val="Fontepargpadro"/>
    <w:link w:val="Textodecomentrio"/>
    <w:uiPriority w:val="99"/>
    <w:semiHidden/>
    <w:qFormat/>
    <w:rsid w:val="008853F4"/>
  </w:style>
  <w:style w:type="character" w:customStyle="1" w:styleId="AssuntodocomentrioChar">
    <w:name w:val="Assunto do comentário Char"/>
    <w:basedOn w:val="TextodecomentrioChar"/>
    <w:link w:val="Assuntodocomentrio"/>
    <w:uiPriority w:val="99"/>
    <w:semiHidden/>
    <w:qFormat/>
    <w:rsid w:val="008853F4"/>
    <w:rPr>
      <w:b/>
      <w:bCs/>
      <w:sz w:val="20"/>
      <w:szCs w:val="20"/>
    </w:rPr>
  </w:style>
  <w:style w:type="character" w:customStyle="1" w:styleId="ListLabel1">
    <w:name w:val="ListLabel 1"/>
    <w:qFormat/>
    <w:rsid w:val="004635C0"/>
    <w:rPr>
      <w:rFonts w:cs="Courier New"/>
    </w:rPr>
  </w:style>
  <w:style w:type="character" w:customStyle="1" w:styleId="ListLabel2">
    <w:name w:val="ListLabel 2"/>
    <w:qFormat/>
    <w:rsid w:val="004635C0"/>
    <w:rPr>
      <w:rFonts w:cs="Courier New"/>
    </w:rPr>
  </w:style>
  <w:style w:type="character" w:customStyle="1" w:styleId="ListLabel3">
    <w:name w:val="ListLabel 3"/>
    <w:qFormat/>
    <w:rsid w:val="004635C0"/>
    <w:rPr>
      <w:rFonts w:cs="Courier New"/>
    </w:rPr>
  </w:style>
  <w:style w:type="character" w:customStyle="1" w:styleId="ListLabel4">
    <w:name w:val="ListLabel 4"/>
    <w:qFormat/>
    <w:rsid w:val="004635C0"/>
    <w:rPr>
      <w:rFonts w:cs="Courier New"/>
    </w:rPr>
  </w:style>
  <w:style w:type="character" w:customStyle="1" w:styleId="ListLabel5">
    <w:name w:val="ListLabel 5"/>
    <w:qFormat/>
    <w:rsid w:val="004635C0"/>
    <w:rPr>
      <w:rFonts w:cs="Courier New"/>
    </w:rPr>
  </w:style>
  <w:style w:type="character" w:customStyle="1" w:styleId="ListLabel6">
    <w:name w:val="ListLabel 6"/>
    <w:qFormat/>
    <w:rsid w:val="004635C0"/>
    <w:rPr>
      <w:rFonts w:cs="Courier New"/>
    </w:rPr>
  </w:style>
  <w:style w:type="character" w:customStyle="1" w:styleId="ListLabel7">
    <w:name w:val="ListLabel 7"/>
    <w:qFormat/>
    <w:rsid w:val="004635C0"/>
    <w:rPr>
      <w:rFonts w:cs="Courier New"/>
    </w:rPr>
  </w:style>
  <w:style w:type="character" w:customStyle="1" w:styleId="ListLabel8">
    <w:name w:val="ListLabel 8"/>
    <w:qFormat/>
    <w:rsid w:val="004635C0"/>
    <w:rPr>
      <w:rFonts w:cs="Courier New"/>
    </w:rPr>
  </w:style>
  <w:style w:type="character" w:customStyle="1" w:styleId="ListLabel9">
    <w:name w:val="ListLabel 9"/>
    <w:qFormat/>
    <w:rsid w:val="004635C0"/>
    <w:rPr>
      <w:rFonts w:cs="Courier New"/>
    </w:rPr>
  </w:style>
  <w:style w:type="character" w:customStyle="1" w:styleId="ListLabel10">
    <w:name w:val="ListLabel 10"/>
    <w:qFormat/>
    <w:rsid w:val="004635C0"/>
    <w:rPr>
      <w:rFonts w:cs="Courier New"/>
    </w:rPr>
  </w:style>
  <w:style w:type="character" w:customStyle="1" w:styleId="ListLabel11">
    <w:name w:val="ListLabel 11"/>
    <w:qFormat/>
    <w:rsid w:val="004635C0"/>
    <w:rPr>
      <w:rFonts w:cs="Courier New"/>
    </w:rPr>
  </w:style>
  <w:style w:type="character" w:customStyle="1" w:styleId="ListLabel12">
    <w:name w:val="ListLabel 12"/>
    <w:qFormat/>
    <w:rsid w:val="004635C0"/>
    <w:rPr>
      <w:rFonts w:cs="Courier New"/>
    </w:rPr>
  </w:style>
  <w:style w:type="character" w:customStyle="1" w:styleId="ListLabel13">
    <w:name w:val="ListLabel 13"/>
    <w:qFormat/>
    <w:rsid w:val="004635C0"/>
    <w:rPr>
      <w:rFonts w:cs="Courier New"/>
    </w:rPr>
  </w:style>
  <w:style w:type="character" w:customStyle="1" w:styleId="ListLabel14">
    <w:name w:val="ListLabel 14"/>
    <w:qFormat/>
    <w:rsid w:val="004635C0"/>
    <w:rPr>
      <w:rFonts w:cs="Courier New"/>
    </w:rPr>
  </w:style>
  <w:style w:type="character" w:customStyle="1" w:styleId="ListLabel15">
    <w:name w:val="ListLabel 15"/>
    <w:qFormat/>
    <w:rsid w:val="004635C0"/>
    <w:rPr>
      <w:rFonts w:cs="Courier New"/>
    </w:rPr>
  </w:style>
  <w:style w:type="character" w:customStyle="1" w:styleId="ListLabel16">
    <w:name w:val="ListLabel 16"/>
    <w:qFormat/>
    <w:rsid w:val="004635C0"/>
    <w:rPr>
      <w:rFonts w:cs="Courier New"/>
    </w:rPr>
  </w:style>
  <w:style w:type="character" w:customStyle="1" w:styleId="ListLabel17">
    <w:name w:val="ListLabel 17"/>
    <w:qFormat/>
    <w:rsid w:val="004635C0"/>
    <w:rPr>
      <w:rFonts w:cs="Courier New"/>
    </w:rPr>
  </w:style>
  <w:style w:type="character" w:customStyle="1" w:styleId="ListLabel18">
    <w:name w:val="ListLabel 18"/>
    <w:qFormat/>
    <w:rsid w:val="004635C0"/>
    <w:rPr>
      <w:rFonts w:cs="Courier New"/>
    </w:rPr>
  </w:style>
  <w:style w:type="character" w:customStyle="1" w:styleId="ListLabel19">
    <w:name w:val="ListLabel 19"/>
    <w:qFormat/>
    <w:rsid w:val="004635C0"/>
    <w:rPr>
      <w:b w:val="0"/>
      <w:bCs w:val="0"/>
      <w:i w:val="0"/>
      <w:iCs w:val="0"/>
      <w:sz w:val="24"/>
      <w:szCs w:val="24"/>
    </w:rPr>
  </w:style>
  <w:style w:type="character" w:customStyle="1" w:styleId="ListLabel20">
    <w:name w:val="ListLabel 20"/>
    <w:qFormat/>
    <w:rsid w:val="004635C0"/>
    <w:rPr>
      <w:rFonts w:cs="Courier New"/>
    </w:rPr>
  </w:style>
  <w:style w:type="character" w:customStyle="1" w:styleId="ListLabel21">
    <w:name w:val="ListLabel 21"/>
    <w:qFormat/>
    <w:rsid w:val="004635C0"/>
    <w:rPr>
      <w:rFonts w:cs="Courier New"/>
    </w:rPr>
  </w:style>
  <w:style w:type="character" w:customStyle="1" w:styleId="ListLabel22">
    <w:name w:val="ListLabel 22"/>
    <w:qFormat/>
    <w:rsid w:val="004635C0"/>
    <w:rPr>
      <w:b w:val="0"/>
      <w:bCs w:val="0"/>
      <w:i w:val="0"/>
      <w:iCs w:val="0"/>
      <w:spacing w:val="0"/>
      <w:sz w:val="24"/>
      <w:szCs w:val="24"/>
    </w:rPr>
  </w:style>
  <w:style w:type="character" w:customStyle="1" w:styleId="ListLabel23">
    <w:name w:val="ListLabel 23"/>
    <w:qFormat/>
    <w:rsid w:val="004635C0"/>
    <w:rPr>
      <w:b w:val="0"/>
      <w:bCs w:val="0"/>
      <w:i w:val="0"/>
      <w:iCs w:val="0"/>
      <w:sz w:val="24"/>
      <w:szCs w:val="24"/>
    </w:rPr>
  </w:style>
  <w:style w:type="character" w:customStyle="1" w:styleId="ListLabel24">
    <w:name w:val="ListLabel 24"/>
    <w:qFormat/>
    <w:rsid w:val="004635C0"/>
    <w:rPr>
      <w:b w:val="0"/>
      <w:bCs w:val="0"/>
      <w:i w:val="0"/>
      <w:iCs w:val="0"/>
      <w:spacing w:val="0"/>
      <w:sz w:val="24"/>
      <w:szCs w:val="24"/>
    </w:rPr>
  </w:style>
  <w:style w:type="character" w:customStyle="1" w:styleId="ListLabel25">
    <w:name w:val="ListLabel 25"/>
    <w:qFormat/>
    <w:rsid w:val="004635C0"/>
    <w:rPr>
      <w:b w:val="0"/>
      <w:bCs w:val="0"/>
      <w:i w:val="0"/>
      <w:iCs w:val="0"/>
      <w:spacing w:val="0"/>
      <w:sz w:val="24"/>
      <w:szCs w:val="24"/>
    </w:rPr>
  </w:style>
  <w:style w:type="character" w:customStyle="1" w:styleId="ListLabel26">
    <w:name w:val="ListLabel 26"/>
    <w:qFormat/>
    <w:rsid w:val="004635C0"/>
    <w:rPr>
      <w:b w:val="0"/>
      <w:bCs w:val="0"/>
      <w:i w:val="0"/>
      <w:iCs w:val="0"/>
      <w:spacing w:val="0"/>
      <w:sz w:val="24"/>
      <w:szCs w:val="24"/>
    </w:rPr>
  </w:style>
  <w:style w:type="character" w:customStyle="1" w:styleId="ListLabel27">
    <w:name w:val="ListLabel 27"/>
    <w:qFormat/>
    <w:rsid w:val="004635C0"/>
    <w:rPr>
      <w:rFonts w:cs="Symbol"/>
    </w:rPr>
  </w:style>
  <w:style w:type="character" w:customStyle="1" w:styleId="ListLabel28">
    <w:name w:val="ListLabel 28"/>
    <w:qFormat/>
    <w:rsid w:val="004635C0"/>
    <w:rPr>
      <w:rFonts w:cs="Courier New"/>
    </w:rPr>
  </w:style>
  <w:style w:type="character" w:customStyle="1" w:styleId="ListLabel29">
    <w:name w:val="ListLabel 29"/>
    <w:qFormat/>
    <w:rsid w:val="004635C0"/>
    <w:rPr>
      <w:rFonts w:cs="Wingdings"/>
    </w:rPr>
  </w:style>
  <w:style w:type="character" w:customStyle="1" w:styleId="ListLabel30">
    <w:name w:val="ListLabel 30"/>
    <w:qFormat/>
    <w:rsid w:val="004635C0"/>
    <w:rPr>
      <w:rFonts w:cs="Symbol"/>
    </w:rPr>
  </w:style>
  <w:style w:type="character" w:customStyle="1" w:styleId="ListLabel31">
    <w:name w:val="ListLabel 31"/>
    <w:qFormat/>
    <w:rsid w:val="004635C0"/>
    <w:rPr>
      <w:rFonts w:cs="Courier New"/>
    </w:rPr>
  </w:style>
  <w:style w:type="character" w:customStyle="1" w:styleId="ListLabel32">
    <w:name w:val="ListLabel 32"/>
    <w:qFormat/>
    <w:rsid w:val="004635C0"/>
    <w:rPr>
      <w:rFonts w:cs="Wingdings"/>
    </w:rPr>
  </w:style>
  <w:style w:type="character" w:customStyle="1" w:styleId="ListLabel33">
    <w:name w:val="ListLabel 33"/>
    <w:qFormat/>
    <w:rsid w:val="004635C0"/>
    <w:rPr>
      <w:rFonts w:cs="Symbol"/>
    </w:rPr>
  </w:style>
  <w:style w:type="character" w:customStyle="1" w:styleId="ListLabel34">
    <w:name w:val="ListLabel 34"/>
    <w:qFormat/>
    <w:rsid w:val="004635C0"/>
    <w:rPr>
      <w:rFonts w:cs="Courier New"/>
    </w:rPr>
  </w:style>
  <w:style w:type="character" w:customStyle="1" w:styleId="ListLabel35">
    <w:name w:val="ListLabel 35"/>
    <w:qFormat/>
    <w:rsid w:val="004635C0"/>
    <w:rPr>
      <w:rFonts w:cs="Wingdings"/>
    </w:rPr>
  </w:style>
  <w:style w:type="character" w:customStyle="1" w:styleId="ListLabel36">
    <w:name w:val="ListLabel 36"/>
    <w:qFormat/>
    <w:rsid w:val="004635C0"/>
    <w:rPr>
      <w:rFonts w:cs="Symbol"/>
    </w:rPr>
  </w:style>
  <w:style w:type="character" w:customStyle="1" w:styleId="ListLabel37">
    <w:name w:val="ListLabel 37"/>
    <w:qFormat/>
    <w:rsid w:val="004635C0"/>
    <w:rPr>
      <w:rFonts w:cs="Courier New"/>
    </w:rPr>
  </w:style>
  <w:style w:type="character" w:customStyle="1" w:styleId="ListLabel38">
    <w:name w:val="ListLabel 38"/>
    <w:qFormat/>
    <w:rsid w:val="004635C0"/>
    <w:rPr>
      <w:rFonts w:cs="Wingdings"/>
    </w:rPr>
  </w:style>
  <w:style w:type="character" w:customStyle="1" w:styleId="ListLabel39">
    <w:name w:val="ListLabel 39"/>
    <w:qFormat/>
    <w:rsid w:val="004635C0"/>
    <w:rPr>
      <w:rFonts w:cs="Symbol"/>
    </w:rPr>
  </w:style>
  <w:style w:type="character" w:customStyle="1" w:styleId="ListLabel40">
    <w:name w:val="ListLabel 40"/>
    <w:qFormat/>
    <w:rsid w:val="004635C0"/>
    <w:rPr>
      <w:rFonts w:cs="Courier New"/>
    </w:rPr>
  </w:style>
  <w:style w:type="character" w:customStyle="1" w:styleId="ListLabel41">
    <w:name w:val="ListLabel 41"/>
    <w:qFormat/>
    <w:rsid w:val="004635C0"/>
    <w:rPr>
      <w:rFonts w:cs="Wingdings"/>
    </w:rPr>
  </w:style>
  <w:style w:type="character" w:customStyle="1" w:styleId="ListLabel42">
    <w:name w:val="ListLabel 42"/>
    <w:qFormat/>
    <w:rsid w:val="004635C0"/>
    <w:rPr>
      <w:rFonts w:cs="Symbol"/>
    </w:rPr>
  </w:style>
  <w:style w:type="character" w:customStyle="1" w:styleId="ListLabel43">
    <w:name w:val="ListLabel 43"/>
    <w:qFormat/>
    <w:rsid w:val="004635C0"/>
    <w:rPr>
      <w:rFonts w:cs="Courier New"/>
    </w:rPr>
  </w:style>
  <w:style w:type="character" w:customStyle="1" w:styleId="ListLabel44">
    <w:name w:val="ListLabel 44"/>
    <w:qFormat/>
    <w:rsid w:val="004635C0"/>
    <w:rPr>
      <w:rFonts w:cs="Wingdings"/>
    </w:rPr>
  </w:style>
  <w:style w:type="character" w:customStyle="1" w:styleId="ListLabel45">
    <w:name w:val="ListLabel 45"/>
    <w:qFormat/>
    <w:rsid w:val="004635C0"/>
    <w:rPr>
      <w:rFonts w:cs="Symbol"/>
    </w:rPr>
  </w:style>
  <w:style w:type="character" w:customStyle="1" w:styleId="ListLabel46">
    <w:name w:val="ListLabel 46"/>
    <w:qFormat/>
    <w:rsid w:val="004635C0"/>
    <w:rPr>
      <w:rFonts w:cs="Courier New"/>
    </w:rPr>
  </w:style>
  <w:style w:type="character" w:customStyle="1" w:styleId="ListLabel47">
    <w:name w:val="ListLabel 47"/>
    <w:qFormat/>
    <w:rsid w:val="004635C0"/>
    <w:rPr>
      <w:rFonts w:cs="Wingdings"/>
    </w:rPr>
  </w:style>
  <w:style w:type="character" w:customStyle="1" w:styleId="ListLabel48">
    <w:name w:val="ListLabel 48"/>
    <w:qFormat/>
    <w:rsid w:val="004635C0"/>
    <w:rPr>
      <w:rFonts w:cs="Symbol"/>
    </w:rPr>
  </w:style>
  <w:style w:type="character" w:customStyle="1" w:styleId="ListLabel49">
    <w:name w:val="ListLabel 49"/>
    <w:qFormat/>
    <w:rsid w:val="004635C0"/>
    <w:rPr>
      <w:rFonts w:cs="Courier New"/>
    </w:rPr>
  </w:style>
  <w:style w:type="character" w:customStyle="1" w:styleId="ListLabel50">
    <w:name w:val="ListLabel 50"/>
    <w:qFormat/>
    <w:rsid w:val="004635C0"/>
    <w:rPr>
      <w:rFonts w:cs="Wingdings"/>
    </w:rPr>
  </w:style>
  <w:style w:type="character" w:customStyle="1" w:styleId="ListLabel51">
    <w:name w:val="ListLabel 51"/>
    <w:qFormat/>
    <w:rsid w:val="004635C0"/>
    <w:rPr>
      <w:rFonts w:cs="Symbol"/>
    </w:rPr>
  </w:style>
  <w:style w:type="character" w:customStyle="1" w:styleId="ListLabel52">
    <w:name w:val="ListLabel 52"/>
    <w:qFormat/>
    <w:rsid w:val="004635C0"/>
    <w:rPr>
      <w:rFonts w:cs="Courier New"/>
    </w:rPr>
  </w:style>
  <w:style w:type="character" w:customStyle="1" w:styleId="ListLabel53">
    <w:name w:val="ListLabel 53"/>
    <w:qFormat/>
    <w:rsid w:val="004635C0"/>
    <w:rPr>
      <w:rFonts w:cs="Wingdings"/>
    </w:rPr>
  </w:style>
  <w:style w:type="character" w:customStyle="1" w:styleId="ListLabel54">
    <w:name w:val="ListLabel 54"/>
    <w:qFormat/>
    <w:rsid w:val="004635C0"/>
    <w:rPr>
      <w:rFonts w:cs="Symbol"/>
    </w:rPr>
  </w:style>
  <w:style w:type="character" w:customStyle="1" w:styleId="ListLabel55">
    <w:name w:val="ListLabel 55"/>
    <w:qFormat/>
    <w:rsid w:val="004635C0"/>
    <w:rPr>
      <w:rFonts w:cs="Courier New"/>
    </w:rPr>
  </w:style>
  <w:style w:type="character" w:customStyle="1" w:styleId="ListLabel56">
    <w:name w:val="ListLabel 56"/>
    <w:qFormat/>
    <w:rsid w:val="004635C0"/>
    <w:rPr>
      <w:rFonts w:cs="Wingdings"/>
    </w:rPr>
  </w:style>
  <w:style w:type="character" w:customStyle="1" w:styleId="ListLabel57">
    <w:name w:val="ListLabel 57"/>
    <w:qFormat/>
    <w:rsid w:val="004635C0"/>
    <w:rPr>
      <w:rFonts w:cs="Symbol"/>
    </w:rPr>
  </w:style>
  <w:style w:type="character" w:customStyle="1" w:styleId="ListLabel58">
    <w:name w:val="ListLabel 58"/>
    <w:qFormat/>
    <w:rsid w:val="004635C0"/>
    <w:rPr>
      <w:rFonts w:cs="Courier New"/>
    </w:rPr>
  </w:style>
  <w:style w:type="character" w:customStyle="1" w:styleId="ListLabel59">
    <w:name w:val="ListLabel 59"/>
    <w:qFormat/>
    <w:rsid w:val="004635C0"/>
    <w:rPr>
      <w:rFonts w:cs="Wingdings"/>
    </w:rPr>
  </w:style>
  <w:style w:type="character" w:customStyle="1" w:styleId="ListLabel60">
    <w:name w:val="ListLabel 60"/>
    <w:qFormat/>
    <w:rsid w:val="004635C0"/>
    <w:rPr>
      <w:rFonts w:cs="Symbol"/>
    </w:rPr>
  </w:style>
  <w:style w:type="character" w:customStyle="1" w:styleId="ListLabel61">
    <w:name w:val="ListLabel 61"/>
    <w:qFormat/>
    <w:rsid w:val="004635C0"/>
    <w:rPr>
      <w:rFonts w:cs="Courier New"/>
    </w:rPr>
  </w:style>
  <w:style w:type="character" w:customStyle="1" w:styleId="ListLabel62">
    <w:name w:val="ListLabel 62"/>
    <w:qFormat/>
    <w:rsid w:val="004635C0"/>
    <w:rPr>
      <w:rFonts w:cs="Wingdings"/>
    </w:rPr>
  </w:style>
  <w:style w:type="character" w:customStyle="1" w:styleId="ListLabel63">
    <w:name w:val="ListLabel 63"/>
    <w:qFormat/>
    <w:rsid w:val="004635C0"/>
    <w:rPr>
      <w:rFonts w:cs="Symbol"/>
    </w:rPr>
  </w:style>
  <w:style w:type="character" w:customStyle="1" w:styleId="ListLabel64">
    <w:name w:val="ListLabel 64"/>
    <w:qFormat/>
    <w:rsid w:val="004635C0"/>
    <w:rPr>
      <w:rFonts w:cs="Courier New"/>
    </w:rPr>
  </w:style>
  <w:style w:type="character" w:customStyle="1" w:styleId="ListLabel65">
    <w:name w:val="ListLabel 65"/>
    <w:qFormat/>
    <w:rsid w:val="004635C0"/>
    <w:rPr>
      <w:rFonts w:cs="Wingdings"/>
    </w:rPr>
  </w:style>
  <w:style w:type="character" w:customStyle="1" w:styleId="ListLabel66">
    <w:name w:val="ListLabel 66"/>
    <w:qFormat/>
    <w:rsid w:val="004635C0"/>
    <w:rPr>
      <w:rFonts w:cs="Symbol"/>
    </w:rPr>
  </w:style>
  <w:style w:type="character" w:customStyle="1" w:styleId="ListLabel67">
    <w:name w:val="ListLabel 67"/>
    <w:qFormat/>
    <w:rsid w:val="004635C0"/>
    <w:rPr>
      <w:rFonts w:cs="Courier New"/>
    </w:rPr>
  </w:style>
  <w:style w:type="character" w:customStyle="1" w:styleId="ListLabel68">
    <w:name w:val="ListLabel 68"/>
    <w:qFormat/>
    <w:rsid w:val="004635C0"/>
    <w:rPr>
      <w:rFonts w:cs="Wingdings"/>
    </w:rPr>
  </w:style>
  <w:style w:type="character" w:customStyle="1" w:styleId="ListLabel69">
    <w:name w:val="ListLabel 69"/>
    <w:qFormat/>
    <w:rsid w:val="004635C0"/>
    <w:rPr>
      <w:rFonts w:cs="Symbol"/>
    </w:rPr>
  </w:style>
  <w:style w:type="character" w:customStyle="1" w:styleId="ListLabel70">
    <w:name w:val="ListLabel 70"/>
    <w:qFormat/>
    <w:rsid w:val="004635C0"/>
    <w:rPr>
      <w:rFonts w:cs="Courier New"/>
    </w:rPr>
  </w:style>
  <w:style w:type="character" w:customStyle="1" w:styleId="ListLabel71">
    <w:name w:val="ListLabel 71"/>
    <w:qFormat/>
    <w:rsid w:val="004635C0"/>
    <w:rPr>
      <w:rFonts w:cs="Wingdings"/>
    </w:rPr>
  </w:style>
  <w:style w:type="character" w:customStyle="1" w:styleId="ListLabel72">
    <w:name w:val="ListLabel 72"/>
    <w:qFormat/>
    <w:rsid w:val="004635C0"/>
    <w:rPr>
      <w:rFonts w:cs="Symbol"/>
    </w:rPr>
  </w:style>
  <w:style w:type="character" w:customStyle="1" w:styleId="ListLabel73">
    <w:name w:val="ListLabel 73"/>
    <w:qFormat/>
    <w:rsid w:val="004635C0"/>
    <w:rPr>
      <w:rFonts w:cs="Courier New"/>
    </w:rPr>
  </w:style>
  <w:style w:type="character" w:customStyle="1" w:styleId="ListLabel74">
    <w:name w:val="ListLabel 74"/>
    <w:qFormat/>
    <w:rsid w:val="004635C0"/>
    <w:rPr>
      <w:rFonts w:cs="Wingdings"/>
    </w:rPr>
  </w:style>
  <w:style w:type="character" w:customStyle="1" w:styleId="ListLabel75">
    <w:name w:val="ListLabel 75"/>
    <w:qFormat/>
    <w:rsid w:val="004635C0"/>
    <w:rPr>
      <w:rFonts w:cs="Symbol"/>
    </w:rPr>
  </w:style>
  <w:style w:type="character" w:customStyle="1" w:styleId="ListLabel76">
    <w:name w:val="ListLabel 76"/>
    <w:qFormat/>
    <w:rsid w:val="004635C0"/>
    <w:rPr>
      <w:rFonts w:cs="Courier New"/>
    </w:rPr>
  </w:style>
  <w:style w:type="character" w:customStyle="1" w:styleId="ListLabel77">
    <w:name w:val="ListLabel 77"/>
    <w:qFormat/>
    <w:rsid w:val="004635C0"/>
    <w:rPr>
      <w:rFonts w:cs="Wingdings"/>
    </w:rPr>
  </w:style>
  <w:style w:type="character" w:customStyle="1" w:styleId="ListLabel78">
    <w:name w:val="ListLabel 78"/>
    <w:qFormat/>
    <w:rsid w:val="004635C0"/>
    <w:rPr>
      <w:rFonts w:cs="Symbol"/>
    </w:rPr>
  </w:style>
  <w:style w:type="character" w:customStyle="1" w:styleId="ListLabel79">
    <w:name w:val="ListLabel 79"/>
    <w:qFormat/>
    <w:rsid w:val="004635C0"/>
    <w:rPr>
      <w:rFonts w:cs="Courier New"/>
    </w:rPr>
  </w:style>
  <w:style w:type="character" w:customStyle="1" w:styleId="ListLabel80">
    <w:name w:val="ListLabel 80"/>
    <w:qFormat/>
    <w:rsid w:val="004635C0"/>
    <w:rPr>
      <w:rFonts w:cs="Wingdings"/>
    </w:rPr>
  </w:style>
  <w:style w:type="character" w:customStyle="1" w:styleId="ListLabel81">
    <w:name w:val="ListLabel 81"/>
    <w:qFormat/>
    <w:rsid w:val="004635C0"/>
    <w:rPr>
      <w:b w:val="0"/>
      <w:bCs w:val="0"/>
      <w:i w:val="0"/>
      <w:iCs w:val="0"/>
      <w:spacing w:val="0"/>
      <w:sz w:val="24"/>
      <w:szCs w:val="24"/>
    </w:rPr>
  </w:style>
  <w:style w:type="character" w:customStyle="1" w:styleId="ListLabel82">
    <w:name w:val="ListLabel 82"/>
    <w:qFormat/>
    <w:rsid w:val="004635C0"/>
    <w:rPr>
      <w:b w:val="0"/>
      <w:bCs w:val="0"/>
      <w:i w:val="0"/>
      <w:iCs w:val="0"/>
      <w:spacing w:val="0"/>
      <w:sz w:val="24"/>
      <w:szCs w:val="24"/>
    </w:rPr>
  </w:style>
  <w:style w:type="character" w:customStyle="1" w:styleId="ListLabel83">
    <w:name w:val="ListLabel 83"/>
    <w:qFormat/>
    <w:rsid w:val="004635C0"/>
    <w:rPr>
      <w:rFonts w:cs="Symbol"/>
    </w:rPr>
  </w:style>
  <w:style w:type="character" w:customStyle="1" w:styleId="ListLabel84">
    <w:name w:val="ListLabel 84"/>
    <w:qFormat/>
    <w:rsid w:val="004635C0"/>
    <w:rPr>
      <w:rFonts w:cs="Courier New"/>
    </w:rPr>
  </w:style>
  <w:style w:type="character" w:customStyle="1" w:styleId="ListLabel85">
    <w:name w:val="ListLabel 85"/>
    <w:qFormat/>
    <w:rsid w:val="004635C0"/>
    <w:rPr>
      <w:rFonts w:cs="Wingdings"/>
    </w:rPr>
  </w:style>
  <w:style w:type="character" w:customStyle="1" w:styleId="ListLabel86">
    <w:name w:val="ListLabel 86"/>
    <w:qFormat/>
    <w:rsid w:val="004635C0"/>
    <w:rPr>
      <w:rFonts w:cs="Symbol"/>
    </w:rPr>
  </w:style>
  <w:style w:type="character" w:customStyle="1" w:styleId="ListLabel87">
    <w:name w:val="ListLabel 87"/>
    <w:qFormat/>
    <w:rsid w:val="004635C0"/>
    <w:rPr>
      <w:rFonts w:cs="Courier New"/>
    </w:rPr>
  </w:style>
  <w:style w:type="character" w:customStyle="1" w:styleId="ListLabel88">
    <w:name w:val="ListLabel 88"/>
    <w:qFormat/>
    <w:rsid w:val="004635C0"/>
    <w:rPr>
      <w:rFonts w:cs="Wingdings"/>
    </w:rPr>
  </w:style>
  <w:style w:type="character" w:customStyle="1" w:styleId="ListLabel89">
    <w:name w:val="ListLabel 89"/>
    <w:qFormat/>
    <w:rsid w:val="004635C0"/>
    <w:rPr>
      <w:rFonts w:cs="Symbol"/>
    </w:rPr>
  </w:style>
  <w:style w:type="character" w:customStyle="1" w:styleId="ListLabel90">
    <w:name w:val="ListLabel 90"/>
    <w:qFormat/>
    <w:rsid w:val="004635C0"/>
    <w:rPr>
      <w:rFonts w:cs="Courier New"/>
    </w:rPr>
  </w:style>
  <w:style w:type="character" w:customStyle="1" w:styleId="ListLabel91">
    <w:name w:val="ListLabel 91"/>
    <w:qFormat/>
    <w:rsid w:val="004635C0"/>
    <w:rPr>
      <w:rFonts w:cs="Wingdings"/>
    </w:rPr>
  </w:style>
  <w:style w:type="character" w:customStyle="1" w:styleId="ListLabel92">
    <w:name w:val="ListLabel 92"/>
    <w:qFormat/>
    <w:rsid w:val="004635C0"/>
    <w:rPr>
      <w:rFonts w:cs="Symbol"/>
    </w:rPr>
  </w:style>
  <w:style w:type="character" w:customStyle="1" w:styleId="ListLabel93">
    <w:name w:val="ListLabel 93"/>
    <w:qFormat/>
    <w:rsid w:val="004635C0"/>
    <w:rPr>
      <w:rFonts w:cs="Courier New"/>
    </w:rPr>
  </w:style>
  <w:style w:type="character" w:customStyle="1" w:styleId="ListLabel94">
    <w:name w:val="ListLabel 94"/>
    <w:qFormat/>
    <w:rsid w:val="004635C0"/>
    <w:rPr>
      <w:rFonts w:cs="Wingdings"/>
    </w:rPr>
  </w:style>
  <w:style w:type="character" w:customStyle="1" w:styleId="ListLabel95">
    <w:name w:val="ListLabel 95"/>
    <w:qFormat/>
    <w:rsid w:val="004635C0"/>
    <w:rPr>
      <w:rFonts w:cs="Symbol"/>
    </w:rPr>
  </w:style>
  <w:style w:type="character" w:customStyle="1" w:styleId="ListLabel96">
    <w:name w:val="ListLabel 96"/>
    <w:qFormat/>
    <w:rsid w:val="004635C0"/>
    <w:rPr>
      <w:rFonts w:cs="Courier New"/>
    </w:rPr>
  </w:style>
  <w:style w:type="character" w:customStyle="1" w:styleId="ListLabel97">
    <w:name w:val="ListLabel 97"/>
    <w:qFormat/>
    <w:rsid w:val="004635C0"/>
    <w:rPr>
      <w:rFonts w:cs="Wingdings"/>
    </w:rPr>
  </w:style>
  <w:style w:type="character" w:customStyle="1" w:styleId="ListLabel98">
    <w:name w:val="ListLabel 98"/>
    <w:qFormat/>
    <w:rsid w:val="004635C0"/>
    <w:rPr>
      <w:rFonts w:cs="Symbol"/>
    </w:rPr>
  </w:style>
  <w:style w:type="character" w:customStyle="1" w:styleId="ListLabel99">
    <w:name w:val="ListLabel 99"/>
    <w:qFormat/>
    <w:rsid w:val="004635C0"/>
    <w:rPr>
      <w:rFonts w:cs="Courier New"/>
    </w:rPr>
  </w:style>
  <w:style w:type="character" w:customStyle="1" w:styleId="ListLabel100">
    <w:name w:val="ListLabel 100"/>
    <w:qFormat/>
    <w:rsid w:val="004635C0"/>
    <w:rPr>
      <w:rFonts w:cs="Wingdings"/>
    </w:rPr>
  </w:style>
  <w:style w:type="character" w:customStyle="1" w:styleId="ListLabel101">
    <w:name w:val="ListLabel 101"/>
    <w:qFormat/>
    <w:rsid w:val="004635C0"/>
    <w:rPr>
      <w:rFonts w:cs="Symbol"/>
    </w:rPr>
  </w:style>
  <w:style w:type="character" w:customStyle="1" w:styleId="ListLabel102">
    <w:name w:val="ListLabel 102"/>
    <w:qFormat/>
    <w:rsid w:val="004635C0"/>
    <w:rPr>
      <w:rFonts w:cs="Courier New"/>
    </w:rPr>
  </w:style>
  <w:style w:type="character" w:customStyle="1" w:styleId="ListLabel103">
    <w:name w:val="ListLabel 103"/>
    <w:qFormat/>
    <w:rsid w:val="004635C0"/>
    <w:rPr>
      <w:rFonts w:cs="Wingdings"/>
    </w:rPr>
  </w:style>
  <w:style w:type="character" w:customStyle="1" w:styleId="ListLabel104">
    <w:name w:val="ListLabel 104"/>
    <w:qFormat/>
    <w:rsid w:val="004635C0"/>
    <w:rPr>
      <w:rFonts w:cs="Symbol"/>
    </w:rPr>
  </w:style>
  <w:style w:type="character" w:customStyle="1" w:styleId="ListLabel105">
    <w:name w:val="ListLabel 105"/>
    <w:qFormat/>
    <w:rsid w:val="004635C0"/>
    <w:rPr>
      <w:rFonts w:cs="Courier New"/>
    </w:rPr>
  </w:style>
  <w:style w:type="character" w:customStyle="1" w:styleId="ListLabel106">
    <w:name w:val="ListLabel 106"/>
    <w:qFormat/>
    <w:rsid w:val="004635C0"/>
    <w:rPr>
      <w:rFonts w:cs="Wingdings"/>
    </w:rPr>
  </w:style>
  <w:style w:type="character" w:customStyle="1" w:styleId="ListLabel107">
    <w:name w:val="ListLabel 107"/>
    <w:qFormat/>
    <w:rsid w:val="004635C0"/>
    <w:rPr>
      <w:rFonts w:cs="Symbol"/>
    </w:rPr>
  </w:style>
  <w:style w:type="character" w:customStyle="1" w:styleId="ListLabel108">
    <w:name w:val="ListLabel 108"/>
    <w:qFormat/>
    <w:rsid w:val="004635C0"/>
    <w:rPr>
      <w:rFonts w:cs="Courier New"/>
    </w:rPr>
  </w:style>
  <w:style w:type="character" w:customStyle="1" w:styleId="ListLabel109">
    <w:name w:val="ListLabel 109"/>
    <w:qFormat/>
    <w:rsid w:val="004635C0"/>
    <w:rPr>
      <w:rFonts w:cs="Wingdings"/>
    </w:rPr>
  </w:style>
  <w:style w:type="character" w:customStyle="1" w:styleId="ListLabel110">
    <w:name w:val="ListLabel 110"/>
    <w:qFormat/>
    <w:rsid w:val="004635C0"/>
    <w:rPr>
      <w:rFonts w:cs="Symbol"/>
    </w:rPr>
  </w:style>
  <w:style w:type="character" w:customStyle="1" w:styleId="ListLabel111">
    <w:name w:val="ListLabel 111"/>
    <w:qFormat/>
    <w:rsid w:val="004635C0"/>
    <w:rPr>
      <w:rFonts w:cs="Courier New"/>
    </w:rPr>
  </w:style>
  <w:style w:type="character" w:customStyle="1" w:styleId="ListLabel112">
    <w:name w:val="ListLabel 112"/>
    <w:qFormat/>
    <w:rsid w:val="004635C0"/>
    <w:rPr>
      <w:rFonts w:cs="Wingdings"/>
    </w:rPr>
  </w:style>
  <w:style w:type="character" w:customStyle="1" w:styleId="ListLabel113">
    <w:name w:val="ListLabel 113"/>
    <w:qFormat/>
    <w:rsid w:val="004635C0"/>
    <w:rPr>
      <w:rFonts w:cs="Symbol"/>
    </w:rPr>
  </w:style>
  <w:style w:type="character" w:customStyle="1" w:styleId="ListLabel114">
    <w:name w:val="ListLabel 114"/>
    <w:qFormat/>
    <w:rsid w:val="004635C0"/>
    <w:rPr>
      <w:rFonts w:cs="Courier New"/>
    </w:rPr>
  </w:style>
  <w:style w:type="character" w:customStyle="1" w:styleId="ListLabel115">
    <w:name w:val="ListLabel 115"/>
    <w:qFormat/>
    <w:rsid w:val="004635C0"/>
    <w:rPr>
      <w:rFonts w:cs="Wingdings"/>
    </w:rPr>
  </w:style>
  <w:style w:type="character" w:customStyle="1" w:styleId="ListLabel116">
    <w:name w:val="ListLabel 116"/>
    <w:qFormat/>
    <w:rsid w:val="004635C0"/>
    <w:rPr>
      <w:rFonts w:cs="Symbol"/>
    </w:rPr>
  </w:style>
  <w:style w:type="character" w:customStyle="1" w:styleId="ListLabel117">
    <w:name w:val="ListLabel 117"/>
    <w:qFormat/>
    <w:rsid w:val="004635C0"/>
    <w:rPr>
      <w:rFonts w:cs="Courier New"/>
    </w:rPr>
  </w:style>
  <w:style w:type="character" w:customStyle="1" w:styleId="ListLabel118">
    <w:name w:val="ListLabel 118"/>
    <w:qFormat/>
    <w:rsid w:val="004635C0"/>
    <w:rPr>
      <w:rFonts w:cs="Wingdings"/>
    </w:rPr>
  </w:style>
  <w:style w:type="character" w:customStyle="1" w:styleId="ListLabel119">
    <w:name w:val="ListLabel 119"/>
    <w:qFormat/>
    <w:rsid w:val="004635C0"/>
    <w:rPr>
      <w:rFonts w:cs="Symbol"/>
    </w:rPr>
  </w:style>
  <w:style w:type="character" w:customStyle="1" w:styleId="ListLabel120">
    <w:name w:val="ListLabel 120"/>
    <w:qFormat/>
    <w:rsid w:val="004635C0"/>
    <w:rPr>
      <w:rFonts w:cs="Courier New"/>
    </w:rPr>
  </w:style>
  <w:style w:type="character" w:customStyle="1" w:styleId="ListLabel121">
    <w:name w:val="ListLabel 121"/>
    <w:qFormat/>
    <w:rsid w:val="004635C0"/>
    <w:rPr>
      <w:rFonts w:cs="Wingdings"/>
    </w:rPr>
  </w:style>
  <w:style w:type="character" w:customStyle="1" w:styleId="ListLabel122">
    <w:name w:val="ListLabel 122"/>
    <w:qFormat/>
    <w:rsid w:val="004635C0"/>
    <w:rPr>
      <w:rFonts w:cs="Symbol"/>
    </w:rPr>
  </w:style>
  <w:style w:type="character" w:customStyle="1" w:styleId="ListLabel123">
    <w:name w:val="ListLabel 123"/>
    <w:qFormat/>
    <w:rsid w:val="004635C0"/>
    <w:rPr>
      <w:rFonts w:cs="Courier New"/>
    </w:rPr>
  </w:style>
  <w:style w:type="character" w:customStyle="1" w:styleId="ListLabel124">
    <w:name w:val="ListLabel 124"/>
    <w:qFormat/>
    <w:rsid w:val="004635C0"/>
    <w:rPr>
      <w:rFonts w:cs="Wingdings"/>
    </w:rPr>
  </w:style>
  <w:style w:type="character" w:customStyle="1" w:styleId="ListLabel125">
    <w:name w:val="ListLabel 125"/>
    <w:qFormat/>
    <w:rsid w:val="004635C0"/>
    <w:rPr>
      <w:rFonts w:cs="Symbol"/>
    </w:rPr>
  </w:style>
  <w:style w:type="character" w:customStyle="1" w:styleId="ListLabel126">
    <w:name w:val="ListLabel 126"/>
    <w:qFormat/>
    <w:rsid w:val="004635C0"/>
    <w:rPr>
      <w:rFonts w:cs="Courier New"/>
    </w:rPr>
  </w:style>
  <w:style w:type="character" w:customStyle="1" w:styleId="ListLabel127">
    <w:name w:val="ListLabel 127"/>
    <w:qFormat/>
    <w:rsid w:val="004635C0"/>
    <w:rPr>
      <w:rFonts w:cs="Wingdings"/>
    </w:rPr>
  </w:style>
  <w:style w:type="character" w:customStyle="1" w:styleId="ListLabel128">
    <w:name w:val="ListLabel 128"/>
    <w:qFormat/>
    <w:rsid w:val="004635C0"/>
    <w:rPr>
      <w:rFonts w:cs="Symbol"/>
    </w:rPr>
  </w:style>
  <w:style w:type="character" w:customStyle="1" w:styleId="ListLabel129">
    <w:name w:val="ListLabel 129"/>
    <w:qFormat/>
    <w:rsid w:val="004635C0"/>
    <w:rPr>
      <w:rFonts w:cs="Courier New"/>
    </w:rPr>
  </w:style>
  <w:style w:type="character" w:customStyle="1" w:styleId="ListLabel130">
    <w:name w:val="ListLabel 130"/>
    <w:qFormat/>
    <w:rsid w:val="004635C0"/>
    <w:rPr>
      <w:rFonts w:cs="Wingdings"/>
    </w:rPr>
  </w:style>
  <w:style w:type="character" w:customStyle="1" w:styleId="ListLabel131">
    <w:name w:val="ListLabel 131"/>
    <w:qFormat/>
    <w:rsid w:val="004635C0"/>
    <w:rPr>
      <w:rFonts w:cs="Symbol"/>
    </w:rPr>
  </w:style>
  <w:style w:type="character" w:customStyle="1" w:styleId="ListLabel132">
    <w:name w:val="ListLabel 132"/>
    <w:qFormat/>
    <w:rsid w:val="004635C0"/>
    <w:rPr>
      <w:rFonts w:cs="Courier New"/>
    </w:rPr>
  </w:style>
  <w:style w:type="character" w:customStyle="1" w:styleId="ListLabel133">
    <w:name w:val="ListLabel 133"/>
    <w:qFormat/>
    <w:rsid w:val="004635C0"/>
    <w:rPr>
      <w:rFonts w:cs="Wingdings"/>
    </w:rPr>
  </w:style>
  <w:style w:type="character" w:customStyle="1" w:styleId="ListLabel134">
    <w:name w:val="ListLabel 134"/>
    <w:qFormat/>
    <w:rsid w:val="004635C0"/>
    <w:rPr>
      <w:rFonts w:cs="Symbol"/>
    </w:rPr>
  </w:style>
  <w:style w:type="character" w:customStyle="1" w:styleId="ListLabel135">
    <w:name w:val="ListLabel 135"/>
    <w:qFormat/>
    <w:rsid w:val="004635C0"/>
    <w:rPr>
      <w:rFonts w:cs="Courier New"/>
    </w:rPr>
  </w:style>
  <w:style w:type="character" w:customStyle="1" w:styleId="ListLabel136">
    <w:name w:val="ListLabel 136"/>
    <w:qFormat/>
    <w:rsid w:val="004635C0"/>
    <w:rPr>
      <w:rFonts w:cs="Wingdings"/>
    </w:rPr>
  </w:style>
  <w:style w:type="character" w:customStyle="1" w:styleId="ListLabel137">
    <w:name w:val="ListLabel 137"/>
    <w:qFormat/>
    <w:rsid w:val="004635C0"/>
    <w:rPr>
      <w:b w:val="0"/>
      <w:bCs w:val="0"/>
      <w:i w:val="0"/>
      <w:iCs w:val="0"/>
      <w:spacing w:val="0"/>
      <w:sz w:val="24"/>
      <w:szCs w:val="24"/>
    </w:rPr>
  </w:style>
  <w:style w:type="character" w:customStyle="1" w:styleId="ListLabel138">
    <w:name w:val="ListLabel 138"/>
    <w:qFormat/>
    <w:rsid w:val="004635C0"/>
    <w:rPr>
      <w:b w:val="0"/>
      <w:bCs w:val="0"/>
      <w:i w:val="0"/>
      <w:iCs w:val="0"/>
      <w:spacing w:val="0"/>
      <w:sz w:val="24"/>
      <w:szCs w:val="24"/>
    </w:rPr>
  </w:style>
  <w:style w:type="character" w:customStyle="1" w:styleId="ListLabel139">
    <w:name w:val="ListLabel 139"/>
    <w:qFormat/>
    <w:rsid w:val="004635C0"/>
    <w:rPr>
      <w:rFonts w:cs="Symbol"/>
    </w:rPr>
  </w:style>
  <w:style w:type="character" w:customStyle="1" w:styleId="ListLabel140">
    <w:name w:val="ListLabel 140"/>
    <w:qFormat/>
    <w:rsid w:val="004635C0"/>
    <w:rPr>
      <w:rFonts w:cs="Courier New"/>
    </w:rPr>
  </w:style>
  <w:style w:type="character" w:customStyle="1" w:styleId="ListLabel141">
    <w:name w:val="ListLabel 141"/>
    <w:qFormat/>
    <w:rsid w:val="004635C0"/>
    <w:rPr>
      <w:rFonts w:cs="Wingdings"/>
    </w:rPr>
  </w:style>
  <w:style w:type="character" w:customStyle="1" w:styleId="ListLabel142">
    <w:name w:val="ListLabel 142"/>
    <w:qFormat/>
    <w:rsid w:val="004635C0"/>
    <w:rPr>
      <w:rFonts w:cs="Symbol"/>
    </w:rPr>
  </w:style>
  <w:style w:type="character" w:customStyle="1" w:styleId="ListLabel143">
    <w:name w:val="ListLabel 143"/>
    <w:qFormat/>
    <w:rsid w:val="004635C0"/>
    <w:rPr>
      <w:rFonts w:cs="Courier New"/>
    </w:rPr>
  </w:style>
  <w:style w:type="character" w:customStyle="1" w:styleId="ListLabel144">
    <w:name w:val="ListLabel 144"/>
    <w:qFormat/>
    <w:rsid w:val="004635C0"/>
    <w:rPr>
      <w:rFonts w:cs="Wingdings"/>
    </w:rPr>
  </w:style>
  <w:style w:type="character" w:customStyle="1" w:styleId="ListLabel145">
    <w:name w:val="ListLabel 145"/>
    <w:qFormat/>
    <w:rsid w:val="004635C0"/>
    <w:rPr>
      <w:rFonts w:cs="Symbol"/>
    </w:rPr>
  </w:style>
  <w:style w:type="character" w:customStyle="1" w:styleId="ListLabel146">
    <w:name w:val="ListLabel 146"/>
    <w:qFormat/>
    <w:rsid w:val="004635C0"/>
    <w:rPr>
      <w:rFonts w:cs="Courier New"/>
    </w:rPr>
  </w:style>
  <w:style w:type="character" w:customStyle="1" w:styleId="ListLabel147">
    <w:name w:val="ListLabel 147"/>
    <w:qFormat/>
    <w:rsid w:val="004635C0"/>
    <w:rPr>
      <w:rFonts w:cs="Wingdings"/>
    </w:rPr>
  </w:style>
  <w:style w:type="character" w:customStyle="1" w:styleId="ListLabel148">
    <w:name w:val="ListLabel 148"/>
    <w:qFormat/>
    <w:rsid w:val="004635C0"/>
    <w:rPr>
      <w:rFonts w:cs="Symbol"/>
    </w:rPr>
  </w:style>
  <w:style w:type="character" w:customStyle="1" w:styleId="ListLabel149">
    <w:name w:val="ListLabel 149"/>
    <w:qFormat/>
    <w:rsid w:val="004635C0"/>
    <w:rPr>
      <w:rFonts w:cs="Courier New"/>
    </w:rPr>
  </w:style>
  <w:style w:type="character" w:customStyle="1" w:styleId="ListLabel150">
    <w:name w:val="ListLabel 150"/>
    <w:qFormat/>
    <w:rsid w:val="004635C0"/>
    <w:rPr>
      <w:rFonts w:cs="Wingdings"/>
    </w:rPr>
  </w:style>
  <w:style w:type="character" w:customStyle="1" w:styleId="ListLabel151">
    <w:name w:val="ListLabel 151"/>
    <w:qFormat/>
    <w:rsid w:val="004635C0"/>
    <w:rPr>
      <w:rFonts w:cs="Symbol"/>
    </w:rPr>
  </w:style>
  <w:style w:type="character" w:customStyle="1" w:styleId="ListLabel152">
    <w:name w:val="ListLabel 152"/>
    <w:qFormat/>
    <w:rsid w:val="004635C0"/>
    <w:rPr>
      <w:rFonts w:cs="Courier New"/>
    </w:rPr>
  </w:style>
  <w:style w:type="character" w:customStyle="1" w:styleId="ListLabel153">
    <w:name w:val="ListLabel 153"/>
    <w:qFormat/>
    <w:rsid w:val="004635C0"/>
    <w:rPr>
      <w:rFonts w:cs="Wingdings"/>
    </w:rPr>
  </w:style>
  <w:style w:type="character" w:customStyle="1" w:styleId="ListLabel154">
    <w:name w:val="ListLabel 154"/>
    <w:qFormat/>
    <w:rsid w:val="004635C0"/>
    <w:rPr>
      <w:rFonts w:cs="Symbol"/>
    </w:rPr>
  </w:style>
  <w:style w:type="character" w:customStyle="1" w:styleId="ListLabel155">
    <w:name w:val="ListLabel 155"/>
    <w:qFormat/>
    <w:rsid w:val="004635C0"/>
    <w:rPr>
      <w:rFonts w:cs="Courier New"/>
    </w:rPr>
  </w:style>
  <w:style w:type="character" w:customStyle="1" w:styleId="ListLabel156">
    <w:name w:val="ListLabel 156"/>
    <w:qFormat/>
    <w:rsid w:val="004635C0"/>
    <w:rPr>
      <w:rFonts w:cs="Wingdings"/>
    </w:rPr>
  </w:style>
  <w:style w:type="character" w:customStyle="1" w:styleId="ListLabel157">
    <w:name w:val="ListLabel 157"/>
    <w:qFormat/>
    <w:rsid w:val="004635C0"/>
    <w:rPr>
      <w:rFonts w:cs="Symbol"/>
    </w:rPr>
  </w:style>
  <w:style w:type="character" w:customStyle="1" w:styleId="ListLabel158">
    <w:name w:val="ListLabel 158"/>
    <w:qFormat/>
    <w:rsid w:val="004635C0"/>
    <w:rPr>
      <w:rFonts w:cs="Courier New"/>
    </w:rPr>
  </w:style>
  <w:style w:type="character" w:customStyle="1" w:styleId="ListLabel159">
    <w:name w:val="ListLabel 159"/>
    <w:qFormat/>
    <w:rsid w:val="004635C0"/>
    <w:rPr>
      <w:rFonts w:cs="Wingdings"/>
    </w:rPr>
  </w:style>
  <w:style w:type="character" w:customStyle="1" w:styleId="ListLabel160">
    <w:name w:val="ListLabel 160"/>
    <w:qFormat/>
    <w:rsid w:val="004635C0"/>
    <w:rPr>
      <w:rFonts w:cs="Symbol"/>
    </w:rPr>
  </w:style>
  <w:style w:type="character" w:customStyle="1" w:styleId="ListLabel161">
    <w:name w:val="ListLabel 161"/>
    <w:qFormat/>
    <w:rsid w:val="004635C0"/>
    <w:rPr>
      <w:rFonts w:cs="Courier New"/>
    </w:rPr>
  </w:style>
  <w:style w:type="character" w:customStyle="1" w:styleId="ListLabel162">
    <w:name w:val="ListLabel 162"/>
    <w:qFormat/>
    <w:rsid w:val="004635C0"/>
    <w:rPr>
      <w:rFonts w:cs="Wingdings"/>
    </w:rPr>
  </w:style>
  <w:style w:type="character" w:customStyle="1" w:styleId="ListLabel163">
    <w:name w:val="ListLabel 163"/>
    <w:qFormat/>
    <w:rsid w:val="004635C0"/>
    <w:rPr>
      <w:rFonts w:cs="Symbol"/>
    </w:rPr>
  </w:style>
  <w:style w:type="character" w:customStyle="1" w:styleId="ListLabel164">
    <w:name w:val="ListLabel 164"/>
    <w:qFormat/>
    <w:rsid w:val="004635C0"/>
    <w:rPr>
      <w:rFonts w:cs="Courier New"/>
    </w:rPr>
  </w:style>
  <w:style w:type="character" w:customStyle="1" w:styleId="ListLabel165">
    <w:name w:val="ListLabel 165"/>
    <w:qFormat/>
    <w:rsid w:val="004635C0"/>
    <w:rPr>
      <w:rFonts w:cs="Wingdings"/>
    </w:rPr>
  </w:style>
  <w:style w:type="character" w:customStyle="1" w:styleId="ListLabel166">
    <w:name w:val="ListLabel 166"/>
    <w:qFormat/>
    <w:rsid w:val="004635C0"/>
    <w:rPr>
      <w:rFonts w:cs="Symbol"/>
    </w:rPr>
  </w:style>
  <w:style w:type="character" w:customStyle="1" w:styleId="ListLabel167">
    <w:name w:val="ListLabel 167"/>
    <w:qFormat/>
    <w:rsid w:val="004635C0"/>
    <w:rPr>
      <w:rFonts w:cs="Courier New"/>
    </w:rPr>
  </w:style>
  <w:style w:type="character" w:customStyle="1" w:styleId="ListLabel168">
    <w:name w:val="ListLabel 168"/>
    <w:qFormat/>
    <w:rsid w:val="004635C0"/>
    <w:rPr>
      <w:rFonts w:cs="Wingdings"/>
    </w:rPr>
  </w:style>
  <w:style w:type="character" w:customStyle="1" w:styleId="ListLabel169">
    <w:name w:val="ListLabel 169"/>
    <w:qFormat/>
    <w:rsid w:val="004635C0"/>
    <w:rPr>
      <w:rFonts w:cs="Symbol"/>
    </w:rPr>
  </w:style>
  <w:style w:type="character" w:customStyle="1" w:styleId="ListLabel170">
    <w:name w:val="ListLabel 170"/>
    <w:qFormat/>
    <w:rsid w:val="004635C0"/>
    <w:rPr>
      <w:rFonts w:cs="Courier New"/>
    </w:rPr>
  </w:style>
  <w:style w:type="character" w:customStyle="1" w:styleId="ListLabel171">
    <w:name w:val="ListLabel 171"/>
    <w:qFormat/>
    <w:rsid w:val="004635C0"/>
    <w:rPr>
      <w:rFonts w:cs="Wingdings"/>
    </w:rPr>
  </w:style>
  <w:style w:type="character" w:customStyle="1" w:styleId="ListLabel172">
    <w:name w:val="ListLabel 172"/>
    <w:qFormat/>
    <w:rsid w:val="004635C0"/>
    <w:rPr>
      <w:rFonts w:cs="Symbol"/>
    </w:rPr>
  </w:style>
  <w:style w:type="character" w:customStyle="1" w:styleId="ListLabel173">
    <w:name w:val="ListLabel 173"/>
    <w:qFormat/>
    <w:rsid w:val="004635C0"/>
    <w:rPr>
      <w:rFonts w:cs="Courier New"/>
    </w:rPr>
  </w:style>
  <w:style w:type="character" w:customStyle="1" w:styleId="ListLabel174">
    <w:name w:val="ListLabel 174"/>
    <w:qFormat/>
    <w:rsid w:val="004635C0"/>
    <w:rPr>
      <w:rFonts w:cs="Wingdings"/>
    </w:rPr>
  </w:style>
  <w:style w:type="character" w:customStyle="1" w:styleId="ListLabel175">
    <w:name w:val="ListLabel 175"/>
    <w:qFormat/>
    <w:rsid w:val="004635C0"/>
    <w:rPr>
      <w:rFonts w:cs="Symbol"/>
    </w:rPr>
  </w:style>
  <w:style w:type="character" w:customStyle="1" w:styleId="ListLabel176">
    <w:name w:val="ListLabel 176"/>
    <w:qFormat/>
    <w:rsid w:val="004635C0"/>
    <w:rPr>
      <w:rFonts w:cs="Courier New"/>
    </w:rPr>
  </w:style>
  <w:style w:type="character" w:customStyle="1" w:styleId="ListLabel177">
    <w:name w:val="ListLabel 177"/>
    <w:qFormat/>
    <w:rsid w:val="004635C0"/>
    <w:rPr>
      <w:rFonts w:cs="Wingdings"/>
    </w:rPr>
  </w:style>
  <w:style w:type="character" w:customStyle="1" w:styleId="ListLabel178">
    <w:name w:val="ListLabel 178"/>
    <w:qFormat/>
    <w:rsid w:val="004635C0"/>
    <w:rPr>
      <w:rFonts w:cs="Symbol"/>
    </w:rPr>
  </w:style>
  <w:style w:type="character" w:customStyle="1" w:styleId="ListLabel179">
    <w:name w:val="ListLabel 179"/>
    <w:qFormat/>
    <w:rsid w:val="004635C0"/>
    <w:rPr>
      <w:rFonts w:cs="Courier New"/>
    </w:rPr>
  </w:style>
  <w:style w:type="character" w:customStyle="1" w:styleId="ListLabel180">
    <w:name w:val="ListLabel 180"/>
    <w:qFormat/>
    <w:rsid w:val="004635C0"/>
    <w:rPr>
      <w:rFonts w:cs="Wingdings"/>
    </w:rPr>
  </w:style>
  <w:style w:type="character" w:customStyle="1" w:styleId="ListLabel181">
    <w:name w:val="ListLabel 181"/>
    <w:qFormat/>
    <w:rsid w:val="004635C0"/>
    <w:rPr>
      <w:rFonts w:cs="Symbol"/>
    </w:rPr>
  </w:style>
  <w:style w:type="character" w:customStyle="1" w:styleId="ListLabel182">
    <w:name w:val="ListLabel 182"/>
    <w:qFormat/>
    <w:rsid w:val="004635C0"/>
    <w:rPr>
      <w:rFonts w:cs="Courier New"/>
    </w:rPr>
  </w:style>
  <w:style w:type="character" w:customStyle="1" w:styleId="ListLabel183">
    <w:name w:val="ListLabel 183"/>
    <w:qFormat/>
    <w:rsid w:val="004635C0"/>
    <w:rPr>
      <w:rFonts w:cs="Wingdings"/>
    </w:rPr>
  </w:style>
  <w:style w:type="character" w:customStyle="1" w:styleId="ListLabel184">
    <w:name w:val="ListLabel 184"/>
    <w:qFormat/>
    <w:rsid w:val="004635C0"/>
    <w:rPr>
      <w:rFonts w:cs="Symbol"/>
    </w:rPr>
  </w:style>
  <w:style w:type="character" w:customStyle="1" w:styleId="ListLabel185">
    <w:name w:val="ListLabel 185"/>
    <w:qFormat/>
    <w:rsid w:val="004635C0"/>
    <w:rPr>
      <w:rFonts w:cs="Courier New"/>
    </w:rPr>
  </w:style>
  <w:style w:type="character" w:customStyle="1" w:styleId="ListLabel186">
    <w:name w:val="ListLabel 186"/>
    <w:qFormat/>
    <w:rsid w:val="004635C0"/>
    <w:rPr>
      <w:rFonts w:cs="Wingdings"/>
    </w:rPr>
  </w:style>
  <w:style w:type="character" w:customStyle="1" w:styleId="ListLabel187">
    <w:name w:val="ListLabel 187"/>
    <w:qFormat/>
    <w:rsid w:val="004635C0"/>
    <w:rPr>
      <w:rFonts w:cs="Symbol"/>
    </w:rPr>
  </w:style>
  <w:style w:type="character" w:customStyle="1" w:styleId="ListLabel188">
    <w:name w:val="ListLabel 188"/>
    <w:qFormat/>
    <w:rsid w:val="004635C0"/>
    <w:rPr>
      <w:rFonts w:cs="Courier New"/>
    </w:rPr>
  </w:style>
  <w:style w:type="character" w:customStyle="1" w:styleId="ListLabel189">
    <w:name w:val="ListLabel 189"/>
    <w:qFormat/>
    <w:rsid w:val="004635C0"/>
    <w:rPr>
      <w:rFonts w:cs="Wingdings"/>
    </w:rPr>
  </w:style>
  <w:style w:type="character" w:customStyle="1" w:styleId="ListLabel190">
    <w:name w:val="ListLabel 190"/>
    <w:qFormat/>
    <w:rsid w:val="004635C0"/>
    <w:rPr>
      <w:rFonts w:cs="Symbol"/>
    </w:rPr>
  </w:style>
  <w:style w:type="character" w:customStyle="1" w:styleId="ListLabel191">
    <w:name w:val="ListLabel 191"/>
    <w:qFormat/>
    <w:rsid w:val="004635C0"/>
    <w:rPr>
      <w:rFonts w:cs="Courier New"/>
    </w:rPr>
  </w:style>
  <w:style w:type="character" w:customStyle="1" w:styleId="ListLabel192">
    <w:name w:val="ListLabel 192"/>
    <w:qFormat/>
    <w:rsid w:val="004635C0"/>
    <w:rPr>
      <w:rFonts w:cs="Wingdings"/>
    </w:rPr>
  </w:style>
  <w:style w:type="character" w:customStyle="1" w:styleId="ListLabel193">
    <w:name w:val="ListLabel 193"/>
    <w:qFormat/>
    <w:rsid w:val="004635C0"/>
    <w:rPr>
      <w:b w:val="0"/>
      <w:bCs w:val="0"/>
      <w:i w:val="0"/>
      <w:iCs w:val="0"/>
      <w:spacing w:val="0"/>
      <w:sz w:val="24"/>
      <w:szCs w:val="24"/>
    </w:rPr>
  </w:style>
  <w:style w:type="character" w:customStyle="1" w:styleId="ListLabel194">
    <w:name w:val="ListLabel 194"/>
    <w:qFormat/>
    <w:rsid w:val="004635C0"/>
    <w:rPr>
      <w:b w:val="0"/>
      <w:bCs w:val="0"/>
      <w:i w:val="0"/>
      <w:iCs w:val="0"/>
      <w:spacing w:val="0"/>
      <w:sz w:val="24"/>
      <w:szCs w:val="24"/>
    </w:rPr>
  </w:style>
  <w:style w:type="character" w:customStyle="1" w:styleId="ListLabel195">
    <w:name w:val="ListLabel 195"/>
    <w:qFormat/>
    <w:rsid w:val="004635C0"/>
    <w:rPr>
      <w:rFonts w:cs="Symbol"/>
    </w:rPr>
  </w:style>
  <w:style w:type="character" w:customStyle="1" w:styleId="ListLabel196">
    <w:name w:val="ListLabel 196"/>
    <w:qFormat/>
    <w:rsid w:val="004635C0"/>
    <w:rPr>
      <w:rFonts w:cs="Courier New"/>
    </w:rPr>
  </w:style>
  <w:style w:type="character" w:customStyle="1" w:styleId="ListLabel197">
    <w:name w:val="ListLabel 197"/>
    <w:qFormat/>
    <w:rsid w:val="004635C0"/>
    <w:rPr>
      <w:rFonts w:cs="Wingdings"/>
    </w:rPr>
  </w:style>
  <w:style w:type="character" w:customStyle="1" w:styleId="ListLabel198">
    <w:name w:val="ListLabel 198"/>
    <w:qFormat/>
    <w:rsid w:val="004635C0"/>
    <w:rPr>
      <w:rFonts w:cs="Symbol"/>
    </w:rPr>
  </w:style>
  <w:style w:type="character" w:customStyle="1" w:styleId="ListLabel199">
    <w:name w:val="ListLabel 199"/>
    <w:qFormat/>
    <w:rsid w:val="004635C0"/>
    <w:rPr>
      <w:rFonts w:cs="Courier New"/>
    </w:rPr>
  </w:style>
  <w:style w:type="character" w:customStyle="1" w:styleId="ListLabel200">
    <w:name w:val="ListLabel 200"/>
    <w:qFormat/>
    <w:rsid w:val="004635C0"/>
    <w:rPr>
      <w:rFonts w:cs="Wingdings"/>
    </w:rPr>
  </w:style>
  <w:style w:type="character" w:customStyle="1" w:styleId="ListLabel201">
    <w:name w:val="ListLabel 201"/>
    <w:qFormat/>
    <w:rsid w:val="004635C0"/>
    <w:rPr>
      <w:rFonts w:cs="Symbol"/>
    </w:rPr>
  </w:style>
  <w:style w:type="character" w:customStyle="1" w:styleId="ListLabel202">
    <w:name w:val="ListLabel 202"/>
    <w:qFormat/>
    <w:rsid w:val="004635C0"/>
    <w:rPr>
      <w:rFonts w:cs="Courier New"/>
    </w:rPr>
  </w:style>
  <w:style w:type="character" w:customStyle="1" w:styleId="ListLabel203">
    <w:name w:val="ListLabel 203"/>
    <w:qFormat/>
    <w:rsid w:val="004635C0"/>
    <w:rPr>
      <w:rFonts w:cs="Wingdings"/>
    </w:rPr>
  </w:style>
  <w:style w:type="character" w:customStyle="1" w:styleId="ListLabel204">
    <w:name w:val="ListLabel 204"/>
    <w:qFormat/>
    <w:rsid w:val="004635C0"/>
    <w:rPr>
      <w:rFonts w:cs="Symbol"/>
    </w:rPr>
  </w:style>
  <w:style w:type="character" w:customStyle="1" w:styleId="ListLabel205">
    <w:name w:val="ListLabel 205"/>
    <w:qFormat/>
    <w:rsid w:val="004635C0"/>
    <w:rPr>
      <w:rFonts w:cs="Courier New"/>
    </w:rPr>
  </w:style>
  <w:style w:type="character" w:customStyle="1" w:styleId="ListLabel206">
    <w:name w:val="ListLabel 206"/>
    <w:qFormat/>
    <w:rsid w:val="004635C0"/>
    <w:rPr>
      <w:rFonts w:cs="Wingdings"/>
    </w:rPr>
  </w:style>
  <w:style w:type="character" w:customStyle="1" w:styleId="ListLabel207">
    <w:name w:val="ListLabel 207"/>
    <w:qFormat/>
    <w:rsid w:val="004635C0"/>
    <w:rPr>
      <w:rFonts w:cs="Symbol"/>
    </w:rPr>
  </w:style>
  <w:style w:type="character" w:customStyle="1" w:styleId="ListLabel208">
    <w:name w:val="ListLabel 208"/>
    <w:qFormat/>
    <w:rsid w:val="004635C0"/>
    <w:rPr>
      <w:rFonts w:cs="Courier New"/>
    </w:rPr>
  </w:style>
  <w:style w:type="character" w:customStyle="1" w:styleId="ListLabel209">
    <w:name w:val="ListLabel 209"/>
    <w:qFormat/>
    <w:rsid w:val="004635C0"/>
    <w:rPr>
      <w:rFonts w:cs="Wingdings"/>
    </w:rPr>
  </w:style>
  <w:style w:type="character" w:customStyle="1" w:styleId="ListLabel210">
    <w:name w:val="ListLabel 210"/>
    <w:qFormat/>
    <w:rsid w:val="004635C0"/>
    <w:rPr>
      <w:rFonts w:cs="Symbol"/>
    </w:rPr>
  </w:style>
  <w:style w:type="character" w:customStyle="1" w:styleId="ListLabel211">
    <w:name w:val="ListLabel 211"/>
    <w:qFormat/>
    <w:rsid w:val="004635C0"/>
    <w:rPr>
      <w:rFonts w:cs="Courier New"/>
    </w:rPr>
  </w:style>
  <w:style w:type="character" w:customStyle="1" w:styleId="ListLabel212">
    <w:name w:val="ListLabel 212"/>
    <w:qFormat/>
    <w:rsid w:val="004635C0"/>
    <w:rPr>
      <w:rFonts w:cs="Wingdings"/>
    </w:rPr>
  </w:style>
  <w:style w:type="character" w:customStyle="1" w:styleId="ListLabel213">
    <w:name w:val="ListLabel 213"/>
    <w:qFormat/>
    <w:rsid w:val="004635C0"/>
    <w:rPr>
      <w:rFonts w:cs="Symbol"/>
    </w:rPr>
  </w:style>
  <w:style w:type="character" w:customStyle="1" w:styleId="ListLabel214">
    <w:name w:val="ListLabel 214"/>
    <w:qFormat/>
    <w:rsid w:val="004635C0"/>
    <w:rPr>
      <w:rFonts w:cs="Courier New"/>
    </w:rPr>
  </w:style>
  <w:style w:type="character" w:customStyle="1" w:styleId="ListLabel215">
    <w:name w:val="ListLabel 215"/>
    <w:qFormat/>
    <w:rsid w:val="004635C0"/>
    <w:rPr>
      <w:rFonts w:cs="Wingdings"/>
    </w:rPr>
  </w:style>
  <w:style w:type="character" w:customStyle="1" w:styleId="ListLabel216">
    <w:name w:val="ListLabel 216"/>
    <w:qFormat/>
    <w:rsid w:val="004635C0"/>
    <w:rPr>
      <w:rFonts w:cs="Symbol"/>
    </w:rPr>
  </w:style>
  <w:style w:type="character" w:customStyle="1" w:styleId="ListLabel217">
    <w:name w:val="ListLabel 217"/>
    <w:qFormat/>
    <w:rsid w:val="004635C0"/>
    <w:rPr>
      <w:rFonts w:cs="Courier New"/>
    </w:rPr>
  </w:style>
  <w:style w:type="character" w:customStyle="1" w:styleId="ListLabel218">
    <w:name w:val="ListLabel 218"/>
    <w:qFormat/>
    <w:rsid w:val="004635C0"/>
    <w:rPr>
      <w:rFonts w:cs="Wingdings"/>
    </w:rPr>
  </w:style>
  <w:style w:type="character" w:customStyle="1" w:styleId="ListLabel219">
    <w:name w:val="ListLabel 219"/>
    <w:qFormat/>
    <w:rsid w:val="004635C0"/>
    <w:rPr>
      <w:rFonts w:cs="Symbol"/>
    </w:rPr>
  </w:style>
  <w:style w:type="character" w:customStyle="1" w:styleId="ListLabel220">
    <w:name w:val="ListLabel 220"/>
    <w:qFormat/>
    <w:rsid w:val="004635C0"/>
    <w:rPr>
      <w:rFonts w:cs="Courier New"/>
    </w:rPr>
  </w:style>
  <w:style w:type="character" w:customStyle="1" w:styleId="ListLabel221">
    <w:name w:val="ListLabel 221"/>
    <w:qFormat/>
    <w:rsid w:val="004635C0"/>
    <w:rPr>
      <w:rFonts w:cs="Wingdings"/>
    </w:rPr>
  </w:style>
  <w:style w:type="character" w:customStyle="1" w:styleId="ListLabel222">
    <w:name w:val="ListLabel 222"/>
    <w:qFormat/>
    <w:rsid w:val="004635C0"/>
    <w:rPr>
      <w:rFonts w:cs="Symbol"/>
    </w:rPr>
  </w:style>
  <w:style w:type="character" w:customStyle="1" w:styleId="ListLabel223">
    <w:name w:val="ListLabel 223"/>
    <w:qFormat/>
    <w:rsid w:val="004635C0"/>
    <w:rPr>
      <w:rFonts w:cs="Courier New"/>
    </w:rPr>
  </w:style>
  <w:style w:type="character" w:customStyle="1" w:styleId="ListLabel224">
    <w:name w:val="ListLabel 224"/>
    <w:qFormat/>
    <w:rsid w:val="004635C0"/>
    <w:rPr>
      <w:rFonts w:cs="Wingdings"/>
    </w:rPr>
  </w:style>
  <w:style w:type="character" w:customStyle="1" w:styleId="ListLabel225">
    <w:name w:val="ListLabel 225"/>
    <w:qFormat/>
    <w:rsid w:val="004635C0"/>
    <w:rPr>
      <w:rFonts w:cs="Symbol"/>
    </w:rPr>
  </w:style>
  <w:style w:type="character" w:customStyle="1" w:styleId="ListLabel226">
    <w:name w:val="ListLabel 226"/>
    <w:qFormat/>
    <w:rsid w:val="004635C0"/>
    <w:rPr>
      <w:rFonts w:cs="Courier New"/>
    </w:rPr>
  </w:style>
  <w:style w:type="character" w:customStyle="1" w:styleId="ListLabel227">
    <w:name w:val="ListLabel 227"/>
    <w:qFormat/>
    <w:rsid w:val="004635C0"/>
    <w:rPr>
      <w:rFonts w:cs="Wingdings"/>
    </w:rPr>
  </w:style>
  <w:style w:type="character" w:customStyle="1" w:styleId="ListLabel228">
    <w:name w:val="ListLabel 228"/>
    <w:qFormat/>
    <w:rsid w:val="004635C0"/>
    <w:rPr>
      <w:rFonts w:cs="Symbol"/>
    </w:rPr>
  </w:style>
  <w:style w:type="character" w:customStyle="1" w:styleId="ListLabel229">
    <w:name w:val="ListLabel 229"/>
    <w:qFormat/>
    <w:rsid w:val="004635C0"/>
    <w:rPr>
      <w:rFonts w:cs="Courier New"/>
    </w:rPr>
  </w:style>
  <w:style w:type="character" w:customStyle="1" w:styleId="ListLabel230">
    <w:name w:val="ListLabel 230"/>
    <w:qFormat/>
    <w:rsid w:val="004635C0"/>
    <w:rPr>
      <w:rFonts w:cs="Wingdings"/>
    </w:rPr>
  </w:style>
  <w:style w:type="character" w:customStyle="1" w:styleId="ListLabel231">
    <w:name w:val="ListLabel 231"/>
    <w:qFormat/>
    <w:rsid w:val="004635C0"/>
    <w:rPr>
      <w:rFonts w:cs="Symbol"/>
    </w:rPr>
  </w:style>
  <w:style w:type="character" w:customStyle="1" w:styleId="ListLabel232">
    <w:name w:val="ListLabel 232"/>
    <w:qFormat/>
    <w:rsid w:val="004635C0"/>
    <w:rPr>
      <w:rFonts w:cs="Courier New"/>
    </w:rPr>
  </w:style>
  <w:style w:type="character" w:customStyle="1" w:styleId="ListLabel233">
    <w:name w:val="ListLabel 233"/>
    <w:qFormat/>
    <w:rsid w:val="004635C0"/>
    <w:rPr>
      <w:rFonts w:cs="Wingdings"/>
    </w:rPr>
  </w:style>
  <w:style w:type="character" w:customStyle="1" w:styleId="ListLabel234">
    <w:name w:val="ListLabel 234"/>
    <w:qFormat/>
    <w:rsid w:val="004635C0"/>
    <w:rPr>
      <w:rFonts w:cs="Symbol"/>
    </w:rPr>
  </w:style>
  <w:style w:type="character" w:customStyle="1" w:styleId="ListLabel235">
    <w:name w:val="ListLabel 235"/>
    <w:qFormat/>
    <w:rsid w:val="004635C0"/>
    <w:rPr>
      <w:rFonts w:cs="Courier New"/>
    </w:rPr>
  </w:style>
  <w:style w:type="character" w:customStyle="1" w:styleId="ListLabel236">
    <w:name w:val="ListLabel 236"/>
    <w:qFormat/>
    <w:rsid w:val="004635C0"/>
    <w:rPr>
      <w:rFonts w:cs="Wingdings"/>
    </w:rPr>
  </w:style>
  <w:style w:type="character" w:customStyle="1" w:styleId="ListLabel237">
    <w:name w:val="ListLabel 237"/>
    <w:qFormat/>
    <w:rsid w:val="004635C0"/>
    <w:rPr>
      <w:rFonts w:cs="Symbol"/>
    </w:rPr>
  </w:style>
  <w:style w:type="character" w:customStyle="1" w:styleId="ListLabel238">
    <w:name w:val="ListLabel 238"/>
    <w:qFormat/>
    <w:rsid w:val="004635C0"/>
    <w:rPr>
      <w:rFonts w:cs="Courier New"/>
    </w:rPr>
  </w:style>
  <w:style w:type="character" w:customStyle="1" w:styleId="ListLabel239">
    <w:name w:val="ListLabel 239"/>
    <w:qFormat/>
    <w:rsid w:val="004635C0"/>
    <w:rPr>
      <w:rFonts w:cs="Wingdings"/>
    </w:rPr>
  </w:style>
  <w:style w:type="character" w:customStyle="1" w:styleId="ListLabel240">
    <w:name w:val="ListLabel 240"/>
    <w:qFormat/>
    <w:rsid w:val="004635C0"/>
    <w:rPr>
      <w:rFonts w:cs="Symbol"/>
    </w:rPr>
  </w:style>
  <w:style w:type="character" w:customStyle="1" w:styleId="ListLabel241">
    <w:name w:val="ListLabel 241"/>
    <w:qFormat/>
    <w:rsid w:val="004635C0"/>
    <w:rPr>
      <w:rFonts w:cs="Courier New"/>
    </w:rPr>
  </w:style>
  <w:style w:type="character" w:customStyle="1" w:styleId="ListLabel242">
    <w:name w:val="ListLabel 242"/>
    <w:qFormat/>
    <w:rsid w:val="004635C0"/>
    <w:rPr>
      <w:rFonts w:cs="Wingdings"/>
    </w:rPr>
  </w:style>
  <w:style w:type="character" w:customStyle="1" w:styleId="ListLabel243">
    <w:name w:val="ListLabel 243"/>
    <w:qFormat/>
    <w:rsid w:val="004635C0"/>
    <w:rPr>
      <w:rFonts w:cs="Symbol"/>
    </w:rPr>
  </w:style>
  <w:style w:type="character" w:customStyle="1" w:styleId="ListLabel244">
    <w:name w:val="ListLabel 244"/>
    <w:qFormat/>
    <w:rsid w:val="004635C0"/>
    <w:rPr>
      <w:rFonts w:cs="Courier New"/>
    </w:rPr>
  </w:style>
  <w:style w:type="character" w:customStyle="1" w:styleId="ListLabel245">
    <w:name w:val="ListLabel 245"/>
    <w:qFormat/>
    <w:rsid w:val="004635C0"/>
    <w:rPr>
      <w:rFonts w:cs="Wingdings"/>
    </w:rPr>
  </w:style>
  <w:style w:type="character" w:customStyle="1" w:styleId="ListLabel246">
    <w:name w:val="ListLabel 246"/>
    <w:qFormat/>
    <w:rsid w:val="004635C0"/>
    <w:rPr>
      <w:rFonts w:cs="Symbol"/>
    </w:rPr>
  </w:style>
  <w:style w:type="character" w:customStyle="1" w:styleId="ListLabel247">
    <w:name w:val="ListLabel 247"/>
    <w:qFormat/>
    <w:rsid w:val="004635C0"/>
    <w:rPr>
      <w:rFonts w:cs="Courier New"/>
    </w:rPr>
  </w:style>
  <w:style w:type="character" w:customStyle="1" w:styleId="ListLabel248">
    <w:name w:val="ListLabel 248"/>
    <w:qFormat/>
    <w:rsid w:val="004635C0"/>
    <w:rPr>
      <w:rFonts w:cs="Wingdings"/>
    </w:rPr>
  </w:style>
  <w:style w:type="character" w:customStyle="1" w:styleId="ListLabel249">
    <w:name w:val="ListLabel 249"/>
    <w:qFormat/>
    <w:rsid w:val="004635C0"/>
    <w:rPr>
      <w:b w:val="0"/>
      <w:bCs w:val="0"/>
      <w:i w:val="0"/>
      <w:iCs w:val="0"/>
      <w:spacing w:val="0"/>
      <w:sz w:val="24"/>
      <w:szCs w:val="24"/>
    </w:rPr>
  </w:style>
  <w:style w:type="character" w:customStyle="1" w:styleId="ListLabel250">
    <w:name w:val="ListLabel 250"/>
    <w:qFormat/>
    <w:rsid w:val="004635C0"/>
    <w:rPr>
      <w:rFonts w:cs="Symbol"/>
    </w:rPr>
  </w:style>
  <w:style w:type="character" w:customStyle="1" w:styleId="ListLabel251">
    <w:name w:val="ListLabel 251"/>
    <w:qFormat/>
    <w:rsid w:val="004635C0"/>
    <w:rPr>
      <w:rFonts w:cs="Courier New"/>
    </w:rPr>
  </w:style>
  <w:style w:type="character" w:customStyle="1" w:styleId="ListLabel252">
    <w:name w:val="ListLabel 252"/>
    <w:qFormat/>
    <w:rsid w:val="004635C0"/>
    <w:rPr>
      <w:rFonts w:cs="Wingdings"/>
    </w:rPr>
  </w:style>
  <w:style w:type="character" w:customStyle="1" w:styleId="ListLabel253">
    <w:name w:val="ListLabel 253"/>
    <w:qFormat/>
    <w:rsid w:val="004635C0"/>
    <w:rPr>
      <w:rFonts w:cs="Symbol"/>
    </w:rPr>
  </w:style>
  <w:style w:type="character" w:customStyle="1" w:styleId="ListLabel254">
    <w:name w:val="ListLabel 254"/>
    <w:qFormat/>
    <w:rsid w:val="004635C0"/>
    <w:rPr>
      <w:rFonts w:cs="Courier New"/>
    </w:rPr>
  </w:style>
  <w:style w:type="character" w:customStyle="1" w:styleId="ListLabel255">
    <w:name w:val="ListLabel 255"/>
    <w:qFormat/>
    <w:rsid w:val="004635C0"/>
    <w:rPr>
      <w:rFonts w:cs="Wingdings"/>
    </w:rPr>
  </w:style>
  <w:style w:type="character" w:customStyle="1" w:styleId="ListLabel256">
    <w:name w:val="ListLabel 256"/>
    <w:qFormat/>
    <w:rsid w:val="004635C0"/>
    <w:rPr>
      <w:rFonts w:cs="Symbol"/>
    </w:rPr>
  </w:style>
  <w:style w:type="character" w:customStyle="1" w:styleId="ListLabel257">
    <w:name w:val="ListLabel 257"/>
    <w:qFormat/>
    <w:rsid w:val="004635C0"/>
    <w:rPr>
      <w:rFonts w:cs="Courier New"/>
    </w:rPr>
  </w:style>
  <w:style w:type="character" w:customStyle="1" w:styleId="ListLabel258">
    <w:name w:val="ListLabel 258"/>
    <w:qFormat/>
    <w:rsid w:val="004635C0"/>
    <w:rPr>
      <w:rFonts w:cs="Wingdings"/>
    </w:rPr>
  </w:style>
  <w:style w:type="character" w:customStyle="1" w:styleId="ListLabel259">
    <w:name w:val="ListLabel 259"/>
    <w:qFormat/>
    <w:rsid w:val="004635C0"/>
    <w:rPr>
      <w:rFonts w:cs="Symbol"/>
    </w:rPr>
  </w:style>
  <w:style w:type="character" w:customStyle="1" w:styleId="ListLabel260">
    <w:name w:val="ListLabel 260"/>
    <w:qFormat/>
    <w:rsid w:val="004635C0"/>
    <w:rPr>
      <w:rFonts w:cs="Courier New"/>
    </w:rPr>
  </w:style>
  <w:style w:type="character" w:customStyle="1" w:styleId="ListLabel261">
    <w:name w:val="ListLabel 261"/>
    <w:qFormat/>
    <w:rsid w:val="004635C0"/>
    <w:rPr>
      <w:rFonts w:cs="Wingdings"/>
    </w:rPr>
  </w:style>
  <w:style w:type="character" w:customStyle="1" w:styleId="ListLabel262">
    <w:name w:val="ListLabel 262"/>
    <w:qFormat/>
    <w:rsid w:val="004635C0"/>
    <w:rPr>
      <w:rFonts w:cs="Symbol"/>
    </w:rPr>
  </w:style>
  <w:style w:type="character" w:customStyle="1" w:styleId="ListLabel263">
    <w:name w:val="ListLabel 263"/>
    <w:qFormat/>
    <w:rsid w:val="004635C0"/>
    <w:rPr>
      <w:rFonts w:cs="Courier New"/>
    </w:rPr>
  </w:style>
  <w:style w:type="character" w:customStyle="1" w:styleId="ListLabel264">
    <w:name w:val="ListLabel 264"/>
    <w:qFormat/>
    <w:rsid w:val="004635C0"/>
    <w:rPr>
      <w:rFonts w:cs="Wingdings"/>
    </w:rPr>
  </w:style>
  <w:style w:type="character" w:customStyle="1" w:styleId="ListLabel265">
    <w:name w:val="ListLabel 265"/>
    <w:qFormat/>
    <w:rsid w:val="004635C0"/>
    <w:rPr>
      <w:rFonts w:cs="Symbol"/>
    </w:rPr>
  </w:style>
  <w:style w:type="character" w:customStyle="1" w:styleId="ListLabel266">
    <w:name w:val="ListLabel 266"/>
    <w:qFormat/>
    <w:rsid w:val="004635C0"/>
    <w:rPr>
      <w:rFonts w:cs="Courier New"/>
    </w:rPr>
  </w:style>
  <w:style w:type="character" w:customStyle="1" w:styleId="ListLabel267">
    <w:name w:val="ListLabel 267"/>
    <w:qFormat/>
    <w:rsid w:val="004635C0"/>
    <w:rPr>
      <w:rFonts w:cs="Wingdings"/>
    </w:rPr>
  </w:style>
  <w:style w:type="character" w:customStyle="1" w:styleId="ListLabel268">
    <w:name w:val="ListLabel 268"/>
    <w:qFormat/>
    <w:rsid w:val="004635C0"/>
    <w:rPr>
      <w:rFonts w:cs="Symbol"/>
    </w:rPr>
  </w:style>
  <w:style w:type="character" w:customStyle="1" w:styleId="ListLabel269">
    <w:name w:val="ListLabel 269"/>
    <w:qFormat/>
    <w:rsid w:val="004635C0"/>
    <w:rPr>
      <w:rFonts w:cs="Courier New"/>
    </w:rPr>
  </w:style>
  <w:style w:type="character" w:customStyle="1" w:styleId="ListLabel270">
    <w:name w:val="ListLabel 270"/>
    <w:qFormat/>
    <w:rsid w:val="004635C0"/>
    <w:rPr>
      <w:rFonts w:cs="Wingdings"/>
    </w:rPr>
  </w:style>
  <w:style w:type="character" w:customStyle="1" w:styleId="ListLabel271">
    <w:name w:val="ListLabel 271"/>
    <w:qFormat/>
    <w:rsid w:val="004635C0"/>
    <w:rPr>
      <w:rFonts w:cs="Symbol"/>
    </w:rPr>
  </w:style>
  <w:style w:type="character" w:customStyle="1" w:styleId="ListLabel272">
    <w:name w:val="ListLabel 272"/>
    <w:qFormat/>
    <w:rsid w:val="004635C0"/>
    <w:rPr>
      <w:rFonts w:cs="Courier New"/>
    </w:rPr>
  </w:style>
  <w:style w:type="character" w:customStyle="1" w:styleId="ListLabel273">
    <w:name w:val="ListLabel 273"/>
    <w:qFormat/>
    <w:rsid w:val="004635C0"/>
    <w:rPr>
      <w:rFonts w:cs="Wingdings"/>
    </w:rPr>
  </w:style>
  <w:style w:type="character" w:customStyle="1" w:styleId="ListLabel274">
    <w:name w:val="ListLabel 274"/>
    <w:qFormat/>
    <w:rsid w:val="004635C0"/>
    <w:rPr>
      <w:rFonts w:cs="Symbol"/>
    </w:rPr>
  </w:style>
  <w:style w:type="character" w:customStyle="1" w:styleId="ListLabel275">
    <w:name w:val="ListLabel 275"/>
    <w:qFormat/>
    <w:rsid w:val="004635C0"/>
    <w:rPr>
      <w:rFonts w:cs="Courier New"/>
    </w:rPr>
  </w:style>
  <w:style w:type="character" w:customStyle="1" w:styleId="ListLabel276">
    <w:name w:val="ListLabel 276"/>
    <w:qFormat/>
    <w:rsid w:val="004635C0"/>
    <w:rPr>
      <w:rFonts w:cs="Wingdings"/>
    </w:rPr>
  </w:style>
  <w:style w:type="character" w:customStyle="1" w:styleId="ListLabel277">
    <w:name w:val="ListLabel 277"/>
    <w:qFormat/>
    <w:rsid w:val="004635C0"/>
    <w:rPr>
      <w:rFonts w:cs="Symbol"/>
    </w:rPr>
  </w:style>
  <w:style w:type="character" w:customStyle="1" w:styleId="ListLabel278">
    <w:name w:val="ListLabel 278"/>
    <w:qFormat/>
    <w:rsid w:val="004635C0"/>
    <w:rPr>
      <w:rFonts w:cs="Courier New"/>
    </w:rPr>
  </w:style>
  <w:style w:type="character" w:customStyle="1" w:styleId="ListLabel279">
    <w:name w:val="ListLabel 279"/>
    <w:qFormat/>
    <w:rsid w:val="004635C0"/>
    <w:rPr>
      <w:rFonts w:cs="Wingdings"/>
    </w:rPr>
  </w:style>
  <w:style w:type="character" w:customStyle="1" w:styleId="ListLabel280">
    <w:name w:val="ListLabel 280"/>
    <w:qFormat/>
    <w:rsid w:val="004635C0"/>
    <w:rPr>
      <w:rFonts w:cs="Symbol"/>
    </w:rPr>
  </w:style>
  <w:style w:type="character" w:customStyle="1" w:styleId="ListLabel281">
    <w:name w:val="ListLabel 281"/>
    <w:qFormat/>
    <w:rsid w:val="004635C0"/>
    <w:rPr>
      <w:rFonts w:cs="Courier New"/>
    </w:rPr>
  </w:style>
  <w:style w:type="character" w:customStyle="1" w:styleId="ListLabel282">
    <w:name w:val="ListLabel 282"/>
    <w:qFormat/>
    <w:rsid w:val="004635C0"/>
    <w:rPr>
      <w:rFonts w:cs="Wingdings"/>
    </w:rPr>
  </w:style>
  <w:style w:type="character" w:customStyle="1" w:styleId="ListLabel283">
    <w:name w:val="ListLabel 283"/>
    <w:qFormat/>
    <w:rsid w:val="004635C0"/>
    <w:rPr>
      <w:rFonts w:cs="Symbol"/>
    </w:rPr>
  </w:style>
  <w:style w:type="character" w:customStyle="1" w:styleId="ListLabel284">
    <w:name w:val="ListLabel 284"/>
    <w:qFormat/>
    <w:rsid w:val="004635C0"/>
    <w:rPr>
      <w:rFonts w:cs="Courier New"/>
    </w:rPr>
  </w:style>
  <w:style w:type="character" w:customStyle="1" w:styleId="ListLabel285">
    <w:name w:val="ListLabel 285"/>
    <w:qFormat/>
    <w:rsid w:val="004635C0"/>
    <w:rPr>
      <w:rFonts w:cs="Wingdings"/>
    </w:rPr>
  </w:style>
  <w:style w:type="character" w:customStyle="1" w:styleId="ListLabel286">
    <w:name w:val="ListLabel 286"/>
    <w:qFormat/>
    <w:rsid w:val="004635C0"/>
    <w:rPr>
      <w:rFonts w:cs="Symbol"/>
    </w:rPr>
  </w:style>
  <w:style w:type="character" w:customStyle="1" w:styleId="ListLabel287">
    <w:name w:val="ListLabel 287"/>
    <w:qFormat/>
    <w:rsid w:val="004635C0"/>
    <w:rPr>
      <w:rFonts w:cs="Courier New"/>
    </w:rPr>
  </w:style>
  <w:style w:type="character" w:customStyle="1" w:styleId="ListLabel288">
    <w:name w:val="ListLabel 288"/>
    <w:qFormat/>
    <w:rsid w:val="004635C0"/>
    <w:rPr>
      <w:rFonts w:cs="Wingdings"/>
    </w:rPr>
  </w:style>
  <w:style w:type="character" w:customStyle="1" w:styleId="ListLabel289">
    <w:name w:val="ListLabel 289"/>
    <w:qFormat/>
    <w:rsid w:val="004635C0"/>
    <w:rPr>
      <w:rFonts w:cs="Symbol"/>
    </w:rPr>
  </w:style>
  <w:style w:type="character" w:customStyle="1" w:styleId="ListLabel290">
    <w:name w:val="ListLabel 290"/>
    <w:qFormat/>
    <w:rsid w:val="004635C0"/>
    <w:rPr>
      <w:rFonts w:cs="Courier New"/>
    </w:rPr>
  </w:style>
  <w:style w:type="character" w:customStyle="1" w:styleId="ListLabel291">
    <w:name w:val="ListLabel 291"/>
    <w:qFormat/>
    <w:rsid w:val="004635C0"/>
    <w:rPr>
      <w:rFonts w:cs="Wingdings"/>
    </w:rPr>
  </w:style>
  <w:style w:type="character" w:customStyle="1" w:styleId="ListLabel292">
    <w:name w:val="ListLabel 292"/>
    <w:qFormat/>
    <w:rsid w:val="004635C0"/>
    <w:rPr>
      <w:rFonts w:cs="Symbol"/>
    </w:rPr>
  </w:style>
  <w:style w:type="character" w:customStyle="1" w:styleId="ListLabel293">
    <w:name w:val="ListLabel 293"/>
    <w:qFormat/>
    <w:rsid w:val="004635C0"/>
    <w:rPr>
      <w:rFonts w:cs="Courier New"/>
    </w:rPr>
  </w:style>
  <w:style w:type="character" w:customStyle="1" w:styleId="ListLabel294">
    <w:name w:val="ListLabel 294"/>
    <w:qFormat/>
    <w:rsid w:val="004635C0"/>
    <w:rPr>
      <w:rFonts w:cs="Wingdings"/>
    </w:rPr>
  </w:style>
  <w:style w:type="character" w:customStyle="1" w:styleId="ListLabel295">
    <w:name w:val="ListLabel 295"/>
    <w:qFormat/>
    <w:rsid w:val="004635C0"/>
    <w:rPr>
      <w:rFonts w:cs="Symbol"/>
    </w:rPr>
  </w:style>
  <w:style w:type="character" w:customStyle="1" w:styleId="ListLabel296">
    <w:name w:val="ListLabel 296"/>
    <w:qFormat/>
    <w:rsid w:val="004635C0"/>
    <w:rPr>
      <w:rFonts w:cs="Courier New"/>
    </w:rPr>
  </w:style>
  <w:style w:type="character" w:customStyle="1" w:styleId="ListLabel297">
    <w:name w:val="ListLabel 297"/>
    <w:qFormat/>
    <w:rsid w:val="004635C0"/>
    <w:rPr>
      <w:rFonts w:cs="Wingdings"/>
    </w:rPr>
  </w:style>
  <w:style w:type="character" w:customStyle="1" w:styleId="ListLabel298">
    <w:name w:val="ListLabel 298"/>
    <w:qFormat/>
    <w:rsid w:val="004635C0"/>
    <w:rPr>
      <w:rFonts w:cs="Symbol"/>
    </w:rPr>
  </w:style>
  <w:style w:type="character" w:customStyle="1" w:styleId="ListLabel299">
    <w:name w:val="ListLabel 299"/>
    <w:qFormat/>
    <w:rsid w:val="004635C0"/>
    <w:rPr>
      <w:rFonts w:cs="Courier New"/>
    </w:rPr>
  </w:style>
  <w:style w:type="character" w:customStyle="1" w:styleId="ListLabel300">
    <w:name w:val="ListLabel 300"/>
    <w:qFormat/>
    <w:rsid w:val="004635C0"/>
    <w:rPr>
      <w:rFonts w:cs="Wingdings"/>
    </w:rPr>
  </w:style>
  <w:style w:type="character" w:customStyle="1" w:styleId="ListLabel301">
    <w:name w:val="ListLabel 301"/>
    <w:qFormat/>
    <w:rsid w:val="004635C0"/>
    <w:rPr>
      <w:rFonts w:cs="Symbol"/>
    </w:rPr>
  </w:style>
  <w:style w:type="character" w:customStyle="1" w:styleId="ListLabel302">
    <w:name w:val="ListLabel 302"/>
    <w:qFormat/>
    <w:rsid w:val="004635C0"/>
    <w:rPr>
      <w:rFonts w:cs="Courier New"/>
    </w:rPr>
  </w:style>
  <w:style w:type="character" w:customStyle="1" w:styleId="ListLabel303">
    <w:name w:val="ListLabel 303"/>
    <w:qFormat/>
    <w:rsid w:val="004635C0"/>
    <w:rPr>
      <w:rFonts w:cs="Wingdings"/>
    </w:rPr>
  </w:style>
  <w:style w:type="character" w:customStyle="1" w:styleId="ListLabel304">
    <w:name w:val="ListLabel 304"/>
    <w:qFormat/>
    <w:rsid w:val="004635C0"/>
    <w:rPr>
      <w:b w:val="0"/>
      <w:bCs w:val="0"/>
      <w:i w:val="0"/>
      <w:iCs w:val="0"/>
      <w:spacing w:val="0"/>
      <w:sz w:val="24"/>
      <w:szCs w:val="24"/>
    </w:rPr>
  </w:style>
  <w:style w:type="paragraph" w:customStyle="1" w:styleId="Ttulo10">
    <w:name w:val="Título1"/>
    <w:basedOn w:val="Normal"/>
    <w:next w:val="Corpodetexto"/>
    <w:link w:val="TtuloChar"/>
    <w:qFormat/>
    <w:rsid w:val="004635C0"/>
    <w:pPr>
      <w:keepNext/>
      <w:spacing w:before="240" w:after="120"/>
    </w:pPr>
    <w:rPr>
      <w:rFonts w:ascii="Liberation Sans" w:eastAsia="Noto Sans CJK SC Regular" w:hAnsi="Liberation Sans" w:cs="FreeSans"/>
      <w:sz w:val="28"/>
      <w:szCs w:val="28"/>
    </w:rPr>
  </w:style>
  <w:style w:type="paragraph" w:styleId="Corpodetexto">
    <w:name w:val="Body Text"/>
    <w:basedOn w:val="Normal"/>
    <w:rsid w:val="004635C0"/>
    <w:pPr>
      <w:spacing w:after="140" w:line="288" w:lineRule="auto"/>
    </w:pPr>
  </w:style>
  <w:style w:type="paragraph" w:styleId="Lista">
    <w:name w:val="List"/>
    <w:basedOn w:val="Corpodetexto"/>
    <w:rsid w:val="004635C0"/>
    <w:rPr>
      <w:rFonts w:cs="FreeSans"/>
    </w:rPr>
  </w:style>
  <w:style w:type="paragraph" w:customStyle="1" w:styleId="Legenda1">
    <w:name w:val="Legenda1"/>
    <w:basedOn w:val="Normal"/>
    <w:qFormat/>
    <w:rsid w:val="004635C0"/>
    <w:pPr>
      <w:suppressLineNumbers/>
      <w:spacing w:before="120" w:after="120"/>
    </w:pPr>
    <w:rPr>
      <w:rFonts w:cs="FreeSans"/>
      <w:i/>
      <w:iCs/>
    </w:rPr>
  </w:style>
  <w:style w:type="paragraph" w:customStyle="1" w:styleId="ndice">
    <w:name w:val="Índice"/>
    <w:basedOn w:val="Normal"/>
    <w:qFormat/>
    <w:rsid w:val="004635C0"/>
    <w:pPr>
      <w:suppressLineNumbers/>
    </w:pPr>
    <w:rPr>
      <w:rFonts w:cs="FreeSans"/>
    </w:rPr>
  </w:style>
  <w:style w:type="paragraph" w:styleId="Legenda">
    <w:name w:val="caption"/>
    <w:basedOn w:val="Normal"/>
    <w:qFormat/>
    <w:rsid w:val="004635C0"/>
    <w:pPr>
      <w:suppressLineNumbers/>
      <w:spacing w:before="120" w:after="120"/>
    </w:pPr>
    <w:rPr>
      <w:rFonts w:cs="FreeSans"/>
      <w:i/>
      <w:iCs/>
    </w:rPr>
  </w:style>
  <w:style w:type="paragraph" w:styleId="Ttulo">
    <w:name w:val="Title"/>
    <w:basedOn w:val="Normal"/>
    <w:next w:val="Normal"/>
    <w:uiPriority w:val="10"/>
    <w:qFormat/>
    <w:rsid w:val="000B693D"/>
    <w:pPr>
      <w:contextualSpacing/>
    </w:pPr>
    <w:rPr>
      <w:rFonts w:asciiTheme="majorHAnsi" w:eastAsiaTheme="majorEastAsia" w:hAnsiTheme="majorHAnsi" w:cstheme="majorBidi"/>
      <w:spacing w:val="-10"/>
      <w:sz w:val="28"/>
      <w:szCs w:val="56"/>
    </w:rPr>
  </w:style>
  <w:style w:type="paragraph" w:styleId="PargrafodaLista">
    <w:name w:val="List Paragraph"/>
    <w:basedOn w:val="Normal"/>
    <w:uiPriority w:val="34"/>
    <w:qFormat/>
    <w:rsid w:val="00B216EF"/>
    <w:pPr>
      <w:spacing w:after="120"/>
      <w:ind w:left="720"/>
    </w:pPr>
  </w:style>
  <w:style w:type="paragraph" w:customStyle="1" w:styleId="Corpodotexto">
    <w:name w:val="Corpo do texto"/>
    <w:basedOn w:val="Normal"/>
    <w:qFormat/>
    <w:rsid w:val="00DC533C"/>
    <w:pPr>
      <w:widowControl w:val="0"/>
      <w:suppressAutoHyphens/>
      <w:spacing w:before="113" w:after="176" w:line="340" w:lineRule="exact"/>
    </w:pPr>
    <w:rPr>
      <w:rFonts w:ascii="Liberation Sans" w:eastAsia="SimSun" w:hAnsi="Liberation Sans" w:cs="Mangal"/>
      <w:sz w:val="22"/>
      <w:lang w:eastAsia="hi-IN" w:bidi="hi-IN"/>
    </w:rPr>
  </w:style>
  <w:style w:type="paragraph" w:styleId="Textodebalo">
    <w:name w:val="Balloon Text"/>
    <w:basedOn w:val="Normal"/>
    <w:link w:val="TextodebaloChar"/>
    <w:uiPriority w:val="99"/>
    <w:semiHidden/>
    <w:unhideWhenUsed/>
    <w:qFormat/>
    <w:rsid w:val="006D17A5"/>
    <w:pPr>
      <w:spacing w:after="0" w:line="240" w:lineRule="auto"/>
    </w:pPr>
    <w:rPr>
      <w:rFonts w:ascii="Times New Roman" w:hAnsi="Times New Roman" w:cs="Times New Roman"/>
      <w:sz w:val="18"/>
      <w:szCs w:val="18"/>
    </w:rPr>
  </w:style>
  <w:style w:type="paragraph" w:styleId="Reviso">
    <w:name w:val="Revision"/>
    <w:uiPriority w:val="99"/>
    <w:semiHidden/>
    <w:qFormat/>
    <w:rsid w:val="000715A3"/>
    <w:rPr>
      <w:rFonts w:ascii="Calibri" w:eastAsia="Calibri" w:hAnsi="Calibri"/>
      <w:color w:val="00000A"/>
      <w:sz w:val="24"/>
    </w:rPr>
  </w:style>
  <w:style w:type="paragraph" w:styleId="Textodecomentrio">
    <w:name w:val="annotation text"/>
    <w:basedOn w:val="Normal"/>
    <w:link w:val="TextodecomentrioChar"/>
    <w:uiPriority w:val="99"/>
    <w:semiHidden/>
    <w:unhideWhenUsed/>
    <w:qFormat/>
    <w:rsid w:val="008853F4"/>
    <w:pPr>
      <w:spacing w:line="240" w:lineRule="auto"/>
    </w:pPr>
  </w:style>
  <w:style w:type="paragraph" w:styleId="Assuntodocomentrio">
    <w:name w:val="annotation subject"/>
    <w:basedOn w:val="Textodecomentrio"/>
    <w:link w:val="AssuntodocomentrioChar"/>
    <w:uiPriority w:val="99"/>
    <w:semiHidden/>
    <w:unhideWhenUsed/>
    <w:qFormat/>
    <w:rsid w:val="008853F4"/>
    <w:rPr>
      <w:b/>
      <w:bCs/>
      <w:sz w:val="20"/>
      <w:szCs w:val="20"/>
    </w:rPr>
  </w:style>
  <w:style w:type="paragraph" w:customStyle="1" w:styleId="ContadordeRequisito">
    <w:name w:val="Contador de Requisito"/>
    <w:qFormat/>
    <w:rsid w:val="00F0238D"/>
    <w:pPr>
      <w:spacing w:before="40"/>
    </w:pPr>
    <w:rPr>
      <w:rFonts w:ascii="Calibri" w:eastAsia="Calibri" w:hAnsi="Calibri"/>
      <w:color w:val="00000A"/>
      <w:sz w:val="24"/>
    </w:rPr>
  </w:style>
  <w:style w:type="numbering" w:customStyle="1" w:styleId="ContadordeRequisitos">
    <w:name w:val="Contador de Requisitos"/>
    <w:uiPriority w:val="99"/>
    <w:qFormat/>
    <w:rsid w:val="006C461B"/>
  </w:style>
  <w:style w:type="table" w:styleId="Tabelacomgrade">
    <w:name w:val="Table Grid"/>
    <w:basedOn w:val="Tabelanormal"/>
    <w:uiPriority w:val="59"/>
    <w:rsid w:val="005A5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2538F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538F9"/>
    <w:rPr>
      <w:rFonts w:ascii="Calibri" w:eastAsia="Calibri" w:hAnsi="Calibri"/>
      <w:color w:val="00000A"/>
      <w:sz w:val="24"/>
    </w:rPr>
  </w:style>
  <w:style w:type="paragraph" w:styleId="Rodap">
    <w:name w:val="footer"/>
    <w:basedOn w:val="Normal"/>
    <w:link w:val="RodapChar"/>
    <w:uiPriority w:val="99"/>
    <w:semiHidden/>
    <w:unhideWhenUsed/>
    <w:rsid w:val="002538F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538F9"/>
    <w:rPr>
      <w:rFonts w:ascii="Calibri" w:eastAsia="Calibri" w:hAnsi="Calibri"/>
      <w:color w:val="00000A"/>
      <w:sz w:val="24"/>
    </w:rPr>
  </w:style>
  <w:style w:type="character" w:customStyle="1" w:styleId="Ttulo1Char">
    <w:name w:val="Título 1 Char"/>
    <w:basedOn w:val="Fontepargpadro"/>
    <w:link w:val="Ttulo1"/>
    <w:uiPriority w:val="9"/>
    <w:rsid w:val="00072444"/>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unhideWhenUsed/>
    <w:qFormat/>
    <w:rsid w:val="00072444"/>
    <w:pPr>
      <w:spacing w:line="276" w:lineRule="auto"/>
      <w:jc w:val="left"/>
      <w:outlineLvl w:val="9"/>
    </w:pPr>
  </w:style>
  <w:style w:type="paragraph" w:styleId="Sumrio1">
    <w:name w:val="toc 1"/>
    <w:basedOn w:val="Normal"/>
    <w:next w:val="Normal"/>
    <w:autoRedefine/>
    <w:uiPriority w:val="39"/>
    <w:unhideWhenUsed/>
    <w:qFormat/>
    <w:rsid w:val="00072444"/>
    <w:pPr>
      <w:spacing w:after="100"/>
    </w:pPr>
  </w:style>
  <w:style w:type="paragraph" w:styleId="Sumrio2">
    <w:name w:val="toc 2"/>
    <w:basedOn w:val="Normal"/>
    <w:next w:val="Normal"/>
    <w:autoRedefine/>
    <w:uiPriority w:val="39"/>
    <w:unhideWhenUsed/>
    <w:qFormat/>
    <w:rsid w:val="00072444"/>
    <w:pPr>
      <w:spacing w:after="100"/>
      <w:ind w:left="240"/>
    </w:pPr>
  </w:style>
  <w:style w:type="paragraph" w:styleId="Sumrio3">
    <w:name w:val="toc 3"/>
    <w:basedOn w:val="Normal"/>
    <w:next w:val="Normal"/>
    <w:autoRedefine/>
    <w:uiPriority w:val="39"/>
    <w:unhideWhenUsed/>
    <w:qFormat/>
    <w:rsid w:val="002C0A4E"/>
    <w:pPr>
      <w:tabs>
        <w:tab w:val="left" w:pos="1320"/>
        <w:tab w:val="right" w:leader="dot" w:pos="8494"/>
      </w:tabs>
      <w:spacing w:after="100"/>
      <w:ind w:left="480"/>
    </w:pPr>
  </w:style>
  <w:style w:type="character" w:styleId="Hyperlink">
    <w:name w:val="Hyperlink"/>
    <w:basedOn w:val="Fontepargpadro"/>
    <w:uiPriority w:val="99"/>
    <w:unhideWhenUsed/>
    <w:rsid w:val="00072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D472-CB1E-410E-A0F5-F9B04267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9377</Words>
  <Characters>50637</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Hassan Ibrahim</dc:creator>
  <cp:lastModifiedBy>Susete Martins Vila</cp:lastModifiedBy>
  <cp:revision>2</cp:revision>
  <dcterms:created xsi:type="dcterms:W3CDTF">2018-02-05T13:16:00Z</dcterms:created>
  <dcterms:modified xsi:type="dcterms:W3CDTF">2018-02-05T13:16:00Z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