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F4" w:rsidRDefault="00E341F4"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60314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60314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D228E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B1A31"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B1A31">
        <w:rPr>
          <w:b/>
          <w:bCs/>
          <w:color w:val="000000"/>
          <w:sz w:val="20"/>
          <w:szCs w:val="20"/>
        </w:rPr>
        <w:t>0</w:t>
      </w:r>
      <w:r w:rsidRPr="00FC47D3">
        <w:rPr>
          <w:b/>
          <w:bCs/>
          <w:color w:val="000000"/>
          <w:sz w:val="20"/>
          <w:szCs w:val="20"/>
        </w:rPr>
        <w:t>.</w:t>
      </w:r>
      <w:r w:rsidR="00D228EA">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B1A31">
        <w:rPr>
          <w:b/>
          <w:bCs/>
          <w:color w:val="000000"/>
          <w:sz w:val="20"/>
          <w:szCs w:val="20"/>
        </w:rPr>
        <w:t>1</w:t>
      </w:r>
      <w:r w:rsidRPr="00FC47D3">
        <w:rPr>
          <w:b/>
          <w:bCs/>
          <w:color w:val="000000"/>
          <w:sz w:val="20"/>
          <w:szCs w:val="20"/>
        </w:rPr>
        <w:t>.</w:t>
      </w:r>
      <w:r w:rsidR="00D228EA">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B1A31">
        <w:rPr>
          <w:b/>
          <w:bCs/>
          <w:color w:val="000000"/>
          <w:sz w:val="20"/>
          <w:szCs w:val="20"/>
        </w:rPr>
        <w:t>2</w:t>
      </w:r>
      <w:r w:rsidRPr="00FC47D3">
        <w:rPr>
          <w:b/>
          <w:bCs/>
          <w:color w:val="000000"/>
          <w:sz w:val="20"/>
          <w:szCs w:val="20"/>
        </w:rPr>
        <w:t>.</w:t>
      </w:r>
      <w:r w:rsidR="00D228EA">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B1A31">
        <w:rPr>
          <w:b/>
          <w:bCs/>
          <w:color w:val="000000"/>
          <w:sz w:val="20"/>
          <w:szCs w:val="20"/>
        </w:rPr>
        <w:t>3</w:t>
      </w:r>
      <w:r w:rsidRPr="00FC47D3">
        <w:rPr>
          <w:b/>
          <w:bCs/>
          <w:color w:val="000000"/>
          <w:sz w:val="20"/>
          <w:szCs w:val="20"/>
        </w:rPr>
        <w:t>.</w:t>
      </w:r>
      <w:r w:rsidR="00D228EA">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1A31">
        <w:rPr>
          <w:b/>
          <w:bCs/>
          <w:color w:val="000000"/>
          <w:sz w:val="20"/>
          <w:szCs w:val="20"/>
        </w:rPr>
        <w:t>4</w:t>
      </w:r>
      <w:r w:rsidRPr="00FC47D3">
        <w:rPr>
          <w:b/>
          <w:bCs/>
          <w:color w:val="000000"/>
          <w:sz w:val="20"/>
          <w:szCs w:val="20"/>
        </w:rPr>
        <w:t>.</w:t>
      </w:r>
      <w:r w:rsidR="00D228EA">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1A31">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1A31">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7B1A31">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7B1A3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107A4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7B1A31">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B1A31">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E010AC">
        <w:rPr>
          <w:color w:val="000000"/>
          <w:sz w:val="20"/>
          <w:szCs w:val="20"/>
        </w:rPr>
        <w:t xml:space="preserve"> </w:t>
      </w:r>
      <w:r w:rsidRPr="00FC47D3">
        <w:rPr>
          <w:color w:val="000000"/>
          <w:spacing w:val="-2"/>
          <w:sz w:val="20"/>
          <w:szCs w:val="20"/>
        </w:rPr>
        <w:t>I</w:t>
      </w:r>
      <w:r w:rsidR="00E010AC">
        <w:rPr>
          <w:color w:val="000000"/>
          <w:spacing w:val="-2"/>
          <w:sz w:val="20"/>
          <w:szCs w:val="20"/>
        </w:rPr>
        <w:t xml:space="preserve"> </w:t>
      </w:r>
      <w:r w:rsidR="005D646A">
        <w:rPr>
          <w:color w:val="000000"/>
          <w:sz w:val="20"/>
          <w:szCs w:val="20"/>
        </w:rPr>
        <w:t>–</w:t>
      </w:r>
      <w:r w:rsidR="00E010A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E010AC">
        <w:rPr>
          <w:bCs/>
          <w:sz w:val="20"/>
          <w:szCs w:val="20"/>
        </w:rPr>
        <w:t xml:space="preserve"> </w:t>
      </w:r>
      <w:r w:rsidRPr="00FC47D3">
        <w:rPr>
          <w:bCs/>
          <w:sz w:val="20"/>
          <w:szCs w:val="20"/>
        </w:rPr>
        <w:t>I</w:t>
      </w:r>
      <w:r w:rsidR="006A6F97">
        <w:rPr>
          <w:bCs/>
          <w:sz w:val="20"/>
          <w:szCs w:val="20"/>
        </w:rPr>
        <w:t>I</w:t>
      </w:r>
      <w:r w:rsidR="005D646A">
        <w:rPr>
          <w:bCs/>
          <w:sz w:val="20"/>
          <w:szCs w:val="20"/>
        </w:rPr>
        <w:t>I</w:t>
      </w:r>
      <w:r w:rsidR="00E010AC">
        <w:rPr>
          <w:bCs/>
          <w:sz w:val="20"/>
          <w:szCs w:val="20"/>
        </w:rPr>
        <w:t xml:space="preserve"> </w:t>
      </w:r>
      <w:r w:rsidR="006A6F97">
        <w:rPr>
          <w:bCs/>
          <w:sz w:val="20"/>
          <w:szCs w:val="20"/>
        </w:rPr>
        <w:t>–</w:t>
      </w:r>
      <w:r w:rsidR="00E010AC">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B956A7" w:rsidP="00B956A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17490B">
        <w:rPr>
          <w:rFonts w:cs="Calibri"/>
          <w:color w:val="000000"/>
          <w:sz w:val="20"/>
          <w:szCs w:val="20"/>
        </w:rPr>
        <w:t>1</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6F6E6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17490B">
        <w:rPr>
          <w:rFonts w:cs="Calibri"/>
          <w:color w:val="000000"/>
          <w:sz w:val="20"/>
          <w:szCs w:val="20"/>
        </w:rPr>
        <w:t>2</w:t>
      </w:r>
      <w:r w:rsidR="00E35FFC">
        <w:rPr>
          <w:rFonts w:cs="Calibri"/>
          <w:color w:val="000000"/>
          <w:sz w:val="20"/>
          <w:szCs w:val="20"/>
        </w:rPr>
        <w:t xml:space="preserve"> </w:t>
      </w:r>
      <w:r>
        <w:rPr>
          <w:color w:val="000000"/>
          <w:sz w:val="20"/>
          <w:szCs w:val="20"/>
        </w:rPr>
        <w:t>–</w:t>
      </w:r>
      <w:r w:rsidR="00E35FFC">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E35FFC"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17490B">
        <w:rPr>
          <w:rFonts w:cs="Calibri"/>
          <w:color w:val="000000"/>
          <w:sz w:val="20"/>
          <w:szCs w:val="20"/>
        </w:rPr>
        <w:t>3</w:t>
      </w:r>
      <w:r>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341B90" w:rsidRDefault="00341B90" w:rsidP="00153FC8">
      <w:pPr>
        <w:widowControl w:val="0"/>
        <w:autoSpaceDE w:val="0"/>
        <w:autoSpaceDN w:val="0"/>
        <w:adjustRightInd w:val="0"/>
        <w:spacing w:after="0"/>
        <w:ind w:left="1101"/>
        <w:rPr>
          <w:bCs/>
          <w:sz w:val="20"/>
          <w:szCs w:val="20"/>
        </w:rPr>
      </w:pPr>
    </w:p>
    <w:p w:rsidR="007B1A31" w:rsidRDefault="007B1A31" w:rsidP="00153FC8">
      <w:pPr>
        <w:widowControl w:val="0"/>
        <w:autoSpaceDE w:val="0"/>
        <w:autoSpaceDN w:val="0"/>
        <w:adjustRightInd w:val="0"/>
        <w:spacing w:after="0"/>
        <w:ind w:left="1101"/>
        <w:rPr>
          <w:bCs/>
          <w:sz w:val="20"/>
          <w:szCs w:val="20"/>
        </w:rPr>
      </w:pPr>
    </w:p>
    <w:p w:rsidR="007B1A31" w:rsidRDefault="007B1A31"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E35FFC" w:rsidRDefault="00E35FFC"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415D99" w:rsidRPr="00CD233E" w:rsidTr="00840676">
        <w:tc>
          <w:tcPr>
            <w:tcW w:w="8789" w:type="dxa"/>
          </w:tcPr>
          <w:p w:rsidR="00415D99" w:rsidRPr="00CD233E" w:rsidRDefault="00415D99" w:rsidP="00E010A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w:t>
            </w:r>
            <w:bookmarkStart w:id="0" w:name="_GoBack"/>
            <w:bookmarkEnd w:id="0"/>
            <w:r w:rsidRPr="00857887">
              <w:rPr>
                <w:rFonts w:cs="Arial Narrow"/>
                <w:bCs/>
                <w:spacing w:val="-1"/>
                <w:position w:val="-1"/>
                <w:sz w:val="16"/>
                <w:szCs w:val="16"/>
              </w:rPr>
              <w:t xml:space="preserve">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B219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41B90">
              <w:rPr>
                <w:rFonts w:cs="Arial Narrow"/>
                <w:b/>
                <w:bCs/>
                <w:spacing w:val="-1"/>
                <w:position w:val="-1"/>
                <w:sz w:val="16"/>
                <w:szCs w:val="16"/>
              </w:rPr>
              <w:t xml:space="preserve"> </w:t>
            </w:r>
            <w:r w:rsidR="00C463FF" w:rsidRPr="00CD233E">
              <w:rPr>
                <w:rFonts w:cs="Arial Narrow"/>
                <w:bCs/>
                <w:spacing w:val="-1"/>
                <w:position w:val="-1"/>
                <w:sz w:val="16"/>
                <w:szCs w:val="16"/>
              </w:rPr>
              <w:t>201</w:t>
            </w:r>
            <w:r w:rsidR="00DB2192">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B2192">
              <w:rPr>
                <w:rFonts w:cs="Arial Narrow"/>
                <w:bCs/>
                <w:spacing w:val="-1"/>
                <w:position w:val="-1"/>
                <w:sz w:val="16"/>
                <w:szCs w:val="16"/>
              </w:rPr>
              <w:t>8263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41B9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010AC">
              <w:rPr>
                <w:rFonts w:cs="Arial Narrow"/>
                <w:b/>
                <w:bCs/>
                <w:spacing w:val="-1"/>
                <w:position w:val="-1"/>
                <w:sz w:val="16"/>
                <w:szCs w:val="16"/>
              </w:rPr>
              <w:t xml:space="preserve"> 16 de março de 2018</w:t>
            </w:r>
            <w:r w:rsidRPr="00CD233E">
              <w:rPr>
                <w:rFonts w:cs="Arial Narrow"/>
                <w:b/>
                <w:bCs/>
                <w:spacing w:val="-1"/>
                <w:position w:val="-1"/>
                <w:sz w:val="16"/>
                <w:szCs w:val="16"/>
              </w:rPr>
              <w:tab/>
              <w:t>Hora da abertura:</w:t>
            </w:r>
            <w:r w:rsidR="008614A3">
              <w:rPr>
                <w:rFonts w:cs="Arial Narrow"/>
                <w:b/>
                <w:bCs/>
                <w:spacing w:val="-1"/>
                <w:position w:val="-1"/>
                <w:sz w:val="16"/>
                <w:szCs w:val="16"/>
              </w:rPr>
              <w:t xml:space="preserve"> </w:t>
            </w:r>
            <w:r w:rsidR="00E010AC">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w:t>
            </w:r>
            <w:r w:rsidR="00804FEA" w:rsidRPr="00CD233E">
              <w:rPr>
                <w:rFonts w:cs="Arial Narrow"/>
                <w:bCs/>
                <w:spacing w:val="-1"/>
                <w:position w:val="-1"/>
                <w:sz w:val="16"/>
                <w:szCs w:val="16"/>
              </w:rPr>
              <w:t xml:space="preserve">/ </w:t>
            </w:r>
            <w:r w:rsidR="00804FEA" w:rsidRPr="00445AA7">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804FEA">
              <w:rPr>
                <w:rFonts w:cs="Arial Narrow"/>
                <w:bCs/>
                <w:spacing w:val="-1"/>
                <w:position w:val="-1"/>
                <w:sz w:val="16"/>
                <w:szCs w:val="16"/>
              </w:rPr>
              <w:t>/</w:t>
            </w:r>
            <w:r w:rsidR="00804FEA" w:rsidRPr="00445AA7">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804FEA">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010A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08140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E010AC">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E010A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96890" w:rsidRPr="00586BEE">
              <w:rPr>
                <w:rFonts w:cs="Arial Narrow"/>
                <w:bCs/>
                <w:spacing w:val="-1"/>
                <w:position w:val="-1"/>
                <w:sz w:val="16"/>
                <w:szCs w:val="16"/>
              </w:rPr>
              <w:t xml:space="preserve"> </w:t>
            </w:r>
            <w:r w:rsidR="00496890">
              <w:rPr>
                <w:rFonts w:cs="Arial Narrow"/>
                <w:bCs/>
                <w:spacing w:val="-1"/>
                <w:position w:val="-1"/>
                <w:sz w:val="16"/>
                <w:szCs w:val="16"/>
              </w:rPr>
              <w:t>Gerência de 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3288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244F2">
              <w:rPr>
                <w:rFonts w:cs="Arial Narrow"/>
                <w:b/>
                <w:bCs/>
                <w:spacing w:val="-1"/>
                <w:position w:val="-1"/>
                <w:sz w:val="16"/>
                <w:szCs w:val="16"/>
              </w:rPr>
              <w:t xml:space="preserve"> </w:t>
            </w:r>
            <w:r w:rsidR="00E32882">
              <w:rPr>
                <w:rFonts w:cs="Arial Narrow"/>
                <w:bCs/>
                <w:spacing w:val="-1"/>
                <w:position w:val="-1"/>
                <w:sz w:val="16"/>
                <w:szCs w:val="16"/>
              </w:rPr>
              <w:t>249</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0244F2" w:rsidP="000244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001974C1" w:rsidRPr="00CD233E">
              <w:rPr>
                <w:rFonts w:cs="Arial Narrow"/>
                <w:b/>
                <w:bCs/>
                <w:spacing w:val="-1"/>
                <w:position w:val="-1"/>
                <w:sz w:val="16"/>
                <w:szCs w:val="16"/>
              </w:rPr>
              <w:t xml:space="preserve"> do PPA</w:t>
            </w:r>
            <w:r>
              <w:rPr>
                <w:rFonts w:cs="Arial Narrow"/>
                <w:b/>
                <w:bCs/>
                <w:spacing w:val="-1"/>
                <w:position w:val="-1"/>
                <w:sz w:val="16"/>
                <w:szCs w:val="16"/>
              </w:rPr>
              <w:t xml:space="preserve">: </w:t>
            </w:r>
            <w:r w:rsidRPr="000244F2">
              <w:rPr>
                <w:rFonts w:cs="Arial Narrow"/>
                <w:bCs/>
                <w:spacing w:val="-1"/>
                <w:position w:val="-1"/>
                <w:sz w:val="16"/>
                <w:szCs w:val="16"/>
              </w:rPr>
              <w:t>1165</w:t>
            </w:r>
            <w:r w:rsidR="001974C1" w:rsidRPr="00CD233E">
              <w:rPr>
                <w:rFonts w:cs="Arial Narrow"/>
                <w:b/>
                <w:bCs/>
                <w:spacing w:val="-1"/>
                <w:position w:val="-1"/>
                <w:sz w:val="16"/>
                <w:szCs w:val="16"/>
              </w:rPr>
              <w:tab/>
            </w:r>
          </w:p>
        </w:tc>
      </w:tr>
      <w:tr w:rsidR="000244F2" w:rsidRPr="00CD233E" w:rsidTr="00840676">
        <w:tc>
          <w:tcPr>
            <w:tcW w:w="8789" w:type="dxa"/>
          </w:tcPr>
          <w:p w:rsidR="000244F2" w:rsidRPr="00CD233E" w:rsidRDefault="000244F2" w:rsidP="00E3288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Orçamento: </w:t>
            </w:r>
            <w:r w:rsidRPr="000244F2">
              <w:rPr>
                <w:rFonts w:cs="Arial Narrow"/>
                <w:bCs/>
                <w:spacing w:val="-1"/>
                <w:position w:val="-1"/>
                <w:sz w:val="16"/>
                <w:szCs w:val="16"/>
              </w:rPr>
              <w:t>3006</w:t>
            </w:r>
          </w:p>
        </w:tc>
      </w:tr>
      <w:tr w:rsidR="001974C1" w:rsidRPr="00CD233E" w:rsidTr="00840676">
        <w:tc>
          <w:tcPr>
            <w:tcW w:w="8789" w:type="dxa"/>
          </w:tcPr>
          <w:p w:rsidR="001974C1" w:rsidRPr="00CD233E" w:rsidRDefault="001974C1" w:rsidP="00E3288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244F2">
              <w:rPr>
                <w:rFonts w:cs="Arial Narrow"/>
                <w:b/>
                <w:bCs/>
                <w:spacing w:val="-1"/>
                <w:position w:val="-1"/>
                <w:sz w:val="16"/>
                <w:szCs w:val="16"/>
              </w:rPr>
              <w:t xml:space="preserve"> </w:t>
            </w:r>
            <w:r w:rsidR="00E32882">
              <w:rPr>
                <w:rFonts w:cs="Arial Narrow"/>
                <w:bCs/>
                <w:spacing w:val="-1"/>
                <w:position w:val="-1"/>
                <w:sz w:val="16"/>
                <w:szCs w:val="16"/>
              </w:rPr>
              <w:t>44.90.52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41B9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8614A3">
              <w:rPr>
                <w:rFonts w:cs="Arial Narrow"/>
                <w:b/>
                <w:bCs/>
                <w:spacing w:val="-1"/>
                <w:position w:val="-1"/>
                <w:sz w:val="16"/>
                <w:szCs w:val="16"/>
              </w:rPr>
              <w:t xml:space="preserve"> 925958</w:t>
            </w:r>
            <w:r w:rsidR="007A1866">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614A3">
              <w:rPr>
                <w:rFonts w:cs="Arial Narrow"/>
                <w:b/>
                <w:bCs/>
                <w:spacing w:val="-1"/>
                <w:position w:val="-1"/>
                <w:sz w:val="16"/>
                <w:szCs w:val="16"/>
              </w:rPr>
              <w:t xml:space="preserve"> </w:t>
            </w:r>
            <w:proofErr w:type="spellStart"/>
            <w:r w:rsidR="00107A43">
              <w:rPr>
                <w:rFonts w:cs="Arial Narrow"/>
                <w:b/>
                <w:bCs/>
                <w:spacing w:val="-1"/>
                <w:position w:val="-1"/>
                <w:sz w:val="16"/>
                <w:szCs w:val="16"/>
              </w:rPr>
              <w:t>Kássia</w:t>
            </w:r>
            <w:proofErr w:type="spellEnd"/>
            <w:r w:rsidR="00107A43">
              <w:rPr>
                <w:rFonts w:cs="Arial Narrow"/>
                <w:b/>
                <w:bCs/>
                <w:spacing w:val="-1"/>
                <w:position w:val="-1"/>
                <w:sz w:val="16"/>
                <w:szCs w:val="16"/>
              </w:rPr>
              <w:t xml:space="preserve"> Divina Pinheiro Barbosa </w:t>
            </w:r>
            <w:proofErr w:type="spellStart"/>
            <w:r w:rsidR="00107A43">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08140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8140D">
              <w:rPr>
                <w:rFonts w:cs="Arial Narrow"/>
                <w:bCs/>
                <w:spacing w:val="-1"/>
                <w:position w:val="-1"/>
                <w:sz w:val="16"/>
                <w:szCs w:val="16"/>
              </w:rPr>
              <w:t>1715/1722</w:t>
            </w:r>
            <w:r w:rsidR="007A1866">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341B90">
              <w:rPr>
                <w:rFonts w:cs="Arial Narrow"/>
                <w:b/>
                <w:bCs/>
                <w:spacing w:val="-1"/>
                <w:position w:val="-1"/>
                <w:sz w:val="16"/>
                <w:szCs w:val="16"/>
              </w:rPr>
              <w:t xml:space="preserve"> </w:t>
            </w:r>
            <w:r w:rsidR="00617132" w:rsidRPr="00CD233E">
              <w:rPr>
                <w:rFonts w:cs="Arial Narrow"/>
                <w:bCs/>
                <w:spacing w:val="-1"/>
                <w:position w:val="-1"/>
                <w:sz w:val="16"/>
                <w:szCs w:val="16"/>
              </w:rPr>
              <w:t>Av.</w:t>
            </w:r>
            <w:r w:rsidR="00341B90">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9346D0" w:rsidRDefault="00E245A5" w:rsidP="0056140C">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56140C" w:rsidRPr="009346D0">
        <w:rPr>
          <w:b/>
          <w:bCs/>
          <w:sz w:val="20"/>
          <w:szCs w:val="20"/>
        </w:rPr>
        <w:lastRenderedPageBreak/>
        <w:t xml:space="preserve">1. </w:t>
      </w:r>
      <w:r w:rsidR="001A51BF" w:rsidRPr="009346D0">
        <w:rPr>
          <w:b/>
          <w:bCs/>
          <w:spacing w:val="-1"/>
          <w:sz w:val="20"/>
          <w:szCs w:val="20"/>
        </w:rPr>
        <w:t>D</w:t>
      </w:r>
      <w:r w:rsidR="001A51BF" w:rsidRPr="009346D0">
        <w:rPr>
          <w:b/>
          <w:bCs/>
          <w:sz w:val="20"/>
          <w:szCs w:val="20"/>
        </w:rPr>
        <w:t>O</w:t>
      </w:r>
      <w:r w:rsidR="00D164CA" w:rsidRPr="009346D0">
        <w:rPr>
          <w:b/>
          <w:bCs/>
          <w:sz w:val="20"/>
          <w:szCs w:val="20"/>
        </w:rPr>
        <w:t xml:space="preserve"> </w:t>
      </w:r>
      <w:r w:rsidR="001A51BF" w:rsidRPr="009346D0">
        <w:rPr>
          <w:b/>
          <w:bCs/>
          <w:spacing w:val="-1"/>
          <w:sz w:val="20"/>
          <w:szCs w:val="20"/>
        </w:rPr>
        <w:t>O</w:t>
      </w:r>
      <w:r w:rsidR="001A51BF" w:rsidRPr="009346D0">
        <w:rPr>
          <w:b/>
          <w:bCs/>
          <w:spacing w:val="1"/>
          <w:sz w:val="20"/>
          <w:szCs w:val="20"/>
        </w:rPr>
        <w:t>B</w:t>
      </w:r>
      <w:r w:rsidR="001A51BF" w:rsidRPr="009346D0">
        <w:rPr>
          <w:b/>
          <w:bCs/>
          <w:sz w:val="20"/>
          <w:szCs w:val="20"/>
        </w:rPr>
        <w:t>J</w:t>
      </w:r>
      <w:r w:rsidR="001A51BF" w:rsidRPr="009346D0">
        <w:rPr>
          <w:b/>
          <w:bCs/>
          <w:spacing w:val="-1"/>
          <w:sz w:val="20"/>
          <w:szCs w:val="20"/>
        </w:rPr>
        <w:t>E</w:t>
      </w:r>
      <w:r w:rsidR="001A51BF" w:rsidRPr="009346D0">
        <w:rPr>
          <w:b/>
          <w:bCs/>
          <w:spacing w:val="-3"/>
          <w:sz w:val="20"/>
          <w:szCs w:val="20"/>
        </w:rPr>
        <w:t>T</w:t>
      </w:r>
      <w:r w:rsidR="001A51BF" w:rsidRPr="009346D0">
        <w:rPr>
          <w:b/>
          <w:bCs/>
          <w:sz w:val="20"/>
          <w:szCs w:val="20"/>
        </w:rPr>
        <w:t>O</w:t>
      </w:r>
    </w:p>
    <w:p w:rsidR="00D164CA" w:rsidRPr="009346D0" w:rsidRDefault="0056140C" w:rsidP="00D164CA">
      <w:pPr>
        <w:spacing w:after="0" w:line="240" w:lineRule="auto"/>
        <w:jc w:val="both"/>
        <w:rPr>
          <w:rFonts w:asciiTheme="minorHAnsi" w:hAnsiTheme="minorHAnsi" w:cs="Arial"/>
          <w:b/>
          <w:sz w:val="20"/>
          <w:szCs w:val="20"/>
        </w:rPr>
      </w:pPr>
      <w:r w:rsidRPr="009346D0">
        <w:rPr>
          <w:b/>
          <w:sz w:val="20"/>
          <w:szCs w:val="20"/>
        </w:rPr>
        <w:t>1.1.</w:t>
      </w:r>
      <w:r w:rsidR="00D164CA" w:rsidRPr="009346D0">
        <w:rPr>
          <w:b/>
          <w:sz w:val="20"/>
          <w:szCs w:val="20"/>
        </w:rPr>
        <w:t xml:space="preserve"> </w:t>
      </w:r>
      <w:r w:rsidR="009258C9" w:rsidRPr="009346D0">
        <w:rPr>
          <w:sz w:val="20"/>
          <w:szCs w:val="20"/>
        </w:rPr>
        <w:t xml:space="preserve">O presente </w:t>
      </w:r>
      <w:r w:rsidR="002C0806" w:rsidRPr="009346D0">
        <w:rPr>
          <w:sz w:val="20"/>
          <w:szCs w:val="20"/>
        </w:rPr>
        <w:t>pregão</w:t>
      </w:r>
      <w:r w:rsidR="009258C9" w:rsidRPr="009346D0">
        <w:rPr>
          <w:sz w:val="20"/>
          <w:szCs w:val="20"/>
        </w:rPr>
        <w:t xml:space="preserve"> tem por objeto </w:t>
      </w:r>
      <w:r w:rsidR="00D164CA" w:rsidRPr="009346D0">
        <w:rPr>
          <w:rFonts w:asciiTheme="minorHAnsi" w:hAnsiTheme="minorHAnsi" w:cs="Arial"/>
          <w:sz w:val="20"/>
          <w:szCs w:val="20"/>
        </w:rPr>
        <w:t xml:space="preserve">Aquisição de equipamentos médicos hospitalares para as unidades: </w:t>
      </w:r>
      <w:r w:rsidR="00D164CA" w:rsidRPr="009346D0">
        <w:rPr>
          <w:rFonts w:asciiTheme="minorHAnsi" w:hAnsiTheme="minorHAnsi" w:cs="Arial"/>
          <w:b/>
          <w:sz w:val="20"/>
          <w:szCs w:val="20"/>
        </w:rPr>
        <w:t>Hospital Geral de Palmas, (equipamentos, mobiliários e materiais de consumo).</w:t>
      </w:r>
    </w:p>
    <w:p w:rsidR="00F40BA4" w:rsidRPr="006E46D2" w:rsidRDefault="00F40BA4" w:rsidP="00D164CA">
      <w:pPr>
        <w:spacing w:after="0" w:line="240" w:lineRule="auto"/>
        <w:jc w:val="both"/>
        <w:rPr>
          <w:rFonts w:asciiTheme="minorHAnsi" w:hAnsiTheme="minorHAnsi" w:cs="Arial"/>
        </w:rPr>
      </w:pPr>
    </w:p>
    <w:p w:rsidR="00DA3347" w:rsidRPr="00C7205F" w:rsidRDefault="00DA3347" w:rsidP="00D164CA">
      <w:pPr>
        <w:pStyle w:val="PargrafodaLista"/>
        <w:tabs>
          <w:tab w:val="left" w:pos="0"/>
          <w:tab w:val="left" w:pos="426"/>
        </w:tabs>
        <w:spacing w:after="0" w:line="240" w:lineRule="auto"/>
        <w:ind w:left="0"/>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00D54FA6">
        <w:rPr>
          <w:b/>
          <w:bCs/>
          <w:color w:val="000000"/>
          <w:sz w:val="20"/>
          <w:szCs w:val="20"/>
        </w:rPr>
        <w:t xml:space="preserve"> </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DA3347" w:rsidRPr="00D443C6" w:rsidRDefault="00DA3347" w:rsidP="00DA3347">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D164CA">
        <w:rPr>
          <w:rFonts w:cs="Calibri"/>
          <w:b/>
          <w:bCs/>
          <w:color w:val="000000"/>
          <w:sz w:val="20"/>
          <w:szCs w:val="20"/>
        </w:rPr>
        <w:t xml:space="preserve"> </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Pr="00765125">
          <w:rPr>
            <w:rStyle w:val="Hyperlink"/>
            <w:rFonts w:cs="Calibri"/>
            <w:b/>
            <w:color w:val="000000"/>
            <w:sz w:val="20"/>
            <w:szCs w:val="20"/>
            <w:u w:val="none"/>
          </w:rPr>
          <w:t>www.comprasnet.gov.br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DA3347" w:rsidRPr="00FC47D3" w:rsidRDefault="00DA3347" w:rsidP="00DA3347">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 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DA3347" w:rsidRPr="00FC47D3" w:rsidRDefault="00DA3347" w:rsidP="00DA3347">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DA3347" w:rsidRPr="00FC47D3" w:rsidRDefault="00DA3347" w:rsidP="00DA334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DA3347" w:rsidRPr="00FC47D3" w:rsidRDefault="00DA3347" w:rsidP="00DA3347">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DA3347" w:rsidRPr="00FC47D3" w:rsidRDefault="00DA3347" w:rsidP="00DA3347">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DA3347" w:rsidRDefault="00DA3347" w:rsidP="00DA3347">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A3347" w:rsidRPr="00FC47D3" w:rsidRDefault="00DA3347" w:rsidP="00DA3347">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DA3347" w:rsidRPr="00FC47D3" w:rsidRDefault="00DA3347" w:rsidP="00DA3347">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DA3347" w:rsidRPr="00FC47D3" w:rsidRDefault="00DA3347" w:rsidP="00DA3347">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765125">
          <w:rPr>
            <w:rStyle w:val="Hyperlink"/>
            <w:rFonts w:cs="Calibri"/>
            <w:b/>
            <w:color w:val="000000"/>
            <w:sz w:val="20"/>
            <w:szCs w:val="20"/>
            <w:u w:val="none"/>
          </w:rPr>
          <w:t>www.compras</w:t>
        </w:r>
        <w:r w:rsidR="00107A43">
          <w:rPr>
            <w:rStyle w:val="Hyperlink"/>
            <w:rFonts w:cs="Calibri"/>
            <w:b/>
            <w:color w:val="000000"/>
            <w:sz w:val="20"/>
            <w:szCs w:val="20"/>
            <w:u w:val="none"/>
          </w:rPr>
          <w:t>governamentais</w:t>
        </w:r>
        <w:r w:rsidRPr="00765125">
          <w:rPr>
            <w:rStyle w:val="Hyperlink"/>
            <w:rFonts w:cs="Calibri"/>
            <w:b/>
            <w:color w:val="000000"/>
            <w:sz w:val="20"/>
            <w:szCs w:val="20"/>
            <w:u w:val="none"/>
          </w:rPr>
          <w:t>.gov.br</w:t>
        </w:r>
      </w:hyperlink>
      <w:r w:rsidRPr="002E7776">
        <w:t>.</w:t>
      </w:r>
    </w:p>
    <w:p w:rsidR="00DA3347" w:rsidRPr="00FC47D3" w:rsidRDefault="00DA3347" w:rsidP="00DA3347">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D54FA6">
        <w:rPr>
          <w:sz w:val="20"/>
          <w:szCs w:val="20"/>
        </w:rPr>
        <w:t xml:space="preserve"> </w:t>
      </w:r>
      <w:r w:rsidRPr="00FC47D3">
        <w:rPr>
          <w:sz w:val="20"/>
          <w:szCs w:val="20"/>
        </w:rPr>
        <w:t xml:space="preserve">implica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DA3347" w:rsidRDefault="00DA3347" w:rsidP="00DA334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A3347" w:rsidRPr="00FC47D3" w:rsidRDefault="00DA3347" w:rsidP="00DA3347">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DA3347" w:rsidRPr="00FC47D3" w:rsidRDefault="00DA3347" w:rsidP="00DA3347">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DA3347" w:rsidRPr="00FC47D3" w:rsidRDefault="00DA3347" w:rsidP="00DA3347">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DA3347" w:rsidRPr="00FC47D3" w:rsidRDefault="00DA3347" w:rsidP="00DA3347">
      <w:pPr>
        <w:autoSpaceDE w:val="0"/>
        <w:autoSpaceDN w:val="0"/>
        <w:adjustRightInd w:val="0"/>
        <w:spacing w:after="0" w:line="240" w:lineRule="auto"/>
        <w:jc w:val="both"/>
        <w:rPr>
          <w:color w:val="000000"/>
          <w:sz w:val="20"/>
          <w:szCs w:val="20"/>
        </w:rPr>
      </w:pPr>
      <w:r w:rsidRPr="00FC47D3">
        <w:rPr>
          <w:b/>
          <w:color w:val="000000"/>
          <w:sz w:val="20"/>
          <w:szCs w:val="20"/>
        </w:rPr>
        <w:t>4.1.2.</w:t>
      </w:r>
      <w:r w:rsidR="00F40BA4">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DA3347" w:rsidRPr="00FC47D3" w:rsidRDefault="00DA3347" w:rsidP="00DA3347">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DA3347" w:rsidRPr="00FC47D3" w:rsidRDefault="00DA3347" w:rsidP="00DA3347">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DA3347" w:rsidRPr="00FC47D3" w:rsidRDefault="00DA3347" w:rsidP="00DA3347">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DA3347" w:rsidRDefault="00DA3347" w:rsidP="00DA3347">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Pr="00765125">
          <w:rPr>
            <w:rStyle w:val="Hyperlink"/>
            <w:rFonts w:cs="Calibri"/>
            <w:b/>
            <w:color w:val="000000"/>
            <w:sz w:val="20"/>
            <w:szCs w:val="20"/>
            <w:u w:val="none"/>
          </w:rPr>
          <w:t>www.comprasnet.gov.br</w:t>
        </w:r>
      </w:hyperlink>
      <w:r w:rsidR="00F40BA4">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DA3347" w:rsidRPr="00FC47D3" w:rsidRDefault="00DA3347" w:rsidP="00DA3347">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DA3347" w:rsidRPr="00FC47D3" w:rsidRDefault="00DA3347" w:rsidP="00DA3347">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 Licitante</w:t>
      </w:r>
      <w:r w:rsidRPr="006249AC">
        <w:rPr>
          <w:bCs/>
          <w:color w:val="000000"/>
          <w:sz w:val="20"/>
          <w:szCs w:val="20"/>
        </w:rPr>
        <w:t xml:space="preserve"> deverá encaminhar proposta, exclusivamente por meio do SISTEMA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DA3347" w:rsidRPr="00FC47D3" w:rsidRDefault="00DA3347" w:rsidP="00DA334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DA3347" w:rsidRPr="00FC47D3" w:rsidRDefault="00DA3347" w:rsidP="00DA334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DA3347"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DA3347" w:rsidRPr="001D7914" w:rsidRDefault="00DA3347" w:rsidP="00DA33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w:t>
      </w:r>
      <w:r w:rsidR="009718EB">
        <w:rPr>
          <w:bCs/>
          <w:color w:val="000000"/>
          <w:sz w:val="20"/>
          <w:szCs w:val="20"/>
        </w:rPr>
        <w:t xml:space="preserve"> </w:t>
      </w:r>
      <w:r w:rsidRPr="001D7914">
        <w:rPr>
          <w:bCs/>
          <w:color w:val="000000"/>
          <w:sz w:val="20"/>
          <w:szCs w:val="20"/>
        </w:rPr>
        <w:t>que cumpre plenamente os requisitos de habilitação e que sua proposta está em conformidade com as exigências do Edital.</w:t>
      </w:r>
    </w:p>
    <w:p w:rsidR="00DA3347" w:rsidRPr="001D7914" w:rsidRDefault="00DA3347" w:rsidP="00DA33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A3347" w:rsidRDefault="00DA3347" w:rsidP="00DA334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r>
        <w:rPr>
          <w:bCs/>
          <w:color w:val="000000"/>
          <w:sz w:val="20"/>
          <w:szCs w:val="20"/>
        </w:rPr>
        <w:t>.</w:t>
      </w:r>
    </w:p>
    <w:p w:rsidR="00DA3347" w:rsidRPr="00FC47D3" w:rsidRDefault="00DA3347" w:rsidP="00DA3347">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DA3347" w:rsidRDefault="00DA3347" w:rsidP="00DA3347">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DA3347" w:rsidRPr="00FC47D3" w:rsidRDefault="00DA3347" w:rsidP="00DA334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DA3347"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40BA4">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40BA4">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Pr>
          <w:bCs/>
          <w:color w:val="000000"/>
          <w:sz w:val="20"/>
          <w:szCs w:val="20"/>
        </w:rPr>
        <w:t>a</w:t>
      </w:r>
      <w:r w:rsidRPr="00FC47D3">
        <w:rPr>
          <w:bCs/>
          <w:color w:val="000000"/>
          <w:sz w:val="20"/>
          <w:szCs w:val="20"/>
        </w:rPr>
        <w:t>)</w:t>
      </w:r>
      <w:proofErr w:type="gramStart"/>
      <w:r w:rsidRPr="00FC47D3">
        <w:rPr>
          <w:bCs/>
          <w:color w:val="000000"/>
          <w:sz w:val="20"/>
          <w:szCs w:val="20"/>
        </w:rPr>
        <w:t xml:space="preserve"> </w:t>
      </w:r>
      <w:r w:rsidR="00F40BA4">
        <w:rPr>
          <w:bCs/>
          <w:color w:val="000000"/>
          <w:sz w:val="20"/>
          <w:szCs w:val="20"/>
        </w:rPr>
        <w:t xml:space="preserve"> </w:t>
      </w:r>
      <w:proofErr w:type="gramEnd"/>
      <w:r>
        <w:rPr>
          <w:bCs/>
          <w:color w:val="000000"/>
          <w:sz w:val="20"/>
          <w:szCs w:val="20"/>
        </w:rPr>
        <w:t>Q</w:t>
      </w:r>
      <w:r w:rsidRPr="00FC47D3">
        <w:rPr>
          <w:bCs/>
          <w:color w:val="000000"/>
          <w:sz w:val="20"/>
          <w:szCs w:val="20"/>
        </w:rPr>
        <w:t>ue não contenham a descrição do produto ofertado;</w:t>
      </w:r>
    </w:p>
    <w:p w:rsidR="00DA3347" w:rsidRDefault="00DA3347" w:rsidP="00DA3347">
      <w:pPr>
        <w:widowControl w:val="0"/>
        <w:autoSpaceDE w:val="0"/>
        <w:autoSpaceDN w:val="0"/>
        <w:adjustRightInd w:val="0"/>
        <w:spacing w:after="120" w:line="240" w:lineRule="auto"/>
        <w:jc w:val="both"/>
        <w:rPr>
          <w:b/>
          <w:bCs/>
          <w:color w:val="000000"/>
          <w:sz w:val="20"/>
          <w:szCs w:val="20"/>
        </w:rPr>
      </w:pPr>
      <w:r>
        <w:rPr>
          <w:bCs/>
          <w:color w:val="000000"/>
          <w:sz w:val="20"/>
          <w:szCs w:val="20"/>
        </w:rPr>
        <w:t>b</w:t>
      </w:r>
      <w:r w:rsidRPr="00FC47D3">
        <w:rPr>
          <w:bCs/>
          <w:color w:val="000000"/>
          <w:sz w:val="20"/>
          <w:szCs w:val="20"/>
        </w:rPr>
        <w:t xml:space="preserve">) </w:t>
      </w:r>
      <w:r>
        <w:rPr>
          <w:bCs/>
          <w:color w:val="000000"/>
          <w:sz w:val="20"/>
          <w:szCs w:val="20"/>
        </w:rPr>
        <w:t>Q</w:t>
      </w:r>
      <w:r w:rsidRPr="00FC47D3">
        <w:rPr>
          <w:bCs/>
          <w:color w:val="000000"/>
          <w:sz w:val="20"/>
          <w:szCs w:val="20"/>
        </w:rPr>
        <w:t xml:space="preserve">ue se identificar no SISTEMA, sendo que somente será considerada como identificação, a descrição do </w:t>
      </w:r>
      <w:r w:rsidRPr="00FC47D3">
        <w:rPr>
          <w:bCs/>
          <w:color w:val="000000"/>
          <w:sz w:val="20"/>
          <w:szCs w:val="20"/>
        </w:rPr>
        <w:lastRenderedPageBreak/>
        <w:t>CNPJ ou da Razão Social completa d</w:t>
      </w:r>
      <w:r>
        <w:rPr>
          <w:bCs/>
          <w:color w:val="000000"/>
          <w:sz w:val="20"/>
          <w:szCs w:val="20"/>
        </w:rPr>
        <w:t>a Licitante</w:t>
      </w:r>
      <w:r w:rsidRPr="00FC47D3">
        <w:rPr>
          <w:bCs/>
          <w:color w:val="000000"/>
          <w:sz w:val="20"/>
          <w:szCs w:val="20"/>
        </w:rPr>
        <w:t>.</w:t>
      </w:r>
    </w:p>
    <w:p w:rsidR="00DA3347" w:rsidRPr="00FC47D3" w:rsidRDefault="00DA3347" w:rsidP="00DA334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40BA4">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DA3347" w:rsidRPr="00FC47D3" w:rsidRDefault="00DA3347" w:rsidP="00DA334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F40BA4">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765125">
          <w:rPr>
            <w:rStyle w:val="Hyperlink"/>
            <w:rFonts w:cs="Calibri"/>
            <w:b/>
            <w:color w:val="000000"/>
            <w:sz w:val="20"/>
            <w:szCs w:val="20"/>
            <w:u w:val="none"/>
          </w:rPr>
          <w:t>www.comprasnet.gov.br</w:t>
        </w:r>
      </w:hyperlink>
      <w:r>
        <w:rPr>
          <w:rFonts w:cs="Arial Narrow"/>
          <w:bCs/>
          <w:color w:val="000000"/>
          <w:spacing w:val="-1"/>
          <w:position w:val="-1"/>
          <w:sz w:val="20"/>
          <w:szCs w:val="20"/>
          <w:shd w:val="clear" w:color="auto" w:fill="FFFFFF"/>
        </w:rPr>
        <w:t>.</w:t>
      </w:r>
    </w:p>
    <w:p w:rsidR="00DA3347" w:rsidRPr="00FC47D3" w:rsidRDefault="00DA3347" w:rsidP="00DA3347">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DA3347" w:rsidRDefault="00DA3347" w:rsidP="00DA3347">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7E38CB" w:rsidRPr="00FC47D3" w:rsidRDefault="007B1A31"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7B1A31"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B1A31"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7B1A31"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B1A31"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B1A31"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7B1A31"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B1A31">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0</w:t>
      </w:r>
      <w:r w:rsidR="0088262D" w:rsidRPr="00FC47D3">
        <w:rPr>
          <w:b/>
          <w:bCs/>
          <w:color w:val="000000"/>
          <w:sz w:val="20"/>
          <w:szCs w:val="20"/>
        </w:rPr>
        <w:t>.1.</w:t>
      </w:r>
      <w:r w:rsidR="00D52F4F">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7B1A31">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7B1A31">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7B1A31">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7B1A31">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7B1A31">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7B1A31">
        <w:rPr>
          <w:b/>
          <w:bCs/>
          <w:color w:val="000000" w:themeColor="text1"/>
          <w:sz w:val="20"/>
          <w:szCs w:val="20"/>
        </w:rPr>
        <w:t>1</w:t>
      </w:r>
      <w:r w:rsidRPr="000857F2">
        <w:rPr>
          <w:b/>
          <w:bCs/>
          <w:color w:val="000000" w:themeColor="text1"/>
          <w:sz w:val="20"/>
          <w:szCs w:val="20"/>
        </w:rPr>
        <w:t xml:space="preserve">.3.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7B1A31">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7B1A31">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7B1A31">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7B1A31">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7B1A31">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7B1A31">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7B1A31">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7B1A31">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B1A31">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7B1A31">
        <w:rPr>
          <w:b/>
          <w:bCs/>
          <w:color w:val="000000"/>
          <w:sz w:val="20"/>
          <w:szCs w:val="20"/>
          <w:u w:val="single"/>
        </w:rPr>
        <w:t>2</w:t>
      </w:r>
      <w:r w:rsidRPr="00E65C59">
        <w:rPr>
          <w:b/>
          <w:bCs/>
          <w:color w:val="000000"/>
          <w:sz w:val="20"/>
          <w:szCs w:val="20"/>
          <w:u w:val="single"/>
        </w:rPr>
        <w:t>.1. A</w:t>
      </w:r>
      <w:r w:rsidR="00D52F4F">
        <w:rPr>
          <w:b/>
          <w:bCs/>
          <w:color w:val="000000"/>
          <w:sz w:val="20"/>
          <w:szCs w:val="20"/>
          <w:u w:val="single"/>
        </w:rPr>
        <w:t xml:space="preserve"> </w:t>
      </w:r>
      <w:r w:rsidR="00EB373D">
        <w:rPr>
          <w:b/>
          <w:bCs/>
          <w:color w:val="000000"/>
          <w:sz w:val="20"/>
          <w:szCs w:val="20"/>
          <w:u w:val="single"/>
        </w:rPr>
        <w:t>Licitante</w:t>
      </w:r>
      <w:r w:rsidR="00D52F4F">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421C5B">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421C5B">
        <w:rPr>
          <w:bCs/>
          <w:sz w:val="20"/>
          <w:szCs w:val="20"/>
        </w:rPr>
        <w:t>3</w:t>
      </w:r>
      <w:r w:rsidRPr="00FC47D3">
        <w:rPr>
          <w:bCs/>
          <w:sz w:val="20"/>
          <w:szCs w:val="20"/>
        </w:rPr>
        <w:t>.1</w:t>
      </w:r>
      <w:r w:rsidR="00421C5B">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B1A31">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D52F4F">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107A43">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7B1A31">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367E6D">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2F4F">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D52F4F">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2</w:t>
      </w:r>
      <w:r w:rsidR="00F06BE1">
        <w:rPr>
          <w:b/>
          <w:bCs/>
          <w:color w:val="000000"/>
          <w:sz w:val="20"/>
          <w:szCs w:val="20"/>
        </w:rPr>
        <w:t>.5</w:t>
      </w:r>
      <w:r w:rsidRPr="00FC47D3">
        <w:rPr>
          <w:b/>
          <w:bCs/>
          <w:color w:val="000000"/>
          <w:sz w:val="20"/>
          <w:szCs w:val="20"/>
        </w:rPr>
        <w:t>.</w:t>
      </w:r>
      <w:r w:rsidR="00D52F4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2</w:t>
      </w:r>
      <w:r w:rsidR="00F06BE1">
        <w:rPr>
          <w:b/>
          <w:bCs/>
          <w:color w:val="000000"/>
          <w:sz w:val="20"/>
          <w:szCs w:val="20"/>
        </w:rPr>
        <w:t>.6</w:t>
      </w:r>
      <w:r w:rsidRPr="00FC47D3">
        <w:rPr>
          <w:b/>
          <w:bCs/>
          <w:color w:val="000000"/>
          <w:sz w:val="20"/>
          <w:szCs w:val="20"/>
        </w:rPr>
        <w:t>.</w:t>
      </w:r>
      <w:r w:rsidR="00D52F4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421C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1757A0">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21C5B" w:rsidRDefault="00421C5B" w:rsidP="00421C5B">
      <w:pPr>
        <w:pStyle w:val="Corpodetexto2"/>
        <w:spacing w:after="0" w:line="240" w:lineRule="auto"/>
        <w:ind w:right="-568"/>
        <w:jc w:val="both"/>
        <w:rPr>
          <w:rFonts w:cs="Arial"/>
          <w:sz w:val="20"/>
          <w:szCs w:val="20"/>
        </w:rPr>
      </w:pPr>
      <w:r w:rsidRPr="00421C5B">
        <w:rPr>
          <w:rFonts w:cs="Arial"/>
          <w:b/>
          <w:sz w:val="20"/>
          <w:szCs w:val="20"/>
        </w:rPr>
        <w:t>1</w:t>
      </w:r>
      <w:r w:rsidR="007B1A31">
        <w:rPr>
          <w:rFonts w:cs="Arial"/>
          <w:b/>
          <w:sz w:val="20"/>
          <w:szCs w:val="20"/>
        </w:rPr>
        <w:t>2</w:t>
      </w:r>
      <w:r w:rsidRPr="00421C5B">
        <w:rPr>
          <w:rFonts w:cs="Arial"/>
          <w:b/>
          <w:sz w:val="20"/>
          <w:szCs w:val="20"/>
        </w:rPr>
        <w:t>.9</w:t>
      </w:r>
      <w:r w:rsidRPr="00193A68">
        <w:rPr>
          <w:rFonts w:cs="Arial"/>
          <w:sz w:val="20"/>
          <w:szCs w:val="20"/>
        </w:rPr>
        <w:t>. 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421C5B">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B1A31">
        <w:rPr>
          <w:b/>
          <w:bCs/>
          <w:color w:val="000000"/>
          <w:sz w:val="20"/>
          <w:szCs w:val="20"/>
          <w:u w:val="single"/>
        </w:rPr>
        <w:t>2</w:t>
      </w:r>
      <w:r w:rsidRPr="00FC47D3">
        <w:rPr>
          <w:b/>
          <w:bCs/>
          <w:color w:val="000000"/>
          <w:sz w:val="20"/>
          <w:szCs w:val="20"/>
          <w:u w:val="single"/>
        </w:rPr>
        <w:t>.1</w:t>
      </w:r>
      <w:r w:rsidR="00421C5B">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421C5B">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421C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421C5B">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421C5B">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460698">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460698">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conforme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460698">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421C5B">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7B1A31">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9346D0">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7B1A31">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7B1A31">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37063">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4A2879">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7B1A31">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C47A49" w:rsidRPr="00C47A49" w:rsidRDefault="00C47A49" w:rsidP="00C47A49">
      <w:pPr>
        <w:autoSpaceDE w:val="0"/>
        <w:autoSpaceDN w:val="0"/>
        <w:adjustRightInd w:val="0"/>
        <w:spacing w:after="0" w:line="240" w:lineRule="auto"/>
        <w:jc w:val="both"/>
        <w:rPr>
          <w:rFonts w:asciiTheme="minorHAnsi" w:hAnsiTheme="minorHAnsi" w:cs="Garamond"/>
          <w:sz w:val="20"/>
          <w:szCs w:val="20"/>
        </w:rPr>
      </w:pPr>
      <w:r w:rsidRPr="002537F2">
        <w:rPr>
          <w:rFonts w:asciiTheme="minorHAnsi" w:hAnsiTheme="minorHAnsi" w:cs="Garamond"/>
          <w:b/>
          <w:sz w:val="20"/>
          <w:szCs w:val="20"/>
        </w:rPr>
        <w:t>a)</w:t>
      </w:r>
      <w:r w:rsidRPr="00C47A49">
        <w:rPr>
          <w:rFonts w:asciiTheme="minorHAnsi" w:hAnsiTheme="minorHAnsi" w:cs="Garamond"/>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C47A49" w:rsidRPr="00C47A49" w:rsidRDefault="00C47A49" w:rsidP="00C47A49">
      <w:pPr>
        <w:autoSpaceDE w:val="0"/>
        <w:autoSpaceDN w:val="0"/>
        <w:adjustRightInd w:val="0"/>
        <w:spacing w:after="0" w:line="240" w:lineRule="auto"/>
        <w:jc w:val="both"/>
        <w:rPr>
          <w:rFonts w:asciiTheme="minorHAnsi" w:hAnsiTheme="minorHAnsi" w:cs="Garamond"/>
          <w:color w:val="000000"/>
          <w:sz w:val="20"/>
          <w:szCs w:val="20"/>
        </w:rPr>
      </w:pPr>
      <w:r w:rsidRPr="002537F2">
        <w:rPr>
          <w:rFonts w:asciiTheme="minorHAnsi" w:hAnsiTheme="minorHAnsi" w:cs="Garamond"/>
          <w:b/>
          <w:color w:val="000000"/>
          <w:sz w:val="20"/>
          <w:szCs w:val="20"/>
        </w:rPr>
        <w:t>b)</w:t>
      </w:r>
      <w:r w:rsidRPr="00C47A49">
        <w:rPr>
          <w:rFonts w:asciiTheme="minorHAnsi" w:hAnsiTheme="minorHAnsi" w:cs="Garamond"/>
          <w:color w:val="000000"/>
          <w:sz w:val="20"/>
          <w:szCs w:val="20"/>
        </w:rPr>
        <w:t xml:space="preserve"> Licença de Funcionamento da licitante, emitida pela ANVISA/MS ou pela Vigilância Sanitária Municipal ou Estadual da sede da licitante;</w:t>
      </w:r>
    </w:p>
    <w:p w:rsidR="00D122F8" w:rsidRPr="00C47A49" w:rsidRDefault="006E3365" w:rsidP="00D122F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C47A49">
        <w:rPr>
          <w:rFonts w:asciiTheme="minorHAnsi" w:hAnsiTheme="minorHAnsi"/>
          <w:b/>
          <w:bCs/>
          <w:color w:val="000000"/>
          <w:sz w:val="20"/>
          <w:szCs w:val="20"/>
        </w:rPr>
        <w:t xml:space="preserve">) </w:t>
      </w:r>
      <w:r w:rsidR="00D122F8" w:rsidRPr="00C47A49">
        <w:rPr>
          <w:rFonts w:asciiTheme="minorHAnsi" w:hAnsiTheme="minorHAnsi"/>
          <w:bCs/>
          <w:color w:val="000000"/>
          <w:sz w:val="20"/>
          <w:szCs w:val="20"/>
        </w:rPr>
        <w:t>Certidão Negativa de Débitos Trabalhistas (CNDT), para comprovar a inexistência de débitos inadimplidos perante a Justiça do Trabalho;</w:t>
      </w:r>
    </w:p>
    <w:p w:rsidR="00A60F39" w:rsidRDefault="006E3365" w:rsidP="00E822C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lastRenderedPageBreak/>
        <w:t>d</w:t>
      </w:r>
      <w:r w:rsidR="00A60F39" w:rsidRPr="00C47A49">
        <w:rPr>
          <w:rFonts w:asciiTheme="minorHAnsi" w:hAnsiTheme="minorHAnsi" w:cs="Calibri"/>
          <w:b/>
          <w:bCs/>
          <w:color w:val="000000" w:themeColor="text1"/>
          <w:sz w:val="20"/>
          <w:szCs w:val="20"/>
        </w:rPr>
        <w:t xml:space="preserve">) </w:t>
      </w:r>
      <w:r w:rsidR="00707E85" w:rsidRPr="00C47A49">
        <w:rPr>
          <w:rFonts w:asciiTheme="minorHAnsi" w:hAnsiTheme="minorHAnsi"/>
          <w:bCs/>
          <w:color w:val="000000"/>
          <w:sz w:val="20"/>
          <w:szCs w:val="20"/>
        </w:rPr>
        <w:t xml:space="preserve">Declaração de atendimento ao disposto no artigo 9º, inciso III da Lei 8.666/93, conforme Modelo </w:t>
      </w:r>
      <w:r w:rsidR="00137063" w:rsidRPr="00C47A49">
        <w:rPr>
          <w:rFonts w:asciiTheme="minorHAnsi" w:hAnsiTheme="minorHAnsi"/>
          <w:bCs/>
          <w:color w:val="000000"/>
          <w:sz w:val="20"/>
          <w:szCs w:val="20"/>
        </w:rPr>
        <w:t>2</w:t>
      </w:r>
      <w:r w:rsidR="00707E85" w:rsidRPr="00C47A49">
        <w:rPr>
          <w:rFonts w:asciiTheme="minorHAnsi" w:hAnsiTheme="minorHAnsi"/>
          <w:bCs/>
          <w:color w:val="000000"/>
          <w:sz w:val="20"/>
          <w:szCs w:val="20"/>
        </w:rPr>
        <w:t>;</w:t>
      </w:r>
    </w:p>
    <w:p w:rsidR="002537F2" w:rsidRPr="00C47A49" w:rsidRDefault="002537F2" w:rsidP="00E822CF">
      <w:pPr>
        <w:widowControl w:val="0"/>
        <w:autoSpaceDE w:val="0"/>
        <w:autoSpaceDN w:val="0"/>
        <w:adjustRightInd w:val="0"/>
        <w:spacing w:after="0" w:line="240" w:lineRule="auto"/>
        <w:jc w:val="both"/>
        <w:rPr>
          <w:rFonts w:asciiTheme="minorHAnsi" w:hAnsiTheme="minorHAnsi"/>
          <w:b/>
          <w:bCs/>
          <w:color w:val="000000"/>
          <w:sz w:val="20"/>
          <w:szCs w:val="20"/>
        </w:rPr>
      </w:pPr>
      <w:r w:rsidRPr="002537F2">
        <w:rPr>
          <w:rFonts w:asciiTheme="minorHAnsi" w:hAnsiTheme="minorHAnsi"/>
          <w:b/>
          <w:bCs/>
          <w:color w:val="000000"/>
          <w:sz w:val="20"/>
          <w:szCs w:val="20"/>
        </w:rPr>
        <w:t>e)</w:t>
      </w:r>
      <w:r>
        <w:rPr>
          <w:rFonts w:asciiTheme="minorHAnsi" w:hAnsiTheme="minorHAnsi"/>
          <w:bCs/>
          <w:color w:val="000000"/>
          <w:sz w:val="20"/>
          <w:szCs w:val="20"/>
        </w:rPr>
        <w:t xml:space="preserve"> Termo de Compromisso conforme Modelo 3;</w:t>
      </w:r>
    </w:p>
    <w:p w:rsidR="00A01877" w:rsidRPr="00C47A49" w:rsidRDefault="002537F2" w:rsidP="00A60F39">
      <w:pPr>
        <w:spacing w:after="0" w:line="240" w:lineRule="auto"/>
        <w:jc w:val="both"/>
        <w:rPr>
          <w:rFonts w:asciiTheme="minorHAnsi" w:hAnsiTheme="minorHAnsi"/>
          <w:bCs/>
          <w:sz w:val="20"/>
          <w:szCs w:val="20"/>
        </w:rPr>
      </w:pPr>
      <w:r>
        <w:rPr>
          <w:rFonts w:asciiTheme="minorHAnsi" w:hAnsiTheme="minorHAnsi"/>
          <w:b/>
          <w:bCs/>
          <w:sz w:val="20"/>
          <w:szCs w:val="20"/>
        </w:rPr>
        <w:t>f</w:t>
      </w:r>
      <w:r w:rsidR="00A01877" w:rsidRPr="00C47A49">
        <w:rPr>
          <w:rFonts w:asciiTheme="minorHAnsi" w:hAnsiTheme="minorHAnsi"/>
          <w:b/>
          <w:bCs/>
          <w:sz w:val="20"/>
          <w:szCs w:val="20"/>
        </w:rPr>
        <w:t>)</w:t>
      </w:r>
      <w:r w:rsidR="00A01877" w:rsidRPr="00C47A49">
        <w:rPr>
          <w:rFonts w:asciiTheme="minorHAnsi" w:hAnsiTheme="minorHAnsi"/>
          <w:bCs/>
          <w:sz w:val="20"/>
          <w:szCs w:val="20"/>
        </w:rPr>
        <w:t xml:space="preserve"> Apresentar comprovação da boa situação financeira d</w:t>
      </w:r>
      <w:r w:rsidR="00A377A0" w:rsidRPr="00C47A49">
        <w:rPr>
          <w:rFonts w:asciiTheme="minorHAnsi" w:hAnsiTheme="minorHAnsi"/>
          <w:bCs/>
          <w:sz w:val="20"/>
          <w:szCs w:val="20"/>
        </w:rPr>
        <w:t>a</w:t>
      </w:r>
      <w:r w:rsidR="00651A5C">
        <w:rPr>
          <w:rFonts w:asciiTheme="minorHAnsi" w:hAnsiTheme="minorHAnsi"/>
          <w:bCs/>
          <w:sz w:val="20"/>
          <w:szCs w:val="20"/>
        </w:rPr>
        <w:t xml:space="preserve"> </w:t>
      </w:r>
      <w:r w:rsidR="00EB373D" w:rsidRPr="00C47A49">
        <w:rPr>
          <w:rFonts w:asciiTheme="minorHAnsi" w:hAnsiTheme="minorHAnsi"/>
          <w:bCs/>
          <w:sz w:val="20"/>
          <w:szCs w:val="20"/>
        </w:rPr>
        <w:t>Licitante</w:t>
      </w:r>
      <w:r w:rsidR="00A01877" w:rsidRPr="00C47A49">
        <w:rPr>
          <w:rFonts w:asciiTheme="minorHAnsi" w:hAnsiTheme="minorHAnsi"/>
          <w:bCs/>
          <w:sz w:val="20"/>
          <w:szCs w:val="20"/>
        </w:rPr>
        <w:t>, aferida com base nos índices de Liquidez Geral (LG), Solvência Geral (SG) E Liquidez Corrente (LC) igual ou maiores que 01 (um)</w:t>
      </w:r>
      <w:r w:rsidR="00C2576C" w:rsidRPr="00C47A49">
        <w:rPr>
          <w:rFonts w:asciiTheme="minorHAnsi" w:hAnsiTheme="minorHAnsi"/>
          <w:bCs/>
          <w:sz w:val="20"/>
          <w:szCs w:val="20"/>
        </w:rPr>
        <w:t>,</w:t>
      </w:r>
      <w:r w:rsidR="00A01877" w:rsidRPr="00C47A49">
        <w:rPr>
          <w:rFonts w:asciiTheme="minorHAnsi" w:hAnsiTheme="minorHAnsi"/>
          <w:bCs/>
          <w:sz w:val="20"/>
          <w:szCs w:val="20"/>
        </w:rPr>
        <w:t xml:space="preserve"> automaticamente pelo SICAF;</w:t>
      </w:r>
    </w:p>
    <w:p w:rsidR="00C2576C" w:rsidRPr="00C47A49" w:rsidRDefault="002537F2" w:rsidP="005D4EC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g</w:t>
      </w:r>
      <w:r w:rsidR="00A01877" w:rsidRPr="00C47A49">
        <w:rPr>
          <w:rFonts w:asciiTheme="minorHAnsi" w:hAnsiTheme="minorHAnsi"/>
          <w:b/>
          <w:bCs/>
          <w:sz w:val="20"/>
          <w:szCs w:val="20"/>
        </w:rPr>
        <w:t xml:space="preserve">) </w:t>
      </w:r>
      <w:r w:rsidR="00A01877" w:rsidRPr="00C47A49">
        <w:rPr>
          <w:rFonts w:asciiTheme="minorHAnsi" w:hAnsiTheme="minorHAnsi"/>
          <w:bCs/>
          <w:sz w:val="20"/>
          <w:szCs w:val="20"/>
        </w:rPr>
        <w:t>As empresas que apresentarem resultado inferior a 01 (um) em qualquer dos índices referidos n</w:t>
      </w:r>
      <w:r w:rsidR="00806F91" w:rsidRPr="00C47A49">
        <w:rPr>
          <w:rFonts w:asciiTheme="minorHAnsi" w:hAnsiTheme="minorHAnsi"/>
          <w:bCs/>
          <w:sz w:val="20"/>
          <w:szCs w:val="20"/>
        </w:rPr>
        <w:t>a</w:t>
      </w:r>
      <w:r w:rsidR="00A1318B">
        <w:rPr>
          <w:rFonts w:asciiTheme="minorHAnsi" w:hAnsiTheme="minorHAnsi"/>
          <w:bCs/>
          <w:sz w:val="20"/>
          <w:szCs w:val="20"/>
        </w:rPr>
        <w:t xml:space="preserve"> </w:t>
      </w:r>
      <w:r w:rsidR="006E0309" w:rsidRPr="00C47A49">
        <w:rPr>
          <w:rFonts w:asciiTheme="minorHAnsi" w:hAnsiTheme="minorHAnsi"/>
          <w:bCs/>
          <w:sz w:val="20"/>
          <w:szCs w:val="20"/>
        </w:rPr>
        <w:t>alínea</w:t>
      </w:r>
      <w:r w:rsidR="00A01877" w:rsidRPr="00C47A49">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C47A49">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B1A31">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7B1A3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651A5C">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4A2879">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E341F4">
        <w:rPr>
          <w:rFonts w:eastAsia="Batang" w:cs="Calibri"/>
          <w:b/>
          <w:sz w:val="20"/>
          <w:szCs w:val="20"/>
        </w:rPr>
        <w:t xml:space="preserve"> </w:t>
      </w:r>
      <w:r w:rsidR="0011567F" w:rsidRPr="00467A26">
        <w:rPr>
          <w:rFonts w:eastAsia="Batang" w:cs="Calibri"/>
          <w:b/>
          <w:sz w:val="20"/>
          <w:szCs w:val="20"/>
        </w:rPr>
        <w:t>1</w:t>
      </w:r>
      <w:r w:rsidR="007B1A31">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7B1A31">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651A5C">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7B1A3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7B1A3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4A2879">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7B1A3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7B1A3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7B1A3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4A2879">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7B1A31">
        <w:rPr>
          <w:b/>
          <w:bCs/>
          <w:sz w:val="20"/>
          <w:szCs w:val="20"/>
        </w:rPr>
        <w:t>3</w:t>
      </w:r>
      <w:r w:rsidRPr="00572F93">
        <w:rPr>
          <w:b/>
          <w:bCs/>
          <w:sz w:val="20"/>
          <w:szCs w:val="20"/>
        </w:rPr>
        <w:t>.</w:t>
      </w:r>
      <w:r w:rsidR="00C2576C">
        <w:rPr>
          <w:b/>
          <w:bCs/>
          <w:sz w:val="20"/>
          <w:szCs w:val="20"/>
        </w:rPr>
        <w:t>6</w:t>
      </w:r>
      <w:r w:rsidRPr="00572F93">
        <w:rPr>
          <w:b/>
          <w:bCs/>
          <w:sz w:val="20"/>
          <w:szCs w:val="20"/>
        </w:rPr>
        <w:t>.</w:t>
      </w:r>
      <w:r w:rsidR="00651A5C">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B1A3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651A5C">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07A43">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7B1A31">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certidões constitui meio legal de prova, caso a Comissão de Licitação </w:t>
      </w:r>
      <w:r w:rsidRPr="00FC47D3">
        <w:rPr>
          <w:bCs/>
          <w:color w:val="000000"/>
          <w:sz w:val="20"/>
          <w:szCs w:val="20"/>
        </w:rPr>
        <w:lastRenderedPageBreak/>
        <w:t>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4A2879">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7B1A31">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4A2879">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4A2879">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881467">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4A2879">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881467">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4A2879">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B1A31">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C140C0">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7B1A31">
        <w:rPr>
          <w:b/>
          <w:bCs/>
          <w:color w:val="000000"/>
          <w:sz w:val="20"/>
          <w:szCs w:val="20"/>
        </w:rPr>
        <w:t>4</w:t>
      </w:r>
      <w:r w:rsidRPr="00FC47D3">
        <w:rPr>
          <w:b/>
          <w:bCs/>
          <w:color w:val="000000"/>
          <w:sz w:val="20"/>
          <w:szCs w:val="20"/>
        </w:rPr>
        <w:t>.3.</w:t>
      </w:r>
      <w:r w:rsidR="00881467">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B1A31">
        <w:rPr>
          <w:b/>
          <w:bCs/>
          <w:sz w:val="20"/>
          <w:szCs w:val="20"/>
        </w:rPr>
        <w:t>4</w:t>
      </w:r>
      <w:r w:rsidRPr="00FC47D3">
        <w:rPr>
          <w:b/>
          <w:bCs/>
          <w:sz w:val="20"/>
          <w:szCs w:val="20"/>
        </w:rPr>
        <w:t>.4.</w:t>
      </w:r>
      <w:r w:rsidR="007B1A5E">
        <w:rPr>
          <w:bCs/>
          <w:sz w:val="20"/>
          <w:szCs w:val="20"/>
        </w:rPr>
        <w:t xml:space="preserve"> A</w:t>
      </w:r>
      <w:r w:rsidR="00881467">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B1A31">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C140C0">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B1A31">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lastRenderedPageBreak/>
        <w:t>1</w:t>
      </w:r>
      <w:r w:rsidR="007B1A31">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7B1A31">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B1A31">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B1A31">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500AA5">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7B1A31">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B1A31">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6</w:t>
      </w:r>
      <w:r w:rsidR="004D785B" w:rsidRPr="00FC47D3">
        <w:rPr>
          <w:b/>
          <w:bCs/>
          <w:color w:val="000000"/>
          <w:sz w:val="20"/>
          <w:szCs w:val="20"/>
        </w:rPr>
        <w:t>.1.</w:t>
      </w:r>
      <w:r w:rsidR="00881467">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7B1A31">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1A31">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7B1A31">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00AA5">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7B1A31">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7B1A31">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2617B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B1A31">
        <w:rPr>
          <w:b/>
          <w:bCs/>
          <w:color w:val="000000"/>
          <w:sz w:val="20"/>
          <w:szCs w:val="20"/>
        </w:rPr>
        <w:t>7</w:t>
      </w:r>
      <w:r w:rsidR="004D785B" w:rsidRPr="00FC47D3">
        <w:rPr>
          <w:b/>
          <w:bCs/>
          <w:color w:val="000000"/>
          <w:sz w:val="20"/>
          <w:szCs w:val="20"/>
        </w:rPr>
        <w:t xml:space="preserve">. DO CONTRATO E CONDIÇÕES PARA A CONTRATAÇÃO </w:t>
      </w:r>
    </w:p>
    <w:p w:rsidR="00290429" w:rsidRPr="00A93924" w:rsidRDefault="002617B5" w:rsidP="00290429">
      <w:pPr>
        <w:pStyle w:val="Recuodecorpodetexto2"/>
        <w:spacing w:after="0" w:line="240" w:lineRule="auto"/>
        <w:ind w:left="0"/>
        <w:jc w:val="both"/>
        <w:rPr>
          <w:sz w:val="20"/>
          <w:szCs w:val="20"/>
        </w:rPr>
      </w:pPr>
      <w:bookmarkStart w:id="1" w:name="art57"/>
      <w:bookmarkEnd w:id="1"/>
      <w:r>
        <w:rPr>
          <w:b/>
          <w:bCs/>
          <w:color w:val="000000"/>
          <w:sz w:val="20"/>
          <w:szCs w:val="20"/>
        </w:rPr>
        <w:t>1</w:t>
      </w:r>
      <w:r w:rsidR="007B1A31">
        <w:rPr>
          <w:b/>
          <w:bCs/>
          <w:color w:val="000000"/>
          <w:sz w:val="20"/>
          <w:szCs w:val="20"/>
        </w:rPr>
        <w:t>7</w:t>
      </w:r>
      <w:r w:rsidR="004D785B" w:rsidRPr="00FC47D3">
        <w:rPr>
          <w:b/>
          <w:bCs/>
          <w:color w:val="000000"/>
          <w:sz w:val="20"/>
          <w:szCs w:val="20"/>
        </w:rPr>
        <w:t>.1.</w:t>
      </w:r>
      <w:r w:rsidR="00A91520">
        <w:rPr>
          <w:bCs/>
          <w:color w:val="000000"/>
          <w:sz w:val="20"/>
          <w:szCs w:val="20"/>
        </w:rPr>
        <w:t xml:space="preserve"> </w:t>
      </w:r>
      <w:r w:rsidR="00A91520" w:rsidRPr="00C557D8">
        <w:rPr>
          <w:rFonts w:asciiTheme="minorHAnsi" w:hAnsiTheme="minorHAnsi"/>
          <w:sz w:val="20"/>
          <w:szCs w:val="20"/>
        </w:rPr>
        <w:t>O contrato terá vigência</w:t>
      </w:r>
      <w:r w:rsidR="00A91520">
        <w:rPr>
          <w:rFonts w:asciiTheme="minorHAnsi" w:hAnsiTheme="minorHAnsi"/>
          <w:sz w:val="20"/>
          <w:szCs w:val="20"/>
        </w:rPr>
        <w:t xml:space="preserve"> adstrita aos créditos orçamentários e a entrega deverá ser imediata, devendo ocorrer no máximo até 30 dias úteis, contados do envio da nota de empenho</w:t>
      </w:r>
      <w:r w:rsidR="00290429">
        <w:rPr>
          <w:bCs/>
          <w:color w:val="000000"/>
          <w:sz w:val="20"/>
          <w:szCs w:val="20"/>
        </w:rPr>
        <w:t>.</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AE4672">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17B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7B1A31">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AE4672">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3316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B1A31">
        <w:rPr>
          <w:b/>
          <w:bCs/>
          <w:color w:val="000000"/>
          <w:sz w:val="20"/>
          <w:szCs w:val="20"/>
        </w:rPr>
        <w:t>8</w:t>
      </w:r>
      <w:r w:rsidR="007A6D37" w:rsidRPr="00FC47D3">
        <w:rPr>
          <w:b/>
          <w:bCs/>
          <w:color w:val="000000"/>
          <w:sz w:val="20"/>
          <w:szCs w:val="20"/>
        </w:rPr>
        <w:t xml:space="preserve">. DAS SANÇÕES ADMINISTRATIVAS </w:t>
      </w:r>
    </w:p>
    <w:p w:rsidR="007A6D37" w:rsidRPr="00FC47D3" w:rsidRDefault="008331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8814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331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6A58A3">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8331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8</w:t>
      </w:r>
      <w:r w:rsidR="007A6D37" w:rsidRPr="00FC47D3">
        <w:rPr>
          <w:b/>
          <w:bCs/>
          <w:color w:val="000000"/>
          <w:sz w:val="20"/>
          <w:szCs w:val="20"/>
        </w:rPr>
        <w:t>.3.</w:t>
      </w:r>
      <w:r>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2617B5">
        <w:rPr>
          <w:bCs/>
          <w:sz w:val="20"/>
          <w:szCs w:val="20"/>
        </w:rPr>
        <w:t>19</w:t>
      </w:r>
      <w:proofErr w:type="gramStart"/>
      <w:r>
        <w:rPr>
          <w:bCs/>
          <w:sz w:val="20"/>
          <w:szCs w:val="20"/>
        </w:rPr>
        <w:t>.</w:t>
      </w:r>
      <w:r w:rsidR="007A6D37" w:rsidRPr="00485207">
        <w:rPr>
          <w:bCs/>
          <w:sz w:val="20"/>
          <w:szCs w:val="20"/>
        </w:rPr>
        <w:t>,</w:t>
      </w:r>
      <w:proofErr w:type="gramEnd"/>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8331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8331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8331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331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3316A"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7B1A31">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331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331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1A31">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3316A"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7B1A31">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3316A">
        <w:rPr>
          <w:bCs/>
          <w:sz w:val="20"/>
          <w:szCs w:val="20"/>
        </w:rPr>
        <w:t>19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7B1A31"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19</w:t>
      </w:r>
      <w:r w:rsidR="00AB7C04" w:rsidRPr="00FC47D3">
        <w:rPr>
          <w:b/>
          <w:bCs/>
          <w:color w:val="000000"/>
          <w:sz w:val="20"/>
          <w:szCs w:val="20"/>
        </w:rPr>
        <w:t xml:space="preserve">. DAS DISPOSIÇÕES GERAIS </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D32AE1">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565363">
        <w:rPr>
          <w:bCs/>
          <w:color w:val="000000"/>
          <w:sz w:val="20"/>
          <w:szCs w:val="20"/>
        </w:rPr>
        <w:t>.</w:t>
      </w:r>
      <w:r>
        <w:rPr>
          <w:bCs/>
          <w:color w:val="000000"/>
          <w:sz w:val="20"/>
          <w:szCs w:val="20"/>
        </w:rPr>
        <w:t>2</w:t>
      </w:r>
      <w:r w:rsidR="00565363">
        <w:rPr>
          <w:bCs/>
          <w:color w:val="000000"/>
          <w:sz w:val="20"/>
          <w:szCs w:val="20"/>
        </w:rPr>
        <w:t xml:space="preserve"> As</w:t>
      </w:r>
      <w:r w:rsidR="009346D0">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D32AE1">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7B1A3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5A65D0">
        <w:rPr>
          <w:bCs/>
          <w:color w:val="000000"/>
          <w:sz w:val="20"/>
          <w:szCs w:val="20"/>
        </w:rPr>
        <w:t>A</w:t>
      </w:r>
      <w:r w:rsidR="005B33C9">
        <w:rPr>
          <w:bCs/>
          <w:color w:val="000000"/>
          <w:sz w:val="20"/>
          <w:szCs w:val="20"/>
        </w:rPr>
        <w:t xml:space="preserve"> </w:t>
      </w:r>
      <w:r w:rsidR="005A65D0">
        <w:rPr>
          <w:bCs/>
          <w:color w:val="000000"/>
          <w:sz w:val="20"/>
          <w:szCs w:val="20"/>
        </w:rPr>
        <w:t>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7B1A31"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19</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7B1A31"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7B1A31">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B1A31">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Palmas,</w:t>
      </w:r>
      <w:r w:rsidR="003F14C6">
        <w:rPr>
          <w:bCs/>
          <w:color w:val="000000"/>
          <w:sz w:val="20"/>
          <w:szCs w:val="20"/>
        </w:rPr>
        <w:t xml:space="preserve"> </w:t>
      </w:r>
      <w:r w:rsidR="00E341F4">
        <w:rPr>
          <w:bCs/>
          <w:color w:val="000000"/>
          <w:sz w:val="20"/>
          <w:szCs w:val="20"/>
        </w:rPr>
        <w:t>02</w:t>
      </w:r>
      <w:r w:rsidR="003F14C6">
        <w:rPr>
          <w:bCs/>
          <w:color w:val="000000"/>
          <w:sz w:val="20"/>
          <w:szCs w:val="20"/>
        </w:rPr>
        <w:t xml:space="preserve"> </w:t>
      </w:r>
      <w:r w:rsidR="00E341F4">
        <w:rPr>
          <w:bCs/>
          <w:color w:val="000000"/>
          <w:sz w:val="20"/>
          <w:szCs w:val="20"/>
        </w:rPr>
        <w:t>d</w:t>
      </w:r>
      <w:r w:rsidRPr="00901BD0">
        <w:rPr>
          <w:bCs/>
          <w:color w:val="000000"/>
          <w:sz w:val="20"/>
          <w:szCs w:val="20"/>
        </w:rPr>
        <w:t xml:space="preserve">e </w:t>
      </w:r>
      <w:r w:rsidR="00E341F4">
        <w:rPr>
          <w:bCs/>
          <w:color w:val="000000"/>
          <w:sz w:val="20"/>
          <w:szCs w:val="20"/>
        </w:rPr>
        <w:t>março</w:t>
      </w:r>
      <w:r w:rsidRPr="00901BD0">
        <w:rPr>
          <w:bCs/>
          <w:color w:val="000000"/>
          <w:sz w:val="20"/>
          <w:szCs w:val="20"/>
        </w:rPr>
        <w:t xml:space="preserve"> de 201</w:t>
      </w:r>
      <w:r w:rsidR="003F14C6">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E341F4" w:rsidRDefault="00E341F4" w:rsidP="00901BD0">
      <w:pPr>
        <w:widowControl w:val="0"/>
        <w:autoSpaceDE w:val="0"/>
        <w:autoSpaceDN w:val="0"/>
        <w:adjustRightInd w:val="0"/>
        <w:spacing w:before="120" w:after="0" w:line="240" w:lineRule="auto"/>
        <w:jc w:val="center"/>
        <w:rPr>
          <w:bCs/>
          <w:color w:val="000000"/>
          <w:sz w:val="20"/>
          <w:szCs w:val="20"/>
        </w:rPr>
      </w:pPr>
    </w:p>
    <w:p w:rsidR="00E341F4" w:rsidRPr="00901BD0" w:rsidRDefault="00E341F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172FF" w:rsidRDefault="001172FF" w:rsidP="001172FF">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866B7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866B72">
        <w:rPr>
          <w:rFonts w:cs="Courier New"/>
          <w:b/>
          <w:sz w:val="20"/>
          <w:szCs w:val="20"/>
        </w:rPr>
        <w:t>b</w:t>
      </w:r>
      <w:r w:rsidR="004C2A6C" w:rsidRPr="00866B72">
        <w:rPr>
          <w:rFonts w:cs="Courier New"/>
          <w:b/>
          <w:sz w:val="20"/>
          <w:szCs w:val="20"/>
        </w:rPr>
        <w:t>)</w:t>
      </w:r>
      <w:r w:rsidR="004C2A6C" w:rsidRPr="00FC47D3">
        <w:rPr>
          <w:rFonts w:cs="Courier New"/>
          <w:sz w:val="20"/>
          <w:szCs w:val="20"/>
        </w:rPr>
        <w:t xml:space="preserve"> A proposta deverá conter apenas duas casas decimais após a vírgula;</w:t>
      </w:r>
    </w:p>
    <w:p w:rsidR="00057024" w:rsidRPr="00CD3371" w:rsidRDefault="00866B72"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521"/>
        <w:gridCol w:w="1701"/>
      </w:tblGrid>
      <w:tr w:rsidR="00B45DB9" w:rsidRPr="00F134C9" w:rsidTr="00B45DB9">
        <w:trPr>
          <w:trHeight w:val="589"/>
        </w:trPr>
        <w:tc>
          <w:tcPr>
            <w:tcW w:w="566" w:type="dxa"/>
          </w:tcPr>
          <w:p w:rsidR="00B45DB9" w:rsidRPr="00F134C9" w:rsidRDefault="00B45DB9" w:rsidP="00E65C59">
            <w:pPr>
              <w:spacing w:after="0"/>
              <w:ind w:left="-1"/>
              <w:jc w:val="center"/>
              <w:rPr>
                <w:rFonts w:cs="Calibri"/>
                <w:b/>
                <w:sz w:val="18"/>
                <w:szCs w:val="18"/>
              </w:rPr>
            </w:pPr>
            <w:r w:rsidRPr="00F134C9">
              <w:rPr>
                <w:rFonts w:cs="Calibri"/>
                <w:b/>
                <w:sz w:val="18"/>
                <w:szCs w:val="18"/>
              </w:rPr>
              <w:t>ITEM</w:t>
            </w:r>
          </w:p>
        </w:tc>
        <w:tc>
          <w:tcPr>
            <w:tcW w:w="6521" w:type="dxa"/>
          </w:tcPr>
          <w:p w:rsidR="00B45DB9" w:rsidRPr="00F134C9" w:rsidRDefault="00B45DB9" w:rsidP="00E65C59">
            <w:pPr>
              <w:spacing w:after="0"/>
              <w:ind w:left="-1"/>
              <w:jc w:val="center"/>
              <w:rPr>
                <w:rFonts w:cs="Calibri"/>
                <w:b/>
                <w:sz w:val="18"/>
                <w:szCs w:val="18"/>
              </w:rPr>
            </w:pPr>
            <w:r w:rsidRPr="00F134C9">
              <w:rPr>
                <w:rFonts w:cs="Calibri"/>
                <w:b/>
                <w:sz w:val="18"/>
                <w:szCs w:val="18"/>
              </w:rPr>
              <w:t>DESCRIÇÃO</w:t>
            </w:r>
          </w:p>
        </w:tc>
        <w:tc>
          <w:tcPr>
            <w:tcW w:w="1701" w:type="dxa"/>
          </w:tcPr>
          <w:p w:rsidR="00B45DB9" w:rsidRPr="00F134C9" w:rsidRDefault="00B45DB9" w:rsidP="00057024">
            <w:pPr>
              <w:spacing w:after="0" w:line="240" w:lineRule="auto"/>
              <w:jc w:val="center"/>
              <w:rPr>
                <w:rFonts w:cs="Calibri"/>
                <w:b/>
                <w:sz w:val="18"/>
                <w:szCs w:val="18"/>
              </w:rPr>
            </w:pPr>
            <w:r>
              <w:rPr>
                <w:rFonts w:cs="Calibri"/>
                <w:b/>
                <w:sz w:val="18"/>
                <w:szCs w:val="18"/>
              </w:rPr>
              <w:t>AMPLA CONCORRÊNCIA</w:t>
            </w:r>
          </w:p>
        </w:tc>
      </w:tr>
      <w:tr w:rsidR="00B45DB9" w:rsidRPr="00F134C9" w:rsidTr="00B45DB9">
        <w:trPr>
          <w:trHeight w:val="259"/>
        </w:trPr>
        <w:tc>
          <w:tcPr>
            <w:tcW w:w="566" w:type="dxa"/>
            <w:vAlign w:val="center"/>
          </w:tcPr>
          <w:p w:rsidR="00B45DB9" w:rsidRPr="009678B2" w:rsidRDefault="00B45DB9"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6521" w:type="dxa"/>
          </w:tcPr>
          <w:p w:rsidR="00B45DB9" w:rsidRPr="00CD26C4" w:rsidRDefault="00B45DB9" w:rsidP="00717B66">
            <w:pPr>
              <w:spacing w:after="0" w:line="240" w:lineRule="auto"/>
              <w:rPr>
                <w:rFonts w:asciiTheme="minorHAnsi" w:hAnsiTheme="minorHAnsi" w:cs="Arial"/>
                <w:b/>
                <w:sz w:val="16"/>
                <w:szCs w:val="16"/>
              </w:rPr>
            </w:pPr>
            <w:r w:rsidRPr="00CD26C4">
              <w:rPr>
                <w:rFonts w:asciiTheme="minorHAnsi" w:hAnsiTheme="minorHAnsi" w:cs="Arial"/>
                <w:b/>
                <w:sz w:val="16"/>
                <w:szCs w:val="16"/>
              </w:rPr>
              <w:t>APARELHO DE ANESTESIA:</w:t>
            </w:r>
          </w:p>
          <w:p w:rsidR="00B45DB9" w:rsidRPr="004E419B" w:rsidRDefault="00B45DB9" w:rsidP="00E341F4">
            <w:pPr>
              <w:spacing w:after="0" w:line="240" w:lineRule="auto"/>
              <w:jc w:val="both"/>
              <w:rPr>
                <w:rFonts w:asciiTheme="minorHAnsi" w:hAnsiTheme="minorHAnsi" w:cstheme="minorHAnsi"/>
                <w:b/>
                <w:sz w:val="16"/>
                <w:szCs w:val="16"/>
              </w:rPr>
            </w:pPr>
            <w:r w:rsidRPr="004E419B">
              <w:rPr>
                <w:rFonts w:asciiTheme="minorHAnsi" w:hAnsiTheme="minorHAnsi" w:cs="Arial"/>
                <w:sz w:val="16"/>
                <w:szCs w:val="16"/>
              </w:rPr>
              <w:t xml:space="preserve">Equipamento construído em material resistente não ferroso ou aço com tratamento de superfície </w:t>
            </w:r>
            <w:proofErr w:type="spellStart"/>
            <w:r w:rsidRPr="004E419B">
              <w:rPr>
                <w:rFonts w:asciiTheme="minorHAnsi" w:hAnsiTheme="minorHAnsi" w:cs="Arial"/>
                <w:sz w:val="16"/>
                <w:szCs w:val="16"/>
              </w:rPr>
              <w:t>anti-ferrugem</w:t>
            </w:r>
            <w:proofErr w:type="spellEnd"/>
            <w:r w:rsidRPr="004E419B">
              <w:rPr>
                <w:rFonts w:asciiTheme="minorHAnsi" w:hAnsiTheme="minorHAnsi" w:cs="Arial"/>
                <w:sz w:val="16"/>
                <w:szCs w:val="16"/>
              </w:rPr>
              <w:t xml:space="preserve"> (inoxidável, pintura eletrostática/epóxi), pintura à base de epóxi, polimerizada, com tratamento </w:t>
            </w:r>
            <w:proofErr w:type="spellStart"/>
            <w:r w:rsidRPr="004E419B">
              <w:rPr>
                <w:rFonts w:asciiTheme="minorHAnsi" w:hAnsiTheme="minorHAnsi" w:cs="Arial"/>
                <w:sz w:val="16"/>
                <w:szCs w:val="16"/>
              </w:rPr>
              <w:t>fosfatizado</w:t>
            </w:r>
            <w:proofErr w:type="spellEnd"/>
            <w:r w:rsidRPr="004E419B">
              <w:rPr>
                <w:rFonts w:asciiTheme="minorHAnsi" w:hAnsiTheme="minorHAnsi" w:cs="Arial"/>
                <w:sz w:val="16"/>
                <w:szCs w:val="16"/>
              </w:rPr>
              <w:t xml:space="preserve"> resistente a corrosão e materiais de limpeza, revestida com material resistente, com cantos arredondados; Deve possuir gavetas sendo uma com divisórias para medicação; Possuir rodízios de borracha com freios; Equipamento com sistema de ventilação a fole ou pistão, para uso adulto, pediátrico e neonatal, apresentando ventilador eletrônico </w:t>
            </w:r>
            <w:proofErr w:type="spellStart"/>
            <w:r w:rsidRPr="004E419B">
              <w:rPr>
                <w:rFonts w:asciiTheme="minorHAnsi" w:hAnsiTheme="minorHAnsi" w:cs="Arial"/>
                <w:sz w:val="16"/>
                <w:szCs w:val="16"/>
              </w:rPr>
              <w:t>microprocessado</w:t>
            </w:r>
            <w:proofErr w:type="spellEnd"/>
            <w:r w:rsidRPr="004E419B">
              <w:rPr>
                <w:rFonts w:asciiTheme="minorHAnsi" w:hAnsiTheme="minorHAnsi" w:cs="Arial"/>
                <w:sz w:val="16"/>
                <w:szCs w:val="16"/>
              </w:rPr>
              <w:t xml:space="preserve"> para anestesia com controle de Fluxo, pressão, volume. Na fase inspiratória para expiratória dos ventiladores, devem apresentar ventilação </w:t>
            </w:r>
            <w:proofErr w:type="spellStart"/>
            <w:r w:rsidRPr="004E419B">
              <w:rPr>
                <w:rFonts w:asciiTheme="minorHAnsi" w:hAnsiTheme="minorHAnsi" w:cs="Arial"/>
                <w:sz w:val="16"/>
                <w:szCs w:val="16"/>
              </w:rPr>
              <w:t>ciclada</w:t>
            </w:r>
            <w:proofErr w:type="spellEnd"/>
            <w:r w:rsidRPr="004E419B">
              <w:rPr>
                <w:rFonts w:asciiTheme="minorHAnsi" w:hAnsiTheme="minorHAnsi" w:cs="Arial"/>
                <w:sz w:val="16"/>
                <w:szCs w:val="16"/>
              </w:rPr>
              <w:t xml:space="preserve"> a volume, pressão e tempo; Na transição da fase expiratória para inspiratória, deve apresentar ventilação controlada, ventilação assistida, ventilação </w:t>
            </w:r>
            <w:proofErr w:type="gramStart"/>
            <w:r w:rsidRPr="004E419B">
              <w:rPr>
                <w:rFonts w:asciiTheme="minorHAnsi" w:hAnsiTheme="minorHAnsi" w:cs="Arial"/>
                <w:sz w:val="16"/>
                <w:szCs w:val="16"/>
              </w:rPr>
              <w:t>assistida-controlada</w:t>
            </w:r>
            <w:proofErr w:type="gramEnd"/>
            <w:r w:rsidRPr="004E419B">
              <w:rPr>
                <w:rFonts w:asciiTheme="minorHAnsi" w:hAnsiTheme="minorHAnsi" w:cs="Arial"/>
                <w:sz w:val="16"/>
                <w:szCs w:val="16"/>
              </w:rPr>
              <w:t>, Pressão positiva contínua nas vias aéreas (CPAP), ventilação mandatória intermitente sincronizada (SIMV) e ventilação mandatória intermitente (IMV), ventilação com pressão de suporte (pressão assistida), de no mínimo 20 cm H</w:t>
            </w:r>
            <w:r w:rsidRPr="004E419B">
              <w:rPr>
                <w:rFonts w:asciiTheme="minorHAnsi" w:hAnsiTheme="minorHAnsi" w:cs="Arial"/>
                <w:sz w:val="16"/>
                <w:szCs w:val="16"/>
                <w:vertAlign w:val="subscript"/>
              </w:rPr>
              <w:t>2</w:t>
            </w:r>
            <w:r w:rsidRPr="004E419B">
              <w:rPr>
                <w:rFonts w:asciiTheme="minorHAnsi" w:hAnsiTheme="minorHAnsi" w:cs="Arial"/>
                <w:sz w:val="16"/>
                <w:szCs w:val="16"/>
              </w:rPr>
              <w:t>O; ventilação sincronizada pelo paciente (PTV); Ventilação espontânea e modo de espera (</w:t>
            </w:r>
            <w:proofErr w:type="spellStart"/>
            <w:r w:rsidRPr="004E419B">
              <w:rPr>
                <w:rFonts w:asciiTheme="minorHAnsi" w:hAnsiTheme="minorHAnsi" w:cs="Arial"/>
                <w:sz w:val="16"/>
                <w:szCs w:val="16"/>
              </w:rPr>
              <w:t>standyby</w:t>
            </w:r>
            <w:proofErr w:type="spellEnd"/>
            <w:r w:rsidRPr="004E419B">
              <w:rPr>
                <w:rFonts w:asciiTheme="minorHAnsi" w:hAnsiTheme="minorHAnsi" w:cs="Arial"/>
                <w:sz w:val="16"/>
                <w:szCs w:val="16"/>
              </w:rPr>
              <w:t>); Fornecer Pressão positiva expiratória final (PEEP); Sensores de fluxo universais ou dedicados para neonatal, pediátrico e adulto; Deve possuir pausa inspiratória, ciclo manual, e controle de composição de gás fresco (O</w:t>
            </w:r>
            <w:r w:rsidRPr="004E419B">
              <w:rPr>
                <w:rFonts w:asciiTheme="minorHAnsi" w:hAnsiTheme="minorHAnsi" w:cs="Arial"/>
                <w:sz w:val="16"/>
                <w:szCs w:val="16"/>
                <w:vertAlign w:val="subscript"/>
              </w:rPr>
              <w:t>2</w:t>
            </w:r>
            <w:r w:rsidRPr="004E419B">
              <w:rPr>
                <w:rFonts w:asciiTheme="minorHAnsi" w:hAnsiTheme="minorHAnsi" w:cs="Arial"/>
                <w:sz w:val="16"/>
                <w:szCs w:val="16"/>
              </w:rPr>
              <w:t>+AR ou O</w:t>
            </w:r>
            <w:r w:rsidRPr="004E419B">
              <w:rPr>
                <w:rFonts w:asciiTheme="minorHAnsi" w:hAnsiTheme="minorHAnsi" w:cs="Arial"/>
                <w:sz w:val="16"/>
                <w:szCs w:val="16"/>
                <w:vertAlign w:val="subscript"/>
              </w:rPr>
              <w:t>2</w:t>
            </w:r>
            <w:r w:rsidRPr="004E419B">
              <w:rPr>
                <w:rFonts w:asciiTheme="minorHAnsi" w:hAnsiTheme="minorHAnsi" w:cs="Arial"/>
                <w:sz w:val="16"/>
                <w:szCs w:val="16"/>
              </w:rPr>
              <w:t>+N</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O); Equipamento composto por Monitor LCD para expor pelo menos oito (08) parâmetros, a saber: </w:t>
            </w:r>
            <w:r w:rsidRPr="004E419B">
              <w:rPr>
                <w:rFonts w:asciiTheme="minorHAnsi" w:hAnsiTheme="minorHAnsi" w:cs="Arial"/>
                <w:sz w:val="16"/>
                <w:szCs w:val="16"/>
              </w:rPr>
              <w:t xml:space="preserve">Indicação contínua de pressão das vias aéreas, assim como valor de pico, valor médio e linha de base de pressão; Taxas de respiração espontânea e forçada (mecânica); Taxa I: E; Concentração de oxigênio; Volumes exalados (espontâneo e mecânico) e acumulados por minuto (volume minuto exalado); curvas de pressão e volume e/ou fluxo no tempo e os cálculos de parâmetros da mecânica pulmonar (complacência, resistência); Deve possuir alarmes de baixa concentração de oxigênio, </w:t>
            </w:r>
            <w:proofErr w:type="spellStart"/>
            <w:r w:rsidRPr="004E419B">
              <w:rPr>
                <w:rFonts w:asciiTheme="minorHAnsi" w:hAnsiTheme="minorHAnsi" w:cs="Arial"/>
                <w:sz w:val="16"/>
                <w:szCs w:val="16"/>
              </w:rPr>
              <w:t>apnéia</w:t>
            </w:r>
            <w:proofErr w:type="spellEnd"/>
            <w:r w:rsidRPr="004E419B">
              <w:rPr>
                <w:rFonts w:asciiTheme="minorHAnsi" w:hAnsiTheme="minorHAnsi" w:cs="Arial"/>
                <w:sz w:val="16"/>
                <w:szCs w:val="16"/>
              </w:rPr>
              <w:t>, falha de oxigênio, baixo volume/minuto, alta e baixa pressão inspiratória, alto PEEP e equipamento inoperante; Conexão para cilindro de O</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 reserva; Circuito ventilatório com recipiente incorporado para absorver CO</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autoclavável, com coletor de água; Válvula de alívio de pressão, sistema antipoluente, com conexão de exaustão, dos gases de escape para uma rede de vácuo central; Bloco de </w:t>
            </w:r>
            <w:proofErr w:type="spellStart"/>
            <w:r w:rsidRPr="004E419B">
              <w:rPr>
                <w:rFonts w:asciiTheme="minorHAnsi" w:hAnsiTheme="minorHAnsi" w:cs="Arial"/>
                <w:sz w:val="16"/>
                <w:szCs w:val="16"/>
              </w:rPr>
              <w:t>fluxômetro</w:t>
            </w:r>
            <w:proofErr w:type="spellEnd"/>
            <w:r w:rsidRPr="004E419B">
              <w:rPr>
                <w:rFonts w:asciiTheme="minorHAnsi" w:hAnsiTheme="minorHAnsi" w:cs="Arial"/>
                <w:sz w:val="16"/>
                <w:szCs w:val="16"/>
              </w:rPr>
              <w:t xml:space="preserve"> para oxigênio, óxido nitroso e ar comprimido de baixo e alto fluxo; sistema </w:t>
            </w:r>
            <w:proofErr w:type="spellStart"/>
            <w:r w:rsidRPr="004E419B">
              <w:rPr>
                <w:rFonts w:asciiTheme="minorHAnsi" w:hAnsiTheme="minorHAnsi" w:cs="Arial"/>
                <w:sz w:val="16"/>
                <w:szCs w:val="16"/>
              </w:rPr>
              <w:t>anti-hipóxia</w:t>
            </w:r>
            <w:proofErr w:type="spellEnd"/>
            <w:r w:rsidRPr="004E419B">
              <w:rPr>
                <w:rFonts w:asciiTheme="minorHAnsi" w:hAnsiTheme="minorHAnsi" w:cs="Arial"/>
                <w:sz w:val="16"/>
                <w:szCs w:val="16"/>
              </w:rPr>
              <w:t xml:space="preserve"> para mistura de O</w:t>
            </w:r>
            <w:r w:rsidRPr="004E419B">
              <w:rPr>
                <w:rFonts w:asciiTheme="minorHAnsi" w:hAnsiTheme="minorHAnsi" w:cs="Arial"/>
                <w:sz w:val="16"/>
                <w:szCs w:val="16"/>
                <w:vertAlign w:val="subscript"/>
              </w:rPr>
              <w:t>2</w:t>
            </w:r>
            <w:r w:rsidRPr="004E419B">
              <w:rPr>
                <w:rFonts w:asciiTheme="minorHAnsi" w:hAnsiTheme="minorHAnsi" w:cs="Arial"/>
                <w:sz w:val="16"/>
                <w:szCs w:val="16"/>
              </w:rPr>
              <w:t>/N</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O com mínimo de 20% de Oxigênio; Deve possuir Dois (02) Vaporizadores calibrados, sendo Um (01) para uso de anestésico </w:t>
            </w:r>
            <w:proofErr w:type="spellStart"/>
            <w:r w:rsidRPr="004E419B">
              <w:rPr>
                <w:rFonts w:asciiTheme="minorHAnsi" w:hAnsiTheme="minorHAnsi" w:cs="Arial"/>
                <w:sz w:val="16"/>
                <w:szCs w:val="16"/>
              </w:rPr>
              <w:t>Isofluorano</w:t>
            </w:r>
            <w:proofErr w:type="spellEnd"/>
            <w:r w:rsidRPr="004E419B">
              <w:rPr>
                <w:rFonts w:asciiTheme="minorHAnsi" w:hAnsiTheme="minorHAnsi" w:cs="Arial"/>
                <w:sz w:val="16"/>
                <w:szCs w:val="16"/>
              </w:rPr>
              <w:t xml:space="preserve"> e outro para uso do anestésico </w:t>
            </w:r>
            <w:proofErr w:type="spellStart"/>
            <w:r w:rsidRPr="004E419B">
              <w:rPr>
                <w:rFonts w:asciiTheme="minorHAnsi" w:hAnsiTheme="minorHAnsi" w:cs="Arial"/>
                <w:sz w:val="16"/>
                <w:szCs w:val="16"/>
              </w:rPr>
              <w:t>Servofluorano</w:t>
            </w:r>
            <w:proofErr w:type="spellEnd"/>
            <w:r w:rsidRPr="004E419B">
              <w:rPr>
                <w:rFonts w:asciiTheme="minorHAnsi" w:hAnsiTheme="minorHAnsi" w:cs="Arial"/>
                <w:sz w:val="16"/>
                <w:szCs w:val="16"/>
              </w:rPr>
              <w:t>, adequados para administração de anestesia de baixo fluxo; Os tubos e cânulas endotraqueais devem ser com "</w:t>
            </w:r>
            <w:proofErr w:type="spellStart"/>
            <w:r w:rsidRPr="004E419B">
              <w:rPr>
                <w:rFonts w:asciiTheme="minorHAnsi" w:hAnsiTheme="minorHAnsi" w:cs="Arial"/>
                <w:sz w:val="16"/>
                <w:szCs w:val="16"/>
              </w:rPr>
              <w:t>cuff</w:t>
            </w:r>
            <w:proofErr w:type="spellEnd"/>
            <w:r w:rsidRPr="004E419B">
              <w:rPr>
                <w:rFonts w:asciiTheme="minorHAnsi" w:hAnsiTheme="minorHAnsi" w:cs="Arial"/>
                <w:sz w:val="16"/>
                <w:szCs w:val="16"/>
              </w:rPr>
              <w:t xml:space="preserve">" de alta </w:t>
            </w:r>
            <w:proofErr w:type="spellStart"/>
            <w:proofErr w:type="gramStart"/>
            <w:r w:rsidRPr="004E419B">
              <w:rPr>
                <w:rFonts w:asciiTheme="minorHAnsi" w:hAnsiTheme="minorHAnsi" w:cs="Arial"/>
                <w:sz w:val="16"/>
                <w:szCs w:val="16"/>
              </w:rPr>
              <w:t>pressão;</w:t>
            </w:r>
            <w:proofErr w:type="gramEnd"/>
            <w:r w:rsidRPr="004E419B">
              <w:rPr>
                <w:rFonts w:asciiTheme="minorHAnsi" w:hAnsiTheme="minorHAnsi" w:cs="Arial"/>
                <w:sz w:val="16"/>
                <w:szCs w:val="16"/>
              </w:rPr>
              <w:t>Alimentação</w:t>
            </w:r>
            <w:proofErr w:type="spellEnd"/>
            <w:r w:rsidRPr="004E419B">
              <w:rPr>
                <w:rFonts w:asciiTheme="minorHAnsi" w:hAnsiTheme="minorHAnsi" w:cs="Arial"/>
                <w:sz w:val="16"/>
                <w:szCs w:val="16"/>
              </w:rPr>
              <w:t xml:space="preserve"> elétrica com comutação automática de tensão de 100 a 240 VAC/60 Hz, bateria interna recarregável com autonomia mínima de 30 minutos; </w:t>
            </w:r>
            <w:r w:rsidRPr="004E419B">
              <w:rPr>
                <w:rFonts w:asciiTheme="minorHAnsi" w:hAnsiTheme="minorHAnsi" w:cs="Arial"/>
                <w:b/>
                <w:sz w:val="16"/>
                <w:szCs w:val="16"/>
              </w:rPr>
              <w:t>Deve acompanha</w:t>
            </w:r>
            <w:r w:rsidR="00E341F4">
              <w:rPr>
                <w:rFonts w:asciiTheme="minorHAnsi" w:hAnsiTheme="minorHAnsi" w:cs="Arial"/>
                <w:b/>
                <w:sz w:val="16"/>
                <w:szCs w:val="16"/>
              </w:rPr>
              <w:t>r</w:t>
            </w:r>
            <w:r w:rsidRPr="004E419B">
              <w:rPr>
                <w:rFonts w:asciiTheme="minorHAnsi" w:hAnsiTheme="minorHAnsi" w:cs="Arial"/>
                <w:b/>
                <w:sz w:val="16"/>
                <w:szCs w:val="16"/>
              </w:rPr>
              <w:t xml:space="preserve"> o equipamento:</w:t>
            </w:r>
            <w:r w:rsidRPr="004E419B">
              <w:rPr>
                <w:rFonts w:asciiTheme="minorHAnsi" w:hAnsiTheme="minorHAnsi" w:cs="Arial"/>
                <w:sz w:val="16"/>
                <w:szCs w:val="16"/>
              </w:rPr>
              <w:t xml:space="preserve"> Um (01) </w:t>
            </w:r>
            <w:proofErr w:type="spellStart"/>
            <w:r w:rsidRPr="004E419B">
              <w:rPr>
                <w:rFonts w:asciiTheme="minorHAnsi" w:hAnsiTheme="minorHAnsi" w:cs="Arial"/>
                <w:sz w:val="16"/>
                <w:szCs w:val="16"/>
              </w:rPr>
              <w:t>canister</w:t>
            </w:r>
            <w:proofErr w:type="spellEnd"/>
            <w:r w:rsidRPr="004E419B">
              <w:rPr>
                <w:rFonts w:asciiTheme="minorHAnsi" w:hAnsiTheme="minorHAnsi" w:cs="Arial"/>
                <w:sz w:val="16"/>
                <w:szCs w:val="16"/>
              </w:rPr>
              <w:t xml:space="preserve">; Dois (02) circuitos de paciente infantil de silicone </w:t>
            </w:r>
            <w:proofErr w:type="spellStart"/>
            <w:r w:rsidRPr="004E419B">
              <w:rPr>
                <w:rFonts w:asciiTheme="minorHAnsi" w:hAnsiTheme="minorHAnsi" w:cs="Arial"/>
                <w:sz w:val="16"/>
                <w:szCs w:val="16"/>
              </w:rPr>
              <w:t>autoclavável</w:t>
            </w:r>
            <w:proofErr w:type="spellEnd"/>
            <w:r w:rsidRPr="004E419B">
              <w:rPr>
                <w:rFonts w:asciiTheme="minorHAnsi" w:hAnsiTheme="minorHAnsi" w:cs="Arial"/>
                <w:sz w:val="16"/>
                <w:szCs w:val="16"/>
              </w:rPr>
              <w:t xml:space="preserve">; Dois (02) circuitos de paciente adulto de silicone </w:t>
            </w:r>
            <w:proofErr w:type="spellStart"/>
            <w:r w:rsidRPr="004E419B">
              <w:rPr>
                <w:rFonts w:asciiTheme="minorHAnsi" w:hAnsiTheme="minorHAnsi" w:cs="Arial"/>
                <w:sz w:val="16"/>
                <w:szCs w:val="16"/>
              </w:rPr>
              <w:t>autoclavável</w:t>
            </w:r>
            <w:proofErr w:type="spellEnd"/>
            <w:r w:rsidRPr="004E419B">
              <w:rPr>
                <w:rFonts w:asciiTheme="minorHAnsi" w:hAnsiTheme="minorHAnsi" w:cs="Arial"/>
                <w:sz w:val="16"/>
                <w:szCs w:val="16"/>
              </w:rPr>
              <w:t xml:space="preserve">; Um (01) braço articulado para suporte circuitos de paciente; Uma (01) mascara e balão </w:t>
            </w:r>
            <w:proofErr w:type="spellStart"/>
            <w:r w:rsidRPr="004E419B">
              <w:rPr>
                <w:rFonts w:asciiTheme="minorHAnsi" w:hAnsiTheme="minorHAnsi" w:cs="Arial"/>
                <w:sz w:val="16"/>
                <w:szCs w:val="16"/>
              </w:rPr>
              <w:t>autoclavável</w:t>
            </w:r>
            <w:proofErr w:type="spellEnd"/>
            <w:r w:rsidRPr="004E419B">
              <w:rPr>
                <w:rFonts w:asciiTheme="minorHAnsi" w:hAnsiTheme="minorHAnsi" w:cs="Arial"/>
                <w:sz w:val="16"/>
                <w:szCs w:val="16"/>
              </w:rPr>
              <w:t xml:space="preserve">; Dois (02) circuitos de </w:t>
            </w:r>
            <w:proofErr w:type="spellStart"/>
            <w:r w:rsidRPr="004E419B">
              <w:rPr>
                <w:rFonts w:asciiTheme="minorHAnsi" w:hAnsiTheme="minorHAnsi" w:cs="Arial"/>
                <w:sz w:val="16"/>
                <w:szCs w:val="16"/>
              </w:rPr>
              <w:t>reinalação</w:t>
            </w:r>
            <w:proofErr w:type="spellEnd"/>
            <w:r w:rsidRPr="004E419B">
              <w:rPr>
                <w:rFonts w:asciiTheme="minorHAnsi" w:hAnsiTheme="minorHAnsi" w:cs="Arial"/>
                <w:sz w:val="16"/>
                <w:szCs w:val="16"/>
              </w:rPr>
              <w:t xml:space="preserve"> em silicone </w:t>
            </w:r>
            <w:proofErr w:type="spellStart"/>
            <w:r w:rsidRPr="004E419B">
              <w:rPr>
                <w:rFonts w:asciiTheme="minorHAnsi" w:hAnsiTheme="minorHAnsi" w:cs="Arial"/>
                <w:sz w:val="16"/>
                <w:szCs w:val="16"/>
              </w:rPr>
              <w:t>autoclavável</w:t>
            </w:r>
            <w:proofErr w:type="spellEnd"/>
            <w:r w:rsidRPr="004E419B">
              <w:rPr>
                <w:rFonts w:asciiTheme="minorHAnsi" w:hAnsiTheme="minorHAnsi" w:cs="Arial"/>
                <w:sz w:val="16"/>
                <w:szCs w:val="16"/>
              </w:rPr>
              <w:t>; Uma (01) mangueira de alta pressão para N</w:t>
            </w:r>
            <w:r w:rsidRPr="004E419B">
              <w:rPr>
                <w:rFonts w:asciiTheme="minorHAnsi" w:hAnsiTheme="minorHAnsi" w:cs="Arial"/>
                <w:sz w:val="16"/>
                <w:szCs w:val="16"/>
                <w:vertAlign w:val="subscript"/>
              </w:rPr>
              <w:t>2</w:t>
            </w:r>
            <w:r w:rsidRPr="004E419B">
              <w:rPr>
                <w:rFonts w:asciiTheme="minorHAnsi" w:hAnsiTheme="minorHAnsi" w:cs="Arial"/>
                <w:sz w:val="16"/>
                <w:szCs w:val="16"/>
              </w:rPr>
              <w:t>O, Uma (01) mangueira de alta pressão para O</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 e uma (01) mangueira de alta pressão para Ar comprimido; válvulas reguladoras de pressão para cadê rede canalizada de N</w:t>
            </w:r>
            <w:r w:rsidRPr="004E419B">
              <w:rPr>
                <w:rFonts w:asciiTheme="minorHAnsi" w:hAnsiTheme="minorHAnsi" w:cs="Arial"/>
                <w:sz w:val="16"/>
                <w:szCs w:val="16"/>
                <w:vertAlign w:val="subscript"/>
              </w:rPr>
              <w:t>2</w:t>
            </w:r>
            <w:r w:rsidRPr="004E419B">
              <w:rPr>
                <w:rFonts w:asciiTheme="minorHAnsi" w:hAnsiTheme="minorHAnsi" w:cs="Arial"/>
                <w:sz w:val="16"/>
                <w:szCs w:val="16"/>
              </w:rPr>
              <w:t>O, O</w:t>
            </w:r>
            <w:r w:rsidRPr="004E419B">
              <w:rPr>
                <w:rFonts w:asciiTheme="minorHAnsi" w:hAnsiTheme="minorHAnsi" w:cs="Arial"/>
                <w:sz w:val="16"/>
                <w:szCs w:val="16"/>
                <w:vertAlign w:val="subscript"/>
              </w:rPr>
              <w:t>2</w:t>
            </w:r>
            <w:r w:rsidRPr="004E419B">
              <w:rPr>
                <w:rFonts w:asciiTheme="minorHAnsi" w:hAnsiTheme="minorHAnsi" w:cs="Arial"/>
                <w:sz w:val="16"/>
                <w:szCs w:val="16"/>
              </w:rPr>
              <w:t xml:space="preserve"> e Ar comprimido com regulagem de até 50psi. Devem possuir os certificados de conformidade NBR IEC 60601-1, NBR IEC 60601-1-2 e NBR IEC 60601-2-13, além de Boas Práticas de Fabricação ou similar para equipamentos importados.</w:t>
            </w:r>
          </w:p>
        </w:tc>
        <w:tc>
          <w:tcPr>
            <w:tcW w:w="1701" w:type="dxa"/>
            <w:vAlign w:val="center"/>
          </w:tcPr>
          <w:p w:rsidR="00B45DB9" w:rsidRDefault="00B45DB9" w:rsidP="009678B2">
            <w:pPr>
              <w:pStyle w:val="Cabealho"/>
              <w:jc w:val="center"/>
              <w:rPr>
                <w:rFonts w:asciiTheme="minorHAnsi" w:hAnsiTheme="minorHAnsi" w:cstheme="minorHAnsi"/>
                <w:bCs/>
                <w:sz w:val="20"/>
                <w:szCs w:val="20"/>
              </w:rPr>
            </w:pPr>
          </w:p>
          <w:p w:rsidR="00B45DB9" w:rsidRPr="009678B2" w:rsidRDefault="00B45DB9"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2</w:t>
            </w:r>
          </w:p>
        </w:tc>
      </w:tr>
      <w:tr w:rsidR="00B45DB9" w:rsidRPr="00F134C9" w:rsidTr="00B45DB9">
        <w:trPr>
          <w:trHeight w:val="554"/>
        </w:trPr>
        <w:tc>
          <w:tcPr>
            <w:tcW w:w="566" w:type="dxa"/>
            <w:vAlign w:val="center"/>
          </w:tcPr>
          <w:p w:rsidR="00B45DB9" w:rsidRPr="009678B2" w:rsidRDefault="00B45DB9"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6521" w:type="dxa"/>
          </w:tcPr>
          <w:p w:rsidR="00B45DB9" w:rsidRDefault="00B45DB9" w:rsidP="00DA4909">
            <w:pPr>
              <w:autoSpaceDE w:val="0"/>
              <w:autoSpaceDN w:val="0"/>
              <w:adjustRightInd w:val="0"/>
              <w:spacing w:after="0" w:line="240" w:lineRule="auto"/>
              <w:jc w:val="both"/>
              <w:rPr>
                <w:rFonts w:asciiTheme="minorHAnsi" w:hAnsiTheme="minorHAnsi"/>
                <w:b/>
                <w:bCs/>
                <w:sz w:val="16"/>
                <w:szCs w:val="16"/>
              </w:rPr>
            </w:pPr>
            <w:r>
              <w:rPr>
                <w:rFonts w:asciiTheme="minorHAnsi" w:hAnsiTheme="minorHAnsi"/>
                <w:b/>
                <w:bCs/>
                <w:sz w:val="16"/>
                <w:szCs w:val="16"/>
              </w:rPr>
              <w:t>MONITOR M. COMPLETO PARA ANESTESIA</w:t>
            </w:r>
          </w:p>
          <w:p w:rsidR="00B45DB9" w:rsidRPr="00DA4909" w:rsidRDefault="00B45DB9" w:rsidP="00DA4909">
            <w:pPr>
              <w:autoSpaceDE w:val="0"/>
              <w:autoSpaceDN w:val="0"/>
              <w:adjustRightInd w:val="0"/>
              <w:spacing w:after="0" w:line="240" w:lineRule="auto"/>
              <w:jc w:val="both"/>
              <w:rPr>
                <w:rFonts w:asciiTheme="minorHAnsi" w:eastAsia="Calibri" w:hAnsiTheme="minorHAnsi"/>
                <w:sz w:val="16"/>
                <w:szCs w:val="16"/>
              </w:rPr>
            </w:pPr>
            <w:r w:rsidRPr="00DA4909">
              <w:rPr>
                <w:rFonts w:asciiTheme="minorHAnsi" w:hAnsiTheme="minorHAnsi"/>
                <w:b/>
                <w:bCs/>
                <w:sz w:val="16"/>
                <w:szCs w:val="16"/>
              </w:rPr>
              <w:t xml:space="preserve">Descrição Técnica: </w:t>
            </w:r>
            <w:r w:rsidRPr="00DA4909">
              <w:rPr>
                <w:rFonts w:asciiTheme="minorHAnsi" w:eastAsia="Calibri" w:hAnsiTheme="minorHAnsi"/>
                <w:sz w:val="16"/>
                <w:szCs w:val="16"/>
              </w:rPr>
              <w:t xml:space="preserve">O equipamento devera ser </w:t>
            </w:r>
            <w:proofErr w:type="spellStart"/>
            <w:r w:rsidRPr="00DA4909">
              <w:rPr>
                <w:rFonts w:asciiTheme="minorHAnsi" w:eastAsia="Calibri" w:hAnsiTheme="minorHAnsi"/>
                <w:sz w:val="16"/>
                <w:szCs w:val="16"/>
              </w:rPr>
              <w:t>módular</w:t>
            </w:r>
            <w:proofErr w:type="spellEnd"/>
            <w:r w:rsidRPr="00DA4909">
              <w:rPr>
                <w:rFonts w:asciiTheme="minorHAnsi" w:eastAsia="Calibri" w:hAnsiTheme="minorHAnsi"/>
                <w:sz w:val="16"/>
                <w:szCs w:val="16"/>
              </w:rPr>
              <w:t xml:space="preserve"> em um único bloco, com parâmetros básicos sendo </w:t>
            </w:r>
            <w:proofErr w:type="spellStart"/>
            <w:r w:rsidRPr="00DA4909">
              <w:rPr>
                <w:rFonts w:asciiTheme="minorHAnsi" w:eastAsia="Calibri" w:hAnsiTheme="minorHAnsi"/>
                <w:sz w:val="16"/>
                <w:szCs w:val="16"/>
              </w:rPr>
              <w:t>pré</w:t>
            </w:r>
            <w:proofErr w:type="spellEnd"/>
            <w:r w:rsidRPr="00DA4909">
              <w:rPr>
                <w:rFonts w:asciiTheme="minorHAnsi" w:eastAsia="Calibri" w:hAnsiTheme="minorHAnsi"/>
                <w:sz w:val="16"/>
                <w:szCs w:val="16"/>
              </w:rPr>
              <w:t>-configurado, com capacidades para adicionar no mínimo mais três (03) módulos de parâmetros escolhidos pelo usuário</w:t>
            </w:r>
            <w:proofErr w:type="gramStart"/>
            <w:r w:rsidRPr="00DA4909">
              <w:rPr>
                <w:rFonts w:asciiTheme="minorHAnsi" w:hAnsiTheme="minorHAnsi"/>
                <w:sz w:val="16"/>
                <w:szCs w:val="16"/>
              </w:rPr>
              <w:t>;,</w:t>
            </w:r>
            <w:proofErr w:type="gramEnd"/>
            <w:r w:rsidRPr="00DA4909">
              <w:rPr>
                <w:rFonts w:asciiTheme="minorHAnsi" w:hAnsiTheme="minorHAnsi"/>
                <w:sz w:val="16"/>
                <w:szCs w:val="16"/>
              </w:rPr>
              <w:t xml:space="preserve"> utilizado na monitoração de ECG, respiração, pressão não-invasiva, </w:t>
            </w:r>
            <w:proofErr w:type="spellStart"/>
            <w:r w:rsidRPr="00DA4909">
              <w:rPr>
                <w:rFonts w:asciiTheme="minorHAnsi" w:hAnsiTheme="minorHAnsi"/>
                <w:sz w:val="16"/>
                <w:szCs w:val="16"/>
              </w:rPr>
              <w:t>Oxímetria</w:t>
            </w:r>
            <w:proofErr w:type="spellEnd"/>
            <w:r w:rsidRPr="00DA4909">
              <w:rPr>
                <w:rFonts w:asciiTheme="minorHAnsi" w:hAnsiTheme="minorHAnsi"/>
                <w:sz w:val="16"/>
                <w:szCs w:val="16"/>
              </w:rPr>
              <w:t xml:space="preserve"> de pulso, pressão invasiva, temperatura, leitora de gases </w:t>
            </w:r>
            <w:r w:rsidRPr="00DA4909">
              <w:rPr>
                <w:rFonts w:asciiTheme="minorHAnsi" w:hAnsiTheme="minorHAnsi"/>
                <w:sz w:val="16"/>
                <w:szCs w:val="16"/>
              </w:rPr>
              <w:lastRenderedPageBreak/>
              <w:t>anestésicos e nível de Consciência/Sedação para uso em pacientes adultos/pediátricos e neonatais.</w:t>
            </w:r>
            <w:r w:rsidR="00E341F4">
              <w:rPr>
                <w:rFonts w:asciiTheme="minorHAnsi" w:hAnsiTheme="minorHAnsi"/>
                <w:sz w:val="16"/>
                <w:szCs w:val="16"/>
              </w:rPr>
              <w:t xml:space="preserve"> </w:t>
            </w:r>
            <w:r w:rsidRPr="00DA4909">
              <w:rPr>
                <w:rFonts w:asciiTheme="minorHAnsi" w:hAnsiTheme="minorHAnsi"/>
                <w:b/>
                <w:bCs/>
                <w:sz w:val="16"/>
                <w:szCs w:val="16"/>
              </w:rPr>
              <w:t xml:space="preserve">Características Técnicas: </w:t>
            </w:r>
            <w:r w:rsidRPr="00DA4909">
              <w:rPr>
                <w:rFonts w:asciiTheme="minorHAnsi" w:hAnsiTheme="minorHAnsi"/>
                <w:bCs/>
                <w:sz w:val="16"/>
                <w:szCs w:val="16"/>
              </w:rPr>
              <w:t>Gabinete resistente com alça integrada para transporte, construído em polietileno ou similar;</w:t>
            </w:r>
            <w:r w:rsidRPr="00DA4909">
              <w:rPr>
                <w:rFonts w:asciiTheme="minorHAnsi" w:eastAsia="Calibri" w:hAnsiTheme="minorHAnsi"/>
                <w:sz w:val="16"/>
                <w:szCs w:val="16"/>
              </w:rPr>
              <w:t xml:space="preserve"> Compatível com rede para comunicações entre monitores e para visualização centralizada; O monitor deve possuir saída RS 232 para chamada de enfermeira, sincronismo com desfibrilador externo, saída para impressora local, saída RJ45 para comunicação em rede no protocolo TCP/IP para conexão em central de monitoração.</w:t>
            </w:r>
          </w:p>
          <w:p w:rsidR="00B45DB9" w:rsidRPr="00DA4909" w:rsidRDefault="00B45DB9" w:rsidP="00DA4909">
            <w:pPr>
              <w:pStyle w:val="Cabealho"/>
              <w:spacing w:line="240" w:lineRule="auto"/>
              <w:jc w:val="both"/>
              <w:rPr>
                <w:rFonts w:asciiTheme="minorHAnsi" w:hAnsiTheme="minorHAnsi" w:cstheme="minorHAnsi"/>
                <w:b/>
                <w:bCs/>
                <w:sz w:val="16"/>
                <w:szCs w:val="16"/>
              </w:rPr>
            </w:pPr>
            <w:r w:rsidRPr="00DA4909">
              <w:rPr>
                <w:rFonts w:asciiTheme="minorHAnsi" w:hAnsiTheme="minorHAnsi"/>
                <w:b/>
                <w:sz w:val="16"/>
                <w:szCs w:val="16"/>
              </w:rPr>
              <w:t>Características do Monitor:</w:t>
            </w:r>
            <w:r w:rsidRPr="00DA4909">
              <w:rPr>
                <w:rFonts w:asciiTheme="minorHAnsi" w:hAnsiTheme="minorHAnsi"/>
                <w:sz w:val="16"/>
                <w:szCs w:val="16"/>
              </w:rPr>
              <w:t xml:space="preserve"> </w:t>
            </w:r>
            <w:r w:rsidRPr="00DA4909">
              <w:rPr>
                <w:rFonts w:asciiTheme="minorHAnsi" w:hAnsiTheme="minorHAnsi"/>
                <w:bCs/>
                <w:sz w:val="16"/>
                <w:szCs w:val="16"/>
              </w:rPr>
              <w:t>Monitor de tela plana de cristal liquido,</w:t>
            </w:r>
            <w:r w:rsidRPr="00DA4909">
              <w:rPr>
                <w:rFonts w:asciiTheme="minorHAnsi" w:hAnsiTheme="minorHAnsi"/>
                <w:sz w:val="16"/>
                <w:szCs w:val="16"/>
              </w:rPr>
              <w:t xml:space="preserve"> matriz ativa,</w:t>
            </w:r>
            <w:r w:rsidRPr="00DA4909">
              <w:rPr>
                <w:rFonts w:asciiTheme="minorHAnsi" w:hAnsiTheme="minorHAnsi"/>
                <w:bCs/>
                <w:sz w:val="16"/>
                <w:szCs w:val="16"/>
              </w:rPr>
              <w:t xml:space="preserve"> colorida de no mínimo </w:t>
            </w:r>
            <w:smartTag w:uri="urn:schemas-microsoft-com:office:smarttags" w:element="metricconverter">
              <w:smartTagPr>
                <w:attr w:name="ProductID" w:val="08”"/>
              </w:smartTagPr>
              <w:r w:rsidRPr="00DA4909">
                <w:rPr>
                  <w:rFonts w:asciiTheme="minorHAnsi" w:hAnsiTheme="minorHAnsi"/>
                  <w:bCs/>
                  <w:sz w:val="16"/>
                  <w:szCs w:val="16"/>
                </w:rPr>
                <w:t>08”</w:t>
              </w:r>
            </w:smartTag>
            <w:r w:rsidRPr="00DA4909">
              <w:rPr>
                <w:rFonts w:asciiTheme="minorHAnsi" w:hAnsiTheme="minorHAnsi"/>
                <w:bCs/>
                <w:sz w:val="16"/>
                <w:szCs w:val="16"/>
              </w:rPr>
              <w:t>,</w:t>
            </w:r>
            <w:r w:rsidRPr="00DA4909">
              <w:rPr>
                <w:rFonts w:asciiTheme="minorHAnsi" w:eastAsia="Calibri" w:hAnsiTheme="minorHAnsi"/>
                <w:sz w:val="16"/>
                <w:szCs w:val="16"/>
              </w:rPr>
              <w:t xml:space="preserve"> possibilitar no mínimo 6 canais de curvas e 4 campos numéricos; </w:t>
            </w:r>
            <w:r w:rsidRPr="00DA4909">
              <w:rPr>
                <w:rFonts w:asciiTheme="minorHAnsi" w:hAnsiTheme="minorHAnsi"/>
                <w:b/>
                <w:sz w:val="16"/>
                <w:szCs w:val="16"/>
              </w:rPr>
              <w:t>Indicações</w:t>
            </w:r>
            <w:r w:rsidRPr="00DA4909">
              <w:rPr>
                <w:rFonts w:asciiTheme="minorHAnsi" w:eastAsia="Calibri" w:hAnsiTheme="minorHAnsi"/>
                <w:sz w:val="16"/>
                <w:szCs w:val="16"/>
              </w:rPr>
              <w:t xml:space="preserve">: </w:t>
            </w:r>
            <w:r w:rsidRPr="00DA4909">
              <w:rPr>
                <w:rFonts w:asciiTheme="minorHAnsi" w:hAnsiTheme="minorHAnsi"/>
                <w:b/>
                <w:sz w:val="16"/>
                <w:szCs w:val="16"/>
              </w:rPr>
              <w:t>Em forma de gráficos:</w:t>
            </w:r>
            <w:r w:rsidRPr="00DA4909">
              <w:rPr>
                <w:rFonts w:asciiTheme="minorHAnsi" w:hAnsiTheme="minorHAnsi"/>
                <w:sz w:val="16"/>
                <w:szCs w:val="16"/>
              </w:rPr>
              <w:t xml:space="preserve"> O monitor deverá apresentar, graficamente, pelo menos seis (06) curvas (formas de onda) simultâneas, escolhidas pelo operador, que são: ECG e respiração, curva </w:t>
            </w:r>
            <w:proofErr w:type="spellStart"/>
            <w:r w:rsidRPr="00DA4909">
              <w:rPr>
                <w:rFonts w:asciiTheme="minorHAnsi" w:hAnsiTheme="minorHAnsi"/>
                <w:sz w:val="16"/>
                <w:szCs w:val="16"/>
              </w:rPr>
              <w:t>plestimográfica</w:t>
            </w:r>
            <w:proofErr w:type="spellEnd"/>
            <w:r w:rsidRPr="00DA4909">
              <w:rPr>
                <w:rFonts w:asciiTheme="minorHAnsi" w:hAnsiTheme="minorHAnsi"/>
                <w:sz w:val="16"/>
                <w:szCs w:val="16"/>
              </w:rPr>
              <w:t xml:space="preserve">, tendências e </w:t>
            </w:r>
            <w:r w:rsidRPr="00DA4909">
              <w:rPr>
                <w:rFonts w:asciiTheme="minorHAnsi" w:eastAsia="Calibri" w:hAnsiTheme="minorHAnsi"/>
                <w:sz w:val="16"/>
                <w:szCs w:val="16"/>
              </w:rPr>
              <w:t>curva de debito cardíaco</w:t>
            </w:r>
            <w:r w:rsidRPr="00DA4909">
              <w:rPr>
                <w:rFonts w:asciiTheme="minorHAnsi" w:hAnsiTheme="minorHAnsi"/>
                <w:sz w:val="16"/>
                <w:szCs w:val="16"/>
              </w:rPr>
              <w:t xml:space="preserve">; </w:t>
            </w:r>
            <w:r w:rsidRPr="00DA4909">
              <w:rPr>
                <w:rFonts w:asciiTheme="minorHAnsi" w:hAnsiTheme="minorHAnsi"/>
                <w:b/>
                <w:sz w:val="16"/>
                <w:szCs w:val="16"/>
              </w:rPr>
              <w:t>Numéricas:</w:t>
            </w:r>
            <w:r w:rsidRPr="00DA4909">
              <w:rPr>
                <w:rFonts w:asciiTheme="minorHAnsi" w:hAnsiTheme="minorHAnsi"/>
                <w:sz w:val="16"/>
                <w:szCs w:val="16"/>
              </w:rPr>
              <w:t xml:space="preserve"> O monitor deverá apresentar numericamente os seguintes parâmetros, sendo estes escolhidos pelo operador: </w:t>
            </w:r>
            <w:proofErr w:type="spellStart"/>
            <w:r w:rsidRPr="00DA4909">
              <w:rPr>
                <w:rFonts w:asciiTheme="minorHAnsi" w:hAnsiTheme="minorHAnsi"/>
                <w:sz w:val="16"/>
                <w:szCs w:val="16"/>
              </w:rPr>
              <w:t>Freqüência</w:t>
            </w:r>
            <w:proofErr w:type="spellEnd"/>
            <w:r w:rsidRPr="00DA4909">
              <w:rPr>
                <w:rFonts w:asciiTheme="minorHAnsi" w:hAnsiTheme="minorHAnsi"/>
                <w:sz w:val="16"/>
                <w:szCs w:val="16"/>
              </w:rPr>
              <w:t xml:space="preserve"> cardíaca; </w:t>
            </w:r>
            <w:proofErr w:type="spellStart"/>
            <w:r w:rsidRPr="00DA4909">
              <w:rPr>
                <w:rFonts w:asciiTheme="minorHAnsi" w:hAnsiTheme="minorHAnsi"/>
                <w:sz w:val="16"/>
                <w:szCs w:val="16"/>
              </w:rPr>
              <w:t>Freqüência</w:t>
            </w:r>
            <w:proofErr w:type="spellEnd"/>
            <w:r w:rsidRPr="00DA4909">
              <w:rPr>
                <w:rFonts w:asciiTheme="minorHAnsi" w:hAnsiTheme="minorHAnsi"/>
                <w:sz w:val="16"/>
                <w:szCs w:val="16"/>
              </w:rPr>
              <w:t xml:space="preserve"> respiratória; Saturação de oxigênio; Temperatura; Pressões diastólica, sistólica média e nível de Consciência/Sedação; </w:t>
            </w:r>
            <w:r w:rsidRPr="00DA4909">
              <w:rPr>
                <w:rFonts w:asciiTheme="minorHAnsi" w:hAnsiTheme="minorHAnsi"/>
                <w:b/>
                <w:sz w:val="16"/>
                <w:szCs w:val="16"/>
              </w:rPr>
              <w:t>Sonoras:</w:t>
            </w:r>
            <w:r w:rsidRPr="00DA4909">
              <w:rPr>
                <w:rFonts w:asciiTheme="minorHAnsi" w:hAnsiTheme="minorHAnsi"/>
                <w:sz w:val="16"/>
                <w:szCs w:val="16"/>
              </w:rPr>
              <w:t xml:space="preserve"> O monitor deve emitir indicações sonoras para: Sístole (batimento cardíaco); </w:t>
            </w:r>
            <w:r w:rsidRPr="00DA4909">
              <w:rPr>
                <w:rFonts w:asciiTheme="minorHAnsi" w:hAnsiTheme="minorHAnsi"/>
                <w:b/>
                <w:sz w:val="16"/>
                <w:szCs w:val="16"/>
              </w:rPr>
              <w:t xml:space="preserve">Sistemas e dispositivos de alarmes: </w:t>
            </w:r>
            <w:r w:rsidRPr="00DA4909">
              <w:rPr>
                <w:rFonts w:asciiTheme="minorHAnsi" w:hAnsiTheme="minorHAnsi"/>
                <w:sz w:val="16"/>
                <w:szCs w:val="16"/>
              </w:rPr>
              <w:t xml:space="preserve">Os limites de alarmes devem ser selecionados pelo operador. O monitor deve possuir: Alarme de bradicardia e taquicardia; Alarme para eletrodo de ECG solto; Alarme para </w:t>
            </w:r>
            <w:proofErr w:type="spellStart"/>
            <w:r w:rsidRPr="00DA4909">
              <w:rPr>
                <w:rFonts w:asciiTheme="minorHAnsi" w:hAnsiTheme="minorHAnsi"/>
                <w:sz w:val="16"/>
                <w:szCs w:val="16"/>
              </w:rPr>
              <w:t>freqüência</w:t>
            </w:r>
            <w:proofErr w:type="spellEnd"/>
            <w:r w:rsidRPr="00DA4909">
              <w:rPr>
                <w:rFonts w:asciiTheme="minorHAnsi" w:hAnsiTheme="minorHAnsi"/>
                <w:sz w:val="16"/>
                <w:szCs w:val="16"/>
              </w:rPr>
              <w:t xml:space="preserve"> respiratória; Alarme para saturação de oxigênio máxima e mínima; Alarme de sensor de SpO2 desconectado; Alarme para pressão não-invasiva máxima e mínima: diastólica e sistólica; Alarme para ETCO2 e alarme para o nível de Consciência/Sedação máximo e mínimo; Alarme para temperatura máxima e mínima;</w:t>
            </w:r>
            <w:r w:rsidRPr="00DA4909">
              <w:rPr>
                <w:rFonts w:asciiTheme="minorHAnsi" w:eastAsia="Calibri" w:hAnsiTheme="minorHAnsi"/>
                <w:sz w:val="16"/>
                <w:szCs w:val="16"/>
              </w:rPr>
              <w:t xml:space="preserve"> </w:t>
            </w:r>
            <w:r w:rsidRPr="00DA4909">
              <w:rPr>
                <w:rFonts w:asciiTheme="minorHAnsi" w:hAnsiTheme="minorHAnsi"/>
                <w:b/>
                <w:sz w:val="16"/>
                <w:szCs w:val="16"/>
              </w:rPr>
              <w:t>Monitoração de ECG:</w:t>
            </w:r>
            <w:r w:rsidRPr="00DA4909">
              <w:rPr>
                <w:rFonts w:asciiTheme="minorHAnsi" w:hAnsiTheme="minorHAnsi"/>
                <w:sz w:val="16"/>
                <w:szCs w:val="16"/>
              </w:rPr>
              <w:t xml:space="preserve"> Seleção de, no mínimo, sete derivações: I, II, III, </w:t>
            </w:r>
            <w:proofErr w:type="spellStart"/>
            <w:r w:rsidRPr="00DA4909">
              <w:rPr>
                <w:rFonts w:asciiTheme="minorHAnsi" w:hAnsiTheme="minorHAnsi"/>
                <w:sz w:val="16"/>
                <w:szCs w:val="16"/>
              </w:rPr>
              <w:t>aVR</w:t>
            </w:r>
            <w:proofErr w:type="spellEnd"/>
            <w:r w:rsidRPr="00DA4909">
              <w:rPr>
                <w:rFonts w:asciiTheme="minorHAnsi" w:hAnsiTheme="minorHAnsi"/>
                <w:sz w:val="16"/>
                <w:szCs w:val="16"/>
              </w:rPr>
              <w:t xml:space="preserve">, </w:t>
            </w:r>
            <w:proofErr w:type="spellStart"/>
            <w:r w:rsidRPr="00DA4909">
              <w:rPr>
                <w:rFonts w:asciiTheme="minorHAnsi" w:hAnsiTheme="minorHAnsi"/>
                <w:sz w:val="16"/>
                <w:szCs w:val="16"/>
              </w:rPr>
              <w:t>aVL</w:t>
            </w:r>
            <w:proofErr w:type="spellEnd"/>
            <w:r w:rsidRPr="00DA4909">
              <w:rPr>
                <w:rFonts w:asciiTheme="minorHAnsi" w:hAnsiTheme="minorHAnsi"/>
                <w:sz w:val="16"/>
                <w:szCs w:val="16"/>
              </w:rPr>
              <w:t xml:space="preserve">, </w:t>
            </w:r>
            <w:proofErr w:type="spellStart"/>
            <w:r w:rsidRPr="00DA4909">
              <w:rPr>
                <w:rFonts w:asciiTheme="minorHAnsi" w:hAnsiTheme="minorHAnsi"/>
                <w:sz w:val="16"/>
                <w:szCs w:val="16"/>
              </w:rPr>
              <w:t>aVF</w:t>
            </w:r>
            <w:proofErr w:type="spellEnd"/>
            <w:r w:rsidRPr="00DA4909">
              <w:rPr>
                <w:rFonts w:asciiTheme="minorHAnsi" w:hAnsiTheme="minorHAnsi"/>
                <w:sz w:val="16"/>
                <w:szCs w:val="16"/>
              </w:rPr>
              <w:t xml:space="preserve"> e V; Detecção do complexo QRS com indicação visual e sonora, detecção e classificação automática de arritmias e analise do segmento ST, para </w:t>
            </w:r>
            <w:r w:rsidRPr="00DA4909">
              <w:rPr>
                <w:rFonts w:asciiTheme="minorHAnsi" w:eastAsia="Calibri" w:hAnsiTheme="minorHAnsi"/>
                <w:sz w:val="16"/>
                <w:szCs w:val="16"/>
              </w:rPr>
              <w:t>visualização simultânea de ate 3 derivações selecionáveis simultâneas, rejeição do pulso de marca passo</w:t>
            </w:r>
            <w:r w:rsidRPr="00DA4909">
              <w:rPr>
                <w:rFonts w:asciiTheme="minorHAnsi" w:hAnsiTheme="minorHAnsi"/>
                <w:sz w:val="16"/>
                <w:szCs w:val="16"/>
              </w:rPr>
              <w:t xml:space="preserve">; Proteção contra: </w:t>
            </w:r>
            <w:proofErr w:type="spellStart"/>
            <w:r w:rsidRPr="00DA4909">
              <w:rPr>
                <w:rFonts w:asciiTheme="minorHAnsi" w:hAnsiTheme="minorHAnsi"/>
                <w:sz w:val="16"/>
                <w:szCs w:val="16"/>
              </w:rPr>
              <w:t>microeletrocução</w:t>
            </w:r>
            <w:proofErr w:type="spellEnd"/>
            <w:r w:rsidRPr="00DA4909">
              <w:rPr>
                <w:rFonts w:asciiTheme="minorHAnsi" w:hAnsiTheme="minorHAnsi"/>
                <w:sz w:val="16"/>
                <w:szCs w:val="16"/>
              </w:rPr>
              <w:t xml:space="preserve">, descarga de desfibrilador e interferência de bisturi elétrico; Faixa mínima da </w:t>
            </w:r>
            <w:proofErr w:type="spellStart"/>
            <w:r w:rsidRPr="00DA4909">
              <w:rPr>
                <w:rFonts w:asciiTheme="minorHAnsi" w:hAnsiTheme="minorHAnsi"/>
                <w:sz w:val="16"/>
                <w:szCs w:val="16"/>
              </w:rPr>
              <w:t>freqüência</w:t>
            </w:r>
            <w:proofErr w:type="spellEnd"/>
            <w:r w:rsidRPr="00DA4909">
              <w:rPr>
                <w:rFonts w:asciiTheme="minorHAnsi" w:hAnsiTheme="minorHAnsi"/>
                <w:sz w:val="16"/>
                <w:szCs w:val="16"/>
              </w:rPr>
              <w:t xml:space="preserve"> cardíaca: </w:t>
            </w:r>
            <w:smartTag w:uri="urn:schemas-microsoft-com:office:smarttags" w:element="metricconverter">
              <w:smartTagPr>
                <w:attr w:name="ProductID" w:val="0 a"/>
              </w:smartTagPr>
              <w:r w:rsidRPr="00DA4909">
                <w:rPr>
                  <w:rFonts w:asciiTheme="minorHAnsi" w:hAnsiTheme="minorHAnsi"/>
                  <w:sz w:val="16"/>
                  <w:szCs w:val="16"/>
                </w:rPr>
                <w:t>0 a</w:t>
              </w:r>
            </w:smartTag>
            <w:r w:rsidRPr="00DA4909">
              <w:rPr>
                <w:rFonts w:asciiTheme="minorHAnsi" w:hAnsiTheme="minorHAnsi"/>
                <w:sz w:val="16"/>
                <w:szCs w:val="16"/>
              </w:rPr>
              <w:t xml:space="preserve"> 250; Incerteza da medição: 2%; Faixa de </w:t>
            </w:r>
            <w:proofErr w:type="spellStart"/>
            <w:r w:rsidRPr="00DA4909">
              <w:rPr>
                <w:rFonts w:asciiTheme="minorHAnsi" w:hAnsiTheme="minorHAnsi"/>
                <w:sz w:val="16"/>
                <w:szCs w:val="16"/>
              </w:rPr>
              <w:t>freqüência</w:t>
            </w:r>
            <w:proofErr w:type="spellEnd"/>
            <w:r w:rsidRPr="00DA4909">
              <w:rPr>
                <w:rFonts w:asciiTheme="minorHAnsi" w:hAnsiTheme="minorHAnsi"/>
                <w:sz w:val="16"/>
                <w:szCs w:val="16"/>
              </w:rPr>
              <w:t xml:space="preserve"> respiratória: </w:t>
            </w:r>
            <w:smartTag w:uri="urn:schemas-microsoft-com:office:smarttags" w:element="metricconverter">
              <w:smartTagPr>
                <w:attr w:name="ProductID" w:val="0 a"/>
              </w:smartTagPr>
              <w:r w:rsidRPr="00DA4909">
                <w:rPr>
                  <w:rFonts w:asciiTheme="minorHAnsi" w:hAnsiTheme="minorHAnsi"/>
                  <w:sz w:val="16"/>
                  <w:szCs w:val="16"/>
                </w:rPr>
                <w:t>0 a</w:t>
              </w:r>
            </w:smartTag>
            <w:r w:rsidRPr="00DA4909">
              <w:rPr>
                <w:rFonts w:asciiTheme="minorHAnsi" w:hAnsiTheme="minorHAnsi"/>
                <w:sz w:val="16"/>
                <w:szCs w:val="16"/>
              </w:rPr>
              <w:t xml:space="preserve"> 150 rpm;</w:t>
            </w:r>
            <w:r w:rsidRPr="00DA4909">
              <w:rPr>
                <w:rFonts w:asciiTheme="minorHAnsi" w:eastAsia="Calibri" w:hAnsiTheme="minorHAnsi"/>
                <w:sz w:val="16"/>
                <w:szCs w:val="16"/>
              </w:rPr>
              <w:t xml:space="preserve"> </w:t>
            </w:r>
            <w:r w:rsidRPr="00DA4909">
              <w:rPr>
                <w:rFonts w:asciiTheme="minorHAnsi" w:hAnsiTheme="minorHAnsi"/>
                <w:b/>
                <w:sz w:val="16"/>
                <w:szCs w:val="16"/>
              </w:rPr>
              <w:t>Monitoração de pressão não invasiva:</w:t>
            </w:r>
            <w:r w:rsidRPr="00DA4909">
              <w:rPr>
                <w:rFonts w:asciiTheme="minorHAnsi" w:hAnsiTheme="minorHAnsi"/>
                <w:sz w:val="16"/>
                <w:szCs w:val="16"/>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DA4909">
                <w:rPr>
                  <w:rFonts w:asciiTheme="minorHAnsi" w:hAnsiTheme="minorHAnsi"/>
                  <w:sz w:val="16"/>
                  <w:szCs w:val="16"/>
                </w:rPr>
                <w:t>0 a</w:t>
              </w:r>
            </w:smartTag>
            <w:r w:rsidRPr="00DA4909">
              <w:rPr>
                <w:rFonts w:asciiTheme="minorHAnsi" w:hAnsiTheme="minorHAnsi"/>
                <w:sz w:val="16"/>
                <w:szCs w:val="16"/>
              </w:rPr>
              <w:t xml:space="preserve"> 300 mmHg; Permitir medidas automáticas realizadas em intervalos pré-programados;</w:t>
            </w:r>
            <w:r w:rsidRPr="00DA4909">
              <w:rPr>
                <w:rFonts w:asciiTheme="minorHAnsi" w:eastAsia="Calibri" w:hAnsiTheme="minorHAnsi"/>
                <w:sz w:val="16"/>
                <w:szCs w:val="16"/>
              </w:rPr>
              <w:t xml:space="preserve"> </w:t>
            </w:r>
            <w:proofErr w:type="spellStart"/>
            <w:r w:rsidRPr="00DA4909">
              <w:rPr>
                <w:rFonts w:asciiTheme="minorHAnsi" w:hAnsiTheme="minorHAnsi"/>
                <w:b/>
                <w:sz w:val="16"/>
                <w:szCs w:val="16"/>
              </w:rPr>
              <w:t>Oxímetria</w:t>
            </w:r>
            <w:proofErr w:type="spellEnd"/>
            <w:r w:rsidRPr="00DA4909">
              <w:rPr>
                <w:rFonts w:asciiTheme="minorHAnsi" w:hAnsiTheme="minorHAnsi"/>
                <w:b/>
                <w:sz w:val="16"/>
                <w:szCs w:val="16"/>
              </w:rPr>
              <w:t xml:space="preserve"> de Pulso:</w:t>
            </w:r>
            <w:r w:rsidRPr="00DA4909">
              <w:rPr>
                <w:rFonts w:asciiTheme="minorHAnsi" w:hAnsiTheme="minorHAnsi"/>
                <w:sz w:val="16"/>
                <w:szCs w:val="16"/>
              </w:rPr>
              <w:t xml:space="preserve"> Modulo usado para </w:t>
            </w:r>
            <w:r w:rsidRPr="00DA4909">
              <w:rPr>
                <w:rFonts w:asciiTheme="minorHAnsi" w:eastAsia="Calibri" w:hAnsiTheme="minorHAnsi"/>
                <w:sz w:val="16"/>
                <w:szCs w:val="16"/>
              </w:rPr>
              <w:t xml:space="preserve">determinação de saturação periférica de oxigênio e pulso periférico por espectrofotometria, com sinalização visual dos valores de saturação, pulso periférico e onda </w:t>
            </w:r>
            <w:proofErr w:type="spellStart"/>
            <w:r w:rsidRPr="00DA4909">
              <w:rPr>
                <w:rFonts w:asciiTheme="minorHAnsi" w:eastAsia="Calibri" w:hAnsiTheme="minorHAnsi"/>
                <w:sz w:val="16"/>
                <w:szCs w:val="16"/>
              </w:rPr>
              <w:t>pletismográficas</w:t>
            </w:r>
            <w:proofErr w:type="spellEnd"/>
            <w:r w:rsidRPr="00DA4909">
              <w:rPr>
                <w:rFonts w:asciiTheme="minorHAnsi" w:eastAsia="Calibri" w:hAnsiTheme="minorHAnsi"/>
                <w:sz w:val="16"/>
                <w:szCs w:val="16"/>
              </w:rPr>
              <w:t xml:space="preserve">, dotado de alarmes sonoros e visuais ajustáveis; </w:t>
            </w:r>
            <w:r w:rsidRPr="00DA4909">
              <w:rPr>
                <w:rFonts w:asciiTheme="minorHAnsi" w:hAnsiTheme="minorHAnsi"/>
                <w:sz w:val="16"/>
                <w:szCs w:val="16"/>
              </w:rPr>
              <w:t xml:space="preserve">Faixa de medição para SpO2: </w:t>
            </w:r>
            <w:smartTag w:uri="urn:schemas-microsoft-com:office:smarttags" w:element="metricconverter">
              <w:smartTagPr>
                <w:attr w:name="ProductID" w:val="0 a"/>
              </w:smartTagPr>
              <w:r w:rsidRPr="00DA4909">
                <w:rPr>
                  <w:rFonts w:asciiTheme="minorHAnsi" w:hAnsiTheme="minorHAnsi"/>
                  <w:sz w:val="16"/>
                  <w:szCs w:val="16"/>
                </w:rPr>
                <w:t>0 a</w:t>
              </w:r>
            </w:smartTag>
            <w:r w:rsidRPr="00DA4909">
              <w:rPr>
                <w:rFonts w:asciiTheme="minorHAnsi" w:hAnsiTheme="minorHAnsi"/>
                <w:sz w:val="16"/>
                <w:szCs w:val="16"/>
              </w:rPr>
              <w:t xml:space="preserve"> 100% com ajustáveis para mínimo e máximo valor de SpO2; Incerteza da medição 1%; </w:t>
            </w:r>
            <w:r w:rsidRPr="00DA4909">
              <w:rPr>
                <w:rFonts w:asciiTheme="minorHAnsi" w:hAnsiTheme="minorHAnsi"/>
                <w:b/>
                <w:sz w:val="16"/>
                <w:szCs w:val="16"/>
              </w:rPr>
              <w:t xml:space="preserve">Temperatura: </w:t>
            </w:r>
            <w:r w:rsidRPr="00DA4909">
              <w:rPr>
                <w:rFonts w:asciiTheme="minorHAnsi" w:hAnsiTheme="minorHAnsi"/>
                <w:sz w:val="16"/>
                <w:szCs w:val="16"/>
              </w:rPr>
              <w:t xml:space="preserve">Possuir dois canais de temperatura com possibilidade de monitorização da temperatura esofágica/retal e cutânea; Faixa de medição: </w:t>
            </w:r>
            <w:smartTag w:uri="urn:schemas-microsoft-com:office:smarttags" w:element="metricconverter">
              <w:smartTagPr>
                <w:attr w:name="ProductID" w:val="0 a"/>
              </w:smartTagPr>
              <w:r w:rsidRPr="00DA4909">
                <w:rPr>
                  <w:rFonts w:asciiTheme="minorHAnsi" w:hAnsiTheme="minorHAnsi"/>
                  <w:sz w:val="16"/>
                  <w:szCs w:val="16"/>
                </w:rPr>
                <w:t>0 a</w:t>
              </w:r>
            </w:smartTag>
            <w:r w:rsidRPr="00DA4909">
              <w:rPr>
                <w:rFonts w:asciiTheme="minorHAnsi" w:hAnsiTheme="minorHAnsi"/>
                <w:sz w:val="16"/>
                <w:szCs w:val="16"/>
              </w:rPr>
              <w:t xml:space="preserve"> 45°c; Incerteza da medição: 0,2%;</w:t>
            </w:r>
            <w:r w:rsidRPr="00DA4909">
              <w:rPr>
                <w:rFonts w:asciiTheme="minorHAnsi" w:eastAsia="Calibri" w:hAnsiTheme="minorHAnsi"/>
                <w:sz w:val="16"/>
                <w:szCs w:val="16"/>
              </w:rPr>
              <w:t xml:space="preserve"> </w:t>
            </w:r>
            <w:r w:rsidRPr="00DA4909">
              <w:rPr>
                <w:rFonts w:asciiTheme="minorHAnsi" w:hAnsiTheme="minorHAnsi"/>
                <w:b/>
                <w:sz w:val="16"/>
                <w:szCs w:val="16"/>
              </w:rPr>
              <w:t xml:space="preserve">Pressão Invasiva: </w:t>
            </w:r>
            <w:r w:rsidRPr="00DA4909">
              <w:rPr>
                <w:rFonts w:asciiTheme="minorHAnsi" w:hAnsiTheme="minorHAnsi"/>
                <w:sz w:val="16"/>
                <w:szCs w:val="16"/>
              </w:rPr>
              <w:t>Medição das pressões: PA, PVC, AE, AD, VD, VE, PAP, PCP, AP, AO, PIC, através de cateter com p</w:t>
            </w:r>
            <w:r w:rsidRPr="00DA4909">
              <w:rPr>
                <w:rFonts w:asciiTheme="minorHAnsi" w:eastAsia="Calibri" w:hAnsiTheme="minorHAnsi"/>
                <w:sz w:val="16"/>
                <w:szCs w:val="16"/>
              </w:rPr>
              <w:t>ossibilidade de atribuir nomes para cada canal de pressão individualmente;</w:t>
            </w:r>
            <w:r w:rsidRPr="00DA4909">
              <w:rPr>
                <w:rFonts w:asciiTheme="minorHAnsi" w:hAnsiTheme="minorHAnsi"/>
                <w:sz w:val="16"/>
                <w:szCs w:val="16"/>
              </w:rPr>
              <w:t xml:space="preserve"> </w:t>
            </w:r>
            <w:r w:rsidRPr="00DA4909">
              <w:rPr>
                <w:rFonts w:asciiTheme="minorHAnsi" w:eastAsia="Calibri" w:hAnsiTheme="minorHAnsi"/>
                <w:sz w:val="16"/>
                <w:szCs w:val="16"/>
              </w:rPr>
              <w:t xml:space="preserve">Dois canais de pressão invasiva, com curva (s) de pressão, com indicação dos valores de pressão </w:t>
            </w:r>
            <w:proofErr w:type="spellStart"/>
            <w:r w:rsidRPr="00DA4909">
              <w:rPr>
                <w:rFonts w:asciiTheme="minorHAnsi" w:eastAsia="Calibri" w:hAnsiTheme="minorHAnsi"/>
                <w:sz w:val="16"/>
                <w:szCs w:val="16"/>
              </w:rPr>
              <w:t>sistolica</w:t>
            </w:r>
            <w:proofErr w:type="spellEnd"/>
            <w:r w:rsidRPr="00DA4909">
              <w:rPr>
                <w:rFonts w:asciiTheme="minorHAnsi" w:eastAsia="Calibri" w:hAnsiTheme="minorHAnsi"/>
                <w:sz w:val="16"/>
                <w:szCs w:val="16"/>
              </w:rPr>
              <w:t xml:space="preserve">, </w:t>
            </w:r>
            <w:proofErr w:type="spellStart"/>
            <w:r w:rsidRPr="00DA4909">
              <w:rPr>
                <w:rFonts w:asciiTheme="minorHAnsi" w:eastAsia="Calibri" w:hAnsiTheme="minorHAnsi"/>
                <w:sz w:val="16"/>
                <w:szCs w:val="16"/>
              </w:rPr>
              <w:t>diastolica</w:t>
            </w:r>
            <w:proofErr w:type="spellEnd"/>
            <w:r w:rsidRPr="00DA4909">
              <w:rPr>
                <w:rFonts w:asciiTheme="minorHAnsi" w:eastAsia="Calibri" w:hAnsiTheme="minorHAnsi"/>
                <w:sz w:val="16"/>
                <w:szCs w:val="16"/>
              </w:rPr>
              <w:t xml:space="preserve"> e media em mmHg, para monitorar curvas de pequena pressão com ganho máximo sem que a curva sofra deslocamentos verticais no nível de referencia na tela interferindo com os demais canais, alarme sonoro e visual. Ajuste de zero automático; Controle de velocidade para o traçado de: 12,5mm/s e 25 mm/s; </w:t>
            </w:r>
            <w:r w:rsidRPr="00DA4909">
              <w:rPr>
                <w:rFonts w:asciiTheme="minorHAnsi" w:hAnsiTheme="minorHAnsi"/>
                <w:b/>
                <w:sz w:val="16"/>
                <w:szCs w:val="16"/>
              </w:rPr>
              <w:t>Débito Cardíaco:</w:t>
            </w:r>
            <w:r w:rsidRPr="00DA4909">
              <w:rPr>
                <w:rFonts w:asciiTheme="minorHAnsi" w:hAnsiTheme="minorHAnsi"/>
                <w:sz w:val="16"/>
                <w:szCs w:val="16"/>
              </w:rPr>
              <w:t xml:space="preserve"> </w:t>
            </w:r>
            <w:r w:rsidRPr="00DA4909">
              <w:rPr>
                <w:rFonts w:asciiTheme="minorHAnsi" w:eastAsia="Calibri" w:hAnsiTheme="minorHAnsi"/>
                <w:sz w:val="16"/>
                <w:szCs w:val="16"/>
              </w:rPr>
              <w:t xml:space="preserve">Modulo para medição do debito cardíaco através do método de </w:t>
            </w:r>
            <w:proofErr w:type="spellStart"/>
            <w:r w:rsidRPr="00DA4909">
              <w:rPr>
                <w:rFonts w:asciiTheme="minorHAnsi" w:eastAsia="Calibri" w:hAnsiTheme="minorHAnsi"/>
                <w:sz w:val="16"/>
                <w:szCs w:val="16"/>
              </w:rPr>
              <w:t>termodiluição</w:t>
            </w:r>
            <w:proofErr w:type="spellEnd"/>
            <w:r w:rsidRPr="00DA4909">
              <w:rPr>
                <w:rFonts w:asciiTheme="minorHAnsi" w:eastAsia="Calibri" w:hAnsiTheme="minorHAnsi"/>
                <w:sz w:val="16"/>
                <w:szCs w:val="16"/>
              </w:rPr>
              <w:t xml:space="preserve"> com suporte para cálculos hemodinâmicos e respiratórios. Características: Método de </w:t>
            </w:r>
            <w:proofErr w:type="spellStart"/>
            <w:r w:rsidRPr="00DA4909">
              <w:rPr>
                <w:rFonts w:asciiTheme="minorHAnsi" w:eastAsia="Calibri" w:hAnsiTheme="minorHAnsi"/>
                <w:sz w:val="16"/>
                <w:szCs w:val="16"/>
              </w:rPr>
              <w:t>termodiluicao</w:t>
            </w:r>
            <w:proofErr w:type="spellEnd"/>
            <w:r w:rsidRPr="00DA4909">
              <w:rPr>
                <w:rFonts w:asciiTheme="minorHAnsi" w:eastAsia="Calibri" w:hAnsiTheme="minorHAnsi"/>
                <w:sz w:val="16"/>
                <w:szCs w:val="16"/>
              </w:rPr>
              <w:t xml:space="preserve"> (formula de </w:t>
            </w:r>
            <w:proofErr w:type="spellStart"/>
            <w:r w:rsidRPr="00DA4909">
              <w:rPr>
                <w:rFonts w:asciiTheme="minorHAnsi" w:eastAsia="Calibri" w:hAnsiTheme="minorHAnsi"/>
                <w:sz w:val="16"/>
                <w:szCs w:val="16"/>
              </w:rPr>
              <w:t>stewart-hamilton</w:t>
            </w:r>
            <w:proofErr w:type="spellEnd"/>
            <w:r w:rsidRPr="00DA4909">
              <w:rPr>
                <w:rFonts w:asciiTheme="minorHAnsi" w:eastAsia="Calibri" w:hAnsiTheme="minorHAnsi"/>
                <w:sz w:val="16"/>
                <w:szCs w:val="16"/>
              </w:rPr>
              <w:t xml:space="preserve">), compatível com cateteres tipo </w:t>
            </w:r>
            <w:proofErr w:type="spellStart"/>
            <w:r w:rsidRPr="00DA4909">
              <w:rPr>
                <w:rFonts w:asciiTheme="minorHAnsi" w:eastAsia="Calibri" w:hAnsiTheme="minorHAnsi"/>
                <w:sz w:val="16"/>
                <w:szCs w:val="16"/>
              </w:rPr>
              <w:t>edwards</w:t>
            </w:r>
            <w:proofErr w:type="spellEnd"/>
            <w:r w:rsidRPr="00DA4909">
              <w:rPr>
                <w:rFonts w:asciiTheme="minorHAnsi" w:eastAsia="Calibri" w:hAnsiTheme="minorHAnsi"/>
                <w:sz w:val="16"/>
                <w:szCs w:val="16"/>
              </w:rPr>
              <w:t xml:space="preserve"> ou similares; Possuir indicação em litros/minuto, monitoração continua da temperatura do sangue e temperatura do injetado na faixa de </w:t>
            </w:r>
            <w:smartTag w:uri="urn:schemas-microsoft-com:office:smarttags" w:element="metricconverter">
              <w:smartTagPr>
                <w:attr w:name="ProductID" w:val="0 a"/>
              </w:smartTagPr>
              <w:r w:rsidRPr="00DA4909">
                <w:rPr>
                  <w:rFonts w:asciiTheme="minorHAnsi" w:eastAsia="Calibri" w:hAnsiTheme="minorHAnsi"/>
                  <w:sz w:val="16"/>
                  <w:szCs w:val="16"/>
                </w:rPr>
                <w:t>0 a</w:t>
              </w:r>
            </w:smartTag>
            <w:r w:rsidRPr="00DA4909">
              <w:rPr>
                <w:rFonts w:asciiTheme="minorHAnsi" w:eastAsia="Calibri" w:hAnsiTheme="minorHAnsi"/>
                <w:sz w:val="16"/>
                <w:szCs w:val="16"/>
              </w:rPr>
              <w:t xml:space="preserve"> 27 graus Celsius; Monitoração do tempo de injeção; Possuir canal exclusivo para medição da temperatura do injetado; Indicação da ultima medida na tela acompanhada de horário; Checagem dos valores de entrada dos cálculos; Consulta a valores normais e formulas utilizada acessíveis no próprio equipamento; Capacidade de captura automática de parâmetros fisiológicos; Armazenamento das 10 ultimas medidas (valor e curva);  Possuir contador do numero de tentativas; Sensores de temperatura do injetável para cuba ou </w:t>
            </w:r>
            <w:proofErr w:type="spellStart"/>
            <w:r w:rsidRPr="00DA4909">
              <w:rPr>
                <w:rFonts w:asciiTheme="minorHAnsi" w:eastAsia="Calibri" w:hAnsiTheme="minorHAnsi"/>
                <w:sz w:val="16"/>
                <w:szCs w:val="16"/>
              </w:rPr>
              <w:t>in-line</w:t>
            </w:r>
            <w:proofErr w:type="spellEnd"/>
            <w:r w:rsidRPr="00DA4909">
              <w:rPr>
                <w:rFonts w:asciiTheme="minorHAnsi" w:eastAsia="Calibri" w:hAnsiTheme="minorHAnsi"/>
                <w:sz w:val="16"/>
                <w:szCs w:val="16"/>
              </w:rPr>
              <w:t xml:space="preserve">; Cálculos hemodinâmicos: área de superfície corpórea, debito cardíaco, índice cardíaco, volume cistólito, índice cistólito, índice do trabalho cistólito do VE e VD, trabalho cistólito do VE e VD, resistência vascular sistêmica, resistência vascular pulmonar, índice das resistências, pressão de perfusão coronária e duplo produto. Cálculos respiratórios: conteúdo arterial e venoso de O2, diferença </w:t>
            </w:r>
            <w:proofErr w:type="spellStart"/>
            <w:r w:rsidRPr="00DA4909">
              <w:rPr>
                <w:rFonts w:asciiTheme="minorHAnsi" w:eastAsia="Calibri" w:hAnsiTheme="minorHAnsi"/>
                <w:sz w:val="16"/>
                <w:szCs w:val="16"/>
              </w:rPr>
              <w:t>arterio-venosa</w:t>
            </w:r>
            <w:proofErr w:type="spellEnd"/>
            <w:r w:rsidRPr="00DA4909">
              <w:rPr>
                <w:rFonts w:asciiTheme="minorHAnsi" w:eastAsia="Calibri" w:hAnsiTheme="minorHAnsi"/>
                <w:sz w:val="16"/>
                <w:szCs w:val="16"/>
              </w:rPr>
              <w:t xml:space="preserve"> de O2, diferença </w:t>
            </w:r>
            <w:proofErr w:type="spellStart"/>
            <w:r w:rsidRPr="00DA4909">
              <w:rPr>
                <w:rFonts w:asciiTheme="minorHAnsi" w:eastAsia="Calibri" w:hAnsiTheme="minorHAnsi"/>
                <w:sz w:val="16"/>
                <w:szCs w:val="16"/>
              </w:rPr>
              <w:t>alveolo</w:t>
            </w:r>
            <w:proofErr w:type="spellEnd"/>
            <w:r w:rsidRPr="00DA4909">
              <w:rPr>
                <w:rFonts w:asciiTheme="minorHAnsi" w:eastAsia="Calibri" w:hAnsiTheme="minorHAnsi"/>
                <w:sz w:val="16"/>
                <w:szCs w:val="16"/>
              </w:rPr>
              <w:t xml:space="preserve">-arterial de O2, consumo de O2, O2 disponível, taxa de extração de O2 e shunt direito/esquerdo. Checagem de normalidade dos valores calculados; </w:t>
            </w:r>
            <w:r w:rsidRPr="00DA4909">
              <w:rPr>
                <w:rFonts w:asciiTheme="minorHAnsi" w:hAnsiTheme="minorHAnsi"/>
                <w:b/>
                <w:sz w:val="16"/>
                <w:szCs w:val="16"/>
              </w:rPr>
              <w:t xml:space="preserve">Monitoração nível de Consciência/Sedação: </w:t>
            </w:r>
            <w:r w:rsidRPr="00DA4909">
              <w:rPr>
                <w:rFonts w:asciiTheme="minorHAnsi" w:hAnsiTheme="minorHAnsi"/>
                <w:sz w:val="16"/>
                <w:szCs w:val="16"/>
                <w:lang w:val="pt-PT"/>
              </w:rPr>
              <w:t>Monitorizar o estado hipnótico do cérebro com base na aquisição e processamento de sinais EEG, atraves de índice Bi-Espectral Eletromiograma; Representações gráficas da tendência dos parâmetros EEG processados em tempo real; Formas de onda de EEG não tratados; Matriz Espectral de Densidade;</w:t>
            </w:r>
            <w:r w:rsidRPr="00DA4909">
              <w:rPr>
                <w:rFonts w:asciiTheme="minorHAnsi" w:eastAsia="Calibri" w:hAnsiTheme="minorHAnsi"/>
                <w:sz w:val="16"/>
                <w:szCs w:val="16"/>
              </w:rPr>
              <w:t xml:space="preserve"> </w:t>
            </w:r>
            <w:r w:rsidRPr="00DA4909">
              <w:rPr>
                <w:rFonts w:asciiTheme="minorHAnsi" w:hAnsiTheme="minorHAnsi"/>
                <w:b/>
                <w:sz w:val="16"/>
                <w:szCs w:val="16"/>
              </w:rPr>
              <w:t xml:space="preserve">Leitura de gases e agentes anestésicos: </w:t>
            </w:r>
            <w:r w:rsidRPr="00DA4909">
              <w:rPr>
                <w:rFonts w:asciiTheme="minorHAnsi" w:eastAsia="Calibri" w:hAnsiTheme="minorHAnsi"/>
                <w:sz w:val="16"/>
                <w:szCs w:val="16"/>
              </w:rPr>
              <w:t xml:space="preserve">através do método de absorção de luz infravermelha; </w:t>
            </w:r>
            <w:r w:rsidRPr="00DA4909">
              <w:rPr>
                <w:rFonts w:asciiTheme="minorHAnsi" w:hAnsiTheme="minorHAnsi"/>
                <w:sz w:val="16"/>
                <w:szCs w:val="16"/>
              </w:rPr>
              <w:t>Capacidade para identificação de cinco agentes anestésicos (</w:t>
            </w:r>
            <w:proofErr w:type="spellStart"/>
            <w:r w:rsidRPr="00DA4909">
              <w:rPr>
                <w:rFonts w:asciiTheme="minorHAnsi" w:hAnsiTheme="minorHAnsi"/>
                <w:sz w:val="16"/>
                <w:szCs w:val="16"/>
              </w:rPr>
              <w:t>halotano</w:t>
            </w:r>
            <w:proofErr w:type="spellEnd"/>
            <w:r w:rsidRPr="00DA4909">
              <w:rPr>
                <w:rFonts w:asciiTheme="minorHAnsi" w:hAnsiTheme="minorHAnsi"/>
                <w:sz w:val="16"/>
                <w:szCs w:val="16"/>
              </w:rPr>
              <w:t xml:space="preserve">, </w:t>
            </w:r>
            <w:proofErr w:type="spellStart"/>
            <w:r w:rsidRPr="00DA4909">
              <w:rPr>
                <w:rFonts w:asciiTheme="minorHAnsi" w:hAnsiTheme="minorHAnsi"/>
                <w:sz w:val="16"/>
                <w:szCs w:val="16"/>
              </w:rPr>
              <w:t>enflurano</w:t>
            </w:r>
            <w:proofErr w:type="spellEnd"/>
            <w:r w:rsidRPr="00DA4909">
              <w:rPr>
                <w:rFonts w:asciiTheme="minorHAnsi" w:hAnsiTheme="minorHAnsi"/>
                <w:sz w:val="16"/>
                <w:szCs w:val="16"/>
              </w:rPr>
              <w:t xml:space="preserve">, </w:t>
            </w:r>
            <w:proofErr w:type="spellStart"/>
            <w:r w:rsidRPr="00DA4909">
              <w:rPr>
                <w:rFonts w:asciiTheme="minorHAnsi" w:hAnsiTheme="minorHAnsi"/>
                <w:sz w:val="16"/>
                <w:szCs w:val="16"/>
              </w:rPr>
              <w:t>desflurano</w:t>
            </w:r>
            <w:proofErr w:type="spellEnd"/>
            <w:r w:rsidRPr="00DA4909">
              <w:rPr>
                <w:rFonts w:asciiTheme="minorHAnsi" w:hAnsiTheme="minorHAnsi"/>
                <w:sz w:val="16"/>
                <w:szCs w:val="16"/>
              </w:rPr>
              <w:t xml:space="preserve">, </w:t>
            </w:r>
            <w:proofErr w:type="spellStart"/>
            <w:r w:rsidRPr="00DA4909">
              <w:rPr>
                <w:rFonts w:asciiTheme="minorHAnsi" w:hAnsiTheme="minorHAnsi"/>
                <w:sz w:val="16"/>
                <w:szCs w:val="16"/>
              </w:rPr>
              <w:t>isoflurano</w:t>
            </w:r>
            <w:proofErr w:type="spellEnd"/>
            <w:r w:rsidRPr="00DA4909">
              <w:rPr>
                <w:rFonts w:asciiTheme="minorHAnsi" w:hAnsiTheme="minorHAnsi"/>
                <w:sz w:val="16"/>
                <w:szCs w:val="16"/>
              </w:rPr>
              <w:t xml:space="preserve"> e </w:t>
            </w:r>
            <w:proofErr w:type="spellStart"/>
            <w:r w:rsidRPr="00DA4909">
              <w:rPr>
                <w:rFonts w:asciiTheme="minorHAnsi" w:hAnsiTheme="minorHAnsi"/>
                <w:sz w:val="16"/>
                <w:szCs w:val="16"/>
              </w:rPr>
              <w:t>sevoflurano</w:t>
            </w:r>
            <w:proofErr w:type="spellEnd"/>
            <w:r w:rsidRPr="00DA4909">
              <w:rPr>
                <w:rFonts w:asciiTheme="minorHAnsi" w:hAnsiTheme="minorHAnsi"/>
                <w:sz w:val="16"/>
                <w:szCs w:val="16"/>
              </w:rPr>
              <w:t xml:space="preserve">) com possibilidade de identificação e mensuração simultânea de dois agentes para facilitar a transição do agente de indução para o agente de manutenção, com possibilidade de medir etanol e </w:t>
            </w:r>
            <w:r w:rsidRPr="00DA4909">
              <w:rPr>
                <w:rFonts w:asciiTheme="minorHAnsi" w:hAnsiTheme="minorHAnsi"/>
                <w:sz w:val="16"/>
                <w:szCs w:val="16"/>
              </w:rPr>
              <w:lastRenderedPageBreak/>
              <w:t xml:space="preserve">acetona para identificação de paciente intoxicado. Identificação automática de até dois agentes simultâneos e identificação automática do MAC (concentração alveolar equilibrada); </w:t>
            </w:r>
            <w:proofErr w:type="spellStart"/>
            <w:r w:rsidRPr="00DA4909">
              <w:rPr>
                <w:rFonts w:asciiTheme="minorHAnsi" w:hAnsiTheme="minorHAnsi"/>
                <w:b/>
                <w:sz w:val="16"/>
                <w:szCs w:val="16"/>
              </w:rPr>
              <w:t>Capnografia</w:t>
            </w:r>
            <w:proofErr w:type="spellEnd"/>
            <w:r w:rsidRPr="00DA4909">
              <w:rPr>
                <w:rFonts w:asciiTheme="minorHAnsi" w:hAnsiTheme="minorHAnsi"/>
                <w:b/>
                <w:sz w:val="16"/>
                <w:szCs w:val="16"/>
              </w:rPr>
              <w:t>:</w:t>
            </w:r>
            <w:r w:rsidRPr="00DA4909">
              <w:rPr>
                <w:rFonts w:asciiTheme="minorHAnsi" w:hAnsiTheme="minorHAnsi"/>
                <w:sz w:val="16"/>
                <w:szCs w:val="16"/>
              </w:rPr>
              <w:t xml:space="preserve"> </w:t>
            </w:r>
            <w:r w:rsidRPr="00DA4909">
              <w:rPr>
                <w:rFonts w:asciiTheme="minorHAnsi" w:eastAsia="Calibri" w:hAnsiTheme="minorHAnsi"/>
                <w:sz w:val="16"/>
                <w:szCs w:val="16"/>
              </w:rPr>
              <w:t xml:space="preserve">Calibração automática; Método </w:t>
            </w:r>
            <w:proofErr w:type="spellStart"/>
            <w:r w:rsidRPr="00DA4909">
              <w:rPr>
                <w:rFonts w:asciiTheme="minorHAnsi" w:eastAsia="Calibri" w:hAnsiTheme="minorHAnsi"/>
                <w:sz w:val="16"/>
                <w:szCs w:val="16"/>
              </w:rPr>
              <w:t>Sidestream</w:t>
            </w:r>
            <w:proofErr w:type="spellEnd"/>
            <w:r w:rsidRPr="00DA4909">
              <w:rPr>
                <w:rFonts w:asciiTheme="minorHAnsi" w:eastAsia="Calibri" w:hAnsiTheme="minorHAnsi"/>
                <w:sz w:val="16"/>
                <w:szCs w:val="16"/>
              </w:rPr>
              <w:t xml:space="preserve"> ou </w:t>
            </w:r>
            <w:proofErr w:type="spellStart"/>
            <w:r w:rsidRPr="00DA4909">
              <w:rPr>
                <w:rFonts w:asciiTheme="minorHAnsi" w:eastAsia="Calibri" w:hAnsiTheme="minorHAnsi"/>
                <w:sz w:val="16"/>
                <w:szCs w:val="16"/>
              </w:rPr>
              <w:t>Microstream</w:t>
            </w:r>
            <w:proofErr w:type="spellEnd"/>
            <w:r w:rsidRPr="00DA4909">
              <w:rPr>
                <w:rFonts w:asciiTheme="minorHAnsi" w:eastAsia="Calibri" w:hAnsiTheme="minorHAnsi"/>
                <w:sz w:val="16"/>
                <w:szCs w:val="16"/>
              </w:rPr>
              <w:t xml:space="preserve">; </w:t>
            </w:r>
            <w:proofErr w:type="spellStart"/>
            <w:r w:rsidRPr="00DA4909">
              <w:rPr>
                <w:rFonts w:asciiTheme="minorHAnsi" w:eastAsia="Calibri" w:hAnsiTheme="minorHAnsi"/>
                <w:sz w:val="16"/>
                <w:szCs w:val="16"/>
              </w:rPr>
              <w:t>Medicao</w:t>
            </w:r>
            <w:proofErr w:type="spellEnd"/>
            <w:r w:rsidRPr="00DA4909">
              <w:rPr>
                <w:rFonts w:asciiTheme="minorHAnsi" w:eastAsia="Calibri" w:hAnsiTheme="minorHAnsi"/>
                <w:sz w:val="16"/>
                <w:szCs w:val="16"/>
              </w:rPr>
              <w:t xml:space="preserve"> de: EtCO2, InspCO2 e </w:t>
            </w:r>
            <w:proofErr w:type="spellStart"/>
            <w:r w:rsidRPr="00DA4909">
              <w:rPr>
                <w:rFonts w:asciiTheme="minorHAnsi" w:eastAsia="Calibri" w:hAnsiTheme="minorHAnsi"/>
                <w:sz w:val="16"/>
                <w:szCs w:val="16"/>
              </w:rPr>
              <w:t>Freqüência</w:t>
            </w:r>
            <w:proofErr w:type="spellEnd"/>
            <w:r w:rsidRPr="00DA4909">
              <w:rPr>
                <w:rFonts w:asciiTheme="minorHAnsi" w:eastAsia="Calibri" w:hAnsiTheme="minorHAnsi"/>
                <w:sz w:val="16"/>
                <w:szCs w:val="16"/>
              </w:rPr>
              <w:t xml:space="preserve"> Respiratória; Controle de velocidade do traçado de: 6,25 mm/s, 12,5 mm/s e 25 mm/s; </w:t>
            </w:r>
            <w:r w:rsidRPr="00DA4909">
              <w:rPr>
                <w:rFonts w:asciiTheme="minorHAnsi" w:hAnsiTheme="minorHAnsi"/>
                <w:sz w:val="16"/>
                <w:szCs w:val="16"/>
              </w:rPr>
              <w:t xml:space="preserve">Mostrar curva </w:t>
            </w:r>
            <w:proofErr w:type="spellStart"/>
            <w:r w:rsidRPr="00DA4909">
              <w:rPr>
                <w:rFonts w:asciiTheme="minorHAnsi" w:hAnsiTheme="minorHAnsi"/>
                <w:sz w:val="16"/>
                <w:szCs w:val="16"/>
              </w:rPr>
              <w:t>capnografica</w:t>
            </w:r>
            <w:proofErr w:type="spellEnd"/>
            <w:r w:rsidRPr="00DA4909">
              <w:rPr>
                <w:rFonts w:asciiTheme="minorHAnsi" w:hAnsiTheme="minorHAnsi"/>
                <w:sz w:val="16"/>
                <w:szCs w:val="16"/>
              </w:rPr>
              <w:t xml:space="preserve"> em tempo real; Este modulo poderá ser integrado ao modulo de leitura de gases;</w:t>
            </w:r>
            <w:r w:rsidRPr="00DA4909">
              <w:rPr>
                <w:rFonts w:asciiTheme="minorHAnsi" w:eastAsia="Calibri" w:hAnsiTheme="minorHAnsi"/>
                <w:sz w:val="16"/>
                <w:szCs w:val="16"/>
              </w:rPr>
              <w:t xml:space="preserve"> </w:t>
            </w:r>
            <w:r w:rsidRPr="00DA4909">
              <w:rPr>
                <w:rFonts w:asciiTheme="minorHAnsi" w:hAnsiTheme="minorHAnsi"/>
                <w:b/>
                <w:sz w:val="16"/>
                <w:szCs w:val="16"/>
              </w:rPr>
              <w:t>Alimentação elétrica:</w:t>
            </w:r>
            <w:r w:rsidRPr="00DA4909">
              <w:rPr>
                <w:rFonts w:asciiTheme="minorHAnsi" w:hAnsiTheme="minorHAnsi"/>
                <w:sz w:val="16"/>
                <w:szCs w:val="16"/>
              </w:rPr>
              <w:t xml:space="preserve"> 110/220VAC – 60 Hz,</w:t>
            </w:r>
            <w:r w:rsidRPr="00DA4909">
              <w:rPr>
                <w:rFonts w:asciiTheme="minorHAnsi" w:hAnsiTheme="minorHAnsi"/>
                <w:b/>
                <w:sz w:val="16"/>
                <w:szCs w:val="16"/>
              </w:rPr>
              <w:t xml:space="preserve"> </w:t>
            </w:r>
            <w:r w:rsidRPr="00DA4909">
              <w:rPr>
                <w:rFonts w:asciiTheme="minorHAnsi" w:hAnsiTheme="minorHAnsi"/>
                <w:sz w:val="16"/>
                <w:szCs w:val="16"/>
              </w:rPr>
              <w:t xml:space="preserve">comutação automática; Cabo de alimentação com diâmetro definido pelo fabricante, mínimo de 2m de comprimento, com </w:t>
            </w:r>
            <w:proofErr w:type="spellStart"/>
            <w:r w:rsidRPr="00DA4909">
              <w:rPr>
                <w:rFonts w:asciiTheme="minorHAnsi" w:hAnsiTheme="minorHAnsi"/>
                <w:sz w:val="16"/>
                <w:szCs w:val="16"/>
              </w:rPr>
              <w:t>plug</w:t>
            </w:r>
            <w:proofErr w:type="spellEnd"/>
            <w:r w:rsidRPr="00DA4909">
              <w:rPr>
                <w:rFonts w:asciiTheme="minorHAnsi" w:hAnsiTheme="minorHAnsi"/>
                <w:sz w:val="16"/>
                <w:szCs w:val="16"/>
              </w:rPr>
              <w:t xml:space="preserve"> 2P+T, padrão normas NBR IEC 60601-1, NBR 5410 e NBR 13534; Bateria interna com autonomia mínima de 30 minutos;</w:t>
            </w:r>
            <w:r w:rsidRPr="00DA4909">
              <w:rPr>
                <w:rFonts w:asciiTheme="minorHAnsi" w:eastAsia="Calibri" w:hAnsiTheme="minorHAnsi"/>
                <w:sz w:val="16"/>
                <w:szCs w:val="16"/>
              </w:rPr>
              <w:t xml:space="preserve"> Bateria recarregada automaticamente. Indicador do estado da bateria e advertência ao usuário quando as baterias estão se esgotando. </w:t>
            </w:r>
            <w:r w:rsidRPr="00DA4909">
              <w:rPr>
                <w:rFonts w:asciiTheme="minorHAnsi" w:hAnsiTheme="minorHAnsi"/>
                <w:b/>
                <w:sz w:val="16"/>
                <w:szCs w:val="16"/>
              </w:rPr>
              <w:t>Acessórios básicos:</w:t>
            </w:r>
            <w:r w:rsidRPr="00DA4909">
              <w:rPr>
                <w:rFonts w:asciiTheme="minorHAnsi" w:hAnsiTheme="minorHAnsi"/>
                <w:sz w:val="16"/>
                <w:szCs w:val="16"/>
              </w:rPr>
              <w:t xml:space="preserve"> Cabo de alimentação (tipo 2P + T) segundo padrões ABNT; </w:t>
            </w:r>
            <w:r w:rsidRPr="00DA4909">
              <w:rPr>
                <w:rFonts w:asciiTheme="minorHAnsi" w:hAnsiTheme="minorHAnsi"/>
                <w:b/>
                <w:sz w:val="16"/>
                <w:szCs w:val="16"/>
              </w:rPr>
              <w:t>Monitoração de ECG:</w:t>
            </w:r>
            <w:r w:rsidRPr="00DA4909">
              <w:rPr>
                <w:rFonts w:asciiTheme="minorHAnsi" w:hAnsiTheme="minorHAnsi"/>
                <w:sz w:val="16"/>
                <w:szCs w:val="16"/>
              </w:rPr>
              <w:t xml:space="preserve"> Cabo de ECG de cinco (05) vias; </w:t>
            </w:r>
            <w:r w:rsidRPr="00DA4909">
              <w:rPr>
                <w:rFonts w:asciiTheme="minorHAnsi" w:hAnsiTheme="minorHAnsi"/>
                <w:b/>
                <w:sz w:val="16"/>
                <w:szCs w:val="16"/>
              </w:rPr>
              <w:t xml:space="preserve">Pressão Não-Invasiva: </w:t>
            </w:r>
            <w:r w:rsidRPr="00DA4909">
              <w:rPr>
                <w:rFonts w:asciiTheme="minorHAnsi" w:hAnsiTheme="minorHAnsi"/>
                <w:sz w:val="16"/>
                <w:szCs w:val="16"/>
              </w:rPr>
              <w:t>Mangueiras para medição de pressão não invasiva (para conexão entre o monitor e o manguito); Manguito para uso em paciente adulto; Manguito para uso paciente pediátrico; Manguito para uso em paciente neonatal;</w:t>
            </w:r>
            <w:r w:rsidRPr="00DA4909">
              <w:rPr>
                <w:rFonts w:asciiTheme="minorHAnsi" w:hAnsiTheme="minorHAnsi"/>
                <w:b/>
                <w:sz w:val="16"/>
                <w:szCs w:val="16"/>
              </w:rPr>
              <w:t xml:space="preserve"> Monitoração nível de Consciência/Sedação: </w:t>
            </w:r>
            <w:r w:rsidRPr="00DA4909">
              <w:rPr>
                <w:rFonts w:asciiTheme="minorHAnsi" w:hAnsiTheme="minorHAnsi"/>
                <w:sz w:val="16"/>
                <w:szCs w:val="16"/>
              </w:rPr>
              <w:t xml:space="preserve">Acompanhado de um (01) cabo de paciente e dois (02) sensores de </w:t>
            </w:r>
            <w:r w:rsidRPr="00DA4909">
              <w:rPr>
                <w:rFonts w:asciiTheme="minorHAnsi" w:hAnsiTheme="minorHAnsi"/>
                <w:sz w:val="16"/>
                <w:szCs w:val="16"/>
                <w:lang w:val="pt-PT"/>
              </w:rPr>
              <w:t xml:space="preserve">índice bi-espectral; </w:t>
            </w:r>
            <w:r w:rsidRPr="00DA4909">
              <w:rPr>
                <w:rFonts w:asciiTheme="minorHAnsi" w:hAnsiTheme="minorHAnsi"/>
                <w:b/>
                <w:sz w:val="16"/>
                <w:szCs w:val="16"/>
              </w:rPr>
              <w:t xml:space="preserve">Pressão Invasiva: </w:t>
            </w:r>
            <w:r w:rsidRPr="00DA4909">
              <w:rPr>
                <w:rFonts w:asciiTheme="minorHAnsi" w:eastAsia="Calibri" w:hAnsiTheme="minorHAnsi"/>
                <w:sz w:val="16"/>
                <w:szCs w:val="16"/>
              </w:rPr>
              <w:t xml:space="preserve">Acompanhamento de </w:t>
            </w:r>
            <w:proofErr w:type="gramStart"/>
            <w:r w:rsidRPr="00DA4909">
              <w:rPr>
                <w:rFonts w:asciiTheme="minorHAnsi" w:eastAsia="Calibri" w:hAnsiTheme="minorHAnsi"/>
                <w:sz w:val="16"/>
                <w:szCs w:val="16"/>
              </w:rPr>
              <w:t>4</w:t>
            </w:r>
            <w:proofErr w:type="gramEnd"/>
            <w:r w:rsidRPr="00DA4909">
              <w:rPr>
                <w:rFonts w:asciiTheme="minorHAnsi" w:eastAsia="Calibri" w:hAnsiTheme="minorHAnsi"/>
                <w:sz w:val="16"/>
                <w:szCs w:val="16"/>
              </w:rPr>
              <w:t xml:space="preserve"> cabos de interface para transdutor de pressão, 4 transdutores de pressão, 2 placas de suporte para transdutor, 2 grampos para fixação da placa em haste de soro e 4 bolsas </w:t>
            </w:r>
            <w:proofErr w:type="spellStart"/>
            <w:r w:rsidRPr="00DA4909">
              <w:rPr>
                <w:rFonts w:asciiTheme="minorHAnsi" w:eastAsia="Calibri" w:hAnsiTheme="minorHAnsi"/>
                <w:sz w:val="16"/>
                <w:szCs w:val="16"/>
              </w:rPr>
              <w:t>pressoricas</w:t>
            </w:r>
            <w:proofErr w:type="spellEnd"/>
            <w:r w:rsidRPr="00DA4909">
              <w:rPr>
                <w:rFonts w:asciiTheme="minorHAnsi" w:eastAsia="Calibri" w:hAnsiTheme="minorHAnsi"/>
                <w:sz w:val="16"/>
                <w:szCs w:val="16"/>
              </w:rPr>
              <w:t xml:space="preserve"> para infusão continua; </w:t>
            </w:r>
            <w:r w:rsidRPr="00DA4909">
              <w:rPr>
                <w:rFonts w:asciiTheme="minorHAnsi" w:hAnsiTheme="minorHAnsi"/>
                <w:b/>
                <w:sz w:val="16"/>
                <w:szCs w:val="16"/>
              </w:rPr>
              <w:t>Débito Cardíaco:</w:t>
            </w:r>
            <w:r w:rsidRPr="00DA4909">
              <w:rPr>
                <w:rFonts w:asciiTheme="minorHAnsi" w:hAnsiTheme="minorHAnsi"/>
                <w:sz w:val="16"/>
                <w:szCs w:val="16"/>
              </w:rPr>
              <w:t xml:space="preserve"> Um (01) cabo de interligação  com  o cateter, Um (01) sensor de temperatura debito cardíaco com cabo de interligação; </w:t>
            </w:r>
            <w:proofErr w:type="spellStart"/>
            <w:r w:rsidRPr="00DA4909">
              <w:rPr>
                <w:rFonts w:asciiTheme="minorHAnsi" w:hAnsiTheme="minorHAnsi"/>
                <w:b/>
                <w:sz w:val="16"/>
                <w:szCs w:val="16"/>
              </w:rPr>
              <w:t>Oxímetria</w:t>
            </w:r>
            <w:proofErr w:type="spellEnd"/>
            <w:r w:rsidRPr="00DA4909">
              <w:rPr>
                <w:rFonts w:asciiTheme="minorHAnsi" w:hAnsiTheme="minorHAnsi"/>
                <w:b/>
                <w:sz w:val="16"/>
                <w:szCs w:val="16"/>
              </w:rPr>
              <w:t xml:space="preserve"> de Pulso:</w:t>
            </w:r>
            <w:r w:rsidRPr="00DA4909">
              <w:rPr>
                <w:rFonts w:asciiTheme="minorHAnsi" w:hAnsiTheme="minorHAnsi"/>
                <w:sz w:val="16"/>
                <w:szCs w:val="16"/>
              </w:rPr>
              <w:t xml:space="preserve"> Sensor reutilizável para uso adulto/pediátrico “tipo clip”; Sensor reutilizável, ou descartável, para uso neonatal “tipo y”, sistema de fixação macio e de fácil colocação (</w:t>
            </w:r>
            <w:proofErr w:type="spellStart"/>
            <w:r w:rsidRPr="00DA4909">
              <w:rPr>
                <w:rFonts w:asciiTheme="minorHAnsi" w:hAnsiTheme="minorHAnsi"/>
                <w:sz w:val="16"/>
                <w:szCs w:val="16"/>
              </w:rPr>
              <w:t>velcro</w:t>
            </w:r>
            <w:proofErr w:type="spellEnd"/>
            <w:r w:rsidRPr="00DA4909">
              <w:rPr>
                <w:rFonts w:asciiTheme="minorHAnsi" w:hAnsiTheme="minorHAnsi"/>
                <w:sz w:val="16"/>
                <w:szCs w:val="16"/>
              </w:rPr>
              <w:t xml:space="preserve"> ou similar); </w:t>
            </w:r>
            <w:r w:rsidRPr="00DA4909">
              <w:rPr>
                <w:rFonts w:asciiTheme="minorHAnsi" w:hAnsiTheme="minorHAnsi"/>
                <w:b/>
                <w:sz w:val="16"/>
                <w:szCs w:val="16"/>
              </w:rPr>
              <w:t>Temperatura dois canais:</w:t>
            </w:r>
            <w:r w:rsidRPr="00DA4909">
              <w:rPr>
                <w:rFonts w:asciiTheme="minorHAnsi" w:hAnsiTheme="minorHAnsi"/>
                <w:sz w:val="16"/>
                <w:szCs w:val="16"/>
              </w:rPr>
              <w:t xml:space="preserve"> </w:t>
            </w:r>
            <w:r w:rsidRPr="00DA4909">
              <w:rPr>
                <w:rFonts w:asciiTheme="minorHAnsi" w:eastAsia="Calibri" w:hAnsiTheme="minorHAnsi"/>
                <w:sz w:val="16"/>
                <w:szCs w:val="16"/>
              </w:rPr>
              <w:t>2 sensores de temperatura esofágico adulto e dois sensores de temperatura esofágica pediátrico.</w:t>
            </w:r>
            <w:r w:rsidRPr="00DA4909">
              <w:rPr>
                <w:rFonts w:asciiTheme="minorHAnsi" w:hAnsiTheme="minorHAnsi"/>
                <w:sz w:val="16"/>
                <w:szCs w:val="16"/>
              </w:rPr>
              <w:t xml:space="preserve">; </w:t>
            </w:r>
            <w:proofErr w:type="spellStart"/>
            <w:r w:rsidRPr="00DA4909">
              <w:rPr>
                <w:rFonts w:asciiTheme="minorHAnsi" w:hAnsiTheme="minorHAnsi"/>
                <w:b/>
                <w:sz w:val="16"/>
                <w:szCs w:val="16"/>
              </w:rPr>
              <w:t>Capnografia</w:t>
            </w:r>
            <w:proofErr w:type="spellEnd"/>
            <w:r w:rsidRPr="00DA4909">
              <w:rPr>
                <w:rFonts w:asciiTheme="minorHAnsi" w:hAnsiTheme="minorHAnsi"/>
                <w:b/>
                <w:sz w:val="16"/>
                <w:szCs w:val="16"/>
              </w:rPr>
              <w:t>:</w:t>
            </w:r>
            <w:r w:rsidRPr="00DA4909">
              <w:rPr>
                <w:rFonts w:asciiTheme="minorHAnsi" w:hAnsiTheme="minorHAnsi"/>
                <w:sz w:val="16"/>
                <w:szCs w:val="16"/>
              </w:rPr>
              <w:t xml:space="preserve"> </w:t>
            </w:r>
            <w:r w:rsidRPr="00DA4909">
              <w:rPr>
                <w:rFonts w:asciiTheme="minorHAnsi" w:eastAsia="Calibri" w:hAnsiTheme="minorHAnsi"/>
                <w:sz w:val="16"/>
                <w:szCs w:val="16"/>
              </w:rPr>
              <w:t>Acompanhamento de 2 cânulas nasais adultas , 2 cânulas nasais pediátricas, 4 linhas de amostragem, 4 filtros de umidade, 4 adaptadores de vias aéreas</w:t>
            </w:r>
            <w:r w:rsidRPr="00DA4909">
              <w:rPr>
                <w:rFonts w:asciiTheme="minorHAnsi" w:hAnsiTheme="minorHAnsi"/>
                <w:sz w:val="16"/>
                <w:szCs w:val="16"/>
              </w:rPr>
              <w:t xml:space="preserve"> permanentes;</w:t>
            </w:r>
            <w:r w:rsidRPr="00DA4909">
              <w:rPr>
                <w:rFonts w:asciiTheme="minorHAnsi" w:hAnsiTheme="minorHAnsi"/>
                <w:b/>
                <w:sz w:val="16"/>
                <w:szCs w:val="16"/>
              </w:rPr>
              <w:t xml:space="preserve"> Leitura de gases: </w:t>
            </w:r>
            <w:r w:rsidRPr="00DA4909">
              <w:rPr>
                <w:rFonts w:asciiTheme="minorHAnsi" w:eastAsia="Calibri" w:hAnsiTheme="minorHAnsi"/>
                <w:sz w:val="16"/>
                <w:szCs w:val="16"/>
              </w:rPr>
              <w:t>Acompanhamento de cinco (05) linhas de amostragem, dois (02) filtro para umidade e cinco (05) adaptadores de vias aéreas (cotovelo).</w:t>
            </w:r>
          </w:p>
        </w:tc>
        <w:tc>
          <w:tcPr>
            <w:tcW w:w="1701" w:type="dxa"/>
            <w:vAlign w:val="center"/>
          </w:tcPr>
          <w:p w:rsidR="00B45DB9" w:rsidRPr="009678B2" w:rsidRDefault="00B45DB9" w:rsidP="009678B2">
            <w:pPr>
              <w:pStyle w:val="Cabealho"/>
              <w:jc w:val="center"/>
              <w:rPr>
                <w:rFonts w:asciiTheme="minorHAnsi" w:hAnsiTheme="minorHAnsi" w:cstheme="minorHAnsi"/>
                <w:bCs/>
                <w:sz w:val="20"/>
                <w:szCs w:val="20"/>
              </w:rPr>
            </w:pPr>
            <w:proofErr w:type="gramStart"/>
            <w:r>
              <w:rPr>
                <w:rFonts w:asciiTheme="minorHAnsi" w:hAnsiTheme="minorHAnsi" w:cstheme="minorHAnsi"/>
                <w:bCs/>
                <w:sz w:val="20"/>
                <w:szCs w:val="20"/>
              </w:rPr>
              <w:lastRenderedPageBreak/>
              <w:t>1</w:t>
            </w:r>
            <w:proofErr w:type="gramEnd"/>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9523DA" w:rsidRDefault="009523DA"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254A4" w:rsidRPr="00A254A4" w:rsidRDefault="00A254A4" w:rsidP="00A254A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01. DO OBJETO</w:t>
      </w:r>
    </w:p>
    <w:p w:rsidR="00A254A4" w:rsidRPr="00A254A4" w:rsidRDefault="00F25905" w:rsidP="00F25905">
      <w:pPr>
        <w:spacing w:after="0" w:line="240" w:lineRule="auto"/>
        <w:jc w:val="both"/>
        <w:rPr>
          <w:rFonts w:asciiTheme="minorHAnsi" w:hAnsiTheme="minorHAnsi" w:cs="Arial"/>
          <w:sz w:val="20"/>
          <w:szCs w:val="20"/>
        </w:rPr>
      </w:pPr>
      <w:r w:rsidRPr="00F25905">
        <w:rPr>
          <w:rFonts w:asciiTheme="minorHAnsi" w:hAnsiTheme="minorHAnsi" w:cs="Arial"/>
          <w:b/>
          <w:sz w:val="20"/>
          <w:szCs w:val="20"/>
        </w:rPr>
        <w:t>1.1.</w:t>
      </w:r>
      <w:r>
        <w:rPr>
          <w:rFonts w:asciiTheme="minorHAnsi" w:hAnsiTheme="minorHAnsi" w:cs="Arial"/>
          <w:sz w:val="20"/>
          <w:szCs w:val="20"/>
        </w:rPr>
        <w:t xml:space="preserve"> </w:t>
      </w:r>
      <w:r w:rsidR="00A254A4" w:rsidRPr="00A254A4">
        <w:rPr>
          <w:rFonts w:asciiTheme="minorHAnsi" w:hAnsiTheme="minorHAnsi" w:cs="Arial"/>
          <w:sz w:val="20"/>
          <w:szCs w:val="20"/>
        </w:rPr>
        <w:t xml:space="preserve">Aquisição de equipamentos médicos hospitalares para as unidades: </w:t>
      </w:r>
      <w:r w:rsidR="00A254A4" w:rsidRPr="00A254A4">
        <w:rPr>
          <w:rFonts w:asciiTheme="minorHAnsi" w:hAnsiTheme="minorHAnsi" w:cs="Arial"/>
          <w:b/>
          <w:sz w:val="20"/>
          <w:szCs w:val="20"/>
        </w:rPr>
        <w:t>Hospital Geral de Palmas, (equipamentos, mobiliários e materiais de consumo).</w:t>
      </w:r>
    </w:p>
    <w:p w:rsidR="00A254A4" w:rsidRPr="00A254A4" w:rsidRDefault="00A254A4" w:rsidP="00A254A4">
      <w:pPr>
        <w:spacing w:after="0" w:line="240" w:lineRule="auto"/>
        <w:ind w:left="360"/>
        <w:jc w:val="both"/>
        <w:rPr>
          <w:rFonts w:asciiTheme="minorHAnsi" w:hAnsiTheme="minorHAnsi" w:cs="Arial"/>
          <w:sz w:val="20"/>
          <w:szCs w:val="20"/>
        </w:rPr>
      </w:pPr>
    </w:p>
    <w:p w:rsidR="00A254A4" w:rsidRPr="00A254A4" w:rsidRDefault="00A254A4" w:rsidP="00A254A4">
      <w:pPr>
        <w:widowControl w:val="0"/>
        <w:pBdr>
          <w:top w:val="single" w:sz="4" w:space="1" w:color="auto"/>
          <w:left w:val="single" w:sz="4" w:space="4" w:color="auto"/>
          <w:bottom w:val="single" w:sz="4" w:space="1" w:color="auto"/>
          <w:right w:val="single" w:sz="4" w:space="2"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02. DA JUSTIFICATIVA PARA AQUISIÇÃO</w:t>
      </w:r>
      <w:r w:rsidRPr="00A254A4">
        <w:rPr>
          <w:rFonts w:asciiTheme="minorHAnsi" w:hAnsiTheme="minorHAnsi" w:cs="Garamond"/>
          <w:b/>
          <w:bCs/>
          <w:color w:val="FFFFFF"/>
          <w:sz w:val="20"/>
          <w:szCs w:val="20"/>
        </w:rPr>
        <w:tab/>
      </w:r>
    </w:p>
    <w:p w:rsidR="00A254A4" w:rsidRPr="00A254A4" w:rsidRDefault="00A254A4" w:rsidP="00A254A4">
      <w:pPr>
        <w:autoSpaceDE w:val="0"/>
        <w:autoSpaceDN w:val="0"/>
        <w:adjustRightInd w:val="0"/>
        <w:spacing w:after="0" w:line="240" w:lineRule="auto"/>
        <w:jc w:val="both"/>
        <w:rPr>
          <w:rFonts w:asciiTheme="minorHAnsi" w:hAnsiTheme="minorHAnsi" w:cs="Garamond"/>
          <w:color w:val="000000"/>
          <w:sz w:val="20"/>
          <w:szCs w:val="20"/>
        </w:rPr>
      </w:pPr>
      <w:r w:rsidRPr="00F25905">
        <w:rPr>
          <w:rFonts w:asciiTheme="minorHAnsi" w:hAnsiTheme="minorHAnsi" w:cs="Garamond"/>
          <w:b/>
          <w:color w:val="000000"/>
          <w:sz w:val="20"/>
          <w:szCs w:val="20"/>
        </w:rPr>
        <w:t>2.1</w:t>
      </w:r>
      <w:r w:rsidR="00F25905" w:rsidRPr="00F25905">
        <w:rPr>
          <w:rFonts w:asciiTheme="minorHAnsi" w:hAnsiTheme="minorHAnsi" w:cs="Garamond"/>
          <w:b/>
          <w:color w:val="000000"/>
          <w:sz w:val="20"/>
          <w:szCs w:val="20"/>
        </w:rPr>
        <w:t>.</w:t>
      </w:r>
      <w:r w:rsidRPr="00A254A4">
        <w:rPr>
          <w:rFonts w:asciiTheme="minorHAnsi" w:hAnsiTheme="minorHAnsi" w:cs="Garamond"/>
          <w:color w:val="000000"/>
          <w:sz w:val="20"/>
          <w:szCs w:val="20"/>
        </w:rPr>
        <w:t xml:space="preserve"> Os Hospital contido nesse projeto é uma  instituição de natureza pública de abrangência loco-regional, com Gerência e Gestão Estadual e presta assistência médica hospitalar aos municípios de Palmas e regiões de saúde, onde estão inseridos. Com oferta dos serviços ambulatoriais, de pronto atendimento e hospitalização em média e alta complexidade. E contemplam variadas áreas da saúde por meio de varias especialidades médicas (</w:t>
      </w:r>
      <w:proofErr w:type="spellStart"/>
      <w:r w:rsidRPr="00A254A4">
        <w:rPr>
          <w:rFonts w:asciiTheme="minorHAnsi" w:hAnsiTheme="minorHAnsi" w:cs="Garamond"/>
          <w:color w:val="000000"/>
          <w:sz w:val="20"/>
          <w:szCs w:val="20"/>
        </w:rPr>
        <w:t>anestesiologista</w:t>
      </w:r>
      <w:proofErr w:type="spellEnd"/>
      <w:r w:rsidRPr="00A254A4">
        <w:rPr>
          <w:rFonts w:asciiTheme="minorHAnsi" w:hAnsiTheme="minorHAnsi" w:cs="Garamond"/>
          <w:color w:val="000000"/>
          <w:sz w:val="20"/>
          <w:szCs w:val="20"/>
        </w:rPr>
        <w:t xml:space="preserve">, biomédico, cardiologista, generalista, clínico geral, cirurgião geral, ginecologista obstetra, radiologista, ortopedista e traumatologista e pediatra) Há necessidade de equipá-lo para possibilitar a adoção de métodos não farmacológicos de alívio da dor e mais agilidade na realização de atendimento. </w:t>
      </w:r>
    </w:p>
    <w:p w:rsidR="00A254A4" w:rsidRPr="00A254A4" w:rsidRDefault="00A254A4" w:rsidP="00A254A4">
      <w:pPr>
        <w:autoSpaceDE w:val="0"/>
        <w:autoSpaceDN w:val="0"/>
        <w:adjustRightInd w:val="0"/>
        <w:spacing w:after="0" w:line="240" w:lineRule="auto"/>
        <w:jc w:val="both"/>
        <w:rPr>
          <w:rFonts w:asciiTheme="minorHAnsi" w:hAnsiTheme="minorHAnsi" w:cs="Garamond"/>
          <w:color w:val="000000"/>
          <w:sz w:val="20"/>
          <w:szCs w:val="20"/>
        </w:rPr>
      </w:pPr>
    </w:p>
    <w:p w:rsidR="00A254A4" w:rsidRPr="00A254A4" w:rsidRDefault="00A254A4" w:rsidP="00A254A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03. DOS PRODUTOS</w:t>
      </w:r>
      <w:r w:rsidRPr="00A254A4">
        <w:rPr>
          <w:rFonts w:asciiTheme="minorHAnsi" w:hAnsiTheme="minorHAnsi" w:cs="Garamond"/>
          <w:b/>
          <w:bCs/>
          <w:color w:val="FFFFFF"/>
          <w:sz w:val="20"/>
          <w:szCs w:val="20"/>
        </w:rPr>
        <w:tab/>
      </w:r>
    </w:p>
    <w:p w:rsidR="00A254A4" w:rsidRPr="00A254A4" w:rsidRDefault="00A254A4" w:rsidP="00A254A4">
      <w:pPr>
        <w:spacing w:after="0" w:line="240" w:lineRule="auto"/>
        <w:jc w:val="both"/>
        <w:rPr>
          <w:rFonts w:asciiTheme="minorHAnsi" w:hAnsiTheme="minorHAnsi" w:cs="Garamond"/>
          <w:b/>
          <w:bCs/>
          <w:sz w:val="20"/>
          <w:szCs w:val="20"/>
          <w:u w:val="single"/>
        </w:rPr>
      </w:pPr>
      <w:r w:rsidRPr="00A254A4">
        <w:rPr>
          <w:rFonts w:asciiTheme="minorHAnsi" w:hAnsiTheme="minorHAnsi" w:cs="Garamond"/>
          <w:b/>
          <w:bCs/>
          <w:sz w:val="20"/>
          <w:szCs w:val="20"/>
          <w:u w:val="single"/>
        </w:rPr>
        <w:t>3.1. DA DESCRIÇÃO TÉCNICA DOS PRODUTOS:</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3.1.1. Os produtos a serem adquiridos possuem especificação técnica</w:t>
      </w:r>
      <w:r w:rsidR="00CA77D7">
        <w:rPr>
          <w:rFonts w:asciiTheme="minorHAnsi" w:hAnsiTheme="minorHAnsi" w:cs="Garamond"/>
          <w:sz w:val="20"/>
          <w:szCs w:val="20"/>
        </w:rPr>
        <w:t xml:space="preserve"> conforme Anexo I;</w:t>
      </w:r>
    </w:p>
    <w:p w:rsidR="00A254A4" w:rsidRPr="00A254A4" w:rsidRDefault="00A254A4" w:rsidP="00A254A4">
      <w:pPr>
        <w:spacing w:after="0" w:line="240" w:lineRule="auto"/>
        <w:jc w:val="both"/>
        <w:rPr>
          <w:rFonts w:asciiTheme="minorHAnsi" w:hAnsiTheme="minorHAnsi" w:cs="Garamond"/>
          <w:sz w:val="20"/>
          <w:szCs w:val="20"/>
        </w:rPr>
      </w:pPr>
    </w:p>
    <w:p w:rsidR="00A254A4" w:rsidRPr="00A254A4" w:rsidRDefault="00A254A4" w:rsidP="00A254A4">
      <w:pPr>
        <w:spacing w:after="0" w:line="240" w:lineRule="auto"/>
        <w:jc w:val="both"/>
        <w:rPr>
          <w:rFonts w:asciiTheme="minorHAnsi" w:hAnsiTheme="minorHAnsi" w:cs="Garamond"/>
          <w:b/>
          <w:bCs/>
          <w:sz w:val="20"/>
          <w:szCs w:val="20"/>
          <w:u w:val="single"/>
        </w:rPr>
      </w:pPr>
      <w:r w:rsidRPr="00A254A4">
        <w:rPr>
          <w:rFonts w:asciiTheme="minorHAnsi" w:hAnsiTheme="minorHAnsi" w:cs="Garamond"/>
          <w:b/>
          <w:bCs/>
          <w:sz w:val="20"/>
          <w:szCs w:val="20"/>
          <w:u w:val="single"/>
        </w:rPr>
        <w:t>3.2. DAS MEDIDAS DOS PRODUTOS:</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3.2.1. Serão aceitas variações máximas de até 5,00% (cinco por cento) para mais ou para menos nas medidas dos produtos, desde que, comprovadamente, o produto atenda à solicitação do termo de referencia.</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3.2.2. As medidas exatas dos produtos serão informadas na Nota de Empenho, conforme os modelos de fábrica as serem informamos pela Contratada.</w:t>
      </w:r>
    </w:p>
    <w:p w:rsidR="00A254A4" w:rsidRPr="00A254A4" w:rsidRDefault="00A254A4" w:rsidP="00A254A4">
      <w:pPr>
        <w:spacing w:after="0" w:line="240" w:lineRule="auto"/>
        <w:jc w:val="both"/>
        <w:rPr>
          <w:rFonts w:asciiTheme="minorHAnsi" w:hAnsiTheme="minorHAnsi" w:cs="Garamond"/>
          <w:sz w:val="20"/>
          <w:szCs w:val="20"/>
        </w:rPr>
      </w:pPr>
    </w:p>
    <w:p w:rsidR="00A254A4" w:rsidRPr="00A254A4" w:rsidRDefault="00A254A4" w:rsidP="00A254A4">
      <w:pPr>
        <w:autoSpaceDE w:val="0"/>
        <w:autoSpaceDN w:val="0"/>
        <w:adjustRightInd w:val="0"/>
        <w:spacing w:after="0" w:line="240" w:lineRule="auto"/>
        <w:jc w:val="both"/>
        <w:rPr>
          <w:rFonts w:asciiTheme="minorHAnsi" w:hAnsiTheme="minorHAnsi" w:cs="Garamond"/>
          <w:b/>
          <w:bCs/>
          <w:sz w:val="20"/>
          <w:szCs w:val="20"/>
          <w:u w:val="single"/>
        </w:rPr>
      </w:pPr>
      <w:r w:rsidRPr="00A254A4">
        <w:rPr>
          <w:rFonts w:asciiTheme="minorHAnsi" w:hAnsiTheme="minorHAnsi" w:cs="Garamond"/>
          <w:b/>
          <w:bCs/>
          <w:sz w:val="20"/>
          <w:szCs w:val="20"/>
          <w:u w:val="single"/>
        </w:rPr>
        <w:t>3.3. DA QUALIDADE DOS PRODUTOS:</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u w:val="single"/>
        </w:rPr>
      </w:pPr>
      <w:r w:rsidRPr="00A254A4">
        <w:rPr>
          <w:rFonts w:asciiTheme="minorHAnsi" w:hAnsiTheme="minorHAnsi" w:cs="Garamond"/>
          <w:sz w:val="20"/>
          <w:szCs w:val="20"/>
          <w:u w:val="single"/>
        </w:rPr>
        <w:t>3.3.1. Os produtos devem ser:</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a) de alta qualidade, com excelente acabamento, sem falhas ou quaisquer outras avarias;</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b) entregues obedecendo rigorosamente as clausulas do Edital e seus anexos.</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c) acondicionados em embalagens lacradas individualmente, identificados e em perfeitas condições de armazenagem.</w:t>
      </w:r>
    </w:p>
    <w:p w:rsidR="00A254A4" w:rsidRPr="00A254A4" w:rsidRDefault="00A254A4" w:rsidP="00A254A4">
      <w:pPr>
        <w:autoSpaceDE w:val="0"/>
        <w:autoSpaceDN w:val="0"/>
        <w:adjustRightInd w:val="0"/>
        <w:spacing w:after="0" w:line="240" w:lineRule="auto"/>
        <w:jc w:val="both"/>
        <w:rPr>
          <w:rFonts w:asciiTheme="minorHAnsi" w:hAnsiTheme="minorHAnsi" w:cs="Garamond"/>
          <w:b/>
          <w:bCs/>
          <w:sz w:val="20"/>
          <w:szCs w:val="20"/>
        </w:rPr>
      </w:pPr>
      <w:r w:rsidRPr="00A254A4">
        <w:rPr>
          <w:rFonts w:asciiTheme="minorHAnsi" w:hAnsiTheme="minorHAnsi" w:cs="Garamond"/>
          <w:sz w:val="20"/>
          <w:szCs w:val="20"/>
        </w:rPr>
        <w:t>3.3.2. Produtos contendo baixa qualidade, em desacordo com o edital e seus anexos ou com a legislação vigente aplicada, serão rejeitados pela Secretaria da Saúde.</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p>
    <w:p w:rsidR="00A254A4" w:rsidRPr="00A254A4" w:rsidRDefault="00A254A4" w:rsidP="00A254A4">
      <w:pPr>
        <w:autoSpaceDE w:val="0"/>
        <w:autoSpaceDN w:val="0"/>
        <w:adjustRightInd w:val="0"/>
        <w:spacing w:after="0" w:line="240" w:lineRule="auto"/>
        <w:jc w:val="both"/>
        <w:rPr>
          <w:rFonts w:asciiTheme="minorHAnsi" w:hAnsiTheme="minorHAnsi" w:cs="Garamond"/>
          <w:b/>
          <w:bCs/>
          <w:sz w:val="20"/>
          <w:szCs w:val="20"/>
          <w:u w:val="single"/>
        </w:rPr>
      </w:pPr>
      <w:r w:rsidRPr="00A254A4">
        <w:rPr>
          <w:rFonts w:asciiTheme="minorHAnsi" w:hAnsiTheme="minorHAnsi" w:cs="Garamond"/>
          <w:b/>
          <w:bCs/>
          <w:sz w:val="20"/>
          <w:szCs w:val="20"/>
          <w:u w:val="single"/>
        </w:rPr>
        <w:t>3.4. DA IDENTIFICAÇÃO/EMBALAGEM DOS PRODUTOS:</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3.4.1. Os produtos fornecidos deverão possuir embalagem, contendo:</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 xml:space="preserve">a) nome e </w:t>
      </w:r>
      <w:r w:rsidRPr="00A254A4">
        <w:rPr>
          <w:rFonts w:asciiTheme="minorHAnsi" w:hAnsiTheme="minorHAnsi" w:cs="Garamond"/>
          <w:i/>
          <w:iCs/>
          <w:sz w:val="20"/>
          <w:szCs w:val="20"/>
        </w:rPr>
        <w:t>website</w:t>
      </w:r>
      <w:r w:rsidRPr="00A254A4">
        <w:rPr>
          <w:rFonts w:asciiTheme="minorHAnsi" w:hAnsiTheme="minorHAnsi" w:cs="Garamond"/>
          <w:sz w:val="20"/>
          <w:szCs w:val="20"/>
        </w:rPr>
        <w:t xml:space="preserve"> do fabricante;</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b) data do término da garantia;</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c) dados para acionamento da garantia.</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p>
    <w:p w:rsidR="00A254A4" w:rsidRPr="0082677F" w:rsidRDefault="00A254A4" w:rsidP="0082677F">
      <w:pPr>
        <w:autoSpaceDE w:val="0"/>
        <w:autoSpaceDN w:val="0"/>
        <w:adjustRightInd w:val="0"/>
        <w:spacing w:after="0" w:line="240" w:lineRule="auto"/>
        <w:jc w:val="both"/>
        <w:rPr>
          <w:rFonts w:asciiTheme="minorHAnsi" w:hAnsiTheme="minorHAnsi" w:cs="Garamond"/>
          <w:b/>
          <w:bCs/>
          <w:sz w:val="20"/>
          <w:szCs w:val="20"/>
          <w:u w:val="single"/>
        </w:rPr>
      </w:pPr>
      <w:r w:rsidRPr="0082677F">
        <w:rPr>
          <w:rFonts w:asciiTheme="minorHAnsi" w:hAnsiTheme="minorHAnsi" w:cs="Garamond"/>
          <w:b/>
          <w:bCs/>
          <w:sz w:val="20"/>
          <w:szCs w:val="20"/>
          <w:u w:val="single"/>
        </w:rPr>
        <w:t>3.5. DA GARANTIA/VALIDADE DOS PRODUTOS:</w:t>
      </w:r>
    </w:p>
    <w:p w:rsidR="0082677F" w:rsidRPr="0082677F" w:rsidRDefault="0082677F" w:rsidP="0082677F">
      <w:pPr>
        <w:autoSpaceDE w:val="0"/>
        <w:spacing w:after="0" w:line="240" w:lineRule="auto"/>
        <w:jc w:val="both"/>
        <w:rPr>
          <w:rFonts w:asciiTheme="minorHAnsi" w:hAnsiTheme="minorHAnsi" w:cs="Arial"/>
          <w:iCs/>
          <w:sz w:val="20"/>
          <w:szCs w:val="20"/>
          <w:lang w:eastAsia="ar-SA"/>
        </w:rPr>
      </w:pPr>
      <w:r w:rsidRPr="0082677F">
        <w:rPr>
          <w:rFonts w:asciiTheme="minorHAnsi" w:hAnsiTheme="minorHAnsi" w:cs="Arial"/>
          <w:iCs/>
          <w:sz w:val="20"/>
          <w:szCs w:val="20"/>
          <w:lang w:eastAsia="ar-SA"/>
        </w:rPr>
        <w:t>3.5.1</w:t>
      </w:r>
      <w:r>
        <w:rPr>
          <w:rFonts w:asciiTheme="minorHAnsi" w:hAnsiTheme="minorHAnsi" w:cs="Arial"/>
          <w:iCs/>
          <w:sz w:val="20"/>
          <w:szCs w:val="20"/>
          <w:lang w:eastAsia="ar-SA"/>
        </w:rPr>
        <w:t>.</w:t>
      </w:r>
      <w:r w:rsidRPr="0082677F">
        <w:rPr>
          <w:rFonts w:asciiTheme="minorHAnsi" w:hAnsiTheme="minorHAnsi" w:cs="Arial"/>
          <w:iCs/>
          <w:sz w:val="20"/>
          <w:szCs w:val="20"/>
          <w:lang w:eastAsia="ar-SA"/>
        </w:rPr>
        <w:t xml:space="preserve"> Os equipamentos devem ter garantia mínima de </w:t>
      </w:r>
      <w:r w:rsidRPr="0082677F">
        <w:rPr>
          <w:rFonts w:asciiTheme="minorHAnsi" w:hAnsiTheme="minorHAnsi" w:cs="Arial"/>
          <w:b/>
          <w:iCs/>
          <w:sz w:val="20"/>
          <w:szCs w:val="20"/>
          <w:lang w:eastAsia="ar-SA"/>
        </w:rPr>
        <w:t>12 (Doze)</w:t>
      </w:r>
      <w:r w:rsidRPr="0082677F">
        <w:rPr>
          <w:rFonts w:asciiTheme="minorHAnsi" w:hAnsiTheme="minorHAnsi" w:cs="Arial"/>
          <w:iCs/>
          <w:sz w:val="20"/>
          <w:szCs w:val="20"/>
          <w:lang w:eastAsia="ar-SA"/>
        </w:rPr>
        <w:t xml:space="preserve"> meses ou conforme praticado para cada tipo contados da data de entrega.</w:t>
      </w:r>
    </w:p>
    <w:p w:rsidR="0082677F" w:rsidRPr="0082677F" w:rsidRDefault="0082677F" w:rsidP="0082677F">
      <w:pPr>
        <w:autoSpaceDE w:val="0"/>
        <w:spacing w:after="0" w:line="240" w:lineRule="auto"/>
        <w:jc w:val="both"/>
        <w:rPr>
          <w:rFonts w:asciiTheme="minorHAnsi" w:hAnsiTheme="minorHAnsi" w:cs="Arial"/>
          <w:iCs/>
          <w:sz w:val="20"/>
          <w:szCs w:val="20"/>
          <w:lang w:eastAsia="ar-SA"/>
        </w:rPr>
      </w:pPr>
      <w:r w:rsidRPr="0082677F">
        <w:rPr>
          <w:rFonts w:asciiTheme="minorHAnsi" w:hAnsiTheme="minorHAnsi" w:cs="Arial"/>
          <w:iCs/>
          <w:sz w:val="20"/>
          <w:szCs w:val="20"/>
          <w:lang w:eastAsia="ar-SA"/>
        </w:rPr>
        <w:t>3.5.2</w:t>
      </w:r>
      <w:r>
        <w:rPr>
          <w:rFonts w:asciiTheme="minorHAnsi" w:hAnsiTheme="minorHAnsi" w:cs="Arial"/>
          <w:iCs/>
          <w:sz w:val="20"/>
          <w:szCs w:val="20"/>
          <w:lang w:eastAsia="ar-SA"/>
        </w:rPr>
        <w:t>.</w:t>
      </w:r>
      <w:r w:rsidRPr="0082677F">
        <w:rPr>
          <w:rFonts w:asciiTheme="minorHAnsi" w:hAnsiTheme="minorHAnsi" w:cs="Arial"/>
          <w:iCs/>
          <w:sz w:val="20"/>
          <w:szCs w:val="20"/>
          <w:lang w:eastAsia="ar-SA"/>
        </w:rPr>
        <w:t xml:space="preserve"> A Contratada fica obrigada a manter a garantia dos produtos exigida neste Termo de Referência, sob pena de sofrer as sanções legais aplicáveis, além de ser obrigada a reparar os prejuízos que causar a SES/TO ou a terceiros, decorrentes de falhas nos produtos ou de sua respectiva entrega ou ainda relacionados à fabricação ou armazenagem.</w:t>
      </w:r>
    </w:p>
    <w:p w:rsidR="0082677F" w:rsidRPr="0082677F" w:rsidRDefault="0082677F" w:rsidP="0082677F">
      <w:pPr>
        <w:autoSpaceDE w:val="0"/>
        <w:spacing w:after="0" w:line="240" w:lineRule="auto"/>
        <w:jc w:val="both"/>
        <w:rPr>
          <w:rFonts w:asciiTheme="minorHAnsi" w:hAnsiTheme="minorHAnsi" w:cs="Arial"/>
          <w:iCs/>
          <w:sz w:val="20"/>
          <w:szCs w:val="20"/>
          <w:lang w:eastAsia="ar-SA"/>
        </w:rPr>
      </w:pPr>
      <w:r w:rsidRPr="0082677F">
        <w:rPr>
          <w:rFonts w:asciiTheme="minorHAnsi" w:hAnsiTheme="minorHAnsi" w:cs="Arial"/>
          <w:iCs/>
          <w:sz w:val="20"/>
          <w:szCs w:val="20"/>
          <w:lang w:eastAsia="ar-SA"/>
        </w:rPr>
        <w:lastRenderedPageBreak/>
        <w:t>3.5.3</w:t>
      </w:r>
      <w:r>
        <w:rPr>
          <w:rFonts w:asciiTheme="minorHAnsi" w:hAnsiTheme="minorHAnsi" w:cs="Arial"/>
          <w:iCs/>
          <w:sz w:val="20"/>
          <w:szCs w:val="20"/>
          <w:lang w:eastAsia="ar-SA"/>
        </w:rPr>
        <w:t xml:space="preserve">. </w:t>
      </w:r>
      <w:r w:rsidRPr="0082677F">
        <w:rPr>
          <w:rFonts w:asciiTheme="minorHAnsi" w:hAnsiTheme="minorHAnsi" w:cs="Arial"/>
          <w:iCs/>
          <w:sz w:val="20"/>
          <w:szCs w:val="20"/>
          <w:lang w:eastAsia="ar-SA"/>
        </w:rPr>
        <w:t>Durante o período de GARANTIA dos produtos, a Contratada deverá arcar com substituições em decorrência de defeitos de fabricação, transporte, avarias, embalagem ou armazenamento e outros eventos, para os quais a Contratante não concorreu.</w:t>
      </w:r>
    </w:p>
    <w:p w:rsidR="0082677F" w:rsidRPr="0082677F" w:rsidRDefault="0082677F" w:rsidP="0082677F">
      <w:pPr>
        <w:pStyle w:val="PargrafodaLista"/>
        <w:numPr>
          <w:ilvl w:val="2"/>
          <w:numId w:val="31"/>
        </w:numPr>
        <w:spacing w:after="0" w:line="240" w:lineRule="auto"/>
        <w:contextualSpacing w:val="0"/>
        <w:jc w:val="both"/>
        <w:rPr>
          <w:rFonts w:asciiTheme="minorHAnsi" w:hAnsiTheme="minorHAnsi" w:cs="Arial"/>
          <w:iCs/>
          <w:sz w:val="20"/>
          <w:szCs w:val="20"/>
          <w:lang w:eastAsia="ar-SA"/>
        </w:rPr>
      </w:pPr>
      <w:r w:rsidRPr="0082677F">
        <w:rPr>
          <w:rFonts w:asciiTheme="minorHAnsi" w:hAnsiTheme="minorHAnsi" w:cs="Arial"/>
          <w:iCs/>
          <w:sz w:val="20"/>
          <w:szCs w:val="20"/>
          <w:lang w:eastAsia="ar-SA"/>
        </w:rPr>
        <w:t>O prazo para a Contratada atender ao item acima, deverá ser de no máximo até 10 (DEZ) dias úteis, contados do envio da nota de empenho.</w:t>
      </w:r>
    </w:p>
    <w:p w:rsidR="00A254A4" w:rsidRPr="00A254A4" w:rsidRDefault="00A254A4" w:rsidP="00A254A4">
      <w:pPr>
        <w:autoSpaceDE w:val="0"/>
        <w:autoSpaceDN w:val="0"/>
        <w:adjustRightInd w:val="0"/>
        <w:spacing w:after="0" w:line="240" w:lineRule="auto"/>
        <w:jc w:val="both"/>
        <w:rPr>
          <w:rFonts w:asciiTheme="minorHAnsi" w:hAnsiTheme="minorHAnsi" w:cs="Garamond"/>
          <w:color w:val="000000"/>
          <w:sz w:val="20"/>
          <w:szCs w:val="20"/>
        </w:rPr>
      </w:pPr>
    </w:p>
    <w:p w:rsidR="00A254A4" w:rsidRPr="00A254A4" w:rsidRDefault="00A254A4" w:rsidP="00A254A4">
      <w:pPr>
        <w:autoSpaceDE w:val="0"/>
        <w:autoSpaceDN w:val="0"/>
        <w:adjustRightInd w:val="0"/>
        <w:spacing w:after="0" w:line="240" w:lineRule="auto"/>
        <w:jc w:val="both"/>
        <w:rPr>
          <w:rFonts w:asciiTheme="minorHAnsi" w:hAnsiTheme="minorHAnsi" w:cs="Garamond"/>
          <w:b/>
          <w:bCs/>
          <w:sz w:val="20"/>
          <w:szCs w:val="20"/>
          <w:u w:val="single"/>
        </w:rPr>
      </w:pPr>
      <w:r w:rsidRPr="00A254A4">
        <w:rPr>
          <w:rFonts w:asciiTheme="minorHAnsi" w:hAnsiTheme="minorHAnsi" w:cs="Garamond"/>
          <w:b/>
          <w:bCs/>
          <w:sz w:val="20"/>
          <w:szCs w:val="20"/>
          <w:u w:val="single"/>
        </w:rPr>
        <w:t>3.6. DA ADJUDICAÇÃO:</w:t>
      </w:r>
    </w:p>
    <w:p w:rsidR="00A254A4" w:rsidRPr="00A254A4" w:rsidRDefault="00A254A4" w:rsidP="00A254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254A4">
        <w:rPr>
          <w:rFonts w:asciiTheme="minorHAnsi" w:hAnsiTheme="minorHAnsi" w:cs="Garamond"/>
          <w:sz w:val="20"/>
          <w:szCs w:val="20"/>
        </w:rPr>
        <w:t>3.6.1. A adjudicação será por item.</w:t>
      </w:r>
    </w:p>
    <w:p w:rsidR="00A254A4" w:rsidRPr="00A254A4" w:rsidRDefault="00A254A4" w:rsidP="00A254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A254A4">
        <w:rPr>
          <w:rFonts w:asciiTheme="minorHAnsi" w:hAnsiTheme="minorHAnsi" w:cs="Garamond"/>
          <w:sz w:val="20"/>
          <w:szCs w:val="20"/>
        </w:rPr>
        <w:t>3.6.2. Não se admitirá proposta de preços cujo valor ofertado para o item seja superior ao preço máximo que a SESAU/TO se dispõe a pagar.</w:t>
      </w:r>
    </w:p>
    <w:p w:rsidR="00A254A4" w:rsidRPr="00A254A4" w:rsidRDefault="00A254A4" w:rsidP="00A254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p>
    <w:p w:rsidR="00A254A4" w:rsidRPr="00D304D6" w:rsidRDefault="00A254A4" w:rsidP="00D304D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04. DA QUALIFICAÇÃO TÉCNICA DOS LICITANTES</w:t>
      </w:r>
      <w:r w:rsidRPr="00A254A4">
        <w:rPr>
          <w:rFonts w:asciiTheme="minorHAnsi" w:hAnsiTheme="minorHAnsi" w:cs="Garamond"/>
          <w:b/>
          <w:bCs/>
          <w:color w:val="FFFFFF"/>
          <w:sz w:val="20"/>
          <w:szCs w:val="20"/>
        </w:rPr>
        <w:tab/>
      </w:r>
    </w:p>
    <w:p w:rsidR="00A254A4" w:rsidRPr="00A254A4" w:rsidRDefault="00A254A4" w:rsidP="00A254A4">
      <w:pPr>
        <w:spacing w:after="0" w:line="240" w:lineRule="auto"/>
        <w:ind w:right="-1"/>
        <w:jc w:val="both"/>
        <w:rPr>
          <w:rFonts w:asciiTheme="minorHAnsi" w:hAnsiTheme="minorHAnsi" w:cs="Garamond"/>
          <w:color w:val="000000"/>
          <w:sz w:val="20"/>
          <w:szCs w:val="20"/>
        </w:rPr>
      </w:pPr>
      <w:r w:rsidRPr="00F25905">
        <w:rPr>
          <w:rFonts w:asciiTheme="minorHAnsi" w:hAnsiTheme="minorHAnsi" w:cs="Garamond"/>
          <w:b/>
          <w:color w:val="000000"/>
          <w:sz w:val="20"/>
          <w:szCs w:val="20"/>
        </w:rPr>
        <w:t>4.1.</w:t>
      </w:r>
      <w:r w:rsidRPr="00A254A4">
        <w:rPr>
          <w:rFonts w:asciiTheme="minorHAnsi" w:hAnsiTheme="minorHAnsi" w:cs="Garamond"/>
          <w:color w:val="000000"/>
          <w:sz w:val="20"/>
          <w:szCs w:val="20"/>
        </w:rPr>
        <w:t xml:space="preserve"> As licitantes devem apresentar documentos técnicos</w:t>
      </w:r>
      <w:r w:rsidR="00300D2E">
        <w:rPr>
          <w:rFonts w:asciiTheme="minorHAnsi" w:hAnsiTheme="minorHAnsi" w:cs="Garamond"/>
          <w:color w:val="000000"/>
          <w:sz w:val="20"/>
          <w:szCs w:val="20"/>
        </w:rPr>
        <w:t xml:space="preserve"> conforme Item 1</w:t>
      </w:r>
      <w:r w:rsidR="009523DA">
        <w:rPr>
          <w:rFonts w:asciiTheme="minorHAnsi" w:hAnsiTheme="minorHAnsi" w:cs="Garamond"/>
          <w:color w:val="000000"/>
          <w:sz w:val="20"/>
          <w:szCs w:val="20"/>
        </w:rPr>
        <w:t>4</w:t>
      </w:r>
      <w:r w:rsidR="00300D2E">
        <w:rPr>
          <w:rFonts w:asciiTheme="minorHAnsi" w:hAnsiTheme="minorHAnsi" w:cs="Garamond"/>
          <w:color w:val="000000"/>
          <w:sz w:val="20"/>
          <w:szCs w:val="20"/>
        </w:rPr>
        <w:t xml:space="preserve"> do Edital;</w:t>
      </w:r>
    </w:p>
    <w:p w:rsidR="00A254A4" w:rsidRPr="00A254A4" w:rsidRDefault="00A254A4" w:rsidP="00A254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b/>
          <w:bCs/>
          <w:iCs/>
          <w:color w:val="0000FF"/>
          <w:sz w:val="20"/>
          <w:szCs w:val="20"/>
          <w:highlight w:val="yellow"/>
        </w:rPr>
      </w:pPr>
    </w:p>
    <w:p w:rsidR="00A254A4" w:rsidRPr="00D304D6" w:rsidRDefault="00A254A4" w:rsidP="00D304D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05. DAS AMOSTRAS</w:t>
      </w:r>
      <w:r w:rsidRPr="00A254A4">
        <w:rPr>
          <w:rFonts w:asciiTheme="minorHAnsi" w:hAnsiTheme="minorHAnsi" w:cs="Garamond"/>
          <w:b/>
          <w:bCs/>
          <w:color w:val="FFFFFF"/>
          <w:sz w:val="20"/>
          <w:szCs w:val="20"/>
        </w:rPr>
        <w:tab/>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b/>
          <w:iCs/>
          <w:sz w:val="20"/>
          <w:szCs w:val="20"/>
          <w:lang w:eastAsia="ar-SA"/>
        </w:rPr>
        <w:t>5.1</w:t>
      </w:r>
      <w:r w:rsidRPr="001E1F57">
        <w:rPr>
          <w:rFonts w:asciiTheme="minorHAnsi" w:hAnsiTheme="minorHAnsi" w:cs="Arial"/>
          <w:iCs/>
          <w:sz w:val="20"/>
          <w:szCs w:val="20"/>
          <w:lang w:eastAsia="ar-SA"/>
        </w:rPr>
        <w:t xml:space="preserve"> Caso julgue necessário, a SESAU/TO poderá solicitar amostra da empresa vencedora, antes da homologação do referido processo, objetivando verificar se os produtos ofertados atendendo as exigências do Edital e de seus anexos, nos termos do artigo 43, IV da Lei Federal 8.666/1.993.</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5.1.1. As amostras deverão ser entregues para área técnica competente;</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5.1.2. As amostras serão aferidas por área técnica competente;</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5.1.3. Quando da entrega das amostras deverão acompanhar listagem contendo a descrição completa de todos os itens apresentados, código de produtos, quantidade enviada, marca e fabricante, em papel timbrado da empresa;</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5.1.4. Terá a proposta/amostra desclassificada, sem prejuízo das sanções cabíveis, a licitante que:</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a) Não apresentar a amostra no prazo e nas condições solicitadas;</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b) Apresentar produto de baixa qualidade;</w:t>
      </w:r>
    </w:p>
    <w:p w:rsidR="001E1F57" w:rsidRPr="001E1F57" w:rsidRDefault="001E1F57" w:rsidP="001E1F57">
      <w:pPr>
        <w:pStyle w:val="PargrafodaLista"/>
        <w:spacing w:after="0" w:line="240" w:lineRule="auto"/>
        <w:ind w:left="0"/>
        <w:jc w:val="both"/>
        <w:rPr>
          <w:rFonts w:asciiTheme="minorHAnsi" w:hAnsiTheme="minorHAnsi" w:cs="Arial"/>
          <w:iCs/>
          <w:sz w:val="20"/>
          <w:szCs w:val="20"/>
          <w:lang w:eastAsia="ar-SA"/>
        </w:rPr>
      </w:pPr>
      <w:r w:rsidRPr="001E1F57">
        <w:rPr>
          <w:rFonts w:asciiTheme="minorHAnsi" w:hAnsiTheme="minorHAnsi" w:cs="Arial"/>
          <w:iCs/>
          <w:sz w:val="20"/>
          <w:szCs w:val="20"/>
          <w:lang w:eastAsia="ar-SA"/>
        </w:rPr>
        <w:t xml:space="preserve">c) O produto ofertado não comtemplar as exigências do Edital e de seus anexos, ou a legislação aplicada. </w:t>
      </w:r>
    </w:p>
    <w:p w:rsidR="001E1F57" w:rsidRPr="001E1F57" w:rsidRDefault="001E1F57" w:rsidP="001E1F57">
      <w:pPr>
        <w:spacing w:after="0" w:line="240" w:lineRule="auto"/>
        <w:jc w:val="both"/>
        <w:rPr>
          <w:rFonts w:asciiTheme="minorHAnsi" w:eastAsia="Arial Unicode MS" w:hAnsiTheme="minorHAnsi" w:cs="Arial"/>
          <w:sz w:val="20"/>
          <w:szCs w:val="20"/>
        </w:rPr>
      </w:pPr>
      <w:r w:rsidRPr="001E1F57">
        <w:rPr>
          <w:rFonts w:asciiTheme="minorHAnsi" w:eastAsia="Arial Unicode MS" w:hAnsiTheme="minorHAnsi" w:cs="Arial"/>
          <w:sz w:val="20"/>
          <w:szCs w:val="20"/>
        </w:rPr>
        <w:t>5.1.5. Em nenhuma hipótese as amostras apresentadas serão tidas como início da entrega dos materiais ofertados e deverão ser fornecidas sem ônus financeiros para a Contratante;</w:t>
      </w:r>
    </w:p>
    <w:p w:rsidR="001E1F57" w:rsidRPr="001E1F57" w:rsidRDefault="001E1F57" w:rsidP="001E1F57">
      <w:pPr>
        <w:spacing w:after="0" w:line="240" w:lineRule="auto"/>
        <w:jc w:val="both"/>
        <w:rPr>
          <w:rFonts w:asciiTheme="minorHAnsi" w:eastAsia="Arial Unicode MS" w:hAnsiTheme="minorHAnsi" w:cs="Arial"/>
          <w:sz w:val="20"/>
          <w:szCs w:val="20"/>
        </w:rPr>
      </w:pPr>
      <w:r w:rsidRPr="001E1F57">
        <w:rPr>
          <w:rFonts w:asciiTheme="minorHAnsi" w:eastAsia="Arial Unicode MS" w:hAnsiTheme="minorHAnsi" w:cs="Arial"/>
          <w:sz w:val="20"/>
          <w:szCs w:val="20"/>
        </w:rPr>
        <w:t>5.1.6. As amostras ofertadas devem apresentar folder e catálogos, com finalidade de avaliação dos produtos pela área técnica.</w:t>
      </w:r>
    </w:p>
    <w:p w:rsidR="00D304D6" w:rsidRPr="00A254A4" w:rsidRDefault="00D304D6" w:rsidP="00D304D6">
      <w:pPr>
        <w:spacing w:after="0" w:line="240" w:lineRule="auto"/>
        <w:jc w:val="both"/>
        <w:rPr>
          <w:rFonts w:asciiTheme="minorHAnsi" w:hAnsiTheme="minorHAnsi" w:cs="Garamond"/>
          <w:sz w:val="20"/>
          <w:szCs w:val="20"/>
        </w:rPr>
      </w:pPr>
    </w:p>
    <w:p w:rsidR="00A254A4" w:rsidRPr="0043766C" w:rsidRDefault="00A254A4" w:rsidP="0043766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06. DO PRAZO DE ENTREGA DOS PRODUTOS</w:t>
      </w:r>
      <w:r w:rsidRPr="00A254A4">
        <w:rPr>
          <w:rFonts w:asciiTheme="minorHAnsi" w:hAnsiTheme="minorHAnsi" w:cs="Garamond"/>
          <w:b/>
          <w:bCs/>
          <w:color w:val="FFFFFF"/>
          <w:sz w:val="20"/>
          <w:szCs w:val="20"/>
        </w:rPr>
        <w:tab/>
      </w:r>
    </w:p>
    <w:p w:rsidR="00A254A4" w:rsidRPr="0043766C" w:rsidRDefault="00A254A4" w:rsidP="00A254A4">
      <w:pPr>
        <w:tabs>
          <w:tab w:val="left" w:pos="7200"/>
        </w:tabs>
        <w:spacing w:after="0" w:line="240" w:lineRule="auto"/>
        <w:jc w:val="both"/>
        <w:rPr>
          <w:rFonts w:asciiTheme="minorHAnsi" w:hAnsiTheme="minorHAnsi" w:cs="Garamond"/>
          <w:color w:val="000000"/>
          <w:sz w:val="20"/>
          <w:szCs w:val="20"/>
        </w:rPr>
      </w:pPr>
      <w:r w:rsidRPr="0043766C">
        <w:rPr>
          <w:rFonts w:asciiTheme="minorHAnsi" w:eastAsia="Batang" w:hAnsiTheme="minorHAnsi" w:cs="Garamond"/>
          <w:b/>
          <w:color w:val="000000"/>
          <w:sz w:val="20"/>
          <w:szCs w:val="20"/>
        </w:rPr>
        <w:t>6.1.</w:t>
      </w:r>
      <w:r w:rsidRPr="00A254A4">
        <w:rPr>
          <w:rFonts w:asciiTheme="minorHAnsi" w:eastAsia="Batang" w:hAnsiTheme="minorHAnsi" w:cs="Garamond"/>
          <w:color w:val="000000"/>
          <w:sz w:val="20"/>
          <w:szCs w:val="20"/>
        </w:rPr>
        <w:t xml:space="preserve"> </w:t>
      </w:r>
      <w:r w:rsidRPr="00A254A4">
        <w:rPr>
          <w:rFonts w:asciiTheme="minorHAnsi" w:hAnsiTheme="minorHAnsi" w:cs="Garamond"/>
          <w:color w:val="000000"/>
          <w:sz w:val="20"/>
          <w:szCs w:val="20"/>
        </w:rPr>
        <w:t xml:space="preserve">A entrega deverá ser feita no prazo máximo de 30 </w:t>
      </w:r>
      <w:r w:rsidRPr="00A254A4">
        <w:rPr>
          <w:rFonts w:asciiTheme="minorHAnsi" w:hAnsiTheme="minorHAnsi" w:cs="Garamond"/>
          <w:b/>
          <w:bCs/>
          <w:color w:val="000000"/>
          <w:sz w:val="20"/>
          <w:szCs w:val="20"/>
        </w:rPr>
        <w:t>(TRINTA) dias corridos</w:t>
      </w:r>
      <w:r w:rsidRPr="00A254A4">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A254A4" w:rsidRPr="00A254A4" w:rsidRDefault="00A254A4" w:rsidP="00A254A4">
      <w:pPr>
        <w:tabs>
          <w:tab w:val="left" w:pos="7200"/>
        </w:tabs>
        <w:spacing w:after="0" w:line="240" w:lineRule="auto"/>
        <w:jc w:val="both"/>
        <w:rPr>
          <w:rFonts w:asciiTheme="minorHAnsi" w:eastAsia="Batang" w:hAnsiTheme="minorHAnsi"/>
          <w:color w:val="000000"/>
          <w:sz w:val="20"/>
          <w:szCs w:val="20"/>
        </w:rPr>
      </w:pPr>
      <w:r w:rsidRPr="0043766C">
        <w:rPr>
          <w:rFonts w:asciiTheme="minorHAnsi" w:eastAsia="Batang" w:hAnsiTheme="minorHAnsi" w:cs="Garamond"/>
          <w:b/>
          <w:color w:val="000000"/>
          <w:sz w:val="20"/>
          <w:szCs w:val="20"/>
        </w:rPr>
        <w:t>6.2.</w:t>
      </w:r>
      <w:r w:rsidRPr="00A254A4">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A254A4">
        <w:rPr>
          <w:rFonts w:asciiTheme="minorHAnsi" w:eastAsia="Batang" w:hAnsiTheme="minorHAnsi" w:cs="Garamond"/>
          <w:sz w:val="20"/>
          <w:szCs w:val="20"/>
        </w:rPr>
        <w:t>cados os licitantes remanescentes em ordem de classificação para contratar com a SESAU/TO.</w:t>
      </w:r>
    </w:p>
    <w:p w:rsidR="00A254A4" w:rsidRPr="00A254A4" w:rsidRDefault="00A254A4" w:rsidP="00A254A4">
      <w:pPr>
        <w:tabs>
          <w:tab w:val="left" w:pos="7200"/>
        </w:tabs>
        <w:spacing w:after="0" w:line="240" w:lineRule="auto"/>
        <w:jc w:val="both"/>
        <w:rPr>
          <w:rFonts w:asciiTheme="minorHAnsi" w:eastAsia="Batang" w:hAnsiTheme="minorHAnsi"/>
          <w:sz w:val="20"/>
          <w:szCs w:val="20"/>
        </w:rPr>
      </w:pPr>
    </w:p>
    <w:p w:rsidR="00A254A4" w:rsidRPr="00A254A4" w:rsidRDefault="00A254A4" w:rsidP="00A254A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07. DO LOCAL DE ENTREGA DOS PRODUTOS</w:t>
      </w:r>
      <w:r w:rsidRPr="00A254A4">
        <w:rPr>
          <w:rFonts w:asciiTheme="minorHAnsi" w:hAnsiTheme="minorHAnsi" w:cs="Garamond"/>
          <w:b/>
          <w:bCs/>
          <w:color w:val="FFFFFF"/>
          <w:sz w:val="20"/>
          <w:szCs w:val="20"/>
        </w:rPr>
        <w:tab/>
      </w:r>
    </w:p>
    <w:p w:rsidR="00A254A4" w:rsidRPr="00A254A4" w:rsidRDefault="00A254A4" w:rsidP="00A254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b/>
          <w:bCs/>
          <w:sz w:val="20"/>
          <w:szCs w:val="20"/>
        </w:rPr>
      </w:pPr>
    </w:p>
    <w:p w:rsidR="00A254A4" w:rsidRPr="00A254A4" w:rsidRDefault="00A254A4" w:rsidP="00A254A4">
      <w:pPr>
        <w:tabs>
          <w:tab w:val="left" w:pos="7200"/>
        </w:tabs>
        <w:spacing w:after="0" w:line="240" w:lineRule="auto"/>
        <w:jc w:val="both"/>
        <w:rPr>
          <w:rFonts w:asciiTheme="minorHAnsi" w:eastAsia="Batang" w:hAnsiTheme="minorHAnsi" w:cs="Garamond"/>
          <w:b/>
          <w:color w:val="000000"/>
          <w:sz w:val="20"/>
          <w:szCs w:val="20"/>
        </w:rPr>
      </w:pPr>
      <w:r w:rsidRPr="0043766C">
        <w:rPr>
          <w:rFonts w:asciiTheme="minorHAnsi" w:eastAsia="Batang" w:hAnsiTheme="minorHAnsi" w:cs="Garamond"/>
          <w:b/>
          <w:color w:val="000000"/>
          <w:sz w:val="20"/>
          <w:szCs w:val="20"/>
        </w:rPr>
        <w:t>7.1.</w:t>
      </w:r>
      <w:r w:rsidRPr="00A254A4">
        <w:rPr>
          <w:rFonts w:asciiTheme="minorHAnsi" w:eastAsia="Batang" w:hAnsiTheme="minorHAnsi" w:cs="Garamond"/>
          <w:color w:val="000000"/>
          <w:sz w:val="20"/>
          <w:szCs w:val="20"/>
        </w:rPr>
        <w:t xml:space="preserve"> </w:t>
      </w:r>
      <w:r w:rsidRPr="00A254A4">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A254A4" w:rsidRPr="00A254A4" w:rsidRDefault="00A254A4" w:rsidP="00A254A4">
      <w:pPr>
        <w:tabs>
          <w:tab w:val="left" w:pos="7200"/>
        </w:tabs>
        <w:spacing w:after="0" w:line="240" w:lineRule="auto"/>
        <w:jc w:val="both"/>
        <w:rPr>
          <w:rFonts w:asciiTheme="minorHAnsi" w:eastAsia="Batang" w:hAnsiTheme="minorHAnsi"/>
          <w:color w:val="000000"/>
          <w:sz w:val="20"/>
          <w:szCs w:val="20"/>
        </w:rPr>
      </w:pPr>
    </w:p>
    <w:p w:rsidR="00A254A4" w:rsidRPr="00A254A4" w:rsidRDefault="00A254A4" w:rsidP="00A254A4">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08. DAS CONDIÇÕES DE FORNECIMENTO</w:t>
      </w:r>
      <w:r w:rsidRPr="00A254A4">
        <w:rPr>
          <w:rFonts w:asciiTheme="minorHAnsi" w:hAnsiTheme="minorHAnsi" w:cs="Garamond"/>
          <w:b/>
          <w:bCs/>
          <w:color w:val="FFFFFF"/>
          <w:sz w:val="20"/>
          <w:szCs w:val="20"/>
        </w:rPr>
        <w:tab/>
      </w:r>
    </w:p>
    <w:p w:rsidR="00A254A4" w:rsidRPr="00A254A4" w:rsidRDefault="00A254A4" w:rsidP="00A254A4">
      <w:pPr>
        <w:tabs>
          <w:tab w:val="left" w:pos="7200"/>
        </w:tabs>
        <w:spacing w:after="0" w:line="240" w:lineRule="auto"/>
        <w:jc w:val="both"/>
        <w:rPr>
          <w:rFonts w:asciiTheme="minorHAnsi" w:hAnsiTheme="minorHAnsi" w:cs="Garamond"/>
          <w:b/>
          <w:bCs/>
          <w:color w:val="000000"/>
          <w:sz w:val="20"/>
          <w:szCs w:val="20"/>
          <w:u w:val="single"/>
        </w:rPr>
      </w:pPr>
      <w:r w:rsidRPr="00A254A4">
        <w:rPr>
          <w:rFonts w:asciiTheme="minorHAnsi" w:hAnsiTheme="minorHAnsi" w:cs="Garamond"/>
          <w:b/>
          <w:bCs/>
          <w:color w:val="000000"/>
          <w:sz w:val="20"/>
          <w:szCs w:val="20"/>
          <w:u w:val="single"/>
        </w:rPr>
        <w:t>8.1. Relativo às condições de fornecimento, a CONTRATADA deverá:</w:t>
      </w:r>
    </w:p>
    <w:p w:rsidR="00A254A4" w:rsidRPr="00A254A4" w:rsidRDefault="00A254A4" w:rsidP="00A254A4">
      <w:pPr>
        <w:tabs>
          <w:tab w:val="left" w:pos="7200"/>
        </w:tabs>
        <w:spacing w:after="0" w:line="240" w:lineRule="auto"/>
        <w:jc w:val="both"/>
        <w:rPr>
          <w:rFonts w:asciiTheme="minorHAnsi" w:hAnsiTheme="minorHAnsi" w:cs="Garamond"/>
          <w:color w:val="000000"/>
          <w:sz w:val="20"/>
          <w:szCs w:val="20"/>
        </w:rPr>
      </w:pPr>
      <w:r w:rsidRPr="00A254A4">
        <w:rPr>
          <w:rFonts w:asciiTheme="minorHAnsi" w:hAnsiTheme="minorHAnsi" w:cs="Garamond"/>
          <w:color w:val="000000"/>
          <w:sz w:val="20"/>
          <w:szCs w:val="20"/>
        </w:rPr>
        <w:t>8.1.1. Entregar os produtos obedecendo rigorosamente às condições do Edital, de seus anexos;</w:t>
      </w:r>
    </w:p>
    <w:p w:rsidR="00A254A4" w:rsidRPr="00A254A4" w:rsidRDefault="00A254A4" w:rsidP="00A254A4">
      <w:pPr>
        <w:tabs>
          <w:tab w:val="left" w:pos="7200"/>
        </w:tabs>
        <w:spacing w:after="0" w:line="240" w:lineRule="auto"/>
        <w:jc w:val="both"/>
        <w:rPr>
          <w:rFonts w:asciiTheme="minorHAnsi" w:hAnsiTheme="minorHAnsi" w:cs="Garamond"/>
          <w:color w:val="000000"/>
          <w:sz w:val="20"/>
          <w:szCs w:val="20"/>
        </w:rPr>
      </w:pPr>
      <w:r w:rsidRPr="00A254A4">
        <w:rPr>
          <w:rFonts w:asciiTheme="minorHAnsi" w:hAnsiTheme="minorHAnsi" w:cs="Garamond"/>
          <w:color w:val="000000"/>
          <w:sz w:val="20"/>
          <w:szCs w:val="20"/>
        </w:rPr>
        <w:t>8.1.2. Entregar os produtos obedecendo rigorosamente às condições do Contrato, se houver;</w:t>
      </w:r>
    </w:p>
    <w:p w:rsidR="00A254A4" w:rsidRPr="00A254A4" w:rsidRDefault="00A254A4" w:rsidP="00A254A4">
      <w:pPr>
        <w:tabs>
          <w:tab w:val="left" w:pos="7200"/>
        </w:tabs>
        <w:spacing w:after="0" w:line="240" w:lineRule="auto"/>
        <w:jc w:val="both"/>
        <w:rPr>
          <w:rFonts w:asciiTheme="minorHAnsi" w:hAnsiTheme="minorHAnsi" w:cs="Garamond"/>
          <w:color w:val="000000"/>
          <w:sz w:val="20"/>
          <w:szCs w:val="20"/>
        </w:rPr>
      </w:pPr>
      <w:r w:rsidRPr="00A254A4">
        <w:rPr>
          <w:rFonts w:asciiTheme="minorHAnsi" w:hAnsiTheme="minorHAnsi" w:cs="Garamond"/>
          <w:color w:val="000000"/>
          <w:sz w:val="20"/>
          <w:szCs w:val="20"/>
        </w:rPr>
        <w:lastRenderedPageBreak/>
        <w:t>8.1.3. Entregar os produtos obedecendo rigorosamente à legislação vigente inerente ao objeto.</w:t>
      </w:r>
    </w:p>
    <w:p w:rsidR="00A254A4" w:rsidRPr="00A254A4" w:rsidRDefault="00A254A4" w:rsidP="00A254A4">
      <w:pPr>
        <w:tabs>
          <w:tab w:val="left" w:pos="7200"/>
        </w:tabs>
        <w:spacing w:after="0" w:line="240" w:lineRule="auto"/>
        <w:jc w:val="both"/>
        <w:rPr>
          <w:rFonts w:asciiTheme="minorHAnsi" w:hAnsiTheme="minorHAnsi" w:cs="Garamond"/>
          <w:color w:val="000000"/>
          <w:sz w:val="20"/>
          <w:szCs w:val="20"/>
        </w:rPr>
      </w:pPr>
    </w:p>
    <w:p w:rsidR="00A254A4" w:rsidRPr="0043766C" w:rsidRDefault="00A254A4" w:rsidP="0043766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09. CONDIÇÕES DE RECEBIMENTO E ACEITAÇÃO DOS PRODUTOS</w:t>
      </w:r>
      <w:r w:rsidRPr="00A254A4">
        <w:rPr>
          <w:rFonts w:asciiTheme="minorHAnsi" w:hAnsiTheme="minorHAnsi" w:cs="Garamond"/>
          <w:b/>
          <w:bCs/>
          <w:color w:val="FFFFFF"/>
          <w:sz w:val="20"/>
          <w:szCs w:val="20"/>
        </w:rPr>
        <w:tab/>
      </w:r>
    </w:p>
    <w:p w:rsidR="00A254A4" w:rsidRPr="00A254A4" w:rsidRDefault="00A254A4" w:rsidP="00A254A4">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43766C">
        <w:rPr>
          <w:rFonts w:asciiTheme="minorHAnsi" w:hAnsiTheme="minorHAnsi" w:cs="Garamond"/>
          <w:b/>
          <w:color w:val="000000"/>
          <w:sz w:val="20"/>
          <w:szCs w:val="20"/>
        </w:rPr>
        <w:t>9.1.</w:t>
      </w:r>
      <w:r w:rsidRPr="00A254A4">
        <w:rPr>
          <w:rFonts w:asciiTheme="minorHAnsi" w:hAnsiTheme="minorHAnsi" w:cs="Garamond"/>
          <w:color w:val="000000"/>
          <w:sz w:val="20"/>
          <w:szCs w:val="20"/>
        </w:rPr>
        <w:t xml:space="preserve"> </w:t>
      </w:r>
      <w:r w:rsidRPr="00A254A4">
        <w:rPr>
          <w:rFonts w:asciiTheme="minorHAnsi" w:eastAsia="Batang" w:hAnsiTheme="minorHAnsi" w:cs="Garamond"/>
          <w:color w:val="000000"/>
          <w:sz w:val="20"/>
          <w:szCs w:val="20"/>
        </w:rPr>
        <w:t xml:space="preserve">O recebimento será </w:t>
      </w:r>
      <w:r w:rsidRPr="00A254A4">
        <w:rPr>
          <w:rFonts w:asciiTheme="minorHAnsi" w:hAnsiTheme="minorHAnsi" w:cs="Garamond"/>
          <w:sz w:val="20"/>
          <w:szCs w:val="20"/>
        </w:rPr>
        <w:t>confiado a uma Comissão composta de, no mínimo, 3 (três) membros (</w:t>
      </w:r>
      <w:r w:rsidRPr="00A254A4">
        <w:rPr>
          <w:rFonts w:asciiTheme="minorHAnsi" w:eastAsia="Batang" w:hAnsiTheme="minorHAnsi" w:cs="Garamond"/>
          <w:color w:val="000000"/>
          <w:sz w:val="20"/>
          <w:szCs w:val="20"/>
        </w:rPr>
        <w:t>servidores) devidamente autorizados, conforme estabelece o § 8°, do artigo 15, da Lei 8.666/93;</w:t>
      </w:r>
    </w:p>
    <w:p w:rsidR="00A254A4" w:rsidRPr="00A254A4" w:rsidRDefault="00A254A4" w:rsidP="00A254A4">
      <w:pPr>
        <w:pStyle w:val="Corpodetexto3"/>
        <w:tabs>
          <w:tab w:val="left" w:pos="7200"/>
        </w:tabs>
        <w:spacing w:after="0"/>
        <w:jc w:val="both"/>
        <w:rPr>
          <w:rFonts w:asciiTheme="minorHAnsi" w:eastAsia="Batang" w:hAnsiTheme="minorHAnsi"/>
          <w:b w:val="0"/>
          <w:bCs w:val="0"/>
        </w:rPr>
      </w:pPr>
      <w:r w:rsidRPr="0043766C">
        <w:rPr>
          <w:rFonts w:asciiTheme="minorHAnsi" w:eastAsia="Batang" w:hAnsiTheme="minorHAnsi" w:cs="Garamond"/>
          <w:bCs w:val="0"/>
          <w:color w:val="000000"/>
        </w:rPr>
        <w:t>9.2.</w:t>
      </w:r>
      <w:r w:rsidRPr="00A254A4">
        <w:rPr>
          <w:rFonts w:asciiTheme="minorHAnsi" w:eastAsia="Batang" w:hAnsiTheme="minorHAnsi" w:cs="Garamond"/>
          <w:b w:val="0"/>
          <w:bCs w:val="0"/>
          <w:color w:val="000000"/>
        </w:rPr>
        <w:t xml:space="preserve"> Todos os produtos deverão estar em conformidade com a Nota de Empenho, que poderá estar acompanhada da </w:t>
      </w:r>
      <w:r w:rsidRPr="00A254A4">
        <w:rPr>
          <w:rFonts w:asciiTheme="minorHAnsi" w:hAnsiTheme="minorHAnsi" w:cs="Garamond"/>
          <w:b w:val="0"/>
          <w:bCs w:val="0"/>
          <w:color w:val="000000"/>
        </w:rPr>
        <w:t xml:space="preserve">Relação de Itens ou de </w:t>
      </w:r>
      <w:r w:rsidRPr="00A254A4">
        <w:rPr>
          <w:rFonts w:asciiTheme="minorHAnsi" w:eastAsia="Batang" w:hAnsiTheme="minorHAnsi" w:cs="Garamond"/>
          <w:b w:val="0"/>
          <w:bCs w:val="0"/>
          <w:color w:val="000000"/>
        </w:rPr>
        <w:t>outro documento emitido pela SESAU/TO;</w:t>
      </w:r>
    </w:p>
    <w:p w:rsidR="00A254A4" w:rsidRPr="0043766C" w:rsidRDefault="00A254A4" w:rsidP="0043766C">
      <w:pPr>
        <w:pStyle w:val="Corpodetexto3"/>
        <w:tabs>
          <w:tab w:val="left" w:pos="7200"/>
        </w:tabs>
        <w:spacing w:after="0"/>
        <w:jc w:val="both"/>
        <w:rPr>
          <w:rFonts w:asciiTheme="minorHAnsi" w:hAnsiTheme="minorHAnsi" w:cs="Garamond"/>
          <w:u w:val="single"/>
        </w:rPr>
      </w:pPr>
      <w:r w:rsidRPr="00A254A4">
        <w:rPr>
          <w:rFonts w:asciiTheme="minorHAnsi" w:eastAsia="Batang" w:hAnsiTheme="minorHAnsi" w:cs="Garamond"/>
          <w:u w:val="single"/>
        </w:rPr>
        <w:t xml:space="preserve">9.3. O recebimento se dará em observância com </w:t>
      </w:r>
      <w:r w:rsidRPr="00A254A4">
        <w:rPr>
          <w:rFonts w:asciiTheme="minorHAnsi" w:hAnsiTheme="minorHAnsi" w:cs="Garamond"/>
          <w:u w:val="single"/>
        </w:rPr>
        <w:t>os artigos 73 a 76 da Lei 8.666/1993, e ainda:</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9.3.1. PROVISORIAMENTE, para efeito de posterior verificação da conformidade dos produtos com a especificação, bem como se a Nota Fiscal(NF)/Fatura encontra lavrada sem incorreções.</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 xml:space="preserve">a) A SESAU/TO terá o prazo máximo de até </w:t>
      </w:r>
      <w:r w:rsidRPr="00A254A4">
        <w:rPr>
          <w:rFonts w:asciiTheme="minorHAnsi" w:hAnsiTheme="minorHAnsi" w:cs="Garamond"/>
          <w:b/>
          <w:bCs/>
          <w:sz w:val="20"/>
          <w:szCs w:val="20"/>
        </w:rPr>
        <w:t>05 (cinco) dias úteis</w:t>
      </w:r>
      <w:r w:rsidRPr="00A254A4">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A254A4" w:rsidRPr="00A254A4" w:rsidRDefault="00A254A4" w:rsidP="00A254A4">
      <w:pPr>
        <w:spacing w:after="0" w:line="240" w:lineRule="auto"/>
        <w:jc w:val="both"/>
        <w:rPr>
          <w:rFonts w:asciiTheme="minorHAnsi" w:hAnsiTheme="minorHAnsi" w:cs="Garamond"/>
          <w:sz w:val="20"/>
          <w:szCs w:val="20"/>
        </w:rPr>
      </w:pPr>
      <w:r w:rsidRPr="00A254A4">
        <w:rPr>
          <w:rFonts w:asciiTheme="minorHAnsi" w:hAnsiTheme="minorHAnsi" w:cs="Garamond"/>
          <w:sz w:val="20"/>
          <w:szCs w:val="20"/>
        </w:rPr>
        <w:t>9.3.2. DEFINITIVAMENTE, após a verificação da qualidade e quantidade dos produtos e consequente aceitação.</w:t>
      </w:r>
    </w:p>
    <w:p w:rsidR="00A254A4" w:rsidRPr="00A254A4" w:rsidRDefault="00A254A4" w:rsidP="00A254A4">
      <w:pPr>
        <w:spacing w:after="0" w:line="240" w:lineRule="auto"/>
        <w:jc w:val="both"/>
        <w:rPr>
          <w:rFonts w:asciiTheme="minorHAnsi" w:hAnsiTheme="minorHAnsi" w:cs="Garamond"/>
          <w:sz w:val="20"/>
          <w:szCs w:val="20"/>
        </w:rPr>
      </w:pPr>
      <w:r w:rsidRPr="0043766C">
        <w:rPr>
          <w:rFonts w:asciiTheme="minorHAnsi" w:hAnsiTheme="minorHAnsi" w:cs="Garamond"/>
          <w:b/>
          <w:sz w:val="20"/>
          <w:szCs w:val="20"/>
        </w:rPr>
        <w:t>9.4.</w:t>
      </w:r>
      <w:r w:rsidRPr="00A254A4">
        <w:rPr>
          <w:rFonts w:asciiTheme="minorHAnsi" w:hAnsiTheme="minorHAnsi" w:cs="Garamond"/>
          <w:sz w:val="20"/>
          <w:szCs w:val="20"/>
        </w:rPr>
        <w:t xml:space="preserve"> Após o recebimento provisório a SESAU/TO atestará a Nota Fiscal se constatado que os produtos atendem ao edital;</w:t>
      </w:r>
    </w:p>
    <w:p w:rsidR="00A254A4" w:rsidRPr="0043766C" w:rsidRDefault="00A254A4" w:rsidP="0043766C">
      <w:pPr>
        <w:spacing w:after="0" w:line="240" w:lineRule="auto"/>
        <w:jc w:val="both"/>
        <w:rPr>
          <w:rFonts w:asciiTheme="minorHAnsi" w:hAnsiTheme="minorHAnsi" w:cs="Garamond"/>
          <w:sz w:val="20"/>
          <w:szCs w:val="20"/>
        </w:rPr>
      </w:pPr>
      <w:r w:rsidRPr="0043766C">
        <w:rPr>
          <w:rFonts w:asciiTheme="minorHAnsi" w:hAnsiTheme="minorHAnsi" w:cs="Garamond"/>
          <w:b/>
          <w:sz w:val="20"/>
          <w:szCs w:val="20"/>
        </w:rPr>
        <w:t>9.5.</w:t>
      </w:r>
      <w:r w:rsidRPr="00A254A4">
        <w:rPr>
          <w:rFonts w:asciiTheme="minorHAnsi" w:hAnsiTheme="minorHAnsi" w:cs="Garamond"/>
          <w:sz w:val="20"/>
          <w:szCs w:val="20"/>
        </w:rPr>
        <w:t xml:space="preserve"> Caso os produtos se encontrem desconforme ao exigido no Edital, a SESAU/TO notificará a Contratada para substituí-los no prazo de até </w:t>
      </w:r>
      <w:r w:rsidRPr="00A254A4">
        <w:rPr>
          <w:rFonts w:asciiTheme="minorHAnsi" w:hAnsiTheme="minorHAnsi" w:cs="Garamond"/>
          <w:b/>
          <w:bCs/>
          <w:sz w:val="20"/>
          <w:szCs w:val="20"/>
        </w:rPr>
        <w:t>05 (cinco) dias úteis</w:t>
      </w:r>
      <w:r w:rsidRPr="00A254A4">
        <w:rPr>
          <w:rFonts w:asciiTheme="minorHAnsi" w:hAnsiTheme="minorHAnsi" w:cs="Garamond"/>
          <w:sz w:val="20"/>
          <w:szCs w:val="20"/>
        </w:rPr>
        <w:t xml:space="preserve"> contados da notificação;</w:t>
      </w:r>
    </w:p>
    <w:p w:rsidR="00A254A4" w:rsidRPr="00A254A4" w:rsidRDefault="00A254A4" w:rsidP="00A254A4">
      <w:pPr>
        <w:autoSpaceDE w:val="0"/>
        <w:autoSpaceDN w:val="0"/>
        <w:adjustRightInd w:val="0"/>
        <w:spacing w:after="0" w:line="240" w:lineRule="auto"/>
        <w:jc w:val="both"/>
        <w:rPr>
          <w:rFonts w:asciiTheme="minorHAnsi" w:hAnsiTheme="minorHAnsi" w:cs="Garamond"/>
          <w:sz w:val="20"/>
          <w:szCs w:val="20"/>
        </w:rPr>
      </w:pPr>
      <w:r w:rsidRPr="00A254A4">
        <w:rPr>
          <w:rFonts w:asciiTheme="minorHAnsi" w:hAnsiTheme="minorHAnsi" w:cs="Garamond"/>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254A4">
        <w:rPr>
          <w:rFonts w:asciiTheme="minorHAnsi" w:hAnsiTheme="minorHAnsi" w:cs="Garamond"/>
          <w:sz w:val="20"/>
          <w:szCs w:val="20"/>
        </w:rPr>
        <w:t>editalícias</w:t>
      </w:r>
      <w:proofErr w:type="spellEnd"/>
      <w:r w:rsidRPr="00A254A4">
        <w:rPr>
          <w:rFonts w:asciiTheme="minorHAnsi" w:hAnsiTheme="minorHAnsi" w:cs="Garamond"/>
          <w:sz w:val="20"/>
          <w:szCs w:val="20"/>
        </w:rPr>
        <w:t>;</w:t>
      </w:r>
    </w:p>
    <w:p w:rsidR="00A254A4" w:rsidRPr="0043766C" w:rsidRDefault="00A254A4" w:rsidP="0043766C">
      <w:pPr>
        <w:spacing w:after="0" w:line="240" w:lineRule="auto"/>
        <w:jc w:val="both"/>
        <w:rPr>
          <w:rFonts w:asciiTheme="minorHAnsi" w:hAnsiTheme="minorHAnsi" w:cs="Garamond"/>
          <w:sz w:val="20"/>
          <w:szCs w:val="20"/>
        </w:rPr>
      </w:pPr>
      <w:r w:rsidRPr="0043766C">
        <w:rPr>
          <w:rFonts w:asciiTheme="minorHAnsi" w:hAnsiTheme="minorHAnsi" w:cs="Garamond"/>
          <w:b/>
          <w:sz w:val="20"/>
          <w:szCs w:val="20"/>
        </w:rPr>
        <w:t>9.6.</w:t>
      </w:r>
      <w:r w:rsidRPr="00A254A4">
        <w:rPr>
          <w:rFonts w:asciiTheme="minorHAnsi" w:hAnsiTheme="minorHAnsi" w:cs="Garamond"/>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A254A4" w:rsidRPr="0043766C" w:rsidRDefault="00A254A4" w:rsidP="0043766C">
      <w:pPr>
        <w:shd w:val="clear" w:color="auto" w:fill="FFFFFF"/>
        <w:tabs>
          <w:tab w:val="left" w:pos="7200"/>
        </w:tabs>
        <w:spacing w:after="0" w:line="240" w:lineRule="auto"/>
        <w:jc w:val="both"/>
        <w:rPr>
          <w:rFonts w:asciiTheme="minorHAnsi" w:hAnsiTheme="minorHAnsi" w:cs="Garamond"/>
          <w:snapToGrid w:val="0"/>
          <w:color w:val="000000"/>
          <w:sz w:val="20"/>
          <w:szCs w:val="20"/>
        </w:rPr>
      </w:pPr>
      <w:r w:rsidRPr="0043766C">
        <w:rPr>
          <w:rFonts w:asciiTheme="minorHAnsi" w:hAnsiTheme="minorHAnsi" w:cs="Garamond"/>
          <w:b/>
          <w:color w:val="000000"/>
          <w:sz w:val="20"/>
          <w:szCs w:val="20"/>
        </w:rPr>
        <w:t>9.7.</w:t>
      </w:r>
      <w:r w:rsidRPr="00A254A4">
        <w:rPr>
          <w:rFonts w:asciiTheme="minorHAnsi" w:hAnsiTheme="minorHAnsi" w:cs="Garamond"/>
          <w:color w:val="000000"/>
          <w:sz w:val="20"/>
          <w:szCs w:val="20"/>
        </w:rPr>
        <w:t xml:space="preserve"> </w:t>
      </w:r>
      <w:r w:rsidRPr="00A254A4">
        <w:rPr>
          <w:rFonts w:asciiTheme="minorHAnsi" w:hAnsiTheme="minorHAnsi" w:cs="Garamond"/>
          <w:snapToGrid w:val="0"/>
          <w:color w:val="000000"/>
          <w:sz w:val="20"/>
          <w:szCs w:val="20"/>
        </w:rPr>
        <w:t>A carga e a descarga serão por conta da Contratada, sem ônus de frete para a SESAU/TO.</w:t>
      </w:r>
    </w:p>
    <w:p w:rsidR="00A254A4" w:rsidRPr="0043766C" w:rsidRDefault="00A254A4" w:rsidP="00A254A4">
      <w:pPr>
        <w:tabs>
          <w:tab w:val="left" w:pos="7200"/>
        </w:tabs>
        <w:spacing w:after="0" w:line="240" w:lineRule="auto"/>
        <w:jc w:val="both"/>
        <w:rPr>
          <w:rFonts w:asciiTheme="minorHAnsi" w:eastAsia="Batang" w:hAnsiTheme="minorHAnsi"/>
          <w:color w:val="000000"/>
          <w:sz w:val="20"/>
          <w:szCs w:val="20"/>
          <w:u w:val="single"/>
        </w:rPr>
      </w:pPr>
      <w:r w:rsidRPr="00A254A4">
        <w:rPr>
          <w:rFonts w:asciiTheme="minorHAnsi" w:hAnsiTheme="minorHAnsi" w:cs="Garamond"/>
          <w:b/>
          <w:bCs/>
          <w:color w:val="000000"/>
          <w:sz w:val="20"/>
          <w:szCs w:val="20"/>
          <w:u w:val="single"/>
        </w:rPr>
        <w:t xml:space="preserve">9.8. A SESAU </w:t>
      </w:r>
      <w:r w:rsidRPr="00A254A4">
        <w:rPr>
          <w:rFonts w:asciiTheme="minorHAnsi" w:eastAsia="Batang" w:hAnsiTheme="minorHAnsi" w:cs="Garamond"/>
          <w:b/>
          <w:bCs/>
          <w:color w:val="000000"/>
          <w:sz w:val="20"/>
          <w:szCs w:val="20"/>
          <w:u w:val="single"/>
        </w:rPr>
        <w:t>recusará os produtos nas seguintes hipóteses:</w:t>
      </w:r>
    </w:p>
    <w:p w:rsidR="00A254A4" w:rsidRPr="0043766C" w:rsidRDefault="00A254A4" w:rsidP="0043766C">
      <w:pPr>
        <w:tabs>
          <w:tab w:val="left" w:pos="1418"/>
        </w:tabs>
        <w:spacing w:after="0" w:line="240" w:lineRule="auto"/>
        <w:jc w:val="both"/>
        <w:rPr>
          <w:rFonts w:asciiTheme="minorHAnsi" w:hAnsiTheme="minorHAnsi" w:cs="Garamond"/>
          <w:color w:val="000000"/>
          <w:sz w:val="20"/>
          <w:szCs w:val="20"/>
        </w:rPr>
      </w:pPr>
      <w:r w:rsidRPr="00A254A4">
        <w:rPr>
          <w:rFonts w:asciiTheme="minorHAnsi" w:hAnsiTheme="minorHAnsi" w:cs="Garamond"/>
          <w:color w:val="000000"/>
          <w:sz w:val="20"/>
          <w:szCs w:val="20"/>
        </w:rPr>
        <w:t>9.8.1. Qualquer situação em desacordo entre os produtos e o Edital de licitação e de seus Anexos ou a Nota de Empenho</w:t>
      </w:r>
      <w:r w:rsidRPr="00A254A4">
        <w:rPr>
          <w:rFonts w:asciiTheme="minorHAnsi" w:hAnsiTheme="minorHAnsi" w:cs="Garamond"/>
          <w:sz w:val="20"/>
          <w:szCs w:val="20"/>
        </w:rPr>
        <w:t>;</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9.8.2. Nota Fiscal/Fatura com especificação do objeto, quantidades em desacordo com o discriminado no Edital, seus anexos e na proposta adjudicada;</w:t>
      </w:r>
    </w:p>
    <w:p w:rsidR="00A254A4" w:rsidRPr="0043766C" w:rsidRDefault="00A254A4" w:rsidP="00A254A4">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9.8.3. Apresentarem vícios de qualidade, funcionamento ou serem impróprios para o uso, ou ainda defeitos de fabricação;</w:t>
      </w:r>
    </w:p>
    <w:p w:rsidR="00A254A4" w:rsidRPr="00A254A4" w:rsidRDefault="00A254A4" w:rsidP="00A254A4">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43766C">
        <w:rPr>
          <w:rFonts w:asciiTheme="minorHAnsi" w:hAnsiTheme="minorHAnsi" w:cs="Garamond"/>
          <w:b/>
          <w:color w:val="000000"/>
          <w:sz w:val="20"/>
          <w:szCs w:val="20"/>
        </w:rPr>
        <w:t>9.9.</w:t>
      </w:r>
      <w:r w:rsidRPr="00A254A4">
        <w:rPr>
          <w:rFonts w:asciiTheme="minorHAnsi" w:hAnsiTheme="minorHAnsi" w:cs="Garamond"/>
          <w:color w:val="000000"/>
          <w:sz w:val="20"/>
          <w:szCs w:val="20"/>
        </w:rPr>
        <w:t xml:space="preserve"> Ainda que ocorra a situação prevista n</w:t>
      </w:r>
      <w:r w:rsidRPr="00A254A4">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A254A4" w:rsidRPr="00A254A4" w:rsidRDefault="00A254A4" w:rsidP="00A254A4">
      <w:pPr>
        <w:widowControl w:val="0"/>
        <w:tabs>
          <w:tab w:val="left" w:pos="-1056"/>
          <w:tab w:val="left" w:pos="-348"/>
          <w:tab w:val="left" w:pos="360"/>
          <w:tab w:val="left" w:pos="1068"/>
          <w:tab w:val="right" w:pos="8788"/>
        </w:tabs>
        <w:spacing w:after="0" w:line="240" w:lineRule="auto"/>
        <w:jc w:val="both"/>
        <w:rPr>
          <w:rFonts w:asciiTheme="minorHAnsi" w:hAnsiTheme="minorHAnsi" w:cs="Garamond"/>
          <w:b/>
          <w:bCs/>
          <w:sz w:val="20"/>
          <w:szCs w:val="20"/>
        </w:rPr>
      </w:pPr>
    </w:p>
    <w:p w:rsidR="00A254A4" w:rsidRPr="00375800" w:rsidRDefault="00A254A4" w:rsidP="003758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10. DAS OBRIGAÇÕES DA CONTRATANTE</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10.1.</w:t>
      </w:r>
      <w:r w:rsidRPr="00A254A4">
        <w:rPr>
          <w:rFonts w:asciiTheme="minorHAnsi" w:eastAsia="Batang" w:hAnsiTheme="minorHAnsi" w:cs="Garamond"/>
          <w:color w:val="000000"/>
          <w:sz w:val="20"/>
          <w:szCs w:val="20"/>
        </w:rPr>
        <w:t xml:space="preserve"> Prestar as informações e os esclarecimentos que venham a ser solicitados pela CONTRATADA;</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10.2.</w:t>
      </w:r>
      <w:r w:rsidRPr="00A254A4">
        <w:rPr>
          <w:rFonts w:asciiTheme="minorHAnsi" w:eastAsia="Batang" w:hAnsiTheme="minorHAnsi" w:cs="Garamond"/>
          <w:color w:val="000000"/>
          <w:sz w:val="20"/>
          <w:szCs w:val="20"/>
        </w:rPr>
        <w:t xml:space="preserve"> Disponibilizar o local de entrega e a Comissão responsável pelo recebimento;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10.3.</w:t>
      </w:r>
      <w:r w:rsidRPr="00A254A4">
        <w:rPr>
          <w:rFonts w:asciiTheme="minorHAnsi" w:eastAsia="Batang" w:hAnsiTheme="minorHAnsi" w:cs="Garamond"/>
          <w:color w:val="000000"/>
          <w:sz w:val="20"/>
          <w:szCs w:val="20"/>
        </w:rPr>
        <w:t xml:space="preserve"> Receber os produtos adjudicados, nos termos, prazos quantidade, qualidade e condições estabelecidas neste Edital.</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10.4.</w:t>
      </w:r>
      <w:r w:rsidRPr="00A254A4">
        <w:rPr>
          <w:rFonts w:asciiTheme="minorHAnsi" w:eastAsia="Batang" w:hAnsiTheme="minorHAnsi" w:cs="Garamond"/>
          <w:color w:val="000000"/>
          <w:sz w:val="20"/>
          <w:szCs w:val="20"/>
        </w:rPr>
        <w:t xml:space="preserve"> Rejeitar, no todo ou em parte, os produtos que a CONTRATADA entregar fora das especificações do Edital;</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10.5.</w:t>
      </w:r>
      <w:r w:rsidRPr="00A254A4">
        <w:rPr>
          <w:rFonts w:asciiTheme="minorHAnsi" w:eastAsia="Batang" w:hAnsiTheme="minorHAnsi" w:cs="Garamond"/>
          <w:color w:val="000000"/>
          <w:sz w:val="20"/>
          <w:szCs w:val="20"/>
        </w:rPr>
        <w:t xml:space="preserve"> Comunicar à CONTRATADA até o 5° dia útil, após apresentação da Nota Fiscal, o aceite do servidor responsável pelo recebimento, dos produtos adquiridos;</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10.6.</w:t>
      </w:r>
      <w:r w:rsidRPr="00A254A4">
        <w:rPr>
          <w:rFonts w:asciiTheme="minorHAnsi" w:eastAsia="Batang" w:hAnsiTheme="minorHAnsi" w:cs="Garamond"/>
          <w:color w:val="000000"/>
          <w:sz w:val="20"/>
          <w:szCs w:val="20"/>
        </w:rPr>
        <w:t xml:space="preserve"> Fiscalizar a execução do objeto, aplicando as sanções cabíveis, quando for o caso;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10.7.</w:t>
      </w:r>
      <w:r w:rsidRPr="00A254A4">
        <w:rPr>
          <w:rFonts w:asciiTheme="minorHAnsi" w:eastAsia="Batang" w:hAnsiTheme="minorHAnsi" w:cs="Garamond"/>
          <w:color w:val="000000"/>
          <w:sz w:val="20"/>
          <w:szCs w:val="20"/>
        </w:rPr>
        <w:t xml:space="preserve"> Efetuar o pagamento à CONTRATADA no prazo determinado no Edital e em seus anexos, inclusive, no contrato.</w:t>
      </w:r>
    </w:p>
    <w:p w:rsidR="00A254A4" w:rsidRPr="00A254A4" w:rsidRDefault="00A254A4" w:rsidP="00A254A4">
      <w:pPr>
        <w:widowControl w:val="0"/>
        <w:tabs>
          <w:tab w:val="left" w:pos="-1056"/>
          <w:tab w:val="left" w:pos="-348"/>
          <w:tab w:val="left" w:pos="360"/>
          <w:tab w:val="left" w:pos="1068"/>
          <w:tab w:val="right" w:pos="8788"/>
        </w:tabs>
        <w:spacing w:after="0" w:line="240" w:lineRule="auto"/>
        <w:jc w:val="both"/>
        <w:rPr>
          <w:rFonts w:asciiTheme="minorHAnsi" w:hAnsiTheme="minorHAnsi" w:cs="Garamond"/>
          <w:b/>
          <w:bCs/>
          <w:sz w:val="20"/>
          <w:szCs w:val="20"/>
          <w:u w:val="single"/>
        </w:rPr>
      </w:pPr>
    </w:p>
    <w:p w:rsidR="00A254A4" w:rsidRPr="00375800" w:rsidRDefault="00A254A4" w:rsidP="003758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11.  DAS OBRIGAÇÕES DA CONTRATADA</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lastRenderedPageBreak/>
        <w:t>11.1.</w:t>
      </w:r>
      <w:r w:rsidRPr="00A254A4">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11.2.</w:t>
      </w:r>
      <w:r w:rsidRPr="00A254A4">
        <w:rPr>
          <w:rFonts w:asciiTheme="minorHAnsi" w:eastAsia="Batang" w:hAnsiTheme="minorHAnsi" w:cs="Garamond"/>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11.3.</w:t>
      </w:r>
      <w:r w:rsidRPr="00A254A4">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11.4.</w:t>
      </w:r>
      <w:r w:rsidRPr="00A254A4">
        <w:rPr>
          <w:rFonts w:asciiTheme="minorHAnsi" w:eastAsia="Batang" w:hAnsiTheme="minorHAnsi" w:cs="Garamond"/>
          <w:color w:val="000000"/>
          <w:sz w:val="20"/>
          <w:szCs w:val="20"/>
        </w:rPr>
        <w:t xml:space="preserve"> Fornecer o nome e o endereço do fabricante com o telefone do serviço de atendimento ao consumidor;</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11.5.</w:t>
      </w:r>
      <w:r w:rsidRPr="00A254A4">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11.6.</w:t>
      </w:r>
      <w:r w:rsidRPr="00A254A4">
        <w:rPr>
          <w:rFonts w:asciiTheme="minorHAnsi" w:eastAsia="Batang" w:hAnsiTheme="minorHAnsi" w:cs="Garamond"/>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11.7.</w:t>
      </w:r>
      <w:r w:rsidRPr="00A254A4">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2" w:name="art71_1"/>
      <w:bookmarkStart w:id="3" w:name="art71_2"/>
      <w:bookmarkEnd w:id="2"/>
      <w:bookmarkEnd w:id="3"/>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11.8.</w:t>
      </w:r>
      <w:r w:rsidRPr="00A254A4">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11.9.</w:t>
      </w:r>
      <w:r w:rsidRPr="00A254A4">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11.10.</w:t>
      </w:r>
      <w:r w:rsidRPr="00A254A4">
        <w:rPr>
          <w:rFonts w:asciiTheme="minorHAnsi" w:eastAsia="Batang" w:hAnsiTheme="minorHAnsi" w:cs="Garamond"/>
          <w:color w:val="000000"/>
          <w:sz w:val="20"/>
          <w:szCs w:val="20"/>
        </w:rPr>
        <w:t xml:space="preserve"> Manter as condições de habilitação e qualificação técnica exigida no edital do pregão;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11.11.</w:t>
      </w:r>
      <w:r w:rsidRPr="00A254A4">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p>
    <w:p w:rsidR="00A254A4" w:rsidRPr="00375800" w:rsidRDefault="00A254A4" w:rsidP="003758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12. DA FISCALIZAÇÃO</w:t>
      </w:r>
      <w:r w:rsidRPr="00A254A4">
        <w:rPr>
          <w:rFonts w:asciiTheme="minorHAnsi" w:hAnsiTheme="minorHAnsi" w:cs="Garamond"/>
          <w:b/>
          <w:bCs/>
          <w:color w:val="FFFFFF"/>
          <w:sz w:val="20"/>
          <w:szCs w:val="20"/>
        </w:rPr>
        <w:tab/>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12.1.</w:t>
      </w:r>
      <w:r w:rsidRPr="00A254A4">
        <w:rPr>
          <w:rFonts w:asciiTheme="minorHAnsi" w:eastAsia="Batang" w:hAnsiTheme="minorHAnsi" w:cs="Garamond"/>
          <w:color w:val="000000"/>
          <w:sz w:val="20"/>
          <w:szCs w:val="20"/>
        </w:rPr>
        <w:t xml:space="preserve"> Conforme artigo 67 da Lei Federal nº 8.666, de 21 de junho de 1.993, a fiscalização e acompanhamento da execução do objeto será por meio da Diretoria Hospitalar, observando que:</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12.1.3. As decisões e providências que ultrapassarem a competência do representante deverão ser solicitadas a seus superiores em tempo hábil para a adoção das medidas convenientes;</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A254A4">
        <w:rPr>
          <w:rFonts w:asciiTheme="minorHAnsi" w:eastAsia="Batang" w:hAnsiTheme="minorHAnsi" w:cs="Garamond"/>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A254A4" w:rsidRPr="00A254A4" w:rsidRDefault="00A254A4" w:rsidP="00A254A4">
      <w:pPr>
        <w:spacing w:after="0" w:line="240" w:lineRule="auto"/>
        <w:jc w:val="both"/>
        <w:rPr>
          <w:rFonts w:asciiTheme="minorHAnsi" w:hAnsiTheme="minorHAnsi" w:cs="Garamond"/>
          <w:sz w:val="20"/>
          <w:szCs w:val="20"/>
        </w:rPr>
      </w:pPr>
    </w:p>
    <w:p w:rsidR="00A254A4" w:rsidRPr="00375800" w:rsidRDefault="00A254A4" w:rsidP="0037580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13. DO PAGAMENTO</w:t>
      </w:r>
      <w:r w:rsidRPr="00A254A4">
        <w:rPr>
          <w:rFonts w:asciiTheme="minorHAnsi" w:hAnsiTheme="minorHAnsi" w:cs="Garamond"/>
          <w:b/>
          <w:bCs/>
          <w:color w:val="FFFFFF"/>
          <w:sz w:val="20"/>
          <w:szCs w:val="20"/>
        </w:rPr>
        <w:tab/>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lastRenderedPageBreak/>
        <w:t>13.1.</w:t>
      </w:r>
      <w:r w:rsidRPr="00A254A4">
        <w:rPr>
          <w:rFonts w:asciiTheme="minorHAnsi" w:eastAsia="Batang" w:hAnsiTheme="minorHAnsi" w:cs="Garamond"/>
          <w:color w:val="000000"/>
          <w:sz w:val="20"/>
          <w:szCs w:val="20"/>
        </w:rPr>
        <w:t xml:space="preserve"> A CONTRATANTE terá um prazo de até </w:t>
      </w:r>
      <w:r w:rsidRPr="00A254A4">
        <w:rPr>
          <w:rFonts w:asciiTheme="minorHAnsi" w:eastAsia="Batang" w:hAnsiTheme="minorHAnsi" w:cs="Garamond"/>
          <w:b/>
          <w:bCs/>
          <w:color w:val="000000"/>
          <w:sz w:val="20"/>
          <w:szCs w:val="20"/>
        </w:rPr>
        <w:t>05 (cinco) dias úteis</w:t>
      </w:r>
      <w:r w:rsidRPr="00A254A4">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r w:rsidR="00375800">
        <w:rPr>
          <w:rFonts w:asciiTheme="minorHAnsi" w:eastAsia="Batang" w:hAnsiTheme="minorHAnsi" w:cs="Garamond"/>
          <w:color w:val="000000"/>
          <w:sz w:val="20"/>
          <w:szCs w:val="20"/>
        </w:rPr>
        <w:t>.</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13.2.</w:t>
      </w:r>
      <w:r w:rsidRPr="00A254A4">
        <w:rPr>
          <w:rFonts w:asciiTheme="minorHAnsi" w:eastAsia="Batang" w:hAnsiTheme="minorHAnsi" w:cs="Garamond"/>
          <w:color w:val="000000"/>
          <w:sz w:val="20"/>
          <w:szCs w:val="20"/>
        </w:rPr>
        <w:t xml:space="preserve"> O prazo previsto para pagamento será de até </w:t>
      </w:r>
      <w:r w:rsidRPr="00A254A4">
        <w:rPr>
          <w:rFonts w:asciiTheme="minorHAnsi" w:eastAsia="Batang" w:hAnsiTheme="minorHAnsi" w:cs="Garamond"/>
          <w:b/>
          <w:bCs/>
          <w:color w:val="000000"/>
          <w:sz w:val="20"/>
          <w:szCs w:val="20"/>
        </w:rPr>
        <w:t>30 (trinta) dias corridos</w:t>
      </w:r>
      <w:r w:rsidRPr="00A254A4">
        <w:rPr>
          <w:rFonts w:asciiTheme="minorHAnsi" w:eastAsia="Batang" w:hAnsiTheme="minorHAnsi" w:cs="Garamond"/>
          <w:color w:val="000000"/>
          <w:sz w:val="20"/>
          <w:szCs w:val="20"/>
        </w:rPr>
        <w:t>, contados da apresentação da Nota Fiscal/Fatura, devidamente atestada;</w:t>
      </w:r>
    </w:p>
    <w:p w:rsidR="00A254A4" w:rsidRP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13.3.</w:t>
      </w:r>
      <w:r w:rsidRPr="00A254A4">
        <w:rPr>
          <w:rFonts w:asciiTheme="minorHAnsi" w:eastAsia="Batang" w:hAnsiTheme="minorHAnsi" w:cs="Garamond"/>
          <w:color w:val="000000"/>
          <w:sz w:val="20"/>
          <w:szCs w:val="20"/>
        </w:rPr>
        <w:t xml:space="preserve"> Na ocorrência de rejeição da(s) Nota(s) Fiscal(</w:t>
      </w:r>
      <w:proofErr w:type="spellStart"/>
      <w:r w:rsidRPr="00A254A4">
        <w:rPr>
          <w:rFonts w:asciiTheme="minorHAnsi" w:eastAsia="Batang" w:hAnsiTheme="minorHAnsi" w:cs="Garamond"/>
          <w:color w:val="000000"/>
          <w:sz w:val="20"/>
          <w:szCs w:val="20"/>
        </w:rPr>
        <w:t>is</w:t>
      </w:r>
      <w:proofErr w:type="spellEnd"/>
      <w:r w:rsidRPr="00A254A4">
        <w:rPr>
          <w:rFonts w:asciiTheme="minorHAnsi" w:eastAsia="Batang" w:hAnsiTheme="minorHAnsi" w:cs="Garamond"/>
          <w:color w:val="000000"/>
          <w:sz w:val="20"/>
          <w:szCs w:val="20"/>
        </w:rPr>
        <w:t>), motivada por erro ou incorreções, o prazo estipulado no parágrafo anterior, passará a ser contado a partir da data da sua representação;</w:t>
      </w:r>
    </w:p>
    <w:p w:rsidR="00A254A4" w:rsidRDefault="00A254A4" w:rsidP="00A254A4">
      <w:pPr>
        <w:tabs>
          <w:tab w:val="left" w:pos="7200"/>
        </w:tabs>
        <w:spacing w:after="0" w:line="240" w:lineRule="auto"/>
        <w:jc w:val="both"/>
        <w:rPr>
          <w:rFonts w:asciiTheme="minorHAnsi" w:eastAsia="Batang" w:hAnsiTheme="minorHAnsi" w:cs="Garamond"/>
          <w:color w:val="000000"/>
          <w:sz w:val="20"/>
          <w:szCs w:val="20"/>
        </w:rPr>
      </w:pPr>
      <w:r w:rsidRPr="00375800">
        <w:rPr>
          <w:rFonts w:asciiTheme="minorHAnsi" w:eastAsia="Batang" w:hAnsiTheme="minorHAnsi" w:cs="Garamond"/>
          <w:b/>
          <w:color w:val="000000"/>
          <w:sz w:val="20"/>
          <w:szCs w:val="20"/>
        </w:rPr>
        <w:t>13.4.</w:t>
      </w:r>
      <w:r w:rsidRPr="00A254A4">
        <w:rPr>
          <w:rFonts w:asciiTheme="minorHAnsi" w:eastAsia="Batang" w:hAnsiTheme="minorHAnsi" w:cs="Garamond"/>
          <w:color w:val="000000"/>
          <w:sz w:val="20"/>
          <w:szCs w:val="20"/>
        </w:rPr>
        <w:t xml:space="preserve"> Os pagamentos não serão efetuados através de boletos bancários, sendo a garantia do referido pagamento a própria Nota de Empenho;</w:t>
      </w:r>
    </w:p>
    <w:p w:rsidR="009B419B" w:rsidRPr="00A254A4" w:rsidRDefault="009B419B" w:rsidP="00A254A4">
      <w:pPr>
        <w:tabs>
          <w:tab w:val="left" w:pos="7200"/>
        </w:tabs>
        <w:spacing w:after="0" w:line="240" w:lineRule="auto"/>
        <w:jc w:val="both"/>
        <w:rPr>
          <w:rFonts w:asciiTheme="minorHAnsi" w:eastAsia="Batang" w:hAnsiTheme="minorHAnsi" w:cs="Garamond"/>
          <w:color w:val="000000"/>
          <w:sz w:val="20"/>
          <w:szCs w:val="20"/>
        </w:rPr>
      </w:pPr>
    </w:p>
    <w:p w:rsidR="00971CCF" w:rsidRPr="00375800" w:rsidRDefault="00971CCF" w:rsidP="00971CC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A254A4">
        <w:rPr>
          <w:rFonts w:asciiTheme="minorHAnsi" w:hAnsiTheme="minorHAnsi" w:cs="Garamond"/>
          <w:b/>
          <w:bCs/>
          <w:color w:val="FFFFFF"/>
          <w:sz w:val="20"/>
          <w:szCs w:val="20"/>
        </w:rPr>
        <w:t>1</w:t>
      </w:r>
      <w:r>
        <w:rPr>
          <w:rFonts w:asciiTheme="minorHAnsi" w:hAnsiTheme="minorHAnsi" w:cs="Garamond"/>
          <w:b/>
          <w:bCs/>
          <w:color w:val="FFFFFF"/>
          <w:sz w:val="20"/>
          <w:szCs w:val="20"/>
        </w:rPr>
        <w:t>4</w:t>
      </w:r>
      <w:r w:rsidRPr="00A254A4">
        <w:rPr>
          <w:rFonts w:asciiTheme="minorHAnsi" w:hAnsiTheme="minorHAnsi" w:cs="Garamond"/>
          <w:b/>
          <w:bCs/>
          <w:color w:val="FFFFFF"/>
          <w:sz w:val="20"/>
          <w:szCs w:val="20"/>
        </w:rPr>
        <w:t xml:space="preserve">. </w:t>
      </w:r>
      <w:r w:rsidR="00A55826">
        <w:rPr>
          <w:rFonts w:asciiTheme="minorHAnsi" w:hAnsiTheme="minorHAnsi" w:cs="Garamond"/>
          <w:b/>
          <w:bCs/>
          <w:color w:val="FFFFFF"/>
          <w:sz w:val="20"/>
          <w:szCs w:val="20"/>
        </w:rPr>
        <w:t>DA FORMALIZAÇÃO</w:t>
      </w:r>
      <w:r>
        <w:rPr>
          <w:rFonts w:asciiTheme="minorHAnsi" w:hAnsiTheme="minorHAnsi" w:cs="Garamond"/>
          <w:b/>
          <w:bCs/>
          <w:color w:val="FFFFFF"/>
          <w:sz w:val="20"/>
          <w:szCs w:val="20"/>
        </w:rPr>
        <w:t xml:space="preserve"> DO CONTRATO</w:t>
      </w:r>
      <w:r w:rsidRPr="00A254A4">
        <w:rPr>
          <w:rFonts w:asciiTheme="minorHAnsi" w:hAnsiTheme="minorHAnsi" w:cs="Garamond"/>
          <w:b/>
          <w:bCs/>
          <w:color w:val="FFFFFF"/>
          <w:sz w:val="20"/>
          <w:szCs w:val="20"/>
        </w:rPr>
        <w:tab/>
      </w:r>
    </w:p>
    <w:p w:rsidR="00C557D8" w:rsidRPr="00C557D8" w:rsidRDefault="00C557D8" w:rsidP="00C557D8">
      <w:pPr>
        <w:spacing w:after="0" w:line="240" w:lineRule="auto"/>
        <w:jc w:val="both"/>
        <w:rPr>
          <w:rFonts w:asciiTheme="minorHAnsi" w:hAnsiTheme="minorHAnsi"/>
          <w:sz w:val="20"/>
          <w:szCs w:val="20"/>
        </w:rPr>
      </w:pPr>
      <w:r w:rsidRPr="00C557D8">
        <w:rPr>
          <w:rFonts w:asciiTheme="minorHAnsi" w:hAnsiTheme="minorHAnsi"/>
          <w:b/>
          <w:sz w:val="20"/>
          <w:szCs w:val="20"/>
        </w:rPr>
        <w:t>14.1.</w:t>
      </w:r>
      <w:r>
        <w:rPr>
          <w:rFonts w:asciiTheme="minorHAnsi" w:hAnsiTheme="minorHAnsi"/>
          <w:sz w:val="20"/>
          <w:szCs w:val="20"/>
        </w:rPr>
        <w:t xml:space="preserve"> </w:t>
      </w:r>
      <w:r w:rsidRPr="00C557D8">
        <w:rPr>
          <w:rFonts w:asciiTheme="minorHAnsi" w:hAnsiTheme="minorHAnsi"/>
          <w:sz w:val="20"/>
          <w:szCs w:val="20"/>
        </w:rPr>
        <w:t xml:space="preserve"> A formalização do contrato ou sua substituição por instrumento equivalente observará o disposto na Seção II, Capítulo III, Lei nº 8.666 de 1993.</w:t>
      </w:r>
    </w:p>
    <w:p w:rsidR="00C557D8" w:rsidRPr="00C557D8" w:rsidRDefault="00C557D8" w:rsidP="00C557D8">
      <w:pPr>
        <w:spacing w:after="0" w:line="240" w:lineRule="auto"/>
        <w:jc w:val="both"/>
        <w:rPr>
          <w:rFonts w:asciiTheme="minorHAnsi" w:hAnsiTheme="minorHAnsi"/>
          <w:sz w:val="20"/>
          <w:szCs w:val="20"/>
        </w:rPr>
      </w:pPr>
      <w:r w:rsidRPr="00C557D8">
        <w:rPr>
          <w:rFonts w:asciiTheme="minorHAnsi" w:hAnsiTheme="minorHAnsi"/>
          <w:b/>
          <w:sz w:val="20"/>
          <w:szCs w:val="20"/>
        </w:rPr>
        <w:t>14.2.</w:t>
      </w:r>
      <w:r w:rsidRPr="00C557D8">
        <w:rPr>
          <w:rFonts w:asciiTheme="minorHAnsi" w:hAnsiTheme="minorHAnsi"/>
          <w:sz w:val="20"/>
          <w:szCs w:val="20"/>
        </w:rPr>
        <w:t xml:space="preserve"> O contrato terá vigência</w:t>
      </w:r>
      <w:r w:rsidR="00AD5A40">
        <w:rPr>
          <w:rFonts w:asciiTheme="minorHAnsi" w:hAnsiTheme="minorHAnsi"/>
          <w:sz w:val="20"/>
          <w:szCs w:val="20"/>
        </w:rPr>
        <w:t xml:space="preserve"> adstrita aos créditos orçamentários e a entrega deverá ser imediata, devendo ocorrer no máximo até 30 dias úteis, contados do envio da nota de empenho</w:t>
      </w:r>
      <w:r w:rsidRPr="00C557D8">
        <w:rPr>
          <w:rFonts w:asciiTheme="minorHAnsi" w:hAnsiTheme="minorHAnsi"/>
          <w:sz w:val="20"/>
          <w:szCs w:val="20"/>
        </w:rPr>
        <w:t>.</w:t>
      </w:r>
    </w:p>
    <w:p w:rsidR="00C557D8" w:rsidRPr="00C557D8" w:rsidRDefault="00C557D8" w:rsidP="00C557D8">
      <w:pPr>
        <w:spacing w:after="0" w:line="240" w:lineRule="auto"/>
        <w:jc w:val="both"/>
        <w:rPr>
          <w:rFonts w:asciiTheme="minorHAnsi" w:hAnsiTheme="minorHAnsi"/>
          <w:sz w:val="20"/>
          <w:szCs w:val="20"/>
        </w:rPr>
      </w:pPr>
      <w:r w:rsidRPr="00C557D8">
        <w:rPr>
          <w:rFonts w:asciiTheme="minorHAnsi" w:hAnsiTheme="minorHAnsi"/>
          <w:b/>
          <w:sz w:val="20"/>
          <w:szCs w:val="20"/>
        </w:rPr>
        <w:t>14.3.</w:t>
      </w:r>
      <w:r w:rsidRPr="00C557D8">
        <w:rPr>
          <w:rFonts w:asciiTheme="minorHAnsi" w:hAnsiTheme="minorHAnsi"/>
          <w:sz w:val="20"/>
          <w:szCs w:val="20"/>
        </w:rPr>
        <w:t xml:space="preserve"> Após concluída a fase licitatória a vencedora do certame será convocada à assinatura do Termo Contratual.</w:t>
      </w: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920C45">
      <w:pPr>
        <w:rPr>
          <w:sz w:val="20"/>
          <w:szCs w:val="20"/>
        </w:rPr>
      </w:pPr>
    </w:p>
    <w:p w:rsidR="00920C45" w:rsidRDefault="00920C45" w:rsidP="00920C45">
      <w:pPr>
        <w:rPr>
          <w:sz w:val="20"/>
          <w:szCs w:val="20"/>
        </w:rPr>
      </w:pPr>
    </w:p>
    <w:p w:rsidR="006B356D" w:rsidRDefault="006B356D" w:rsidP="00920C45">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EC3D05">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Default="00B946A1" w:rsidP="000B26F3">
      <w:pPr>
        <w:spacing w:after="0" w:line="240" w:lineRule="auto"/>
        <w:jc w:val="both"/>
        <w:rPr>
          <w:rFonts w:asciiTheme="minorHAnsi" w:hAnsiTheme="minorHAnsi" w:cs="Calibri"/>
          <w:sz w:val="20"/>
          <w:szCs w:val="20"/>
        </w:rPr>
      </w:pPr>
      <w:r w:rsidRPr="000B26F3">
        <w:rPr>
          <w:rFonts w:asciiTheme="minorHAnsi" w:hAnsiTheme="minorHAnsi" w:cs="Calibri"/>
          <w:sz w:val="20"/>
          <w:szCs w:val="20"/>
        </w:rPr>
        <w:t xml:space="preserve">O presente contrato tem por objeto </w:t>
      </w:r>
      <w:r w:rsidR="000B26F3" w:rsidRPr="000B26F3">
        <w:rPr>
          <w:rFonts w:asciiTheme="minorHAnsi" w:hAnsiTheme="minorHAnsi" w:cs="Arial"/>
          <w:sz w:val="20"/>
          <w:szCs w:val="20"/>
        </w:rPr>
        <w:t xml:space="preserve">aquisição de equipamentos médicos hospitalares para as unidades: </w:t>
      </w:r>
      <w:r w:rsidR="000B26F3" w:rsidRPr="000B26F3">
        <w:rPr>
          <w:rFonts w:asciiTheme="minorHAnsi" w:hAnsiTheme="minorHAnsi" w:cs="Arial"/>
          <w:b/>
          <w:sz w:val="20"/>
          <w:szCs w:val="20"/>
        </w:rPr>
        <w:t>Hospital Geral de Palmas, (equipamentos, mobiliários e materiais de consumo)</w:t>
      </w:r>
      <w:r w:rsidR="00543A27" w:rsidRPr="000B26F3">
        <w:rPr>
          <w:rFonts w:asciiTheme="minorHAnsi" w:hAnsiTheme="minorHAnsi" w:cs="Calibri"/>
          <w:sz w:val="20"/>
          <w:szCs w:val="20"/>
        </w:rPr>
        <w:t xml:space="preserve">, </w:t>
      </w:r>
      <w:r w:rsidRPr="000B26F3">
        <w:rPr>
          <w:rFonts w:asciiTheme="minorHAnsi" w:hAnsiTheme="minorHAnsi" w:cs="Calibri"/>
          <w:sz w:val="20"/>
          <w:szCs w:val="20"/>
        </w:rPr>
        <w:t xml:space="preserve">no prazo e nas condições a seguir ajustadas, decorrentes do Pregão Eletrônico nº </w:t>
      </w:r>
      <w:r w:rsidR="008526AD" w:rsidRPr="000B26F3">
        <w:rPr>
          <w:rFonts w:asciiTheme="minorHAnsi" w:hAnsiTheme="minorHAnsi" w:cs="Calibri"/>
          <w:sz w:val="20"/>
          <w:szCs w:val="20"/>
        </w:rPr>
        <w:t>XXX</w:t>
      </w:r>
      <w:r w:rsidR="00144989" w:rsidRPr="000B26F3">
        <w:rPr>
          <w:rFonts w:asciiTheme="minorHAnsi" w:hAnsiTheme="minorHAnsi" w:cs="Calibri"/>
          <w:sz w:val="20"/>
          <w:szCs w:val="20"/>
        </w:rPr>
        <w:t>/201</w:t>
      </w:r>
      <w:r w:rsidR="00807288">
        <w:rPr>
          <w:rFonts w:asciiTheme="minorHAnsi" w:hAnsiTheme="minorHAnsi" w:cs="Calibri"/>
          <w:sz w:val="20"/>
          <w:szCs w:val="20"/>
        </w:rPr>
        <w:t>8</w:t>
      </w:r>
      <w:r w:rsidRPr="000B26F3">
        <w:rPr>
          <w:rFonts w:asciiTheme="minorHAnsi" w:hAnsiTheme="minorHAnsi" w:cs="Calibri"/>
          <w:sz w:val="20"/>
          <w:szCs w:val="20"/>
        </w:rPr>
        <w:t xml:space="preserve">, com motivação e finalidade descritas no Termo de Referência do </w:t>
      </w:r>
      <w:r w:rsidR="00144989" w:rsidRPr="000B26F3">
        <w:rPr>
          <w:rFonts w:asciiTheme="minorHAnsi" w:hAnsiTheme="minorHAnsi" w:cs="Calibri"/>
          <w:sz w:val="20"/>
          <w:szCs w:val="20"/>
        </w:rPr>
        <w:t>órgão</w:t>
      </w:r>
      <w:r w:rsidRPr="000B26F3">
        <w:rPr>
          <w:rFonts w:asciiTheme="minorHAnsi" w:hAnsiTheme="minorHAnsi" w:cs="Calibri"/>
          <w:sz w:val="20"/>
          <w:szCs w:val="20"/>
        </w:rPr>
        <w:t xml:space="preserve"> requisitante.</w:t>
      </w:r>
    </w:p>
    <w:p w:rsidR="006B356D" w:rsidRPr="000B26F3" w:rsidRDefault="006B356D" w:rsidP="000B26F3">
      <w:pPr>
        <w:spacing w:after="0" w:line="240" w:lineRule="auto"/>
        <w:jc w:val="both"/>
        <w:rPr>
          <w:rFonts w:asciiTheme="minorHAnsi" w:hAnsiTheme="minorHAnsi" w:cs="Arial"/>
          <w:sz w:val="20"/>
          <w:szCs w:val="20"/>
        </w:rPr>
      </w:pPr>
    </w:p>
    <w:p w:rsidR="00B946A1" w:rsidRPr="00975295" w:rsidRDefault="00B946A1" w:rsidP="006B356D">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6B356D">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14F6">
        <w:rPr>
          <w:rFonts w:cs="Calibri"/>
          <w:sz w:val="20"/>
          <w:szCs w:val="20"/>
        </w:rPr>
        <w:t>XXX</w:t>
      </w:r>
      <w:r w:rsidRPr="00975295">
        <w:rPr>
          <w:rFonts w:cs="Calibri"/>
          <w:sz w:val="20"/>
          <w:szCs w:val="20"/>
        </w:rPr>
        <w:t>201</w:t>
      </w:r>
      <w:r w:rsidR="00807288">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F834D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F834D1">
        <w:rPr>
          <w:rFonts w:cs="Calibri"/>
          <w:sz w:val="20"/>
          <w:szCs w:val="20"/>
          <w:shd w:val="clear" w:color="auto" w:fill="FFFFFF"/>
        </w:rPr>
        <w:t>8263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534103">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807288">
        <w:rPr>
          <w:rFonts w:ascii="Calibri" w:hAnsi="Calibri" w:cs="Calibri"/>
          <w:caps/>
        </w:rPr>
        <w:t xml:space="preserve"> </w:t>
      </w:r>
      <w:r w:rsidR="0004408F">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D94B4B">
        <w:rPr>
          <w:rFonts w:ascii="Calibri" w:hAnsi="Calibri" w:cs="Calibri"/>
          <w:u w:val="single"/>
        </w:rPr>
        <w:t xml:space="preserve"> </w:t>
      </w:r>
      <w:r w:rsidR="00F6723B" w:rsidRPr="009E010B">
        <w:rPr>
          <w:rFonts w:ascii="Calibri" w:hAnsi="Calibri" w:cs="Calibri"/>
          <w:u w:val="single"/>
        </w:rPr>
        <w:t>forma</w:t>
      </w:r>
      <w:r w:rsidR="0004408F">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C6E1B" w:rsidRDefault="009E010B" w:rsidP="009C6E1B">
      <w:pPr>
        <w:tabs>
          <w:tab w:val="left" w:pos="567"/>
        </w:tabs>
        <w:spacing w:after="0" w:line="240" w:lineRule="auto"/>
        <w:jc w:val="both"/>
        <w:rPr>
          <w:rFonts w:asciiTheme="minorHAnsi" w:hAnsiTheme="minorHAnsi"/>
          <w:b/>
          <w:sz w:val="20"/>
          <w:szCs w:val="20"/>
          <w:u w:val="single"/>
        </w:rPr>
      </w:pPr>
      <w:r w:rsidRPr="009C6E1B">
        <w:rPr>
          <w:rFonts w:asciiTheme="minorHAnsi" w:hAnsiTheme="minorHAnsi"/>
          <w:b/>
          <w:sz w:val="20"/>
          <w:szCs w:val="20"/>
          <w:u w:val="single"/>
        </w:rPr>
        <w:t>2.</w:t>
      </w:r>
      <w:r w:rsidR="00BB6432" w:rsidRPr="009C6E1B">
        <w:rPr>
          <w:rFonts w:asciiTheme="minorHAnsi" w:hAnsiTheme="minorHAnsi"/>
          <w:b/>
          <w:sz w:val="20"/>
          <w:szCs w:val="20"/>
          <w:u w:val="single"/>
        </w:rPr>
        <w:t>2</w:t>
      </w:r>
      <w:r w:rsidR="00005616" w:rsidRPr="009C6E1B">
        <w:rPr>
          <w:rFonts w:asciiTheme="minorHAnsi" w:hAnsiTheme="minorHAnsi"/>
          <w:b/>
          <w:sz w:val="20"/>
          <w:szCs w:val="20"/>
          <w:u w:val="single"/>
        </w:rPr>
        <w:t>. Do prazo</w:t>
      </w:r>
      <w:r w:rsidR="004564C1" w:rsidRPr="009C6E1B">
        <w:rPr>
          <w:rFonts w:asciiTheme="minorHAnsi" w:hAnsiTheme="minorHAnsi"/>
          <w:b/>
          <w:sz w:val="20"/>
          <w:szCs w:val="20"/>
          <w:u w:val="single"/>
        </w:rPr>
        <w:t xml:space="preserve"> de entrega dos </w:t>
      </w:r>
      <w:r w:rsidR="003074CF" w:rsidRPr="009C6E1B">
        <w:rPr>
          <w:rFonts w:asciiTheme="minorHAnsi" w:hAnsiTheme="minorHAnsi"/>
          <w:b/>
          <w:sz w:val="20"/>
          <w:szCs w:val="20"/>
          <w:u w:val="single"/>
        </w:rPr>
        <w:t>produtos</w:t>
      </w:r>
      <w:r w:rsidR="00005616" w:rsidRPr="009C6E1B">
        <w:rPr>
          <w:rFonts w:asciiTheme="minorHAnsi" w:hAnsiTheme="minorHAnsi"/>
          <w:b/>
          <w:sz w:val="20"/>
          <w:szCs w:val="20"/>
          <w:u w:val="single"/>
        </w:rPr>
        <w:t>:</w:t>
      </w:r>
    </w:p>
    <w:p w:rsidR="009C6E1B" w:rsidRPr="009C6E1B" w:rsidRDefault="009E010B" w:rsidP="009C6E1B">
      <w:pPr>
        <w:tabs>
          <w:tab w:val="left" w:pos="7200"/>
        </w:tabs>
        <w:spacing w:after="0" w:line="240" w:lineRule="auto"/>
        <w:jc w:val="both"/>
        <w:rPr>
          <w:rFonts w:asciiTheme="minorHAnsi" w:hAnsiTheme="minorHAnsi" w:cs="Garamond"/>
          <w:color w:val="000000"/>
          <w:sz w:val="20"/>
          <w:szCs w:val="20"/>
        </w:rPr>
      </w:pPr>
      <w:r w:rsidRPr="009C6E1B">
        <w:rPr>
          <w:rFonts w:asciiTheme="minorHAnsi" w:hAnsiTheme="minorHAnsi"/>
          <w:b/>
          <w:sz w:val="20"/>
          <w:szCs w:val="20"/>
        </w:rPr>
        <w:t>2.</w:t>
      </w:r>
      <w:r w:rsidR="00BB6432" w:rsidRPr="009C6E1B">
        <w:rPr>
          <w:rFonts w:asciiTheme="minorHAnsi" w:hAnsiTheme="minorHAnsi"/>
          <w:b/>
          <w:sz w:val="20"/>
          <w:szCs w:val="20"/>
        </w:rPr>
        <w:t>2</w:t>
      </w:r>
      <w:r w:rsidR="00025C98" w:rsidRPr="009C6E1B">
        <w:rPr>
          <w:rFonts w:asciiTheme="minorHAnsi" w:hAnsiTheme="minorHAnsi"/>
          <w:b/>
          <w:sz w:val="20"/>
          <w:szCs w:val="20"/>
        </w:rPr>
        <w:t>.1.</w:t>
      </w:r>
      <w:r w:rsidR="009C6E1B" w:rsidRPr="009C6E1B">
        <w:rPr>
          <w:rFonts w:asciiTheme="minorHAnsi" w:hAnsiTheme="minorHAnsi" w:cs="Garamond"/>
          <w:color w:val="000000"/>
          <w:sz w:val="20"/>
          <w:szCs w:val="20"/>
        </w:rPr>
        <w:t xml:space="preserve"> A entrega deverá ser feita no prazo máximo de 30 </w:t>
      </w:r>
      <w:r w:rsidR="009C6E1B" w:rsidRPr="009C6E1B">
        <w:rPr>
          <w:rFonts w:asciiTheme="minorHAnsi" w:hAnsiTheme="minorHAnsi" w:cs="Garamond"/>
          <w:b/>
          <w:bCs/>
          <w:color w:val="000000"/>
          <w:sz w:val="20"/>
          <w:szCs w:val="20"/>
        </w:rPr>
        <w:t>(TRINTA) dias corridos</w:t>
      </w:r>
      <w:r w:rsidR="009C6E1B" w:rsidRPr="009C6E1B">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9C6E1B" w:rsidRPr="009C6E1B" w:rsidRDefault="009C6E1B" w:rsidP="009C6E1B">
      <w:pPr>
        <w:tabs>
          <w:tab w:val="left" w:pos="7200"/>
        </w:tabs>
        <w:spacing w:after="0" w:line="240" w:lineRule="auto"/>
        <w:jc w:val="both"/>
        <w:rPr>
          <w:rFonts w:asciiTheme="minorHAnsi" w:eastAsia="Batang" w:hAnsiTheme="minorHAnsi"/>
          <w:color w:val="000000"/>
          <w:sz w:val="20"/>
          <w:szCs w:val="20"/>
        </w:rPr>
      </w:pPr>
      <w:r w:rsidRPr="009C6E1B">
        <w:rPr>
          <w:rFonts w:asciiTheme="minorHAnsi" w:eastAsia="Batang" w:hAnsiTheme="minorHAnsi" w:cs="Garamond"/>
          <w:color w:val="000000"/>
          <w:sz w:val="20"/>
          <w:szCs w:val="20"/>
        </w:rPr>
        <w:t>2.</w:t>
      </w:r>
      <w:r>
        <w:rPr>
          <w:rFonts w:asciiTheme="minorHAnsi" w:eastAsia="Batang" w:hAnsiTheme="minorHAnsi" w:cs="Garamond"/>
          <w:color w:val="000000"/>
          <w:sz w:val="20"/>
          <w:szCs w:val="20"/>
        </w:rPr>
        <w:t>2.2.</w:t>
      </w:r>
      <w:r w:rsidRPr="009C6E1B">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9C6E1B">
        <w:rPr>
          <w:rFonts w:asciiTheme="minorHAnsi" w:eastAsia="Batang" w:hAnsiTheme="minorHAnsi" w:cs="Garamond"/>
          <w:sz w:val="20"/>
          <w:szCs w:val="20"/>
        </w:rPr>
        <w:t>cados os licitantes remanescentes em ordem de classificação para contratar com a SESAU/TO.</w:t>
      </w:r>
    </w:p>
    <w:p w:rsidR="00A37A10" w:rsidRPr="00A37A10" w:rsidRDefault="007A15C5" w:rsidP="00A37A10">
      <w:pPr>
        <w:tabs>
          <w:tab w:val="left" w:pos="7200"/>
        </w:tabs>
        <w:spacing w:after="0" w:line="240" w:lineRule="auto"/>
        <w:jc w:val="both"/>
        <w:rPr>
          <w:rFonts w:asciiTheme="minorHAnsi" w:hAnsiTheme="minorHAnsi"/>
          <w:b/>
          <w:color w:val="000000"/>
          <w:sz w:val="20"/>
          <w:szCs w:val="20"/>
          <w:u w:val="single"/>
        </w:rPr>
      </w:pPr>
      <w:r w:rsidRPr="00A37A10">
        <w:rPr>
          <w:rFonts w:asciiTheme="minorHAnsi" w:hAnsiTheme="minorHAnsi"/>
          <w:b/>
          <w:color w:val="000000"/>
          <w:sz w:val="20"/>
          <w:szCs w:val="20"/>
          <w:u w:val="single"/>
        </w:rPr>
        <w:t>2.3. Das medidas dos produtos:</w:t>
      </w:r>
    </w:p>
    <w:p w:rsidR="00A37A10" w:rsidRPr="00A37A10" w:rsidRDefault="00067EBB" w:rsidP="00A37A10">
      <w:pPr>
        <w:spacing w:after="0" w:line="240" w:lineRule="auto"/>
        <w:jc w:val="both"/>
        <w:rPr>
          <w:rFonts w:asciiTheme="minorHAnsi" w:hAnsiTheme="minorHAnsi" w:cs="Garamond"/>
          <w:sz w:val="20"/>
          <w:szCs w:val="20"/>
        </w:rPr>
      </w:pPr>
      <w:r>
        <w:rPr>
          <w:rFonts w:asciiTheme="minorHAnsi" w:hAnsiTheme="minorHAnsi" w:cs="Garamond"/>
          <w:sz w:val="20"/>
          <w:szCs w:val="20"/>
        </w:rPr>
        <w:t>2</w:t>
      </w:r>
      <w:r w:rsidR="00A37A10" w:rsidRPr="00A37A10">
        <w:rPr>
          <w:rFonts w:asciiTheme="minorHAnsi" w:hAnsiTheme="minorHAnsi" w:cs="Garamond"/>
          <w:sz w:val="20"/>
          <w:szCs w:val="20"/>
        </w:rPr>
        <w:t>.</w:t>
      </w:r>
      <w:r>
        <w:rPr>
          <w:rFonts w:asciiTheme="minorHAnsi" w:hAnsiTheme="minorHAnsi" w:cs="Garamond"/>
          <w:sz w:val="20"/>
          <w:szCs w:val="20"/>
        </w:rPr>
        <w:t>3</w:t>
      </w:r>
      <w:r w:rsidR="00A37A10" w:rsidRPr="00A37A10">
        <w:rPr>
          <w:rFonts w:asciiTheme="minorHAnsi" w:hAnsiTheme="minorHAnsi" w:cs="Garamond"/>
          <w:sz w:val="20"/>
          <w:szCs w:val="20"/>
        </w:rPr>
        <w:t>.1. Serão aceitas variações máximas de até 5,00% (cinco por cento) para mais ou para menos nas medidas dos produtos, desde que, comprovadamente, o produto atenda à solicitação do termo de referencia.</w:t>
      </w:r>
    </w:p>
    <w:p w:rsidR="00A37A10" w:rsidRPr="00A37A10" w:rsidRDefault="00067EBB" w:rsidP="00A37A10">
      <w:pPr>
        <w:spacing w:after="0" w:line="240" w:lineRule="auto"/>
        <w:jc w:val="both"/>
        <w:rPr>
          <w:rFonts w:asciiTheme="minorHAnsi" w:hAnsiTheme="minorHAnsi" w:cs="Garamond"/>
          <w:sz w:val="20"/>
          <w:szCs w:val="20"/>
        </w:rPr>
      </w:pPr>
      <w:r>
        <w:rPr>
          <w:rFonts w:asciiTheme="minorHAnsi" w:hAnsiTheme="minorHAnsi" w:cs="Garamond"/>
          <w:sz w:val="20"/>
          <w:szCs w:val="20"/>
        </w:rPr>
        <w:t>2</w:t>
      </w:r>
      <w:r w:rsidR="00A37A10" w:rsidRPr="00A37A10">
        <w:rPr>
          <w:rFonts w:asciiTheme="minorHAnsi" w:hAnsiTheme="minorHAnsi" w:cs="Garamond"/>
          <w:sz w:val="20"/>
          <w:szCs w:val="20"/>
        </w:rPr>
        <w:t>.</w:t>
      </w:r>
      <w:r>
        <w:rPr>
          <w:rFonts w:asciiTheme="minorHAnsi" w:hAnsiTheme="minorHAnsi" w:cs="Garamond"/>
          <w:sz w:val="20"/>
          <w:szCs w:val="20"/>
        </w:rPr>
        <w:t>3</w:t>
      </w:r>
      <w:r w:rsidR="00A37A10" w:rsidRPr="00A37A10">
        <w:rPr>
          <w:rFonts w:asciiTheme="minorHAnsi" w:hAnsiTheme="minorHAnsi" w:cs="Garamond"/>
          <w:sz w:val="20"/>
          <w:szCs w:val="20"/>
        </w:rPr>
        <w:t>.2. As medidas exatas dos produtos serão informadas na Nota de Empenho, conforme os modelos de fábrica as serem informamos pela Contratada.</w:t>
      </w:r>
    </w:p>
    <w:p w:rsidR="00A37A10" w:rsidRPr="00A37A10" w:rsidRDefault="00A37A10" w:rsidP="00A37A10">
      <w:pPr>
        <w:spacing w:after="0" w:line="240" w:lineRule="auto"/>
        <w:jc w:val="both"/>
        <w:rPr>
          <w:rFonts w:asciiTheme="minorHAnsi" w:hAnsiTheme="minorHAnsi" w:cs="Garamond"/>
          <w:sz w:val="20"/>
          <w:szCs w:val="20"/>
        </w:rPr>
      </w:pPr>
    </w:p>
    <w:p w:rsidR="00A37A10" w:rsidRPr="00A37A10" w:rsidRDefault="00067EBB" w:rsidP="00A37A10">
      <w:pPr>
        <w:autoSpaceDE w:val="0"/>
        <w:autoSpaceDN w:val="0"/>
        <w:adjustRightInd w:val="0"/>
        <w:spacing w:after="0" w:line="240" w:lineRule="auto"/>
        <w:jc w:val="both"/>
        <w:rPr>
          <w:rFonts w:asciiTheme="minorHAnsi" w:hAnsiTheme="minorHAnsi" w:cs="Garamond"/>
          <w:b/>
          <w:bCs/>
          <w:sz w:val="20"/>
          <w:szCs w:val="20"/>
          <w:u w:val="single"/>
        </w:rPr>
      </w:pPr>
      <w:r>
        <w:rPr>
          <w:rFonts w:asciiTheme="minorHAnsi" w:hAnsiTheme="minorHAnsi" w:cs="Garamond"/>
          <w:b/>
          <w:bCs/>
          <w:sz w:val="20"/>
          <w:szCs w:val="20"/>
          <w:u w:val="single"/>
        </w:rPr>
        <w:t>2</w:t>
      </w:r>
      <w:r w:rsidR="00A37A10" w:rsidRPr="00A37A10">
        <w:rPr>
          <w:rFonts w:asciiTheme="minorHAnsi" w:hAnsiTheme="minorHAnsi" w:cs="Garamond"/>
          <w:b/>
          <w:bCs/>
          <w:sz w:val="20"/>
          <w:szCs w:val="20"/>
          <w:u w:val="single"/>
        </w:rPr>
        <w:t>.</w:t>
      </w:r>
      <w:r>
        <w:rPr>
          <w:rFonts w:asciiTheme="minorHAnsi" w:hAnsiTheme="minorHAnsi" w:cs="Garamond"/>
          <w:b/>
          <w:bCs/>
          <w:sz w:val="20"/>
          <w:szCs w:val="20"/>
          <w:u w:val="single"/>
        </w:rPr>
        <w:t>4</w:t>
      </w:r>
      <w:r w:rsidR="00A37A10" w:rsidRPr="00A37A10">
        <w:rPr>
          <w:rFonts w:asciiTheme="minorHAnsi" w:hAnsiTheme="minorHAnsi" w:cs="Garamond"/>
          <w:b/>
          <w:bCs/>
          <w:sz w:val="20"/>
          <w:szCs w:val="20"/>
          <w:u w:val="single"/>
        </w:rPr>
        <w:t>. D</w:t>
      </w:r>
      <w:r w:rsidR="00534103" w:rsidRPr="00A37A10">
        <w:rPr>
          <w:rFonts w:asciiTheme="minorHAnsi" w:hAnsiTheme="minorHAnsi" w:cs="Garamond"/>
          <w:b/>
          <w:bCs/>
          <w:sz w:val="20"/>
          <w:szCs w:val="20"/>
          <w:u w:val="single"/>
        </w:rPr>
        <w:t>a</w:t>
      </w:r>
      <w:r w:rsidR="00A37A10" w:rsidRPr="00A37A10">
        <w:rPr>
          <w:rFonts w:asciiTheme="minorHAnsi" w:hAnsiTheme="minorHAnsi" w:cs="Garamond"/>
          <w:b/>
          <w:bCs/>
          <w:sz w:val="20"/>
          <w:szCs w:val="20"/>
          <w:u w:val="single"/>
        </w:rPr>
        <w:t xml:space="preserve"> </w:t>
      </w:r>
      <w:r w:rsidR="00534103" w:rsidRPr="00A37A10">
        <w:rPr>
          <w:rFonts w:asciiTheme="minorHAnsi" w:hAnsiTheme="minorHAnsi" w:cs="Garamond"/>
          <w:b/>
          <w:bCs/>
          <w:sz w:val="20"/>
          <w:szCs w:val="20"/>
          <w:u w:val="single"/>
        </w:rPr>
        <w:t>qualidade dos produtos</w:t>
      </w:r>
      <w:r w:rsidR="00A37A10" w:rsidRPr="00A37A10">
        <w:rPr>
          <w:rFonts w:asciiTheme="minorHAnsi" w:hAnsiTheme="minorHAnsi" w:cs="Garamond"/>
          <w:b/>
          <w:bCs/>
          <w:sz w:val="20"/>
          <w:szCs w:val="20"/>
          <w:u w:val="single"/>
        </w:rPr>
        <w:t>:</w:t>
      </w:r>
    </w:p>
    <w:p w:rsidR="00A37A10" w:rsidRPr="00A37A10" w:rsidRDefault="00067EBB" w:rsidP="00A37A10">
      <w:pPr>
        <w:autoSpaceDE w:val="0"/>
        <w:autoSpaceDN w:val="0"/>
        <w:adjustRightInd w:val="0"/>
        <w:spacing w:after="0" w:line="240" w:lineRule="auto"/>
        <w:jc w:val="both"/>
        <w:rPr>
          <w:rFonts w:asciiTheme="minorHAnsi" w:hAnsiTheme="minorHAnsi" w:cs="Garamond"/>
          <w:sz w:val="20"/>
          <w:szCs w:val="20"/>
          <w:u w:val="single"/>
        </w:rPr>
      </w:pPr>
      <w:r>
        <w:rPr>
          <w:rFonts w:asciiTheme="minorHAnsi" w:hAnsiTheme="minorHAnsi" w:cs="Garamond"/>
          <w:sz w:val="20"/>
          <w:szCs w:val="20"/>
          <w:u w:val="single"/>
        </w:rPr>
        <w:t>2</w:t>
      </w:r>
      <w:r w:rsidR="00A37A10" w:rsidRPr="00A37A10">
        <w:rPr>
          <w:rFonts w:asciiTheme="minorHAnsi" w:hAnsiTheme="minorHAnsi" w:cs="Garamond"/>
          <w:sz w:val="20"/>
          <w:szCs w:val="20"/>
          <w:u w:val="single"/>
        </w:rPr>
        <w:t>.</w:t>
      </w:r>
      <w:r>
        <w:rPr>
          <w:rFonts w:asciiTheme="minorHAnsi" w:hAnsiTheme="minorHAnsi" w:cs="Garamond"/>
          <w:sz w:val="20"/>
          <w:szCs w:val="20"/>
          <w:u w:val="single"/>
        </w:rPr>
        <w:t>4</w:t>
      </w:r>
      <w:r w:rsidR="00A37A10" w:rsidRPr="00A37A10">
        <w:rPr>
          <w:rFonts w:asciiTheme="minorHAnsi" w:hAnsiTheme="minorHAnsi" w:cs="Garamond"/>
          <w:sz w:val="20"/>
          <w:szCs w:val="20"/>
          <w:u w:val="single"/>
        </w:rPr>
        <w:t>.1. Os produtos devem ser:</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a) de alta qualidade, com excelente acabamento, sem falhas ou quaisquer outras avarias;</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b) entregues obedecendo rigorosamente as clausulas do Edital e seus anexos.</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c) acondicionados em embalagens lacradas individualmente, identificados e em perfeitas condições de armazenagem.</w:t>
      </w:r>
    </w:p>
    <w:p w:rsidR="00A37A10" w:rsidRPr="00A37A10" w:rsidRDefault="00067EBB" w:rsidP="00A37A10">
      <w:pPr>
        <w:autoSpaceDE w:val="0"/>
        <w:autoSpaceDN w:val="0"/>
        <w:adjustRightInd w:val="0"/>
        <w:spacing w:after="0" w:line="240" w:lineRule="auto"/>
        <w:jc w:val="both"/>
        <w:rPr>
          <w:rFonts w:asciiTheme="minorHAnsi" w:hAnsiTheme="minorHAnsi" w:cs="Garamond"/>
          <w:b/>
          <w:bCs/>
          <w:sz w:val="20"/>
          <w:szCs w:val="20"/>
        </w:rPr>
      </w:pPr>
      <w:r>
        <w:rPr>
          <w:rFonts w:asciiTheme="minorHAnsi" w:hAnsiTheme="minorHAnsi" w:cs="Garamond"/>
          <w:sz w:val="20"/>
          <w:szCs w:val="20"/>
        </w:rPr>
        <w:t>2</w:t>
      </w:r>
      <w:r w:rsidR="00A37A10" w:rsidRPr="00A37A10">
        <w:rPr>
          <w:rFonts w:asciiTheme="minorHAnsi" w:hAnsiTheme="minorHAnsi" w:cs="Garamond"/>
          <w:sz w:val="20"/>
          <w:szCs w:val="20"/>
        </w:rPr>
        <w:t>.</w:t>
      </w:r>
      <w:r>
        <w:rPr>
          <w:rFonts w:asciiTheme="minorHAnsi" w:hAnsiTheme="minorHAnsi" w:cs="Garamond"/>
          <w:sz w:val="20"/>
          <w:szCs w:val="20"/>
        </w:rPr>
        <w:t>4</w:t>
      </w:r>
      <w:r w:rsidR="00A37A10" w:rsidRPr="00A37A10">
        <w:rPr>
          <w:rFonts w:asciiTheme="minorHAnsi" w:hAnsiTheme="minorHAnsi" w:cs="Garamond"/>
          <w:sz w:val="20"/>
          <w:szCs w:val="20"/>
        </w:rPr>
        <w:t>.2. Produtos contendo baixa qualidade, em desacordo com o edital e seus anexos ou com a legislação vigente aplicada, serão rejeitados pela Secretaria da Saúde.</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p>
    <w:p w:rsidR="00A37A10" w:rsidRPr="00A37A10" w:rsidRDefault="003928B5" w:rsidP="00A37A10">
      <w:pPr>
        <w:autoSpaceDE w:val="0"/>
        <w:autoSpaceDN w:val="0"/>
        <w:adjustRightInd w:val="0"/>
        <w:spacing w:after="0" w:line="240" w:lineRule="auto"/>
        <w:jc w:val="both"/>
        <w:rPr>
          <w:rFonts w:asciiTheme="minorHAnsi" w:hAnsiTheme="minorHAnsi" w:cs="Garamond"/>
          <w:b/>
          <w:bCs/>
          <w:sz w:val="20"/>
          <w:szCs w:val="20"/>
          <w:u w:val="single"/>
        </w:rPr>
      </w:pPr>
      <w:r>
        <w:rPr>
          <w:rFonts w:asciiTheme="minorHAnsi" w:hAnsiTheme="minorHAnsi" w:cs="Garamond"/>
          <w:b/>
          <w:bCs/>
          <w:sz w:val="20"/>
          <w:szCs w:val="20"/>
          <w:u w:val="single"/>
        </w:rPr>
        <w:t>2</w:t>
      </w:r>
      <w:r w:rsidR="00A37A10" w:rsidRPr="00A37A10">
        <w:rPr>
          <w:rFonts w:asciiTheme="minorHAnsi" w:hAnsiTheme="minorHAnsi" w:cs="Garamond"/>
          <w:b/>
          <w:bCs/>
          <w:sz w:val="20"/>
          <w:szCs w:val="20"/>
          <w:u w:val="single"/>
        </w:rPr>
        <w:t>.</w:t>
      </w:r>
      <w:r>
        <w:rPr>
          <w:rFonts w:asciiTheme="minorHAnsi" w:hAnsiTheme="minorHAnsi" w:cs="Garamond"/>
          <w:b/>
          <w:bCs/>
          <w:sz w:val="20"/>
          <w:szCs w:val="20"/>
          <w:u w:val="single"/>
        </w:rPr>
        <w:t>5</w:t>
      </w:r>
      <w:r w:rsidR="00A37A10" w:rsidRPr="00A37A10">
        <w:rPr>
          <w:rFonts w:asciiTheme="minorHAnsi" w:hAnsiTheme="minorHAnsi" w:cs="Garamond"/>
          <w:b/>
          <w:bCs/>
          <w:sz w:val="20"/>
          <w:szCs w:val="20"/>
          <w:u w:val="single"/>
        </w:rPr>
        <w:t>. D</w:t>
      </w:r>
      <w:r w:rsidR="00534103" w:rsidRPr="00A37A10">
        <w:rPr>
          <w:rFonts w:asciiTheme="minorHAnsi" w:hAnsiTheme="minorHAnsi" w:cs="Garamond"/>
          <w:b/>
          <w:bCs/>
          <w:sz w:val="20"/>
          <w:szCs w:val="20"/>
          <w:u w:val="single"/>
        </w:rPr>
        <w:t>a identificação/embalagem dos produtos</w:t>
      </w:r>
      <w:r w:rsidR="00A37A10" w:rsidRPr="00A37A10">
        <w:rPr>
          <w:rFonts w:asciiTheme="minorHAnsi" w:hAnsiTheme="minorHAnsi" w:cs="Garamond"/>
          <w:b/>
          <w:bCs/>
          <w:sz w:val="20"/>
          <w:szCs w:val="20"/>
          <w:u w:val="single"/>
        </w:rPr>
        <w:t>:</w:t>
      </w:r>
    </w:p>
    <w:p w:rsidR="00A37A10" w:rsidRPr="00A37A10" w:rsidRDefault="003928B5" w:rsidP="00A37A10">
      <w:pPr>
        <w:autoSpaceDE w:val="0"/>
        <w:autoSpaceDN w:val="0"/>
        <w:adjustRightInd w:val="0"/>
        <w:spacing w:after="0" w:line="240" w:lineRule="auto"/>
        <w:jc w:val="both"/>
        <w:rPr>
          <w:rFonts w:asciiTheme="minorHAnsi" w:hAnsiTheme="minorHAnsi" w:cs="Garamond"/>
          <w:sz w:val="20"/>
          <w:szCs w:val="20"/>
        </w:rPr>
      </w:pPr>
      <w:r>
        <w:rPr>
          <w:rFonts w:asciiTheme="minorHAnsi" w:hAnsiTheme="minorHAnsi" w:cs="Garamond"/>
          <w:sz w:val="20"/>
          <w:szCs w:val="20"/>
        </w:rPr>
        <w:t>2</w:t>
      </w:r>
      <w:r w:rsidR="00A37A10" w:rsidRPr="00A37A10">
        <w:rPr>
          <w:rFonts w:asciiTheme="minorHAnsi" w:hAnsiTheme="minorHAnsi" w:cs="Garamond"/>
          <w:sz w:val="20"/>
          <w:szCs w:val="20"/>
        </w:rPr>
        <w:t>.</w:t>
      </w:r>
      <w:r>
        <w:rPr>
          <w:rFonts w:asciiTheme="minorHAnsi" w:hAnsiTheme="minorHAnsi" w:cs="Garamond"/>
          <w:sz w:val="20"/>
          <w:szCs w:val="20"/>
        </w:rPr>
        <w:t>5</w:t>
      </w:r>
      <w:r w:rsidR="00A37A10" w:rsidRPr="00A37A10">
        <w:rPr>
          <w:rFonts w:asciiTheme="minorHAnsi" w:hAnsiTheme="minorHAnsi" w:cs="Garamond"/>
          <w:sz w:val="20"/>
          <w:szCs w:val="20"/>
        </w:rPr>
        <w:t>.1. Os produtos fornecidos deverão possuir embalagem, contendo:</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 xml:space="preserve">a) nome e </w:t>
      </w:r>
      <w:r w:rsidRPr="00A37A10">
        <w:rPr>
          <w:rFonts w:asciiTheme="minorHAnsi" w:hAnsiTheme="minorHAnsi" w:cs="Garamond"/>
          <w:i/>
          <w:iCs/>
          <w:sz w:val="20"/>
          <w:szCs w:val="20"/>
        </w:rPr>
        <w:t>website</w:t>
      </w:r>
      <w:r w:rsidRPr="00A37A10">
        <w:rPr>
          <w:rFonts w:asciiTheme="minorHAnsi" w:hAnsiTheme="minorHAnsi" w:cs="Garamond"/>
          <w:sz w:val="20"/>
          <w:szCs w:val="20"/>
        </w:rPr>
        <w:t xml:space="preserve"> do fabricante;</w:t>
      </w:r>
    </w:p>
    <w:p w:rsidR="00A37A10" w:rsidRPr="00A37A10" w:rsidRDefault="00A37A10" w:rsidP="00A37A10">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b) data do término da garantia;</w:t>
      </w:r>
    </w:p>
    <w:p w:rsidR="009C6E1B" w:rsidRPr="00994246" w:rsidRDefault="00A37A10" w:rsidP="00994246">
      <w:pPr>
        <w:autoSpaceDE w:val="0"/>
        <w:autoSpaceDN w:val="0"/>
        <w:adjustRightInd w:val="0"/>
        <w:spacing w:after="0" w:line="240" w:lineRule="auto"/>
        <w:jc w:val="both"/>
        <w:rPr>
          <w:rFonts w:asciiTheme="minorHAnsi" w:hAnsiTheme="minorHAnsi" w:cs="Garamond"/>
          <w:sz w:val="20"/>
          <w:szCs w:val="20"/>
        </w:rPr>
      </w:pPr>
      <w:r w:rsidRPr="00A37A10">
        <w:rPr>
          <w:rFonts w:asciiTheme="minorHAnsi" w:hAnsiTheme="minorHAnsi" w:cs="Garamond"/>
          <w:sz w:val="20"/>
          <w:szCs w:val="20"/>
        </w:rPr>
        <w:t>c) dados para acionamento da garantia.</w:t>
      </w:r>
    </w:p>
    <w:p w:rsidR="00B946A1" w:rsidRPr="00A37A10" w:rsidRDefault="007C3977" w:rsidP="004564C1">
      <w:pPr>
        <w:spacing w:before="120" w:after="0" w:line="240" w:lineRule="auto"/>
        <w:jc w:val="both"/>
        <w:rPr>
          <w:rFonts w:asciiTheme="minorHAnsi" w:hAnsiTheme="minorHAnsi" w:cs="Calibri"/>
          <w:b/>
          <w:sz w:val="20"/>
          <w:szCs w:val="20"/>
        </w:rPr>
      </w:pPr>
      <w:r w:rsidRPr="00A37A10">
        <w:rPr>
          <w:rFonts w:asciiTheme="minorHAnsi" w:hAnsiTheme="minorHAnsi" w:cs="Calibri"/>
          <w:b/>
          <w:sz w:val="20"/>
          <w:szCs w:val="20"/>
        </w:rPr>
        <w:t>CLÁUSULA TERCEIRA – DA VALIDADE</w:t>
      </w:r>
      <w:r w:rsidR="00AC10C2">
        <w:rPr>
          <w:rFonts w:asciiTheme="minorHAnsi" w:hAnsiTheme="minorHAnsi" w:cs="Calibri"/>
          <w:b/>
          <w:sz w:val="20"/>
          <w:szCs w:val="20"/>
        </w:rPr>
        <w:t xml:space="preserve"> </w:t>
      </w:r>
      <w:r w:rsidR="00B47D86" w:rsidRPr="00A37A10">
        <w:rPr>
          <w:rFonts w:asciiTheme="minorHAnsi" w:hAnsiTheme="minorHAnsi" w:cs="Calibri"/>
          <w:b/>
          <w:sz w:val="20"/>
          <w:szCs w:val="20"/>
        </w:rPr>
        <w:t>E DO LOCAL DE ENTREGA</w:t>
      </w:r>
      <w:r w:rsidR="005F3531" w:rsidRPr="00A37A10">
        <w:rPr>
          <w:rFonts w:asciiTheme="minorHAnsi" w:hAnsiTheme="minorHAnsi" w:cs="Calibri"/>
          <w:b/>
          <w:sz w:val="20"/>
          <w:szCs w:val="20"/>
        </w:rPr>
        <w:t xml:space="preserve"> DOS PRODUTOS</w:t>
      </w:r>
    </w:p>
    <w:p w:rsidR="00B47D86" w:rsidRPr="00A267F9" w:rsidRDefault="0019657B" w:rsidP="00A267F9">
      <w:pPr>
        <w:spacing w:after="0" w:line="240" w:lineRule="auto"/>
        <w:jc w:val="both"/>
        <w:rPr>
          <w:rFonts w:asciiTheme="minorHAnsi" w:hAnsiTheme="minorHAnsi" w:cs="Calibri"/>
          <w:b/>
          <w:bCs/>
          <w:sz w:val="20"/>
          <w:szCs w:val="20"/>
          <w:u w:val="single"/>
        </w:rPr>
      </w:pPr>
      <w:r w:rsidRPr="00A267F9">
        <w:rPr>
          <w:rFonts w:asciiTheme="minorHAnsi" w:hAnsiTheme="minorHAnsi" w:cs="Calibri"/>
          <w:b/>
          <w:bCs/>
          <w:sz w:val="20"/>
          <w:szCs w:val="20"/>
          <w:u w:val="single"/>
        </w:rPr>
        <w:t xml:space="preserve">3.1. </w:t>
      </w:r>
      <w:r w:rsidR="00B47D86" w:rsidRPr="00A267F9">
        <w:rPr>
          <w:rFonts w:asciiTheme="minorHAnsi" w:hAnsiTheme="minorHAnsi" w:cs="Calibri"/>
          <w:b/>
          <w:bCs/>
          <w:sz w:val="20"/>
          <w:szCs w:val="20"/>
          <w:u w:val="single"/>
        </w:rPr>
        <w:t xml:space="preserve">Da </w:t>
      </w:r>
      <w:r w:rsidR="00994246" w:rsidRPr="00A267F9">
        <w:rPr>
          <w:rFonts w:asciiTheme="minorHAnsi" w:hAnsiTheme="minorHAnsi" w:cs="Calibri"/>
          <w:b/>
          <w:bCs/>
          <w:sz w:val="20"/>
          <w:szCs w:val="20"/>
          <w:u w:val="single"/>
        </w:rPr>
        <w:t>garantia</w:t>
      </w:r>
      <w:r w:rsidR="004564C1" w:rsidRPr="00A267F9">
        <w:rPr>
          <w:rFonts w:asciiTheme="minorHAnsi" w:hAnsiTheme="minorHAnsi" w:cs="Calibri"/>
          <w:b/>
          <w:bCs/>
          <w:sz w:val="20"/>
          <w:szCs w:val="20"/>
          <w:u w:val="single"/>
        </w:rPr>
        <w:t xml:space="preserve"> dos </w:t>
      </w:r>
      <w:r w:rsidR="00162246" w:rsidRPr="00A267F9">
        <w:rPr>
          <w:rFonts w:asciiTheme="minorHAnsi" w:hAnsiTheme="minorHAnsi" w:cs="Calibri"/>
          <w:b/>
          <w:bCs/>
          <w:sz w:val="20"/>
          <w:szCs w:val="20"/>
          <w:u w:val="single"/>
        </w:rPr>
        <w:t>produtos</w:t>
      </w:r>
      <w:r w:rsidR="00B47D86" w:rsidRPr="00A267F9">
        <w:rPr>
          <w:rFonts w:asciiTheme="minorHAnsi" w:hAnsiTheme="minorHAnsi" w:cs="Calibri"/>
          <w:b/>
          <w:bCs/>
          <w:sz w:val="20"/>
          <w:szCs w:val="20"/>
          <w:u w:val="single"/>
        </w:rPr>
        <w:t>:</w:t>
      </w:r>
    </w:p>
    <w:p w:rsidR="00A267F9" w:rsidRPr="00A267F9" w:rsidRDefault="0079483E" w:rsidP="00A267F9">
      <w:pPr>
        <w:autoSpaceDE w:val="0"/>
        <w:spacing w:after="0" w:line="240" w:lineRule="auto"/>
        <w:jc w:val="both"/>
        <w:rPr>
          <w:rFonts w:asciiTheme="minorHAnsi" w:hAnsiTheme="minorHAnsi" w:cs="Arial"/>
          <w:iCs/>
          <w:sz w:val="20"/>
          <w:szCs w:val="20"/>
          <w:lang w:eastAsia="ar-SA"/>
        </w:rPr>
      </w:pPr>
      <w:r w:rsidRPr="00A267F9">
        <w:rPr>
          <w:rFonts w:asciiTheme="minorHAnsi" w:hAnsiTheme="minorHAnsi"/>
          <w:b/>
          <w:sz w:val="20"/>
          <w:szCs w:val="20"/>
        </w:rPr>
        <w:t>3.1.1.</w:t>
      </w:r>
      <w:r w:rsidR="00A267F9" w:rsidRPr="00A267F9">
        <w:rPr>
          <w:rFonts w:asciiTheme="minorHAnsi" w:hAnsiTheme="minorHAnsi" w:cs="Arial"/>
          <w:iCs/>
          <w:sz w:val="20"/>
          <w:szCs w:val="20"/>
          <w:lang w:eastAsia="ar-SA"/>
        </w:rPr>
        <w:t xml:space="preserve"> Os equipamentos devem ter garantia mínima de </w:t>
      </w:r>
      <w:r w:rsidR="00A267F9" w:rsidRPr="00A267F9">
        <w:rPr>
          <w:rFonts w:asciiTheme="minorHAnsi" w:hAnsiTheme="minorHAnsi" w:cs="Arial"/>
          <w:b/>
          <w:iCs/>
          <w:sz w:val="20"/>
          <w:szCs w:val="20"/>
          <w:lang w:eastAsia="ar-SA"/>
        </w:rPr>
        <w:t>12 (Doze)</w:t>
      </w:r>
      <w:r w:rsidR="00A267F9" w:rsidRPr="00A267F9">
        <w:rPr>
          <w:rFonts w:asciiTheme="minorHAnsi" w:hAnsiTheme="minorHAnsi" w:cs="Arial"/>
          <w:iCs/>
          <w:sz w:val="20"/>
          <w:szCs w:val="20"/>
          <w:lang w:eastAsia="ar-SA"/>
        </w:rPr>
        <w:t xml:space="preserve"> meses ou conforme praticado para cada tipo contados da data de entrega.</w:t>
      </w:r>
    </w:p>
    <w:p w:rsidR="00A267F9" w:rsidRPr="00A267F9" w:rsidRDefault="00A267F9" w:rsidP="00A267F9">
      <w:pPr>
        <w:autoSpaceDE w:val="0"/>
        <w:spacing w:after="0" w:line="240" w:lineRule="auto"/>
        <w:jc w:val="both"/>
        <w:rPr>
          <w:rFonts w:asciiTheme="minorHAnsi" w:hAnsiTheme="minorHAnsi" w:cs="Arial"/>
          <w:iCs/>
          <w:sz w:val="20"/>
          <w:szCs w:val="20"/>
          <w:lang w:eastAsia="ar-SA"/>
        </w:rPr>
      </w:pPr>
      <w:r w:rsidRPr="00A267F9">
        <w:rPr>
          <w:rFonts w:asciiTheme="minorHAnsi" w:hAnsiTheme="minorHAnsi" w:cs="Arial"/>
          <w:iCs/>
          <w:sz w:val="20"/>
          <w:szCs w:val="20"/>
          <w:lang w:eastAsia="ar-SA"/>
        </w:rPr>
        <w:t>3.</w:t>
      </w:r>
      <w:r>
        <w:rPr>
          <w:rFonts w:asciiTheme="minorHAnsi" w:hAnsiTheme="minorHAnsi" w:cs="Arial"/>
          <w:iCs/>
          <w:sz w:val="20"/>
          <w:szCs w:val="20"/>
          <w:lang w:eastAsia="ar-SA"/>
        </w:rPr>
        <w:t>1</w:t>
      </w:r>
      <w:r w:rsidRPr="00A267F9">
        <w:rPr>
          <w:rFonts w:asciiTheme="minorHAnsi" w:hAnsiTheme="minorHAnsi" w:cs="Arial"/>
          <w:iCs/>
          <w:sz w:val="20"/>
          <w:szCs w:val="20"/>
          <w:lang w:eastAsia="ar-SA"/>
        </w:rPr>
        <w:t>.2</w:t>
      </w:r>
      <w:r>
        <w:rPr>
          <w:rFonts w:asciiTheme="minorHAnsi" w:hAnsiTheme="minorHAnsi" w:cs="Arial"/>
          <w:iCs/>
          <w:sz w:val="20"/>
          <w:szCs w:val="20"/>
          <w:lang w:eastAsia="ar-SA"/>
        </w:rPr>
        <w:t xml:space="preserve">. </w:t>
      </w:r>
      <w:r w:rsidRPr="00A267F9">
        <w:rPr>
          <w:rFonts w:asciiTheme="minorHAnsi" w:hAnsiTheme="minorHAnsi" w:cs="Arial"/>
          <w:iCs/>
          <w:sz w:val="20"/>
          <w:szCs w:val="20"/>
          <w:lang w:eastAsia="ar-SA"/>
        </w:rPr>
        <w:t xml:space="preserve"> A Contratada fica obrigada a manter a garantia dos produtos exigida neste Termo de Referência, sob pena de sofrer as sanções legais aplicáveis, além de ser obrigada a reparar os prejuízos que causar a SES/TO ou a terceiros, decorrentes de falhas nos produtos ou de sua respectiva entrega ou ainda relacionados à fabricação ou armazenagem.</w:t>
      </w:r>
    </w:p>
    <w:p w:rsidR="00A267F9" w:rsidRPr="00A267F9" w:rsidRDefault="00A267F9" w:rsidP="00A267F9">
      <w:pPr>
        <w:autoSpaceDE w:val="0"/>
        <w:spacing w:after="0" w:line="240" w:lineRule="auto"/>
        <w:jc w:val="both"/>
        <w:rPr>
          <w:rFonts w:asciiTheme="minorHAnsi" w:hAnsiTheme="minorHAnsi" w:cs="Arial"/>
          <w:iCs/>
          <w:sz w:val="20"/>
          <w:szCs w:val="20"/>
          <w:lang w:eastAsia="ar-SA"/>
        </w:rPr>
      </w:pPr>
      <w:r w:rsidRPr="00A267F9">
        <w:rPr>
          <w:rFonts w:asciiTheme="minorHAnsi" w:hAnsiTheme="minorHAnsi" w:cs="Arial"/>
          <w:iCs/>
          <w:sz w:val="20"/>
          <w:szCs w:val="20"/>
          <w:lang w:eastAsia="ar-SA"/>
        </w:rPr>
        <w:t>3.</w:t>
      </w:r>
      <w:r>
        <w:rPr>
          <w:rFonts w:asciiTheme="minorHAnsi" w:hAnsiTheme="minorHAnsi" w:cs="Arial"/>
          <w:iCs/>
          <w:sz w:val="20"/>
          <w:szCs w:val="20"/>
          <w:lang w:eastAsia="ar-SA"/>
        </w:rPr>
        <w:t>1</w:t>
      </w:r>
      <w:r w:rsidRPr="00A267F9">
        <w:rPr>
          <w:rFonts w:asciiTheme="minorHAnsi" w:hAnsiTheme="minorHAnsi" w:cs="Arial"/>
          <w:iCs/>
          <w:sz w:val="20"/>
          <w:szCs w:val="20"/>
          <w:lang w:eastAsia="ar-SA"/>
        </w:rPr>
        <w:t>.3</w:t>
      </w:r>
      <w:r>
        <w:rPr>
          <w:rFonts w:asciiTheme="minorHAnsi" w:hAnsiTheme="minorHAnsi" w:cs="Arial"/>
          <w:iCs/>
          <w:sz w:val="20"/>
          <w:szCs w:val="20"/>
          <w:lang w:eastAsia="ar-SA"/>
        </w:rPr>
        <w:t xml:space="preserve">. </w:t>
      </w:r>
      <w:r w:rsidRPr="00A267F9">
        <w:rPr>
          <w:rFonts w:asciiTheme="minorHAnsi" w:hAnsiTheme="minorHAnsi" w:cs="Arial"/>
          <w:iCs/>
          <w:sz w:val="20"/>
          <w:szCs w:val="20"/>
          <w:lang w:eastAsia="ar-SA"/>
        </w:rPr>
        <w:t>Durante o período de GARANTIA dos produtos, a Contratada deverá arcar com substituições em decorrência de defeitos de fabricação, transporte, avarias, embalagem ou armazenamento e outros eventos, para os quais a Contratante não concorreu.</w:t>
      </w:r>
    </w:p>
    <w:p w:rsidR="00B46903" w:rsidRDefault="00A267F9" w:rsidP="00AC10C2">
      <w:pPr>
        <w:pStyle w:val="PargrafodaLista"/>
        <w:numPr>
          <w:ilvl w:val="0"/>
          <w:numId w:val="32"/>
        </w:numPr>
        <w:spacing w:after="0" w:line="240" w:lineRule="auto"/>
        <w:contextualSpacing w:val="0"/>
        <w:jc w:val="both"/>
        <w:rPr>
          <w:rFonts w:asciiTheme="minorHAnsi" w:hAnsiTheme="minorHAnsi" w:cs="Arial"/>
          <w:iCs/>
          <w:sz w:val="20"/>
          <w:szCs w:val="20"/>
          <w:lang w:eastAsia="ar-SA"/>
        </w:rPr>
      </w:pPr>
      <w:r w:rsidRPr="00A267F9">
        <w:rPr>
          <w:rFonts w:asciiTheme="minorHAnsi" w:hAnsiTheme="minorHAnsi" w:cs="Arial"/>
          <w:iCs/>
          <w:sz w:val="20"/>
          <w:szCs w:val="20"/>
          <w:lang w:eastAsia="ar-SA"/>
        </w:rPr>
        <w:t>O prazo para a Contratada atender ao item acima, deverá ser de no máximo até 10 (DEZ) dias úteis, contados do envio da nota de empenho.</w:t>
      </w:r>
    </w:p>
    <w:p w:rsidR="00AC10C2" w:rsidRPr="00AC10C2" w:rsidRDefault="00AC10C2" w:rsidP="00AC10C2">
      <w:pPr>
        <w:pStyle w:val="PargrafodaLista"/>
        <w:spacing w:after="0" w:line="240" w:lineRule="auto"/>
        <w:ind w:left="864"/>
        <w:contextualSpacing w:val="0"/>
        <w:jc w:val="both"/>
        <w:rPr>
          <w:rFonts w:asciiTheme="minorHAnsi" w:hAnsiTheme="minorHAnsi" w:cs="Arial"/>
          <w:iCs/>
          <w:sz w:val="20"/>
          <w:szCs w:val="20"/>
          <w:lang w:eastAsia="ar-SA"/>
        </w:rPr>
      </w:pPr>
    </w:p>
    <w:p w:rsidR="00B47D86" w:rsidRPr="00A37A10" w:rsidRDefault="0079483E" w:rsidP="00095808">
      <w:pPr>
        <w:spacing w:after="0" w:line="240" w:lineRule="auto"/>
        <w:jc w:val="both"/>
        <w:rPr>
          <w:rFonts w:asciiTheme="minorHAnsi" w:hAnsiTheme="minorHAnsi" w:cs="Calibri"/>
          <w:b/>
          <w:bCs/>
          <w:sz w:val="20"/>
          <w:szCs w:val="20"/>
          <w:u w:val="single"/>
        </w:rPr>
      </w:pPr>
      <w:r w:rsidRPr="00A37A10">
        <w:rPr>
          <w:rFonts w:asciiTheme="minorHAnsi" w:hAnsiTheme="minorHAnsi" w:cs="Calibri"/>
          <w:b/>
          <w:bCs/>
          <w:sz w:val="20"/>
          <w:szCs w:val="20"/>
          <w:u w:val="single"/>
        </w:rPr>
        <w:t>3.2</w:t>
      </w:r>
      <w:r w:rsidR="0019657B" w:rsidRPr="00A37A10">
        <w:rPr>
          <w:rFonts w:asciiTheme="minorHAnsi" w:hAnsiTheme="minorHAnsi" w:cs="Calibri"/>
          <w:b/>
          <w:bCs/>
          <w:sz w:val="20"/>
          <w:szCs w:val="20"/>
          <w:u w:val="single"/>
        </w:rPr>
        <w:t xml:space="preserve">. </w:t>
      </w:r>
      <w:r w:rsidR="00B47D86" w:rsidRPr="00A37A10">
        <w:rPr>
          <w:rFonts w:asciiTheme="minorHAnsi" w:hAnsiTheme="minorHAnsi" w:cs="Calibri"/>
          <w:b/>
          <w:bCs/>
          <w:sz w:val="20"/>
          <w:szCs w:val="20"/>
          <w:u w:val="single"/>
        </w:rPr>
        <w:t xml:space="preserve">Do </w:t>
      </w:r>
      <w:r w:rsidR="005F3531" w:rsidRPr="00A37A10">
        <w:rPr>
          <w:rFonts w:asciiTheme="minorHAnsi" w:hAnsiTheme="minorHAnsi" w:cs="Calibri"/>
          <w:b/>
          <w:bCs/>
          <w:sz w:val="20"/>
          <w:szCs w:val="20"/>
          <w:u w:val="single"/>
        </w:rPr>
        <w:t>l</w:t>
      </w:r>
      <w:r w:rsidR="00B47D86" w:rsidRPr="00A37A10">
        <w:rPr>
          <w:rFonts w:asciiTheme="minorHAnsi" w:hAnsiTheme="minorHAnsi" w:cs="Calibri"/>
          <w:b/>
          <w:bCs/>
          <w:sz w:val="20"/>
          <w:szCs w:val="20"/>
          <w:u w:val="single"/>
        </w:rPr>
        <w:t>ocal</w:t>
      </w:r>
      <w:r w:rsidR="00034F10" w:rsidRPr="00A37A10">
        <w:rPr>
          <w:rFonts w:asciiTheme="minorHAnsi" w:hAnsiTheme="minorHAnsi" w:cs="Calibri"/>
          <w:b/>
          <w:bCs/>
          <w:sz w:val="20"/>
          <w:szCs w:val="20"/>
          <w:u w:val="single"/>
        </w:rPr>
        <w:t xml:space="preserve"> entrega</w:t>
      </w:r>
      <w:r w:rsidR="005F3531" w:rsidRPr="00A37A10">
        <w:rPr>
          <w:rFonts w:asciiTheme="minorHAnsi" w:hAnsiTheme="minorHAnsi" w:cs="Calibri"/>
          <w:b/>
          <w:bCs/>
          <w:sz w:val="20"/>
          <w:szCs w:val="20"/>
          <w:u w:val="single"/>
        </w:rPr>
        <w:t xml:space="preserve"> dos produtos</w:t>
      </w:r>
      <w:r w:rsidR="00B47D86" w:rsidRPr="00A37A10">
        <w:rPr>
          <w:rFonts w:asciiTheme="minorHAnsi" w:hAnsiTheme="minorHAnsi" w:cs="Calibri"/>
          <w:b/>
          <w:bCs/>
          <w:sz w:val="20"/>
          <w:szCs w:val="20"/>
          <w:u w:val="single"/>
        </w:rPr>
        <w:t>:</w:t>
      </w:r>
    </w:p>
    <w:p w:rsidR="00B46903" w:rsidRPr="00B46903" w:rsidRDefault="0079483E" w:rsidP="00B46903">
      <w:pPr>
        <w:tabs>
          <w:tab w:val="left" w:pos="7200"/>
        </w:tabs>
        <w:spacing w:after="0" w:line="240" w:lineRule="auto"/>
        <w:jc w:val="both"/>
        <w:rPr>
          <w:rFonts w:asciiTheme="minorHAnsi" w:eastAsia="Batang" w:hAnsiTheme="minorHAnsi" w:cs="Garamond"/>
          <w:b/>
          <w:color w:val="000000"/>
          <w:sz w:val="20"/>
          <w:szCs w:val="20"/>
        </w:rPr>
      </w:pPr>
      <w:r w:rsidRPr="00A37A10">
        <w:rPr>
          <w:rFonts w:asciiTheme="minorHAnsi" w:eastAsia="Batang" w:hAnsiTheme="minorHAnsi" w:cs="Calibri"/>
          <w:b/>
          <w:color w:val="000000"/>
          <w:sz w:val="20"/>
          <w:szCs w:val="20"/>
        </w:rPr>
        <w:t>3.2.1.</w:t>
      </w:r>
      <w:r w:rsidR="00B46903" w:rsidRPr="00B46903">
        <w:rPr>
          <w:rFonts w:asciiTheme="minorHAnsi" w:eastAsia="Batang" w:hAnsiTheme="minorHAnsi" w:cs="Garamond"/>
          <w:color w:val="000000"/>
        </w:rPr>
        <w:t xml:space="preserve"> </w:t>
      </w:r>
      <w:r w:rsidR="00B46903" w:rsidRPr="005A1177">
        <w:rPr>
          <w:rFonts w:asciiTheme="minorHAnsi" w:eastAsia="Batang" w:hAnsiTheme="minorHAnsi" w:cs="Garamond"/>
          <w:color w:val="000000"/>
        </w:rPr>
        <w:t xml:space="preserve"> </w:t>
      </w:r>
      <w:r w:rsidR="00B46903" w:rsidRPr="00B46903">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B46903" w:rsidRDefault="00B46903" w:rsidP="00B46903">
      <w:pPr>
        <w:tabs>
          <w:tab w:val="left" w:pos="7200"/>
        </w:tabs>
        <w:spacing w:after="0" w:line="240" w:lineRule="auto"/>
        <w:jc w:val="both"/>
        <w:rPr>
          <w:rFonts w:asciiTheme="minorHAnsi" w:eastAsia="Batang" w:hAnsiTheme="minorHAnsi" w:cs="Garamond"/>
          <w:color w:val="000000"/>
          <w:sz w:val="20"/>
          <w:szCs w:val="20"/>
        </w:rPr>
      </w:pPr>
      <w:r w:rsidRPr="00B46903">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AC10C2" w:rsidRDefault="00AC10C2" w:rsidP="00B46903">
      <w:pPr>
        <w:tabs>
          <w:tab w:val="left" w:pos="7200"/>
        </w:tabs>
        <w:spacing w:after="0" w:line="240" w:lineRule="auto"/>
        <w:jc w:val="both"/>
        <w:rPr>
          <w:rFonts w:asciiTheme="minorHAnsi" w:eastAsia="Batang" w:hAnsiTheme="minorHAnsi" w:cs="Garamond"/>
          <w:color w:val="000000"/>
          <w:sz w:val="20"/>
          <w:szCs w:val="20"/>
        </w:rPr>
      </w:pPr>
    </w:p>
    <w:p w:rsidR="00AC10C2" w:rsidRDefault="00AC10C2" w:rsidP="00B46903">
      <w:pPr>
        <w:tabs>
          <w:tab w:val="left" w:pos="7200"/>
        </w:tabs>
        <w:spacing w:after="0" w:line="240" w:lineRule="auto"/>
        <w:jc w:val="both"/>
        <w:rPr>
          <w:rFonts w:asciiTheme="minorHAnsi" w:eastAsia="Batang" w:hAnsiTheme="minorHAnsi" w:cs="Garamond"/>
          <w:color w:val="000000"/>
          <w:sz w:val="20"/>
          <w:szCs w:val="20"/>
        </w:rPr>
      </w:pPr>
    </w:p>
    <w:p w:rsidR="009E3AC8" w:rsidRDefault="00AC337E" w:rsidP="00B46903">
      <w:pPr>
        <w:tabs>
          <w:tab w:val="left" w:pos="7200"/>
        </w:tabs>
        <w:spacing w:after="0" w:line="240" w:lineRule="auto"/>
        <w:jc w:val="both"/>
        <w:rPr>
          <w:rFonts w:asciiTheme="minorHAnsi" w:eastAsia="Batang" w:hAnsiTheme="minorHAnsi" w:cs="Garamond"/>
          <w:b/>
          <w:color w:val="000000"/>
          <w:sz w:val="20"/>
          <w:szCs w:val="20"/>
          <w:u w:val="single"/>
        </w:rPr>
      </w:pPr>
      <w:r w:rsidRPr="00AC337E">
        <w:rPr>
          <w:rFonts w:asciiTheme="minorHAnsi" w:eastAsia="Batang" w:hAnsiTheme="minorHAnsi" w:cs="Garamond"/>
          <w:b/>
          <w:color w:val="000000"/>
          <w:sz w:val="20"/>
          <w:szCs w:val="20"/>
          <w:u w:val="single"/>
        </w:rPr>
        <w:lastRenderedPageBreak/>
        <w:t>3.3. Das condições de fornecimento:</w:t>
      </w:r>
    </w:p>
    <w:p w:rsidR="00160943" w:rsidRPr="00160943" w:rsidRDefault="00160943" w:rsidP="00160943">
      <w:pPr>
        <w:tabs>
          <w:tab w:val="left" w:pos="7200"/>
        </w:tabs>
        <w:spacing w:after="0" w:line="240" w:lineRule="auto"/>
        <w:jc w:val="both"/>
        <w:rPr>
          <w:rFonts w:asciiTheme="minorHAnsi" w:hAnsiTheme="minorHAnsi" w:cs="Garamond"/>
          <w:b/>
          <w:bCs/>
          <w:color w:val="000000"/>
          <w:sz w:val="20"/>
          <w:szCs w:val="20"/>
          <w:u w:val="single"/>
        </w:rPr>
      </w:pPr>
      <w:r w:rsidRPr="00160943">
        <w:rPr>
          <w:rFonts w:asciiTheme="minorHAnsi" w:hAnsiTheme="minorHAnsi" w:cs="Garamond"/>
          <w:b/>
          <w:bCs/>
          <w:color w:val="000000"/>
          <w:sz w:val="20"/>
          <w:szCs w:val="20"/>
          <w:u w:val="single"/>
        </w:rPr>
        <w:t>3.1. Relativo às condições de fornecimento, a CONTRATADA deverá:</w:t>
      </w:r>
    </w:p>
    <w:p w:rsidR="00160943" w:rsidRPr="00160943" w:rsidRDefault="00160943" w:rsidP="00160943">
      <w:pPr>
        <w:tabs>
          <w:tab w:val="left" w:pos="7200"/>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3</w:t>
      </w:r>
      <w:r w:rsidRPr="00160943">
        <w:rPr>
          <w:rFonts w:asciiTheme="minorHAnsi" w:hAnsiTheme="minorHAnsi" w:cs="Garamond"/>
          <w:color w:val="000000"/>
          <w:sz w:val="20"/>
          <w:szCs w:val="20"/>
        </w:rPr>
        <w:t>.1.1. Entregar os produtos obedecendo rigorosamente às condições do Edital, de seus anexos;</w:t>
      </w:r>
    </w:p>
    <w:p w:rsidR="00160943" w:rsidRPr="00160943" w:rsidRDefault="00160943" w:rsidP="00160943">
      <w:pPr>
        <w:tabs>
          <w:tab w:val="left" w:pos="7200"/>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3</w:t>
      </w:r>
      <w:r w:rsidRPr="00160943">
        <w:rPr>
          <w:rFonts w:asciiTheme="minorHAnsi" w:hAnsiTheme="minorHAnsi" w:cs="Garamond"/>
          <w:color w:val="000000"/>
          <w:sz w:val="20"/>
          <w:szCs w:val="20"/>
        </w:rPr>
        <w:t>.1.2. Entregar os produtos obedecendo rigorosamente às condições do Contrato, se houver;</w:t>
      </w:r>
    </w:p>
    <w:p w:rsidR="00160943" w:rsidRDefault="00160943" w:rsidP="00160943">
      <w:pPr>
        <w:tabs>
          <w:tab w:val="left" w:pos="7200"/>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3</w:t>
      </w:r>
      <w:r w:rsidRPr="00160943">
        <w:rPr>
          <w:rFonts w:asciiTheme="minorHAnsi" w:hAnsiTheme="minorHAnsi" w:cs="Garamond"/>
          <w:color w:val="000000"/>
          <w:sz w:val="20"/>
          <w:szCs w:val="20"/>
        </w:rPr>
        <w:t>.1.3. Entregar os produtos obedecendo rigorosamente à legislação vigente inerente ao objeto.</w:t>
      </w:r>
    </w:p>
    <w:p w:rsidR="002A6C5F" w:rsidRPr="00160943" w:rsidRDefault="002A6C5F" w:rsidP="00160943">
      <w:pPr>
        <w:tabs>
          <w:tab w:val="left" w:pos="7200"/>
        </w:tabs>
        <w:spacing w:after="0" w:line="240" w:lineRule="auto"/>
        <w:jc w:val="both"/>
        <w:rPr>
          <w:rFonts w:asciiTheme="minorHAnsi" w:hAnsiTheme="minorHAnsi" w:cs="Garamond"/>
          <w:color w:val="000000"/>
          <w:sz w:val="20"/>
          <w:szCs w:val="20"/>
        </w:rPr>
      </w:pPr>
    </w:p>
    <w:p w:rsidR="00AC337E" w:rsidRPr="002A6C5F" w:rsidRDefault="00160943" w:rsidP="002A6C5F">
      <w:pPr>
        <w:tabs>
          <w:tab w:val="left" w:pos="7200"/>
        </w:tabs>
        <w:spacing w:after="0" w:line="240" w:lineRule="auto"/>
        <w:jc w:val="both"/>
        <w:rPr>
          <w:rFonts w:asciiTheme="minorHAnsi" w:eastAsia="Batang" w:hAnsiTheme="minorHAnsi" w:cs="Garamond"/>
          <w:b/>
          <w:color w:val="000000"/>
          <w:sz w:val="20"/>
          <w:szCs w:val="20"/>
          <w:u w:val="single"/>
        </w:rPr>
      </w:pPr>
      <w:r w:rsidRPr="002A6C5F">
        <w:rPr>
          <w:rFonts w:asciiTheme="minorHAnsi" w:eastAsia="Batang" w:hAnsiTheme="minorHAnsi" w:cs="Garamond"/>
          <w:b/>
          <w:color w:val="000000"/>
          <w:sz w:val="20"/>
          <w:szCs w:val="20"/>
          <w:u w:val="single"/>
        </w:rPr>
        <w:t>3.4. Das condições de recebimento e aceitação dos produtos:</w:t>
      </w:r>
    </w:p>
    <w:p w:rsidR="002A6C5F" w:rsidRPr="002A6C5F" w:rsidRDefault="000C562E" w:rsidP="002A6C5F">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3</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4</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 xml:space="preserve">1. </w:t>
      </w:r>
      <w:r w:rsidR="002A6C5F" w:rsidRPr="002A6C5F">
        <w:rPr>
          <w:rFonts w:asciiTheme="minorHAnsi" w:hAnsiTheme="minorHAnsi" w:cs="Garamond"/>
          <w:color w:val="000000"/>
          <w:sz w:val="20"/>
          <w:szCs w:val="20"/>
        </w:rPr>
        <w:t xml:space="preserve"> </w:t>
      </w:r>
      <w:r w:rsidR="002A6C5F" w:rsidRPr="002A6C5F">
        <w:rPr>
          <w:rFonts w:asciiTheme="minorHAnsi" w:eastAsia="Batang" w:hAnsiTheme="minorHAnsi" w:cs="Garamond"/>
          <w:color w:val="000000"/>
          <w:sz w:val="20"/>
          <w:szCs w:val="20"/>
        </w:rPr>
        <w:t xml:space="preserve">O recebimento será </w:t>
      </w:r>
      <w:r w:rsidR="002A6C5F" w:rsidRPr="002A6C5F">
        <w:rPr>
          <w:rFonts w:asciiTheme="minorHAnsi" w:hAnsiTheme="minorHAnsi" w:cs="Garamond"/>
          <w:sz w:val="20"/>
          <w:szCs w:val="20"/>
        </w:rPr>
        <w:t>confiado a uma Comissão composta de, no mínimo, 3 (três) membros (</w:t>
      </w:r>
      <w:r w:rsidR="002A6C5F" w:rsidRPr="002A6C5F">
        <w:rPr>
          <w:rFonts w:asciiTheme="minorHAnsi" w:eastAsia="Batang" w:hAnsiTheme="minorHAnsi" w:cs="Garamond"/>
          <w:color w:val="000000"/>
          <w:sz w:val="20"/>
          <w:szCs w:val="20"/>
        </w:rPr>
        <w:t>servidores) devidamente autorizados, conforme estabelece o § 8°, do artigo 15, da Lei 8.666/93;</w:t>
      </w:r>
    </w:p>
    <w:p w:rsidR="002A6C5F" w:rsidRPr="002A6C5F" w:rsidRDefault="000C562E" w:rsidP="002A6C5F">
      <w:pPr>
        <w:pStyle w:val="Corpodetexto3"/>
        <w:tabs>
          <w:tab w:val="left" w:pos="7200"/>
        </w:tabs>
        <w:spacing w:after="0"/>
        <w:jc w:val="both"/>
        <w:rPr>
          <w:rFonts w:asciiTheme="minorHAnsi" w:eastAsia="Batang" w:hAnsiTheme="minorHAnsi"/>
          <w:b w:val="0"/>
          <w:bCs w:val="0"/>
        </w:rPr>
      </w:pPr>
      <w:r>
        <w:rPr>
          <w:rFonts w:asciiTheme="minorHAnsi" w:eastAsia="Batang" w:hAnsiTheme="minorHAnsi" w:cs="Garamond"/>
          <w:b w:val="0"/>
          <w:bCs w:val="0"/>
          <w:color w:val="000000"/>
        </w:rPr>
        <w:t>3</w:t>
      </w:r>
      <w:r w:rsidR="002A6C5F" w:rsidRPr="002A6C5F">
        <w:rPr>
          <w:rFonts w:asciiTheme="minorHAnsi" w:eastAsia="Batang" w:hAnsiTheme="minorHAnsi" w:cs="Garamond"/>
          <w:b w:val="0"/>
          <w:bCs w:val="0"/>
          <w:color w:val="000000"/>
        </w:rPr>
        <w:t>.</w:t>
      </w:r>
      <w:r>
        <w:rPr>
          <w:rFonts w:asciiTheme="minorHAnsi" w:eastAsia="Batang" w:hAnsiTheme="minorHAnsi" w:cs="Garamond"/>
          <w:b w:val="0"/>
          <w:bCs w:val="0"/>
          <w:color w:val="000000"/>
        </w:rPr>
        <w:t>4</w:t>
      </w:r>
      <w:r w:rsidR="002A6C5F" w:rsidRPr="002A6C5F">
        <w:rPr>
          <w:rFonts w:asciiTheme="minorHAnsi" w:eastAsia="Batang" w:hAnsiTheme="minorHAnsi" w:cs="Garamond"/>
          <w:b w:val="0"/>
          <w:bCs w:val="0"/>
          <w:color w:val="000000"/>
        </w:rPr>
        <w:t>.</w:t>
      </w:r>
      <w:r>
        <w:rPr>
          <w:rFonts w:asciiTheme="minorHAnsi" w:eastAsia="Batang" w:hAnsiTheme="minorHAnsi" w:cs="Garamond"/>
          <w:b w:val="0"/>
          <w:bCs w:val="0"/>
          <w:color w:val="000000"/>
        </w:rPr>
        <w:t>2.</w:t>
      </w:r>
      <w:r w:rsidR="002A6C5F" w:rsidRPr="002A6C5F">
        <w:rPr>
          <w:rFonts w:asciiTheme="minorHAnsi" w:eastAsia="Batang" w:hAnsiTheme="minorHAnsi" w:cs="Garamond"/>
          <w:b w:val="0"/>
          <w:bCs w:val="0"/>
          <w:color w:val="000000"/>
        </w:rPr>
        <w:t xml:space="preserve"> Todos os produtos deverão estar em conformidade com a Nota de Empenho, que poderá estar acompanhada da </w:t>
      </w:r>
      <w:r w:rsidR="002A6C5F" w:rsidRPr="002A6C5F">
        <w:rPr>
          <w:rFonts w:asciiTheme="minorHAnsi" w:hAnsiTheme="minorHAnsi" w:cs="Garamond"/>
          <w:b w:val="0"/>
          <w:bCs w:val="0"/>
          <w:color w:val="000000"/>
        </w:rPr>
        <w:t xml:space="preserve">Relação de Itens ou de </w:t>
      </w:r>
      <w:r w:rsidR="002A6C5F" w:rsidRPr="002A6C5F">
        <w:rPr>
          <w:rFonts w:asciiTheme="minorHAnsi" w:eastAsia="Batang" w:hAnsiTheme="minorHAnsi" w:cs="Garamond"/>
          <w:b w:val="0"/>
          <w:bCs w:val="0"/>
          <w:color w:val="000000"/>
        </w:rPr>
        <w:t>outro documento emitido pela SESAU/TO;</w:t>
      </w:r>
    </w:p>
    <w:p w:rsidR="002A6C5F" w:rsidRPr="002A6C5F" w:rsidRDefault="000C562E" w:rsidP="002A6C5F">
      <w:pPr>
        <w:pStyle w:val="Corpodetexto3"/>
        <w:tabs>
          <w:tab w:val="left" w:pos="7200"/>
        </w:tabs>
        <w:spacing w:after="0"/>
        <w:jc w:val="both"/>
        <w:rPr>
          <w:rFonts w:asciiTheme="minorHAnsi" w:hAnsiTheme="minorHAnsi" w:cs="Garamond"/>
          <w:u w:val="single"/>
        </w:rPr>
      </w:pPr>
      <w:r>
        <w:rPr>
          <w:rFonts w:asciiTheme="minorHAnsi" w:eastAsia="Batang" w:hAnsiTheme="minorHAnsi" w:cs="Garamond"/>
          <w:u w:val="single"/>
        </w:rPr>
        <w:t>3</w:t>
      </w:r>
      <w:r w:rsidR="002A6C5F" w:rsidRPr="002A6C5F">
        <w:rPr>
          <w:rFonts w:asciiTheme="minorHAnsi" w:eastAsia="Batang" w:hAnsiTheme="minorHAnsi" w:cs="Garamond"/>
          <w:u w:val="single"/>
        </w:rPr>
        <w:t>.</w:t>
      </w:r>
      <w:r>
        <w:rPr>
          <w:rFonts w:asciiTheme="minorHAnsi" w:eastAsia="Batang" w:hAnsiTheme="minorHAnsi" w:cs="Garamond"/>
          <w:u w:val="single"/>
        </w:rPr>
        <w:t>4</w:t>
      </w:r>
      <w:r w:rsidR="002A6C5F" w:rsidRPr="002A6C5F">
        <w:rPr>
          <w:rFonts w:asciiTheme="minorHAnsi" w:eastAsia="Batang" w:hAnsiTheme="minorHAnsi" w:cs="Garamond"/>
          <w:u w:val="single"/>
        </w:rPr>
        <w:t>.</w:t>
      </w:r>
      <w:r>
        <w:rPr>
          <w:rFonts w:asciiTheme="minorHAnsi" w:eastAsia="Batang" w:hAnsiTheme="minorHAnsi" w:cs="Garamond"/>
          <w:u w:val="single"/>
        </w:rPr>
        <w:t>3.</w:t>
      </w:r>
      <w:r w:rsidR="002A6C5F" w:rsidRPr="002A6C5F">
        <w:rPr>
          <w:rFonts w:asciiTheme="minorHAnsi" w:eastAsia="Batang" w:hAnsiTheme="minorHAnsi" w:cs="Garamond"/>
          <w:u w:val="single"/>
        </w:rPr>
        <w:t xml:space="preserve"> O recebimento se dará em observância com </w:t>
      </w:r>
      <w:r w:rsidR="002A6C5F" w:rsidRPr="002A6C5F">
        <w:rPr>
          <w:rFonts w:asciiTheme="minorHAnsi" w:hAnsiTheme="minorHAnsi" w:cs="Garamond"/>
          <w:u w:val="single"/>
        </w:rPr>
        <w:t>os artigos 73 a 76 da Lei 8.666/1993, e ainda:</w:t>
      </w:r>
    </w:p>
    <w:p w:rsidR="002A6C5F" w:rsidRPr="002A6C5F" w:rsidRDefault="000C562E" w:rsidP="002A6C5F">
      <w:pPr>
        <w:spacing w:after="0" w:line="240" w:lineRule="auto"/>
        <w:jc w:val="both"/>
        <w:rPr>
          <w:rFonts w:asciiTheme="minorHAnsi" w:hAnsiTheme="minorHAnsi" w:cs="Garamond"/>
          <w:sz w:val="20"/>
          <w:szCs w:val="20"/>
        </w:rPr>
      </w:pPr>
      <w:r>
        <w:rPr>
          <w:rFonts w:asciiTheme="minorHAnsi" w:hAnsiTheme="minorHAnsi" w:cs="Garamond"/>
          <w:sz w:val="20"/>
          <w:szCs w:val="20"/>
        </w:rPr>
        <w:t>3</w:t>
      </w:r>
      <w:r w:rsidR="002A6C5F" w:rsidRPr="002A6C5F">
        <w:rPr>
          <w:rFonts w:asciiTheme="minorHAnsi" w:hAnsiTheme="minorHAnsi" w:cs="Garamond"/>
          <w:sz w:val="20"/>
          <w:szCs w:val="20"/>
        </w:rPr>
        <w:t>.</w:t>
      </w:r>
      <w:r>
        <w:rPr>
          <w:rFonts w:asciiTheme="minorHAnsi" w:hAnsiTheme="minorHAnsi" w:cs="Garamond"/>
          <w:sz w:val="20"/>
          <w:szCs w:val="20"/>
        </w:rPr>
        <w:t>4</w:t>
      </w:r>
      <w:r w:rsidR="002A6C5F" w:rsidRPr="002A6C5F">
        <w:rPr>
          <w:rFonts w:asciiTheme="minorHAnsi" w:hAnsiTheme="minorHAnsi" w:cs="Garamond"/>
          <w:sz w:val="20"/>
          <w:szCs w:val="20"/>
        </w:rPr>
        <w:t>.</w:t>
      </w:r>
      <w:r>
        <w:rPr>
          <w:rFonts w:asciiTheme="minorHAnsi" w:hAnsiTheme="minorHAnsi" w:cs="Garamond"/>
          <w:sz w:val="20"/>
          <w:szCs w:val="20"/>
        </w:rPr>
        <w:t>3.</w:t>
      </w:r>
      <w:r w:rsidR="002A6C5F" w:rsidRPr="002A6C5F">
        <w:rPr>
          <w:rFonts w:asciiTheme="minorHAnsi" w:hAnsiTheme="minorHAnsi" w:cs="Garamond"/>
          <w:sz w:val="20"/>
          <w:szCs w:val="20"/>
        </w:rPr>
        <w:t>1. PROVISORIAMENTE, para efeito de posterior verificação da conformidade dos produtos com a especificação, bem como se a Nota Fiscal(NF)/Fatura encontra lavrada sem incorreções.</w:t>
      </w:r>
    </w:p>
    <w:p w:rsidR="002A6C5F" w:rsidRPr="002A6C5F" w:rsidRDefault="002A6C5F" w:rsidP="002A6C5F">
      <w:pPr>
        <w:spacing w:after="0" w:line="240" w:lineRule="auto"/>
        <w:jc w:val="both"/>
        <w:rPr>
          <w:rFonts w:asciiTheme="minorHAnsi" w:hAnsiTheme="minorHAnsi" w:cs="Garamond"/>
          <w:sz w:val="20"/>
          <w:szCs w:val="20"/>
        </w:rPr>
      </w:pPr>
      <w:r w:rsidRPr="002A6C5F">
        <w:rPr>
          <w:rFonts w:asciiTheme="minorHAnsi" w:hAnsiTheme="minorHAnsi" w:cs="Garamond"/>
          <w:sz w:val="20"/>
          <w:szCs w:val="20"/>
        </w:rPr>
        <w:t xml:space="preserve">a) A SESAU/TO terá o prazo máximo de até </w:t>
      </w:r>
      <w:r w:rsidRPr="002A6C5F">
        <w:rPr>
          <w:rFonts w:asciiTheme="minorHAnsi" w:hAnsiTheme="minorHAnsi" w:cs="Garamond"/>
          <w:b/>
          <w:bCs/>
          <w:sz w:val="20"/>
          <w:szCs w:val="20"/>
        </w:rPr>
        <w:t>05 (cinco) dias úteis</w:t>
      </w:r>
      <w:r w:rsidRPr="002A6C5F">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2A6C5F" w:rsidRPr="002A6C5F" w:rsidRDefault="00C26CD1" w:rsidP="002A6C5F">
      <w:pPr>
        <w:spacing w:after="0" w:line="240" w:lineRule="auto"/>
        <w:jc w:val="both"/>
        <w:rPr>
          <w:rFonts w:asciiTheme="minorHAnsi" w:hAnsiTheme="minorHAnsi" w:cs="Garamond"/>
          <w:sz w:val="20"/>
          <w:szCs w:val="20"/>
        </w:rPr>
      </w:pPr>
      <w:r>
        <w:rPr>
          <w:rFonts w:asciiTheme="minorHAnsi" w:hAnsiTheme="minorHAnsi" w:cs="Garamond"/>
          <w:sz w:val="20"/>
          <w:szCs w:val="20"/>
        </w:rPr>
        <w:t>b)</w:t>
      </w:r>
      <w:r w:rsidR="002A6C5F" w:rsidRPr="002A6C5F">
        <w:rPr>
          <w:rFonts w:asciiTheme="minorHAnsi" w:hAnsiTheme="minorHAnsi" w:cs="Garamond"/>
          <w:sz w:val="20"/>
          <w:szCs w:val="20"/>
        </w:rPr>
        <w:t xml:space="preserve"> DEFINITIVAMENTE, após a verificação da qualidade e quantidade dos produtos e consequente aceitação.</w:t>
      </w:r>
    </w:p>
    <w:p w:rsidR="002A6C5F" w:rsidRPr="002A6C5F" w:rsidRDefault="00C26CD1" w:rsidP="002A6C5F">
      <w:pPr>
        <w:spacing w:after="0" w:line="240" w:lineRule="auto"/>
        <w:jc w:val="both"/>
        <w:rPr>
          <w:rFonts w:asciiTheme="minorHAnsi" w:hAnsiTheme="minorHAnsi" w:cs="Garamond"/>
          <w:sz w:val="20"/>
          <w:szCs w:val="20"/>
        </w:rPr>
      </w:pPr>
      <w:r>
        <w:rPr>
          <w:rFonts w:asciiTheme="minorHAnsi" w:hAnsiTheme="minorHAnsi" w:cs="Garamond"/>
          <w:sz w:val="20"/>
          <w:szCs w:val="20"/>
        </w:rPr>
        <w:t>c)</w:t>
      </w:r>
      <w:r w:rsidR="002A6C5F" w:rsidRPr="002A6C5F">
        <w:rPr>
          <w:rFonts w:asciiTheme="minorHAnsi" w:hAnsiTheme="minorHAnsi" w:cs="Garamond"/>
          <w:sz w:val="20"/>
          <w:szCs w:val="20"/>
        </w:rPr>
        <w:t xml:space="preserve"> Após o recebimento provisório a SESAU/TO atestará a Nota Fiscal se constatado que os produtos atendem ao edital;</w:t>
      </w:r>
    </w:p>
    <w:p w:rsidR="002A6C5F" w:rsidRPr="002A6C5F" w:rsidRDefault="00C26CD1" w:rsidP="002A6C5F">
      <w:pPr>
        <w:spacing w:after="0" w:line="240" w:lineRule="auto"/>
        <w:jc w:val="both"/>
        <w:rPr>
          <w:rFonts w:asciiTheme="minorHAnsi" w:hAnsiTheme="minorHAnsi" w:cs="Garamond"/>
          <w:sz w:val="20"/>
          <w:szCs w:val="20"/>
        </w:rPr>
      </w:pPr>
      <w:r>
        <w:rPr>
          <w:rFonts w:asciiTheme="minorHAnsi" w:hAnsiTheme="minorHAnsi" w:cs="Garamond"/>
          <w:sz w:val="20"/>
          <w:szCs w:val="20"/>
        </w:rPr>
        <w:t xml:space="preserve">d) </w:t>
      </w:r>
      <w:r w:rsidR="002A6C5F" w:rsidRPr="002A6C5F">
        <w:rPr>
          <w:rFonts w:asciiTheme="minorHAnsi" w:hAnsiTheme="minorHAnsi" w:cs="Garamond"/>
          <w:sz w:val="20"/>
          <w:szCs w:val="20"/>
        </w:rPr>
        <w:t xml:space="preserve">Caso os produtos se encontrem desconforme ao exigido no Edital, a SESAU/TO notificará a Contratada para substituí-los no prazo de até </w:t>
      </w:r>
      <w:r w:rsidR="002A6C5F" w:rsidRPr="002A6C5F">
        <w:rPr>
          <w:rFonts w:asciiTheme="minorHAnsi" w:hAnsiTheme="minorHAnsi" w:cs="Garamond"/>
          <w:b/>
          <w:bCs/>
          <w:sz w:val="20"/>
          <w:szCs w:val="20"/>
        </w:rPr>
        <w:t>05 (cinco) dias úteis</w:t>
      </w:r>
      <w:r w:rsidR="002A6C5F" w:rsidRPr="002A6C5F">
        <w:rPr>
          <w:rFonts w:asciiTheme="minorHAnsi" w:hAnsiTheme="minorHAnsi" w:cs="Garamond"/>
          <w:sz w:val="20"/>
          <w:szCs w:val="20"/>
        </w:rPr>
        <w:t xml:space="preserve"> contados da notificação;</w:t>
      </w:r>
    </w:p>
    <w:p w:rsidR="002A6C5F" w:rsidRPr="002A6C5F" w:rsidRDefault="00C26CD1" w:rsidP="002A6C5F">
      <w:pPr>
        <w:autoSpaceDE w:val="0"/>
        <w:autoSpaceDN w:val="0"/>
        <w:adjustRightInd w:val="0"/>
        <w:spacing w:after="0" w:line="240" w:lineRule="auto"/>
        <w:jc w:val="both"/>
        <w:rPr>
          <w:rFonts w:asciiTheme="minorHAnsi" w:hAnsiTheme="minorHAnsi" w:cs="Garamond"/>
          <w:sz w:val="20"/>
          <w:szCs w:val="20"/>
        </w:rPr>
      </w:pPr>
      <w:r>
        <w:rPr>
          <w:rFonts w:asciiTheme="minorHAnsi" w:hAnsiTheme="minorHAnsi" w:cs="Garamond"/>
          <w:sz w:val="20"/>
          <w:szCs w:val="20"/>
        </w:rPr>
        <w:t xml:space="preserve">e) </w:t>
      </w:r>
      <w:r w:rsidR="002A6C5F" w:rsidRPr="002A6C5F">
        <w:rPr>
          <w:rFonts w:asciiTheme="minorHAnsi" w:hAnsiTheme="minorHAnsi" w:cs="Garamond"/>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2A6C5F" w:rsidRPr="002A6C5F">
        <w:rPr>
          <w:rFonts w:asciiTheme="minorHAnsi" w:hAnsiTheme="minorHAnsi" w:cs="Garamond"/>
          <w:sz w:val="20"/>
          <w:szCs w:val="20"/>
        </w:rPr>
        <w:t>editalícias</w:t>
      </w:r>
      <w:proofErr w:type="spellEnd"/>
      <w:r w:rsidR="002A6C5F" w:rsidRPr="002A6C5F">
        <w:rPr>
          <w:rFonts w:asciiTheme="minorHAnsi" w:hAnsiTheme="minorHAnsi" w:cs="Garamond"/>
          <w:sz w:val="20"/>
          <w:szCs w:val="20"/>
        </w:rPr>
        <w:t>;</w:t>
      </w:r>
    </w:p>
    <w:p w:rsidR="002A6C5F" w:rsidRPr="002A6C5F" w:rsidRDefault="00C26CD1" w:rsidP="002A6C5F">
      <w:pPr>
        <w:spacing w:after="0" w:line="240" w:lineRule="auto"/>
        <w:jc w:val="both"/>
        <w:rPr>
          <w:rFonts w:asciiTheme="minorHAnsi" w:hAnsiTheme="minorHAnsi" w:cs="Garamond"/>
          <w:sz w:val="20"/>
          <w:szCs w:val="20"/>
        </w:rPr>
      </w:pPr>
      <w:r>
        <w:rPr>
          <w:rFonts w:asciiTheme="minorHAnsi" w:hAnsiTheme="minorHAnsi" w:cs="Garamond"/>
          <w:sz w:val="20"/>
          <w:szCs w:val="20"/>
        </w:rPr>
        <w:t>f)</w:t>
      </w:r>
      <w:r w:rsidR="002A6C5F" w:rsidRPr="002A6C5F">
        <w:rPr>
          <w:rFonts w:asciiTheme="minorHAnsi" w:hAnsiTheme="minorHAnsi" w:cs="Garamond"/>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A6C5F" w:rsidRPr="002A6C5F" w:rsidRDefault="00C26CD1" w:rsidP="002A6C5F">
      <w:pPr>
        <w:shd w:val="clear" w:color="auto" w:fill="FFFFFF"/>
        <w:tabs>
          <w:tab w:val="left" w:pos="7200"/>
        </w:tabs>
        <w:spacing w:after="0" w:line="240" w:lineRule="auto"/>
        <w:jc w:val="both"/>
        <w:rPr>
          <w:rFonts w:asciiTheme="minorHAnsi" w:hAnsiTheme="minorHAnsi" w:cs="Garamond"/>
          <w:snapToGrid w:val="0"/>
          <w:color w:val="000000"/>
          <w:sz w:val="20"/>
          <w:szCs w:val="20"/>
        </w:rPr>
      </w:pPr>
      <w:r>
        <w:rPr>
          <w:rFonts w:asciiTheme="minorHAnsi" w:hAnsiTheme="minorHAnsi" w:cs="Garamond"/>
          <w:color w:val="000000"/>
          <w:sz w:val="20"/>
          <w:szCs w:val="20"/>
        </w:rPr>
        <w:t>g)</w:t>
      </w:r>
      <w:r w:rsidR="002A6C5F" w:rsidRPr="002A6C5F">
        <w:rPr>
          <w:rFonts w:asciiTheme="minorHAnsi" w:hAnsiTheme="minorHAnsi" w:cs="Garamond"/>
          <w:color w:val="000000"/>
          <w:sz w:val="20"/>
          <w:szCs w:val="20"/>
        </w:rPr>
        <w:t xml:space="preserve"> </w:t>
      </w:r>
      <w:r w:rsidR="002A6C5F" w:rsidRPr="002A6C5F">
        <w:rPr>
          <w:rFonts w:asciiTheme="minorHAnsi" w:hAnsiTheme="minorHAnsi" w:cs="Garamond"/>
          <w:snapToGrid w:val="0"/>
          <w:color w:val="000000"/>
          <w:sz w:val="20"/>
          <w:szCs w:val="20"/>
        </w:rPr>
        <w:t>A carga e a descarga serão por conta da Contratada, sem ônus de frete para a SESAU/TO.</w:t>
      </w:r>
    </w:p>
    <w:p w:rsidR="002A6C5F" w:rsidRPr="002A6C5F" w:rsidRDefault="00C26CD1" w:rsidP="002A6C5F">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cs="Garamond"/>
          <w:b/>
          <w:bCs/>
          <w:color w:val="000000"/>
          <w:sz w:val="20"/>
          <w:szCs w:val="20"/>
          <w:u w:val="single"/>
        </w:rPr>
        <w:t>3</w:t>
      </w:r>
      <w:r w:rsidR="002A6C5F" w:rsidRPr="002A6C5F">
        <w:rPr>
          <w:rFonts w:asciiTheme="minorHAnsi" w:hAnsiTheme="minorHAnsi" w:cs="Garamond"/>
          <w:b/>
          <w:bCs/>
          <w:color w:val="000000"/>
          <w:sz w:val="20"/>
          <w:szCs w:val="20"/>
          <w:u w:val="single"/>
        </w:rPr>
        <w:t>.</w:t>
      </w:r>
      <w:r>
        <w:rPr>
          <w:rFonts w:asciiTheme="minorHAnsi" w:hAnsiTheme="minorHAnsi" w:cs="Garamond"/>
          <w:b/>
          <w:bCs/>
          <w:color w:val="000000"/>
          <w:sz w:val="20"/>
          <w:szCs w:val="20"/>
          <w:u w:val="single"/>
        </w:rPr>
        <w:t>4</w:t>
      </w:r>
      <w:r w:rsidR="002A6C5F" w:rsidRPr="002A6C5F">
        <w:rPr>
          <w:rFonts w:asciiTheme="minorHAnsi" w:hAnsiTheme="minorHAnsi" w:cs="Garamond"/>
          <w:b/>
          <w:bCs/>
          <w:color w:val="000000"/>
          <w:sz w:val="20"/>
          <w:szCs w:val="20"/>
          <w:u w:val="single"/>
        </w:rPr>
        <w:t>.</w:t>
      </w:r>
      <w:r>
        <w:rPr>
          <w:rFonts w:asciiTheme="minorHAnsi" w:hAnsiTheme="minorHAnsi" w:cs="Garamond"/>
          <w:b/>
          <w:bCs/>
          <w:color w:val="000000"/>
          <w:sz w:val="20"/>
          <w:szCs w:val="20"/>
          <w:u w:val="single"/>
        </w:rPr>
        <w:t>4.</w:t>
      </w:r>
      <w:r w:rsidR="002A6C5F" w:rsidRPr="002A6C5F">
        <w:rPr>
          <w:rFonts w:asciiTheme="minorHAnsi" w:hAnsiTheme="minorHAnsi" w:cs="Garamond"/>
          <w:b/>
          <w:bCs/>
          <w:color w:val="000000"/>
          <w:sz w:val="20"/>
          <w:szCs w:val="20"/>
          <w:u w:val="single"/>
        </w:rPr>
        <w:t xml:space="preserve"> A SESAU </w:t>
      </w:r>
      <w:r w:rsidR="002A6C5F" w:rsidRPr="002A6C5F">
        <w:rPr>
          <w:rFonts w:asciiTheme="minorHAnsi" w:eastAsia="Batang" w:hAnsiTheme="minorHAnsi" w:cs="Garamond"/>
          <w:b/>
          <w:bCs/>
          <w:color w:val="000000"/>
          <w:sz w:val="20"/>
          <w:szCs w:val="20"/>
          <w:u w:val="single"/>
        </w:rPr>
        <w:t>recusará os produtos nas seguintes hipóteses:</w:t>
      </w:r>
    </w:p>
    <w:p w:rsidR="002A6C5F" w:rsidRPr="002A6C5F" w:rsidRDefault="00C26CD1" w:rsidP="002A6C5F">
      <w:pPr>
        <w:tabs>
          <w:tab w:val="left" w:pos="1418"/>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3</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4</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5</w:t>
      </w:r>
      <w:r w:rsidR="002A6C5F" w:rsidRPr="002A6C5F">
        <w:rPr>
          <w:rFonts w:asciiTheme="minorHAnsi" w:hAnsiTheme="minorHAnsi" w:cs="Garamond"/>
          <w:color w:val="000000"/>
          <w:sz w:val="20"/>
          <w:szCs w:val="20"/>
        </w:rPr>
        <w:t>. Qualquer situação em desacordo entre os produtos e o Edital de licitação e de seus Anexos ou a Nota de Empenho</w:t>
      </w:r>
      <w:r w:rsidR="002A6C5F" w:rsidRPr="002A6C5F">
        <w:rPr>
          <w:rFonts w:asciiTheme="minorHAnsi" w:hAnsiTheme="minorHAnsi" w:cs="Garamond"/>
          <w:sz w:val="20"/>
          <w:szCs w:val="20"/>
        </w:rPr>
        <w:t>;</w:t>
      </w:r>
    </w:p>
    <w:p w:rsidR="002A6C5F" w:rsidRPr="002A6C5F" w:rsidRDefault="00C26CD1" w:rsidP="002A6C5F">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3</w:t>
      </w:r>
      <w:r w:rsidR="002A6C5F" w:rsidRPr="002A6C5F">
        <w:rPr>
          <w:rFonts w:asciiTheme="minorHAnsi" w:eastAsia="Batang" w:hAnsiTheme="minorHAnsi" w:cs="Garamond"/>
          <w:color w:val="000000"/>
          <w:sz w:val="20"/>
          <w:szCs w:val="20"/>
        </w:rPr>
        <w:t>.</w:t>
      </w:r>
      <w:r>
        <w:rPr>
          <w:rFonts w:asciiTheme="minorHAnsi" w:eastAsia="Batang" w:hAnsiTheme="minorHAnsi" w:cs="Garamond"/>
          <w:color w:val="000000"/>
          <w:sz w:val="20"/>
          <w:szCs w:val="20"/>
        </w:rPr>
        <w:t>4</w:t>
      </w:r>
      <w:r w:rsidR="002A6C5F" w:rsidRPr="002A6C5F">
        <w:rPr>
          <w:rFonts w:asciiTheme="minorHAnsi" w:eastAsia="Batang" w:hAnsiTheme="minorHAnsi" w:cs="Garamond"/>
          <w:color w:val="000000"/>
          <w:sz w:val="20"/>
          <w:szCs w:val="20"/>
        </w:rPr>
        <w:t>.</w:t>
      </w:r>
      <w:r>
        <w:rPr>
          <w:rFonts w:asciiTheme="minorHAnsi" w:eastAsia="Batang" w:hAnsiTheme="minorHAnsi" w:cs="Garamond"/>
          <w:color w:val="000000"/>
          <w:sz w:val="20"/>
          <w:szCs w:val="20"/>
        </w:rPr>
        <w:t>6</w:t>
      </w:r>
      <w:r w:rsidR="002A6C5F" w:rsidRPr="002A6C5F">
        <w:rPr>
          <w:rFonts w:asciiTheme="minorHAnsi" w:eastAsia="Batang" w:hAnsiTheme="minorHAnsi" w:cs="Garamond"/>
          <w:color w:val="000000"/>
          <w:sz w:val="20"/>
          <w:szCs w:val="20"/>
        </w:rPr>
        <w:t>. Nota Fiscal/Fatura com especificação do objeto, quantidades em desacordo com o discriminado no Edital, seus anexos e na proposta adjudicada;</w:t>
      </w:r>
    </w:p>
    <w:p w:rsidR="002A6C5F" w:rsidRPr="002A6C5F" w:rsidRDefault="00C26CD1" w:rsidP="002A6C5F">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3</w:t>
      </w:r>
      <w:r w:rsidR="002A6C5F" w:rsidRPr="002A6C5F">
        <w:rPr>
          <w:rFonts w:asciiTheme="minorHAnsi" w:eastAsia="Batang" w:hAnsiTheme="minorHAnsi" w:cs="Garamond"/>
          <w:color w:val="000000"/>
          <w:sz w:val="20"/>
          <w:szCs w:val="20"/>
        </w:rPr>
        <w:t>.</w:t>
      </w:r>
      <w:r>
        <w:rPr>
          <w:rFonts w:asciiTheme="minorHAnsi" w:eastAsia="Batang" w:hAnsiTheme="minorHAnsi" w:cs="Garamond"/>
          <w:color w:val="000000"/>
          <w:sz w:val="20"/>
          <w:szCs w:val="20"/>
        </w:rPr>
        <w:t>4</w:t>
      </w:r>
      <w:r w:rsidR="002A6C5F" w:rsidRPr="002A6C5F">
        <w:rPr>
          <w:rFonts w:asciiTheme="minorHAnsi" w:eastAsia="Batang" w:hAnsiTheme="minorHAnsi" w:cs="Garamond"/>
          <w:color w:val="000000"/>
          <w:sz w:val="20"/>
          <w:szCs w:val="20"/>
        </w:rPr>
        <w:t>.</w:t>
      </w:r>
      <w:r>
        <w:rPr>
          <w:rFonts w:asciiTheme="minorHAnsi" w:eastAsia="Batang" w:hAnsiTheme="minorHAnsi" w:cs="Garamond"/>
          <w:color w:val="000000"/>
          <w:sz w:val="20"/>
          <w:szCs w:val="20"/>
        </w:rPr>
        <w:t>7</w:t>
      </w:r>
      <w:r w:rsidR="002A6C5F" w:rsidRPr="002A6C5F">
        <w:rPr>
          <w:rFonts w:asciiTheme="minorHAnsi" w:eastAsia="Batang" w:hAnsiTheme="minorHAnsi" w:cs="Garamond"/>
          <w:color w:val="000000"/>
          <w:sz w:val="20"/>
          <w:szCs w:val="20"/>
        </w:rPr>
        <w:t>. Apresentarem vícios de qualidade, funcionamento ou serem impróprios para o uso, ou ainda defeitos de fabricação;</w:t>
      </w:r>
    </w:p>
    <w:p w:rsidR="00AC337E" w:rsidRDefault="00C26CD1" w:rsidP="002A6C5F">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3</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4</w:t>
      </w:r>
      <w:r w:rsidR="002A6C5F" w:rsidRPr="002A6C5F">
        <w:rPr>
          <w:rFonts w:asciiTheme="minorHAnsi" w:hAnsiTheme="minorHAnsi" w:cs="Garamond"/>
          <w:color w:val="000000"/>
          <w:sz w:val="20"/>
          <w:szCs w:val="20"/>
        </w:rPr>
        <w:t>.</w:t>
      </w:r>
      <w:r>
        <w:rPr>
          <w:rFonts w:asciiTheme="minorHAnsi" w:hAnsiTheme="minorHAnsi" w:cs="Garamond"/>
          <w:color w:val="000000"/>
          <w:sz w:val="20"/>
          <w:szCs w:val="20"/>
        </w:rPr>
        <w:t>8.</w:t>
      </w:r>
      <w:r w:rsidR="002A6C5F" w:rsidRPr="002A6C5F">
        <w:rPr>
          <w:rFonts w:asciiTheme="minorHAnsi" w:hAnsiTheme="minorHAnsi" w:cs="Garamond"/>
          <w:color w:val="000000"/>
          <w:sz w:val="20"/>
          <w:szCs w:val="20"/>
        </w:rPr>
        <w:t xml:space="preserve"> Ainda que ocorra a situação prevista n</w:t>
      </w:r>
      <w:r w:rsidR="002A6C5F" w:rsidRPr="002A6C5F">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2A6C5F" w:rsidRPr="002A6C5F" w:rsidRDefault="002A6C5F" w:rsidP="002A6C5F">
      <w:pPr>
        <w:shd w:val="clear" w:color="auto" w:fill="FFFFFF"/>
        <w:tabs>
          <w:tab w:val="left" w:pos="7200"/>
        </w:tabs>
        <w:spacing w:after="0" w:line="240" w:lineRule="auto"/>
        <w:jc w:val="both"/>
        <w:rPr>
          <w:rFonts w:asciiTheme="minorHAnsi" w:eastAsia="Batang" w:hAnsiTheme="minorHAnsi" w:cs="Garamond"/>
          <w:color w:val="000000"/>
          <w:sz w:val="20"/>
          <w:szCs w:val="20"/>
        </w:rPr>
      </w:pPr>
    </w:p>
    <w:p w:rsidR="00B946A1" w:rsidRPr="00975295" w:rsidRDefault="00B946A1" w:rsidP="00B46903">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710B58">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F834D1">
        <w:rPr>
          <w:rFonts w:cs="Calibri"/>
          <w:sz w:val="20"/>
          <w:szCs w:val="20"/>
        </w:rPr>
        <w:t>6</w:t>
      </w:r>
      <w:r w:rsidR="006364DB">
        <w:rPr>
          <w:rFonts w:cs="Calibri"/>
          <w:sz w:val="20"/>
          <w:szCs w:val="20"/>
        </w:rPr>
        <w:t>/30550/00</w:t>
      </w:r>
      <w:r w:rsidR="00F834D1">
        <w:rPr>
          <w:rFonts w:cs="Calibri"/>
          <w:sz w:val="20"/>
          <w:szCs w:val="20"/>
        </w:rPr>
        <w:t>8263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710B58">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303435" w:rsidRDefault="003A4F98" w:rsidP="00303435">
      <w:pPr>
        <w:spacing w:after="0" w:line="240" w:lineRule="auto"/>
        <w:jc w:val="both"/>
        <w:rPr>
          <w:rFonts w:asciiTheme="minorHAnsi" w:hAnsiTheme="minorHAnsi" w:cs="Calibri"/>
          <w:sz w:val="20"/>
          <w:szCs w:val="20"/>
        </w:rPr>
      </w:pPr>
      <w:r w:rsidRPr="00303435">
        <w:rPr>
          <w:rFonts w:asciiTheme="minorHAnsi" w:hAnsiTheme="minorHAnsi" w:cs="Calibri"/>
          <w:sz w:val="20"/>
          <w:szCs w:val="20"/>
        </w:rPr>
        <w:t>O CONTRATANTE obriga-se:</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a)</w:t>
      </w:r>
      <w:r w:rsidRPr="00303435">
        <w:rPr>
          <w:rFonts w:asciiTheme="minorHAnsi" w:eastAsia="Batang" w:hAnsiTheme="minorHAnsi" w:cs="Garamond"/>
          <w:color w:val="000000"/>
          <w:sz w:val="20"/>
          <w:szCs w:val="20"/>
        </w:rPr>
        <w:t xml:space="preserve"> Prestar as informações e os esclarecimentos que venham a ser solicitados pela CONTRATADA;</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b)</w:t>
      </w:r>
      <w:r w:rsidRPr="00303435">
        <w:rPr>
          <w:rFonts w:asciiTheme="minorHAnsi" w:eastAsia="Batang" w:hAnsiTheme="minorHAnsi" w:cs="Garamond"/>
          <w:color w:val="000000"/>
          <w:sz w:val="20"/>
          <w:szCs w:val="20"/>
        </w:rPr>
        <w:t xml:space="preserve"> Disponibilizar o local de entrega e a Comissão responsável pelo recebimento;</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c)</w:t>
      </w:r>
      <w:r w:rsidRPr="00303435">
        <w:rPr>
          <w:rFonts w:asciiTheme="minorHAnsi" w:eastAsia="Batang" w:hAnsiTheme="minorHAnsi" w:cs="Garamond"/>
          <w:color w:val="000000"/>
          <w:sz w:val="20"/>
          <w:szCs w:val="20"/>
        </w:rPr>
        <w:t xml:space="preserve"> Receber os produtos adjudicados, nos termos, prazos quantidade, qualidade e condições estabelecidas neste Edital.</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lastRenderedPageBreak/>
        <w:t>d)</w:t>
      </w:r>
      <w:r w:rsidRPr="00303435">
        <w:rPr>
          <w:rFonts w:asciiTheme="minorHAnsi" w:eastAsia="Batang" w:hAnsiTheme="minorHAnsi" w:cs="Garamond"/>
          <w:color w:val="000000"/>
          <w:sz w:val="20"/>
          <w:szCs w:val="20"/>
        </w:rPr>
        <w:t xml:space="preserve"> Rejeitar, no todo ou em parte, os produtos que a CONTRATADA entregar fora das especificações do Edital;</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e)</w:t>
      </w:r>
      <w:r w:rsidRPr="00303435">
        <w:rPr>
          <w:rFonts w:asciiTheme="minorHAnsi" w:eastAsia="Batang" w:hAnsiTheme="minorHAnsi" w:cs="Garamond"/>
          <w:color w:val="000000"/>
          <w:sz w:val="20"/>
          <w:szCs w:val="20"/>
        </w:rPr>
        <w:t xml:space="preserve"> Comunicar à CONTRATADA até o 5° dia útil, após apresentação da Nota Fiscal, o aceite do servidor responsável pelo recebimento, dos produtos adquiridos;</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f)</w:t>
      </w:r>
      <w:r w:rsidRPr="00303435">
        <w:rPr>
          <w:rFonts w:asciiTheme="minorHAnsi" w:eastAsia="Batang" w:hAnsiTheme="minorHAnsi" w:cs="Garamond"/>
          <w:color w:val="000000"/>
          <w:sz w:val="20"/>
          <w:szCs w:val="20"/>
        </w:rPr>
        <w:t xml:space="preserve"> Fiscalizar a execução do objeto, aplicando as sanções cabíveis, quando for o caso;</w:t>
      </w:r>
    </w:p>
    <w:p w:rsidR="00303435" w:rsidRPr="00303435" w:rsidRDefault="00303435" w:rsidP="00303435">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g)</w:t>
      </w:r>
      <w:r w:rsidRPr="00303435">
        <w:rPr>
          <w:rFonts w:asciiTheme="minorHAnsi" w:eastAsia="Batang" w:hAnsiTheme="minorHAnsi" w:cs="Garamond"/>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710B58">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234C64" w:rsidRDefault="00B946A1" w:rsidP="00234C64">
      <w:pPr>
        <w:spacing w:after="0" w:line="240" w:lineRule="auto"/>
        <w:jc w:val="both"/>
        <w:rPr>
          <w:rFonts w:asciiTheme="minorHAnsi" w:hAnsiTheme="minorHAnsi" w:cs="Calibri"/>
          <w:sz w:val="20"/>
          <w:szCs w:val="20"/>
        </w:rPr>
      </w:pPr>
      <w:r w:rsidRPr="00234C64">
        <w:rPr>
          <w:rFonts w:asciiTheme="minorHAnsi" w:hAnsiTheme="minorHAnsi" w:cs="Calibri"/>
          <w:sz w:val="20"/>
          <w:szCs w:val="20"/>
        </w:rPr>
        <w:t>A CONTRATADA obriga-se a:</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a)</w:t>
      </w:r>
      <w:r w:rsidRPr="00234C64">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b)</w:t>
      </w:r>
      <w:r w:rsidRPr="00234C64">
        <w:rPr>
          <w:rFonts w:asciiTheme="minorHAnsi" w:eastAsia="Batang" w:hAnsiTheme="minorHAnsi" w:cs="Garamond"/>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c)</w:t>
      </w:r>
      <w:r w:rsidRPr="00234C64">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d)</w:t>
      </w:r>
      <w:r w:rsidRPr="00234C64">
        <w:rPr>
          <w:rFonts w:asciiTheme="minorHAnsi" w:eastAsia="Batang" w:hAnsiTheme="minorHAnsi" w:cs="Garamond"/>
          <w:color w:val="000000"/>
          <w:sz w:val="20"/>
          <w:szCs w:val="20"/>
        </w:rPr>
        <w:t xml:space="preserve"> Fornecer o nome e o endereço do fabricante com o telefone do serviço de atendimento ao consumidor;</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e)</w:t>
      </w:r>
      <w:r w:rsidRPr="00234C64">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f)</w:t>
      </w:r>
      <w:r w:rsidRPr="00234C64">
        <w:rPr>
          <w:rFonts w:asciiTheme="minorHAnsi" w:eastAsia="Batang" w:hAnsiTheme="minorHAnsi" w:cs="Garamond"/>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g)</w:t>
      </w:r>
      <w:r w:rsidRPr="00234C64">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h)</w:t>
      </w:r>
      <w:r w:rsidRPr="00234C64">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i)</w:t>
      </w:r>
      <w:r w:rsidRPr="00234C64">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j)</w:t>
      </w:r>
      <w:r w:rsidRPr="00234C64">
        <w:rPr>
          <w:rFonts w:asciiTheme="minorHAnsi" w:eastAsia="Batang" w:hAnsiTheme="minorHAnsi" w:cs="Garamond"/>
          <w:color w:val="000000"/>
          <w:sz w:val="20"/>
          <w:szCs w:val="20"/>
        </w:rPr>
        <w:t xml:space="preserve"> Manter as condições de habilitação e qualificação técnica exigida no edital do pregão;</w:t>
      </w:r>
    </w:p>
    <w:p w:rsidR="00234C64" w:rsidRPr="00234C64" w:rsidRDefault="00234C64" w:rsidP="00234C64">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k)</w:t>
      </w:r>
      <w:r w:rsidRPr="00234C64">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0746E">
        <w:rPr>
          <w:rFonts w:cs="Calibri"/>
          <w:sz w:val="20"/>
          <w:szCs w:val="20"/>
        </w:rPr>
        <w:t>produto</w:t>
      </w:r>
      <w:r w:rsidR="00A001D4">
        <w:rPr>
          <w:rFonts w:cs="Calibri"/>
          <w:sz w:val="20"/>
          <w:szCs w:val="20"/>
        </w:rPr>
        <w:t>(</w:t>
      </w:r>
      <w:r w:rsidR="00F0746E">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6949B9">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DA18E4" w:rsidRPr="00166183" w:rsidRDefault="00DA18E4" w:rsidP="00DA18E4">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A18E4" w:rsidRPr="00524132" w:rsidRDefault="00DA18E4" w:rsidP="00DA18E4">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 xml:space="preserve">No caso de atraso de pagamento, desde que a CONTRATADA não tenha concorrido de alguma forma </w:t>
      </w:r>
      <w:r w:rsidRPr="00524132">
        <w:rPr>
          <w:rFonts w:eastAsia="Batang"/>
          <w:color w:val="000000"/>
          <w:sz w:val="20"/>
          <w:szCs w:val="20"/>
        </w:rPr>
        <w:lastRenderedPageBreak/>
        <w:t>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DA18E4" w:rsidRPr="00524132" w:rsidRDefault="00DA18E4" w:rsidP="00DA18E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DA18E4" w:rsidP="00DA18E4">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710B58">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w:t>
      </w:r>
      <w:r w:rsidR="00710B58">
        <w:rPr>
          <w:rFonts w:cs="Calibri"/>
          <w:sz w:val="20"/>
          <w:szCs w:val="20"/>
        </w:rPr>
        <w:t>conforme segue:</w:t>
      </w:r>
    </w:p>
    <w:tbl>
      <w:tblPr>
        <w:tblW w:w="494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552"/>
        <w:gridCol w:w="1267"/>
        <w:gridCol w:w="1208"/>
        <w:gridCol w:w="3194"/>
      </w:tblGrid>
      <w:tr w:rsidR="000B604C" w:rsidRPr="000B604C" w:rsidTr="000B604C">
        <w:trPr>
          <w:trHeight w:val="20"/>
          <w:jc w:val="center"/>
        </w:trPr>
        <w:tc>
          <w:tcPr>
            <w:tcW w:w="5000" w:type="pct"/>
            <w:gridSpan w:val="5"/>
            <w:tcBorders>
              <w:right w:val="single" w:sz="4" w:space="0" w:color="auto"/>
            </w:tcBorders>
            <w:shd w:val="clear" w:color="auto" w:fill="C6D9F1" w:themeFill="text2" w:themeFillTint="33"/>
            <w:vAlign w:val="center"/>
          </w:tcPr>
          <w:p w:rsidR="000B604C" w:rsidRPr="000B604C" w:rsidRDefault="000B604C" w:rsidP="000B604C">
            <w:pPr>
              <w:spacing w:after="0" w:line="240" w:lineRule="auto"/>
              <w:jc w:val="center"/>
              <w:rPr>
                <w:rFonts w:asciiTheme="minorHAnsi" w:hAnsiTheme="minorHAnsi" w:cs="Arial"/>
                <w:b/>
                <w:sz w:val="20"/>
                <w:szCs w:val="20"/>
              </w:rPr>
            </w:pPr>
            <w:r w:rsidRPr="000B604C">
              <w:rPr>
                <w:rFonts w:asciiTheme="minorHAnsi" w:hAnsiTheme="minorHAnsi" w:cs="Arial"/>
                <w:b/>
                <w:sz w:val="20"/>
                <w:szCs w:val="20"/>
              </w:rPr>
              <w:t xml:space="preserve">PROPOSTA </w:t>
            </w:r>
            <w:r w:rsidRPr="000B604C">
              <w:rPr>
                <w:rFonts w:asciiTheme="minorHAnsi" w:hAnsiTheme="minorHAnsi" w:cs="Arial"/>
                <w:b/>
                <w:bCs/>
                <w:sz w:val="20"/>
                <w:szCs w:val="20"/>
              </w:rPr>
              <w:t>13489.028000/1140-030</w:t>
            </w:r>
          </w:p>
        </w:tc>
      </w:tr>
      <w:tr w:rsidR="000B604C" w:rsidRPr="000B604C" w:rsidTr="000B604C">
        <w:trPr>
          <w:trHeight w:val="20"/>
          <w:jc w:val="center"/>
        </w:trPr>
        <w:tc>
          <w:tcPr>
            <w:tcW w:w="5000" w:type="pct"/>
            <w:gridSpan w:val="5"/>
            <w:tcBorders>
              <w:right w:val="single" w:sz="4" w:space="0" w:color="auto"/>
            </w:tcBorders>
            <w:shd w:val="clear" w:color="auto" w:fill="C6D9F1"/>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sz w:val="20"/>
                <w:szCs w:val="20"/>
              </w:rPr>
              <w:t>Natureza da Despesa: 4.4.90.52</w:t>
            </w:r>
          </w:p>
        </w:tc>
      </w:tr>
      <w:tr w:rsidR="000B604C" w:rsidRPr="000B604C" w:rsidTr="000B604C">
        <w:trPr>
          <w:trHeight w:val="20"/>
          <w:jc w:val="center"/>
        </w:trPr>
        <w:tc>
          <w:tcPr>
            <w:tcW w:w="1814" w:type="pct"/>
            <w:gridSpan w:val="2"/>
            <w:tcBorders>
              <w:right w:val="single" w:sz="4" w:space="0" w:color="auto"/>
            </w:tcBorders>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b/>
                <w:sz w:val="20"/>
                <w:szCs w:val="20"/>
              </w:rPr>
              <w:t>Programa do PPA:</w:t>
            </w:r>
          </w:p>
        </w:tc>
        <w:tc>
          <w:tcPr>
            <w:tcW w:w="3186" w:type="pct"/>
            <w:gridSpan w:val="3"/>
            <w:tcBorders>
              <w:left w:val="single" w:sz="4" w:space="0" w:color="auto"/>
              <w:right w:val="single" w:sz="4" w:space="0" w:color="auto"/>
            </w:tcBorders>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sz w:val="20"/>
                <w:szCs w:val="20"/>
              </w:rPr>
              <w:t>1165- Integra Saúde</w:t>
            </w:r>
          </w:p>
        </w:tc>
      </w:tr>
      <w:tr w:rsidR="000B604C" w:rsidRPr="000B604C" w:rsidTr="000B604C">
        <w:trPr>
          <w:trHeight w:val="20"/>
          <w:jc w:val="center"/>
        </w:trPr>
        <w:tc>
          <w:tcPr>
            <w:tcW w:w="1814" w:type="pct"/>
            <w:gridSpan w:val="2"/>
            <w:tcBorders>
              <w:right w:val="single" w:sz="4" w:space="0" w:color="auto"/>
            </w:tcBorders>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b/>
                <w:sz w:val="20"/>
                <w:szCs w:val="20"/>
              </w:rPr>
              <w:t>Ação/Orçamento:</w:t>
            </w:r>
          </w:p>
        </w:tc>
        <w:tc>
          <w:tcPr>
            <w:tcW w:w="3186" w:type="pct"/>
            <w:gridSpan w:val="3"/>
            <w:tcBorders>
              <w:left w:val="single" w:sz="4" w:space="0" w:color="auto"/>
              <w:right w:val="single" w:sz="4" w:space="0" w:color="auto"/>
            </w:tcBorders>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sz w:val="20"/>
                <w:szCs w:val="20"/>
              </w:rPr>
              <w:t>3006-Aparelhamento das Unidades da Rede de Atenção à Saúde</w:t>
            </w:r>
          </w:p>
        </w:tc>
      </w:tr>
      <w:tr w:rsidR="000B604C" w:rsidRPr="000B604C" w:rsidTr="000B604C">
        <w:trPr>
          <w:trHeight w:val="20"/>
          <w:jc w:val="center"/>
        </w:trPr>
        <w:tc>
          <w:tcPr>
            <w:tcW w:w="1814" w:type="pct"/>
            <w:gridSpan w:val="2"/>
            <w:tcBorders>
              <w:right w:val="single" w:sz="4" w:space="0" w:color="auto"/>
            </w:tcBorders>
            <w:vAlign w:val="center"/>
          </w:tcPr>
          <w:p w:rsidR="000B604C" w:rsidRPr="000B604C" w:rsidRDefault="000B604C" w:rsidP="000B604C">
            <w:pPr>
              <w:spacing w:after="0" w:line="240" w:lineRule="auto"/>
              <w:jc w:val="center"/>
              <w:rPr>
                <w:rFonts w:asciiTheme="minorHAnsi" w:hAnsiTheme="minorHAnsi" w:cs="Arial"/>
                <w:sz w:val="20"/>
                <w:szCs w:val="20"/>
              </w:rPr>
            </w:pPr>
            <w:r w:rsidRPr="000B604C">
              <w:rPr>
                <w:rFonts w:asciiTheme="minorHAnsi" w:hAnsiTheme="minorHAnsi" w:cs="Arial"/>
                <w:b/>
                <w:sz w:val="20"/>
                <w:szCs w:val="20"/>
              </w:rPr>
              <w:t>Classificação</w:t>
            </w:r>
            <w:r w:rsidRPr="000B604C">
              <w:rPr>
                <w:rFonts w:asciiTheme="minorHAnsi" w:hAnsiTheme="minorHAnsi" w:cs="Arial"/>
                <w:sz w:val="20"/>
                <w:szCs w:val="20"/>
              </w:rPr>
              <w:t xml:space="preserve"> </w:t>
            </w:r>
            <w:r w:rsidRPr="000B604C">
              <w:rPr>
                <w:rFonts w:asciiTheme="minorHAnsi" w:hAnsiTheme="minorHAnsi" w:cs="Arial"/>
                <w:b/>
                <w:sz w:val="20"/>
                <w:szCs w:val="20"/>
              </w:rPr>
              <w:t>Orçamentária</w:t>
            </w:r>
            <w:r w:rsidRPr="000B604C">
              <w:rPr>
                <w:rFonts w:asciiTheme="minorHAnsi" w:hAnsiTheme="minorHAnsi" w:cs="Arial"/>
                <w:sz w:val="20"/>
                <w:szCs w:val="20"/>
              </w:rPr>
              <w:t>:</w:t>
            </w:r>
          </w:p>
        </w:tc>
        <w:tc>
          <w:tcPr>
            <w:tcW w:w="3186" w:type="pct"/>
            <w:gridSpan w:val="3"/>
            <w:tcBorders>
              <w:left w:val="single" w:sz="4" w:space="0" w:color="auto"/>
              <w:right w:val="single" w:sz="4" w:space="0" w:color="auto"/>
            </w:tcBorders>
            <w:vAlign w:val="center"/>
          </w:tcPr>
          <w:p w:rsidR="000B604C" w:rsidRPr="000B604C" w:rsidRDefault="000B604C" w:rsidP="000B604C">
            <w:pPr>
              <w:spacing w:after="0" w:line="240" w:lineRule="auto"/>
              <w:jc w:val="center"/>
              <w:rPr>
                <w:rFonts w:asciiTheme="minorHAnsi" w:hAnsiTheme="minorHAnsi" w:cs="Arial"/>
                <w:color w:val="FF0000"/>
                <w:sz w:val="20"/>
                <w:szCs w:val="20"/>
              </w:rPr>
            </w:pPr>
            <w:r w:rsidRPr="000B604C">
              <w:rPr>
                <w:rFonts w:asciiTheme="minorHAnsi" w:hAnsiTheme="minorHAnsi" w:cs="Arial"/>
                <w:sz w:val="20"/>
                <w:szCs w:val="20"/>
              </w:rPr>
              <w:t>30550 10.302.1165.3006</w:t>
            </w:r>
          </w:p>
        </w:tc>
      </w:tr>
      <w:tr w:rsidR="000B604C" w:rsidRPr="000B604C" w:rsidTr="000B604C">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0"/>
          <w:jc w:val="center"/>
        </w:trPr>
        <w:tc>
          <w:tcPr>
            <w:tcW w:w="380" w:type="pct"/>
            <w:vMerge w:val="restart"/>
            <w:tcBorders>
              <w:top w:val="single" w:sz="4" w:space="0" w:color="auto"/>
              <w:left w:val="single" w:sz="4" w:space="0" w:color="auto"/>
              <w:right w:val="single" w:sz="4" w:space="0" w:color="auto"/>
            </w:tcBorders>
            <w:shd w:val="clear" w:color="auto" w:fill="C6D9F1"/>
            <w:vAlign w:val="center"/>
          </w:tcPr>
          <w:p w:rsidR="000B604C" w:rsidRPr="000B604C" w:rsidRDefault="000B604C" w:rsidP="000B604C">
            <w:pPr>
              <w:pStyle w:val="Corpodetexto"/>
              <w:spacing w:after="0"/>
              <w:rPr>
                <w:rFonts w:asciiTheme="minorHAnsi" w:hAnsiTheme="minorHAnsi" w:cs="Arial"/>
                <w:b/>
                <w:sz w:val="20"/>
                <w:szCs w:val="20"/>
              </w:rPr>
            </w:pPr>
            <w:r w:rsidRPr="000B604C">
              <w:rPr>
                <w:rFonts w:asciiTheme="minorHAnsi" w:hAnsiTheme="minorHAnsi" w:cs="Arial"/>
                <w:b/>
                <w:sz w:val="20"/>
                <w:szCs w:val="20"/>
              </w:rPr>
              <w:t>Ord.</w:t>
            </w:r>
          </w:p>
        </w:tc>
        <w:tc>
          <w:tcPr>
            <w:tcW w:w="2146" w:type="pct"/>
            <w:gridSpan w:val="2"/>
            <w:vMerge w:val="restart"/>
            <w:tcBorders>
              <w:top w:val="single" w:sz="4" w:space="0" w:color="auto"/>
              <w:left w:val="single" w:sz="4" w:space="0" w:color="auto"/>
              <w:right w:val="single" w:sz="4" w:space="0" w:color="auto"/>
            </w:tcBorders>
            <w:shd w:val="clear" w:color="auto" w:fill="C6D9F1"/>
            <w:vAlign w:val="center"/>
          </w:tcPr>
          <w:p w:rsidR="000B604C" w:rsidRPr="000B604C" w:rsidRDefault="000B604C" w:rsidP="000B604C">
            <w:pPr>
              <w:pStyle w:val="Corpodetexto"/>
              <w:spacing w:after="0"/>
              <w:rPr>
                <w:rFonts w:asciiTheme="minorHAnsi" w:hAnsiTheme="minorHAnsi" w:cs="Arial"/>
                <w:b/>
                <w:sz w:val="20"/>
                <w:szCs w:val="20"/>
              </w:rPr>
            </w:pPr>
            <w:r w:rsidRPr="000B604C">
              <w:rPr>
                <w:rFonts w:asciiTheme="minorHAnsi" w:hAnsiTheme="minorHAnsi" w:cs="Arial"/>
                <w:b/>
                <w:sz w:val="20"/>
                <w:szCs w:val="20"/>
              </w:rPr>
              <w:t>Estabelecimento de Saúde</w:t>
            </w:r>
          </w:p>
        </w:tc>
        <w:tc>
          <w:tcPr>
            <w:tcW w:w="2474" w:type="pct"/>
            <w:gridSpan w:val="2"/>
            <w:tcBorders>
              <w:top w:val="single" w:sz="4" w:space="0" w:color="auto"/>
              <w:left w:val="single" w:sz="4" w:space="0" w:color="auto"/>
              <w:right w:val="single" w:sz="4" w:space="0" w:color="auto"/>
            </w:tcBorders>
            <w:shd w:val="clear" w:color="auto" w:fill="C6D9F1"/>
            <w:vAlign w:val="center"/>
          </w:tcPr>
          <w:p w:rsidR="000B604C" w:rsidRPr="000B604C" w:rsidRDefault="000B604C" w:rsidP="000B604C">
            <w:pPr>
              <w:spacing w:after="0" w:line="240" w:lineRule="auto"/>
              <w:ind w:left="17"/>
              <w:jc w:val="center"/>
              <w:rPr>
                <w:rFonts w:asciiTheme="minorHAnsi" w:hAnsiTheme="minorHAnsi" w:cs="Arial"/>
                <w:b/>
                <w:bCs/>
                <w:sz w:val="20"/>
                <w:szCs w:val="20"/>
              </w:rPr>
            </w:pPr>
            <w:r w:rsidRPr="000B604C">
              <w:rPr>
                <w:rFonts w:asciiTheme="minorHAnsi" w:hAnsiTheme="minorHAnsi" w:cs="Arial"/>
                <w:b/>
                <w:sz w:val="20"/>
                <w:szCs w:val="20"/>
              </w:rPr>
              <w:t>Identificação da Fonte de Recurso</w:t>
            </w:r>
          </w:p>
        </w:tc>
      </w:tr>
      <w:tr w:rsidR="000B604C" w:rsidRPr="000B604C" w:rsidTr="000B604C">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20"/>
          <w:jc w:val="center"/>
        </w:trPr>
        <w:tc>
          <w:tcPr>
            <w:tcW w:w="380" w:type="pct"/>
            <w:vMerge/>
            <w:tcBorders>
              <w:left w:val="single" w:sz="4" w:space="0" w:color="auto"/>
              <w:bottom w:val="single" w:sz="4" w:space="0" w:color="auto"/>
              <w:right w:val="single" w:sz="4" w:space="0" w:color="auto"/>
            </w:tcBorders>
            <w:shd w:val="clear" w:color="auto" w:fill="C6D9F1"/>
          </w:tcPr>
          <w:p w:rsidR="000B604C" w:rsidRPr="000B604C" w:rsidRDefault="000B604C" w:rsidP="000B604C">
            <w:pPr>
              <w:pStyle w:val="Corpodetexto"/>
              <w:spacing w:after="0"/>
              <w:rPr>
                <w:rFonts w:asciiTheme="minorHAnsi" w:hAnsiTheme="minorHAnsi" w:cs="Arial"/>
                <w:b/>
                <w:sz w:val="20"/>
                <w:szCs w:val="20"/>
              </w:rPr>
            </w:pPr>
          </w:p>
        </w:tc>
        <w:tc>
          <w:tcPr>
            <w:tcW w:w="2146" w:type="pct"/>
            <w:gridSpan w:val="2"/>
            <w:vMerge/>
            <w:tcBorders>
              <w:left w:val="single" w:sz="4" w:space="0" w:color="auto"/>
              <w:bottom w:val="single" w:sz="4" w:space="0" w:color="auto"/>
              <w:right w:val="single" w:sz="4" w:space="0" w:color="auto"/>
            </w:tcBorders>
            <w:shd w:val="clear" w:color="auto" w:fill="C6D9F1"/>
            <w:vAlign w:val="center"/>
          </w:tcPr>
          <w:p w:rsidR="000B604C" w:rsidRPr="000B604C" w:rsidRDefault="000B604C" w:rsidP="000B604C">
            <w:pPr>
              <w:pStyle w:val="Corpodetexto"/>
              <w:spacing w:after="0"/>
              <w:rPr>
                <w:rFonts w:asciiTheme="minorHAnsi" w:hAnsiTheme="minorHAnsi" w:cs="Arial"/>
                <w:b/>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C6D9F1"/>
            <w:vAlign w:val="center"/>
          </w:tcPr>
          <w:p w:rsidR="000B604C" w:rsidRPr="000B604C" w:rsidRDefault="000B604C" w:rsidP="000B604C">
            <w:pPr>
              <w:pStyle w:val="Corpodetexto2"/>
              <w:spacing w:after="0" w:line="240" w:lineRule="auto"/>
              <w:jc w:val="center"/>
              <w:rPr>
                <w:rFonts w:asciiTheme="minorHAnsi" w:hAnsiTheme="minorHAnsi" w:cs="Arial"/>
                <w:b/>
                <w:sz w:val="20"/>
                <w:szCs w:val="20"/>
              </w:rPr>
            </w:pPr>
            <w:r w:rsidRPr="000B604C">
              <w:rPr>
                <w:rFonts w:asciiTheme="minorHAnsi" w:hAnsiTheme="minorHAnsi" w:cs="Arial"/>
                <w:b/>
                <w:sz w:val="20"/>
                <w:szCs w:val="20"/>
              </w:rPr>
              <w:t>Fonte</w:t>
            </w:r>
          </w:p>
        </w:tc>
        <w:tc>
          <w:tcPr>
            <w:tcW w:w="1796" w:type="pct"/>
            <w:tcBorders>
              <w:top w:val="single" w:sz="4" w:space="0" w:color="auto"/>
              <w:left w:val="single" w:sz="4" w:space="0" w:color="auto"/>
              <w:bottom w:val="single" w:sz="4" w:space="0" w:color="auto"/>
              <w:right w:val="single" w:sz="4" w:space="0" w:color="auto"/>
            </w:tcBorders>
            <w:shd w:val="clear" w:color="auto" w:fill="C6D9F1"/>
            <w:vAlign w:val="center"/>
          </w:tcPr>
          <w:p w:rsidR="000B604C" w:rsidRPr="000B604C" w:rsidRDefault="000B604C" w:rsidP="000B604C">
            <w:pPr>
              <w:pStyle w:val="Corpodetexto2"/>
              <w:spacing w:after="0" w:line="240" w:lineRule="auto"/>
              <w:jc w:val="center"/>
              <w:rPr>
                <w:rFonts w:asciiTheme="minorHAnsi" w:hAnsiTheme="minorHAnsi" w:cs="Arial"/>
                <w:b/>
                <w:sz w:val="20"/>
                <w:szCs w:val="20"/>
              </w:rPr>
            </w:pPr>
            <w:r w:rsidRPr="000B604C">
              <w:rPr>
                <w:rFonts w:asciiTheme="minorHAnsi" w:hAnsiTheme="minorHAnsi" w:cs="Arial"/>
                <w:b/>
                <w:sz w:val="20"/>
                <w:szCs w:val="20"/>
              </w:rPr>
              <w:t>Detalhamento</w:t>
            </w:r>
          </w:p>
        </w:tc>
      </w:tr>
      <w:tr w:rsidR="000B604C" w:rsidRPr="000B604C" w:rsidTr="000B604C">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02"/>
          <w:jc w:val="center"/>
        </w:trPr>
        <w:tc>
          <w:tcPr>
            <w:tcW w:w="380" w:type="pct"/>
            <w:tcBorders>
              <w:top w:val="single" w:sz="4" w:space="0" w:color="auto"/>
              <w:left w:val="single" w:sz="4" w:space="0" w:color="auto"/>
              <w:bottom w:val="single" w:sz="4" w:space="0" w:color="auto"/>
              <w:right w:val="single" w:sz="4" w:space="0" w:color="auto"/>
            </w:tcBorders>
            <w:vAlign w:val="center"/>
          </w:tcPr>
          <w:p w:rsidR="000B604C" w:rsidRPr="000B604C" w:rsidRDefault="000B604C" w:rsidP="000B604C">
            <w:pPr>
              <w:pStyle w:val="Corpodetexto"/>
              <w:spacing w:after="0"/>
              <w:jc w:val="center"/>
              <w:rPr>
                <w:rFonts w:asciiTheme="minorHAnsi" w:hAnsiTheme="minorHAnsi" w:cs="Arial"/>
                <w:sz w:val="20"/>
                <w:szCs w:val="20"/>
              </w:rPr>
            </w:pPr>
            <w:r w:rsidRPr="000B604C">
              <w:rPr>
                <w:rFonts w:asciiTheme="minorHAnsi" w:hAnsiTheme="minorHAnsi" w:cs="Arial"/>
                <w:sz w:val="20"/>
                <w:szCs w:val="20"/>
              </w:rPr>
              <w:t>01</w:t>
            </w:r>
          </w:p>
        </w:tc>
        <w:tc>
          <w:tcPr>
            <w:tcW w:w="2146" w:type="pct"/>
            <w:gridSpan w:val="2"/>
            <w:tcBorders>
              <w:top w:val="single" w:sz="4" w:space="0" w:color="auto"/>
              <w:left w:val="single" w:sz="4" w:space="0" w:color="auto"/>
              <w:bottom w:val="single" w:sz="4" w:space="0" w:color="auto"/>
              <w:right w:val="single" w:sz="4" w:space="0" w:color="auto"/>
            </w:tcBorders>
            <w:vAlign w:val="center"/>
          </w:tcPr>
          <w:p w:rsidR="000B604C" w:rsidRPr="000B604C" w:rsidRDefault="000B604C" w:rsidP="000B604C">
            <w:pPr>
              <w:pStyle w:val="Corpodetexto"/>
              <w:spacing w:after="0"/>
              <w:jc w:val="center"/>
              <w:rPr>
                <w:rFonts w:asciiTheme="minorHAnsi" w:hAnsiTheme="minorHAnsi" w:cs="Arial"/>
                <w:sz w:val="20"/>
                <w:szCs w:val="20"/>
              </w:rPr>
            </w:pPr>
            <w:r w:rsidRPr="000B604C">
              <w:rPr>
                <w:rFonts w:asciiTheme="minorHAnsi" w:hAnsiTheme="minorHAnsi" w:cs="Arial"/>
                <w:sz w:val="20"/>
                <w:szCs w:val="20"/>
              </w:rPr>
              <w:t>Hospital Geral de Palmas</w:t>
            </w:r>
          </w:p>
        </w:tc>
        <w:tc>
          <w:tcPr>
            <w:tcW w:w="679" w:type="pct"/>
            <w:tcBorders>
              <w:left w:val="single" w:sz="4" w:space="0" w:color="auto"/>
              <w:right w:val="single" w:sz="4" w:space="0" w:color="auto"/>
            </w:tcBorders>
            <w:vAlign w:val="center"/>
          </w:tcPr>
          <w:p w:rsidR="000B604C" w:rsidRPr="000B604C" w:rsidRDefault="000B604C" w:rsidP="000B604C">
            <w:pPr>
              <w:pStyle w:val="Corpodetexto"/>
              <w:spacing w:after="0"/>
              <w:jc w:val="center"/>
              <w:rPr>
                <w:rFonts w:asciiTheme="minorHAnsi" w:hAnsiTheme="minorHAnsi" w:cs="Arial"/>
                <w:sz w:val="20"/>
                <w:szCs w:val="20"/>
              </w:rPr>
            </w:pPr>
            <w:r w:rsidRPr="000B604C">
              <w:rPr>
                <w:rFonts w:asciiTheme="minorHAnsi" w:hAnsiTheme="minorHAnsi" w:cs="Arial"/>
                <w:sz w:val="20"/>
                <w:szCs w:val="20"/>
              </w:rPr>
              <w:t>249</w:t>
            </w:r>
          </w:p>
        </w:tc>
        <w:tc>
          <w:tcPr>
            <w:tcW w:w="1796" w:type="pct"/>
            <w:tcBorders>
              <w:top w:val="single" w:sz="4" w:space="0" w:color="auto"/>
              <w:left w:val="single" w:sz="4" w:space="0" w:color="auto"/>
              <w:bottom w:val="single" w:sz="4" w:space="0" w:color="auto"/>
              <w:right w:val="single" w:sz="4" w:space="0" w:color="auto"/>
            </w:tcBorders>
            <w:vAlign w:val="center"/>
          </w:tcPr>
          <w:p w:rsidR="000B604C" w:rsidRPr="000B604C" w:rsidRDefault="000B604C" w:rsidP="000B604C">
            <w:pPr>
              <w:pStyle w:val="Corpodetexto"/>
              <w:spacing w:after="0"/>
              <w:jc w:val="center"/>
              <w:rPr>
                <w:rFonts w:asciiTheme="minorHAnsi" w:hAnsiTheme="minorHAnsi" w:cs="Arial"/>
                <w:sz w:val="20"/>
                <w:szCs w:val="20"/>
              </w:rPr>
            </w:pPr>
            <w:r w:rsidRPr="000B604C">
              <w:rPr>
                <w:rFonts w:asciiTheme="minorHAnsi" w:hAnsiTheme="minorHAnsi" w:cs="Arial"/>
                <w:sz w:val="20"/>
                <w:szCs w:val="20"/>
              </w:rPr>
              <w:t>1123</w:t>
            </w:r>
          </w:p>
        </w:tc>
      </w:tr>
    </w:tbl>
    <w:p w:rsidR="000B604C" w:rsidRPr="00975295" w:rsidRDefault="000B604C" w:rsidP="009963B0">
      <w:pPr>
        <w:spacing w:after="120" w:line="240" w:lineRule="auto"/>
        <w:jc w:val="both"/>
        <w:rPr>
          <w:rFonts w:cs="Calibri"/>
          <w:sz w:val="20"/>
          <w:szCs w:val="20"/>
        </w:rPr>
      </w:pPr>
    </w:p>
    <w:p w:rsidR="00B946A1" w:rsidRPr="00975295" w:rsidRDefault="00B946A1" w:rsidP="00910948">
      <w:pPr>
        <w:spacing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710B58">
        <w:rPr>
          <w:rFonts w:cs="Calibri"/>
          <w:b/>
          <w:sz w:val="20"/>
          <w:szCs w:val="20"/>
        </w:rPr>
        <w:t xml:space="preserve"> </w:t>
      </w:r>
      <w:r w:rsidR="004F6BFD">
        <w:rPr>
          <w:rFonts w:cs="Calibri"/>
          <w:b/>
          <w:sz w:val="20"/>
          <w:szCs w:val="20"/>
        </w:rPr>
        <w:t>DA FISCALIZAÇÃO</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.1. Conforme artigo 67 da Lei Federal nº 8.666, de 21 de junho de 1.993, a fiscalização e acompanhamento da execução do objeto será por meio da Diretoria D</w:t>
      </w:r>
      <w:r>
        <w:rPr>
          <w:rFonts w:asciiTheme="minorHAnsi" w:eastAsia="Batang" w:hAnsiTheme="minorHAnsi" w:cs="Garamond"/>
          <w:color w:val="000000"/>
          <w:sz w:val="20"/>
          <w:szCs w:val="20"/>
        </w:rPr>
        <w:t>i</w:t>
      </w:r>
      <w:r w:rsidRPr="009A482E">
        <w:rPr>
          <w:rFonts w:asciiTheme="minorHAnsi" w:eastAsia="Batang" w:hAnsiTheme="minorHAnsi" w:cs="Garamond"/>
          <w:color w:val="000000"/>
          <w:sz w:val="20"/>
          <w:szCs w:val="20"/>
        </w:rPr>
        <w:t>stribuição, observando que:</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.1.3. As decisões e providências que ultrapassarem a competência do representante deverão ser solicitadas a seus superiores em tempo hábil para a adoção das medidas convenientes;</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A482E" w:rsidRPr="009A482E" w:rsidRDefault="009A482E" w:rsidP="009A482E">
      <w:pPr>
        <w:tabs>
          <w:tab w:val="left" w:pos="7200"/>
        </w:tabs>
        <w:spacing w:after="0" w:line="240" w:lineRule="auto"/>
        <w:jc w:val="both"/>
        <w:rPr>
          <w:rFonts w:asciiTheme="minorHAnsi" w:eastAsia="Batang" w:hAnsiTheme="minorHAnsi" w:cs="Garamond"/>
          <w:color w:val="000000"/>
          <w:sz w:val="20"/>
          <w:szCs w:val="20"/>
        </w:rPr>
      </w:pPr>
      <w:r w:rsidRPr="009A482E">
        <w:rPr>
          <w:rFonts w:asciiTheme="minorHAnsi" w:eastAsia="Batang" w:hAnsiTheme="minorHAnsi" w:cs="Garamond"/>
          <w:color w:val="000000"/>
          <w:sz w:val="20"/>
          <w:szCs w:val="20"/>
        </w:rPr>
        <w:t>1</w:t>
      </w:r>
      <w:r>
        <w:rPr>
          <w:rFonts w:asciiTheme="minorHAnsi" w:eastAsia="Batang" w:hAnsiTheme="minorHAnsi" w:cs="Garamond"/>
          <w:color w:val="000000"/>
          <w:sz w:val="20"/>
          <w:szCs w:val="20"/>
        </w:rPr>
        <w:t>0</w:t>
      </w:r>
      <w:r w:rsidRPr="009A482E">
        <w:rPr>
          <w:rFonts w:asciiTheme="minorHAnsi" w:eastAsia="Batang" w:hAnsiTheme="minorHAnsi" w:cs="Garamond"/>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D5714F">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D5714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961FA2">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807288">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E5718C">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E5718C">
        <w:rPr>
          <w:rFonts w:cs="Calibri"/>
          <w:sz w:val="20"/>
          <w:szCs w:val="20"/>
        </w:rPr>
        <w:t>,</w:t>
      </w:r>
      <w:r w:rsidRPr="00975295">
        <w:rPr>
          <w:rFonts w:cs="Calibri"/>
          <w:sz w:val="20"/>
          <w:szCs w:val="20"/>
        </w:rPr>
        <w:t xml:space="preserve"> no contrato e </w:t>
      </w:r>
      <w:r w:rsidR="00E5718C">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lastRenderedPageBreak/>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Default="00B946A1" w:rsidP="00D5714F">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D5714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D5714F" w:rsidRPr="00975295" w:rsidRDefault="00D5714F" w:rsidP="00D5714F">
      <w:pPr>
        <w:spacing w:after="0" w:line="240" w:lineRule="auto"/>
        <w:jc w:val="both"/>
        <w:rPr>
          <w:rFonts w:cs="Calibri"/>
          <w:b/>
          <w:sz w:val="20"/>
          <w:szCs w:val="20"/>
        </w:rPr>
      </w:pPr>
      <w:r w:rsidRPr="00C557D8">
        <w:rPr>
          <w:rFonts w:asciiTheme="minorHAnsi" w:hAnsiTheme="minorHAnsi"/>
          <w:sz w:val="20"/>
          <w:szCs w:val="20"/>
        </w:rPr>
        <w:t>O contrato terá vigência</w:t>
      </w:r>
      <w:r>
        <w:rPr>
          <w:rFonts w:asciiTheme="minorHAnsi" w:hAnsiTheme="minorHAnsi"/>
          <w:sz w:val="20"/>
          <w:szCs w:val="20"/>
        </w:rPr>
        <w:t xml:space="preserve"> adstrita aos créditos orçamentários e a entrega deverá ser imediata, devendo ocorrer no máximo até 30 dias úteis, contados do envio da nota de empenho</w:t>
      </w:r>
      <w:r w:rsidRPr="00C557D8">
        <w:rPr>
          <w:rFonts w:asciiTheme="minorHAnsi" w:hAnsiTheme="minorHAns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D5714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D5714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9D5551" w:rsidRDefault="009D5551" w:rsidP="009D5551">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24120A" w:rsidRPr="0024120A" w:rsidRDefault="0024120A" w:rsidP="0024120A">
      <w:pPr>
        <w:jc w:val="both"/>
        <w:rPr>
          <w:sz w:val="20"/>
          <w:szCs w:val="20"/>
        </w:rPr>
      </w:pPr>
      <w:r w:rsidRPr="0024120A">
        <w:rPr>
          <w:sz w:val="20"/>
          <w:szCs w:val="20"/>
        </w:rPr>
        <w:t>O presente Instrumento, inclusive os casos omissos regulam-se pela Lei nº 10.520/2002, Decreto nº 5.450/2005, subsidiariamente pela Lei nº 8.666/1993 e Decreto Estadual nº 2434/2005.</w:t>
      </w:r>
    </w:p>
    <w:p w:rsidR="009D5551" w:rsidRPr="00975295" w:rsidRDefault="009D5551" w:rsidP="009D5551">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9D5551" w:rsidRDefault="009D5551" w:rsidP="009D5551">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9D5551" w:rsidRPr="00975295" w:rsidRDefault="009D5551" w:rsidP="009D5551">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DO FORO</w:t>
      </w:r>
    </w:p>
    <w:p w:rsidR="009D5551" w:rsidRDefault="009D5551" w:rsidP="009D5551">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D5551" w:rsidRDefault="009D5551" w:rsidP="009D5551">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807288">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6F59A6" w:rsidRDefault="006F59A6" w:rsidP="00975295">
      <w:pPr>
        <w:spacing w:before="120" w:after="120" w:line="240" w:lineRule="auto"/>
        <w:jc w:val="both"/>
        <w:rPr>
          <w:rFonts w:cs="Calibri"/>
          <w:b/>
          <w:sz w:val="20"/>
          <w:szCs w:val="20"/>
        </w:rPr>
      </w:pPr>
    </w:p>
    <w:p w:rsidR="006F59A6" w:rsidRDefault="006F59A6" w:rsidP="00975295">
      <w:pPr>
        <w:spacing w:before="120" w:after="120" w:line="240" w:lineRule="auto"/>
        <w:jc w:val="both"/>
        <w:rPr>
          <w:rFonts w:cs="Calibri"/>
          <w:b/>
          <w:sz w:val="20"/>
          <w:szCs w:val="20"/>
        </w:rPr>
      </w:pPr>
    </w:p>
    <w:p w:rsidR="008C2A46" w:rsidRDefault="008C2A46" w:rsidP="00D5714F">
      <w:pPr>
        <w:pStyle w:val="Corpodetexto2"/>
        <w:spacing w:before="120" w:line="240" w:lineRule="auto"/>
        <w:ind w:right="516"/>
        <w:rPr>
          <w:rFonts w:cs="Arial"/>
          <w:b/>
          <w:sz w:val="20"/>
          <w:szCs w:val="20"/>
          <w:u w:val="single"/>
        </w:rPr>
      </w:pPr>
    </w:p>
    <w:p w:rsidR="001E3649" w:rsidRDefault="006F59A6" w:rsidP="006F59A6">
      <w:pPr>
        <w:pStyle w:val="Corpodetexto2"/>
        <w:spacing w:before="120" w:line="240" w:lineRule="auto"/>
        <w:ind w:right="516"/>
        <w:jc w:val="center"/>
        <w:rPr>
          <w:rFonts w:cs="Arial"/>
          <w:b/>
        </w:rPr>
      </w:pPr>
      <w:r>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6F59A6">
              <w:rPr>
                <w:rFonts w:cs="Calibri"/>
                <w:b/>
                <w:bCs/>
                <w:color w:val="000000"/>
                <w:sz w:val="20"/>
                <w:szCs w:val="20"/>
              </w:rPr>
              <w:t>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45C3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745C3F">
                    <w:rPr>
                      <w:rFonts w:eastAsia="Batang" w:cs="Calibri"/>
                      <w:color w:val="000000"/>
                      <w:sz w:val="20"/>
                      <w:szCs w:val="20"/>
                    </w:rPr>
                    <w:t>2</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992EC0" w:rsidRDefault="00992EC0" w:rsidP="000F721F">
      <w:pPr>
        <w:pStyle w:val="Corpodetexto2"/>
        <w:spacing w:before="120" w:line="240" w:lineRule="auto"/>
        <w:ind w:right="516"/>
        <w:rPr>
          <w:rFonts w:cs="Arial"/>
          <w:b/>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0F721F">
        <w:rPr>
          <w:rFonts w:cs="Calibri"/>
          <w:b/>
          <w:bCs/>
          <w:color w:val="000000"/>
          <w:sz w:val="20"/>
          <w:szCs w:val="20"/>
        </w:rPr>
        <w:t>2</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745C3F">
        <w:rPr>
          <w:sz w:val="20"/>
          <w:szCs w:val="20"/>
        </w:rPr>
        <w:t>8</w:t>
      </w:r>
      <w:r>
        <w:rPr>
          <w:sz w:val="20"/>
          <w:szCs w:val="20"/>
        </w:rPr>
        <w:t xml:space="preserve">. </w:t>
      </w: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745C3F">
        <w:rPr>
          <w:rFonts w:cs="Calibri"/>
          <w:bCs/>
          <w:color w:val="000000"/>
          <w:sz w:val="20"/>
          <w:szCs w:val="20"/>
        </w:rPr>
        <w:t>8</w:t>
      </w:r>
      <w:r>
        <w:rPr>
          <w:rFonts w:cs="Calibri"/>
          <w:bCs/>
          <w:color w:val="000000"/>
          <w:sz w:val="20"/>
          <w:szCs w:val="20"/>
        </w:rPr>
        <w:t xml:space="preserv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0F721F" w:rsidRDefault="000F721F" w:rsidP="009963B0">
      <w:pPr>
        <w:pStyle w:val="Corpodetexto2"/>
        <w:spacing w:before="120" w:line="240" w:lineRule="auto"/>
        <w:ind w:right="516"/>
        <w:jc w:val="center"/>
        <w:rPr>
          <w:rFonts w:cs="Arial"/>
          <w:b/>
        </w:rPr>
      </w:pPr>
    </w:p>
    <w:p w:rsidR="00F80C26" w:rsidRDefault="00F80C26" w:rsidP="009963B0">
      <w:pPr>
        <w:pStyle w:val="Corpodetexto2"/>
        <w:spacing w:before="120" w:line="240" w:lineRule="auto"/>
        <w:ind w:right="516"/>
        <w:jc w:val="center"/>
        <w:rPr>
          <w:rFonts w:cs="Arial"/>
          <w:b/>
        </w:rPr>
      </w:pPr>
    </w:p>
    <w:p w:rsidR="00F80C26" w:rsidRDefault="00F80C26" w:rsidP="009963B0">
      <w:pPr>
        <w:pStyle w:val="Corpodetexto2"/>
        <w:spacing w:before="120" w:line="240" w:lineRule="auto"/>
        <w:ind w:right="516"/>
        <w:jc w:val="center"/>
        <w:rPr>
          <w:rFonts w:cs="Arial"/>
          <w:b/>
        </w:rPr>
      </w:pPr>
    </w:p>
    <w:p w:rsidR="00F80C26" w:rsidRPr="009963B0" w:rsidRDefault="00F80C26" w:rsidP="009963B0">
      <w:pPr>
        <w:pStyle w:val="Corpodetexto2"/>
        <w:spacing w:before="120" w:line="240" w:lineRule="auto"/>
        <w:ind w:right="516"/>
        <w:jc w:val="center"/>
        <w:rPr>
          <w:rFonts w:cs="Arial"/>
          <w:b/>
        </w:rPr>
      </w:pPr>
    </w:p>
    <w:p w:rsidR="00BF54CC" w:rsidRDefault="000F721F"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3</w:t>
      </w:r>
      <w:proofErr w:type="gramEnd"/>
    </w:p>
    <w:p w:rsidR="000F721F" w:rsidRDefault="000F721F"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0F721F" w:rsidRDefault="000F721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F721F" w:rsidRPr="00B8064F" w:rsidRDefault="000F721F" w:rsidP="008614A3">
      <w:pPr>
        <w:spacing w:after="0" w:line="240" w:lineRule="auto"/>
        <w:ind w:firstLine="1310"/>
        <w:jc w:val="both"/>
        <w:rPr>
          <w:rFonts w:asciiTheme="minorHAnsi" w:eastAsia="Batang" w:hAnsiTheme="minorHAnsi" w:cs="Garamond"/>
          <w:sz w:val="20"/>
          <w:szCs w:val="20"/>
        </w:rPr>
      </w:pPr>
      <w:r w:rsidRPr="00B8064F">
        <w:rPr>
          <w:rFonts w:asciiTheme="minorHAnsi" w:eastAsia="Batang" w:hAnsiTheme="minorHAnsi" w:cs="Garamond"/>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0F721F" w:rsidRPr="00B8064F" w:rsidRDefault="000F721F" w:rsidP="008614A3">
      <w:pPr>
        <w:spacing w:after="0" w:line="240" w:lineRule="auto"/>
        <w:ind w:firstLine="1310"/>
        <w:jc w:val="both"/>
        <w:rPr>
          <w:rFonts w:asciiTheme="minorHAnsi" w:eastAsia="Batang" w:hAnsiTheme="minorHAnsi" w:cs="Garamond"/>
          <w:sz w:val="20"/>
          <w:szCs w:val="20"/>
        </w:rPr>
      </w:pPr>
    </w:p>
    <w:p w:rsidR="000F721F" w:rsidRPr="00B8064F" w:rsidRDefault="000F721F" w:rsidP="008614A3">
      <w:pPr>
        <w:spacing w:after="0" w:line="240" w:lineRule="auto"/>
        <w:ind w:left="176" w:firstLine="1310"/>
        <w:jc w:val="both"/>
        <w:rPr>
          <w:rFonts w:asciiTheme="minorHAnsi" w:hAnsiTheme="minorHAnsi" w:cs="Garamond"/>
          <w:sz w:val="20"/>
          <w:szCs w:val="20"/>
        </w:rPr>
      </w:pPr>
      <w:r w:rsidRPr="00B8064F">
        <w:rPr>
          <w:rFonts w:asciiTheme="minorHAnsi" w:eastAsia="Batang" w:hAnsiTheme="minorHAnsi" w:cs="Garamond"/>
          <w:sz w:val="20"/>
          <w:szCs w:val="20"/>
        </w:rPr>
        <w:t xml:space="preserve">- A empresa se compromete a entregar juntamente com a Nota Fiscal, o </w:t>
      </w:r>
      <w:r w:rsidRPr="00B8064F">
        <w:rPr>
          <w:rFonts w:asciiTheme="minorHAnsi" w:hAnsiTheme="minorHAnsi" w:cs="Garamond"/>
          <w:sz w:val="20"/>
          <w:szCs w:val="20"/>
        </w:rPr>
        <w:t>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w:t>
      </w:r>
    </w:p>
    <w:p w:rsidR="000F721F" w:rsidRPr="00B8064F" w:rsidRDefault="000F721F" w:rsidP="008614A3">
      <w:pPr>
        <w:spacing w:after="0" w:line="240" w:lineRule="auto"/>
        <w:ind w:left="176" w:firstLine="1310"/>
        <w:jc w:val="both"/>
        <w:rPr>
          <w:rFonts w:asciiTheme="minorHAnsi" w:hAnsiTheme="minorHAnsi" w:cs="Garamond"/>
          <w:sz w:val="20"/>
          <w:szCs w:val="20"/>
        </w:rPr>
      </w:pPr>
    </w:p>
    <w:p w:rsidR="000F721F" w:rsidRPr="00B8064F" w:rsidRDefault="000F721F" w:rsidP="008614A3">
      <w:pPr>
        <w:spacing w:after="0" w:line="240" w:lineRule="auto"/>
        <w:ind w:left="176" w:firstLine="1310"/>
        <w:jc w:val="both"/>
        <w:rPr>
          <w:rFonts w:asciiTheme="minorHAnsi" w:hAnsiTheme="minorHAnsi" w:cs="Garamond"/>
          <w:sz w:val="20"/>
          <w:szCs w:val="20"/>
        </w:rPr>
      </w:pPr>
      <w:r w:rsidRPr="00B8064F">
        <w:rPr>
          <w:rFonts w:asciiTheme="minorHAnsi" w:hAnsiTheme="minorHAnsi" w:cs="Garamond"/>
          <w:sz w:val="20"/>
          <w:szCs w:val="20"/>
        </w:rPr>
        <w:t xml:space="preserve">- </w:t>
      </w:r>
      <w:r w:rsidRPr="00B8064F">
        <w:rPr>
          <w:rFonts w:asciiTheme="minorHAnsi" w:eastAsia="Batang" w:hAnsiTheme="minorHAnsi" w:cs="Garamond"/>
          <w:sz w:val="20"/>
          <w:szCs w:val="20"/>
        </w:rPr>
        <w:t xml:space="preserve">A empresa </w:t>
      </w:r>
      <w:r w:rsidRPr="00B8064F">
        <w:rPr>
          <w:rFonts w:asciiTheme="minorHAnsi" w:hAnsiTheme="minorHAnsi" w:cs="Garamond"/>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0F721F" w:rsidRDefault="000F721F"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0F721F" w:rsidSect="0060314B">
      <w:headerReference w:type="default" r:id="rId17"/>
      <w:footerReference w:type="default" r:id="rId18"/>
      <w:pgSz w:w="11920" w:h="16840"/>
      <w:pgMar w:top="209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43" w:rsidRDefault="00107A43">
      <w:pPr>
        <w:spacing w:after="0" w:line="240" w:lineRule="auto"/>
      </w:pPr>
      <w:r>
        <w:separator/>
      </w:r>
    </w:p>
  </w:endnote>
  <w:endnote w:type="continuationSeparator" w:id="0">
    <w:p w:rsidR="00107A43" w:rsidRDefault="0010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43" w:rsidRDefault="00107A4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08140D">
      <w:rPr>
        <w:rFonts w:ascii="Arial" w:hAnsi="Arial" w:cs="Arial"/>
        <w:color w:val="000000"/>
        <w:sz w:val="18"/>
      </w:rPr>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43" w:rsidRPr="00171348" w:rsidRDefault="00107A4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341F4" w:rsidRPr="00E341F4">
                            <w:rPr>
                              <w:rFonts w:ascii="Cambria" w:hAnsi="Cambria"/>
                              <w:noProof/>
                              <w:sz w:val="32"/>
                              <w:szCs w:val="44"/>
                            </w:rPr>
                            <w:t>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07A43" w:rsidRPr="00171348" w:rsidRDefault="00107A4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341F4" w:rsidRPr="00E341F4">
                      <w:rPr>
                        <w:rFonts w:ascii="Cambria" w:hAnsi="Cambria"/>
                        <w:noProof/>
                        <w:sz w:val="32"/>
                        <w:szCs w:val="44"/>
                      </w:rPr>
                      <w:t>2</w:t>
                    </w:r>
                    <w:r w:rsidRPr="00171348">
                      <w:rPr>
                        <w:sz w:val="16"/>
                      </w:rPr>
                      <w:fldChar w:fldCharType="end"/>
                    </w:r>
                  </w:p>
                </w:txbxContent>
              </v:textbox>
              <w10:wrap anchorx="page" anchory="page"/>
            </v:rect>
          </w:pict>
        </mc:Fallback>
      </mc:AlternateContent>
    </w:r>
  </w:p>
  <w:p w:rsidR="00107A43" w:rsidRDefault="00107A4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07A43" w:rsidRPr="005D646A" w:rsidRDefault="00107A43">
    <w:pPr>
      <w:pStyle w:val="Rodap"/>
      <w:rPr>
        <w:sz w:val="20"/>
      </w:rPr>
    </w:pPr>
  </w:p>
  <w:p w:rsidR="00107A43" w:rsidRDefault="00107A4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43" w:rsidRDefault="00107A43">
      <w:pPr>
        <w:spacing w:after="0" w:line="240" w:lineRule="auto"/>
      </w:pPr>
      <w:r>
        <w:separator/>
      </w:r>
    </w:p>
  </w:footnote>
  <w:footnote w:type="continuationSeparator" w:id="0">
    <w:p w:rsidR="00107A43" w:rsidRDefault="00107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43" w:rsidRDefault="00107A43"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-393700</wp:posOffset>
          </wp:positionH>
          <wp:positionV relativeFrom="page">
            <wp:posOffset>-266700</wp:posOffset>
          </wp:positionV>
          <wp:extent cx="7593965" cy="1416050"/>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6050"/>
                  </a:xfrm>
                  <a:prstGeom prst="rect">
                    <a:avLst/>
                  </a:prstGeom>
                  <a:noFill/>
                  <a:ln w="9525">
                    <a:noFill/>
                    <a:miter lim="800000"/>
                    <a:headEnd/>
                    <a:tailEnd/>
                  </a:ln>
                </pic:spPr>
              </pic:pic>
            </a:graphicData>
          </a:graphic>
        </wp:anchor>
      </w:drawing>
    </w:r>
  </w:p>
  <w:p w:rsidR="00107A43" w:rsidRDefault="00107A43" w:rsidP="00D57641">
    <w:pPr>
      <w:widowControl w:val="0"/>
      <w:tabs>
        <w:tab w:val="left" w:pos="889"/>
      </w:tabs>
      <w:autoSpaceDE w:val="0"/>
      <w:autoSpaceDN w:val="0"/>
      <w:adjustRightInd w:val="0"/>
      <w:spacing w:after="0" w:line="240" w:lineRule="auto"/>
      <w:jc w:val="right"/>
      <w:rPr>
        <w:noProof/>
      </w:rPr>
    </w:pPr>
  </w:p>
  <w:p w:rsidR="00107A43" w:rsidRDefault="00107A43" w:rsidP="00376B72">
    <w:pPr>
      <w:widowControl w:val="0"/>
      <w:tabs>
        <w:tab w:val="left" w:pos="1390"/>
      </w:tabs>
      <w:autoSpaceDE w:val="0"/>
      <w:autoSpaceDN w:val="0"/>
      <w:adjustRightInd w:val="0"/>
      <w:spacing w:after="0" w:line="200" w:lineRule="exact"/>
      <w:rPr>
        <w:noProof/>
      </w:rPr>
    </w:pPr>
    <w:r>
      <w:rPr>
        <w:noProof/>
      </w:rPr>
      <w:tab/>
    </w:r>
  </w:p>
  <w:p w:rsidR="00107A43" w:rsidRDefault="00107A43" w:rsidP="0060314B">
    <w:pPr>
      <w:widowControl w:val="0"/>
      <w:autoSpaceDE w:val="0"/>
      <w:autoSpaceDN w:val="0"/>
      <w:adjustRightInd w:val="0"/>
      <w:spacing w:after="0" w:line="200" w:lineRule="exact"/>
      <w:rPr>
        <w:noProof/>
      </w:rPr>
    </w:pPr>
  </w:p>
  <w:p w:rsidR="00107A43" w:rsidRDefault="00107A43" w:rsidP="0060314B">
    <w:pPr>
      <w:widowControl w:val="0"/>
      <w:autoSpaceDE w:val="0"/>
      <w:autoSpaceDN w:val="0"/>
      <w:adjustRightInd w:val="0"/>
      <w:spacing w:after="0" w:line="200" w:lineRule="exact"/>
      <w:rPr>
        <w:rFonts w:ascii="Arial" w:hAnsi="Arial" w:cs="Arial"/>
        <w:b/>
        <w:bCs/>
        <w:sz w:val="18"/>
      </w:rPr>
    </w:pPr>
  </w:p>
  <w:p w:rsidR="00107A43" w:rsidRDefault="00107A43" w:rsidP="00376B72">
    <w:pPr>
      <w:widowControl w:val="0"/>
      <w:autoSpaceDE w:val="0"/>
      <w:autoSpaceDN w:val="0"/>
      <w:adjustRightInd w:val="0"/>
      <w:spacing w:after="0" w:line="200" w:lineRule="exact"/>
      <w:jc w:val="center"/>
      <w:rPr>
        <w:rFonts w:ascii="Arial" w:hAnsi="Arial" w:cs="Arial"/>
        <w:b/>
        <w:bCs/>
        <w:sz w:val="18"/>
      </w:rPr>
    </w:pPr>
  </w:p>
  <w:p w:rsidR="00107A43" w:rsidRPr="00376B72" w:rsidRDefault="00107A4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058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43" w:rsidRDefault="00107A4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007D6" w:rsidRDefault="006007D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43" w:rsidRDefault="00107A4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007D6" w:rsidRDefault="006007D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43" w:rsidRPr="00886D34" w:rsidRDefault="00107A43"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007D6" w:rsidRPr="00886D34" w:rsidRDefault="006007D6" w:rsidP="00886D34">
                    <w:pPr>
                      <w:rPr>
                        <w:szCs w:val="21"/>
                      </w:rPr>
                    </w:pPr>
                  </w:p>
                </w:txbxContent>
              </v:textbox>
              <w10:wrap anchorx="page" anchory="page"/>
            </v:shape>
          </w:pict>
        </mc:Fallback>
      </mc:AlternateContent>
    </w:r>
    <w:r>
      <w:rPr>
        <w:rFonts w:ascii="Arial Narrow" w:hAnsi="Arial Narrow" w:cs="Arial"/>
        <w:b/>
        <w:bCs/>
        <w:color w:val="000000"/>
        <w:sz w:val="18"/>
      </w:rPr>
      <w:t>8263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AA718F"/>
    <w:multiLevelType w:val="hybridMultilevel"/>
    <w:tmpl w:val="605071CE"/>
    <w:lvl w:ilvl="0" w:tplc="DE2603AC">
      <w:start w:val="1"/>
      <w:numFmt w:val="lowerLetter"/>
      <w:lvlText w:val="%1)"/>
      <w:lvlJc w:val="left"/>
      <w:pPr>
        <w:ind w:left="864" w:hanging="360"/>
      </w:pPr>
      <w:rPr>
        <w:rFonts w:hint="default"/>
      </w:rPr>
    </w:lvl>
    <w:lvl w:ilvl="1" w:tplc="04160019" w:tentative="1">
      <w:start w:val="1"/>
      <w:numFmt w:val="lowerLetter"/>
      <w:lvlText w:val="%2."/>
      <w:lvlJc w:val="left"/>
      <w:pPr>
        <w:ind w:left="1584" w:hanging="360"/>
      </w:pPr>
    </w:lvl>
    <w:lvl w:ilvl="2" w:tplc="0416001B" w:tentative="1">
      <w:start w:val="1"/>
      <w:numFmt w:val="lowerRoman"/>
      <w:lvlText w:val="%3."/>
      <w:lvlJc w:val="right"/>
      <w:pPr>
        <w:ind w:left="2304" w:hanging="180"/>
      </w:pPr>
    </w:lvl>
    <w:lvl w:ilvl="3" w:tplc="0416000F" w:tentative="1">
      <w:start w:val="1"/>
      <w:numFmt w:val="decimal"/>
      <w:lvlText w:val="%4."/>
      <w:lvlJc w:val="left"/>
      <w:pPr>
        <w:ind w:left="3024" w:hanging="360"/>
      </w:pPr>
    </w:lvl>
    <w:lvl w:ilvl="4" w:tplc="04160019" w:tentative="1">
      <w:start w:val="1"/>
      <w:numFmt w:val="lowerLetter"/>
      <w:lvlText w:val="%5."/>
      <w:lvlJc w:val="left"/>
      <w:pPr>
        <w:ind w:left="3744" w:hanging="360"/>
      </w:pPr>
    </w:lvl>
    <w:lvl w:ilvl="5" w:tplc="0416001B" w:tentative="1">
      <w:start w:val="1"/>
      <w:numFmt w:val="lowerRoman"/>
      <w:lvlText w:val="%6."/>
      <w:lvlJc w:val="right"/>
      <w:pPr>
        <w:ind w:left="4464" w:hanging="180"/>
      </w:pPr>
    </w:lvl>
    <w:lvl w:ilvl="6" w:tplc="0416000F" w:tentative="1">
      <w:start w:val="1"/>
      <w:numFmt w:val="decimal"/>
      <w:lvlText w:val="%7."/>
      <w:lvlJc w:val="left"/>
      <w:pPr>
        <w:ind w:left="5184" w:hanging="360"/>
      </w:pPr>
    </w:lvl>
    <w:lvl w:ilvl="7" w:tplc="04160019" w:tentative="1">
      <w:start w:val="1"/>
      <w:numFmt w:val="lowerLetter"/>
      <w:lvlText w:val="%8."/>
      <w:lvlJc w:val="left"/>
      <w:pPr>
        <w:ind w:left="5904" w:hanging="360"/>
      </w:pPr>
    </w:lvl>
    <w:lvl w:ilvl="8" w:tplc="0416001B" w:tentative="1">
      <w:start w:val="1"/>
      <w:numFmt w:val="lowerRoman"/>
      <w:lvlText w:val="%9."/>
      <w:lvlJc w:val="right"/>
      <w:pPr>
        <w:ind w:left="6624"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5A083BC0"/>
    <w:multiLevelType w:val="multilevel"/>
    <w:tmpl w:val="1E16A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B7E03BF"/>
    <w:multiLevelType w:val="multilevel"/>
    <w:tmpl w:val="9060417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7"/>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9"/>
  </w:num>
  <w:num w:numId="24">
    <w:abstractNumId w:val="18"/>
  </w:num>
  <w:num w:numId="25">
    <w:abstractNumId w:val="31"/>
  </w:num>
  <w:num w:numId="26">
    <w:abstractNumId w:val="15"/>
  </w:num>
  <w:num w:numId="27">
    <w:abstractNumId w:val="26"/>
  </w:num>
  <w:num w:numId="28">
    <w:abstractNumId w:val="25"/>
  </w:num>
  <w:num w:numId="29">
    <w:abstractNumId w:val="14"/>
  </w:num>
  <w:num w:numId="30">
    <w:abstractNumId w:val="24"/>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302C"/>
    <w:rsid w:val="000244F2"/>
    <w:rsid w:val="00025C98"/>
    <w:rsid w:val="00025CE9"/>
    <w:rsid w:val="00027D31"/>
    <w:rsid w:val="00032526"/>
    <w:rsid w:val="00034930"/>
    <w:rsid w:val="00034F10"/>
    <w:rsid w:val="0003511E"/>
    <w:rsid w:val="00041DAE"/>
    <w:rsid w:val="0004408F"/>
    <w:rsid w:val="0004672D"/>
    <w:rsid w:val="0004748C"/>
    <w:rsid w:val="00051AAF"/>
    <w:rsid w:val="00052FFF"/>
    <w:rsid w:val="00054F6A"/>
    <w:rsid w:val="00056856"/>
    <w:rsid w:val="00057024"/>
    <w:rsid w:val="00063361"/>
    <w:rsid w:val="00063BA6"/>
    <w:rsid w:val="00067EBB"/>
    <w:rsid w:val="000701A3"/>
    <w:rsid w:val="0007136A"/>
    <w:rsid w:val="00071501"/>
    <w:rsid w:val="00073513"/>
    <w:rsid w:val="00074675"/>
    <w:rsid w:val="00075130"/>
    <w:rsid w:val="00076D6C"/>
    <w:rsid w:val="00080133"/>
    <w:rsid w:val="0008140D"/>
    <w:rsid w:val="000817C5"/>
    <w:rsid w:val="000857F2"/>
    <w:rsid w:val="000861E8"/>
    <w:rsid w:val="00086BC2"/>
    <w:rsid w:val="00087DE4"/>
    <w:rsid w:val="00090106"/>
    <w:rsid w:val="0009024A"/>
    <w:rsid w:val="00091D33"/>
    <w:rsid w:val="000922C6"/>
    <w:rsid w:val="00094ED0"/>
    <w:rsid w:val="0009549F"/>
    <w:rsid w:val="00095808"/>
    <w:rsid w:val="000963C2"/>
    <w:rsid w:val="0009681A"/>
    <w:rsid w:val="000971DA"/>
    <w:rsid w:val="000A00B6"/>
    <w:rsid w:val="000A261E"/>
    <w:rsid w:val="000A79A2"/>
    <w:rsid w:val="000A79D8"/>
    <w:rsid w:val="000A79E3"/>
    <w:rsid w:val="000B022E"/>
    <w:rsid w:val="000B16BC"/>
    <w:rsid w:val="000B26F3"/>
    <w:rsid w:val="000B2BBF"/>
    <w:rsid w:val="000B4B6B"/>
    <w:rsid w:val="000B604C"/>
    <w:rsid w:val="000C1924"/>
    <w:rsid w:val="000C1BCB"/>
    <w:rsid w:val="000C5541"/>
    <w:rsid w:val="000C562E"/>
    <w:rsid w:val="000C7CDE"/>
    <w:rsid w:val="000D21A3"/>
    <w:rsid w:val="000D30D3"/>
    <w:rsid w:val="000D3E3E"/>
    <w:rsid w:val="000D4323"/>
    <w:rsid w:val="000D6055"/>
    <w:rsid w:val="000D6E29"/>
    <w:rsid w:val="000E0279"/>
    <w:rsid w:val="000E213B"/>
    <w:rsid w:val="000E50C1"/>
    <w:rsid w:val="000E58FA"/>
    <w:rsid w:val="000E5D4F"/>
    <w:rsid w:val="000F07AE"/>
    <w:rsid w:val="000F28E2"/>
    <w:rsid w:val="000F454F"/>
    <w:rsid w:val="000F721F"/>
    <w:rsid w:val="000F7DFB"/>
    <w:rsid w:val="00100E8F"/>
    <w:rsid w:val="001037FC"/>
    <w:rsid w:val="00107A43"/>
    <w:rsid w:val="00111077"/>
    <w:rsid w:val="00113ECC"/>
    <w:rsid w:val="0011567F"/>
    <w:rsid w:val="001172FF"/>
    <w:rsid w:val="001214D3"/>
    <w:rsid w:val="00123068"/>
    <w:rsid w:val="00123515"/>
    <w:rsid w:val="0012557F"/>
    <w:rsid w:val="001270A0"/>
    <w:rsid w:val="00134941"/>
    <w:rsid w:val="001359E2"/>
    <w:rsid w:val="00137063"/>
    <w:rsid w:val="00144989"/>
    <w:rsid w:val="001452F5"/>
    <w:rsid w:val="00153D31"/>
    <w:rsid w:val="00153FC8"/>
    <w:rsid w:val="00155086"/>
    <w:rsid w:val="001552EE"/>
    <w:rsid w:val="00160904"/>
    <w:rsid w:val="00160943"/>
    <w:rsid w:val="00162246"/>
    <w:rsid w:val="001626F9"/>
    <w:rsid w:val="00162B86"/>
    <w:rsid w:val="00164DF3"/>
    <w:rsid w:val="00166183"/>
    <w:rsid w:val="00167617"/>
    <w:rsid w:val="00170326"/>
    <w:rsid w:val="00173B20"/>
    <w:rsid w:val="0017490B"/>
    <w:rsid w:val="001757A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DE0"/>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1F57"/>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E06"/>
    <w:rsid w:val="00212127"/>
    <w:rsid w:val="002151B2"/>
    <w:rsid w:val="002153BD"/>
    <w:rsid w:val="0021573B"/>
    <w:rsid w:val="00220941"/>
    <w:rsid w:val="00224E68"/>
    <w:rsid w:val="00225100"/>
    <w:rsid w:val="00226517"/>
    <w:rsid w:val="00226A15"/>
    <w:rsid w:val="00234C64"/>
    <w:rsid w:val="0023546F"/>
    <w:rsid w:val="00235B5B"/>
    <w:rsid w:val="00235E58"/>
    <w:rsid w:val="002377C8"/>
    <w:rsid w:val="0024120A"/>
    <w:rsid w:val="00245101"/>
    <w:rsid w:val="00250367"/>
    <w:rsid w:val="00250688"/>
    <w:rsid w:val="00250EE2"/>
    <w:rsid w:val="002537F2"/>
    <w:rsid w:val="00253CAE"/>
    <w:rsid w:val="002617B5"/>
    <w:rsid w:val="00265500"/>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0429"/>
    <w:rsid w:val="002917AD"/>
    <w:rsid w:val="002959C0"/>
    <w:rsid w:val="00297AFD"/>
    <w:rsid w:val="002A0356"/>
    <w:rsid w:val="002A17AD"/>
    <w:rsid w:val="002A5014"/>
    <w:rsid w:val="002A5C62"/>
    <w:rsid w:val="002A6BAC"/>
    <w:rsid w:val="002A6C5F"/>
    <w:rsid w:val="002B2363"/>
    <w:rsid w:val="002B24D6"/>
    <w:rsid w:val="002B3089"/>
    <w:rsid w:val="002B65AD"/>
    <w:rsid w:val="002B6C99"/>
    <w:rsid w:val="002C0806"/>
    <w:rsid w:val="002C11F2"/>
    <w:rsid w:val="002C2FB9"/>
    <w:rsid w:val="002C39B5"/>
    <w:rsid w:val="002C7430"/>
    <w:rsid w:val="002C7529"/>
    <w:rsid w:val="002D46FD"/>
    <w:rsid w:val="002D485F"/>
    <w:rsid w:val="002D52C8"/>
    <w:rsid w:val="002E4185"/>
    <w:rsid w:val="002F0392"/>
    <w:rsid w:val="002F7107"/>
    <w:rsid w:val="00300D2E"/>
    <w:rsid w:val="00303435"/>
    <w:rsid w:val="00305D35"/>
    <w:rsid w:val="003074CF"/>
    <w:rsid w:val="003107E8"/>
    <w:rsid w:val="003156FF"/>
    <w:rsid w:val="00315CF6"/>
    <w:rsid w:val="00320869"/>
    <w:rsid w:val="00323E04"/>
    <w:rsid w:val="00327921"/>
    <w:rsid w:val="00331083"/>
    <w:rsid w:val="003313B0"/>
    <w:rsid w:val="00333713"/>
    <w:rsid w:val="00340D5A"/>
    <w:rsid w:val="00341B90"/>
    <w:rsid w:val="00343707"/>
    <w:rsid w:val="00344632"/>
    <w:rsid w:val="00344E12"/>
    <w:rsid w:val="00345C40"/>
    <w:rsid w:val="003516E5"/>
    <w:rsid w:val="003528E2"/>
    <w:rsid w:val="00352CFD"/>
    <w:rsid w:val="00353111"/>
    <w:rsid w:val="00355751"/>
    <w:rsid w:val="0035606A"/>
    <w:rsid w:val="00356C8F"/>
    <w:rsid w:val="003574D4"/>
    <w:rsid w:val="00360641"/>
    <w:rsid w:val="00360E55"/>
    <w:rsid w:val="00361289"/>
    <w:rsid w:val="00362188"/>
    <w:rsid w:val="00365BB3"/>
    <w:rsid w:val="00365CDC"/>
    <w:rsid w:val="00367D0D"/>
    <w:rsid w:val="00367E6D"/>
    <w:rsid w:val="003709D6"/>
    <w:rsid w:val="00372592"/>
    <w:rsid w:val="00372C21"/>
    <w:rsid w:val="00373D8B"/>
    <w:rsid w:val="00375800"/>
    <w:rsid w:val="00375D5A"/>
    <w:rsid w:val="00376B72"/>
    <w:rsid w:val="00376CF1"/>
    <w:rsid w:val="00381A99"/>
    <w:rsid w:val="00384F13"/>
    <w:rsid w:val="00385582"/>
    <w:rsid w:val="00390104"/>
    <w:rsid w:val="003928B5"/>
    <w:rsid w:val="00395565"/>
    <w:rsid w:val="00396EEE"/>
    <w:rsid w:val="00397C41"/>
    <w:rsid w:val="003A1638"/>
    <w:rsid w:val="003A4F98"/>
    <w:rsid w:val="003B211C"/>
    <w:rsid w:val="003B261F"/>
    <w:rsid w:val="003B45C8"/>
    <w:rsid w:val="003B4AD0"/>
    <w:rsid w:val="003B6103"/>
    <w:rsid w:val="003B6487"/>
    <w:rsid w:val="003B683C"/>
    <w:rsid w:val="003B6A8E"/>
    <w:rsid w:val="003B7C99"/>
    <w:rsid w:val="003C0868"/>
    <w:rsid w:val="003C0B56"/>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302"/>
    <w:rsid w:val="003E573D"/>
    <w:rsid w:val="003E7DE1"/>
    <w:rsid w:val="003F0393"/>
    <w:rsid w:val="003F14C6"/>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5D99"/>
    <w:rsid w:val="00416768"/>
    <w:rsid w:val="00416C75"/>
    <w:rsid w:val="00421849"/>
    <w:rsid w:val="00421C5B"/>
    <w:rsid w:val="0042593C"/>
    <w:rsid w:val="00425D44"/>
    <w:rsid w:val="004307A9"/>
    <w:rsid w:val="004330BE"/>
    <w:rsid w:val="004342E1"/>
    <w:rsid w:val="004347E4"/>
    <w:rsid w:val="00434DF3"/>
    <w:rsid w:val="00435487"/>
    <w:rsid w:val="004373A1"/>
    <w:rsid w:val="0043766C"/>
    <w:rsid w:val="00442C61"/>
    <w:rsid w:val="00443B6E"/>
    <w:rsid w:val="0044416A"/>
    <w:rsid w:val="00444A12"/>
    <w:rsid w:val="00445692"/>
    <w:rsid w:val="004458FD"/>
    <w:rsid w:val="0044603F"/>
    <w:rsid w:val="0044748B"/>
    <w:rsid w:val="0045186C"/>
    <w:rsid w:val="00453444"/>
    <w:rsid w:val="00455919"/>
    <w:rsid w:val="00455BFA"/>
    <w:rsid w:val="00456308"/>
    <w:rsid w:val="004564C1"/>
    <w:rsid w:val="00457A54"/>
    <w:rsid w:val="004605AF"/>
    <w:rsid w:val="00460698"/>
    <w:rsid w:val="004609F5"/>
    <w:rsid w:val="00462D92"/>
    <w:rsid w:val="00463190"/>
    <w:rsid w:val="00467A26"/>
    <w:rsid w:val="004709DE"/>
    <w:rsid w:val="004728EC"/>
    <w:rsid w:val="00473367"/>
    <w:rsid w:val="00473B76"/>
    <w:rsid w:val="00473BBF"/>
    <w:rsid w:val="00473CD6"/>
    <w:rsid w:val="004741D4"/>
    <w:rsid w:val="00475157"/>
    <w:rsid w:val="004779F5"/>
    <w:rsid w:val="0048183B"/>
    <w:rsid w:val="00485207"/>
    <w:rsid w:val="00485B8F"/>
    <w:rsid w:val="004861B8"/>
    <w:rsid w:val="00487C8C"/>
    <w:rsid w:val="00490DF9"/>
    <w:rsid w:val="00491FE7"/>
    <w:rsid w:val="00493836"/>
    <w:rsid w:val="00493CF6"/>
    <w:rsid w:val="00496890"/>
    <w:rsid w:val="00496948"/>
    <w:rsid w:val="004A0DE6"/>
    <w:rsid w:val="004A1F08"/>
    <w:rsid w:val="004A2879"/>
    <w:rsid w:val="004A4C34"/>
    <w:rsid w:val="004B1828"/>
    <w:rsid w:val="004B77E4"/>
    <w:rsid w:val="004C11E1"/>
    <w:rsid w:val="004C1E27"/>
    <w:rsid w:val="004C2A6C"/>
    <w:rsid w:val="004D007E"/>
    <w:rsid w:val="004D1C38"/>
    <w:rsid w:val="004D2480"/>
    <w:rsid w:val="004D2E04"/>
    <w:rsid w:val="004D37B2"/>
    <w:rsid w:val="004D4A34"/>
    <w:rsid w:val="004D60C8"/>
    <w:rsid w:val="004D785B"/>
    <w:rsid w:val="004E246E"/>
    <w:rsid w:val="004E248E"/>
    <w:rsid w:val="004E28ED"/>
    <w:rsid w:val="004E306E"/>
    <w:rsid w:val="004E3F06"/>
    <w:rsid w:val="004E419B"/>
    <w:rsid w:val="004E6CFF"/>
    <w:rsid w:val="004E6FC1"/>
    <w:rsid w:val="004F0D65"/>
    <w:rsid w:val="004F14B9"/>
    <w:rsid w:val="004F14F1"/>
    <w:rsid w:val="004F3368"/>
    <w:rsid w:val="004F3BBC"/>
    <w:rsid w:val="004F3E8C"/>
    <w:rsid w:val="004F4C41"/>
    <w:rsid w:val="004F6BFD"/>
    <w:rsid w:val="00500AA5"/>
    <w:rsid w:val="00502FD9"/>
    <w:rsid w:val="00503101"/>
    <w:rsid w:val="0050347E"/>
    <w:rsid w:val="00504872"/>
    <w:rsid w:val="00510017"/>
    <w:rsid w:val="005114F6"/>
    <w:rsid w:val="005152B4"/>
    <w:rsid w:val="00516035"/>
    <w:rsid w:val="005169CE"/>
    <w:rsid w:val="005200CD"/>
    <w:rsid w:val="005203EF"/>
    <w:rsid w:val="00521C3B"/>
    <w:rsid w:val="00524132"/>
    <w:rsid w:val="005259A6"/>
    <w:rsid w:val="0053045B"/>
    <w:rsid w:val="00530767"/>
    <w:rsid w:val="00531412"/>
    <w:rsid w:val="00534103"/>
    <w:rsid w:val="00535932"/>
    <w:rsid w:val="00542A83"/>
    <w:rsid w:val="0054320F"/>
    <w:rsid w:val="0054373B"/>
    <w:rsid w:val="00543A27"/>
    <w:rsid w:val="00545B25"/>
    <w:rsid w:val="00553936"/>
    <w:rsid w:val="00553DE0"/>
    <w:rsid w:val="0055439C"/>
    <w:rsid w:val="005604F7"/>
    <w:rsid w:val="0056140C"/>
    <w:rsid w:val="00565363"/>
    <w:rsid w:val="00572346"/>
    <w:rsid w:val="005725F1"/>
    <w:rsid w:val="00572F93"/>
    <w:rsid w:val="005747E2"/>
    <w:rsid w:val="00575B7D"/>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3C9"/>
    <w:rsid w:val="005B34B7"/>
    <w:rsid w:val="005B36EC"/>
    <w:rsid w:val="005B40BC"/>
    <w:rsid w:val="005B4DDE"/>
    <w:rsid w:val="005C04E9"/>
    <w:rsid w:val="005C086A"/>
    <w:rsid w:val="005C4415"/>
    <w:rsid w:val="005C59C5"/>
    <w:rsid w:val="005C630D"/>
    <w:rsid w:val="005C6969"/>
    <w:rsid w:val="005C7683"/>
    <w:rsid w:val="005D02CA"/>
    <w:rsid w:val="005D0909"/>
    <w:rsid w:val="005D0DA5"/>
    <w:rsid w:val="005D3A14"/>
    <w:rsid w:val="005D4ECE"/>
    <w:rsid w:val="005D646A"/>
    <w:rsid w:val="005D663D"/>
    <w:rsid w:val="005E075A"/>
    <w:rsid w:val="005E1414"/>
    <w:rsid w:val="005E1CAB"/>
    <w:rsid w:val="005E3A8B"/>
    <w:rsid w:val="005F3531"/>
    <w:rsid w:val="005F5DBA"/>
    <w:rsid w:val="005F6698"/>
    <w:rsid w:val="006007D6"/>
    <w:rsid w:val="00601024"/>
    <w:rsid w:val="0060314B"/>
    <w:rsid w:val="00606801"/>
    <w:rsid w:val="006109D2"/>
    <w:rsid w:val="00611FE6"/>
    <w:rsid w:val="00613BCE"/>
    <w:rsid w:val="006161DB"/>
    <w:rsid w:val="0061637B"/>
    <w:rsid w:val="0061647D"/>
    <w:rsid w:val="006169C5"/>
    <w:rsid w:val="00617132"/>
    <w:rsid w:val="00621113"/>
    <w:rsid w:val="0062161B"/>
    <w:rsid w:val="006249AC"/>
    <w:rsid w:val="00627DAE"/>
    <w:rsid w:val="00630A6B"/>
    <w:rsid w:val="0063209B"/>
    <w:rsid w:val="006332C9"/>
    <w:rsid w:val="0063374C"/>
    <w:rsid w:val="006364DB"/>
    <w:rsid w:val="00636FC9"/>
    <w:rsid w:val="00642F15"/>
    <w:rsid w:val="006437FA"/>
    <w:rsid w:val="00650D01"/>
    <w:rsid w:val="00651A5C"/>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B9"/>
    <w:rsid w:val="006949F7"/>
    <w:rsid w:val="006A3A8A"/>
    <w:rsid w:val="006A5776"/>
    <w:rsid w:val="006A58A3"/>
    <w:rsid w:val="006A6F97"/>
    <w:rsid w:val="006A7107"/>
    <w:rsid w:val="006B2BD2"/>
    <w:rsid w:val="006B3517"/>
    <w:rsid w:val="006B356D"/>
    <w:rsid w:val="006B5A81"/>
    <w:rsid w:val="006C56E3"/>
    <w:rsid w:val="006C5C3C"/>
    <w:rsid w:val="006D72FF"/>
    <w:rsid w:val="006E0309"/>
    <w:rsid w:val="006E2022"/>
    <w:rsid w:val="006E2533"/>
    <w:rsid w:val="006E317B"/>
    <w:rsid w:val="006E3365"/>
    <w:rsid w:val="006E351F"/>
    <w:rsid w:val="006E462F"/>
    <w:rsid w:val="006E5900"/>
    <w:rsid w:val="006E5C81"/>
    <w:rsid w:val="006F1ABE"/>
    <w:rsid w:val="006F2E18"/>
    <w:rsid w:val="006F33C9"/>
    <w:rsid w:val="006F59A6"/>
    <w:rsid w:val="006F610C"/>
    <w:rsid w:val="006F6E61"/>
    <w:rsid w:val="007001F5"/>
    <w:rsid w:val="00700E6C"/>
    <w:rsid w:val="00701D85"/>
    <w:rsid w:val="00704429"/>
    <w:rsid w:val="00706368"/>
    <w:rsid w:val="00707E85"/>
    <w:rsid w:val="00710332"/>
    <w:rsid w:val="00710B58"/>
    <w:rsid w:val="0071431E"/>
    <w:rsid w:val="00716717"/>
    <w:rsid w:val="00717B66"/>
    <w:rsid w:val="00723846"/>
    <w:rsid w:val="00725DFF"/>
    <w:rsid w:val="00725F87"/>
    <w:rsid w:val="0073024D"/>
    <w:rsid w:val="007317B9"/>
    <w:rsid w:val="00733E98"/>
    <w:rsid w:val="00735FD2"/>
    <w:rsid w:val="00741C7C"/>
    <w:rsid w:val="00743F36"/>
    <w:rsid w:val="00745C3F"/>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A63"/>
    <w:rsid w:val="00784E19"/>
    <w:rsid w:val="00786A5C"/>
    <w:rsid w:val="00792966"/>
    <w:rsid w:val="0079483E"/>
    <w:rsid w:val="0079638F"/>
    <w:rsid w:val="00796CCE"/>
    <w:rsid w:val="0079748B"/>
    <w:rsid w:val="007A15C5"/>
    <w:rsid w:val="007A1866"/>
    <w:rsid w:val="007A5A6D"/>
    <w:rsid w:val="007A6D37"/>
    <w:rsid w:val="007B1A31"/>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BE8"/>
    <w:rsid w:val="007F7435"/>
    <w:rsid w:val="007F7726"/>
    <w:rsid w:val="0080023A"/>
    <w:rsid w:val="0080033E"/>
    <w:rsid w:val="008016F5"/>
    <w:rsid w:val="008028A7"/>
    <w:rsid w:val="0080322E"/>
    <w:rsid w:val="0080494C"/>
    <w:rsid w:val="00804FEA"/>
    <w:rsid w:val="0080514C"/>
    <w:rsid w:val="0080585F"/>
    <w:rsid w:val="008058ED"/>
    <w:rsid w:val="00806F91"/>
    <w:rsid w:val="00807288"/>
    <w:rsid w:val="00810D8C"/>
    <w:rsid w:val="0081464D"/>
    <w:rsid w:val="00817264"/>
    <w:rsid w:val="008209F0"/>
    <w:rsid w:val="00820B5B"/>
    <w:rsid w:val="00820BDF"/>
    <w:rsid w:val="0082269C"/>
    <w:rsid w:val="00822A16"/>
    <w:rsid w:val="0082677F"/>
    <w:rsid w:val="00826D35"/>
    <w:rsid w:val="00827372"/>
    <w:rsid w:val="00830C03"/>
    <w:rsid w:val="00831475"/>
    <w:rsid w:val="0083316A"/>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14A3"/>
    <w:rsid w:val="00862F09"/>
    <w:rsid w:val="008632C4"/>
    <w:rsid w:val="00863876"/>
    <w:rsid w:val="00866700"/>
    <w:rsid w:val="00866B72"/>
    <w:rsid w:val="00874DCC"/>
    <w:rsid w:val="00875827"/>
    <w:rsid w:val="008778CF"/>
    <w:rsid w:val="00881467"/>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50AF"/>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0948"/>
    <w:rsid w:val="00911BC0"/>
    <w:rsid w:val="00913420"/>
    <w:rsid w:val="00913E20"/>
    <w:rsid w:val="00913FDE"/>
    <w:rsid w:val="009172D2"/>
    <w:rsid w:val="00920C45"/>
    <w:rsid w:val="00921B72"/>
    <w:rsid w:val="009237F3"/>
    <w:rsid w:val="009252A0"/>
    <w:rsid w:val="009258C9"/>
    <w:rsid w:val="009346D0"/>
    <w:rsid w:val="009347EE"/>
    <w:rsid w:val="009357FB"/>
    <w:rsid w:val="009379D3"/>
    <w:rsid w:val="0094142E"/>
    <w:rsid w:val="00944C9B"/>
    <w:rsid w:val="00946F78"/>
    <w:rsid w:val="0094706E"/>
    <w:rsid w:val="00950D81"/>
    <w:rsid w:val="009523DA"/>
    <w:rsid w:val="0095252B"/>
    <w:rsid w:val="00961FA2"/>
    <w:rsid w:val="00967891"/>
    <w:rsid w:val="009678B2"/>
    <w:rsid w:val="009707DE"/>
    <w:rsid w:val="009711AB"/>
    <w:rsid w:val="009718EB"/>
    <w:rsid w:val="00971CCF"/>
    <w:rsid w:val="0097214A"/>
    <w:rsid w:val="0097321E"/>
    <w:rsid w:val="0097373E"/>
    <w:rsid w:val="00975295"/>
    <w:rsid w:val="00982060"/>
    <w:rsid w:val="00984DB9"/>
    <w:rsid w:val="00985E64"/>
    <w:rsid w:val="00986392"/>
    <w:rsid w:val="00987037"/>
    <w:rsid w:val="0098711E"/>
    <w:rsid w:val="00992EC0"/>
    <w:rsid w:val="00994246"/>
    <w:rsid w:val="009963B0"/>
    <w:rsid w:val="009A2BF6"/>
    <w:rsid w:val="009A482E"/>
    <w:rsid w:val="009A789B"/>
    <w:rsid w:val="009B1BAC"/>
    <w:rsid w:val="009B384F"/>
    <w:rsid w:val="009B419B"/>
    <w:rsid w:val="009B4B66"/>
    <w:rsid w:val="009C228C"/>
    <w:rsid w:val="009C28D9"/>
    <w:rsid w:val="009C382F"/>
    <w:rsid w:val="009C482D"/>
    <w:rsid w:val="009C5093"/>
    <w:rsid w:val="009C61A3"/>
    <w:rsid w:val="009C6E1B"/>
    <w:rsid w:val="009D1D1D"/>
    <w:rsid w:val="009D20AB"/>
    <w:rsid w:val="009D3410"/>
    <w:rsid w:val="009D3993"/>
    <w:rsid w:val="009D5551"/>
    <w:rsid w:val="009D79A0"/>
    <w:rsid w:val="009E010B"/>
    <w:rsid w:val="009E2C6A"/>
    <w:rsid w:val="009E3AC8"/>
    <w:rsid w:val="009E4D4D"/>
    <w:rsid w:val="009E7D34"/>
    <w:rsid w:val="009F487A"/>
    <w:rsid w:val="009F4A6D"/>
    <w:rsid w:val="00A001D4"/>
    <w:rsid w:val="00A01877"/>
    <w:rsid w:val="00A04CDE"/>
    <w:rsid w:val="00A0638C"/>
    <w:rsid w:val="00A06B20"/>
    <w:rsid w:val="00A07947"/>
    <w:rsid w:val="00A1054E"/>
    <w:rsid w:val="00A1318B"/>
    <w:rsid w:val="00A15D73"/>
    <w:rsid w:val="00A160B3"/>
    <w:rsid w:val="00A17FB4"/>
    <w:rsid w:val="00A203E3"/>
    <w:rsid w:val="00A253F3"/>
    <w:rsid w:val="00A254A4"/>
    <w:rsid w:val="00A267F9"/>
    <w:rsid w:val="00A27610"/>
    <w:rsid w:val="00A301B0"/>
    <w:rsid w:val="00A31A30"/>
    <w:rsid w:val="00A33C8D"/>
    <w:rsid w:val="00A36270"/>
    <w:rsid w:val="00A377A0"/>
    <w:rsid w:val="00A37A10"/>
    <w:rsid w:val="00A40897"/>
    <w:rsid w:val="00A4279C"/>
    <w:rsid w:val="00A430BC"/>
    <w:rsid w:val="00A447FB"/>
    <w:rsid w:val="00A44E0E"/>
    <w:rsid w:val="00A47621"/>
    <w:rsid w:val="00A47E4A"/>
    <w:rsid w:val="00A514D2"/>
    <w:rsid w:val="00A55826"/>
    <w:rsid w:val="00A60D88"/>
    <w:rsid w:val="00A60F39"/>
    <w:rsid w:val="00A62F51"/>
    <w:rsid w:val="00A63100"/>
    <w:rsid w:val="00A6378D"/>
    <w:rsid w:val="00A6380A"/>
    <w:rsid w:val="00A67D5F"/>
    <w:rsid w:val="00A70DEA"/>
    <w:rsid w:val="00A829F9"/>
    <w:rsid w:val="00A83E1D"/>
    <w:rsid w:val="00A865E8"/>
    <w:rsid w:val="00A90579"/>
    <w:rsid w:val="00A91520"/>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0C2"/>
    <w:rsid w:val="00AC1697"/>
    <w:rsid w:val="00AC20CA"/>
    <w:rsid w:val="00AC2941"/>
    <w:rsid w:val="00AC337E"/>
    <w:rsid w:val="00AC45AF"/>
    <w:rsid w:val="00AC6521"/>
    <w:rsid w:val="00AD007E"/>
    <w:rsid w:val="00AD1933"/>
    <w:rsid w:val="00AD1F48"/>
    <w:rsid w:val="00AD306F"/>
    <w:rsid w:val="00AD375C"/>
    <w:rsid w:val="00AD4B9F"/>
    <w:rsid w:val="00AD5A40"/>
    <w:rsid w:val="00AD7843"/>
    <w:rsid w:val="00AD7BDE"/>
    <w:rsid w:val="00AD7F43"/>
    <w:rsid w:val="00AE1C0E"/>
    <w:rsid w:val="00AE2EBF"/>
    <w:rsid w:val="00AE4672"/>
    <w:rsid w:val="00AE4ABE"/>
    <w:rsid w:val="00AE5F3A"/>
    <w:rsid w:val="00AE6D76"/>
    <w:rsid w:val="00AF3C66"/>
    <w:rsid w:val="00AF429F"/>
    <w:rsid w:val="00AF59C0"/>
    <w:rsid w:val="00AF6108"/>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5DB9"/>
    <w:rsid w:val="00B46903"/>
    <w:rsid w:val="00B47D86"/>
    <w:rsid w:val="00B53EFF"/>
    <w:rsid w:val="00B5470C"/>
    <w:rsid w:val="00B57B0B"/>
    <w:rsid w:val="00B70FB9"/>
    <w:rsid w:val="00B7120D"/>
    <w:rsid w:val="00B71C39"/>
    <w:rsid w:val="00B744F3"/>
    <w:rsid w:val="00B745CC"/>
    <w:rsid w:val="00B747E8"/>
    <w:rsid w:val="00B76FAA"/>
    <w:rsid w:val="00B8064F"/>
    <w:rsid w:val="00B946A1"/>
    <w:rsid w:val="00B950BD"/>
    <w:rsid w:val="00B956A7"/>
    <w:rsid w:val="00BA15D3"/>
    <w:rsid w:val="00BA258E"/>
    <w:rsid w:val="00BB059D"/>
    <w:rsid w:val="00BB0FD6"/>
    <w:rsid w:val="00BB16D8"/>
    <w:rsid w:val="00BB6432"/>
    <w:rsid w:val="00BB692A"/>
    <w:rsid w:val="00BB7A60"/>
    <w:rsid w:val="00BC0356"/>
    <w:rsid w:val="00BC0996"/>
    <w:rsid w:val="00BC23E7"/>
    <w:rsid w:val="00BD26A5"/>
    <w:rsid w:val="00BD4429"/>
    <w:rsid w:val="00BE0184"/>
    <w:rsid w:val="00BE0406"/>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0C0"/>
    <w:rsid w:val="00C142C3"/>
    <w:rsid w:val="00C16F6E"/>
    <w:rsid w:val="00C21B7B"/>
    <w:rsid w:val="00C22078"/>
    <w:rsid w:val="00C2256E"/>
    <w:rsid w:val="00C25259"/>
    <w:rsid w:val="00C2576C"/>
    <w:rsid w:val="00C26CD1"/>
    <w:rsid w:val="00C27149"/>
    <w:rsid w:val="00C317FA"/>
    <w:rsid w:val="00C32626"/>
    <w:rsid w:val="00C3336E"/>
    <w:rsid w:val="00C338FD"/>
    <w:rsid w:val="00C34788"/>
    <w:rsid w:val="00C40CC7"/>
    <w:rsid w:val="00C43537"/>
    <w:rsid w:val="00C44517"/>
    <w:rsid w:val="00C44BBD"/>
    <w:rsid w:val="00C460BE"/>
    <w:rsid w:val="00C463FF"/>
    <w:rsid w:val="00C475DC"/>
    <w:rsid w:val="00C47A49"/>
    <w:rsid w:val="00C52CAB"/>
    <w:rsid w:val="00C532A8"/>
    <w:rsid w:val="00C53A1C"/>
    <w:rsid w:val="00C5499C"/>
    <w:rsid w:val="00C557D8"/>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77D7"/>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C4"/>
    <w:rsid w:val="00CD3371"/>
    <w:rsid w:val="00CD54CD"/>
    <w:rsid w:val="00CD5791"/>
    <w:rsid w:val="00CE2719"/>
    <w:rsid w:val="00CE3A6C"/>
    <w:rsid w:val="00CE6479"/>
    <w:rsid w:val="00CE6BF5"/>
    <w:rsid w:val="00CE780B"/>
    <w:rsid w:val="00CE7838"/>
    <w:rsid w:val="00CF0C51"/>
    <w:rsid w:val="00CF17AE"/>
    <w:rsid w:val="00CF2E36"/>
    <w:rsid w:val="00CF3404"/>
    <w:rsid w:val="00CF38B3"/>
    <w:rsid w:val="00CF5F26"/>
    <w:rsid w:val="00D03FB1"/>
    <w:rsid w:val="00D122F8"/>
    <w:rsid w:val="00D13FED"/>
    <w:rsid w:val="00D14D65"/>
    <w:rsid w:val="00D150E6"/>
    <w:rsid w:val="00D16027"/>
    <w:rsid w:val="00D16135"/>
    <w:rsid w:val="00D164CA"/>
    <w:rsid w:val="00D2006A"/>
    <w:rsid w:val="00D20857"/>
    <w:rsid w:val="00D228EA"/>
    <w:rsid w:val="00D23DDC"/>
    <w:rsid w:val="00D242E6"/>
    <w:rsid w:val="00D257B6"/>
    <w:rsid w:val="00D25A59"/>
    <w:rsid w:val="00D260B3"/>
    <w:rsid w:val="00D304D6"/>
    <w:rsid w:val="00D32258"/>
    <w:rsid w:val="00D32AE1"/>
    <w:rsid w:val="00D3616A"/>
    <w:rsid w:val="00D43913"/>
    <w:rsid w:val="00D4474A"/>
    <w:rsid w:val="00D46DE6"/>
    <w:rsid w:val="00D52F4F"/>
    <w:rsid w:val="00D530CA"/>
    <w:rsid w:val="00D5318C"/>
    <w:rsid w:val="00D531BF"/>
    <w:rsid w:val="00D53D46"/>
    <w:rsid w:val="00D54FA6"/>
    <w:rsid w:val="00D559F7"/>
    <w:rsid w:val="00D5714F"/>
    <w:rsid w:val="00D5717F"/>
    <w:rsid w:val="00D57641"/>
    <w:rsid w:val="00D609CA"/>
    <w:rsid w:val="00D618BF"/>
    <w:rsid w:val="00D64153"/>
    <w:rsid w:val="00D64389"/>
    <w:rsid w:val="00D64E35"/>
    <w:rsid w:val="00D679E9"/>
    <w:rsid w:val="00D67DB9"/>
    <w:rsid w:val="00D7044B"/>
    <w:rsid w:val="00D70BFB"/>
    <w:rsid w:val="00D70CAC"/>
    <w:rsid w:val="00D70EC4"/>
    <w:rsid w:val="00D72C43"/>
    <w:rsid w:val="00D736E5"/>
    <w:rsid w:val="00D73A03"/>
    <w:rsid w:val="00D77EF9"/>
    <w:rsid w:val="00D83CA5"/>
    <w:rsid w:val="00D85985"/>
    <w:rsid w:val="00D8600B"/>
    <w:rsid w:val="00D93CEA"/>
    <w:rsid w:val="00D93D78"/>
    <w:rsid w:val="00D94B4B"/>
    <w:rsid w:val="00D96460"/>
    <w:rsid w:val="00DA18E4"/>
    <w:rsid w:val="00DA2071"/>
    <w:rsid w:val="00DA2A20"/>
    <w:rsid w:val="00DA3347"/>
    <w:rsid w:val="00DA4909"/>
    <w:rsid w:val="00DA4AFE"/>
    <w:rsid w:val="00DA53FB"/>
    <w:rsid w:val="00DB2192"/>
    <w:rsid w:val="00DB2576"/>
    <w:rsid w:val="00DB3EA8"/>
    <w:rsid w:val="00DB5945"/>
    <w:rsid w:val="00DC2E7F"/>
    <w:rsid w:val="00DC3E33"/>
    <w:rsid w:val="00DD15F6"/>
    <w:rsid w:val="00DD2B5B"/>
    <w:rsid w:val="00DD5616"/>
    <w:rsid w:val="00DE01C6"/>
    <w:rsid w:val="00DE2D56"/>
    <w:rsid w:val="00DE2F28"/>
    <w:rsid w:val="00DE6276"/>
    <w:rsid w:val="00DE77D6"/>
    <w:rsid w:val="00DF500B"/>
    <w:rsid w:val="00DF67AD"/>
    <w:rsid w:val="00DF7EFD"/>
    <w:rsid w:val="00E007E2"/>
    <w:rsid w:val="00E00DF3"/>
    <w:rsid w:val="00E010AC"/>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2882"/>
    <w:rsid w:val="00E341F4"/>
    <w:rsid w:val="00E34247"/>
    <w:rsid w:val="00E34948"/>
    <w:rsid w:val="00E3596D"/>
    <w:rsid w:val="00E35FFC"/>
    <w:rsid w:val="00E4087D"/>
    <w:rsid w:val="00E413F3"/>
    <w:rsid w:val="00E511E1"/>
    <w:rsid w:val="00E53FF8"/>
    <w:rsid w:val="00E549D3"/>
    <w:rsid w:val="00E57146"/>
    <w:rsid w:val="00E5718C"/>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353"/>
    <w:rsid w:val="00EA3D83"/>
    <w:rsid w:val="00EA4756"/>
    <w:rsid w:val="00EA485E"/>
    <w:rsid w:val="00EA4D0C"/>
    <w:rsid w:val="00EB1CF4"/>
    <w:rsid w:val="00EB373D"/>
    <w:rsid w:val="00EB7A3B"/>
    <w:rsid w:val="00EB7B8F"/>
    <w:rsid w:val="00EB7BE4"/>
    <w:rsid w:val="00EC3D05"/>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46E"/>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5905"/>
    <w:rsid w:val="00F305C4"/>
    <w:rsid w:val="00F32A4C"/>
    <w:rsid w:val="00F37057"/>
    <w:rsid w:val="00F40BA4"/>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0C26"/>
    <w:rsid w:val="00F81762"/>
    <w:rsid w:val="00F82A2F"/>
    <w:rsid w:val="00F834D1"/>
    <w:rsid w:val="00F94161"/>
    <w:rsid w:val="00F97601"/>
    <w:rsid w:val="00F977B8"/>
    <w:rsid w:val="00FA0280"/>
    <w:rsid w:val="00FA0520"/>
    <w:rsid w:val="00FA0834"/>
    <w:rsid w:val="00FA1003"/>
    <w:rsid w:val="00FA413C"/>
    <w:rsid w:val="00FA42D9"/>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26F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basedOn w:val="Fontepargpadro"/>
    <w:link w:val="Corpodetexto2"/>
    <w:rsid w:val="00421C5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basedOn w:val="Fontepargpadro"/>
    <w:link w:val="Corpodetexto2"/>
    <w:rsid w:val="00421C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D0F2-536C-44BB-9934-0671893C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14489</Words>
  <Characters>84067</Characters>
  <Application>Microsoft Office Word</Application>
  <DocSecurity>0</DocSecurity>
  <Lines>700</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98360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32</cp:revision>
  <cp:lastPrinted>2017-08-18T16:00:00Z</cp:lastPrinted>
  <dcterms:created xsi:type="dcterms:W3CDTF">2018-02-21T12:05:00Z</dcterms:created>
  <dcterms:modified xsi:type="dcterms:W3CDTF">2018-03-01T19:20:00Z</dcterms:modified>
</cp:coreProperties>
</file>