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70043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70043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70043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F80EB8"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F80EB8" w:rsidP="00153FC8">
      <w:pPr>
        <w:widowControl w:val="0"/>
        <w:autoSpaceDE w:val="0"/>
        <w:autoSpaceDN w:val="0"/>
        <w:adjustRightInd w:val="0"/>
        <w:spacing w:after="0"/>
        <w:ind w:left="753"/>
        <w:rPr>
          <w:color w:val="000000"/>
          <w:sz w:val="20"/>
          <w:szCs w:val="20"/>
        </w:rPr>
      </w:pPr>
      <w:r>
        <w:rPr>
          <w:b/>
          <w:bCs/>
          <w:color w:val="000000"/>
          <w:sz w:val="20"/>
          <w:szCs w:val="20"/>
        </w:rPr>
        <w:t>11</w:t>
      </w:r>
      <w:r w:rsidR="00754F8B" w:rsidRPr="00FC47D3">
        <w:rPr>
          <w:b/>
          <w:bCs/>
          <w:color w:val="000000"/>
          <w:sz w:val="20"/>
          <w:szCs w:val="20"/>
        </w:rPr>
        <w:t>.</w:t>
      </w:r>
      <w:r w:rsidR="00754F8B"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80EB8">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80EB8">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6</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80EB8">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F80EB8"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80EB8">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70043F">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70043F">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70043F">
        <w:rPr>
          <w:rFonts w:cs="Calibri"/>
          <w:color w:val="000000"/>
          <w:sz w:val="20"/>
          <w:szCs w:val="20"/>
        </w:rPr>
        <w:t xml:space="preserve"> </w:t>
      </w:r>
      <w:r w:rsidRPr="00CB03EE">
        <w:rPr>
          <w:rFonts w:cs="Calibri"/>
          <w:color w:val="000000"/>
          <w:sz w:val="20"/>
          <w:szCs w:val="20"/>
        </w:rPr>
        <w:t>1</w:t>
      </w:r>
      <w:r w:rsidR="0070043F">
        <w:rPr>
          <w:rFonts w:cs="Calibri"/>
          <w:color w:val="000000"/>
          <w:sz w:val="20"/>
          <w:szCs w:val="20"/>
        </w:rPr>
        <w:t xml:space="preserve"> </w:t>
      </w:r>
      <w:r>
        <w:rPr>
          <w:color w:val="000000"/>
          <w:sz w:val="20"/>
          <w:szCs w:val="20"/>
        </w:rPr>
        <w:t>–</w:t>
      </w:r>
      <w:r w:rsidR="0070043F">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0043F">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70043F">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70043F">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70043F">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70043F">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70043F">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0070043F">
        <w:rPr>
          <w:rFonts w:cs="Calibri"/>
          <w:color w:val="000000"/>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proofErr w:type="gramStart"/>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o</w:t>
      </w:r>
      <w:proofErr w:type="gramEnd"/>
      <w:r w:rsidRPr="00CB03EE">
        <w:rPr>
          <w:rFonts w:cs="Calibri"/>
          <w:color w:val="000000"/>
          <w:sz w:val="20"/>
          <w:szCs w:val="20"/>
        </w:rPr>
        <w:t xml:space="preserve">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70043F">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70043F">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70043F">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B371D2" w:rsidRDefault="00B371D2" w:rsidP="00153FC8">
      <w:pPr>
        <w:widowControl w:val="0"/>
        <w:autoSpaceDE w:val="0"/>
        <w:autoSpaceDN w:val="0"/>
        <w:adjustRightInd w:val="0"/>
        <w:spacing w:after="0"/>
        <w:ind w:left="1101"/>
        <w:rPr>
          <w:rFonts w:cs="Calibri"/>
          <w:color w:val="000000"/>
          <w:sz w:val="20"/>
          <w:szCs w:val="20"/>
        </w:rPr>
      </w:pPr>
      <w:r>
        <w:rPr>
          <w:rFonts w:cs="Calibri"/>
          <w:color w:val="000000"/>
          <w:sz w:val="20"/>
          <w:szCs w:val="20"/>
        </w:rPr>
        <w:t>MODELO 6 – Proposta de preços</w:t>
      </w:r>
    </w:p>
    <w:p w:rsidR="00913E20" w:rsidRDefault="00913E20" w:rsidP="00E5793C">
      <w:pPr>
        <w:widowControl w:val="0"/>
        <w:autoSpaceDE w:val="0"/>
        <w:autoSpaceDN w:val="0"/>
        <w:adjustRightInd w:val="0"/>
        <w:spacing w:after="0"/>
        <w:rPr>
          <w:bCs/>
          <w:sz w:val="20"/>
          <w:szCs w:val="20"/>
        </w:rPr>
      </w:pPr>
    </w:p>
    <w:p w:rsidR="00E5793C" w:rsidRDefault="00E5793C" w:rsidP="00E5793C">
      <w:pPr>
        <w:widowControl w:val="0"/>
        <w:autoSpaceDE w:val="0"/>
        <w:autoSpaceDN w:val="0"/>
        <w:adjustRightInd w:val="0"/>
        <w:spacing w:after="0"/>
        <w:rPr>
          <w:bCs/>
          <w:sz w:val="20"/>
          <w:szCs w:val="20"/>
        </w:rPr>
      </w:pPr>
    </w:p>
    <w:p w:rsidR="00D12F6D" w:rsidRDefault="00D12F6D" w:rsidP="00E5793C">
      <w:pPr>
        <w:widowControl w:val="0"/>
        <w:autoSpaceDE w:val="0"/>
        <w:autoSpaceDN w:val="0"/>
        <w:adjustRightInd w:val="0"/>
        <w:spacing w:after="0"/>
        <w:rPr>
          <w:bCs/>
          <w:sz w:val="20"/>
          <w:szCs w:val="20"/>
        </w:rPr>
      </w:pPr>
    </w:p>
    <w:p w:rsidR="009E46EB" w:rsidRDefault="009E46EB">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F80EB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095C98">
              <w:rPr>
                <w:rFonts w:cs="Arial Narrow"/>
                <w:bCs/>
                <w:spacing w:val="-1"/>
                <w:position w:val="-1"/>
                <w:sz w:val="16"/>
                <w:szCs w:val="16"/>
              </w:rPr>
              <w:t xml:space="preserve"> </w:t>
            </w:r>
            <w:bookmarkStart w:id="0" w:name="_GoBack"/>
            <w:bookmarkEnd w:id="0"/>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pelo(a) Pregoeiro(a) e respectiva equipe de apoio designados pela Portaria/SESAU nº </w:t>
            </w:r>
            <w:r w:rsidR="00F80EB8">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F80EB8">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9B2AAB">
              <w:rPr>
                <w:rFonts w:cs="Arial Narrow"/>
                <w:bCs/>
                <w:spacing w:val="-1"/>
                <w:position w:val="-1"/>
                <w:sz w:val="16"/>
                <w:szCs w:val="16"/>
              </w:rPr>
              <w:t>1165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70043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349BF">
              <w:rPr>
                <w:rFonts w:cs="Arial Narrow"/>
                <w:b/>
                <w:bCs/>
                <w:spacing w:val="-1"/>
                <w:position w:val="-1"/>
                <w:sz w:val="16"/>
                <w:szCs w:val="16"/>
              </w:rPr>
              <w:t xml:space="preserve"> </w:t>
            </w:r>
            <w:r w:rsidR="0070043F">
              <w:rPr>
                <w:rFonts w:cs="Arial Narrow"/>
                <w:b/>
                <w:bCs/>
                <w:spacing w:val="-1"/>
                <w:position w:val="-1"/>
                <w:sz w:val="16"/>
                <w:szCs w:val="16"/>
              </w:rPr>
              <w:t>25 de maio</w:t>
            </w:r>
            <w:r w:rsidR="00B349BF">
              <w:rPr>
                <w:rFonts w:cs="Arial Narrow"/>
                <w:b/>
                <w:bCs/>
                <w:spacing w:val="-1"/>
                <w:position w:val="-1"/>
                <w:sz w:val="16"/>
                <w:szCs w:val="16"/>
              </w:rPr>
              <w:t xml:space="preserve"> 2018</w:t>
            </w:r>
            <w:r w:rsidRPr="00CD233E">
              <w:rPr>
                <w:rFonts w:cs="Arial Narrow"/>
                <w:b/>
                <w:bCs/>
                <w:spacing w:val="-1"/>
                <w:position w:val="-1"/>
                <w:sz w:val="16"/>
                <w:szCs w:val="16"/>
              </w:rPr>
              <w:tab/>
              <w:t>Hora da abertura:</w:t>
            </w:r>
            <w:r w:rsidR="0070043F">
              <w:rPr>
                <w:rFonts w:cs="Arial Narrow"/>
                <w:b/>
                <w:bCs/>
                <w:spacing w:val="-1"/>
                <w:position w:val="-1"/>
                <w:sz w:val="16"/>
                <w:szCs w:val="16"/>
              </w:rPr>
              <w:t xml:space="preserve"> 08</w:t>
            </w:r>
            <w:r w:rsidR="00F80EB8">
              <w:rPr>
                <w:rFonts w:cs="Arial Narrow"/>
                <w:b/>
                <w:bCs/>
                <w:spacing w:val="-1"/>
                <w:position w:val="-1"/>
                <w:sz w:val="16"/>
                <w:szCs w:val="16"/>
              </w:rPr>
              <w:t>h30min</w:t>
            </w:r>
            <w:r w:rsidR="0014597A">
              <w:rPr>
                <w:rFonts w:cs="Arial Narrow"/>
                <w:b/>
                <w:bCs/>
                <w:spacing w:val="-1"/>
                <w:position w:val="-1"/>
                <w:sz w:val="16"/>
                <w:szCs w:val="16"/>
              </w:rPr>
              <w:t xml:space="preserve"> (</w:t>
            </w:r>
            <w:r w:rsidR="00F80EB8">
              <w:rPr>
                <w:rFonts w:cs="Arial Narrow"/>
                <w:b/>
                <w:bCs/>
                <w:spacing w:val="-1"/>
                <w:position w:val="-1"/>
                <w:sz w:val="16"/>
                <w:szCs w:val="16"/>
              </w:rPr>
              <w:t>H</w:t>
            </w:r>
            <w:r w:rsidR="0014597A">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9E46E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E46E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0043F">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70043F">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9B2AAB">
              <w:rPr>
                <w:rFonts w:cs="Arial Narrow"/>
                <w:b/>
                <w:bCs/>
                <w:spacing w:val="-1"/>
                <w:position w:val="-1"/>
                <w:sz w:val="16"/>
                <w:szCs w:val="16"/>
              </w:rPr>
              <w:t xml:space="preserve">: </w:t>
            </w:r>
            <w:r>
              <w:rPr>
                <w:rFonts w:cs="Arial Narrow"/>
                <w:bCs/>
                <w:spacing w:val="-1"/>
                <w:position w:val="-1"/>
                <w:sz w:val="16"/>
                <w:szCs w:val="16"/>
              </w:rPr>
              <w:t>Superintendência de Aquisição e Estratégias de Logística</w:t>
            </w:r>
          </w:p>
        </w:tc>
      </w:tr>
      <w:tr w:rsidR="001974C1" w:rsidRPr="00CD233E" w:rsidTr="00840676">
        <w:tc>
          <w:tcPr>
            <w:tcW w:w="8789" w:type="dxa"/>
          </w:tcPr>
          <w:p w:rsidR="001974C1" w:rsidRPr="00E72EE7" w:rsidRDefault="0014597A" w:rsidP="0014597A">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E72EE7">
              <w:rPr>
                <w:rFonts w:cs="Arial Narrow"/>
                <w:b/>
                <w:bCs/>
                <w:spacing w:val="-1"/>
                <w:position w:val="-1"/>
                <w:sz w:val="16"/>
                <w:szCs w:val="16"/>
              </w:rPr>
              <w:t>:</w:t>
            </w:r>
            <w:r>
              <w:rPr>
                <w:rFonts w:cs="Arial Narrow"/>
                <w:bCs/>
                <w:spacing w:val="-1"/>
                <w:position w:val="-1"/>
                <w:sz w:val="16"/>
                <w:szCs w:val="16"/>
              </w:rPr>
              <w:t xml:space="preserve"> 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9B2AAB">
              <w:rPr>
                <w:rFonts w:cs="Arial Narrow"/>
                <w:bCs/>
                <w:spacing w:val="-1"/>
                <w:position w:val="-1"/>
                <w:sz w:val="16"/>
                <w:szCs w:val="16"/>
              </w:rPr>
              <w:t>218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B2AA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9B2AAB">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7751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B349BF">
              <w:rPr>
                <w:rFonts w:cs="Arial Narrow"/>
                <w:b/>
                <w:bCs/>
                <w:spacing w:val="-1"/>
                <w:position w:val="-1"/>
                <w:sz w:val="16"/>
                <w:szCs w:val="16"/>
              </w:rPr>
              <w:t xml:space="preserve"> </w:t>
            </w:r>
            <w:r w:rsidR="00D77511">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9E46E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E46EB">
              <w:rPr>
                <w:rFonts w:cs="Arial Narrow"/>
                <w:bCs/>
                <w:spacing w:val="-1"/>
                <w:position w:val="-1"/>
                <w:sz w:val="16"/>
                <w:szCs w:val="16"/>
              </w:rPr>
              <w:t>1722/1715</w:t>
            </w:r>
            <w:r w:rsidR="0070043F">
              <w:rPr>
                <w:rFonts w:cs="Arial Narrow"/>
                <w:bCs/>
                <w:spacing w:val="-1"/>
                <w:position w:val="-1"/>
                <w:sz w:val="16"/>
                <w:szCs w:val="16"/>
              </w:rPr>
              <w:t xml:space="preserve">                                    </w:t>
            </w:r>
            <w:r w:rsidRPr="00CD233E">
              <w:rPr>
                <w:rFonts w:cs="Arial Narrow"/>
                <w:b/>
                <w:bCs/>
                <w:spacing w:val="-1"/>
                <w:position w:val="-1"/>
                <w:sz w:val="16"/>
                <w:szCs w:val="16"/>
              </w:rPr>
              <w:t>E-mail:</w:t>
            </w:r>
            <w:r w:rsidR="0070043F">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349BF">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70043F">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B349BF">
              <w:rPr>
                <w:rFonts w:cs="Arial Narrow"/>
                <w:b/>
                <w:bCs/>
                <w:spacing w:val="-1"/>
                <w:position w:val="-1"/>
                <w:sz w:val="16"/>
                <w:szCs w:val="16"/>
              </w:rPr>
              <w:t xml:space="preserve"> </w:t>
            </w:r>
            <w:r w:rsidR="0014597A">
              <w:rPr>
                <w:rFonts w:cs="Arial Narrow"/>
                <w:bCs/>
                <w:spacing w:val="-1"/>
                <w:position w:val="-1"/>
                <w:sz w:val="16"/>
                <w:szCs w:val="16"/>
              </w:rPr>
              <w:t xml:space="preserve">Das </w:t>
            </w:r>
            <w:r w:rsidR="00B30048">
              <w:rPr>
                <w:rFonts w:cs="Arial Narrow"/>
                <w:bCs/>
                <w:spacing w:val="-1"/>
                <w:position w:val="-1"/>
                <w:sz w:val="16"/>
                <w:szCs w:val="16"/>
              </w:rPr>
              <w:t>08h às 1</w:t>
            </w:r>
            <w:r w:rsidR="0070043F">
              <w:rPr>
                <w:rFonts w:cs="Arial Narrow"/>
                <w:bCs/>
                <w:spacing w:val="-1"/>
                <w:position w:val="-1"/>
                <w:sz w:val="16"/>
                <w:szCs w:val="16"/>
              </w:rPr>
              <w:t>4</w:t>
            </w:r>
            <w:r w:rsidR="00B30048">
              <w:rPr>
                <w:rFonts w:cs="Arial Narrow"/>
                <w:bCs/>
                <w:spacing w:val="-1"/>
                <w:position w:val="-1"/>
                <w:sz w:val="16"/>
                <w:szCs w:val="16"/>
              </w:rPr>
              <w:t>h.</w:t>
            </w:r>
          </w:p>
        </w:tc>
      </w:tr>
    </w:tbl>
    <w:p w:rsidR="001A51BF" w:rsidRPr="00E5793C"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E5793C">
        <w:rPr>
          <w:rFonts w:asciiTheme="minorHAnsi" w:hAnsiTheme="minorHAnsi"/>
          <w:b/>
          <w:bCs/>
          <w:spacing w:val="-1"/>
          <w:sz w:val="20"/>
          <w:szCs w:val="20"/>
        </w:rPr>
        <w:lastRenderedPageBreak/>
        <w:t>D</w:t>
      </w:r>
      <w:r w:rsidR="001A51BF" w:rsidRPr="00E5793C">
        <w:rPr>
          <w:rFonts w:asciiTheme="minorHAnsi" w:hAnsiTheme="minorHAnsi"/>
          <w:b/>
          <w:bCs/>
          <w:sz w:val="20"/>
          <w:szCs w:val="20"/>
        </w:rPr>
        <w:t>O</w:t>
      </w:r>
      <w:r w:rsidR="001A51BF" w:rsidRPr="00E5793C">
        <w:rPr>
          <w:rFonts w:asciiTheme="minorHAnsi" w:hAnsiTheme="minorHAnsi"/>
          <w:b/>
          <w:bCs/>
          <w:spacing w:val="-1"/>
          <w:sz w:val="20"/>
          <w:szCs w:val="20"/>
        </w:rPr>
        <w:t>O</w:t>
      </w:r>
      <w:r w:rsidR="001A51BF" w:rsidRPr="00E5793C">
        <w:rPr>
          <w:rFonts w:asciiTheme="minorHAnsi" w:hAnsiTheme="minorHAnsi"/>
          <w:b/>
          <w:bCs/>
          <w:spacing w:val="1"/>
          <w:sz w:val="20"/>
          <w:szCs w:val="20"/>
        </w:rPr>
        <w:t>B</w:t>
      </w:r>
      <w:r w:rsidR="001A51BF" w:rsidRPr="00E5793C">
        <w:rPr>
          <w:rFonts w:asciiTheme="minorHAnsi" w:hAnsiTheme="minorHAnsi"/>
          <w:b/>
          <w:bCs/>
          <w:sz w:val="20"/>
          <w:szCs w:val="20"/>
        </w:rPr>
        <w:t>J</w:t>
      </w:r>
      <w:r w:rsidR="001A51BF" w:rsidRPr="00E5793C">
        <w:rPr>
          <w:rFonts w:asciiTheme="minorHAnsi" w:hAnsiTheme="minorHAnsi"/>
          <w:b/>
          <w:bCs/>
          <w:spacing w:val="-1"/>
          <w:sz w:val="20"/>
          <w:szCs w:val="20"/>
        </w:rPr>
        <w:t>E</w:t>
      </w:r>
      <w:r w:rsidR="001A51BF" w:rsidRPr="00E5793C">
        <w:rPr>
          <w:rFonts w:asciiTheme="minorHAnsi" w:hAnsiTheme="minorHAnsi"/>
          <w:b/>
          <w:bCs/>
          <w:spacing w:val="-3"/>
          <w:sz w:val="20"/>
          <w:szCs w:val="20"/>
        </w:rPr>
        <w:t>T</w:t>
      </w:r>
      <w:r w:rsidR="001A51BF" w:rsidRPr="00E5793C">
        <w:rPr>
          <w:rFonts w:asciiTheme="minorHAnsi" w:hAnsiTheme="minorHAnsi"/>
          <w:b/>
          <w:bCs/>
          <w:sz w:val="20"/>
          <w:szCs w:val="20"/>
        </w:rPr>
        <w:t>O</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E5793C">
        <w:rPr>
          <w:rFonts w:asciiTheme="minorHAnsi" w:eastAsia="Batang" w:hAnsiTheme="minorHAnsi" w:cs="Courier New"/>
          <w:b/>
          <w:color w:val="000000"/>
          <w:sz w:val="20"/>
          <w:szCs w:val="20"/>
        </w:rPr>
        <w:t>1.1.</w:t>
      </w:r>
      <w:r w:rsidRPr="00E5793C">
        <w:rPr>
          <w:rFonts w:asciiTheme="minorHAnsi" w:eastAsia="Batang" w:hAnsiTheme="minorHAnsi" w:cs="Courier New"/>
          <w:color w:val="000000"/>
          <w:sz w:val="20"/>
          <w:szCs w:val="20"/>
        </w:rPr>
        <w:t xml:space="preserve"> O presente pregão tem por </w:t>
      </w:r>
      <w:r w:rsidR="00E5793C" w:rsidRPr="00E5793C">
        <w:rPr>
          <w:rFonts w:asciiTheme="minorHAnsi" w:eastAsia="Batang" w:hAnsiTheme="minorHAnsi" w:cs="Courier New"/>
          <w:color w:val="000000"/>
          <w:sz w:val="20"/>
          <w:szCs w:val="20"/>
        </w:rPr>
        <w:t xml:space="preserve">o </w:t>
      </w:r>
      <w:r w:rsidR="00E5793C" w:rsidRPr="00E5793C">
        <w:rPr>
          <w:rFonts w:asciiTheme="minorHAnsi" w:eastAsia="Batang" w:hAnsiTheme="minorHAnsi" w:cs="Courier New"/>
          <w:b/>
          <w:color w:val="000000"/>
          <w:sz w:val="20"/>
          <w:szCs w:val="20"/>
        </w:rPr>
        <w:t>REGISTRO DE PREÇOS</w:t>
      </w:r>
      <w:r w:rsidR="00E5793C" w:rsidRPr="00E5793C">
        <w:rPr>
          <w:rFonts w:asciiTheme="minorHAnsi" w:eastAsia="Batang" w:hAnsiTheme="minorHAnsi" w:cs="Courier New"/>
          <w:color w:val="000000"/>
          <w:sz w:val="20"/>
          <w:szCs w:val="20"/>
        </w:rPr>
        <w:t xml:space="preserve">, </w:t>
      </w:r>
      <w:r w:rsidR="00E5793C" w:rsidRPr="00E5793C">
        <w:rPr>
          <w:rFonts w:asciiTheme="minorHAnsi" w:hAnsiTheme="minorHAnsi"/>
          <w:sz w:val="20"/>
          <w:szCs w:val="20"/>
        </w:rPr>
        <w:t xml:space="preserve">para futura e eventual contratação de empresa especializada no fornecimento de </w:t>
      </w:r>
      <w:r w:rsidR="00E5793C" w:rsidRPr="00E5793C">
        <w:rPr>
          <w:rFonts w:asciiTheme="minorHAnsi" w:hAnsiTheme="minorHAnsi"/>
          <w:b/>
          <w:sz w:val="20"/>
          <w:szCs w:val="20"/>
        </w:rPr>
        <w:t>MATERIAIS HOSPITALARES</w:t>
      </w:r>
      <w:r w:rsidRPr="00E5793C">
        <w:rPr>
          <w:rFonts w:asciiTheme="minorHAnsi" w:eastAsia="Batang" w:hAnsiTheme="minorHAnsi" w:cs="Courier New"/>
          <w:color w:val="000000"/>
          <w:sz w:val="20"/>
          <w:szCs w:val="20"/>
        </w:rPr>
        <w:t>, conforme especificações técnicas contidas no Termo de Referência, Anexo II.</w:t>
      </w:r>
    </w:p>
    <w:p w:rsidR="0093470F" w:rsidRPr="00E5793C"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E5793C">
        <w:rPr>
          <w:rFonts w:asciiTheme="minorHAnsi" w:eastAsia="Batang" w:hAnsiTheme="minorHAnsi" w:cs="Courier New"/>
          <w:b/>
          <w:bCs/>
          <w:color w:val="000000"/>
          <w:sz w:val="20"/>
          <w:szCs w:val="20"/>
        </w:rPr>
        <w:t>1.2.</w:t>
      </w:r>
      <w:r w:rsidRPr="00E5793C">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E5793C"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E5793C">
        <w:rPr>
          <w:rFonts w:asciiTheme="minorHAnsi" w:hAnsiTheme="minorHAnsi"/>
          <w:b/>
          <w:color w:val="000000"/>
          <w:sz w:val="20"/>
          <w:szCs w:val="20"/>
        </w:rPr>
        <w:t>1.3.</w:t>
      </w:r>
      <w:r w:rsidR="0070043F">
        <w:rPr>
          <w:rFonts w:asciiTheme="minorHAnsi" w:hAnsiTheme="minorHAnsi"/>
          <w:b/>
          <w:color w:val="000000"/>
          <w:sz w:val="20"/>
          <w:szCs w:val="20"/>
        </w:rPr>
        <w:t xml:space="preserve"> </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s</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quan</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d</w:t>
      </w:r>
      <w:r w:rsidRPr="00E5793C">
        <w:rPr>
          <w:rFonts w:asciiTheme="minorHAnsi" w:hAnsiTheme="minorHAnsi"/>
          <w:color w:val="000000"/>
          <w:spacing w:val="-2"/>
          <w:sz w:val="20"/>
          <w:szCs w:val="20"/>
        </w:rPr>
        <w:t>a</w:t>
      </w:r>
      <w:r w:rsidRPr="00E5793C">
        <w:rPr>
          <w:rFonts w:asciiTheme="minorHAnsi" w:hAnsiTheme="minorHAnsi"/>
          <w:color w:val="000000"/>
          <w:sz w:val="20"/>
          <w:szCs w:val="20"/>
        </w:rPr>
        <w:t>des</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con</w:t>
      </w:r>
      <w:r w:rsidRPr="00E5793C">
        <w:rPr>
          <w:rFonts w:asciiTheme="minorHAnsi" w:hAnsiTheme="minorHAnsi"/>
          <w:color w:val="000000"/>
          <w:spacing w:val="-2"/>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es</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na</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2"/>
          <w:sz w:val="20"/>
          <w:szCs w:val="20"/>
        </w:rPr>
        <w:t>p</w:t>
      </w:r>
      <w:r w:rsidRPr="00E5793C">
        <w:rPr>
          <w:rFonts w:asciiTheme="minorHAnsi" w:hAnsiTheme="minorHAnsi"/>
          <w:color w:val="000000"/>
          <w:sz w:val="20"/>
          <w:szCs w:val="20"/>
        </w:rPr>
        <w:t>ec</w:t>
      </w:r>
      <w:r w:rsidRPr="00E5793C">
        <w:rPr>
          <w:rFonts w:asciiTheme="minorHAnsi" w:hAnsiTheme="minorHAnsi"/>
          <w:color w:val="000000"/>
          <w:spacing w:val="-1"/>
          <w:sz w:val="20"/>
          <w:szCs w:val="20"/>
        </w:rPr>
        <w:t>i</w:t>
      </w:r>
      <w:r w:rsidRPr="00E5793C">
        <w:rPr>
          <w:rFonts w:asciiTheme="minorHAnsi" w:hAnsiTheme="minorHAnsi"/>
          <w:color w:val="000000"/>
          <w:spacing w:val="1"/>
          <w:sz w:val="20"/>
          <w:szCs w:val="20"/>
        </w:rPr>
        <w:t>f</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ca</w:t>
      </w:r>
      <w:r w:rsidRPr="00E5793C">
        <w:rPr>
          <w:rFonts w:asciiTheme="minorHAnsi" w:hAnsiTheme="minorHAnsi"/>
          <w:color w:val="000000"/>
          <w:spacing w:val="-2"/>
          <w:sz w:val="20"/>
          <w:szCs w:val="20"/>
        </w:rPr>
        <w:t>ç</w:t>
      </w:r>
      <w:r w:rsidRPr="00E5793C">
        <w:rPr>
          <w:rFonts w:asciiTheme="minorHAnsi" w:hAnsiTheme="minorHAnsi"/>
          <w:color w:val="000000"/>
          <w:sz w:val="20"/>
          <w:szCs w:val="20"/>
        </w:rPr>
        <w:t>ão</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do</w:t>
      </w:r>
      <w:r w:rsidR="0070043F">
        <w:rPr>
          <w:rFonts w:asciiTheme="minorHAnsi" w:hAnsiTheme="minorHAnsi"/>
          <w:color w:val="000000"/>
          <w:sz w:val="20"/>
          <w:szCs w:val="20"/>
        </w:rPr>
        <w:t xml:space="preserve"> </w:t>
      </w:r>
      <w:r w:rsidRPr="00E5793C">
        <w:rPr>
          <w:rFonts w:asciiTheme="minorHAnsi" w:hAnsiTheme="minorHAnsi"/>
          <w:color w:val="000000"/>
          <w:spacing w:val="-1"/>
          <w:sz w:val="20"/>
          <w:szCs w:val="20"/>
        </w:rPr>
        <w:t>An</w:t>
      </w:r>
      <w:r w:rsidRPr="00E5793C">
        <w:rPr>
          <w:rFonts w:asciiTheme="minorHAnsi" w:hAnsiTheme="minorHAnsi"/>
          <w:color w:val="000000"/>
          <w:sz w:val="20"/>
          <w:szCs w:val="20"/>
        </w:rPr>
        <w:t>e</w:t>
      </w:r>
      <w:r w:rsidRPr="00E5793C">
        <w:rPr>
          <w:rFonts w:asciiTheme="minorHAnsi" w:hAnsiTheme="minorHAnsi"/>
          <w:color w:val="000000"/>
          <w:spacing w:val="-2"/>
          <w:sz w:val="20"/>
          <w:szCs w:val="20"/>
        </w:rPr>
        <w:t>x</w:t>
      </w:r>
      <w:r w:rsidRPr="00E5793C">
        <w:rPr>
          <w:rFonts w:asciiTheme="minorHAnsi" w:hAnsiTheme="minorHAnsi"/>
          <w:color w:val="000000"/>
          <w:sz w:val="20"/>
          <w:szCs w:val="20"/>
        </w:rPr>
        <w:t>o</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I</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s</w:t>
      </w:r>
      <w:r w:rsidRPr="00E5793C">
        <w:rPr>
          <w:rFonts w:asciiTheme="minorHAnsi" w:hAnsiTheme="minorHAnsi"/>
          <w:color w:val="000000"/>
          <w:spacing w:val="1"/>
          <w:sz w:val="20"/>
          <w:szCs w:val="20"/>
        </w:rPr>
        <w:t>ã</w:t>
      </w:r>
      <w:r w:rsidRPr="00E5793C">
        <w:rPr>
          <w:rFonts w:asciiTheme="minorHAnsi" w:hAnsiTheme="minorHAnsi"/>
          <w:color w:val="000000"/>
          <w:sz w:val="20"/>
          <w:szCs w:val="20"/>
        </w:rPr>
        <w:t>o</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i</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ti</w:t>
      </w:r>
      <w:r w:rsidRPr="00E5793C">
        <w:rPr>
          <w:rFonts w:asciiTheme="minorHAnsi" w:hAnsiTheme="minorHAnsi"/>
          <w:color w:val="000000"/>
          <w:spacing w:val="-2"/>
          <w:sz w:val="20"/>
          <w:szCs w:val="20"/>
        </w:rPr>
        <w:t>v</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s</w:t>
      </w:r>
      <w:r w:rsidRPr="00E5793C">
        <w:rPr>
          <w:rFonts w:asciiTheme="minorHAnsi" w:hAnsiTheme="minorHAnsi"/>
          <w:color w:val="000000"/>
          <w:sz w:val="20"/>
          <w:szCs w:val="20"/>
        </w:rPr>
        <w:t>,</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pod</w:t>
      </w:r>
      <w:r w:rsidRPr="00E5793C">
        <w:rPr>
          <w:rFonts w:asciiTheme="minorHAnsi" w:hAnsiTheme="minorHAnsi"/>
          <w:color w:val="000000"/>
          <w:spacing w:val="-2"/>
          <w:sz w:val="20"/>
          <w:szCs w:val="20"/>
        </w:rPr>
        <w:t>en</w:t>
      </w:r>
      <w:r w:rsidRPr="00E5793C">
        <w:rPr>
          <w:rFonts w:asciiTheme="minorHAnsi" w:hAnsiTheme="minorHAnsi"/>
          <w:color w:val="000000"/>
          <w:sz w:val="20"/>
          <w:szCs w:val="20"/>
        </w:rPr>
        <w:t>do</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a</w:t>
      </w:r>
      <w:r w:rsidR="0070043F">
        <w:rPr>
          <w:rFonts w:asciiTheme="minorHAnsi" w:hAnsiTheme="minorHAnsi"/>
          <w:color w:val="000000"/>
          <w:sz w:val="20"/>
          <w:szCs w:val="20"/>
        </w:rPr>
        <w:t xml:space="preserve"> </w:t>
      </w:r>
      <w:r w:rsidRPr="00E5793C">
        <w:rPr>
          <w:rFonts w:asciiTheme="minorHAnsi" w:hAnsiTheme="minorHAnsi"/>
          <w:color w:val="000000"/>
          <w:spacing w:val="-1"/>
          <w:sz w:val="20"/>
          <w:szCs w:val="20"/>
        </w:rPr>
        <w:t>A</w:t>
      </w:r>
      <w:r w:rsidRPr="00E5793C">
        <w:rPr>
          <w:rFonts w:asciiTheme="minorHAnsi" w:hAnsiTheme="minorHAnsi"/>
          <w:color w:val="000000"/>
          <w:sz w:val="20"/>
          <w:szCs w:val="20"/>
        </w:rPr>
        <w:t>d</w:t>
      </w:r>
      <w:r w:rsidRPr="00E5793C">
        <w:rPr>
          <w:rFonts w:asciiTheme="minorHAnsi" w:hAnsiTheme="minorHAnsi"/>
          <w:color w:val="000000"/>
          <w:spacing w:val="-4"/>
          <w:sz w:val="20"/>
          <w:szCs w:val="20"/>
        </w:rPr>
        <w:t>m</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n</w:t>
      </w:r>
      <w:r w:rsidRPr="00E5793C">
        <w:rPr>
          <w:rFonts w:asciiTheme="minorHAnsi" w:hAnsiTheme="minorHAnsi"/>
          <w:color w:val="000000"/>
          <w:spacing w:val="1"/>
          <w:sz w:val="20"/>
          <w:szCs w:val="20"/>
        </w:rPr>
        <w:t>i</w:t>
      </w:r>
      <w:r w:rsidRPr="00E5793C">
        <w:rPr>
          <w:rFonts w:asciiTheme="minorHAnsi" w:hAnsiTheme="minorHAnsi"/>
          <w:color w:val="000000"/>
          <w:sz w:val="20"/>
          <w:szCs w:val="20"/>
        </w:rPr>
        <w:t>s</w:t>
      </w:r>
      <w:r w:rsidRPr="00E5793C">
        <w:rPr>
          <w:rFonts w:asciiTheme="minorHAnsi" w:hAnsiTheme="minorHAnsi"/>
          <w:color w:val="000000"/>
          <w:spacing w:val="-1"/>
          <w:sz w:val="20"/>
          <w:szCs w:val="20"/>
        </w:rPr>
        <w:t>t</w:t>
      </w:r>
      <w:r w:rsidRPr="00E5793C">
        <w:rPr>
          <w:rFonts w:asciiTheme="minorHAnsi" w:hAnsiTheme="minorHAnsi"/>
          <w:color w:val="000000"/>
          <w:spacing w:val="1"/>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2"/>
          <w:sz w:val="20"/>
          <w:szCs w:val="20"/>
        </w:rPr>
        <w:t>çã</w:t>
      </w:r>
      <w:r w:rsidRPr="00E5793C">
        <w:rPr>
          <w:rFonts w:asciiTheme="minorHAnsi" w:hAnsiTheme="minorHAnsi"/>
          <w:color w:val="000000"/>
          <w:sz w:val="20"/>
          <w:szCs w:val="20"/>
        </w:rPr>
        <w:t>o não co</w:t>
      </w:r>
      <w:r w:rsidRPr="00E5793C">
        <w:rPr>
          <w:rFonts w:asciiTheme="minorHAnsi" w:hAnsiTheme="minorHAnsi"/>
          <w:color w:val="000000"/>
          <w:spacing w:val="-2"/>
          <w:sz w:val="20"/>
          <w:szCs w:val="20"/>
        </w:rPr>
        <w:t>n</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r</w:t>
      </w:r>
      <w:r w:rsidRPr="00E5793C">
        <w:rPr>
          <w:rFonts w:asciiTheme="minorHAnsi" w:hAnsiTheme="minorHAnsi"/>
          <w:color w:val="000000"/>
          <w:sz w:val="20"/>
          <w:szCs w:val="20"/>
        </w:rPr>
        <w:t>a</w:t>
      </w:r>
      <w:r w:rsidRPr="00E5793C">
        <w:rPr>
          <w:rFonts w:asciiTheme="minorHAnsi" w:hAnsiTheme="minorHAnsi"/>
          <w:color w:val="000000"/>
          <w:spacing w:val="-1"/>
          <w:sz w:val="20"/>
          <w:szCs w:val="20"/>
        </w:rPr>
        <w:t>t</w:t>
      </w:r>
      <w:r w:rsidRPr="00E5793C">
        <w:rPr>
          <w:rFonts w:asciiTheme="minorHAnsi" w:hAnsiTheme="minorHAnsi"/>
          <w:color w:val="000000"/>
          <w:sz w:val="20"/>
          <w:szCs w:val="20"/>
        </w:rPr>
        <w:t>ar</w:t>
      </w:r>
      <w:r w:rsidR="0070043F">
        <w:rPr>
          <w:rFonts w:asciiTheme="minorHAnsi" w:hAnsiTheme="minorHAnsi"/>
          <w:color w:val="000000"/>
          <w:sz w:val="20"/>
          <w:szCs w:val="20"/>
        </w:rPr>
        <w:t xml:space="preserve"> </w:t>
      </w:r>
      <w:r w:rsidRPr="00E5793C">
        <w:rPr>
          <w:rFonts w:asciiTheme="minorHAnsi" w:hAnsiTheme="minorHAnsi"/>
          <w:color w:val="000000"/>
          <w:sz w:val="20"/>
          <w:szCs w:val="20"/>
        </w:rPr>
        <w:t>a</w:t>
      </w:r>
      <w:r w:rsidR="0070043F">
        <w:rPr>
          <w:rFonts w:asciiTheme="minorHAnsi" w:hAnsiTheme="minorHAnsi"/>
          <w:color w:val="000000"/>
          <w:sz w:val="20"/>
          <w:szCs w:val="20"/>
        </w:rPr>
        <w:t xml:space="preserve"> </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o</w:t>
      </w:r>
      <w:r w:rsidRPr="00E5793C">
        <w:rPr>
          <w:rFonts w:asciiTheme="minorHAnsi" w:hAnsiTheme="minorHAnsi"/>
          <w:color w:val="000000"/>
          <w:spacing w:val="1"/>
          <w:sz w:val="20"/>
          <w:szCs w:val="20"/>
        </w:rPr>
        <w:t>t</w:t>
      </w:r>
      <w:r w:rsidRPr="00E5793C">
        <w:rPr>
          <w:rFonts w:asciiTheme="minorHAnsi" w:hAnsiTheme="minorHAnsi"/>
          <w:color w:val="000000"/>
          <w:spacing w:val="-2"/>
          <w:sz w:val="20"/>
          <w:szCs w:val="20"/>
        </w:rPr>
        <w:t>a</w:t>
      </w:r>
      <w:r w:rsidRPr="00E5793C">
        <w:rPr>
          <w:rFonts w:asciiTheme="minorHAnsi" w:hAnsiTheme="minorHAnsi"/>
          <w:color w:val="000000"/>
          <w:spacing w:val="1"/>
          <w:sz w:val="20"/>
          <w:szCs w:val="20"/>
        </w:rPr>
        <w:t>li</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ade</w:t>
      </w:r>
      <w:r w:rsidR="0070043F">
        <w:rPr>
          <w:rFonts w:asciiTheme="minorHAnsi" w:hAnsiTheme="minorHAnsi"/>
          <w:color w:val="000000"/>
          <w:sz w:val="20"/>
          <w:szCs w:val="20"/>
        </w:rPr>
        <w:t xml:space="preserve"> </w:t>
      </w:r>
      <w:r w:rsidRPr="00E5793C">
        <w:rPr>
          <w:rFonts w:asciiTheme="minorHAnsi" w:hAnsiTheme="minorHAnsi"/>
          <w:color w:val="000000"/>
          <w:spacing w:val="-2"/>
          <w:sz w:val="20"/>
          <w:szCs w:val="20"/>
        </w:rPr>
        <w:t>d</w:t>
      </w:r>
      <w:r w:rsidRPr="00E5793C">
        <w:rPr>
          <w:rFonts w:asciiTheme="minorHAnsi" w:hAnsiTheme="minorHAnsi"/>
          <w:color w:val="000000"/>
          <w:sz w:val="20"/>
          <w:szCs w:val="20"/>
        </w:rPr>
        <w:t>as</w:t>
      </w:r>
      <w:r w:rsidR="0070043F">
        <w:rPr>
          <w:rFonts w:asciiTheme="minorHAnsi" w:hAnsiTheme="minorHAnsi"/>
          <w:color w:val="000000"/>
          <w:sz w:val="20"/>
          <w:szCs w:val="20"/>
        </w:rPr>
        <w:t xml:space="preserve"> </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e</w:t>
      </w:r>
      <w:r w:rsidRPr="00E5793C">
        <w:rPr>
          <w:rFonts w:asciiTheme="minorHAnsi" w:hAnsiTheme="minorHAnsi"/>
          <w:color w:val="000000"/>
          <w:spacing w:val="1"/>
          <w:sz w:val="20"/>
          <w:szCs w:val="20"/>
        </w:rPr>
        <w:t>s</w:t>
      </w:r>
      <w:r w:rsidRPr="00E5793C">
        <w:rPr>
          <w:rFonts w:asciiTheme="minorHAnsi" w:hAnsiTheme="minorHAnsi"/>
          <w:color w:val="000000"/>
          <w:spacing w:val="-4"/>
          <w:sz w:val="20"/>
          <w:szCs w:val="20"/>
        </w:rPr>
        <w:t>m</w:t>
      </w:r>
      <w:r w:rsidRPr="00E5793C">
        <w:rPr>
          <w:rFonts w:asciiTheme="minorHAnsi" w:hAnsiTheme="minorHAnsi"/>
          <w:color w:val="000000"/>
          <w:sz w:val="20"/>
          <w:szCs w:val="20"/>
        </w:rPr>
        <w:t>a</w:t>
      </w:r>
      <w:r w:rsidRPr="00E5793C">
        <w:rPr>
          <w:rFonts w:asciiTheme="minorHAnsi" w:hAnsiTheme="minorHAnsi"/>
          <w:color w:val="000000"/>
          <w:spacing w:val="4"/>
          <w:sz w:val="20"/>
          <w:szCs w:val="20"/>
        </w:rPr>
        <w:t>s</w:t>
      </w:r>
      <w:r w:rsidRPr="00E5793C">
        <w:rPr>
          <w:rFonts w:asciiTheme="minorHAnsi" w:hAnsiTheme="minorHAnsi"/>
          <w:color w:val="000000"/>
          <w:sz w:val="20"/>
          <w:szCs w:val="20"/>
        </w:rPr>
        <w:t>.</w:t>
      </w:r>
    </w:p>
    <w:p w:rsidR="009258C9" w:rsidRPr="00E5793C" w:rsidRDefault="0093470F" w:rsidP="0093470F">
      <w:pPr>
        <w:tabs>
          <w:tab w:val="left" w:pos="0"/>
          <w:tab w:val="left" w:pos="426"/>
        </w:tabs>
        <w:spacing w:after="120" w:line="240" w:lineRule="auto"/>
        <w:jc w:val="both"/>
        <w:rPr>
          <w:rFonts w:asciiTheme="minorHAnsi" w:hAnsiTheme="minorHAnsi"/>
          <w:sz w:val="20"/>
          <w:szCs w:val="20"/>
        </w:rPr>
      </w:pPr>
      <w:r w:rsidRPr="00E5793C">
        <w:rPr>
          <w:rFonts w:asciiTheme="minorHAnsi" w:hAnsiTheme="minorHAnsi"/>
          <w:b/>
          <w:color w:val="000000"/>
          <w:sz w:val="20"/>
          <w:szCs w:val="20"/>
        </w:rPr>
        <w:t>1.</w:t>
      </w:r>
      <w:r w:rsidR="00D84104" w:rsidRPr="00E5793C">
        <w:rPr>
          <w:rFonts w:asciiTheme="minorHAnsi" w:hAnsiTheme="minorHAnsi"/>
          <w:b/>
          <w:color w:val="000000"/>
          <w:sz w:val="20"/>
          <w:szCs w:val="20"/>
        </w:rPr>
        <w:t>4</w:t>
      </w:r>
      <w:r w:rsidRPr="00E5793C">
        <w:rPr>
          <w:rFonts w:asciiTheme="minorHAnsi" w:hAnsiTheme="minorHAnsi"/>
          <w:b/>
          <w:color w:val="000000"/>
          <w:sz w:val="20"/>
          <w:szCs w:val="20"/>
        </w:rPr>
        <w:t>.</w:t>
      </w:r>
      <w:r w:rsidRPr="00E5793C">
        <w:rPr>
          <w:rFonts w:asciiTheme="minorHAnsi" w:hAnsiTheme="minorHAnsi"/>
          <w:color w:val="000000"/>
          <w:spacing w:val="-1"/>
          <w:sz w:val="20"/>
          <w:szCs w:val="20"/>
        </w:rPr>
        <w:t xml:space="preserve">Para fins deste Edital, </w:t>
      </w:r>
      <w:r w:rsidRPr="00E5793C">
        <w:rPr>
          <w:rFonts w:asciiTheme="minorHAnsi" w:hAnsiTheme="minorHAnsi"/>
          <w:b/>
          <w:color w:val="000000"/>
          <w:spacing w:val="-1"/>
          <w:sz w:val="20"/>
          <w:szCs w:val="20"/>
        </w:rPr>
        <w:t>produto(s)</w:t>
      </w:r>
      <w:r w:rsidRPr="00E5793C">
        <w:rPr>
          <w:rFonts w:asciiTheme="minorHAnsi" w:hAnsiTheme="minorHAnsi"/>
          <w:color w:val="000000"/>
          <w:spacing w:val="-1"/>
          <w:sz w:val="20"/>
          <w:szCs w:val="20"/>
        </w:rPr>
        <w:t xml:space="preserve">, leia-se: </w:t>
      </w:r>
      <w:r w:rsidR="00E5793C">
        <w:rPr>
          <w:rFonts w:asciiTheme="minorHAnsi" w:eastAsia="Batang" w:hAnsiTheme="minorHAnsi" w:cs="Courier New"/>
          <w:b/>
          <w:color w:val="000000"/>
          <w:sz w:val="20"/>
          <w:szCs w:val="20"/>
        </w:rPr>
        <w:t>materiais hospitalares</w:t>
      </w:r>
      <w:r w:rsidRPr="00E5793C">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E46EB">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0043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0043F">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70043F">
        <w:rPr>
          <w:color w:val="000000"/>
          <w:sz w:val="20"/>
          <w:szCs w:val="20"/>
        </w:rPr>
        <w:t xml:space="preserve"> </w:t>
      </w:r>
      <w:hyperlink r:id="rId13" w:history="1">
        <w:r w:rsidR="00D14D65" w:rsidRPr="00CB03EE">
          <w:rPr>
            <w:rFonts w:cs="Calibri"/>
            <w:b/>
            <w:color w:val="000000"/>
            <w:sz w:val="20"/>
            <w:szCs w:val="20"/>
          </w:rPr>
          <w:t>www.publinexo.com.br</w:t>
        </w:r>
      </w:hyperlink>
      <w:r w:rsidR="0070043F">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70043F">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70043F">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287B92" w:rsidRPr="00177489">
        <w:rPr>
          <w:b/>
          <w:bCs/>
          <w:color w:val="000000"/>
          <w:sz w:val="20"/>
          <w:szCs w:val="20"/>
          <w:u w:val="single"/>
        </w:rPr>
        <w:t xml:space="preserve">até </w:t>
      </w:r>
      <w:proofErr w:type="gramStart"/>
      <w:r w:rsidR="00287B92" w:rsidRPr="00177489">
        <w:rPr>
          <w:b/>
          <w:bCs/>
          <w:color w:val="000000"/>
          <w:sz w:val="20"/>
          <w:szCs w:val="20"/>
          <w:u w:val="single"/>
        </w:rPr>
        <w:t>1</w:t>
      </w:r>
      <w:proofErr w:type="gramEnd"/>
      <w:r w:rsidR="00287B92" w:rsidRPr="00177489">
        <w:rPr>
          <w:b/>
          <w:bCs/>
          <w:color w:val="000000"/>
          <w:sz w:val="20"/>
          <w:szCs w:val="20"/>
          <w:u w:val="single"/>
        </w:rPr>
        <w:t xml:space="preserve"> (uma) hora antes do horário marcado para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3B50A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B50A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1F436A"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1F436A"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.1.</w:t>
      </w:r>
      <w:r w:rsidR="0070043F">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1F436A">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 xml:space="preserve">.1. Conforme faculta o art. 3º da Lei 10.520/02, não será anexado a este Edital o orçamento de </w:t>
      </w:r>
      <w:r w:rsidRPr="000857F2">
        <w:rPr>
          <w:b/>
          <w:bCs/>
          <w:color w:val="000000" w:themeColor="text1"/>
          <w:sz w:val="20"/>
          <w:szCs w:val="20"/>
          <w:u w:val="single"/>
        </w:rPr>
        <w:lastRenderedPageBreak/>
        <w:t>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1F436A">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 xml:space="preserve">.3.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6</w:t>
      </w:r>
      <w:r w:rsidRPr="000857F2">
        <w:rPr>
          <w:b/>
          <w:bCs/>
          <w:color w:val="000000" w:themeColor="text1"/>
          <w:sz w:val="20"/>
          <w:szCs w:val="20"/>
        </w:rPr>
        <w:t>.</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7</w:t>
      </w:r>
      <w:r w:rsidRPr="000857F2">
        <w:rPr>
          <w:b/>
          <w:bCs/>
          <w:color w:val="000000" w:themeColor="text1"/>
          <w:sz w:val="20"/>
          <w:szCs w:val="20"/>
        </w:rPr>
        <w:t>.</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8</w:t>
      </w:r>
      <w:r w:rsidRPr="000857F2">
        <w:rPr>
          <w:b/>
          <w:bCs/>
          <w:color w:val="000000" w:themeColor="text1"/>
          <w:sz w:val="20"/>
          <w:szCs w:val="20"/>
        </w:rPr>
        <w:t>.</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1F436A">
        <w:rPr>
          <w:b/>
          <w:bCs/>
          <w:color w:val="000000" w:themeColor="text1"/>
          <w:sz w:val="20"/>
          <w:szCs w:val="20"/>
        </w:rPr>
        <w:t>1</w:t>
      </w:r>
      <w:r w:rsidRPr="000857F2">
        <w:rPr>
          <w:b/>
          <w:bCs/>
          <w:color w:val="000000" w:themeColor="text1"/>
          <w:sz w:val="20"/>
          <w:szCs w:val="20"/>
        </w:rPr>
        <w:t>.</w:t>
      </w:r>
      <w:r w:rsidR="001F436A">
        <w:rPr>
          <w:b/>
          <w:bCs/>
          <w:color w:val="000000" w:themeColor="text1"/>
          <w:sz w:val="20"/>
          <w:szCs w:val="20"/>
        </w:rPr>
        <w:t>9</w:t>
      </w:r>
      <w:r w:rsidRPr="000857F2">
        <w:rPr>
          <w:b/>
          <w:bCs/>
          <w:color w:val="000000" w:themeColor="text1"/>
          <w:sz w:val="20"/>
          <w:szCs w:val="20"/>
        </w:rPr>
        <w:t>.</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10</w:t>
      </w:r>
      <w:r w:rsidRPr="000857F2">
        <w:rPr>
          <w:rFonts w:cs="Calibri"/>
          <w:b/>
          <w:bCs/>
          <w:color w:val="000000" w:themeColor="text1"/>
          <w:sz w:val="20"/>
          <w:szCs w:val="20"/>
        </w:rPr>
        <w:t>.</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1F436A">
        <w:rPr>
          <w:rFonts w:cs="Calibri"/>
          <w:b/>
          <w:bCs/>
          <w:color w:val="000000" w:themeColor="text1"/>
          <w:sz w:val="20"/>
          <w:szCs w:val="20"/>
        </w:rPr>
        <w:t>1</w:t>
      </w:r>
      <w:r w:rsidRPr="000857F2">
        <w:rPr>
          <w:rFonts w:cs="Calibri"/>
          <w:b/>
          <w:bCs/>
          <w:color w:val="000000" w:themeColor="text1"/>
          <w:sz w:val="20"/>
          <w:szCs w:val="20"/>
        </w:rPr>
        <w:t>.</w:t>
      </w:r>
      <w:r w:rsidR="001F436A">
        <w:rPr>
          <w:rFonts w:cs="Calibri"/>
          <w:b/>
          <w:bCs/>
          <w:color w:val="000000" w:themeColor="text1"/>
          <w:sz w:val="20"/>
          <w:szCs w:val="20"/>
        </w:rPr>
        <w:t>11</w:t>
      </w:r>
      <w:r w:rsidRPr="000857F2">
        <w:rPr>
          <w:rFonts w:cs="Calibri"/>
          <w:b/>
          <w:bCs/>
          <w:color w:val="000000" w:themeColor="text1"/>
          <w:sz w:val="20"/>
          <w:szCs w:val="20"/>
        </w:rPr>
        <w:t>.</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F436A">
        <w:rPr>
          <w:b/>
          <w:bCs/>
          <w:color w:val="000000"/>
          <w:sz w:val="20"/>
          <w:szCs w:val="20"/>
          <w:u w:val="single"/>
        </w:rPr>
        <w:t>2</w:t>
      </w:r>
      <w:r w:rsidRPr="00E65C59">
        <w:rPr>
          <w:b/>
          <w:bCs/>
          <w:color w:val="000000"/>
          <w:sz w:val="20"/>
          <w:szCs w:val="20"/>
          <w:u w:val="single"/>
        </w:rPr>
        <w:t>.1. A</w:t>
      </w:r>
      <w:r w:rsidR="0070043F">
        <w:rPr>
          <w:b/>
          <w:bCs/>
          <w:color w:val="000000"/>
          <w:sz w:val="20"/>
          <w:szCs w:val="20"/>
          <w:u w:val="single"/>
        </w:rPr>
        <w:t xml:space="preserve"> </w:t>
      </w:r>
      <w:r w:rsidR="00EB373D">
        <w:rPr>
          <w:b/>
          <w:bCs/>
          <w:color w:val="000000"/>
          <w:sz w:val="20"/>
          <w:szCs w:val="20"/>
          <w:u w:val="single"/>
        </w:rPr>
        <w:t>Licitante</w:t>
      </w:r>
      <w:r w:rsidR="0070043F">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70043F">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00B371D2">
        <w:rPr>
          <w:b/>
          <w:bCs/>
          <w:color w:val="000000"/>
          <w:sz w:val="20"/>
          <w:szCs w:val="20"/>
          <w:u w:val="single"/>
        </w:rPr>
        <w:t xml:space="preserve">, o número do registro do produto na ANVISA/MS, observando as informações técnicas necessárias, conforme Modelo </w:t>
      </w:r>
      <w:proofErr w:type="gramStart"/>
      <w:r w:rsidR="00B371D2">
        <w:rPr>
          <w:b/>
          <w:bCs/>
          <w:color w:val="000000"/>
          <w:sz w:val="20"/>
          <w:szCs w:val="20"/>
          <w:u w:val="single"/>
        </w:rPr>
        <w:t>6</w:t>
      </w:r>
      <w:proofErr w:type="gramEnd"/>
      <w:r w:rsidRPr="00FC47D3">
        <w:rPr>
          <w:b/>
          <w:bCs/>
          <w:color w:val="000000"/>
          <w:sz w:val="20"/>
          <w:szCs w:val="20"/>
          <w:u w:val="single"/>
        </w:rPr>
        <w:t>;</w:t>
      </w:r>
    </w:p>
    <w:p w:rsidR="00B371D2" w:rsidRPr="00AB4106" w:rsidRDefault="00B371D2" w:rsidP="0070043F">
      <w:pPr>
        <w:tabs>
          <w:tab w:val="left" w:pos="0"/>
        </w:tabs>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a.1. </w:t>
      </w:r>
      <w:r w:rsidRPr="00AB4106">
        <w:rPr>
          <w:rFonts w:asciiTheme="minorHAnsi" w:hAnsiTheme="minorHAnsi" w:cs="Arial"/>
          <w:sz w:val="20"/>
          <w:szCs w:val="20"/>
        </w:rPr>
        <w:t>Estando o registro vencido, a licitante deverá apresentar cópia autenticada e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371D2" w:rsidRPr="00472365" w:rsidRDefault="00B371D2" w:rsidP="0070043F">
      <w:pPr>
        <w:pStyle w:val="PargrafodaLista"/>
        <w:tabs>
          <w:tab w:val="left" w:pos="0"/>
        </w:tabs>
        <w:autoSpaceDE w:val="0"/>
        <w:autoSpaceDN w:val="0"/>
        <w:adjustRightInd w:val="0"/>
        <w:spacing w:after="0" w:line="240" w:lineRule="auto"/>
        <w:ind w:left="0"/>
        <w:jc w:val="both"/>
        <w:rPr>
          <w:rFonts w:asciiTheme="minorHAnsi" w:hAnsiTheme="minorHAnsi" w:cs="Arial"/>
          <w:sz w:val="20"/>
          <w:szCs w:val="20"/>
        </w:rPr>
      </w:pPr>
      <w:r>
        <w:rPr>
          <w:rFonts w:asciiTheme="minorHAnsi" w:hAnsiTheme="minorHAnsi" w:cs="Arial"/>
          <w:sz w:val="20"/>
          <w:szCs w:val="20"/>
          <w:lang w:eastAsia="pt-BR"/>
        </w:rPr>
        <w:t xml:space="preserve">a.2. </w:t>
      </w:r>
      <w:r w:rsidRPr="00472365">
        <w:rPr>
          <w:rFonts w:asciiTheme="minorHAnsi" w:hAnsiTheme="minorHAnsi" w:cs="Arial"/>
          <w:sz w:val="20"/>
          <w:szCs w:val="20"/>
          <w:lang w:eastAsia="pt-BR"/>
        </w:rPr>
        <w:t>A não apresentação do protocolo do pedido de revalidação implicará na desclassificação do item cotado;</w:t>
      </w:r>
    </w:p>
    <w:p w:rsidR="00B371D2" w:rsidRPr="00472365" w:rsidRDefault="00B371D2" w:rsidP="0070043F">
      <w:pPr>
        <w:pStyle w:val="PargrafodaLista"/>
        <w:tabs>
          <w:tab w:val="left" w:pos="0"/>
        </w:tabs>
        <w:autoSpaceDE w:val="0"/>
        <w:autoSpaceDN w:val="0"/>
        <w:adjustRightInd w:val="0"/>
        <w:spacing w:after="0" w:line="240" w:lineRule="auto"/>
        <w:ind w:left="0"/>
        <w:jc w:val="both"/>
        <w:rPr>
          <w:rFonts w:asciiTheme="minorHAnsi" w:hAnsiTheme="minorHAnsi" w:cs="Arial"/>
          <w:sz w:val="20"/>
          <w:szCs w:val="20"/>
        </w:rPr>
      </w:pPr>
      <w:r>
        <w:rPr>
          <w:rFonts w:asciiTheme="minorHAnsi" w:eastAsia="Batang" w:hAnsiTheme="minorHAnsi" w:cs="Arial"/>
          <w:sz w:val="20"/>
          <w:szCs w:val="20"/>
        </w:rPr>
        <w:t xml:space="preserve">a.3. </w:t>
      </w:r>
      <w:r w:rsidRPr="00472365">
        <w:rPr>
          <w:rFonts w:asciiTheme="minorHAnsi" w:eastAsia="Batang" w:hAnsiTheme="minorHAnsi" w:cs="Arial"/>
          <w:sz w:val="20"/>
          <w:szCs w:val="20"/>
        </w:rPr>
        <w:t>Caso o produto seja isento, no campo “Nº. do Registro na ANVISA”, deve ser informado a norma que isenta de Registro;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w:t>
      </w:r>
      <w:r w:rsidRPr="00FC47D3">
        <w:rPr>
          <w:bCs/>
          <w:color w:val="000000"/>
          <w:sz w:val="20"/>
          <w:szCs w:val="20"/>
          <w:u w:val="single"/>
        </w:rPr>
        <w:lastRenderedPageBreak/>
        <w:t>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1F436A">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70043F">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1F436A">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70043F">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00F06BE1">
        <w:rPr>
          <w:b/>
          <w:bCs/>
          <w:color w:val="000000"/>
          <w:sz w:val="20"/>
          <w:szCs w:val="20"/>
        </w:rPr>
        <w:t>.5</w:t>
      </w:r>
      <w:r w:rsidRPr="00FC47D3">
        <w:rPr>
          <w:b/>
          <w:bCs/>
          <w:color w:val="000000"/>
          <w:sz w:val="20"/>
          <w:szCs w:val="20"/>
        </w:rPr>
        <w:t>.</w:t>
      </w:r>
      <w:r w:rsidR="0070043F">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70043F">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70043F">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70043F">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70043F">
        <w:rPr>
          <w:bCs/>
          <w:color w:val="000000"/>
          <w:sz w:val="20"/>
          <w:szCs w:val="20"/>
        </w:rPr>
        <w:t xml:space="preserve"> </w:t>
      </w:r>
      <w:r w:rsidR="00AF429F" w:rsidRPr="00AF429F">
        <w:rPr>
          <w:bCs/>
          <w:color w:val="000000"/>
          <w:sz w:val="20"/>
          <w:szCs w:val="20"/>
        </w:rPr>
        <w:t>feita</w:t>
      </w:r>
      <w:r w:rsidR="0070043F">
        <w:rPr>
          <w:bCs/>
          <w:color w:val="000000"/>
          <w:sz w:val="20"/>
          <w:szCs w:val="20"/>
        </w:rPr>
        <w:t xml:space="preserve"> </w:t>
      </w:r>
      <w:r w:rsidR="00D23DDC" w:rsidRPr="00D23DDC">
        <w:rPr>
          <w:bCs/>
          <w:color w:val="000000"/>
          <w:sz w:val="20"/>
          <w:szCs w:val="20"/>
        </w:rPr>
        <w:t>no máximo de até</w:t>
      </w:r>
      <w:r w:rsidR="0070043F">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AF7426">
        <w:rPr>
          <w:bCs/>
          <w:color w:val="000000"/>
          <w:sz w:val="20"/>
          <w:szCs w:val="20"/>
        </w:rPr>
        <w:t xml:space="preserve">6.1. </w:t>
      </w:r>
      <w:proofErr w:type="gramStart"/>
      <w:r w:rsidR="008F280E">
        <w:rPr>
          <w:bCs/>
          <w:color w:val="000000"/>
          <w:sz w:val="20"/>
          <w:szCs w:val="20"/>
        </w:rPr>
        <w:t>do</w:t>
      </w:r>
      <w:proofErr w:type="gramEnd"/>
      <w:r w:rsidR="0070043F">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70043F">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70043F">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AF7426">
        <w:rPr>
          <w:bCs/>
          <w:color w:val="000000"/>
          <w:sz w:val="20"/>
          <w:szCs w:val="20"/>
        </w:rPr>
        <w:t>2</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70043F">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12</w:t>
      </w:r>
      <w:r w:rsidR="00AF429F">
        <w:rPr>
          <w:b/>
          <w:bCs/>
          <w:color w:val="000000"/>
          <w:sz w:val="20"/>
          <w:szCs w:val="20"/>
        </w:rPr>
        <w:t xml:space="preserve"> (</w:t>
      </w:r>
      <w:r w:rsidR="009379D3">
        <w:rPr>
          <w:b/>
          <w:bCs/>
          <w:color w:val="000000"/>
          <w:sz w:val="20"/>
          <w:szCs w:val="20"/>
        </w:rPr>
        <w:t>doze</w:t>
      </w:r>
      <w:proofErr w:type="gramStart"/>
      <w:r w:rsidR="00AF429F">
        <w:rPr>
          <w:b/>
          <w:bCs/>
          <w:color w:val="000000"/>
          <w:sz w:val="20"/>
          <w:szCs w:val="20"/>
        </w:rPr>
        <w:t>)</w:t>
      </w:r>
      <w:r w:rsidR="00315CF6">
        <w:rPr>
          <w:b/>
          <w:bCs/>
          <w:color w:val="000000"/>
          <w:sz w:val="20"/>
          <w:szCs w:val="20"/>
        </w:rPr>
        <w:t>meses</w:t>
      </w:r>
      <w:proofErr w:type="gramEnd"/>
      <w:r w:rsidR="00E65C59">
        <w:rPr>
          <w:b/>
          <w:bCs/>
          <w:color w:val="000000"/>
          <w:sz w:val="20"/>
          <w:szCs w:val="20"/>
        </w:rPr>
        <w:t>,</w:t>
      </w:r>
      <w:r w:rsidR="0070043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AF7426">
        <w:rPr>
          <w:bCs/>
          <w:color w:val="000000"/>
          <w:sz w:val="20"/>
          <w:szCs w:val="20"/>
        </w:rPr>
        <w:t>5</w:t>
      </w:r>
      <w:r w:rsidR="00AF429F">
        <w:rPr>
          <w:bCs/>
          <w:color w:val="000000"/>
          <w:sz w:val="20"/>
          <w:szCs w:val="20"/>
        </w:rPr>
        <w:t>.1</w:t>
      </w:r>
      <w:r w:rsidR="00173B20">
        <w:rPr>
          <w:bCs/>
          <w:color w:val="000000"/>
          <w:sz w:val="20"/>
          <w:szCs w:val="20"/>
        </w:rPr>
        <w:t>. do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1F436A">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1F436A">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0043F">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36A">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1F436A">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E46EB">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1F436A">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Atestado (s) de capacidade técnica ou certidão, expedido por pessoa jurídica de direito público ou privado</w:t>
      </w:r>
      <w:r w:rsidR="00E05373">
        <w:rPr>
          <w:rFonts w:asciiTheme="minorHAnsi" w:hAnsiTheme="minorHAnsi" w:cs="Arial"/>
          <w:sz w:val="20"/>
          <w:szCs w:val="20"/>
        </w:rPr>
        <w:t xml:space="preserve">, que comprovem ter </w:t>
      </w:r>
      <w:proofErr w:type="gramStart"/>
      <w:r w:rsidR="00E05373">
        <w:rPr>
          <w:rFonts w:asciiTheme="minorHAnsi" w:hAnsiTheme="minorHAnsi" w:cs="Arial"/>
          <w:sz w:val="20"/>
          <w:szCs w:val="20"/>
        </w:rPr>
        <w:t>a licitante</w:t>
      </w:r>
      <w:r w:rsidR="0070043F">
        <w:rPr>
          <w:rFonts w:asciiTheme="minorHAnsi" w:hAnsiTheme="minorHAnsi" w:cs="Arial"/>
          <w:sz w:val="20"/>
          <w:szCs w:val="20"/>
        </w:rPr>
        <w:t xml:space="preserve"> </w:t>
      </w:r>
      <w:r w:rsidRPr="00472365">
        <w:rPr>
          <w:rFonts w:asciiTheme="minorHAnsi" w:hAnsiTheme="minorHAnsi" w:cs="Arial"/>
          <w:sz w:val="20"/>
          <w:szCs w:val="20"/>
        </w:rPr>
        <w:t>fornecido</w:t>
      </w:r>
      <w:proofErr w:type="gramEnd"/>
      <w:r w:rsidRPr="00472365">
        <w:rPr>
          <w:rFonts w:asciiTheme="minorHAnsi" w:hAnsiTheme="minorHAnsi" w:cs="Arial"/>
          <w:sz w:val="20"/>
          <w:szCs w:val="20"/>
        </w:rPr>
        <w:t xml:space="preserve"> produtos, de maneira satisfatória, compatíveis em características com o objeto desta licitação;</w:t>
      </w:r>
    </w:p>
    <w:p w:rsidR="00472365" w:rsidRPr="00472365" w:rsidRDefault="00472365" w:rsidP="00F42FF5">
      <w:pPr>
        <w:pStyle w:val="PargrafodaLista"/>
        <w:numPr>
          <w:ilvl w:val="0"/>
          <w:numId w:val="33"/>
        </w:numPr>
        <w:tabs>
          <w:tab w:val="left" w:pos="284"/>
        </w:tabs>
        <w:autoSpaceDE w:val="0"/>
        <w:autoSpaceDN w:val="0"/>
        <w:adjustRightInd w:val="0"/>
        <w:spacing w:after="0" w:line="240" w:lineRule="auto"/>
        <w:ind w:left="0" w:firstLine="0"/>
        <w:jc w:val="both"/>
        <w:rPr>
          <w:rFonts w:asciiTheme="minorHAnsi" w:hAnsiTheme="minorHAnsi" w:cs="Arial"/>
          <w:sz w:val="20"/>
          <w:szCs w:val="20"/>
        </w:rPr>
      </w:pPr>
      <w:r w:rsidRPr="00472365">
        <w:rPr>
          <w:rFonts w:asciiTheme="minorHAnsi" w:hAnsiTheme="minorHAnsi" w:cs="Arial"/>
          <w:sz w:val="20"/>
          <w:szCs w:val="20"/>
        </w:rPr>
        <w:t>Licença de Funcionamento emitido pela Vigilância Sanitária Estadual ou Municipal, nos termos do artigo 21 da lei Federal n° 5.991/1973;</w:t>
      </w:r>
    </w:p>
    <w:p w:rsidR="00D122F8" w:rsidRDefault="00E05373" w:rsidP="00F42FF5">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E05373" w:rsidP="00F42FF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orte deverá apresentar a respectiva declaração, conforme Modelo 1;</w:t>
      </w:r>
    </w:p>
    <w:p w:rsidR="00665F19" w:rsidRPr="00E01044" w:rsidRDefault="00E05373" w:rsidP="00F42FF5">
      <w:pPr>
        <w:widowControl w:val="0"/>
        <w:autoSpaceDE w:val="0"/>
        <w:autoSpaceDN w:val="0"/>
        <w:adjustRightInd w:val="0"/>
        <w:spacing w:after="0" w:line="240" w:lineRule="auto"/>
        <w:jc w:val="both"/>
        <w:rPr>
          <w:b/>
          <w:bCs/>
          <w:color w:val="000000"/>
          <w:sz w:val="20"/>
          <w:szCs w:val="20"/>
        </w:rPr>
      </w:pPr>
      <w:r>
        <w:rPr>
          <w:rFonts w:cs="Calibri"/>
          <w:b/>
          <w:bCs/>
          <w:color w:val="000000" w:themeColor="text1"/>
          <w:sz w:val="20"/>
          <w:szCs w:val="20"/>
        </w:rPr>
        <w:t>g</w:t>
      </w:r>
      <w:r w:rsidR="00665F19" w:rsidRPr="00E01044">
        <w:rPr>
          <w:rFonts w:cs="Calibri"/>
          <w:b/>
          <w:bCs/>
          <w:color w:val="000000" w:themeColor="text1"/>
          <w:sz w:val="20"/>
          <w:szCs w:val="20"/>
        </w:rPr>
        <w:t>)</w:t>
      </w:r>
      <w:r w:rsidR="0070043F">
        <w:rPr>
          <w:rFonts w:cs="Calibri"/>
          <w:b/>
          <w:bCs/>
          <w:color w:val="000000" w:themeColor="text1"/>
          <w:sz w:val="20"/>
          <w:szCs w:val="20"/>
        </w:rPr>
        <w:t xml:space="preserve"> </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w:t>
      </w:r>
      <w:proofErr w:type="gramStart"/>
      <w:r w:rsidR="00E01044">
        <w:rPr>
          <w:bCs/>
          <w:color w:val="000000"/>
          <w:sz w:val="20"/>
          <w:szCs w:val="20"/>
        </w:rPr>
        <w:t>5</w:t>
      </w:r>
      <w:proofErr w:type="gramEnd"/>
      <w:r w:rsidR="00E01044">
        <w:rPr>
          <w:bCs/>
          <w:color w:val="000000"/>
          <w:sz w:val="20"/>
          <w:szCs w:val="20"/>
        </w:rPr>
        <w:t>;</w:t>
      </w:r>
    </w:p>
    <w:p w:rsidR="00A01877" w:rsidRPr="00166183" w:rsidRDefault="00E05373" w:rsidP="00F42FF5">
      <w:pPr>
        <w:spacing w:after="0" w:line="240" w:lineRule="auto"/>
        <w:jc w:val="both"/>
        <w:rPr>
          <w:bCs/>
          <w:sz w:val="20"/>
          <w:szCs w:val="20"/>
        </w:rPr>
      </w:pPr>
      <w:r>
        <w:rPr>
          <w:b/>
          <w:bCs/>
          <w:sz w:val="20"/>
          <w:szCs w:val="20"/>
        </w:rPr>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70043F">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E05373"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70043F">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1F436A">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70043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1F436A">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1F436A">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70043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1F436A">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1F436A">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1F436A">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70043F">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1F436A">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w:t>
      </w:r>
      <w:r w:rsidR="002A0356" w:rsidRPr="00FC47D3">
        <w:rPr>
          <w:bCs/>
          <w:sz w:val="20"/>
          <w:szCs w:val="20"/>
        </w:rPr>
        <w:lastRenderedPageBreak/>
        <w:t xml:space="preserve">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F436A">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1F436A">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1F436A">
        <w:rPr>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i)</w:t>
      </w:r>
      <w:proofErr w:type="gramEnd"/>
      <w:r w:rsidRPr="00FC47D3">
        <w:rPr>
          <w:bCs/>
          <w:color w:val="000000"/>
          <w:sz w:val="20"/>
          <w:szCs w:val="20"/>
        </w:rPr>
        <w:t>Sob pena de inabilitação, os documentos encaminhados deverão estar em nome d</w:t>
      </w:r>
      <w:r w:rsidR="00A377A0">
        <w:rPr>
          <w:bCs/>
          <w:color w:val="000000"/>
          <w:sz w:val="20"/>
          <w:szCs w:val="20"/>
        </w:rPr>
        <w:t>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70043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70043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70043F">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1F436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1F436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70043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36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.4.</w:t>
      </w:r>
      <w:r w:rsidR="007B1A5E">
        <w:rPr>
          <w:bCs/>
          <w:sz w:val="20"/>
          <w:szCs w:val="20"/>
        </w:rPr>
        <w:t>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70043F">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1F436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70043F">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1F436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70043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70043F">
        <w:rPr>
          <w:bCs/>
          <w:color w:val="000000" w:themeColor="text1"/>
          <w:sz w:val="20"/>
          <w:szCs w:val="20"/>
        </w:rPr>
        <w:t xml:space="preserve"> </w:t>
      </w:r>
      <w:r w:rsidR="006161DB" w:rsidRPr="00C83C07">
        <w:rPr>
          <w:bCs/>
          <w:color w:val="000000" w:themeColor="text1"/>
          <w:sz w:val="20"/>
          <w:szCs w:val="20"/>
        </w:rPr>
        <w:t>a</w:t>
      </w:r>
      <w:r w:rsidR="0070043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70043F">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70043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70043F">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1F436A">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70043F">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1F436A">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w:t>
      </w:r>
      <w:r w:rsidR="00687289" w:rsidRPr="00C83C07">
        <w:rPr>
          <w:bCs/>
          <w:color w:val="000000" w:themeColor="text1"/>
          <w:sz w:val="20"/>
          <w:szCs w:val="20"/>
        </w:rPr>
        <w:lastRenderedPageBreak/>
        <w:t>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1F436A">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 xml:space="preserve">.1. O fornecedor beneficiário terá seu registro de preços cancelado na Ata, por intermédio de </w:t>
      </w:r>
      <w:r w:rsidR="00687289" w:rsidRPr="00C83C07">
        <w:rPr>
          <w:b/>
          <w:bCs/>
          <w:color w:val="000000" w:themeColor="text1"/>
          <w:sz w:val="20"/>
          <w:szCs w:val="20"/>
        </w:rPr>
        <w:lastRenderedPageBreak/>
        <w:t>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1F436A">
        <w:rPr>
          <w:b/>
          <w:bCs/>
          <w:color w:val="000000" w:themeColor="text1"/>
          <w:sz w:val="20"/>
          <w:szCs w:val="20"/>
        </w:rPr>
        <w:t>6</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.1.</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F436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F436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F436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F436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F436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CONTRATO E CONDIÇÕES PARA A CONTRATAÇÃO </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18</w:t>
      </w:r>
      <w:r w:rsidR="004D785B" w:rsidRPr="00FC47D3">
        <w:rPr>
          <w:b/>
          <w:bCs/>
          <w:color w:val="000000"/>
          <w:sz w:val="20"/>
          <w:szCs w:val="20"/>
        </w:rPr>
        <w:t>.1.</w:t>
      </w:r>
      <w:r w:rsidR="00A752BF">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18</w:t>
      </w:r>
      <w:r w:rsidR="004D785B" w:rsidRPr="00FC47D3">
        <w:rPr>
          <w:b/>
          <w:bCs/>
          <w:color w:val="000000"/>
          <w:sz w:val="20"/>
          <w:szCs w:val="20"/>
        </w:rPr>
        <w:t>.2.</w:t>
      </w:r>
      <w:r w:rsidR="00F64457">
        <w:rPr>
          <w:bCs/>
          <w:color w:val="000000"/>
          <w:sz w:val="20"/>
          <w:szCs w:val="20"/>
        </w:rPr>
        <w:t xml:space="preserve"> Homologado o Pregão, a</w:t>
      </w:r>
      <w:r w:rsidR="0070043F">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F436A"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70043F">
        <w:rPr>
          <w:bCs/>
          <w:color w:val="000000"/>
          <w:sz w:val="20"/>
          <w:szCs w:val="20"/>
        </w:rPr>
        <w:t xml:space="preserve"> </w:t>
      </w:r>
      <w:r w:rsidR="00EB373D">
        <w:rPr>
          <w:bCs/>
          <w:color w:val="000000"/>
          <w:sz w:val="20"/>
          <w:szCs w:val="20"/>
        </w:rPr>
        <w:t>Licitante</w:t>
      </w:r>
      <w:r w:rsidR="004D785B" w:rsidRPr="00FC47D3">
        <w:rPr>
          <w:bCs/>
          <w:color w:val="000000"/>
          <w:sz w:val="20"/>
          <w:szCs w:val="20"/>
        </w:rPr>
        <w:t xml:space="preserve">s remanescentes que se </w:t>
      </w:r>
      <w:r w:rsidR="004D785B" w:rsidRPr="00FC47D3">
        <w:rPr>
          <w:bCs/>
          <w:color w:val="000000"/>
          <w:sz w:val="20"/>
          <w:szCs w:val="20"/>
        </w:rPr>
        <w:lastRenderedPageBreak/>
        <w:t>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AB410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19</w:t>
      </w:r>
      <w:r w:rsidR="007A6D37" w:rsidRPr="00FC47D3">
        <w:rPr>
          <w:b/>
          <w:bCs/>
          <w:color w:val="000000"/>
          <w:sz w:val="20"/>
          <w:szCs w:val="20"/>
        </w:rPr>
        <w:t>.3.</w:t>
      </w:r>
      <w:proofErr w:type="gramEnd"/>
      <w:r w:rsidR="007A6D37" w:rsidRPr="00485207">
        <w:rPr>
          <w:bCs/>
          <w:color w:val="000000"/>
          <w:sz w:val="20"/>
          <w:szCs w:val="20"/>
        </w:rPr>
        <w:t xml:space="preserve">Para os fins do </w:t>
      </w:r>
      <w:r w:rsidR="00E93B88" w:rsidRPr="00485207">
        <w:rPr>
          <w:bCs/>
          <w:sz w:val="20"/>
          <w:szCs w:val="20"/>
        </w:rPr>
        <w:t xml:space="preserve">item </w:t>
      </w:r>
      <w:r>
        <w:rPr>
          <w:bCs/>
          <w:sz w:val="20"/>
          <w:szCs w:val="20"/>
        </w:rPr>
        <w:t>19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70043F">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1F436A"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1F436A"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1F436A"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70043F">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.2</w:t>
      </w:r>
      <w:r w:rsidR="00565363">
        <w:rPr>
          <w:bCs/>
          <w:color w:val="000000"/>
          <w:sz w:val="20"/>
          <w:szCs w:val="20"/>
        </w:rPr>
        <w:t>. As</w:t>
      </w:r>
      <w:r w:rsidR="0070043F">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F436A">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r w:rsidR="00975295">
        <w:rPr>
          <w:bCs/>
          <w:color w:val="000000"/>
          <w:sz w:val="20"/>
          <w:szCs w:val="20"/>
        </w:rPr>
        <w:t>o</w:t>
      </w:r>
      <w:r w:rsidR="005F6698">
        <w:rPr>
          <w:bCs/>
          <w:color w:val="000000"/>
          <w:sz w:val="20"/>
          <w:szCs w:val="20"/>
        </w:rPr>
        <w:t>Edital</w:t>
      </w:r>
      <w:proofErr w:type="spell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 xml:space="preserve">.13. </w:t>
      </w:r>
      <w:proofErr w:type="spell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spell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F436A">
        <w:rPr>
          <w:b/>
          <w:bCs/>
          <w:color w:val="000000"/>
          <w:sz w:val="20"/>
          <w:szCs w:val="20"/>
        </w:rPr>
        <w:t>0</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F436A">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F436A">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70043F">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lastRenderedPageBreak/>
        <w:t xml:space="preserve">Palmas, </w:t>
      </w:r>
      <w:r w:rsidR="0070043F">
        <w:rPr>
          <w:bCs/>
          <w:color w:val="000000"/>
          <w:sz w:val="20"/>
          <w:szCs w:val="20"/>
        </w:rPr>
        <w:t>08</w:t>
      </w:r>
      <w:r w:rsidRPr="00901BD0">
        <w:rPr>
          <w:bCs/>
          <w:color w:val="000000"/>
          <w:sz w:val="20"/>
          <w:szCs w:val="20"/>
        </w:rPr>
        <w:t xml:space="preserve"> de </w:t>
      </w:r>
      <w:r w:rsidR="0070043F">
        <w:rPr>
          <w:bCs/>
          <w:color w:val="000000"/>
          <w:sz w:val="20"/>
          <w:szCs w:val="20"/>
        </w:rPr>
        <w:t>maio</w:t>
      </w:r>
      <w:r w:rsidRPr="00901BD0">
        <w:rPr>
          <w:bCs/>
          <w:color w:val="000000"/>
          <w:sz w:val="20"/>
          <w:szCs w:val="20"/>
        </w:rPr>
        <w:t xml:space="preserve"> de 201</w:t>
      </w:r>
      <w:r w:rsidR="0070043F">
        <w:rPr>
          <w:bCs/>
          <w:color w:val="000000"/>
          <w:sz w:val="20"/>
          <w:szCs w:val="20"/>
        </w:rPr>
        <w:t>8</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D77511" w:rsidRPr="00901BD0" w:rsidRDefault="00D7751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B4106" w:rsidRDefault="00AB4106" w:rsidP="00FB7DF1">
      <w:pPr>
        <w:tabs>
          <w:tab w:val="left" w:pos="7200"/>
        </w:tabs>
        <w:spacing w:after="0"/>
        <w:jc w:val="center"/>
        <w:rPr>
          <w:rFonts w:eastAsia="Batang" w:cs="Courier New"/>
          <w:b/>
          <w:bCs/>
          <w:color w:val="000000"/>
          <w:sz w:val="20"/>
          <w:szCs w:val="20"/>
          <w:u w:val="single"/>
        </w:rPr>
      </w:pPr>
    </w:p>
    <w:p w:rsidR="00CF3937" w:rsidRPr="00CF3937" w:rsidRDefault="00CF3937">
      <w:pPr>
        <w:spacing w:after="0" w:line="240" w:lineRule="auto"/>
        <w:rPr>
          <w:rFonts w:eastAsia="Batang" w:cs="Courier New"/>
          <w:b/>
          <w:bCs/>
          <w:color w:val="000000"/>
          <w:sz w:val="20"/>
          <w:szCs w:val="20"/>
        </w:rPr>
      </w:pPr>
      <w:r w:rsidRPr="00CF3937">
        <w:rPr>
          <w:rFonts w:eastAsia="Batang" w:cs="Courier New"/>
          <w:b/>
          <w:bCs/>
          <w:color w:val="000000"/>
          <w:sz w:val="20"/>
          <w:szCs w:val="20"/>
        </w:rPr>
        <w:br w:type="page"/>
      </w:r>
    </w:p>
    <w:p w:rsidR="00CF3937" w:rsidRDefault="00CF3937"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0F6290"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F6290"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754080" w:rsidRDefault="00754080" w:rsidP="00C10EB7">
      <w:pPr>
        <w:spacing w:after="0"/>
        <w:jc w:val="both"/>
        <w:rPr>
          <w:rFonts w:cs="Courier New"/>
          <w:b/>
          <w:sz w:val="20"/>
          <w:szCs w:val="20"/>
        </w:rPr>
      </w:pPr>
    </w:p>
    <w:tbl>
      <w:tblPr>
        <w:tblStyle w:val="Tabelacomgrade"/>
        <w:tblpPr w:leftFromText="141" w:rightFromText="141" w:vertAnchor="text" w:horzAnchor="margin" w:tblpY="135"/>
        <w:tblW w:w="9180" w:type="dxa"/>
        <w:tblLayout w:type="fixed"/>
        <w:tblLook w:val="04A0" w:firstRow="1" w:lastRow="0" w:firstColumn="1" w:lastColumn="0" w:noHBand="0" w:noVBand="1"/>
      </w:tblPr>
      <w:tblGrid>
        <w:gridCol w:w="675"/>
        <w:gridCol w:w="6237"/>
        <w:gridCol w:w="1276"/>
        <w:gridCol w:w="992"/>
      </w:tblGrid>
      <w:tr w:rsidR="00D8762B" w:rsidRPr="00365DAB" w:rsidTr="001E6543">
        <w:trPr>
          <w:trHeight w:val="699"/>
        </w:trPr>
        <w:tc>
          <w:tcPr>
            <w:tcW w:w="675" w:type="dxa"/>
            <w:vAlign w:val="center"/>
          </w:tcPr>
          <w:p w:rsidR="00D8762B" w:rsidRPr="00365DAB" w:rsidRDefault="00D8762B" w:rsidP="00BF4070">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ITEM</w:t>
            </w:r>
          </w:p>
        </w:tc>
        <w:tc>
          <w:tcPr>
            <w:tcW w:w="6237" w:type="dxa"/>
            <w:vAlign w:val="center"/>
          </w:tcPr>
          <w:p w:rsidR="00D8762B" w:rsidRPr="00365DAB" w:rsidRDefault="00D8762B" w:rsidP="00BF4070">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PRODUTO</w:t>
            </w:r>
          </w:p>
        </w:tc>
        <w:tc>
          <w:tcPr>
            <w:tcW w:w="1276" w:type="dxa"/>
            <w:vAlign w:val="center"/>
          </w:tcPr>
          <w:p w:rsidR="00D8762B" w:rsidRPr="00365DAB" w:rsidRDefault="00D8762B" w:rsidP="00BF4070">
            <w:pPr>
              <w:jc w:val="center"/>
              <w:rPr>
                <w:rFonts w:asciiTheme="minorHAnsi" w:hAnsiTheme="minorHAnsi" w:cs="Arial"/>
                <w:b/>
                <w:bCs/>
                <w:color w:val="000000"/>
                <w:sz w:val="18"/>
                <w:szCs w:val="18"/>
              </w:rPr>
            </w:pPr>
            <w:r w:rsidRPr="00365DAB">
              <w:rPr>
                <w:rFonts w:asciiTheme="minorHAnsi" w:hAnsiTheme="minorHAnsi" w:cs="Arial"/>
                <w:b/>
                <w:bCs/>
                <w:color w:val="000000"/>
                <w:sz w:val="18"/>
                <w:szCs w:val="18"/>
              </w:rPr>
              <w:t>UNIDADE</w:t>
            </w:r>
          </w:p>
        </w:tc>
        <w:tc>
          <w:tcPr>
            <w:tcW w:w="992" w:type="dxa"/>
            <w:vAlign w:val="center"/>
          </w:tcPr>
          <w:p w:rsidR="00D8762B" w:rsidRPr="00365DAB" w:rsidRDefault="00D8762B" w:rsidP="00BF4070">
            <w:pPr>
              <w:jc w:val="center"/>
              <w:rPr>
                <w:rFonts w:asciiTheme="minorHAnsi" w:hAnsiTheme="minorHAnsi" w:cs="Arial"/>
                <w:b/>
                <w:bCs/>
                <w:color w:val="000000"/>
                <w:sz w:val="18"/>
                <w:szCs w:val="18"/>
              </w:rPr>
            </w:pPr>
            <w:r>
              <w:rPr>
                <w:rFonts w:asciiTheme="minorHAnsi" w:hAnsiTheme="minorHAnsi" w:cs="Arial"/>
                <w:b/>
                <w:bCs/>
                <w:color w:val="000000"/>
                <w:sz w:val="18"/>
                <w:szCs w:val="18"/>
              </w:rPr>
              <w:t>QUANT</w:t>
            </w:r>
            <w:r w:rsidR="00BF4070">
              <w:rPr>
                <w:rFonts w:asciiTheme="minorHAnsi" w:hAnsiTheme="minorHAnsi" w:cs="Arial"/>
                <w:b/>
                <w:bCs/>
                <w:color w:val="000000"/>
                <w:sz w:val="18"/>
                <w:szCs w:val="18"/>
              </w:rPr>
              <w:t>.</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DIAFRAGMA DA VALVULA DE EXALACAO DA LINHA PLUS PARA VENTILADOR MECANICO ( COMPATIVEL COM VENTILADOR INTERMED - INTER 7 PLUS)</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D8762B" w:rsidP="00BF4070">
            <w:pPr>
              <w:jc w:val="center"/>
              <w:rPr>
                <w:rFonts w:asciiTheme="minorHAnsi" w:hAnsiTheme="minorHAnsi" w:cs="Arial"/>
                <w:bCs/>
                <w:sz w:val="18"/>
                <w:szCs w:val="18"/>
              </w:rPr>
            </w:pPr>
            <w:r w:rsidRPr="00365DAB">
              <w:rPr>
                <w:rFonts w:asciiTheme="minorHAnsi" w:hAnsiTheme="minorHAnsi" w:cs="Arial"/>
                <w:bCs/>
                <w:sz w:val="18"/>
                <w:szCs w:val="18"/>
              </w:rPr>
              <w:t>764</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EQUIPO MACROGOTAS FOTOSENSIVEL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20 GOTAS/ML E PERFURADOR DO SORO TIPO LANCETA; TUBO EXTENSOR EM PVC OU POLIETILENO FLEXÍVEL, UNIFORME; DE COR ÂMBAR, IGUAL OU SUPERIOR A 1, 20 M DE COMPRIMENTO. CONECTOR LUER LOCK E PROTETORES QUE GARANTAM A SUA ESTERILIDADE E BOLSA FOTOPROTETORA PARA AMPOLAS E FRASCOS. ESTÉRIL APIROGÊNICO, ATÓXICO E EMBALADO INDIVIDUALMENTE.</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D8762B" w:rsidP="00BF4070">
            <w:pPr>
              <w:jc w:val="center"/>
              <w:rPr>
                <w:rFonts w:asciiTheme="minorHAnsi" w:hAnsiTheme="minorHAnsi" w:cs="Arial"/>
                <w:bCs/>
                <w:sz w:val="18"/>
                <w:szCs w:val="18"/>
              </w:rPr>
            </w:pPr>
            <w:r>
              <w:rPr>
                <w:rFonts w:asciiTheme="minorHAnsi" w:hAnsiTheme="minorHAnsi" w:cs="Arial"/>
                <w:bCs/>
                <w:sz w:val="18"/>
                <w:szCs w:val="18"/>
              </w:rPr>
              <w:t>107.016</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EQUIPO MICROGOTAS FOTOSENSIVEL COM INJETOR LATERAL CAMARA FLEXIVEL EQUIPO GOTAS PARA INFUSÃO DE SOLUÇÕES FOTOSSENSÍVEIS COM PINÇA ROLETE DE ALTA PRECISÃO; INJETOR LATERAL EM “Y’’ COM ÁREA PARA RÁPIDA ASSEPSIA, COM MEMBRANA AUTOCICATRIZANTE OU VALVULADO; DISPOSITIVO DE ENTRADA DE AR COM FILTRO HIDRÓFOBO DE 15 MICRAS; CÂMARA DE GOTEJAMENTO ÂMBAR COM FILTRO DE FLUÍDO NO SEU INTERIOR (MALHA DE 15 MICRAS) FLEXÍVEL, DE 20 GOTAS/ML E PERFURADOR DO SORO TIPO LANCETA; TUBO EXTENSOR EM PVC OU POLIETILENO FLEXÍVEL, UNIFORME; DE COR ÂMBAR, IGUAL OU SUPERIOR A 1, 20 M DE COMPRIMENTO. CONECTOR LUER LOCK E PROTETORES QUE GARANTAM A SUA ESTERILIDADE E BOLSA FOTOPROTETORA PARA AMPOLAS E FRASCOS. ESTÉRIL APIROGÊNICO, ATÓXICO E EMBALADO INDIVIDUALMENTE.</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BF4070" w:rsidP="00BF4070">
            <w:pPr>
              <w:jc w:val="center"/>
              <w:rPr>
                <w:rFonts w:asciiTheme="minorHAnsi" w:hAnsiTheme="minorHAnsi" w:cs="Arial"/>
                <w:bCs/>
                <w:sz w:val="18"/>
                <w:szCs w:val="18"/>
              </w:rPr>
            </w:pPr>
            <w:r>
              <w:rPr>
                <w:rFonts w:asciiTheme="minorHAnsi" w:hAnsiTheme="minorHAnsi" w:cs="Arial"/>
                <w:bCs/>
                <w:sz w:val="18"/>
                <w:szCs w:val="18"/>
              </w:rPr>
              <w:t>29.640</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 xml:space="preserve">EQUIPO PARA INFUSÃO E CONTROLE DE FLUXO E DOSAGEM DE SANGUE E HEMODERIVADOS, CÂMARA DUPLA FLEXÍVEL, COM FILTRO, CONTROLE DO GOTEJAMENTO, COM PONTA PERFURANTE, TUBO EXTENSOR EM PVC DE 150 CM, CONTROLADOR DE FLUXO TIPO PINÇA ROLETE, ENCAIXE LUER LOCK PARA </w:t>
            </w:r>
            <w:r w:rsidRPr="00365DAB">
              <w:rPr>
                <w:rFonts w:asciiTheme="minorHAnsi" w:hAnsiTheme="minorHAnsi" w:cs="Arial"/>
                <w:sz w:val="18"/>
                <w:szCs w:val="18"/>
              </w:rPr>
              <w:lastRenderedPageBreak/>
              <w:t>DISPOSITIVO DE ACESSO VENOSO.</w:t>
            </w:r>
            <w:r w:rsidRPr="00365DAB">
              <w:rPr>
                <w:rFonts w:asciiTheme="minorHAnsi" w:hAnsiTheme="minorHAnsi" w:cs="Arial"/>
                <w:sz w:val="18"/>
                <w:szCs w:val="18"/>
              </w:rPr>
              <w:br w:type="page"/>
            </w:r>
            <w:r w:rsidRPr="00365DAB">
              <w:rPr>
                <w:rFonts w:asciiTheme="minorHAnsi" w:hAnsiTheme="minorHAnsi" w:cs="Arial"/>
                <w:sz w:val="18"/>
                <w:szCs w:val="18"/>
              </w:rPr>
              <w:br w:type="page"/>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lastRenderedPageBreak/>
              <w:t>UNIDADE</w:t>
            </w:r>
          </w:p>
        </w:tc>
        <w:tc>
          <w:tcPr>
            <w:tcW w:w="992" w:type="dxa"/>
            <w:vAlign w:val="center"/>
          </w:tcPr>
          <w:p w:rsidR="00D8762B" w:rsidRPr="00365DAB" w:rsidRDefault="00BF4070" w:rsidP="00BF4070">
            <w:pPr>
              <w:jc w:val="center"/>
              <w:rPr>
                <w:rFonts w:asciiTheme="minorHAnsi" w:hAnsiTheme="minorHAnsi" w:cs="Arial"/>
                <w:bCs/>
                <w:sz w:val="18"/>
                <w:szCs w:val="18"/>
              </w:rPr>
            </w:pPr>
            <w:r>
              <w:rPr>
                <w:rFonts w:asciiTheme="minorHAnsi" w:hAnsiTheme="minorHAnsi" w:cs="Arial"/>
                <w:bCs/>
                <w:sz w:val="18"/>
                <w:szCs w:val="18"/>
              </w:rPr>
              <w:t>65.348</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EQUIPO PARA INFUSAO EM PVC, ATOXICO, SILICONIZADO, ESTERIL, PARA USO EM ARTROSCOPIA OU QUALQUER PROCEDIMENTO MEDICO-CIRURGICO EM QUE SEJA NECESSARIO FLUXO DE IRRIGACAO CONTINUA, COMPOSTO DE CAMARA GOTEJADORA, ESTRANGULADORES EM TODOS OS NIVEIS P/ CONTROLE DE FLUXO, PONTA DE LATEX EM 4 VIAS, PONTA PERFURANTE, CINTA PARA AJUSTAR O CON- JUNTO AO IRRIGADOR E CAPA TUBULAR PLASTICA PARA O CHICOTE (CAMISINHA). DESCARTAVEL, EMBALAGEM INDIVIDUAL QUE PERMITA ABERTURA ADEQUADA.</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BF4070" w:rsidP="00BF4070">
            <w:pPr>
              <w:jc w:val="center"/>
              <w:rPr>
                <w:rFonts w:asciiTheme="minorHAnsi" w:hAnsiTheme="minorHAnsi" w:cs="Arial"/>
                <w:bCs/>
                <w:sz w:val="18"/>
                <w:szCs w:val="18"/>
              </w:rPr>
            </w:pPr>
            <w:r>
              <w:rPr>
                <w:rFonts w:asciiTheme="minorHAnsi" w:hAnsiTheme="minorHAnsi" w:cs="Arial"/>
                <w:bCs/>
                <w:sz w:val="18"/>
                <w:szCs w:val="18"/>
              </w:rPr>
              <w:t>8.408</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BF4070">
            <w:pPr>
              <w:jc w:val="center"/>
              <w:rPr>
                <w:rFonts w:asciiTheme="minorHAnsi" w:hAnsiTheme="minorHAnsi" w:cs="Arial"/>
                <w:sz w:val="18"/>
                <w:szCs w:val="18"/>
              </w:rPr>
            </w:pPr>
          </w:p>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EXTENSOR BOMBA INJETORA CONTRASTE, TIPO ALTA PRESSÃO, COMPRIMENTO 120 CM, TIPOUSO DESCARTÁVEL, ESTERILIDADE ESTÉRIL, CARACTERÍSTICAS ADICIONAIS COM CONECTORMACHO/FÊMEA 1200PSI 12FR</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BF4070" w:rsidP="00BF4070">
            <w:pPr>
              <w:jc w:val="center"/>
              <w:rPr>
                <w:rFonts w:asciiTheme="minorHAnsi" w:hAnsiTheme="minorHAnsi" w:cs="Arial"/>
                <w:bCs/>
                <w:sz w:val="18"/>
                <w:szCs w:val="18"/>
              </w:rPr>
            </w:pPr>
            <w:r>
              <w:rPr>
                <w:rFonts w:asciiTheme="minorHAnsi" w:hAnsiTheme="minorHAnsi" w:cs="Arial"/>
                <w:bCs/>
                <w:sz w:val="18"/>
                <w:szCs w:val="18"/>
              </w:rPr>
              <w:t>2.730</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EXTENSOR PARA PERFUSÃO EM PVC COM PRIMER APROXIMADO DE 0,96 ML, TUBO DE 120 CM COM RESISTÊNCIA APROPRIADA, CONECTOR LUER FÊMEA E LUER LOCK REVERSÍVEL TRANSPARENTES, COM PEGA NÃO INFERIOR A 1,5 CM. ESTÉRIL, APIROGÊNICO, ATÓXICO, EMBALADO INDIVIUALMENTE.</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UNIDADE</w:t>
            </w:r>
          </w:p>
        </w:tc>
        <w:tc>
          <w:tcPr>
            <w:tcW w:w="992" w:type="dxa"/>
            <w:vAlign w:val="center"/>
          </w:tcPr>
          <w:p w:rsidR="00D8762B" w:rsidRPr="00365DAB" w:rsidRDefault="00BF4070" w:rsidP="00BF4070">
            <w:pPr>
              <w:jc w:val="center"/>
              <w:rPr>
                <w:rFonts w:asciiTheme="minorHAnsi" w:hAnsiTheme="minorHAnsi" w:cs="Arial"/>
                <w:bCs/>
                <w:sz w:val="18"/>
                <w:szCs w:val="18"/>
              </w:rPr>
            </w:pPr>
            <w:r>
              <w:rPr>
                <w:rFonts w:asciiTheme="minorHAnsi" w:hAnsiTheme="minorHAnsi" w:cs="Arial"/>
                <w:bCs/>
                <w:sz w:val="18"/>
                <w:szCs w:val="18"/>
              </w:rPr>
              <w:t>26.052</w:t>
            </w:r>
          </w:p>
        </w:tc>
      </w:tr>
      <w:tr w:rsidR="00D8762B" w:rsidRPr="00365DAB" w:rsidTr="001E6543">
        <w:tc>
          <w:tcPr>
            <w:tcW w:w="675" w:type="dxa"/>
            <w:vAlign w:val="center"/>
          </w:tcPr>
          <w:p w:rsidR="00D8762B" w:rsidRPr="00D8762B" w:rsidRDefault="00D8762B" w:rsidP="00BF4070">
            <w:pPr>
              <w:pStyle w:val="PargrafodaLista"/>
              <w:numPr>
                <w:ilvl w:val="0"/>
                <w:numId w:val="37"/>
              </w:numPr>
              <w:jc w:val="center"/>
              <w:rPr>
                <w:rFonts w:asciiTheme="minorHAnsi" w:hAnsiTheme="minorHAnsi" w:cs="Arial"/>
                <w:sz w:val="18"/>
                <w:szCs w:val="18"/>
              </w:rPr>
            </w:pPr>
          </w:p>
        </w:tc>
        <w:tc>
          <w:tcPr>
            <w:tcW w:w="6237" w:type="dxa"/>
            <w:vAlign w:val="center"/>
          </w:tcPr>
          <w:p w:rsidR="00D8762B" w:rsidRPr="00365DAB" w:rsidRDefault="00D8762B" w:rsidP="001E6543">
            <w:pPr>
              <w:jc w:val="both"/>
              <w:rPr>
                <w:rFonts w:asciiTheme="minorHAnsi" w:hAnsiTheme="minorHAnsi" w:cs="Arial"/>
                <w:sz w:val="18"/>
                <w:szCs w:val="18"/>
              </w:rPr>
            </w:pPr>
            <w:r w:rsidRPr="00365DAB">
              <w:rPr>
                <w:rFonts w:asciiTheme="minorHAnsi" w:hAnsiTheme="minorHAnsi" w:cs="Arial"/>
                <w:sz w:val="18"/>
                <w:szCs w:val="18"/>
              </w:rPr>
              <w:t>FIO GUIA PARA INTUBAÇÃO ENDOTRAQUEAL ADULTO EM COBRE FLEXÍVEL CROMADO,COM BOTÃO TERMOPLASTICO RESISTENTE  ,  PARAFUSO DE REGULAGEM EM LATÃO NIQUELADO, DIMENSOES APROXIMADAS 3,2 X 400 A 420,0MM,  ESTERIL,EMBALADO INDIVIDUALMENTE</w:t>
            </w:r>
          </w:p>
        </w:tc>
        <w:tc>
          <w:tcPr>
            <w:tcW w:w="1276" w:type="dxa"/>
            <w:vAlign w:val="center"/>
          </w:tcPr>
          <w:p w:rsidR="00D8762B" w:rsidRPr="00365DAB" w:rsidRDefault="00D8762B" w:rsidP="00BF4070">
            <w:pPr>
              <w:jc w:val="center"/>
              <w:rPr>
                <w:rFonts w:asciiTheme="minorHAnsi" w:hAnsiTheme="minorHAnsi" w:cs="Arial"/>
                <w:sz w:val="18"/>
                <w:szCs w:val="18"/>
              </w:rPr>
            </w:pPr>
            <w:r w:rsidRPr="00365DAB">
              <w:rPr>
                <w:rFonts w:asciiTheme="minorHAnsi" w:hAnsiTheme="minorHAnsi" w:cs="Arial"/>
                <w:sz w:val="18"/>
                <w:szCs w:val="18"/>
              </w:rPr>
              <w:t>UNIDAE</w:t>
            </w:r>
          </w:p>
        </w:tc>
        <w:tc>
          <w:tcPr>
            <w:tcW w:w="992" w:type="dxa"/>
            <w:vAlign w:val="center"/>
          </w:tcPr>
          <w:p w:rsidR="00D8762B" w:rsidRPr="00365DAB" w:rsidRDefault="00D8762B" w:rsidP="00BF4070">
            <w:pPr>
              <w:jc w:val="center"/>
              <w:rPr>
                <w:rFonts w:asciiTheme="minorHAnsi" w:hAnsiTheme="minorHAnsi" w:cs="Arial"/>
                <w:bCs/>
                <w:sz w:val="18"/>
                <w:szCs w:val="18"/>
              </w:rPr>
            </w:pPr>
            <w:r>
              <w:rPr>
                <w:rFonts w:asciiTheme="minorHAnsi" w:hAnsiTheme="minorHAnsi" w:cs="Arial"/>
                <w:bCs/>
                <w:sz w:val="18"/>
                <w:szCs w:val="18"/>
              </w:rPr>
              <w:t>546</w:t>
            </w:r>
          </w:p>
        </w:tc>
      </w:tr>
    </w:tbl>
    <w:p w:rsidR="00F80EB8" w:rsidRPr="00F80EB8" w:rsidRDefault="00F80EB8" w:rsidP="001C4FFF">
      <w:pPr>
        <w:spacing w:after="0" w:line="240" w:lineRule="auto"/>
        <w:jc w:val="right"/>
        <w:rPr>
          <w:rFonts w:eastAsia="Batang" w:cs="Courier New"/>
          <w:b/>
          <w:bCs/>
          <w:color w:val="000000"/>
          <w:sz w:val="20"/>
          <w:szCs w:val="20"/>
        </w:rPr>
      </w:pPr>
      <w:r w:rsidRPr="00F80EB8">
        <w:rPr>
          <w:rFonts w:eastAsia="Batang" w:cs="Courier New"/>
          <w:b/>
          <w:bCs/>
          <w:color w:val="000000"/>
          <w:sz w:val="20"/>
          <w:szCs w:val="20"/>
        </w:rPr>
        <w:br w:type="page"/>
      </w:r>
    </w:p>
    <w:p w:rsidR="00FB7DF1" w:rsidRPr="00944C9B" w:rsidRDefault="004C2A6C" w:rsidP="00F80EB8">
      <w:pPr>
        <w:spacing w:after="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01. DO OBJETO</w:t>
      </w:r>
    </w:p>
    <w:p w:rsidR="001E0D57" w:rsidRPr="001E0D57" w:rsidRDefault="001E0D57" w:rsidP="005C62B0">
      <w:pPr>
        <w:pStyle w:val="PargrafodaLista"/>
        <w:numPr>
          <w:ilvl w:val="1"/>
          <w:numId w:val="34"/>
        </w:numPr>
        <w:spacing w:after="0" w:line="240" w:lineRule="auto"/>
        <w:jc w:val="both"/>
        <w:rPr>
          <w:rFonts w:asciiTheme="minorHAnsi" w:hAnsiTheme="minorHAnsi" w:cs="Arial"/>
          <w:sz w:val="20"/>
          <w:szCs w:val="20"/>
        </w:rPr>
      </w:pPr>
      <w:r w:rsidRPr="001E0D57">
        <w:rPr>
          <w:rFonts w:asciiTheme="minorHAnsi" w:hAnsiTheme="minorHAnsi" w:cs="Arial"/>
          <w:sz w:val="20"/>
          <w:szCs w:val="20"/>
        </w:rPr>
        <w:t>Registro de Preço para aquisição de MATERIAIS HOSPITALARES DIVERSOS destinados aos Hospitais do Estado.</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color w:val="000000"/>
          <w:sz w:val="20"/>
          <w:szCs w:val="20"/>
        </w:rPr>
        <w:t xml:space="preserve">1.2. Para fins deste Termo de Referência, </w:t>
      </w:r>
      <w:r w:rsidRPr="001E0D57">
        <w:rPr>
          <w:rFonts w:asciiTheme="minorHAnsi" w:hAnsiTheme="minorHAnsi" w:cs="Arial"/>
          <w:b/>
          <w:bCs/>
          <w:color w:val="000000"/>
          <w:sz w:val="20"/>
          <w:szCs w:val="20"/>
        </w:rPr>
        <w:t>produto(s)</w:t>
      </w:r>
      <w:r w:rsidRPr="001E0D57">
        <w:rPr>
          <w:rFonts w:asciiTheme="minorHAnsi" w:hAnsiTheme="minorHAnsi" w:cs="Arial"/>
          <w:color w:val="000000"/>
          <w:sz w:val="20"/>
          <w:szCs w:val="20"/>
        </w:rPr>
        <w:t xml:space="preserve">, leia-se </w:t>
      </w:r>
      <w:r w:rsidRPr="001E0D57">
        <w:rPr>
          <w:rFonts w:asciiTheme="minorHAnsi" w:hAnsiTheme="minorHAnsi" w:cs="Arial"/>
          <w:b/>
          <w:color w:val="000000"/>
          <w:sz w:val="20"/>
          <w:szCs w:val="20"/>
        </w:rPr>
        <w:t>MATERIAL HOSPITALAR.</w:t>
      </w:r>
    </w:p>
    <w:p w:rsidR="001E0D57" w:rsidRPr="001E0D57" w:rsidRDefault="001E0D57" w:rsidP="005C62B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02. DA JUSTIFICATIVA PARA AQUISIÇÃO</w:t>
      </w:r>
      <w:r w:rsidRPr="001E0D57">
        <w:rPr>
          <w:rFonts w:asciiTheme="minorHAnsi" w:hAnsiTheme="minorHAnsi" w:cs="Arial"/>
          <w:b/>
          <w:bCs/>
          <w:color w:val="FFFFFF"/>
          <w:sz w:val="20"/>
          <w:szCs w:val="20"/>
        </w:rPr>
        <w:tab/>
      </w:r>
    </w:p>
    <w:p w:rsidR="001E0D57" w:rsidRPr="001E0D57" w:rsidRDefault="001E0D57" w:rsidP="005C62B0">
      <w:pPr>
        <w:spacing w:after="0" w:line="240" w:lineRule="auto"/>
        <w:jc w:val="both"/>
        <w:rPr>
          <w:rFonts w:asciiTheme="minorHAnsi" w:eastAsia="Arial Unicode MS" w:hAnsiTheme="minorHAnsi" w:cs="Arial"/>
          <w:sz w:val="20"/>
          <w:szCs w:val="20"/>
        </w:rPr>
      </w:pPr>
      <w:r w:rsidRPr="001E0D57">
        <w:rPr>
          <w:rFonts w:asciiTheme="minorHAnsi" w:hAnsiTheme="minorHAnsi" w:cs="Arial"/>
          <w:color w:val="000000"/>
          <w:sz w:val="20"/>
          <w:szCs w:val="20"/>
        </w:rPr>
        <w:t xml:space="preserve">2.1. </w:t>
      </w:r>
      <w:r w:rsidRPr="001E0D57">
        <w:rPr>
          <w:rFonts w:asciiTheme="minorHAnsi" w:hAnsiTheme="minorHAnsi" w:cs="Arial"/>
          <w:sz w:val="20"/>
          <w:szCs w:val="20"/>
        </w:rPr>
        <w:t xml:space="preserve">Preliminarmente explicitamos que os autos versam sobre </w:t>
      </w:r>
      <w:r w:rsidRPr="001E0D57">
        <w:rPr>
          <w:rFonts w:asciiTheme="minorHAnsi" w:eastAsia="Arial Unicode MS" w:hAnsiTheme="minorHAnsi" w:cs="Arial"/>
          <w:sz w:val="20"/>
          <w:szCs w:val="20"/>
        </w:rPr>
        <w:t>estimativa para Ata de Registro de Preços</w:t>
      </w:r>
      <w:r w:rsidRPr="001E0D57">
        <w:rPr>
          <w:rFonts w:asciiTheme="minorHAnsi" w:hAnsiTheme="minorHAnsi" w:cs="Arial"/>
          <w:sz w:val="20"/>
          <w:szCs w:val="20"/>
        </w:rPr>
        <w:t xml:space="preserve"> para possibilitar e proporcionar presteza nas futuras aquisições de materiais hospitalares, tendo a finalidade de atender as necessidades de consumo das unidades hospitalares gerenciadas pelo Estado que fazem o uso destes produtos supracitados, a fim de dar continuidade ao abastecimento regular, </w:t>
      </w:r>
      <w:r w:rsidRPr="001E0D57">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1E0D57" w:rsidRP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sz w:val="20"/>
          <w:szCs w:val="20"/>
        </w:rPr>
        <w:t xml:space="preserve">2.2. Informamos que os materiais solicitados </w:t>
      </w:r>
      <w:r w:rsidRPr="001E0D57">
        <w:rPr>
          <w:rFonts w:asciiTheme="minorHAnsi" w:eastAsia="Arial Unicode MS" w:hAnsiTheme="minorHAnsi" w:cs="Arial"/>
          <w:iCs/>
          <w:sz w:val="20"/>
          <w:szCs w:val="20"/>
        </w:rPr>
        <w:t xml:space="preserve">fazem parte da Padronização de Materiais Hospitalares da Rede Hospitalar Pública do Estado do Tocantins, sendo </w:t>
      </w:r>
      <w:r w:rsidRPr="001E0D57">
        <w:rPr>
          <w:rFonts w:asciiTheme="minorHAnsi" w:hAnsiTheme="minorHAnsi" w:cs="Arial"/>
          <w:color w:val="000000"/>
          <w:sz w:val="20"/>
          <w:szCs w:val="20"/>
        </w:rPr>
        <w:t>que o uso destes é imprescindível</w:t>
      </w:r>
      <w:r w:rsidRPr="001E0D57">
        <w:rPr>
          <w:rFonts w:asciiTheme="minorHAnsi" w:eastAsia="Arial Unicode MS" w:hAnsiTheme="minorHAnsi" w:cs="Arial"/>
          <w:iCs/>
          <w:sz w:val="20"/>
          <w:szCs w:val="20"/>
        </w:rPr>
        <w:t xml:space="preserve"> para o funcionamento hospitalar, visto que são utilizados em várias situações clínicas a fim de atender as necessidades terapêuticas e </w:t>
      </w:r>
      <w:r w:rsidRPr="001E0D57">
        <w:rPr>
          <w:rFonts w:asciiTheme="minorHAnsi" w:hAnsiTheme="minorHAnsi" w:cs="Arial"/>
          <w:sz w:val="20"/>
          <w:szCs w:val="20"/>
        </w:rPr>
        <w:t>promovendo o</w:t>
      </w:r>
      <w:r w:rsidRPr="001E0D57">
        <w:rPr>
          <w:rFonts w:asciiTheme="minorHAnsi" w:eastAsia="Arial Unicode MS" w:hAnsiTheme="minorHAnsi" w:cs="Arial"/>
          <w:iCs/>
          <w:sz w:val="20"/>
          <w:szCs w:val="20"/>
        </w:rPr>
        <w:t xml:space="preserve"> restabelecimento, e/ou, manutenção da saúde dos pacientes internados.</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2.3. 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1E0D57" w:rsidRPr="001E0D57" w:rsidRDefault="001E0D57" w:rsidP="005C62B0">
      <w:pPr>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2.4. No tocante ao quantitativo dos itens solicitado nos autos, informamos que foram baseados nas estimativas de consumo mensal, encaminhado pelos Hospitais, tendo sido analisado pela área técnica de cada unidade, </w:t>
      </w:r>
      <w:r w:rsidRPr="001E0D57">
        <w:rPr>
          <w:rFonts w:asciiTheme="minorHAnsi" w:eastAsia="Arial Unicode MS" w:hAnsiTheme="minorHAnsi" w:cs="Arial"/>
          <w:iCs/>
          <w:sz w:val="20"/>
          <w:szCs w:val="20"/>
        </w:rPr>
        <w:t>conforme planilha sintética anexa aos autos</w:t>
      </w:r>
      <w:r w:rsidRPr="001E0D57">
        <w:rPr>
          <w:rFonts w:asciiTheme="minorHAnsi" w:hAnsiTheme="minorHAnsi" w:cs="Arial"/>
          <w:sz w:val="20"/>
          <w:szCs w:val="20"/>
        </w:rPr>
        <w:t>. Ressaltamos ainda, que o quantitativo foi adequado para atender de um período estimado de 12 meses, utilizando margem de segurança de 30%, a fim de evitar a falta de curativos devido ao aumento contínuo de números de pacientes atendidos no âmbito hospitalar observado ao longo dos anos.</w:t>
      </w:r>
    </w:p>
    <w:p w:rsidR="001E0D57" w:rsidRPr="001E0D57" w:rsidRDefault="001E0D57" w:rsidP="005C62B0">
      <w:pPr>
        <w:autoSpaceDE w:val="0"/>
        <w:autoSpaceDN w:val="0"/>
        <w:adjustRightInd w:val="0"/>
        <w:spacing w:after="0" w:line="240" w:lineRule="auto"/>
        <w:jc w:val="both"/>
        <w:rPr>
          <w:rFonts w:asciiTheme="minorHAnsi" w:eastAsiaTheme="minorHAnsi" w:hAnsiTheme="minorHAnsi" w:cs="Arial"/>
          <w:sz w:val="20"/>
          <w:szCs w:val="20"/>
        </w:rPr>
      </w:pPr>
      <w:r w:rsidRPr="001E0D57">
        <w:rPr>
          <w:rFonts w:asciiTheme="minorHAnsi" w:hAnsiTheme="minorHAnsi" w:cs="Arial"/>
          <w:sz w:val="20"/>
          <w:szCs w:val="20"/>
        </w:rPr>
        <w:t>2.5. Diante do exposto,</w:t>
      </w:r>
      <w:r w:rsidRPr="001E0D57">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1E0D57">
        <w:rPr>
          <w:rFonts w:asciiTheme="minorHAnsi" w:hAnsiTheme="minorHAnsi" w:cs="Arial"/>
          <w:sz w:val="20"/>
          <w:szCs w:val="20"/>
        </w:rPr>
        <w:t xml:space="preserve">do Art. 3° do Decreto n° </w:t>
      </w:r>
      <w:r w:rsidRPr="001E0D57">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curativos por vencimento.</w:t>
      </w:r>
    </w:p>
    <w:p w:rsidR="001E0D57" w:rsidRPr="001E0D57" w:rsidRDefault="001E0D57" w:rsidP="005C62B0">
      <w:pPr>
        <w:autoSpaceDE w:val="0"/>
        <w:autoSpaceDN w:val="0"/>
        <w:adjustRightInd w:val="0"/>
        <w:spacing w:after="0" w:line="240" w:lineRule="auto"/>
        <w:jc w:val="both"/>
        <w:rPr>
          <w:rFonts w:asciiTheme="minorHAnsi" w:eastAsia="Arial Unicode MS" w:hAnsiTheme="minorHAnsi" w:cs="Arial"/>
          <w:iCs/>
          <w:sz w:val="20"/>
          <w:szCs w:val="20"/>
        </w:rPr>
      </w:pPr>
      <w:r w:rsidRPr="001E0D57">
        <w:rPr>
          <w:rFonts w:asciiTheme="minorHAnsi" w:eastAsiaTheme="minorHAnsi" w:hAnsiTheme="minorHAnsi" w:cs="Arial"/>
          <w:sz w:val="20"/>
          <w:szCs w:val="20"/>
        </w:rPr>
        <w:t xml:space="preserve">2.6. Ainda em relação ao Sistema de Registro de Preços, e, tendo em vista o preconizado no Art.15, </w:t>
      </w:r>
      <w:r w:rsidRPr="001E0D57">
        <w:rPr>
          <w:rFonts w:asciiTheme="minorHAnsi" w:hAnsiTheme="minorHAnsi" w:cs="Arial"/>
          <w:sz w:val="20"/>
          <w:szCs w:val="20"/>
        </w:rPr>
        <w:t>§ 4º, da Lei nº 8.666, de 1993</w:t>
      </w:r>
      <w:r w:rsidRPr="001E0D57">
        <w:rPr>
          <w:rFonts w:asciiTheme="minorHAnsi" w:hAnsiTheme="minorHAnsi" w:cs="Arial"/>
          <w:iCs/>
          <w:sz w:val="20"/>
          <w:szCs w:val="20"/>
        </w:rPr>
        <w:t>, bem como no</w:t>
      </w:r>
      <w:r w:rsidRPr="001E0D57">
        <w:rPr>
          <w:rFonts w:asciiTheme="minorHAnsi" w:eastAsia="Arial Unicode MS" w:hAnsiTheme="minorHAnsi" w:cs="Arial"/>
          <w:iCs/>
          <w:sz w:val="20"/>
          <w:szCs w:val="20"/>
        </w:rPr>
        <w:t xml:space="preserve"> A</w:t>
      </w:r>
      <w:r w:rsidRPr="001E0D57">
        <w:rPr>
          <w:rFonts w:asciiTheme="minorHAnsi" w:hAnsiTheme="minorHAnsi" w:cs="Arial"/>
          <w:iCs/>
          <w:sz w:val="20"/>
          <w:szCs w:val="20"/>
        </w:rPr>
        <w:t xml:space="preserve">rt. 16 </w:t>
      </w:r>
      <w:r w:rsidRPr="001E0D57">
        <w:rPr>
          <w:rFonts w:asciiTheme="minorHAnsi" w:hAnsiTheme="minorHAnsi" w:cs="Arial"/>
          <w:sz w:val="20"/>
          <w:szCs w:val="20"/>
        </w:rPr>
        <w:t xml:space="preserve">do Decreto nº 7.892/2013, </w:t>
      </w:r>
      <w:r w:rsidRPr="001E0D57">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1E0D57">
        <w:rPr>
          <w:rFonts w:asciiTheme="minorHAnsi" w:eastAsia="Arial Unicode MS" w:hAnsiTheme="minorHAnsi" w:cs="Arial"/>
          <w:sz w:val="20"/>
          <w:szCs w:val="20"/>
        </w:rPr>
        <w:t xml:space="preserve"> as </w:t>
      </w:r>
      <w:r w:rsidRPr="001E0D57">
        <w:rPr>
          <w:rFonts w:asciiTheme="minorHAnsi" w:eastAsia="Arial Unicode MS" w:hAnsiTheme="minorHAnsi" w:cs="Arial"/>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curativos e que estiverem sendo gerenciados pelo Estado durante o período de vigência da Ata de Registro de Preços.</w:t>
      </w:r>
    </w:p>
    <w:p w:rsidR="001E0D57" w:rsidRDefault="001E0D57" w:rsidP="005C62B0">
      <w:pPr>
        <w:spacing w:after="0" w:line="240" w:lineRule="auto"/>
        <w:jc w:val="both"/>
        <w:rPr>
          <w:rFonts w:asciiTheme="minorHAnsi" w:eastAsia="Arial Unicode MS" w:hAnsiTheme="minorHAnsi" w:cs="Arial"/>
          <w:iCs/>
          <w:sz w:val="20"/>
          <w:szCs w:val="20"/>
        </w:rPr>
      </w:pPr>
      <w:r w:rsidRPr="001E0D57">
        <w:rPr>
          <w:rFonts w:asciiTheme="minorHAnsi" w:eastAsia="Arial Unicode MS" w:hAnsiTheme="minorHAnsi" w:cs="Arial"/>
          <w:iCs/>
          <w:sz w:val="20"/>
          <w:szCs w:val="20"/>
        </w:rPr>
        <w:t>2.7. Perante aos fatos relatados e a fim de evitar o desabastecimento dos Hospitais e consequentemente acarretar danos à saúde dos pacientes internados, solicitamos análise e prosseguimento do feito.</w:t>
      </w:r>
    </w:p>
    <w:p w:rsidR="005C62B0" w:rsidRPr="001E0D57" w:rsidRDefault="005C62B0" w:rsidP="005C62B0">
      <w:pPr>
        <w:spacing w:after="0" w:line="240" w:lineRule="auto"/>
        <w:jc w:val="both"/>
        <w:rPr>
          <w:rFonts w:asciiTheme="minorHAnsi" w:eastAsia="Arial Unicode MS" w:hAnsiTheme="minorHAnsi" w:cs="Arial"/>
          <w:iCs/>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03. DOS PRODUTOS</w:t>
      </w:r>
      <w:r w:rsidRPr="001E0D57">
        <w:rPr>
          <w:rFonts w:asciiTheme="minorHAnsi" w:hAnsiTheme="minorHAnsi" w:cs="Arial"/>
          <w:b/>
          <w:bCs/>
          <w:color w:val="FFFFFF"/>
          <w:sz w:val="20"/>
          <w:szCs w:val="20"/>
        </w:rPr>
        <w:tab/>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lastRenderedPageBreak/>
        <w:t>3.1. DA DESCRIÇÃO TÉCNICA DOS PRODUTOS:</w:t>
      </w:r>
    </w:p>
    <w:p w:rsidR="002848FE" w:rsidRPr="001E0D57" w:rsidRDefault="002848FE" w:rsidP="002848FE">
      <w:pPr>
        <w:tabs>
          <w:tab w:val="left" w:pos="0"/>
        </w:tabs>
        <w:spacing w:after="0" w:line="240" w:lineRule="auto"/>
        <w:jc w:val="both"/>
        <w:rPr>
          <w:rFonts w:asciiTheme="minorHAnsi" w:hAnsiTheme="minorHAnsi"/>
          <w:bCs/>
          <w:sz w:val="20"/>
          <w:szCs w:val="20"/>
        </w:rPr>
      </w:pPr>
      <w:r w:rsidRPr="001E0D57">
        <w:rPr>
          <w:rFonts w:asciiTheme="minorHAnsi" w:hAnsiTheme="minorHAnsi"/>
          <w:b/>
          <w:bCs/>
          <w:sz w:val="20"/>
          <w:szCs w:val="20"/>
        </w:rPr>
        <w:t xml:space="preserve">3.1.1. </w:t>
      </w:r>
      <w:r w:rsidRPr="001E0D57">
        <w:rPr>
          <w:rFonts w:asciiTheme="minorHAnsi" w:hAnsiTheme="minorHAnsi"/>
          <w:bCs/>
          <w:sz w:val="20"/>
          <w:szCs w:val="20"/>
        </w:rPr>
        <w:t>Os produtos a serem adquiridos possuem especificação técnica conforme Anexo I.</w:t>
      </w:r>
    </w:p>
    <w:p w:rsidR="002848FE" w:rsidRPr="001E0D57" w:rsidRDefault="002848FE" w:rsidP="002848FE">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w:t>
      </w:r>
      <w:r w:rsidR="008E29D5" w:rsidRPr="001E0D57">
        <w:rPr>
          <w:rFonts w:asciiTheme="minorHAnsi" w:hAnsiTheme="minorHAnsi"/>
          <w:b/>
          <w:bCs/>
          <w:sz w:val="20"/>
          <w:szCs w:val="20"/>
          <w:u w:val="single"/>
        </w:rPr>
        <w:t>2</w:t>
      </w:r>
      <w:r w:rsidRPr="001E0D57">
        <w:rPr>
          <w:rFonts w:asciiTheme="minorHAnsi" w:hAnsiTheme="minorHAnsi"/>
          <w:b/>
          <w:bCs/>
          <w:sz w:val="20"/>
          <w:szCs w:val="20"/>
          <w:u w:val="single"/>
        </w:rPr>
        <w:t>. DA QUALIDADE DOS PRODUTOS:</w:t>
      </w:r>
    </w:p>
    <w:p w:rsidR="008E29D5" w:rsidRPr="001E0D57" w:rsidRDefault="008E29D5" w:rsidP="008E29D5">
      <w:pPr>
        <w:tabs>
          <w:tab w:val="left" w:pos="0"/>
        </w:tabs>
        <w:spacing w:after="0" w:line="240" w:lineRule="auto"/>
        <w:jc w:val="both"/>
        <w:rPr>
          <w:rFonts w:asciiTheme="minorHAnsi" w:hAnsiTheme="minorHAnsi"/>
          <w:b/>
          <w:bCs/>
          <w:sz w:val="20"/>
          <w:szCs w:val="20"/>
          <w:u w:val="single"/>
        </w:rPr>
      </w:pPr>
      <w:r w:rsidRPr="001E0D57">
        <w:rPr>
          <w:rFonts w:asciiTheme="minorHAnsi" w:hAnsiTheme="minorHAnsi"/>
          <w:b/>
          <w:bCs/>
          <w:sz w:val="20"/>
          <w:szCs w:val="20"/>
          <w:u w:val="single"/>
        </w:rPr>
        <w:t>3.2.1. Os produtos devem: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a) ser entregues obedecendo rigorosamente as cláusulas do Edital e seus anexos;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b) apresentar qualidade, integridade da embalagem, sem falhas ou quaisquer outras avarias;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c) ser transportados adequadamente de acordo com as condições em que seja mantida a sua qualidade;</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d) ser acondicionados em embalagens lacradas, devidamente identificados e em perfeitas condições de armazenagem.</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3.2.1. Os produtos em desacordo com o edital e seus anexos ou com a legislação vigente aplicada, serão rejeitados pela Secretaria da Saúde.</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3.3. DA VALIDADE DOS PRODUTOS:</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3.3.1. Os produtos devem ter a validade mínima de 12 (DOZE) meses contados da data da entrega.</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3.4. DA ADJUDICAÇÃO:</w:t>
      </w:r>
    </w:p>
    <w:p w:rsidR="008E29D5" w:rsidRPr="001E0D57" w:rsidRDefault="008E29D5" w:rsidP="008E29D5">
      <w:pPr>
        <w:tabs>
          <w:tab w:val="left" w:pos="0"/>
        </w:tabs>
        <w:spacing w:after="0" w:line="240" w:lineRule="auto"/>
        <w:jc w:val="both"/>
        <w:rPr>
          <w:rFonts w:asciiTheme="minorHAnsi" w:hAnsiTheme="minorHAnsi"/>
          <w:bCs/>
          <w:sz w:val="20"/>
          <w:szCs w:val="20"/>
        </w:rPr>
      </w:pPr>
      <w:r w:rsidRPr="001E0D57">
        <w:rPr>
          <w:rFonts w:asciiTheme="minorHAnsi" w:hAnsiTheme="minorHAnsi"/>
          <w:bCs/>
          <w:sz w:val="20"/>
          <w:szCs w:val="20"/>
        </w:rPr>
        <w:t>3.4.1. A adjudicação será por item.</w:t>
      </w:r>
    </w:p>
    <w:p w:rsidR="008E29D5" w:rsidRPr="001E0D57" w:rsidRDefault="008E29D5" w:rsidP="008E29D5">
      <w:pPr>
        <w:tabs>
          <w:tab w:val="left" w:pos="0"/>
        </w:tabs>
        <w:spacing w:after="0" w:line="240" w:lineRule="auto"/>
        <w:jc w:val="both"/>
        <w:rPr>
          <w:rFonts w:asciiTheme="minorHAnsi" w:hAnsiTheme="minorHAnsi"/>
          <w:b/>
          <w:bCs/>
          <w:sz w:val="20"/>
          <w:szCs w:val="20"/>
        </w:rPr>
      </w:pPr>
      <w:r w:rsidRPr="001E0D57">
        <w:rPr>
          <w:rFonts w:asciiTheme="minorHAnsi" w:hAnsiTheme="minorHAnsi"/>
          <w:b/>
          <w:bCs/>
          <w:sz w:val="20"/>
          <w:szCs w:val="20"/>
        </w:rPr>
        <w:t>3.5. DO CRITÉRIO DE JULGAMENTO DAS PROPOSTAS:</w:t>
      </w:r>
    </w:p>
    <w:p w:rsidR="008E29D5" w:rsidRPr="00243E50" w:rsidRDefault="008E29D5" w:rsidP="008E29D5">
      <w:pPr>
        <w:tabs>
          <w:tab w:val="left" w:pos="0"/>
        </w:tabs>
        <w:spacing w:after="0" w:line="240" w:lineRule="auto"/>
        <w:jc w:val="both"/>
        <w:rPr>
          <w:rFonts w:asciiTheme="minorHAnsi" w:hAnsiTheme="minorHAnsi"/>
          <w:bCs/>
          <w:sz w:val="20"/>
          <w:szCs w:val="20"/>
        </w:rPr>
      </w:pPr>
      <w:r w:rsidRPr="00243E50">
        <w:rPr>
          <w:rFonts w:asciiTheme="minorHAnsi" w:hAnsiTheme="minorHAnsi"/>
          <w:bCs/>
          <w:sz w:val="20"/>
          <w:szCs w:val="20"/>
        </w:rPr>
        <w:t>3.5.1. O critério de julgamento será o de menor preço por item.</w:t>
      </w:r>
    </w:p>
    <w:p w:rsidR="002848FE" w:rsidRPr="002848FE" w:rsidRDefault="002848FE" w:rsidP="002848FE">
      <w:pPr>
        <w:tabs>
          <w:tab w:val="left" w:pos="0"/>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04. DA QUALIFICAÇÃO TÉCNICA DOS LICITANTES</w:t>
      </w:r>
      <w:r w:rsidRPr="002848FE">
        <w:rPr>
          <w:rFonts w:asciiTheme="minorHAnsi" w:hAnsiTheme="minorHAnsi"/>
          <w:b/>
          <w:bCs/>
          <w:color w:val="FFFFFF"/>
          <w:sz w:val="20"/>
          <w:szCs w:val="20"/>
        </w:rPr>
        <w:tab/>
      </w:r>
    </w:p>
    <w:p w:rsidR="002848FE" w:rsidRPr="002848FE" w:rsidRDefault="002848FE"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Calibri"/>
          <w:bCs/>
          <w:color w:val="000000"/>
          <w:sz w:val="20"/>
          <w:szCs w:val="20"/>
        </w:rPr>
      </w:pPr>
      <w:r w:rsidRPr="00343DAE">
        <w:rPr>
          <w:rFonts w:asciiTheme="minorHAnsi" w:hAnsiTheme="minorHAnsi"/>
          <w:b/>
          <w:sz w:val="20"/>
          <w:szCs w:val="20"/>
        </w:rPr>
        <w:t>4.1</w:t>
      </w:r>
      <w:r w:rsidR="008E29D5" w:rsidRPr="00343DAE">
        <w:rPr>
          <w:rFonts w:asciiTheme="minorHAnsi" w:hAnsiTheme="minorHAnsi"/>
          <w:b/>
          <w:sz w:val="20"/>
          <w:szCs w:val="20"/>
        </w:rPr>
        <w:t>. Conforme item</w:t>
      </w:r>
      <w:r w:rsidR="00343DAE" w:rsidRPr="00343DAE">
        <w:rPr>
          <w:rFonts w:asciiTheme="minorHAnsi" w:hAnsiTheme="minorHAnsi"/>
          <w:b/>
          <w:sz w:val="20"/>
          <w:szCs w:val="20"/>
        </w:rPr>
        <w:t xml:space="preserve"> 1</w:t>
      </w:r>
      <w:r w:rsidR="001E6543">
        <w:rPr>
          <w:rFonts w:asciiTheme="minorHAnsi" w:hAnsiTheme="minorHAnsi"/>
          <w:b/>
          <w:sz w:val="20"/>
          <w:szCs w:val="20"/>
        </w:rPr>
        <w:t>2</w:t>
      </w:r>
      <w:r w:rsidR="00343DAE" w:rsidRPr="00343DAE">
        <w:rPr>
          <w:rFonts w:asciiTheme="minorHAnsi" w:hAnsiTheme="minorHAnsi"/>
          <w:b/>
          <w:sz w:val="20"/>
          <w:szCs w:val="20"/>
        </w:rPr>
        <w:t xml:space="preserve"> (proposta) e 1</w:t>
      </w:r>
      <w:r w:rsidR="001E6543">
        <w:rPr>
          <w:rFonts w:asciiTheme="minorHAnsi" w:hAnsiTheme="minorHAnsi"/>
          <w:b/>
          <w:sz w:val="20"/>
          <w:szCs w:val="20"/>
        </w:rPr>
        <w:t>3</w:t>
      </w:r>
      <w:r w:rsidR="00343DAE" w:rsidRPr="00343DAE">
        <w:rPr>
          <w:rFonts w:asciiTheme="minorHAnsi" w:hAnsiTheme="minorHAnsi"/>
          <w:b/>
          <w:sz w:val="20"/>
          <w:szCs w:val="20"/>
        </w:rPr>
        <w:t xml:space="preserve"> (habilitação) d</w:t>
      </w:r>
      <w:r w:rsidR="008E29D5" w:rsidRPr="00343DAE">
        <w:rPr>
          <w:rFonts w:asciiTheme="minorHAnsi" w:hAnsiTheme="minorHAnsi"/>
          <w:b/>
          <w:sz w:val="20"/>
          <w:szCs w:val="20"/>
        </w:rPr>
        <w:t>o Edital.</w:t>
      </w:r>
    </w:p>
    <w:p w:rsidR="002848FE" w:rsidRPr="002848FE" w:rsidRDefault="002848FE" w:rsidP="002848F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05. DAS AMOSTRAS</w:t>
      </w:r>
      <w:r w:rsidRPr="002848FE">
        <w:rPr>
          <w:rFonts w:asciiTheme="minorHAnsi" w:hAnsiTheme="minorHAnsi"/>
          <w:b/>
          <w:bCs/>
          <w:color w:val="FFFFFF"/>
          <w:sz w:val="20"/>
          <w:szCs w:val="20"/>
        </w:rPr>
        <w:tab/>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color w:val="000000"/>
          <w:sz w:val="20"/>
          <w:szCs w:val="20"/>
        </w:rPr>
        <w:t xml:space="preserve">5.1. </w:t>
      </w:r>
      <w:r w:rsidRPr="00B22A7E">
        <w:rPr>
          <w:rFonts w:asciiTheme="minorHAnsi" w:hAnsiTheme="minorHAnsi" w:cs="Arial"/>
          <w:bCs/>
          <w:sz w:val="20"/>
          <w:szCs w:val="20"/>
        </w:rPr>
        <w:t xml:space="preserve">Caso julgue necessário, a SES/TO poderá solicitar amostra de todos os produtos da empresa vencedora, objetivando </w:t>
      </w:r>
      <w:r w:rsidRPr="00B22A7E">
        <w:rPr>
          <w:rFonts w:asciiTheme="minorHAnsi" w:hAnsiTheme="minorHAnsi" w:cs="Arial"/>
          <w:color w:val="000000"/>
          <w:sz w:val="20"/>
          <w:szCs w:val="20"/>
        </w:rPr>
        <w:t>verificar se os produtos ofertados atendem as exigências do Edital e de seus anexos, nos termos do artigo 43, IV da Lei Federal 8.666/1.993</w:t>
      </w:r>
      <w:r w:rsidRPr="00B22A7E">
        <w:rPr>
          <w:rFonts w:asciiTheme="minorHAnsi" w:hAnsiTheme="minorHAnsi" w:cs="Arial"/>
          <w:bCs/>
          <w:sz w:val="20"/>
          <w:szCs w:val="20"/>
        </w:rPr>
        <w:t>.</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5.1.1. As amostras serão aferidas por uma Comissão composta por, no mínimo, três servidores;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5.1.2. As amostras deverão ser apresentadas juntamente com os catálogos e/ou prospectos que contenham a descrição </w:t>
      </w:r>
      <w:r w:rsidRPr="00B22A7E">
        <w:rPr>
          <w:rFonts w:asciiTheme="minorHAnsi" w:hAnsiTheme="minorHAnsi" w:cs="Arial"/>
          <w:bCs/>
          <w:color w:val="000000"/>
          <w:sz w:val="20"/>
          <w:szCs w:val="20"/>
        </w:rPr>
        <w:t>em português</w:t>
      </w:r>
      <w:r w:rsidR="001E6543">
        <w:rPr>
          <w:rFonts w:asciiTheme="minorHAnsi" w:hAnsiTheme="minorHAnsi" w:cs="Arial"/>
          <w:bCs/>
          <w:color w:val="000000"/>
          <w:sz w:val="20"/>
          <w:szCs w:val="20"/>
        </w:rPr>
        <w:t xml:space="preserve"> </w:t>
      </w:r>
      <w:r w:rsidRPr="00B22A7E">
        <w:rPr>
          <w:rFonts w:asciiTheme="minorHAnsi" w:hAnsiTheme="minorHAnsi" w:cs="Arial"/>
          <w:color w:val="000000"/>
          <w:sz w:val="20"/>
          <w:szCs w:val="20"/>
        </w:rPr>
        <w:t>detalhada do produto ofertado.</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5.1.3.  </w:t>
      </w:r>
      <w:r w:rsidRPr="00B22A7E">
        <w:rPr>
          <w:rFonts w:asciiTheme="minorHAnsi" w:hAnsiTheme="minorHAnsi" w:cs="Arial"/>
          <w:color w:val="000000"/>
          <w:sz w:val="20"/>
          <w:szCs w:val="20"/>
        </w:rPr>
        <w:t xml:space="preserve">Cada amostra deverá ser identificada com uma etiqueta contendo as seguintes informações: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Amostra para Análise, além dos dados completos da referida amostra;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Licitação: </w:t>
      </w:r>
      <w:r w:rsidRPr="00B22A7E">
        <w:rPr>
          <w:rFonts w:asciiTheme="minorHAnsi" w:hAnsiTheme="minorHAnsi" w:cs="Arial"/>
          <w:bCs/>
          <w:color w:val="000000"/>
          <w:sz w:val="20"/>
          <w:szCs w:val="20"/>
          <w:lang w:eastAsia="pt-BR"/>
        </w:rPr>
        <w:t>número da licitação e do item a que se referem</w:t>
      </w:r>
      <w:r w:rsidRPr="00B22A7E">
        <w:rPr>
          <w:rFonts w:asciiTheme="minorHAnsi" w:hAnsiTheme="minorHAnsi" w:cs="Arial"/>
          <w:color w:val="000000"/>
          <w:sz w:val="20"/>
          <w:szCs w:val="20"/>
          <w:lang w:eastAsia="pt-BR"/>
        </w:rPr>
        <w:t xml:space="preserve">;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Fornecedor: nome, telefone e e-mail; </w:t>
      </w:r>
    </w:p>
    <w:p w:rsidR="008E29D5" w:rsidRPr="00B22A7E" w:rsidRDefault="008E29D5" w:rsidP="008E29D5">
      <w:pPr>
        <w:pStyle w:val="PargrafodaLista"/>
        <w:numPr>
          <w:ilvl w:val="0"/>
          <w:numId w:val="32"/>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Representante: nome, telefone e e-mail.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5.2. A metodologia de avaliação técnica consiste de etapas que estão descritas abaixo: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1) Verificar e validar a documentação técnica apresentada, incluindo os documentos pertinentes à licitante e ao produto, bem como se a proposta apresentada atende ao Edital.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2) Verificar se a amostra enviada atende ao descritivo do Edital, bem como se corresponde à proposta apresentada.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3)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4) Verificar se o produto ofertado possui algum alerta de restrição na ANVISA ou mesmo nas Unidades Hospitalares do Estado onde existe controle de qualidade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5.2.1.</w:t>
      </w:r>
      <w:r w:rsidRPr="00B22A7E">
        <w:rPr>
          <w:rFonts w:asciiTheme="minorHAnsi" w:hAnsiTheme="minorHAnsi" w:cs="Arial"/>
          <w:color w:val="000000"/>
          <w:sz w:val="20"/>
          <w:szCs w:val="20"/>
        </w:rPr>
        <w:t xml:space="preserve"> Dessa forma, o não atendimento a qualquer um dos requisitos acima torna a proposta do licitante para o item passível de desclassificação.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5.2.2. </w:t>
      </w:r>
      <w:r w:rsidRPr="00B22A7E">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5.2.3. </w:t>
      </w:r>
      <w:r w:rsidRPr="00B22A7E">
        <w:rPr>
          <w:rFonts w:asciiTheme="minorHAnsi" w:hAnsiTheme="minorHAnsi" w:cs="Arial"/>
          <w:color w:val="000000"/>
          <w:sz w:val="20"/>
          <w:szCs w:val="20"/>
        </w:rPr>
        <w:t xml:space="preserve">Nos casos de pareceres técnicos desfavoráveis a aceitação do material, os mesmos poderão ser utilizados como instrumento para desclassificação do item. </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5.2.4. Terá a proposta/amostra desclassificada, sem prejuízo das sanções cabíveis, a licitante que: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 xml:space="preserve">a) Não apresentar a amostra no </w:t>
      </w:r>
      <w:r w:rsidRPr="00B22A7E">
        <w:rPr>
          <w:rFonts w:asciiTheme="minorHAnsi" w:hAnsiTheme="minorHAnsi" w:cs="Arial"/>
          <w:b/>
          <w:bCs/>
          <w:sz w:val="20"/>
          <w:szCs w:val="20"/>
        </w:rPr>
        <w:t>prazo máximo de 10 dias corridos</w:t>
      </w:r>
      <w:r w:rsidRPr="00B22A7E">
        <w:rPr>
          <w:rFonts w:asciiTheme="minorHAnsi" w:hAnsiTheme="minorHAnsi" w:cs="Arial"/>
          <w:bCs/>
          <w:sz w:val="20"/>
          <w:szCs w:val="20"/>
        </w:rPr>
        <w:t xml:space="preserve"> e nas condições solicitadas;</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lastRenderedPageBreak/>
        <w:t>b) Apresentar produto de baixa qualidade;</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c) O produto ofertado não contemplar as exigências do Edital e de seus anexos, ou a legislação aplicada.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5.2.4.1. </w:t>
      </w:r>
      <w:r w:rsidRPr="00B22A7E">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item 5.2.4, letra a;</w:t>
      </w:r>
    </w:p>
    <w:p w:rsidR="008E29D5" w:rsidRPr="00B22A7E" w:rsidRDefault="008E29D5" w:rsidP="008E29D5">
      <w:pPr>
        <w:autoSpaceDE w:val="0"/>
        <w:autoSpaceDN w:val="0"/>
        <w:adjustRightInd w:val="0"/>
        <w:spacing w:after="0" w:line="240" w:lineRule="auto"/>
        <w:jc w:val="both"/>
        <w:rPr>
          <w:rFonts w:asciiTheme="minorHAnsi" w:hAnsiTheme="minorHAnsi" w:cs="Arial"/>
          <w:color w:val="000000"/>
          <w:sz w:val="20"/>
          <w:szCs w:val="20"/>
        </w:rPr>
      </w:pPr>
      <w:r w:rsidRPr="00B22A7E">
        <w:rPr>
          <w:rFonts w:asciiTheme="minorHAnsi" w:hAnsiTheme="minorHAnsi" w:cs="Arial"/>
          <w:bCs/>
          <w:color w:val="000000"/>
          <w:sz w:val="20"/>
          <w:szCs w:val="20"/>
        </w:rPr>
        <w:t xml:space="preserve">5.2.4.2. </w:t>
      </w:r>
      <w:r w:rsidRPr="00B22A7E">
        <w:rPr>
          <w:rFonts w:asciiTheme="minorHAnsi" w:hAnsiTheme="minorHAnsi" w:cs="Arial"/>
          <w:color w:val="000000"/>
          <w:sz w:val="20"/>
          <w:szCs w:val="20"/>
        </w:rPr>
        <w:t xml:space="preserve">O e-mail enviado com o código de rastreamento deverá conter obrigatoriamente as seguintes informações: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Nome da empresa; </w:t>
      </w:r>
    </w:p>
    <w:p w:rsidR="008E29D5" w:rsidRPr="00B22A7E" w:rsidRDefault="008E29D5" w:rsidP="008E29D5">
      <w:pPr>
        <w:pStyle w:val="PargrafodaLista"/>
        <w:numPr>
          <w:ilvl w:val="0"/>
          <w:numId w:val="31"/>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CNPJ;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 Itens postados;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Telefone para contato;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Número do Pregão; e </w:t>
      </w:r>
    </w:p>
    <w:p w:rsidR="008E29D5" w:rsidRPr="00B22A7E" w:rsidRDefault="008E29D5" w:rsidP="008E29D5">
      <w:pPr>
        <w:pStyle w:val="PargrafodaLista"/>
        <w:numPr>
          <w:ilvl w:val="0"/>
          <w:numId w:val="30"/>
        </w:numPr>
        <w:autoSpaceDE w:val="0"/>
        <w:autoSpaceDN w:val="0"/>
        <w:adjustRightInd w:val="0"/>
        <w:spacing w:after="0" w:line="240" w:lineRule="auto"/>
        <w:jc w:val="both"/>
        <w:rPr>
          <w:rFonts w:asciiTheme="minorHAnsi" w:hAnsiTheme="minorHAnsi" w:cs="Arial"/>
          <w:color w:val="000000"/>
          <w:sz w:val="20"/>
          <w:szCs w:val="20"/>
          <w:lang w:eastAsia="pt-BR"/>
        </w:rPr>
      </w:pPr>
      <w:r w:rsidRPr="00B22A7E">
        <w:rPr>
          <w:rFonts w:asciiTheme="minorHAnsi" w:hAnsiTheme="minorHAnsi" w:cs="Arial"/>
          <w:color w:val="000000"/>
          <w:sz w:val="20"/>
          <w:szCs w:val="20"/>
          <w:lang w:eastAsia="pt-BR"/>
        </w:rPr>
        <w:t xml:space="preserve">Data da postagem. </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 O produto enviado para análise como amostra poderá, a critério do licitante vencedor, ser abatido na quantidade a ser entregue mediante Nota de Empenho, para tanto, o fornecedor fará tal solicitação no ato da entrega da amostra.</w:t>
      </w:r>
    </w:p>
    <w:p w:rsidR="008E29D5" w:rsidRPr="00B22A7E" w:rsidRDefault="008E29D5" w:rsidP="008E29D5">
      <w:pPr>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5.3.1. Em caso de reprovação do produto, não será permitido o abatimento a que se refere o parágrafo anterior.</w:t>
      </w:r>
    </w:p>
    <w:p w:rsidR="008E29D5" w:rsidRPr="00B22A7E" w:rsidRDefault="008E29D5" w:rsidP="008E29D5">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bCs/>
          <w:sz w:val="20"/>
          <w:szCs w:val="20"/>
        </w:rPr>
      </w:pPr>
      <w:r w:rsidRPr="00B22A7E">
        <w:rPr>
          <w:rFonts w:asciiTheme="minorHAnsi" w:hAnsiTheme="minorHAnsi" w:cs="Arial"/>
          <w:bCs/>
          <w:sz w:val="20"/>
          <w:szCs w:val="20"/>
        </w:rPr>
        <w:t>5.4. Desclassificada a proposta/amostra, serão convocadas as licitantes subsequentes;</w:t>
      </w:r>
    </w:p>
    <w:p w:rsidR="002848FE" w:rsidRPr="002848FE" w:rsidRDefault="002848FE" w:rsidP="002848FE">
      <w:pPr>
        <w:spacing w:after="0" w:line="240" w:lineRule="auto"/>
        <w:jc w:val="right"/>
        <w:rPr>
          <w:rFonts w:asciiTheme="minorHAnsi" w:hAnsiTheme="minorHAnsi"/>
          <w:bCs/>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06. DO PRAZO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eastAsia="Batang" w:hAnsiTheme="minorHAnsi" w:cs="Arial"/>
          <w:color w:val="000000"/>
          <w:sz w:val="20"/>
          <w:szCs w:val="20"/>
        </w:rPr>
        <w:t xml:space="preserve">6.1. </w:t>
      </w:r>
      <w:r w:rsidRPr="00B22A7E">
        <w:rPr>
          <w:rFonts w:asciiTheme="minorHAnsi" w:hAnsiTheme="minorHAnsi" w:cs="Arial"/>
          <w:color w:val="000000"/>
          <w:sz w:val="20"/>
          <w:szCs w:val="20"/>
        </w:rPr>
        <w:t xml:space="preserve">Os produtos deverão ser entregues no prazo máximo de </w:t>
      </w:r>
      <w:r w:rsidRPr="00B22A7E">
        <w:rPr>
          <w:rFonts w:asciiTheme="minorHAnsi" w:hAnsiTheme="minorHAnsi" w:cs="Arial"/>
          <w:b/>
          <w:bCs/>
          <w:color w:val="000000"/>
          <w:sz w:val="20"/>
          <w:szCs w:val="20"/>
        </w:rPr>
        <w:t>15 (QUINZE) dias corridos</w:t>
      </w:r>
      <w:r w:rsidRPr="00B22A7E">
        <w:rPr>
          <w:rFonts w:asciiTheme="minorHAnsi" w:hAnsiTheme="minorHAnsi" w:cs="Arial"/>
          <w:color w:val="000000"/>
          <w:sz w:val="20"/>
          <w:szCs w:val="20"/>
        </w:rPr>
        <w:t xml:space="preserve">, contados a partir da data do envio via endereço eletrônico da Nota de Empenho ou conforme necessidade da Administração </w:t>
      </w:r>
      <w:r w:rsidRPr="00B22A7E">
        <w:rPr>
          <w:rFonts w:asciiTheme="minorHAnsi" w:hAnsiTheme="minorHAnsi" w:cs="Arial"/>
          <w:b/>
          <w:color w:val="000000"/>
          <w:sz w:val="20"/>
          <w:szCs w:val="20"/>
        </w:rPr>
        <w:t>de forma parcelada,</w:t>
      </w:r>
      <w:r w:rsidRPr="00B22A7E">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 xml:space="preserve">6.1.1. A nota de empenho será enviada ao fornecedor pela Diretoria de Compras/SES-TO, </w:t>
      </w:r>
      <w:r w:rsidR="00E05373">
        <w:rPr>
          <w:rFonts w:asciiTheme="minorHAnsi" w:hAnsiTheme="minorHAnsi" w:cs="Arial"/>
          <w:color w:val="000000"/>
          <w:sz w:val="20"/>
          <w:szCs w:val="20"/>
        </w:rPr>
        <w:t>pelo</w:t>
      </w:r>
      <w:r w:rsidRPr="00B22A7E">
        <w:rPr>
          <w:rFonts w:asciiTheme="minorHAnsi" w:hAnsiTheme="minorHAnsi" w:cs="Arial"/>
          <w:color w:val="000000"/>
          <w:sz w:val="20"/>
          <w:szCs w:val="20"/>
        </w:rPr>
        <w:t xml:space="preserve"> seguinte endereço eletrônico: </w:t>
      </w:r>
      <w:hyperlink r:id="rId17" w:history="1">
        <w:r w:rsidR="00E05373" w:rsidRPr="00AC5301">
          <w:rPr>
            <w:rStyle w:val="Hyperlink"/>
            <w:rFonts w:asciiTheme="minorHAnsi" w:hAnsiTheme="minorHAnsi" w:cs="Arial"/>
            <w:sz w:val="20"/>
            <w:szCs w:val="20"/>
          </w:rPr>
          <w:t>empenhosesau.to@gmail.com</w:t>
        </w:r>
      </w:hyperlink>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6.1.1.1. A empresa deverá fornecer na proposta de preços o endereço eletrônico em que a SES-TO deverá enviar as Notas de Empenho referente a este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6.1.1.2. Fica sob responsabilidade da empresa informar a Diretoria de Compras/SES-TO através do e-mail acima mencionado, qualquer alteração que venha ocorrer no endereço eletrônico informado pela empresa, durante a vigência do registro de preços.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6.1.2. Nos casos de formalização de contrato, a vigência se dará por período de 12 meses, contados a partir da data de assinatura do contrato.</w:t>
      </w:r>
    </w:p>
    <w:p w:rsidR="008E29D5" w:rsidRPr="00B22A7E" w:rsidRDefault="008E29D5" w:rsidP="008E29D5">
      <w:pPr>
        <w:tabs>
          <w:tab w:val="left" w:pos="7200"/>
        </w:tabs>
        <w:spacing w:after="0" w:line="240" w:lineRule="auto"/>
        <w:jc w:val="both"/>
        <w:rPr>
          <w:rFonts w:asciiTheme="minorHAnsi" w:eastAsia="Batang" w:hAnsiTheme="minorHAnsi" w:cs="Arial"/>
          <w:sz w:val="20"/>
          <w:szCs w:val="20"/>
        </w:rPr>
      </w:pPr>
      <w:r w:rsidRPr="00B22A7E">
        <w:rPr>
          <w:rFonts w:asciiTheme="minorHAnsi" w:eastAsia="Batang" w:hAnsiTheme="minorHAnsi" w:cs="Arial"/>
          <w:color w:val="000000"/>
          <w:sz w:val="20"/>
          <w:szCs w:val="20"/>
        </w:rPr>
        <w:t>6.2. Se a CONTRATADA não cumprir o prazo de entrega ou recusar-se a retirar a Nota de Empenho, sem justificativa formal aceita pela CONTRATANTE, decairá seu do direito de fornecer os produtos adjudicados, sujeitando-se as penalidades previstas no Edital, sendo convo</w:t>
      </w:r>
      <w:r w:rsidRPr="00B22A7E">
        <w:rPr>
          <w:rFonts w:asciiTheme="minorHAnsi" w:eastAsia="Batang" w:hAnsiTheme="minorHAnsi" w:cs="Arial"/>
          <w:sz w:val="20"/>
          <w:szCs w:val="20"/>
        </w:rPr>
        <w:t>cados os licitantes remanescentes em ordem de classificação para contratar com a SES/TO.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07. DO LOCAL DE ENTREGA DOS PRODUTOS</w:t>
      </w:r>
      <w:r w:rsidRPr="002848FE">
        <w:rPr>
          <w:rFonts w:asciiTheme="minorHAnsi" w:hAnsiTheme="minorHAnsi"/>
          <w:b/>
          <w:bCs/>
          <w:color w:val="FFFFFF"/>
          <w:sz w:val="20"/>
          <w:szCs w:val="20"/>
        </w:rPr>
        <w:tab/>
      </w:r>
    </w:p>
    <w:p w:rsidR="008E29D5" w:rsidRPr="00B22A7E" w:rsidRDefault="008E29D5" w:rsidP="008E29D5">
      <w:pPr>
        <w:tabs>
          <w:tab w:val="left" w:pos="7200"/>
        </w:tabs>
        <w:jc w:val="both"/>
        <w:rPr>
          <w:rFonts w:asciiTheme="minorHAnsi" w:eastAsia="Batang" w:hAnsiTheme="minorHAnsi" w:cs="Arial"/>
          <w:sz w:val="20"/>
          <w:szCs w:val="20"/>
        </w:rPr>
      </w:pPr>
      <w:r w:rsidRPr="00B22A7E">
        <w:rPr>
          <w:rFonts w:asciiTheme="minorHAnsi" w:eastAsia="Batang" w:hAnsiTheme="minorHAnsi" w:cs="Arial"/>
          <w:sz w:val="20"/>
          <w:szCs w:val="20"/>
        </w:rPr>
        <w:t>7.1. O(s) produto(s) deve(m) ser entregue(s) no</w:t>
      </w:r>
      <w:r w:rsidR="001E6543">
        <w:rPr>
          <w:rFonts w:asciiTheme="minorHAnsi" w:eastAsia="Batang" w:hAnsiTheme="minorHAnsi" w:cs="Arial"/>
          <w:sz w:val="20"/>
          <w:szCs w:val="20"/>
        </w:rPr>
        <w:t xml:space="preserve"> </w:t>
      </w:r>
      <w:r w:rsidRPr="00B22A7E">
        <w:rPr>
          <w:rFonts w:asciiTheme="minorHAnsi" w:hAnsiTheme="minorHAnsi" w:cs="Arial"/>
          <w:b/>
          <w:sz w:val="20"/>
          <w:szCs w:val="20"/>
        </w:rPr>
        <w:t xml:space="preserve">Estoque </w:t>
      </w:r>
      <w:r w:rsidRPr="00B22A7E">
        <w:rPr>
          <w:rFonts w:asciiTheme="minorHAnsi" w:hAnsiTheme="minorHAnsi" w:cs="Arial"/>
          <w:b/>
          <w:bCs/>
          <w:sz w:val="20"/>
          <w:szCs w:val="20"/>
        </w:rPr>
        <w:t xml:space="preserve">Regulador, </w:t>
      </w:r>
      <w:r w:rsidRPr="00B22A7E">
        <w:rPr>
          <w:rFonts w:asciiTheme="minorHAnsi" w:hAnsiTheme="minorHAnsi" w:cs="Arial"/>
          <w:b/>
          <w:sz w:val="20"/>
          <w:szCs w:val="20"/>
        </w:rPr>
        <w:t xml:space="preserve">sito à </w:t>
      </w:r>
      <w:r w:rsidRPr="00B22A7E">
        <w:rPr>
          <w:rFonts w:asciiTheme="minorHAnsi" w:eastAsia="Batang" w:hAnsiTheme="minorHAnsi" w:cs="Arial"/>
          <w:b/>
          <w:bCs/>
          <w:sz w:val="20"/>
          <w:szCs w:val="20"/>
        </w:rPr>
        <w:t>Quadra 1.112 Sul, Av. NS-10, esquina com LO-25, Alameda 07, Lote 07 a 11, Setor Eco Industrial, Palmas – TO, CEP 77.024-174</w:t>
      </w:r>
      <w:r w:rsidRPr="00B22A7E">
        <w:rPr>
          <w:rFonts w:asciiTheme="minorHAnsi" w:hAnsiTheme="minorHAnsi" w:cs="Arial"/>
          <w:b/>
          <w:bCs/>
          <w:sz w:val="20"/>
          <w:szCs w:val="20"/>
        </w:rPr>
        <w:t xml:space="preserve">, telefone 063 3218-6283, </w:t>
      </w:r>
      <w:r w:rsidRPr="00B22A7E">
        <w:rPr>
          <w:rFonts w:asciiTheme="minorHAnsi" w:eastAsia="Batang" w:hAnsiTheme="minorHAnsi" w:cs="Arial"/>
          <w:sz w:val="20"/>
          <w:szCs w:val="20"/>
        </w:rPr>
        <w:t>em dia e horário comercial</w:t>
      </w:r>
      <w:r w:rsidRPr="00B22A7E">
        <w:rPr>
          <w:rFonts w:asciiTheme="minorHAnsi" w:eastAsia="Batang" w:hAnsiTheme="minorHAnsi" w:cs="Arial"/>
          <w:bCs/>
          <w:sz w:val="20"/>
          <w:szCs w:val="20"/>
        </w:rPr>
        <w:t xml:space="preserve">, a qual deve ser realizada </w:t>
      </w:r>
      <w:r w:rsidRPr="00B22A7E">
        <w:rPr>
          <w:rFonts w:asciiTheme="minorHAnsi" w:eastAsia="Batang" w:hAnsiTheme="minorHAnsi" w:cs="Arial"/>
          <w:sz w:val="20"/>
          <w:szCs w:val="20"/>
        </w:rPr>
        <w:t>na conformidade da Nota de Empenho</w:t>
      </w:r>
      <w:r w:rsidRPr="00B22A7E">
        <w:rPr>
          <w:rFonts w:asciiTheme="minorHAnsi" w:eastAsia="Batang" w:hAnsiTheme="minorHAnsi" w:cs="Arial"/>
          <w:bCs/>
          <w:sz w:val="20"/>
          <w:szCs w:val="20"/>
        </w:rPr>
        <w:t>,</w:t>
      </w:r>
      <w:r w:rsidRPr="00B22A7E">
        <w:rPr>
          <w:rFonts w:asciiTheme="minorHAnsi" w:eastAsia="Batang" w:hAnsiTheme="minorHAnsi" w:cs="Arial"/>
          <w:sz w:val="20"/>
          <w:szCs w:val="20"/>
        </w:rPr>
        <w:t xml:space="preserve"> na presença de servidores devidamente autorizados, como determina o § 8°, do artigo 15, da Lei 8.666/93, em dia e horário comercial.</w:t>
      </w: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08. DAS CONDIÇÕES DE FORNECIMENTO</w:t>
      </w:r>
      <w:r w:rsidRPr="002848FE">
        <w:rPr>
          <w:rFonts w:asciiTheme="minorHAnsi" w:hAnsiTheme="minorHAnsi"/>
          <w:b/>
          <w:bCs/>
          <w:color w:val="FFFFFF"/>
          <w:sz w:val="20"/>
          <w:szCs w:val="20"/>
        </w:rPr>
        <w:tab/>
      </w:r>
    </w:p>
    <w:p w:rsidR="008E29D5" w:rsidRPr="00B22A7E" w:rsidRDefault="008E29D5" w:rsidP="008E29D5">
      <w:pPr>
        <w:tabs>
          <w:tab w:val="left" w:pos="7200"/>
        </w:tabs>
        <w:spacing w:after="0" w:line="240" w:lineRule="auto"/>
        <w:jc w:val="both"/>
        <w:rPr>
          <w:rFonts w:asciiTheme="minorHAnsi" w:hAnsiTheme="minorHAnsi" w:cs="Arial"/>
          <w:b/>
          <w:color w:val="000000"/>
          <w:sz w:val="20"/>
          <w:szCs w:val="20"/>
          <w:u w:val="single"/>
        </w:rPr>
      </w:pPr>
      <w:r w:rsidRPr="00B22A7E">
        <w:rPr>
          <w:rFonts w:asciiTheme="minorHAnsi" w:hAnsiTheme="minorHAnsi" w:cs="Arial"/>
          <w:b/>
          <w:color w:val="000000"/>
          <w:sz w:val="20"/>
          <w:szCs w:val="20"/>
          <w:u w:val="single"/>
        </w:rPr>
        <w:t>8.1. Relativo às condições de fornecimento, a CONTRATADA deverá:</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8.1.1. Entregar os produtos obedecendo rigorosamente às condições do Edital e seus anexos;</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8.1.2. Entregar os produtos obedecendo rigorosamente às condições do Contrato, se houver;</w:t>
      </w:r>
    </w:p>
    <w:p w:rsidR="008E29D5" w:rsidRPr="00B22A7E" w:rsidRDefault="008E29D5" w:rsidP="008E29D5">
      <w:pPr>
        <w:tabs>
          <w:tab w:val="left" w:pos="7200"/>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8.1.3. Entregar os produtos obedecendo rigorosamente à legislação vigente inerente ao objeto;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lastRenderedPageBreak/>
        <w:t>8.1.4. A empresa ficará obrigada a atender todos os pedidos efetuados durante a vigência desta ata, mesmo que a entrega deles decorrente esteja prevista para data posterior a do seu vencimento.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2848FE" w:rsidRPr="002848FE" w:rsidRDefault="002848FE" w:rsidP="002848FE">
      <w:pPr>
        <w:tabs>
          <w:tab w:val="left" w:pos="7200"/>
        </w:tabs>
        <w:spacing w:after="0" w:line="240" w:lineRule="auto"/>
        <w:jc w:val="both"/>
        <w:rPr>
          <w:rFonts w:asciiTheme="minorHAnsi"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09. CONDIÇÕES DE RECEBIMENTO E ACEITAÇÃO DOS PRODUTOS</w:t>
      </w:r>
      <w:r w:rsidRPr="002848FE">
        <w:rPr>
          <w:rFonts w:asciiTheme="minorHAnsi" w:hAnsiTheme="minorHAnsi"/>
          <w:b/>
          <w:bCs/>
          <w:color w:val="FFFFFF"/>
          <w:sz w:val="20"/>
          <w:szCs w:val="20"/>
        </w:rPr>
        <w:tab/>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 xml:space="preserve">9.1. </w:t>
      </w:r>
      <w:r w:rsidRPr="00B22A7E">
        <w:rPr>
          <w:rFonts w:asciiTheme="minorHAnsi" w:eastAsia="Batang" w:hAnsiTheme="minorHAnsi" w:cs="Arial"/>
          <w:color w:val="000000"/>
          <w:sz w:val="20"/>
          <w:szCs w:val="20"/>
        </w:rPr>
        <w:t xml:space="preserve">O recebimento será </w:t>
      </w:r>
      <w:r w:rsidRPr="00B22A7E">
        <w:rPr>
          <w:rFonts w:asciiTheme="minorHAnsi" w:hAnsiTheme="minorHAnsi" w:cs="Arial"/>
          <w:sz w:val="20"/>
          <w:szCs w:val="20"/>
        </w:rPr>
        <w:t>confiado a uma Comissão composta de, no mínimo, 3 (três) membros (</w:t>
      </w:r>
      <w:r w:rsidRPr="00B22A7E">
        <w:rPr>
          <w:rFonts w:asciiTheme="minorHAnsi" w:eastAsia="Batang" w:hAnsiTheme="minorHAnsi" w:cs="Arial"/>
          <w:color w:val="000000"/>
          <w:sz w:val="20"/>
          <w:szCs w:val="20"/>
        </w:rPr>
        <w:t>servidores) devidamente autorizados, conforme estabelece o § 8°, do artigo 15, da Lei 8.666/93;</w:t>
      </w:r>
    </w:p>
    <w:p w:rsidR="008E29D5" w:rsidRPr="00B22A7E" w:rsidRDefault="008E29D5" w:rsidP="008E29D5">
      <w:pPr>
        <w:pStyle w:val="Corpodetexto3"/>
        <w:tabs>
          <w:tab w:val="left" w:pos="7200"/>
        </w:tabs>
        <w:spacing w:after="0"/>
        <w:jc w:val="both"/>
        <w:rPr>
          <w:rFonts w:asciiTheme="minorHAnsi" w:eastAsia="Batang" w:hAnsiTheme="minorHAnsi" w:cs="Arial"/>
          <w:b w:val="0"/>
          <w:bCs w:val="0"/>
        </w:rPr>
      </w:pPr>
      <w:r w:rsidRPr="00B22A7E">
        <w:rPr>
          <w:rFonts w:asciiTheme="minorHAnsi" w:eastAsia="Batang" w:hAnsiTheme="minorHAnsi" w:cs="Arial"/>
          <w:color w:val="000000"/>
        </w:rPr>
        <w:t xml:space="preserve">9.2. Todos os produtos deverão estar em conformidade com a Nota de Empenho, que poderá estar acompanhada da </w:t>
      </w:r>
      <w:r w:rsidRPr="00B22A7E">
        <w:rPr>
          <w:rFonts w:asciiTheme="minorHAnsi" w:hAnsiTheme="minorHAnsi" w:cs="Arial"/>
          <w:color w:val="000000"/>
        </w:rPr>
        <w:t xml:space="preserve">Relação de Itens ou de </w:t>
      </w:r>
      <w:r w:rsidRPr="00B22A7E">
        <w:rPr>
          <w:rFonts w:asciiTheme="minorHAnsi" w:eastAsia="Batang" w:hAnsiTheme="minorHAnsi" w:cs="Arial"/>
          <w:color w:val="000000"/>
        </w:rPr>
        <w:t>outro documento emitido pela SES/TO;</w:t>
      </w:r>
    </w:p>
    <w:p w:rsidR="008E29D5" w:rsidRPr="00B22A7E" w:rsidRDefault="008E29D5" w:rsidP="008E29D5">
      <w:pPr>
        <w:pStyle w:val="Corpodetexto3"/>
        <w:tabs>
          <w:tab w:val="left" w:pos="7200"/>
        </w:tabs>
        <w:spacing w:after="0"/>
        <w:jc w:val="both"/>
        <w:rPr>
          <w:rFonts w:asciiTheme="minorHAnsi" w:hAnsiTheme="minorHAnsi" w:cs="Arial"/>
          <w:u w:val="single"/>
        </w:rPr>
      </w:pPr>
      <w:r w:rsidRPr="00B22A7E">
        <w:rPr>
          <w:rFonts w:asciiTheme="minorHAnsi" w:eastAsia="Batang" w:hAnsiTheme="minorHAnsi" w:cs="Arial"/>
          <w:u w:val="single"/>
        </w:rPr>
        <w:t xml:space="preserve">9.3. O recebimento se dará em observância com </w:t>
      </w:r>
      <w:r w:rsidRPr="00B22A7E">
        <w:rPr>
          <w:rFonts w:asciiTheme="minorHAnsi" w:hAnsiTheme="minorHAnsi" w:cs="Arial"/>
          <w:u w:val="single"/>
        </w:rPr>
        <w:t>os artigos 73 a 76 da Lei 8.666/1993, e ainda:</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9.3.1. </w:t>
      </w:r>
      <w:r w:rsidRPr="00B22A7E">
        <w:rPr>
          <w:rFonts w:asciiTheme="minorHAnsi" w:hAnsiTheme="minorHAnsi" w:cs="Arial"/>
          <w:iCs/>
          <w:sz w:val="20"/>
          <w:szCs w:val="20"/>
        </w:rPr>
        <w:t>PROVISORIAMENTE</w:t>
      </w:r>
      <w:r w:rsidRPr="00B22A7E">
        <w:rPr>
          <w:rFonts w:asciiTheme="minorHAnsi" w:hAnsiTheme="minorHAnsi" w:cs="Arial"/>
          <w:sz w:val="20"/>
          <w:szCs w:val="20"/>
        </w:rPr>
        <w:t>, para efeito de posterior verificação da conformidade dos produtos com a especificação, bem como se a Nota Fiscal (NF)/Fatura encontra lavrada sem incorreções.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a) A SES/TO terá o prazo máximo de até </w:t>
      </w:r>
      <w:r w:rsidRPr="00B22A7E">
        <w:rPr>
          <w:rFonts w:asciiTheme="minorHAnsi" w:hAnsiTheme="minorHAnsi" w:cs="Arial"/>
          <w:b/>
          <w:bCs/>
          <w:sz w:val="20"/>
          <w:szCs w:val="20"/>
        </w:rPr>
        <w:t>05 (cinco) dias úteis</w:t>
      </w:r>
      <w:r w:rsidRPr="00B22A7E">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9.3.2. </w:t>
      </w:r>
      <w:r w:rsidRPr="00B22A7E">
        <w:rPr>
          <w:rFonts w:asciiTheme="minorHAnsi" w:hAnsiTheme="minorHAnsi" w:cs="Arial"/>
          <w:iCs/>
          <w:sz w:val="20"/>
          <w:szCs w:val="20"/>
        </w:rPr>
        <w:t>DEFINITIVAMENTE</w:t>
      </w:r>
      <w:r w:rsidRPr="00B22A7E">
        <w:rPr>
          <w:rFonts w:asciiTheme="minorHAnsi" w:hAnsiTheme="minorHAnsi" w:cs="Arial"/>
          <w:sz w:val="20"/>
          <w:szCs w:val="20"/>
        </w:rPr>
        <w:t>, após a verificação da qualidade e quantidade dos produtos e consequente aceitação.</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9.4. Após o recebimento provisório a SES/TO atestará a Nota Fiscal se constatado que os produtos atendem ao edital;</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 Caso os produtos se encontrem desconforme ao exigido no Edital, a SES/TO notificará a Contratada para substituí-los no prazo de até </w:t>
      </w:r>
      <w:r w:rsidRPr="00B22A7E">
        <w:rPr>
          <w:rFonts w:asciiTheme="minorHAnsi" w:hAnsiTheme="minorHAnsi" w:cs="Arial"/>
          <w:b/>
          <w:bCs/>
          <w:sz w:val="20"/>
          <w:szCs w:val="20"/>
        </w:rPr>
        <w:t>05 (cinco) dias úteis</w:t>
      </w:r>
      <w:r w:rsidR="001E6543">
        <w:rPr>
          <w:rFonts w:asciiTheme="minorHAnsi" w:hAnsiTheme="minorHAnsi" w:cs="Arial"/>
          <w:b/>
          <w:bCs/>
          <w:sz w:val="20"/>
          <w:szCs w:val="20"/>
        </w:rPr>
        <w:t xml:space="preserve"> </w:t>
      </w:r>
      <w:r w:rsidRPr="00B22A7E">
        <w:rPr>
          <w:rFonts w:asciiTheme="minorHAnsi" w:hAnsiTheme="minorHAnsi" w:cs="Arial"/>
          <w:sz w:val="20"/>
          <w:szCs w:val="20"/>
        </w:rPr>
        <w:t>contados da notificação;</w:t>
      </w:r>
    </w:p>
    <w:p w:rsidR="008E29D5" w:rsidRPr="00B22A7E" w:rsidRDefault="008E29D5" w:rsidP="008E29D5">
      <w:pPr>
        <w:autoSpaceDE w:val="0"/>
        <w:autoSpaceDN w:val="0"/>
        <w:adjustRightInd w:val="0"/>
        <w:spacing w:after="0" w:line="240" w:lineRule="auto"/>
        <w:jc w:val="both"/>
        <w:rPr>
          <w:rFonts w:asciiTheme="minorHAnsi" w:hAnsiTheme="minorHAnsi" w:cs="Arial"/>
          <w:sz w:val="20"/>
          <w:szCs w:val="20"/>
        </w:rPr>
      </w:pPr>
      <w:r w:rsidRPr="00B22A7E">
        <w:rPr>
          <w:rFonts w:asciiTheme="minorHAnsi" w:hAnsiTheme="minorHAnsi" w:cs="Arial"/>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B22A7E">
        <w:rPr>
          <w:rFonts w:asciiTheme="minorHAnsi" w:hAnsiTheme="minorHAnsi" w:cs="Arial"/>
          <w:sz w:val="20"/>
          <w:szCs w:val="20"/>
        </w:rPr>
        <w:t>editalícias</w:t>
      </w:r>
      <w:proofErr w:type="spellEnd"/>
      <w:r w:rsidRPr="00B22A7E">
        <w:rPr>
          <w:rFonts w:asciiTheme="minorHAnsi" w:hAnsiTheme="minorHAnsi" w:cs="Arial"/>
          <w:sz w:val="20"/>
          <w:szCs w:val="20"/>
        </w:rPr>
        <w:t>;</w:t>
      </w:r>
    </w:p>
    <w:p w:rsidR="008E29D5" w:rsidRPr="00B22A7E" w:rsidRDefault="008E29D5" w:rsidP="008E29D5">
      <w:pPr>
        <w:spacing w:after="0" w:line="240" w:lineRule="auto"/>
        <w:jc w:val="both"/>
        <w:rPr>
          <w:rFonts w:asciiTheme="minorHAnsi" w:hAnsiTheme="minorHAnsi" w:cs="Arial"/>
          <w:sz w:val="20"/>
          <w:szCs w:val="20"/>
        </w:rPr>
      </w:pPr>
      <w:r w:rsidRPr="00B22A7E">
        <w:rPr>
          <w:rFonts w:asciiTheme="minorHAnsi" w:hAnsiTheme="minorHAnsi" w:cs="Arial"/>
          <w:sz w:val="20"/>
          <w:szCs w:val="20"/>
        </w:rPr>
        <w:t>9.6. O recebimento provisório ou definitivo não exclui a responsabilidade civil pela solidez e segurança dos produtos, nem ético-profissional pela perfeita execução do contrato, dentro dos limites estabelecidos pela lei ou pelo contrato.</w:t>
      </w:r>
    </w:p>
    <w:p w:rsidR="008E29D5" w:rsidRPr="00B22A7E" w:rsidRDefault="008E29D5" w:rsidP="008E29D5">
      <w:pPr>
        <w:shd w:val="clear" w:color="auto" w:fill="FFFFFF"/>
        <w:tabs>
          <w:tab w:val="left" w:pos="7200"/>
        </w:tabs>
        <w:spacing w:after="0" w:line="240" w:lineRule="auto"/>
        <w:jc w:val="both"/>
        <w:rPr>
          <w:rFonts w:asciiTheme="minorHAnsi" w:hAnsiTheme="minorHAnsi" w:cs="Arial"/>
          <w:snapToGrid w:val="0"/>
          <w:color w:val="000000"/>
          <w:sz w:val="20"/>
          <w:szCs w:val="20"/>
        </w:rPr>
      </w:pPr>
      <w:r w:rsidRPr="00B22A7E">
        <w:rPr>
          <w:rFonts w:asciiTheme="minorHAnsi" w:hAnsiTheme="minorHAnsi" w:cs="Arial"/>
          <w:color w:val="000000"/>
          <w:sz w:val="20"/>
          <w:szCs w:val="20"/>
        </w:rPr>
        <w:t xml:space="preserve">9.7. </w:t>
      </w:r>
      <w:r w:rsidRPr="00B22A7E">
        <w:rPr>
          <w:rFonts w:asciiTheme="minorHAnsi" w:hAnsiTheme="minorHAnsi" w:cs="Arial"/>
          <w:snapToGrid w:val="0"/>
          <w:color w:val="000000"/>
          <w:sz w:val="20"/>
          <w:szCs w:val="20"/>
        </w:rPr>
        <w:t>A carga e a descarga serão por conta da Contratada, sem ônus de frete para a SES/TO.</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u w:val="single"/>
        </w:rPr>
      </w:pPr>
      <w:r w:rsidRPr="00B22A7E">
        <w:rPr>
          <w:rFonts w:asciiTheme="minorHAnsi" w:hAnsiTheme="minorHAnsi" w:cs="Arial"/>
          <w:b/>
          <w:bCs/>
          <w:color w:val="000000"/>
          <w:sz w:val="20"/>
          <w:szCs w:val="20"/>
          <w:u w:val="single"/>
        </w:rPr>
        <w:t xml:space="preserve">9.8. A SES </w:t>
      </w:r>
      <w:r w:rsidRPr="00B22A7E">
        <w:rPr>
          <w:rFonts w:asciiTheme="minorHAnsi" w:eastAsia="Batang" w:hAnsiTheme="minorHAnsi" w:cs="Arial"/>
          <w:b/>
          <w:bCs/>
          <w:color w:val="000000"/>
          <w:sz w:val="20"/>
          <w:szCs w:val="20"/>
          <w:u w:val="single"/>
        </w:rPr>
        <w:t>recusará os produtos nas seguintes hipóteses:</w:t>
      </w:r>
    </w:p>
    <w:p w:rsidR="008E29D5" w:rsidRPr="00B22A7E" w:rsidRDefault="008E29D5" w:rsidP="008E29D5">
      <w:pPr>
        <w:tabs>
          <w:tab w:val="left" w:pos="1418"/>
        </w:tabs>
        <w:spacing w:after="0" w:line="240" w:lineRule="auto"/>
        <w:jc w:val="both"/>
        <w:rPr>
          <w:rFonts w:asciiTheme="minorHAnsi" w:hAnsiTheme="minorHAnsi" w:cs="Arial"/>
          <w:color w:val="000000"/>
          <w:sz w:val="20"/>
          <w:szCs w:val="20"/>
        </w:rPr>
      </w:pPr>
      <w:r w:rsidRPr="00B22A7E">
        <w:rPr>
          <w:rFonts w:asciiTheme="minorHAnsi" w:hAnsiTheme="minorHAnsi" w:cs="Arial"/>
          <w:color w:val="000000"/>
          <w:sz w:val="20"/>
          <w:szCs w:val="20"/>
        </w:rPr>
        <w:t>9.8.1. Qualquer situação em desacordo entre os produtos e o Edital de licitação e de seus Anexos ou a Nota de Empenho</w:t>
      </w:r>
      <w:r w:rsidRPr="00B22A7E">
        <w:rPr>
          <w:rFonts w:asciiTheme="minorHAnsi" w:hAnsiTheme="minorHAnsi" w:cs="Arial"/>
          <w:sz w:val="20"/>
          <w:szCs w:val="20"/>
        </w:rPr>
        <w:t>;</w:t>
      </w:r>
    </w:p>
    <w:p w:rsidR="008E29D5" w:rsidRPr="00B22A7E" w:rsidRDefault="008E29D5" w:rsidP="008E29D5">
      <w:pPr>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9.8.2. Nota Fiscal/Fatura com especificação do objeto, quantidades em desacordo com o discriminado no Edital, seus anexos e na proposta adjudicada;</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eastAsia="Batang" w:hAnsiTheme="minorHAnsi" w:cs="Arial"/>
          <w:color w:val="000000"/>
          <w:sz w:val="20"/>
          <w:szCs w:val="20"/>
        </w:rPr>
        <w:t>9.8.3. Apresentarem vícios de qualidade, funcionamento ou serem impróprios para o uso, ou ainda defeitos de fabricação e transporte e armazenamento inadequado;</w:t>
      </w:r>
    </w:p>
    <w:p w:rsidR="008E29D5" w:rsidRPr="00B22A7E" w:rsidRDefault="008E29D5" w:rsidP="008E29D5">
      <w:pPr>
        <w:shd w:val="clear" w:color="auto" w:fill="FFFFFF"/>
        <w:tabs>
          <w:tab w:val="left" w:pos="7200"/>
        </w:tabs>
        <w:spacing w:after="0" w:line="240" w:lineRule="auto"/>
        <w:jc w:val="both"/>
        <w:rPr>
          <w:rFonts w:asciiTheme="minorHAnsi" w:eastAsia="Batang" w:hAnsiTheme="minorHAnsi" w:cs="Arial"/>
          <w:color w:val="000000"/>
          <w:sz w:val="20"/>
          <w:szCs w:val="20"/>
        </w:rPr>
      </w:pPr>
      <w:r w:rsidRPr="00B22A7E">
        <w:rPr>
          <w:rFonts w:asciiTheme="minorHAnsi" w:hAnsiTheme="minorHAnsi" w:cs="Arial"/>
          <w:color w:val="000000"/>
          <w:sz w:val="20"/>
          <w:szCs w:val="20"/>
        </w:rPr>
        <w:t>9.9. Ainda que ocorra a situação prevista n</w:t>
      </w:r>
      <w:r w:rsidRPr="00B22A7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2848FE" w:rsidRPr="002848FE" w:rsidRDefault="002848FE" w:rsidP="002848FE">
      <w:pPr>
        <w:tabs>
          <w:tab w:val="left" w:pos="7200"/>
        </w:tabs>
        <w:spacing w:after="0" w:line="240" w:lineRule="auto"/>
        <w:jc w:val="both"/>
        <w:rPr>
          <w:rFonts w:asciiTheme="minorHAnsi" w:eastAsia="Batang" w:hAnsiTheme="minorHAns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10. DAS OBRIGAÇÕES DA CONTRATANTE</w:t>
      </w:r>
      <w:r w:rsidRPr="002848FE">
        <w:rPr>
          <w:rFonts w:asciiTheme="minorHAnsi" w:hAnsiTheme="minorHAnsi"/>
          <w:b/>
          <w:bCs/>
          <w:color w:val="FFFFFF"/>
          <w:sz w:val="20"/>
          <w:szCs w:val="20"/>
        </w:rPr>
        <w:tab/>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10.1. Prestar as informações e os esclarecimentos que venham a ser solicitados pela CONTRATADA;</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10.2. Disponibilizar o local de entrega e a Comissão responsável pelo recebimento;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t xml:space="preserve">10.3. </w:t>
      </w:r>
      <w:r w:rsidRPr="00472365">
        <w:rPr>
          <w:rFonts w:asciiTheme="minorHAnsi" w:hAnsiTheme="minorHAnsi" w:cs="Arial"/>
          <w:sz w:val="20"/>
          <w:szCs w:val="20"/>
        </w:rPr>
        <w:t>Verificar minuciosamente, no prazo fixado, a conformidade dos bens recebidos provisoriamente com as especificações constantes do Edital e da proposta, para fins de aceitação e recebimento definitivo;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hAnsiTheme="minorHAnsi" w:cs="Arial"/>
          <w:bCs/>
          <w:sz w:val="20"/>
          <w:szCs w:val="20"/>
        </w:rPr>
        <w:t xml:space="preserve">10.4. </w:t>
      </w:r>
      <w:r w:rsidRPr="00472365">
        <w:rPr>
          <w:rFonts w:asciiTheme="minorHAnsi" w:hAnsiTheme="minorHAnsi" w:cs="Arial"/>
          <w:sz w:val="20"/>
          <w:szCs w:val="20"/>
        </w:rPr>
        <w:t>Comunicar à Contratada, por escrito, sobre imperfeições, falhas ou irregularidades verificadas no objeto fornecido, para que seja substituído, reparado ou corrigido;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10.5. Receber os produtos adjudicados, nos termos, prazos quantidade, qualidade e condições estabelecidas neste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lastRenderedPageBreak/>
        <w:t>10.6. Rejeitar, no todo ou em parte, os produtos que a CONTRATADA entregar fora das especificações do Edital;</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10.7. Comunicar à CONTRATADA até o 5° dia útil, após apresentação da Nota Fiscal, o aceite do servidor responsável pelo recebimento, dos produtos adquiridos;</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10.8. Fiscalizar a execução do objeto, aplicando as sanções cabíveis, quando for o caso;</w:t>
      </w:r>
    </w:p>
    <w:p w:rsidR="00472365" w:rsidRP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472365">
        <w:rPr>
          <w:rFonts w:asciiTheme="minorHAnsi" w:eastAsia="Batang" w:hAnsiTheme="minorHAnsi" w:cs="Arial"/>
          <w:color w:val="000000"/>
          <w:sz w:val="20"/>
          <w:szCs w:val="20"/>
        </w:rPr>
        <w:t>10.9. Efetuar o pagamento à CONTRATADA no prazo determinado no Edital e em seus anexos, inclusive, no contrato.</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b/>
          <w:bCs/>
          <w:color w:val="FFFFFF"/>
          <w:sz w:val="20"/>
          <w:szCs w:val="20"/>
        </w:rPr>
        <w:t>11. DAS OBRIGAÇÕES DA CONTRATADA</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 Fornecer o objeto deste Contrato, nas condições estipuladas neste Edital, na Proposta aprovada, na Nota de Empenho e quando for o caso, nas ordens de fornecimento, isentos de defeitos de fabricação;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11.2.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11.4. Fornecer o nome e o endereço do fabricante com o telefone do serviço de atendimento ao consumidor;</w:t>
      </w:r>
    </w:p>
    <w:p w:rsidR="00472365" w:rsidRPr="00E40E11"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t xml:space="preserve">11.5. </w:t>
      </w:r>
      <w:r w:rsidRPr="00E40E11">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11.6.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11.7. Responsabilizar-se pelos danos causados diretamente à Administração ou a terceiros, decorrentes de sua culpa ou dolo na execução do contrato, não excluindo ou reduzindo essa responsabilidade a fiscalização ou o acompanhamento pelo órgão interessado;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11.8.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11.9. Comunicar a SES/TO, no prazo máximo de 05 (cinco) dias corridos que antecedem o prazo de vencimento da entrega, os motivos que impossibilite o seu cumprimento;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11.10. Manter a qualidade dos produtos dos produtos de acordo com as especificações definidas no Edital e seus anexos e o contrato;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11.11. Manter as condições de habilitação e qualificação técnica exigida no edital do pregão;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11.12. Cumprir com a legislação vigente inerente ao objeto, inclusive com todos os encargos tributários, fiscais, trabalhista, devendo arcar ainda, com todas as despesas e custo necessários ao cumprimento do objeto. </w:t>
      </w:r>
    </w:p>
    <w:p w:rsidR="00472365" w:rsidRDefault="00472365" w:rsidP="00472365">
      <w:pPr>
        <w:tabs>
          <w:tab w:val="left" w:pos="7200"/>
        </w:tabs>
        <w:spacing w:after="0" w:line="240" w:lineRule="auto"/>
        <w:jc w:val="both"/>
        <w:rPr>
          <w:rFonts w:asciiTheme="minorHAnsi" w:hAnsiTheme="minorHAnsi" w:cs="Arial"/>
          <w:sz w:val="20"/>
          <w:szCs w:val="20"/>
        </w:rPr>
      </w:pPr>
      <w:r w:rsidRPr="00E40E11">
        <w:rPr>
          <w:rFonts w:asciiTheme="minorHAnsi" w:eastAsia="Batang" w:hAnsiTheme="minorHAnsi" w:cs="Arial"/>
          <w:color w:val="000000"/>
          <w:sz w:val="20"/>
          <w:szCs w:val="20"/>
        </w:rPr>
        <w:t>11.13. Nos c</w:t>
      </w:r>
      <w:r w:rsidRPr="00E40E11">
        <w:rPr>
          <w:rFonts w:asciiTheme="minorHAnsi" w:hAnsiTheme="minorHAnsi" w:cs="Arial"/>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Pr="00E40E11">
        <w:rPr>
          <w:rFonts w:asciiTheme="minorHAnsi" w:hAnsiTheme="minorHAnsi" w:cs="Arial"/>
          <w:b/>
          <w:sz w:val="20"/>
          <w:szCs w:val="20"/>
        </w:rPr>
        <w:t xml:space="preserve"> deverá</w:t>
      </w:r>
      <w:r w:rsidRPr="00E40E11">
        <w:rPr>
          <w:rFonts w:asciiTheme="minorHAnsi" w:hAnsiTheme="minorHAnsi" w:cs="Arial"/>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E05373" w:rsidRPr="00E40E11" w:rsidRDefault="00E05373" w:rsidP="00472365">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 xml:space="preserve">11.14.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w:t>
      </w:r>
      <w:r>
        <w:rPr>
          <w:rFonts w:asciiTheme="minorHAnsi" w:hAnsiTheme="minorHAnsi" w:cs="Arial"/>
          <w:sz w:val="20"/>
          <w:szCs w:val="20"/>
        </w:rPr>
        <w:lastRenderedPageBreak/>
        <w:t>data de validade; condições de armazenamento; identificação do responsável com o respectivo número de inscrição no conselho profissional correspondente e assinatura do responsável.</w:t>
      </w:r>
    </w:p>
    <w:p w:rsidR="002848FE" w:rsidRPr="002848FE" w:rsidRDefault="002848FE" w:rsidP="002848FE">
      <w:pPr>
        <w:tabs>
          <w:tab w:val="left" w:pos="7200"/>
        </w:tabs>
        <w:spacing w:after="0" w:line="240" w:lineRule="auto"/>
        <w:rPr>
          <w:rFonts w:asciiTheme="minorHAnsi" w:eastAsia="Batang" w:hAnsiTheme="minorHAnsi" w:cs="Calibri"/>
          <w:color w:val="000000"/>
          <w:sz w:val="20"/>
          <w:szCs w:val="20"/>
        </w:rPr>
      </w:pPr>
    </w:p>
    <w:p w:rsidR="002848FE" w:rsidRPr="002848FE" w:rsidRDefault="002848FE" w:rsidP="002848FE">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12. DA FISCALIZAÇÃO</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 Conforme artigo 67 da Lei Federal nº 8.666, de 21 de junho de 1.993, a fiscalização e acompanhamento da execução do objeto será por meio da Diretoria de </w:t>
      </w:r>
      <w:r>
        <w:rPr>
          <w:rFonts w:asciiTheme="minorHAnsi" w:eastAsia="Batang" w:hAnsiTheme="minorHAnsi" w:cs="Arial"/>
          <w:color w:val="000000"/>
          <w:sz w:val="20"/>
          <w:szCs w:val="20"/>
        </w:rPr>
        <w:t>Distribuição</w:t>
      </w:r>
      <w:r w:rsidRPr="00E40E11">
        <w:rPr>
          <w:rFonts w:asciiTheme="minorHAnsi" w:eastAsia="Batang" w:hAnsiTheme="minorHAnsi" w:cs="Arial"/>
          <w:color w:val="000000"/>
          <w:sz w:val="20"/>
          <w:szCs w:val="20"/>
        </w:rPr>
        <w:t>, observando que:</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12.1.3. As decisões e providências que ultrapassarem a competência do representante deverão ser solicitadas a seus superiores em tempo hábil para a adoção das medidas convenientes;</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12.1.4. A fiscalização ocorrerá ainda, nos termos da Portaria nº. 131/2008 de 05 de maio de 2008, publicada no Diário Oficial do Estado nº. 2.642 de 06 de maio de 2008, </w:t>
      </w:r>
      <w:r w:rsidRPr="00E40E11">
        <w:rPr>
          <w:rFonts w:asciiTheme="minorHAnsi" w:eastAsia="Batang" w:hAnsiTheme="minorHAnsi" w:cs="Arial"/>
          <w:sz w:val="20"/>
          <w:szCs w:val="20"/>
        </w:rPr>
        <w:t xml:space="preserve">ou outra portaria que venha </w:t>
      </w:r>
      <w:r w:rsidRPr="00E40E11">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2848FE" w:rsidRPr="002848FE" w:rsidRDefault="002848FE" w:rsidP="00472365">
      <w:pPr>
        <w:tabs>
          <w:tab w:val="left" w:pos="7200"/>
        </w:tabs>
        <w:spacing w:after="0" w:line="240" w:lineRule="auto"/>
        <w:jc w:val="both"/>
        <w:rPr>
          <w:rFonts w:asciiTheme="minorHAnsi" w:eastAsia="Batang" w:hAnsiTheme="minorHAnsi" w:cs="Calibri"/>
          <w:color w:val="000000"/>
          <w:sz w:val="20"/>
          <w:szCs w:val="20"/>
        </w:rPr>
      </w:pPr>
    </w:p>
    <w:p w:rsidR="002848FE" w:rsidRPr="002848FE" w:rsidRDefault="002848FE" w:rsidP="00472365">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2848FE">
        <w:rPr>
          <w:rFonts w:asciiTheme="minorHAnsi" w:hAnsiTheme="minorHAnsi" w:cs="Calibri"/>
          <w:b/>
          <w:bCs/>
          <w:color w:val="FFFFFF"/>
          <w:sz w:val="20"/>
          <w:szCs w:val="20"/>
        </w:rPr>
        <w:t>13. DOS PAGAMENTOS</w:t>
      </w:r>
      <w:r w:rsidRPr="002848FE">
        <w:rPr>
          <w:rFonts w:asciiTheme="minorHAnsi" w:hAnsiTheme="minorHAnsi"/>
          <w:b/>
          <w:bCs/>
          <w:color w:val="FFFFFF"/>
          <w:sz w:val="20"/>
          <w:szCs w:val="20"/>
        </w:rPr>
        <w:tab/>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13.1. A CONTRATANTE terá um prazo de até </w:t>
      </w:r>
      <w:r w:rsidRPr="00E40E11">
        <w:rPr>
          <w:rFonts w:asciiTheme="minorHAnsi" w:eastAsia="Batang" w:hAnsiTheme="minorHAnsi" w:cs="Arial"/>
          <w:b/>
          <w:color w:val="000000"/>
          <w:sz w:val="20"/>
          <w:szCs w:val="20"/>
        </w:rPr>
        <w:t>05 (cinco) dias úteis</w:t>
      </w:r>
      <w:r w:rsidRPr="00E40E11">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13.2. O prazo previsto para pagamento que será de até </w:t>
      </w:r>
      <w:r w:rsidRPr="00E40E11">
        <w:rPr>
          <w:rFonts w:asciiTheme="minorHAnsi" w:eastAsia="Batang" w:hAnsiTheme="minorHAnsi" w:cs="Arial"/>
          <w:b/>
          <w:color w:val="000000"/>
          <w:sz w:val="20"/>
          <w:szCs w:val="20"/>
        </w:rPr>
        <w:t>30 (trinta) dias corridos</w:t>
      </w:r>
      <w:r w:rsidRPr="00E40E11">
        <w:rPr>
          <w:rFonts w:asciiTheme="minorHAnsi" w:eastAsia="Batang" w:hAnsiTheme="minorHAnsi" w:cs="Arial"/>
          <w:color w:val="000000"/>
          <w:sz w:val="20"/>
          <w:szCs w:val="20"/>
        </w:rPr>
        <w:t>, contados da apresentação da Nota Fiscal/Fatura, devidamente atestada;</w:t>
      </w:r>
    </w:p>
    <w:p w:rsidR="00472365" w:rsidRPr="00E40E11"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13.3. Na ocorrência de rejeição da(s) Nota(s) Fiscal(</w:t>
      </w:r>
      <w:proofErr w:type="spellStart"/>
      <w:r w:rsidRPr="00E40E11">
        <w:rPr>
          <w:rFonts w:asciiTheme="minorHAnsi" w:eastAsia="Batang" w:hAnsiTheme="minorHAnsi" w:cs="Arial"/>
          <w:color w:val="000000"/>
          <w:sz w:val="20"/>
          <w:szCs w:val="20"/>
        </w:rPr>
        <w:t>is</w:t>
      </w:r>
      <w:proofErr w:type="spellEnd"/>
      <w:r w:rsidRPr="00E40E11">
        <w:rPr>
          <w:rFonts w:asciiTheme="minorHAnsi" w:eastAsia="Batang" w:hAnsiTheme="minorHAnsi" w:cs="Arial"/>
          <w:color w:val="000000"/>
          <w:sz w:val="20"/>
          <w:szCs w:val="20"/>
        </w:rPr>
        <w:t>), motivada por erro ou incorreções, o prazo estipulado no parágrafo anterior, passará a ser contado a partir da data da sua representação;</w:t>
      </w:r>
    </w:p>
    <w:p w:rsidR="00472365" w:rsidRDefault="00472365" w:rsidP="00472365">
      <w:pPr>
        <w:tabs>
          <w:tab w:val="left" w:pos="7200"/>
        </w:tabs>
        <w:spacing w:after="0" w:line="240" w:lineRule="auto"/>
        <w:jc w:val="both"/>
        <w:rPr>
          <w:rFonts w:asciiTheme="minorHAnsi" w:eastAsia="Batang" w:hAnsiTheme="minorHAnsi" w:cs="Arial"/>
          <w:color w:val="000000"/>
          <w:sz w:val="20"/>
          <w:szCs w:val="20"/>
        </w:rPr>
      </w:pPr>
      <w:r w:rsidRPr="00E40E11">
        <w:rPr>
          <w:rFonts w:asciiTheme="minorHAnsi" w:eastAsia="Batang" w:hAnsiTheme="minorHAnsi" w:cs="Arial"/>
          <w:color w:val="000000"/>
          <w:sz w:val="20"/>
          <w:szCs w:val="20"/>
        </w:rPr>
        <w:t xml:space="preserve">13.4. Os pagamentos não serão efetuados através de boletos bancários, sendo a garantia do referido pagamento a própria Nota </w:t>
      </w:r>
      <w:r>
        <w:rPr>
          <w:rFonts w:asciiTheme="minorHAnsi" w:eastAsia="Batang" w:hAnsiTheme="minorHAnsi" w:cs="Arial"/>
          <w:color w:val="000000"/>
          <w:sz w:val="20"/>
          <w:szCs w:val="20"/>
        </w:rPr>
        <w:t>de Empenho.</w:t>
      </w:r>
    </w:p>
    <w:p w:rsidR="001E0D57" w:rsidRPr="001E0D57" w:rsidRDefault="001E0D57" w:rsidP="001E0D57">
      <w:pPr>
        <w:tabs>
          <w:tab w:val="left" w:pos="7200"/>
        </w:tabs>
        <w:spacing w:after="0" w:line="240" w:lineRule="auto"/>
        <w:jc w:val="both"/>
        <w:rPr>
          <w:rFonts w:asciiTheme="minorHAnsi" w:eastAsia="Batang" w:hAnsiTheme="minorHAnsi" w:cs="Arial"/>
          <w:color w:val="000000"/>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14. </w:t>
      </w:r>
      <w:r w:rsidRPr="001E0D57">
        <w:rPr>
          <w:rFonts w:asciiTheme="minorHAnsi" w:eastAsia="Calibri" w:hAnsiTheme="minorHAnsi" w:cs="Arial"/>
          <w:b/>
          <w:sz w:val="20"/>
          <w:szCs w:val="20"/>
        </w:rPr>
        <w:t>DAS SANÇÕES POR INADIMPLEMENTO CONTRATUAL</w:t>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Calibri" w:hAnsiTheme="minorHAnsi" w:cs="Arial"/>
          <w:iCs/>
          <w:vanish/>
          <w:sz w:val="20"/>
          <w:szCs w:val="20"/>
          <w:lang w:eastAsia="ar-SA"/>
        </w:rPr>
      </w:pPr>
    </w:p>
    <w:p w:rsidR="001E0D57" w:rsidRPr="001E0D57" w:rsidRDefault="001E0D57" w:rsidP="001E0D57">
      <w:pPr>
        <w:autoSpaceDE w:val="0"/>
        <w:autoSpaceDN w:val="0"/>
        <w:adjustRightInd w:val="0"/>
        <w:spacing w:after="0" w:line="240" w:lineRule="auto"/>
        <w:jc w:val="both"/>
        <w:rPr>
          <w:rFonts w:asciiTheme="minorHAnsi" w:hAnsiTheme="minorHAnsi" w:cs="Arial"/>
          <w:sz w:val="20"/>
          <w:szCs w:val="20"/>
        </w:rPr>
      </w:pPr>
      <w:r w:rsidRPr="001E0D57">
        <w:rPr>
          <w:rFonts w:asciiTheme="minorHAnsi" w:hAnsiTheme="minorHAnsi" w:cs="Arial"/>
          <w:sz w:val="20"/>
          <w:szCs w:val="20"/>
        </w:rPr>
        <w:t xml:space="preserve">14.1. Serão aplicadas as Sanções Administrativas previstas nos Artigos </w:t>
      </w:r>
      <w:smartTag w:uri="urn:schemas-microsoft-com:office:smarttags" w:element="metricconverter">
        <w:smartTagPr>
          <w:attr w:name="ProductID" w:val="86 a"/>
        </w:smartTagPr>
        <w:r w:rsidRPr="001E0D57">
          <w:rPr>
            <w:rFonts w:asciiTheme="minorHAnsi" w:hAnsiTheme="minorHAnsi" w:cs="Arial"/>
            <w:sz w:val="20"/>
            <w:szCs w:val="20"/>
          </w:rPr>
          <w:t>86 a</w:t>
        </w:r>
      </w:smartTag>
      <w:r w:rsidRPr="001E0D57">
        <w:rPr>
          <w:rFonts w:asciiTheme="minorHAnsi" w:hAnsiTheme="minorHAnsi" w:cs="Arial"/>
          <w:sz w:val="20"/>
          <w:szCs w:val="20"/>
        </w:rPr>
        <w:t xml:space="preserve"> 87 da Lei Federal nº. 8.666/93 em caso de descumprimento das obrigações e condições de fornecimento;</w:t>
      </w: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14.2.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14.3. A rescisão também se submeterá ao regime previsto no artigo 79, seus incisos e parágrafos da Lei 8.666\93 e suas alterações;</w:t>
      </w:r>
    </w:p>
    <w:p w:rsidR="001E0D57" w:rsidRPr="001E0D57" w:rsidRDefault="001E0D57" w:rsidP="001E0D57">
      <w:pPr>
        <w:spacing w:after="0" w:line="240" w:lineRule="auto"/>
        <w:jc w:val="both"/>
        <w:rPr>
          <w:rFonts w:asciiTheme="minorHAnsi" w:hAnsiTheme="minorHAnsi" w:cs="Arial"/>
          <w:sz w:val="20"/>
          <w:szCs w:val="20"/>
        </w:rPr>
      </w:pPr>
    </w:p>
    <w:p w:rsidR="001E0D57" w:rsidRPr="001E0D57" w:rsidRDefault="001E0D57" w:rsidP="001E0D5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1E0D57">
        <w:rPr>
          <w:rFonts w:asciiTheme="minorHAnsi" w:hAnsiTheme="minorHAnsi" w:cs="Arial"/>
          <w:b/>
          <w:bCs/>
          <w:color w:val="FFFFFF"/>
          <w:sz w:val="20"/>
          <w:szCs w:val="20"/>
        </w:rPr>
        <w:t xml:space="preserve">15. DO PRAZO DE VIGÊNCIA </w:t>
      </w:r>
      <w:r w:rsidRPr="001E0D57">
        <w:rPr>
          <w:rFonts w:asciiTheme="minorHAnsi" w:hAnsiTheme="minorHAnsi" w:cs="Arial"/>
          <w:b/>
          <w:bCs/>
          <w:color w:val="FFFFFF"/>
          <w:sz w:val="20"/>
          <w:szCs w:val="20"/>
        </w:rPr>
        <w:tab/>
      </w:r>
    </w:p>
    <w:p w:rsidR="001E0D57" w:rsidRPr="001E0D57" w:rsidRDefault="001E0D57" w:rsidP="001E0D57">
      <w:pPr>
        <w:pStyle w:val="PargrafodaLista"/>
        <w:numPr>
          <w:ilvl w:val="0"/>
          <w:numId w:val="36"/>
        </w:numPr>
        <w:autoSpaceDE w:val="0"/>
        <w:spacing w:after="0" w:line="240" w:lineRule="auto"/>
        <w:contextualSpacing w:val="0"/>
        <w:jc w:val="both"/>
        <w:rPr>
          <w:rFonts w:asciiTheme="minorHAnsi" w:eastAsia="Calibri" w:hAnsiTheme="minorHAnsi" w:cs="Arial"/>
          <w:vanish/>
          <w:sz w:val="20"/>
          <w:szCs w:val="20"/>
        </w:rPr>
      </w:pPr>
    </w:p>
    <w:p w:rsidR="001E0D57" w:rsidRPr="001E0D57" w:rsidRDefault="001E0D57" w:rsidP="001E0D57">
      <w:pPr>
        <w:pStyle w:val="PargrafodaLista"/>
        <w:numPr>
          <w:ilvl w:val="0"/>
          <w:numId w:val="35"/>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1E0D57" w:rsidRPr="001E0D57" w:rsidRDefault="001E0D57" w:rsidP="001E0D57">
      <w:pPr>
        <w:spacing w:after="0" w:line="240" w:lineRule="auto"/>
        <w:jc w:val="both"/>
        <w:rPr>
          <w:rFonts w:asciiTheme="minorHAnsi" w:hAnsiTheme="minorHAnsi" w:cs="Arial"/>
          <w:sz w:val="20"/>
          <w:szCs w:val="20"/>
        </w:rPr>
      </w:pPr>
      <w:r w:rsidRPr="001E0D57">
        <w:rPr>
          <w:rFonts w:asciiTheme="minorHAnsi" w:hAnsiTheme="minorHAnsi" w:cs="Arial"/>
          <w:sz w:val="20"/>
          <w:szCs w:val="20"/>
        </w:rPr>
        <w:t>15.1. A vigência da Ata de Registro de Preços será de 12 meses, conforme Decreto Nº 4846, de 03 de Julho de 2013.</w:t>
      </w:r>
    </w:p>
    <w:p w:rsidR="005C62B0" w:rsidRPr="005C62B0" w:rsidRDefault="005C62B0">
      <w:pPr>
        <w:spacing w:after="0" w:line="240" w:lineRule="auto"/>
        <w:rPr>
          <w:b/>
          <w:bCs/>
          <w:sz w:val="20"/>
          <w:szCs w:val="20"/>
        </w:rPr>
      </w:pPr>
      <w:r w:rsidRPr="005C62B0">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1E6543">
        <w:rPr>
          <w:rFonts w:cs="Calibri"/>
          <w:b/>
          <w:sz w:val="20"/>
          <w:szCs w:val="20"/>
        </w:rPr>
        <w:t>Renato Jayme da Silva</w:t>
      </w:r>
      <w:r w:rsidR="001E6543" w:rsidRPr="003B2442">
        <w:rPr>
          <w:rFonts w:cs="Calibri"/>
          <w:sz w:val="20"/>
          <w:szCs w:val="20"/>
        </w:rPr>
        <w:t xml:space="preserve">, brasileiro, residente e domiciliado nesta capital, nomeado Secretário da Saúde, pelo Ato Governamental de nº. </w:t>
      </w:r>
      <w:r w:rsidR="001E6543">
        <w:rPr>
          <w:rFonts w:cs="Calibri"/>
          <w:sz w:val="20"/>
          <w:szCs w:val="20"/>
        </w:rPr>
        <w:t>579</w:t>
      </w:r>
      <w:r w:rsidR="001E6543" w:rsidRPr="003B2442">
        <w:rPr>
          <w:rFonts w:cs="Calibri"/>
          <w:sz w:val="20"/>
          <w:szCs w:val="20"/>
        </w:rPr>
        <w:t xml:space="preserve"> – NM</w:t>
      </w:r>
      <w:r w:rsidR="001E6543" w:rsidRPr="003B2442">
        <w:rPr>
          <w:rFonts w:cs="Calibri"/>
          <w:snapToGrid w:val="0"/>
          <w:sz w:val="20"/>
          <w:szCs w:val="20"/>
        </w:rPr>
        <w:t xml:space="preserve">. </w:t>
      </w:r>
      <w:proofErr w:type="gramStart"/>
      <w:r w:rsidR="001E6543" w:rsidRPr="003B2442">
        <w:rPr>
          <w:rFonts w:cs="Calibri"/>
          <w:snapToGrid w:val="0"/>
          <w:sz w:val="20"/>
          <w:szCs w:val="20"/>
        </w:rPr>
        <w:t>publicado</w:t>
      </w:r>
      <w:proofErr w:type="gramEnd"/>
      <w:r w:rsidR="001E6543" w:rsidRPr="003B2442">
        <w:rPr>
          <w:rFonts w:cs="Calibri"/>
          <w:snapToGrid w:val="0"/>
          <w:sz w:val="20"/>
          <w:szCs w:val="20"/>
        </w:rPr>
        <w:t xml:space="preserve"> no Diário Oficial do Estado nº. </w:t>
      </w:r>
      <w:r w:rsidR="001E6543">
        <w:rPr>
          <w:rFonts w:cs="Calibri"/>
          <w:snapToGrid w:val="0"/>
          <w:sz w:val="20"/>
          <w:szCs w:val="20"/>
        </w:rPr>
        <w:t>5.095</w:t>
      </w:r>
      <w:r w:rsidR="001E6543" w:rsidRPr="003B2442">
        <w:rPr>
          <w:rFonts w:cs="Calibri"/>
          <w:snapToGrid w:val="0"/>
          <w:sz w:val="20"/>
          <w:szCs w:val="20"/>
        </w:rPr>
        <w:t>, de</w:t>
      </w:r>
      <w:r w:rsidR="001E6543">
        <w:rPr>
          <w:rFonts w:cs="Calibri"/>
          <w:snapToGrid w:val="0"/>
          <w:sz w:val="20"/>
          <w:szCs w:val="20"/>
        </w:rPr>
        <w:t xml:space="preserve"> </w:t>
      </w:r>
      <w:r w:rsidR="001E6543">
        <w:rPr>
          <w:rFonts w:cs="Calibri"/>
          <w:sz w:val="20"/>
          <w:szCs w:val="20"/>
        </w:rPr>
        <w:t>19</w:t>
      </w:r>
      <w:r w:rsidR="001E6543" w:rsidRPr="003B2442">
        <w:rPr>
          <w:rFonts w:cs="Calibri"/>
          <w:sz w:val="20"/>
          <w:szCs w:val="20"/>
        </w:rPr>
        <w:t xml:space="preserve"> de </w:t>
      </w:r>
      <w:r w:rsidR="001E6543">
        <w:rPr>
          <w:rFonts w:cs="Calibri"/>
          <w:sz w:val="20"/>
          <w:szCs w:val="20"/>
        </w:rPr>
        <w:t>abril</w:t>
      </w:r>
      <w:r w:rsidR="001E6543" w:rsidRPr="003B2442">
        <w:rPr>
          <w:rFonts w:cs="Calibri"/>
          <w:sz w:val="20"/>
          <w:szCs w:val="20"/>
        </w:rPr>
        <w:t xml:space="preserve"> de 201</w:t>
      </w:r>
      <w:r w:rsidR="001E6543">
        <w:rPr>
          <w:rFonts w:cs="Calibri"/>
          <w:sz w:val="20"/>
          <w:szCs w:val="20"/>
        </w:rPr>
        <w:t>8</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B65026" w:rsidRDefault="00B946A1" w:rsidP="0097373E">
      <w:pPr>
        <w:spacing w:before="120" w:after="0" w:line="240" w:lineRule="auto"/>
        <w:jc w:val="both"/>
        <w:rPr>
          <w:rFonts w:asciiTheme="minorHAnsi" w:hAnsiTheme="minorHAnsi" w:cs="Calibri"/>
          <w:sz w:val="20"/>
          <w:szCs w:val="20"/>
        </w:rPr>
      </w:pPr>
      <w:r w:rsidRPr="00B65026">
        <w:rPr>
          <w:rFonts w:asciiTheme="minorHAnsi" w:hAnsiTheme="minorHAnsi" w:cs="Calibri"/>
          <w:b/>
          <w:sz w:val="20"/>
          <w:szCs w:val="20"/>
        </w:rPr>
        <w:t xml:space="preserve">CLÁUSULA PRIMEIRA </w:t>
      </w:r>
      <w:r w:rsidR="009963B0" w:rsidRPr="00B65026">
        <w:rPr>
          <w:rFonts w:asciiTheme="minorHAnsi" w:hAnsiTheme="minorHAnsi" w:cs="Calibri"/>
          <w:b/>
          <w:sz w:val="20"/>
          <w:szCs w:val="20"/>
        </w:rPr>
        <w:t>–</w:t>
      </w:r>
      <w:r w:rsidRPr="00B65026">
        <w:rPr>
          <w:rFonts w:asciiTheme="minorHAnsi" w:hAnsiTheme="minorHAnsi" w:cs="Calibri"/>
          <w:b/>
          <w:sz w:val="20"/>
          <w:szCs w:val="20"/>
        </w:rPr>
        <w:t xml:space="preserve"> DO OBJETO</w:t>
      </w:r>
    </w:p>
    <w:p w:rsidR="00B65026" w:rsidRPr="00B65026" w:rsidRDefault="00B65026" w:rsidP="00B65026">
      <w:pPr>
        <w:spacing w:after="0" w:line="240" w:lineRule="auto"/>
        <w:jc w:val="both"/>
        <w:rPr>
          <w:rFonts w:asciiTheme="minorHAnsi" w:hAnsiTheme="minorHAnsi" w:cs="Calibri"/>
          <w:sz w:val="20"/>
          <w:szCs w:val="20"/>
        </w:rPr>
      </w:pPr>
      <w:r w:rsidRPr="00B65026">
        <w:rPr>
          <w:rFonts w:asciiTheme="minorHAnsi" w:hAnsiTheme="minorHAnsi" w:cs="Calibri"/>
          <w:sz w:val="20"/>
          <w:szCs w:val="20"/>
        </w:rPr>
        <w:t xml:space="preserve">O presente contrato tem por objeto a </w:t>
      </w:r>
      <w:r w:rsidRPr="00B65026">
        <w:rPr>
          <w:rFonts w:asciiTheme="minorHAnsi" w:hAnsiTheme="minorHAnsi" w:cs="Calibri"/>
          <w:snapToGrid w:val="0"/>
          <w:sz w:val="20"/>
          <w:szCs w:val="20"/>
        </w:rPr>
        <w:t xml:space="preserve">contratação de empresa para fornecimento de materiais hospitalares, </w:t>
      </w:r>
      <w:r w:rsidRPr="00B65026">
        <w:rPr>
          <w:rFonts w:asciiTheme="minorHAnsi" w:hAnsiTheme="minorHAnsi" w:cs="Calibri"/>
          <w:sz w:val="20"/>
          <w:szCs w:val="20"/>
        </w:rPr>
        <w:t>para atender as necessidades da SECRETARIA DA SAÚDE, no prazo e nas condições a seguir ajustadas, decorrentes do Pregão Eletrônico nº XXX/201</w:t>
      </w:r>
      <w:r w:rsidR="001E6543">
        <w:rPr>
          <w:rFonts w:asciiTheme="minorHAnsi" w:hAnsiTheme="minorHAnsi" w:cs="Calibri"/>
          <w:sz w:val="20"/>
          <w:szCs w:val="20"/>
        </w:rPr>
        <w:t>8</w:t>
      </w:r>
      <w:r w:rsidRPr="00B65026">
        <w:rPr>
          <w:rFonts w:asciiTheme="minorHAnsi" w:hAnsiTheme="minorHAnsi" w:cs="Calibri"/>
          <w:sz w:val="20"/>
          <w:szCs w:val="20"/>
        </w:rPr>
        <w:t>, com motivação e finalidade descritas no Termo de Referência do órgão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1E6543">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BB5DF0">
        <w:rPr>
          <w:rFonts w:cs="Calibri"/>
          <w:sz w:val="20"/>
          <w:szCs w:val="20"/>
          <w:shd w:val="clear" w:color="auto" w:fill="FFFFFF"/>
        </w:rPr>
        <w:t>1165</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BB5DF0" w:rsidRPr="00BB5DF0" w:rsidRDefault="00BB5DF0" w:rsidP="00BB5DF0">
      <w:pPr>
        <w:pStyle w:val="Corpodetexto3"/>
        <w:suppressAutoHyphens/>
        <w:spacing w:after="0"/>
        <w:jc w:val="both"/>
        <w:rPr>
          <w:rFonts w:asciiTheme="minorHAnsi" w:hAnsiTheme="minorHAnsi" w:cs="Calibri"/>
          <w:caps/>
        </w:rPr>
      </w:pPr>
      <w:r w:rsidRPr="00BB5DF0">
        <w:rPr>
          <w:rFonts w:asciiTheme="minorHAnsi" w:hAnsiTheme="minorHAnsi" w:cs="Calibri"/>
          <w:caps/>
        </w:rPr>
        <w:t>CLÁUSULA SEGUNDA – DA FORMA E DO PRAZO DE ENTREGA</w:t>
      </w:r>
    </w:p>
    <w:p w:rsidR="00BB5DF0" w:rsidRPr="00BB5DF0" w:rsidRDefault="00BB5DF0" w:rsidP="00BB5DF0">
      <w:pPr>
        <w:pStyle w:val="Corpodetexto3"/>
        <w:suppressAutoHyphens/>
        <w:spacing w:after="0"/>
        <w:jc w:val="both"/>
        <w:rPr>
          <w:rFonts w:asciiTheme="minorHAnsi" w:hAnsiTheme="minorHAnsi" w:cs="Calibri"/>
        </w:rPr>
      </w:pPr>
      <w:r w:rsidRPr="00BB5DF0">
        <w:rPr>
          <w:rFonts w:asciiTheme="minorHAnsi" w:hAnsiTheme="minorHAnsi" w:cs="Calibri"/>
          <w:u w:val="single"/>
        </w:rPr>
        <w:t>2.1. Da forma:</w:t>
      </w:r>
    </w:p>
    <w:p w:rsidR="00BB5DF0" w:rsidRPr="00BB5DF0" w:rsidRDefault="00BB5DF0" w:rsidP="00BB5DF0">
      <w:pPr>
        <w:tabs>
          <w:tab w:val="left" w:pos="567"/>
        </w:tabs>
        <w:spacing w:after="0" w:line="240" w:lineRule="auto"/>
        <w:jc w:val="both"/>
        <w:rPr>
          <w:rFonts w:asciiTheme="minorHAnsi" w:hAnsiTheme="minorHAnsi"/>
          <w:b/>
          <w:sz w:val="20"/>
          <w:szCs w:val="20"/>
        </w:rPr>
      </w:pPr>
      <w:r w:rsidRPr="00BB5DF0">
        <w:rPr>
          <w:rFonts w:asciiTheme="minorHAnsi" w:hAnsiTheme="minorHAnsi"/>
          <w:b/>
          <w:sz w:val="20"/>
          <w:szCs w:val="20"/>
        </w:rPr>
        <w:t>2.1.1.</w:t>
      </w:r>
      <w:r w:rsidRPr="00BB5DF0">
        <w:rPr>
          <w:rFonts w:asciiTheme="minorHAnsi" w:hAnsiTheme="minorHAnsi"/>
          <w:sz w:val="20"/>
          <w:szCs w:val="20"/>
        </w:rPr>
        <w:t xml:space="preserve"> Os produtos devem ser entregues obedecendo rigorosamente as clausulas do Edital e seus anexos.</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sz w:val="20"/>
          <w:szCs w:val="20"/>
        </w:rPr>
        <w:t xml:space="preserve">2.1.2. </w:t>
      </w:r>
      <w:r w:rsidRPr="00BB5DF0">
        <w:rPr>
          <w:rFonts w:asciiTheme="minorHAnsi" w:hAnsiTheme="minorHAnsi"/>
          <w:sz w:val="20"/>
          <w:szCs w:val="20"/>
        </w:rPr>
        <w:t>Os produtos devem ser estéreis, acondicionados em embalagens lacradas individualmente, identificados e em perfeitas condições de armazenagem.</w:t>
      </w:r>
    </w:p>
    <w:p w:rsidR="00BB5DF0" w:rsidRPr="00BB5DF0" w:rsidRDefault="00BB5DF0" w:rsidP="00BB5DF0">
      <w:pPr>
        <w:tabs>
          <w:tab w:val="left" w:pos="567"/>
        </w:tabs>
        <w:spacing w:after="0" w:line="240" w:lineRule="auto"/>
        <w:jc w:val="both"/>
        <w:rPr>
          <w:rFonts w:asciiTheme="minorHAnsi" w:hAnsiTheme="minorHAnsi"/>
          <w:bCs/>
          <w:sz w:val="20"/>
          <w:szCs w:val="20"/>
          <w:u w:val="single"/>
        </w:rPr>
      </w:pPr>
      <w:r w:rsidRPr="00BB5DF0">
        <w:rPr>
          <w:rFonts w:asciiTheme="minorHAnsi" w:hAnsiTheme="minorHAnsi"/>
          <w:b/>
          <w:sz w:val="20"/>
          <w:szCs w:val="20"/>
        </w:rPr>
        <w:t xml:space="preserve">2.1.3. </w:t>
      </w:r>
      <w:r w:rsidRPr="00BB5DF0">
        <w:rPr>
          <w:rFonts w:asciiTheme="minorHAnsi" w:hAnsiTheme="minorHAnsi"/>
          <w:bCs/>
          <w:sz w:val="20"/>
          <w:szCs w:val="20"/>
        </w:rPr>
        <w:t>Os produtos fornecidos deverão possuir embalagem, contendo:</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 xml:space="preserve">a) nome e </w:t>
      </w:r>
      <w:r w:rsidRPr="00BB5DF0">
        <w:rPr>
          <w:rFonts w:asciiTheme="minorHAnsi" w:hAnsiTheme="minorHAnsi"/>
          <w:bCs/>
          <w:i/>
          <w:iCs/>
          <w:sz w:val="20"/>
          <w:szCs w:val="20"/>
        </w:rPr>
        <w:t>website</w:t>
      </w:r>
      <w:r w:rsidRPr="00BB5DF0">
        <w:rPr>
          <w:rFonts w:asciiTheme="minorHAnsi" w:hAnsiTheme="minorHAnsi"/>
          <w:bCs/>
          <w:sz w:val="20"/>
          <w:szCs w:val="20"/>
        </w:rPr>
        <w:t xml:space="preserve"> do fabricante;</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b) data do término da garantia;</w:t>
      </w:r>
    </w:p>
    <w:p w:rsidR="00BB5DF0" w:rsidRPr="00BB5DF0" w:rsidRDefault="00BB5DF0" w:rsidP="00BB5DF0">
      <w:pPr>
        <w:tabs>
          <w:tab w:val="left" w:pos="567"/>
        </w:tabs>
        <w:spacing w:after="0" w:line="240" w:lineRule="auto"/>
        <w:jc w:val="both"/>
        <w:rPr>
          <w:rFonts w:asciiTheme="minorHAnsi" w:hAnsiTheme="minorHAnsi"/>
          <w:bCs/>
          <w:sz w:val="20"/>
          <w:szCs w:val="20"/>
        </w:rPr>
      </w:pPr>
      <w:r w:rsidRPr="00BB5DF0">
        <w:rPr>
          <w:rFonts w:asciiTheme="minorHAnsi" w:hAnsiTheme="minorHAnsi"/>
          <w:bCs/>
          <w:sz w:val="20"/>
          <w:szCs w:val="20"/>
        </w:rPr>
        <w:t>c) dados para acionamento da garantia.</w:t>
      </w:r>
    </w:p>
    <w:p w:rsidR="00BB5DF0" w:rsidRPr="00BB5DF0" w:rsidRDefault="00BB5DF0" w:rsidP="00BB5DF0">
      <w:pPr>
        <w:tabs>
          <w:tab w:val="left" w:pos="567"/>
        </w:tabs>
        <w:spacing w:after="0" w:line="240" w:lineRule="auto"/>
        <w:jc w:val="both"/>
        <w:rPr>
          <w:rFonts w:asciiTheme="minorHAnsi" w:hAnsiTheme="minorHAnsi"/>
          <w:b/>
          <w:bCs/>
          <w:sz w:val="20"/>
          <w:szCs w:val="20"/>
          <w:u w:val="single"/>
        </w:rPr>
      </w:pPr>
      <w:r w:rsidRPr="00BB5DF0">
        <w:rPr>
          <w:rFonts w:asciiTheme="minorHAnsi" w:hAnsiTheme="minorHAnsi"/>
          <w:b/>
          <w:bCs/>
          <w:sz w:val="20"/>
          <w:szCs w:val="20"/>
          <w:u w:val="single"/>
        </w:rPr>
        <w:t>2.2. Do prazo:</w:t>
      </w:r>
    </w:p>
    <w:p w:rsidR="00BB5DF0" w:rsidRPr="00BB5DF0" w:rsidRDefault="00BB5DF0" w:rsidP="00BB5DF0">
      <w:pPr>
        <w:tabs>
          <w:tab w:val="left" w:pos="567"/>
        </w:tabs>
        <w:spacing w:after="0" w:line="240" w:lineRule="auto"/>
        <w:jc w:val="both"/>
        <w:rPr>
          <w:rFonts w:asciiTheme="minorHAnsi" w:hAnsiTheme="minorHAnsi"/>
          <w:sz w:val="20"/>
          <w:szCs w:val="20"/>
        </w:rPr>
      </w:pPr>
      <w:r w:rsidRPr="00BB5DF0">
        <w:rPr>
          <w:rFonts w:asciiTheme="minorHAnsi" w:hAnsiTheme="minorHAnsi"/>
          <w:b/>
          <w:bCs/>
          <w:sz w:val="20"/>
          <w:szCs w:val="20"/>
        </w:rPr>
        <w:lastRenderedPageBreak/>
        <w:t xml:space="preserve">2.2.1. </w:t>
      </w:r>
      <w:r w:rsidRPr="00BB5DF0">
        <w:rPr>
          <w:rFonts w:asciiTheme="minorHAnsi" w:hAnsiTheme="minorHAnsi"/>
          <w:color w:val="000000"/>
          <w:sz w:val="20"/>
          <w:szCs w:val="20"/>
        </w:rPr>
        <w:t xml:space="preserve">A entrega deverá ser feita no prazo máximo de até </w:t>
      </w:r>
      <w:r w:rsidRPr="00BB5DF0">
        <w:rPr>
          <w:rFonts w:asciiTheme="minorHAnsi" w:hAnsiTheme="minorHAnsi"/>
          <w:b/>
          <w:color w:val="000000"/>
          <w:sz w:val="20"/>
          <w:szCs w:val="20"/>
        </w:rPr>
        <w:t>15</w:t>
      </w:r>
      <w:r w:rsidRPr="00BB5DF0">
        <w:rPr>
          <w:rFonts w:asciiTheme="minorHAnsi" w:hAnsiTheme="minorHAnsi"/>
          <w:b/>
          <w:bCs/>
          <w:color w:val="000000"/>
          <w:sz w:val="20"/>
          <w:szCs w:val="20"/>
        </w:rPr>
        <w:t>(quinze) dias</w:t>
      </w:r>
      <w:r w:rsidRPr="00BB5DF0">
        <w:rPr>
          <w:rFonts w:asciiTheme="minorHAnsi" w:hAnsiTheme="minorHAnsi"/>
          <w:color w:val="000000"/>
          <w:sz w:val="20"/>
          <w:szCs w:val="20"/>
        </w:rPr>
        <w:t>, contados da data do recebimento da Nota de Empenho, conforme item 6.1 do Termo de Referência.</w:t>
      </w:r>
    </w:p>
    <w:p w:rsidR="00BB5DF0" w:rsidRPr="00BB5DF0" w:rsidRDefault="00BB5DF0" w:rsidP="00BB5DF0">
      <w:pPr>
        <w:spacing w:after="0" w:line="240" w:lineRule="auto"/>
        <w:jc w:val="both"/>
        <w:rPr>
          <w:rFonts w:asciiTheme="minorHAnsi" w:hAnsiTheme="minorHAnsi" w:cs="Calibri"/>
          <w:b/>
          <w:sz w:val="20"/>
          <w:szCs w:val="20"/>
        </w:rPr>
      </w:pPr>
      <w:r w:rsidRPr="00BB5DF0">
        <w:rPr>
          <w:rFonts w:asciiTheme="minorHAnsi" w:hAnsiTheme="minorHAnsi" w:cs="Calibri"/>
          <w:b/>
          <w:sz w:val="20"/>
          <w:szCs w:val="20"/>
        </w:rPr>
        <w:t>CLÁUSULA TERCEIRA – DA VALIDADE E DO LOCAL DE ENTREGA DOS PRODUTOS</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3.1. Da Validade:</w:t>
      </w:r>
    </w:p>
    <w:p w:rsidR="00BB5DF0" w:rsidRPr="00BB5DF0" w:rsidRDefault="00BB5DF0" w:rsidP="00BB5DF0">
      <w:pPr>
        <w:autoSpaceDE w:val="0"/>
        <w:autoSpaceDN w:val="0"/>
        <w:adjustRightInd w:val="0"/>
        <w:spacing w:after="0" w:line="240" w:lineRule="auto"/>
        <w:jc w:val="both"/>
        <w:rPr>
          <w:rFonts w:asciiTheme="minorHAnsi" w:hAnsiTheme="minorHAnsi"/>
          <w:b/>
          <w:color w:val="000000"/>
          <w:sz w:val="20"/>
          <w:szCs w:val="20"/>
          <w:u w:val="single"/>
        </w:rPr>
      </w:pPr>
      <w:r w:rsidRPr="00BB5DF0">
        <w:rPr>
          <w:rFonts w:asciiTheme="minorHAnsi" w:hAnsiTheme="minorHAnsi"/>
          <w:b/>
          <w:color w:val="000000"/>
          <w:sz w:val="20"/>
          <w:szCs w:val="20"/>
        </w:rPr>
        <w:t xml:space="preserve">3.1.1. </w:t>
      </w:r>
      <w:r w:rsidRPr="00BB5DF0">
        <w:rPr>
          <w:rFonts w:asciiTheme="minorHAnsi" w:hAnsiTheme="minorHAnsi"/>
          <w:color w:val="000000"/>
          <w:sz w:val="20"/>
          <w:szCs w:val="20"/>
        </w:rPr>
        <w:t xml:space="preserve">Os produtos devem ter a validade mínima de </w:t>
      </w:r>
      <w:r w:rsidRPr="00BB5DF0">
        <w:rPr>
          <w:rFonts w:asciiTheme="minorHAnsi" w:hAnsiTheme="minorHAnsi"/>
          <w:b/>
          <w:bCs/>
          <w:color w:val="000000"/>
          <w:sz w:val="20"/>
          <w:szCs w:val="20"/>
        </w:rPr>
        <w:t>12 (doze) meses</w:t>
      </w:r>
      <w:r w:rsidRPr="00BB5DF0">
        <w:rPr>
          <w:rFonts w:asciiTheme="minorHAnsi" w:hAnsiTheme="minorHAnsi"/>
          <w:color w:val="000000"/>
          <w:sz w:val="20"/>
          <w:szCs w:val="20"/>
        </w:rPr>
        <w:t xml:space="preserve"> contados da data da entrega, conforme item 3.5.1 do Termo de Referência.</w:t>
      </w:r>
    </w:p>
    <w:p w:rsidR="00BB5DF0" w:rsidRPr="00BB5DF0" w:rsidRDefault="00BB5DF0" w:rsidP="00BB5DF0">
      <w:pPr>
        <w:spacing w:after="0" w:line="240" w:lineRule="auto"/>
        <w:jc w:val="both"/>
        <w:rPr>
          <w:rFonts w:asciiTheme="minorHAnsi" w:hAnsiTheme="minorHAnsi" w:cs="Calibri"/>
          <w:b/>
          <w:bCs/>
          <w:sz w:val="20"/>
          <w:szCs w:val="20"/>
          <w:u w:val="single"/>
        </w:rPr>
      </w:pPr>
      <w:r w:rsidRPr="00BB5DF0">
        <w:rPr>
          <w:rFonts w:asciiTheme="minorHAnsi" w:hAnsiTheme="minorHAnsi" w:cs="Calibri"/>
          <w:b/>
          <w:bCs/>
          <w:sz w:val="20"/>
          <w:szCs w:val="20"/>
          <w:u w:val="single"/>
        </w:rPr>
        <w:t>3.2. Do Local de Entrega dos Produtos:</w:t>
      </w:r>
    </w:p>
    <w:p w:rsidR="00BB5DF0" w:rsidRPr="00BB5DF0" w:rsidRDefault="00BB5DF0" w:rsidP="00BB5DF0">
      <w:pPr>
        <w:spacing w:after="0" w:line="240" w:lineRule="auto"/>
        <w:jc w:val="both"/>
        <w:rPr>
          <w:rFonts w:asciiTheme="minorHAnsi" w:eastAsia="Batang" w:hAnsiTheme="minorHAnsi" w:cs="Courier New"/>
          <w:color w:val="000000"/>
          <w:sz w:val="20"/>
          <w:szCs w:val="20"/>
        </w:rPr>
      </w:pPr>
      <w:r w:rsidRPr="00BB5DF0">
        <w:rPr>
          <w:rFonts w:asciiTheme="minorHAnsi" w:eastAsia="Batang" w:hAnsiTheme="minorHAnsi" w:cs="Courier New"/>
          <w:b/>
          <w:color w:val="000000"/>
          <w:sz w:val="20"/>
          <w:szCs w:val="20"/>
        </w:rPr>
        <w:t>3.2.1.</w:t>
      </w:r>
      <w:r w:rsidRPr="00BB5DF0">
        <w:rPr>
          <w:rFonts w:asciiTheme="minorHAnsi" w:eastAsia="Batang" w:hAnsiTheme="minorHAnsi" w:cs="Courier New"/>
          <w:color w:val="000000"/>
          <w:sz w:val="20"/>
          <w:szCs w:val="20"/>
        </w:rPr>
        <w:t xml:space="preserve"> O(s) produto(s) deve(m) ser entregue(s) no</w:t>
      </w:r>
      <w:r w:rsidRPr="00BB5DF0">
        <w:rPr>
          <w:rFonts w:asciiTheme="minorHAnsi" w:eastAsia="Batang" w:hAnsiTheme="minorHAnsi" w:cs="Courier New"/>
          <w:b/>
          <w:bCs/>
          <w:color w:val="000000"/>
          <w:sz w:val="20"/>
          <w:szCs w:val="20"/>
        </w:rPr>
        <w:t xml:space="preserve"> Estoque Regulador, sito à Quadra 1.112 Sul, Av. NS-10, esquina com LO-25, Alameda 07, Lote 07 a 11, Setor Eco Industrial, Palmas – TO, CEP 77.024-174, </w:t>
      </w:r>
      <w:r w:rsidRPr="00BB5DF0">
        <w:rPr>
          <w:rFonts w:asciiTheme="minorHAnsi" w:eastAsia="Batang" w:hAnsiTheme="minorHAnsi" w:cs="Courier New"/>
          <w:color w:val="000000"/>
          <w:sz w:val="20"/>
          <w:szCs w:val="20"/>
        </w:rPr>
        <w:t>em dia e horário comercial, a qual deve ser realizada na conformidade da Nota de Empenho, na presença de servidores devidamente autorizados, como determina o § 8°, do artigo 15, da Lei 8.666/93, em dia e horário comercial.</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b/>
          <w:sz w:val="20"/>
          <w:szCs w:val="20"/>
        </w:rPr>
        <w:t>CLÁUSULA QUARTA - DA LICITAÇÃO</w:t>
      </w:r>
    </w:p>
    <w:p w:rsidR="00BB5DF0" w:rsidRPr="00BB5DF0" w:rsidRDefault="00BB5DF0" w:rsidP="00BB5DF0">
      <w:pPr>
        <w:spacing w:after="0" w:line="240" w:lineRule="auto"/>
        <w:jc w:val="both"/>
        <w:rPr>
          <w:rFonts w:asciiTheme="minorHAnsi" w:hAnsiTheme="minorHAnsi" w:cs="Calibri"/>
          <w:sz w:val="20"/>
          <w:szCs w:val="20"/>
        </w:rPr>
      </w:pPr>
      <w:r w:rsidRPr="00BB5DF0">
        <w:rPr>
          <w:rFonts w:asciiTheme="minorHAnsi" w:hAnsiTheme="minorHAnsi" w:cs="Calibri"/>
          <w:sz w:val="20"/>
          <w:szCs w:val="20"/>
        </w:rPr>
        <w:t>A aquisição, consubstanciada no presente contrato, foram objeto de licitação, sob a modalidade Pregão, na forma eletrônica, conforme Edital constante de folhas ....... /</w:t>
      </w:r>
      <w:proofErr w:type="gramStart"/>
      <w:r w:rsidRPr="00BB5DF0">
        <w:rPr>
          <w:rFonts w:asciiTheme="minorHAnsi" w:hAnsiTheme="minorHAnsi" w:cs="Calibri"/>
          <w:sz w:val="20"/>
          <w:szCs w:val="20"/>
        </w:rPr>
        <w:t>.......</w:t>
      </w:r>
      <w:proofErr w:type="gramEnd"/>
      <w:r w:rsidRPr="00BB5DF0">
        <w:rPr>
          <w:rFonts w:asciiTheme="minorHAnsi" w:hAnsiTheme="minorHAnsi" w:cs="Calibri"/>
          <w:sz w:val="20"/>
          <w:szCs w:val="20"/>
        </w:rPr>
        <w:t>, do Processo nº 00.000/0000/201</w:t>
      </w:r>
      <w:r w:rsidR="001E6543">
        <w:rPr>
          <w:rFonts w:asciiTheme="minorHAnsi" w:hAnsiTheme="minorHAnsi" w:cs="Calibri"/>
          <w:sz w:val="20"/>
          <w:szCs w:val="20"/>
        </w:rPr>
        <w:t>8</w:t>
      </w:r>
      <w:r w:rsidRPr="00BB5DF0">
        <w:rPr>
          <w:rFonts w:asciiTheme="minorHAnsi" w:hAnsiTheme="minorHAnsi" w:cs="Calibri"/>
          <w:sz w:val="20"/>
          <w:szCs w:val="20"/>
        </w:rPr>
        <w:t xml:space="preserve">, a que se vincula este contrato, além de submeter-se, também aos preceitos de direito público, </w:t>
      </w:r>
      <w:proofErr w:type="spellStart"/>
      <w:r w:rsidRPr="00BB5DF0">
        <w:rPr>
          <w:rFonts w:asciiTheme="minorHAnsi" w:hAnsiTheme="minorHAnsi" w:cs="Calibri"/>
          <w:sz w:val="20"/>
          <w:szCs w:val="20"/>
        </w:rPr>
        <w:t>aplicando-se-lhes</w:t>
      </w:r>
      <w:proofErr w:type="spellEnd"/>
      <w:r w:rsidRPr="00BB5DF0">
        <w:rPr>
          <w:rFonts w:asciiTheme="minorHAnsi" w:hAnsiTheme="minorHAnsi" w:cs="Calibri"/>
          <w:sz w:val="20"/>
          <w:szCs w:val="20"/>
        </w:rPr>
        <w:t>, supletivamente, os princípios da teoria geral dos contratos e as disposições de direito privado.</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QUINTA - DAS OBRIGAÇÕES DO CONTRATANTE</w:t>
      </w:r>
    </w:p>
    <w:p w:rsidR="00BB33A7" w:rsidRPr="00975295" w:rsidRDefault="00BB33A7" w:rsidP="00BB33A7">
      <w:pPr>
        <w:spacing w:after="0" w:line="240" w:lineRule="auto"/>
        <w:jc w:val="both"/>
        <w:rPr>
          <w:rFonts w:cs="Calibri"/>
          <w:sz w:val="20"/>
          <w:szCs w:val="20"/>
        </w:rPr>
      </w:pPr>
      <w:r w:rsidRPr="00975295">
        <w:rPr>
          <w:rFonts w:cs="Calibri"/>
          <w:sz w:val="20"/>
          <w:szCs w:val="20"/>
        </w:rPr>
        <w:t>O CONTRATANTE obriga-se:</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a)</w:t>
      </w:r>
      <w:r w:rsidRPr="00C15EC9">
        <w:rPr>
          <w:rFonts w:eastAsia="Batang"/>
          <w:color w:val="000000"/>
          <w:sz w:val="20"/>
          <w:szCs w:val="20"/>
        </w:rPr>
        <w:t>Prestar as informações e os esclarecimentos que venham a ser solicitados pela Contratada</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b)</w:t>
      </w:r>
      <w:r w:rsidRPr="0029710D">
        <w:rPr>
          <w:rFonts w:eastAsia="Batang"/>
          <w:color w:val="000000"/>
          <w:sz w:val="20"/>
          <w:szCs w:val="20"/>
        </w:rPr>
        <w:t>Indicar o local de entrega e a Comissão responsável pelo recebimento</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c)</w:t>
      </w:r>
      <w:r w:rsidRPr="0029710D">
        <w:rPr>
          <w:rFonts w:eastAsia="Batang"/>
          <w:color w:val="000000"/>
          <w:sz w:val="20"/>
          <w:szCs w:val="20"/>
        </w:rPr>
        <w:t>Receber os produtos adjudicados, nos termos, prazos quantidade, qualidade e condições estabelecidas neste Edital</w:t>
      </w:r>
      <w:r>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d)</w:t>
      </w:r>
      <w:r w:rsidRPr="0029710D">
        <w:rPr>
          <w:rFonts w:eastAsia="Batang"/>
          <w:color w:val="000000"/>
          <w:sz w:val="20"/>
          <w:szCs w:val="20"/>
        </w:rPr>
        <w:t>Rejeitar, no todo ou em parte, os produtos que a Contratada entregar fora das especificações do Edital</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e)</w:t>
      </w:r>
      <w:r w:rsidRPr="0029710D">
        <w:rPr>
          <w:rFonts w:eastAsia="Batang"/>
          <w:color w:val="000000"/>
          <w:sz w:val="20"/>
          <w:szCs w:val="20"/>
        </w:rPr>
        <w:t>Comunicar à Contratada até o 5° dia útil, após apresentação da Nota Fiscal, o aceite do servidor responsável pelo recebimento, dos produtos adquiridos</w:t>
      </w:r>
      <w:r w:rsidRPr="00A618D5">
        <w:rPr>
          <w:rFonts w:eastAsia="Batang"/>
          <w:color w:val="000000"/>
          <w:sz w:val="20"/>
          <w:szCs w:val="20"/>
        </w:rPr>
        <w:t>;</w:t>
      </w:r>
    </w:p>
    <w:p w:rsidR="00BB33A7" w:rsidRPr="00A618D5" w:rsidRDefault="00BB33A7" w:rsidP="00BB33A7">
      <w:pPr>
        <w:tabs>
          <w:tab w:val="left" w:pos="7200"/>
        </w:tabs>
        <w:spacing w:after="0" w:line="240" w:lineRule="auto"/>
        <w:jc w:val="both"/>
        <w:rPr>
          <w:rFonts w:eastAsia="Batang"/>
          <w:b/>
          <w:color w:val="000000"/>
          <w:sz w:val="20"/>
          <w:szCs w:val="20"/>
        </w:rPr>
      </w:pPr>
      <w:r w:rsidRPr="00604EAF">
        <w:rPr>
          <w:rFonts w:eastAsia="Batang"/>
          <w:b/>
          <w:color w:val="000000"/>
          <w:sz w:val="20"/>
          <w:szCs w:val="20"/>
        </w:rPr>
        <w:t>f)</w:t>
      </w:r>
      <w:r w:rsidRPr="0029710D">
        <w:rPr>
          <w:rFonts w:eastAsia="Batang"/>
          <w:color w:val="000000"/>
          <w:sz w:val="20"/>
          <w:szCs w:val="20"/>
        </w:rPr>
        <w:t>Fiscalizar a execução do objeto, aplicando as sanções cabíveis, quando for o caso</w:t>
      </w:r>
      <w:r w:rsidRPr="00A618D5">
        <w:rPr>
          <w:rFonts w:eastAsia="Batang"/>
          <w:color w:val="000000"/>
          <w:sz w:val="20"/>
          <w:szCs w:val="20"/>
        </w:rPr>
        <w:t>;</w:t>
      </w:r>
    </w:p>
    <w:p w:rsidR="00BB33A7" w:rsidRPr="001E0D57"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g)</w:t>
      </w:r>
      <w:r w:rsidRPr="0029710D">
        <w:rPr>
          <w:rFonts w:eastAsia="Batang"/>
          <w:color w:val="000000"/>
          <w:sz w:val="20"/>
          <w:szCs w:val="20"/>
        </w:rPr>
        <w:t>Efetuar o pagamento à Contratada no prazo determinado no Edital e em seus anexos, inclusive, no contrato</w:t>
      </w:r>
      <w:r w:rsidRPr="00A618D5">
        <w:rPr>
          <w:rFonts w:eastAsia="Batang"/>
          <w:color w:val="000000"/>
          <w:sz w:val="20"/>
          <w:szCs w:val="20"/>
        </w:rPr>
        <w:t>.</w:t>
      </w:r>
    </w:p>
    <w:p w:rsidR="00BB33A7" w:rsidRPr="00975295" w:rsidRDefault="00BB33A7" w:rsidP="00BB33A7">
      <w:pPr>
        <w:spacing w:after="0" w:line="240" w:lineRule="auto"/>
        <w:jc w:val="both"/>
        <w:rPr>
          <w:rFonts w:cs="Calibri"/>
          <w:sz w:val="20"/>
          <w:szCs w:val="20"/>
        </w:rPr>
      </w:pPr>
      <w:r w:rsidRPr="00975295">
        <w:rPr>
          <w:rFonts w:cs="Calibri"/>
          <w:b/>
          <w:sz w:val="20"/>
          <w:szCs w:val="20"/>
        </w:rPr>
        <w:t>CLÁUSULA SEXTA - DAS OBRIGAÇÕES DA CONTRATADA</w:t>
      </w:r>
    </w:p>
    <w:p w:rsidR="00BB33A7" w:rsidRPr="00975295" w:rsidRDefault="00BB33A7" w:rsidP="00BB33A7">
      <w:pPr>
        <w:spacing w:after="0" w:line="240" w:lineRule="auto"/>
        <w:jc w:val="both"/>
        <w:rPr>
          <w:rFonts w:cs="Calibri"/>
          <w:sz w:val="20"/>
          <w:szCs w:val="20"/>
        </w:rPr>
      </w:pPr>
      <w:r w:rsidRPr="00975295">
        <w:rPr>
          <w:rFonts w:cs="Calibri"/>
          <w:sz w:val="20"/>
          <w:szCs w:val="20"/>
        </w:rPr>
        <w:t>A CONTRATADA obriga-se a:</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a)</w:t>
      </w:r>
      <w:r w:rsidRPr="00DB329D">
        <w:rPr>
          <w:rFonts w:eastAsia="Batang"/>
          <w:color w:val="000000"/>
          <w:sz w:val="20"/>
          <w:szCs w:val="20"/>
        </w:rPr>
        <w:t>Fornecer o objeto previsto no Contrato, nas condições estipuladas no Edital, na Proposta aprovada, na Nota de Empenho e quando for o caso, nas ordens de fornecimento, isentos de defeitos de fabricação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b)</w:t>
      </w:r>
      <w:r w:rsidRPr="00DB329D">
        <w:rPr>
          <w:rFonts w:eastAsia="Batang"/>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c)</w:t>
      </w:r>
      <w:r w:rsidRPr="00DB329D">
        <w:rPr>
          <w:rFonts w:eastAsia="Batang"/>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d)</w:t>
      </w:r>
      <w:r w:rsidRPr="00DB329D">
        <w:rPr>
          <w:rFonts w:eastAsia="Batang"/>
          <w:color w:val="000000"/>
          <w:sz w:val="20"/>
          <w:szCs w:val="20"/>
        </w:rPr>
        <w:t>Fornecer o nome e o endereço do fabricante com o telefone do serviço de atendimento ao consumidor</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e)</w:t>
      </w:r>
      <w:r w:rsidRPr="00DB329D">
        <w:rPr>
          <w:rFonts w:eastAsia="Batang"/>
          <w:color w:val="000000"/>
          <w:sz w:val="20"/>
          <w:szCs w:val="20"/>
        </w:rPr>
        <w:t>Reparar, corrigir, remover, as suas expensas, no todo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f)</w:t>
      </w:r>
      <w:r w:rsidRPr="00DB329D">
        <w:rPr>
          <w:rFonts w:eastAsia="Batang"/>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r w:rsidRPr="00172ED6">
        <w:rPr>
          <w:rFonts w:eastAsia="Batang"/>
          <w:color w:val="000000"/>
          <w:sz w:val="20"/>
          <w:szCs w:val="20"/>
        </w:rPr>
        <w:t xml:space="preserve">; </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g)</w:t>
      </w:r>
      <w:r w:rsidRPr="00DB329D">
        <w:rPr>
          <w:rFonts w:eastAsia="Batang"/>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h)</w:t>
      </w:r>
      <w:r w:rsidRPr="00DB329D">
        <w:rPr>
          <w:rFonts w:eastAsia="Batang"/>
          <w:color w:val="000000"/>
          <w:sz w:val="20"/>
          <w:szCs w:val="20"/>
        </w:rPr>
        <w:t>Comunicar a SESAU/TO, no prazo máximo de 05 (cinco) dias corridos que antecedem o prazo de vencimento da entrega, os motivos que impossibilite o seu cumprimento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lastRenderedPageBreak/>
        <w:t>i)</w:t>
      </w:r>
      <w:r w:rsidRPr="00DB329D">
        <w:rPr>
          <w:rFonts w:eastAsia="Batang"/>
          <w:color w:val="000000"/>
          <w:sz w:val="20"/>
          <w:szCs w:val="20"/>
        </w:rPr>
        <w:t>Manter a garantia e qualidades dos produtos de acordo com as especificações definidas no Edital e seus anexos e o contrato</w:t>
      </w:r>
      <w:r w:rsidRPr="00172ED6">
        <w:rPr>
          <w:rFonts w:eastAsia="Batang"/>
          <w:color w:val="000000"/>
          <w:sz w:val="20"/>
          <w:szCs w:val="20"/>
        </w:rPr>
        <w:t>;</w:t>
      </w:r>
    </w:p>
    <w:p w:rsidR="00BB33A7" w:rsidRPr="00172ED6" w:rsidRDefault="00BB33A7" w:rsidP="00BB33A7">
      <w:pPr>
        <w:tabs>
          <w:tab w:val="left" w:pos="7200"/>
        </w:tabs>
        <w:spacing w:after="0" w:line="240" w:lineRule="auto"/>
        <w:jc w:val="both"/>
        <w:rPr>
          <w:rFonts w:eastAsia="Batang"/>
          <w:color w:val="000000"/>
          <w:sz w:val="20"/>
          <w:szCs w:val="20"/>
        </w:rPr>
      </w:pPr>
      <w:r w:rsidRPr="00604EAF">
        <w:rPr>
          <w:rFonts w:eastAsia="Batang"/>
          <w:b/>
          <w:color w:val="000000"/>
          <w:sz w:val="20"/>
          <w:szCs w:val="20"/>
        </w:rPr>
        <w:t>j)</w:t>
      </w:r>
      <w:r w:rsidRPr="00DB329D">
        <w:rPr>
          <w:rFonts w:eastAsia="Batang"/>
          <w:color w:val="000000"/>
          <w:sz w:val="20"/>
          <w:szCs w:val="20"/>
        </w:rPr>
        <w:t xml:space="preserve">Manter as condições de habilitação e qualificação técnica exigida no </w:t>
      </w:r>
      <w:r>
        <w:rPr>
          <w:rFonts w:eastAsia="Batang"/>
          <w:color w:val="000000"/>
          <w:sz w:val="20"/>
          <w:szCs w:val="20"/>
        </w:rPr>
        <w:t>E</w:t>
      </w:r>
      <w:r w:rsidRPr="00DB329D">
        <w:rPr>
          <w:rFonts w:eastAsia="Batang"/>
          <w:color w:val="000000"/>
          <w:sz w:val="20"/>
          <w:szCs w:val="20"/>
        </w:rPr>
        <w:t>dital do pregão</w:t>
      </w:r>
      <w:r w:rsidRPr="00172ED6">
        <w:rPr>
          <w:rFonts w:eastAsia="Batang"/>
          <w:color w:val="000000"/>
          <w:sz w:val="20"/>
          <w:szCs w:val="20"/>
        </w:rPr>
        <w:t>;</w:t>
      </w:r>
    </w:p>
    <w:p w:rsidR="00BB33A7" w:rsidRDefault="00BB33A7" w:rsidP="00E05373">
      <w:pPr>
        <w:tabs>
          <w:tab w:val="left" w:pos="7200"/>
        </w:tabs>
        <w:spacing w:after="0" w:line="240" w:lineRule="auto"/>
        <w:jc w:val="both"/>
        <w:rPr>
          <w:rFonts w:eastAsia="Batang"/>
          <w:color w:val="000000"/>
          <w:sz w:val="20"/>
          <w:szCs w:val="20"/>
        </w:rPr>
      </w:pPr>
      <w:r w:rsidRPr="00604EAF">
        <w:rPr>
          <w:rFonts w:eastAsia="Batang"/>
          <w:b/>
          <w:color w:val="000000"/>
          <w:sz w:val="20"/>
          <w:szCs w:val="20"/>
        </w:rPr>
        <w:t>k)</w:t>
      </w:r>
      <w:r w:rsidRPr="00DB329D">
        <w:rPr>
          <w:rFonts w:eastAsia="Batang"/>
          <w:color w:val="000000"/>
          <w:sz w:val="20"/>
          <w:szCs w:val="20"/>
        </w:rPr>
        <w:t>Cumprir com a legislação vigente inerente ao objeto, inclusive com todos os encargos tributários, fiscais, trabalhista, devendo arcar ainda, com todas as despesas e custo necessários ao cumprimento do objeto</w:t>
      </w:r>
      <w:r w:rsidR="00E05373">
        <w:rPr>
          <w:rFonts w:eastAsia="Batang"/>
          <w:color w:val="000000"/>
          <w:sz w:val="20"/>
          <w:szCs w:val="20"/>
        </w:rPr>
        <w:t>;</w:t>
      </w:r>
    </w:p>
    <w:p w:rsidR="00E05373" w:rsidRDefault="00E05373" w:rsidP="00E05373">
      <w:pPr>
        <w:tabs>
          <w:tab w:val="left" w:pos="7200"/>
        </w:tabs>
        <w:spacing w:after="0" w:line="240" w:lineRule="auto"/>
        <w:jc w:val="both"/>
        <w:rPr>
          <w:rFonts w:eastAsia="Batang"/>
          <w:color w:val="000000"/>
          <w:sz w:val="20"/>
          <w:szCs w:val="20"/>
        </w:rPr>
      </w:pPr>
      <w:r w:rsidRPr="00E05373">
        <w:rPr>
          <w:rFonts w:eastAsia="Batang"/>
          <w:b/>
          <w:color w:val="000000"/>
          <w:sz w:val="20"/>
          <w:szCs w:val="20"/>
        </w:rPr>
        <w:t>l)</w:t>
      </w:r>
      <w:r>
        <w:rPr>
          <w:rFonts w:asciiTheme="minorHAnsi" w:hAnsiTheme="minorHAnsi" w:cs="Arial"/>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A despesa resultante deste contrato correrá à conta de dotação orçamentária consignada no programa ........................................... elemento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w:t>
      </w:r>
      <w:r w:rsidRPr="00975295">
        <w:rPr>
          <w:rFonts w:cs="Calibri"/>
          <w:sz w:val="20"/>
          <w:szCs w:val="20"/>
        </w:rPr>
        <w:lastRenderedPageBreak/>
        <w:t>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BC38DA"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9963B0"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1E6543">
        <w:rPr>
          <w:rFonts w:cs="Calibri"/>
          <w:sz w:val="20"/>
          <w:szCs w:val="20"/>
        </w:rPr>
        <w:t>8</w:t>
      </w:r>
      <w:r w:rsidRPr="00975295">
        <w:rPr>
          <w:rFonts w:cs="Calibri"/>
          <w:sz w:val="20"/>
          <w:szCs w:val="20"/>
        </w:rPr>
        <w:t>.</w:t>
      </w: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9B5EAD" w:rsidRPr="001E0D57" w:rsidRDefault="00B946A1" w:rsidP="001E0D57">
      <w:pPr>
        <w:spacing w:before="120" w:after="120" w:line="240" w:lineRule="auto"/>
        <w:jc w:val="both"/>
        <w:rPr>
          <w:rFonts w:cs="Calibri"/>
          <w:b/>
          <w:sz w:val="20"/>
          <w:szCs w:val="20"/>
        </w:rPr>
      </w:pPr>
      <w:r w:rsidRPr="00975295">
        <w:rPr>
          <w:rFonts w:cs="Calibri"/>
          <w:b/>
          <w:sz w:val="20"/>
          <w:szCs w:val="20"/>
        </w:rPr>
        <w:t>TESTEMUNHAS:</w:t>
      </w:r>
    </w:p>
    <w:p w:rsidR="005C62B0" w:rsidRPr="005C62B0" w:rsidRDefault="005C62B0">
      <w:pPr>
        <w:spacing w:after="0" w:line="240" w:lineRule="auto"/>
        <w:rPr>
          <w:rFonts w:cs="Arial"/>
          <w:b/>
          <w:sz w:val="20"/>
          <w:szCs w:val="20"/>
        </w:rPr>
      </w:pPr>
      <w:r w:rsidRPr="005C62B0">
        <w:rPr>
          <w:rFonts w:cs="Arial"/>
          <w:b/>
          <w:sz w:val="20"/>
          <w:szCs w:val="20"/>
        </w:rPr>
        <w:br w:type="page"/>
      </w: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w:t>
      </w:r>
      <w:r w:rsidR="001E6543">
        <w:rPr>
          <w:rFonts w:cs="Arial"/>
          <w:b/>
          <w:sz w:val="20"/>
          <w:szCs w:val="20"/>
        </w:rPr>
        <w:t xml:space="preserve"> </w:t>
      </w:r>
      <w:r w:rsidRPr="00975295">
        <w:rPr>
          <w:rFonts w:cs="Arial"/>
          <w:b/>
          <w:sz w:val="20"/>
          <w:szCs w:val="20"/>
        </w:rPr>
        <w:t xml:space="preserve">N.º </w:t>
      </w:r>
      <w:r w:rsidR="004B6147">
        <w:rPr>
          <w:rFonts w:cs="Arial"/>
          <w:b/>
          <w:sz w:val="20"/>
          <w:szCs w:val="20"/>
        </w:rPr>
        <w:t>XXX</w:t>
      </w:r>
      <w:r w:rsidRPr="00975295">
        <w:rPr>
          <w:rFonts w:cs="Arial"/>
          <w:b/>
          <w:sz w:val="20"/>
          <w:szCs w:val="20"/>
        </w:rPr>
        <w:t>/201</w:t>
      </w:r>
      <w:r w:rsidR="001E6543">
        <w:rPr>
          <w:rFonts w:cs="Arial"/>
          <w:b/>
          <w:sz w:val="20"/>
          <w:szCs w:val="20"/>
        </w:rPr>
        <w:t>8</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1E6543">
        <w:rPr>
          <w:rFonts w:cs="Arial"/>
          <w:sz w:val="20"/>
          <w:szCs w:val="20"/>
        </w:rPr>
        <w:t xml:space="preserve"> </w:t>
      </w:r>
      <w:r w:rsidRPr="00975295">
        <w:rPr>
          <w:rFonts w:cs="Arial"/>
          <w:sz w:val="20"/>
          <w:szCs w:val="20"/>
        </w:rPr>
        <w:t>n° 000/201</w:t>
      </w:r>
      <w:r w:rsidR="001E6543">
        <w:rPr>
          <w:rFonts w:cs="Arial"/>
          <w:sz w:val="20"/>
          <w:szCs w:val="20"/>
        </w:rPr>
        <w:t>8</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1E6543">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5C62B0"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5C62B0" w:rsidRDefault="005C62B0">
      <w:pPr>
        <w:spacing w:after="0" w:line="240" w:lineRule="auto"/>
        <w:rPr>
          <w:rFonts w:cs="Arial"/>
          <w:sz w:val="20"/>
          <w:szCs w:val="20"/>
        </w:rPr>
      </w:pPr>
      <w:r>
        <w:rPr>
          <w:rFonts w:cs="Arial"/>
          <w:sz w:val="20"/>
          <w:szCs w:val="20"/>
        </w:rPr>
        <w:br w:type="page"/>
      </w:r>
    </w:p>
    <w:p w:rsidR="00CB1B5D" w:rsidRDefault="00CB1B5D"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1</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6543">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6543">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1E6543">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xml:space="preserve">, .......de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1E6543">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4</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0D57" w:rsidRPr="009963B0" w:rsidRDefault="001E0D57"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AB4106" w:rsidRDefault="00AB4106">
      <w:pPr>
        <w:spacing w:after="0" w:line="240" w:lineRule="auto"/>
        <w:rPr>
          <w:b/>
          <w:bCs/>
          <w:color w:val="000000"/>
          <w:spacing w:val="-1"/>
          <w:sz w:val="20"/>
          <w:szCs w:val="20"/>
        </w:rPr>
      </w:pPr>
      <w:r>
        <w:rPr>
          <w:b/>
          <w:bCs/>
          <w:color w:val="000000"/>
          <w:spacing w:val="-1"/>
          <w:sz w:val="20"/>
          <w:szCs w:val="20"/>
        </w:rPr>
        <w:br w:type="page"/>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E6543">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1E6543">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Default="00B371D2">
      <w:pPr>
        <w:spacing w:after="0" w:line="240" w:lineRule="auto"/>
        <w:rPr>
          <w:b/>
          <w:bCs/>
          <w:color w:val="000000"/>
          <w:spacing w:val="-1"/>
          <w:sz w:val="20"/>
          <w:szCs w:val="20"/>
        </w:rPr>
      </w:pPr>
      <w:r>
        <w:rPr>
          <w:b/>
          <w:bCs/>
          <w:color w:val="000000"/>
          <w:spacing w:val="-1"/>
          <w:sz w:val="20"/>
          <w:szCs w:val="20"/>
        </w:rPr>
        <w:br w:type="page"/>
      </w:r>
    </w:p>
    <w:p w:rsidR="00B371D2" w:rsidRDefault="00B371D2"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MODELO 6</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cs="Calibri"/>
          <w:b/>
          <w:bCs/>
          <w:color w:val="000000"/>
          <w:sz w:val="20"/>
          <w:szCs w:val="20"/>
          <w:u w:val="single"/>
        </w:rPr>
      </w:pPr>
      <w:r w:rsidRPr="00F1194B">
        <w:rPr>
          <w:rFonts w:asciiTheme="minorHAnsi" w:hAnsiTheme="minorHAnsi" w:cs="Calibri"/>
          <w:b/>
          <w:bCs/>
          <w:color w:val="000000"/>
          <w:sz w:val="20"/>
          <w:szCs w:val="20"/>
          <w:u w:val="single"/>
        </w:rPr>
        <w:t>PROPOSTA DE PREÇOS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sz w:val="20"/>
          <w:szCs w:val="20"/>
        </w:rPr>
        <w:t>A Secretaria da Saúde do Estado do Tocantins</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r w:rsidRPr="00F1194B">
        <w:rPr>
          <w:rFonts w:asciiTheme="minorHAnsi" w:hAnsiTheme="minorHAnsi"/>
          <w:b/>
          <w:sz w:val="20"/>
          <w:szCs w:val="20"/>
        </w:rPr>
        <w:t xml:space="preserve">Assunto: </w:t>
      </w:r>
      <w:r w:rsidRPr="00F1194B">
        <w:rPr>
          <w:rFonts w:asciiTheme="minorHAnsi" w:hAnsiTheme="minorHAnsi"/>
          <w:sz w:val="20"/>
          <w:szCs w:val="20"/>
        </w:rPr>
        <w:t>Ref.: Pregão Eletrônico N° ________/201</w:t>
      </w:r>
      <w:r w:rsidR="00095C98">
        <w:rPr>
          <w:rFonts w:asciiTheme="minorHAnsi" w:hAnsiTheme="minorHAnsi"/>
          <w:sz w:val="20"/>
          <w:szCs w:val="20"/>
        </w:rPr>
        <w:t>8</w:t>
      </w:r>
      <w:r w:rsidRPr="00F1194B">
        <w:rPr>
          <w:rFonts w:asciiTheme="minorHAnsi" w:hAnsiTheme="minorHAnsi"/>
          <w:sz w:val="20"/>
          <w:szCs w:val="20"/>
        </w:rPr>
        <w:t xml:space="preserve"> – Processo Administrativo nº 2016/30550/000149</w:t>
      </w:r>
    </w:p>
    <w:p w:rsidR="00B371D2" w:rsidRPr="00F1194B" w:rsidRDefault="00B371D2" w:rsidP="00B371D2">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134"/>
        <w:rPr>
          <w:rFonts w:asciiTheme="minorHAnsi" w:hAnsiTheme="minorHAnsi" w:cs="Calibri"/>
          <w:b/>
          <w:bCs/>
          <w:color w:val="000000"/>
          <w:sz w:val="20"/>
          <w:szCs w:val="20"/>
        </w:rPr>
      </w:pPr>
      <w:r w:rsidRPr="00F1194B">
        <w:rPr>
          <w:rFonts w:asciiTheme="minorHAnsi" w:hAnsiTheme="minorHAnsi" w:cs="Calibri"/>
          <w:bCs/>
          <w:color w:val="000000"/>
          <w:sz w:val="20"/>
          <w:szCs w:val="20"/>
        </w:rPr>
        <w:t>Senhor Pregoeiro, segue abaixo nossa proposta de preços devidamente realinhada conforme fase de lances, do Pregão Eletrônico em epígrafe, conforme segue:</w:t>
      </w:r>
    </w:p>
    <w:tbl>
      <w:tblPr>
        <w:tblStyle w:val="Tabelacomgrade"/>
        <w:tblW w:w="0" w:type="auto"/>
        <w:tblLook w:val="04A0" w:firstRow="1" w:lastRow="0" w:firstColumn="1" w:lastColumn="0" w:noHBand="0" w:noVBand="1"/>
      </w:tblPr>
      <w:tblGrid>
        <w:gridCol w:w="817"/>
        <w:gridCol w:w="709"/>
        <w:gridCol w:w="3685"/>
        <w:gridCol w:w="741"/>
        <w:gridCol w:w="1488"/>
        <w:gridCol w:w="1489"/>
      </w:tblGrid>
      <w:tr w:rsidR="00B371D2" w:rsidRPr="00F1194B" w:rsidTr="00B371D2">
        <w:tc>
          <w:tcPr>
            <w:tcW w:w="817"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Item</w:t>
            </w:r>
          </w:p>
        </w:tc>
        <w:tc>
          <w:tcPr>
            <w:tcW w:w="70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Und</w:t>
            </w:r>
            <w:proofErr w:type="spellEnd"/>
            <w:r w:rsidRPr="00F1194B">
              <w:rPr>
                <w:rFonts w:asciiTheme="minorHAnsi" w:hAnsiTheme="minorHAnsi" w:cs="Calibri"/>
                <w:b/>
                <w:bCs/>
                <w:color w:val="000000"/>
                <w:sz w:val="20"/>
                <w:szCs w:val="20"/>
              </w:rPr>
              <w:t>.</w:t>
            </w:r>
          </w:p>
        </w:tc>
        <w:tc>
          <w:tcPr>
            <w:tcW w:w="3685"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Descrição</w:t>
            </w:r>
          </w:p>
        </w:tc>
        <w:tc>
          <w:tcPr>
            <w:tcW w:w="741"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Qtd</w:t>
            </w:r>
            <w:proofErr w:type="spellEnd"/>
            <w:r w:rsidRPr="00F1194B">
              <w:rPr>
                <w:rFonts w:asciiTheme="minorHAnsi" w:hAnsiTheme="minorHAnsi" w:cs="Calibri"/>
                <w:b/>
                <w:bCs/>
                <w:color w:val="000000"/>
                <w:sz w:val="20"/>
                <w:szCs w:val="20"/>
              </w:rPr>
              <w:t>.</w:t>
            </w:r>
          </w:p>
        </w:tc>
        <w:tc>
          <w:tcPr>
            <w:tcW w:w="1488"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Unitário</w:t>
            </w:r>
          </w:p>
        </w:tc>
        <w:tc>
          <w:tcPr>
            <w:tcW w:w="1489" w:type="dxa"/>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proofErr w:type="spellStart"/>
            <w:r w:rsidRPr="00F1194B">
              <w:rPr>
                <w:rFonts w:asciiTheme="minorHAnsi" w:hAnsiTheme="minorHAnsi" w:cs="Calibri"/>
                <w:b/>
                <w:bCs/>
                <w:color w:val="000000"/>
                <w:sz w:val="20"/>
                <w:szCs w:val="20"/>
              </w:rPr>
              <w:t>Vlr</w:t>
            </w:r>
            <w:proofErr w:type="spellEnd"/>
            <w:r w:rsidRPr="00F1194B">
              <w:rPr>
                <w:rFonts w:asciiTheme="minorHAnsi" w:hAnsiTheme="minorHAnsi" w:cs="Calibri"/>
                <w:b/>
                <w:bCs/>
                <w:color w:val="000000"/>
                <w:sz w:val="20"/>
                <w:szCs w:val="20"/>
              </w:rPr>
              <w:t>. Total</w:t>
            </w:r>
          </w:p>
        </w:tc>
      </w:tr>
      <w:tr w:rsidR="00B371D2" w:rsidRPr="00F1194B" w:rsidTr="00B371D2">
        <w:tc>
          <w:tcPr>
            <w:tcW w:w="817"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70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3685"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Nome Comercial:</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Fabricante:</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Quantidade por embalagem:</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Validade do produto:</w:t>
            </w:r>
          </w:p>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Número do registro do produto na ANVISA/MS/:</w:t>
            </w:r>
          </w:p>
        </w:tc>
        <w:tc>
          <w:tcPr>
            <w:tcW w:w="741"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8"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r w:rsidR="00B371D2" w:rsidRPr="00F1194B" w:rsidTr="00B371D2">
        <w:tc>
          <w:tcPr>
            <w:tcW w:w="7440" w:type="dxa"/>
            <w:gridSpan w:val="5"/>
            <w:vAlign w:val="center"/>
          </w:tcPr>
          <w:p w:rsidR="00B371D2" w:rsidRPr="00F1194B" w:rsidRDefault="00B371D2" w:rsidP="00B371D2">
            <w:pPr>
              <w:widowControl w:val="0"/>
              <w:autoSpaceDE w:val="0"/>
              <w:autoSpaceDN w:val="0"/>
              <w:adjustRightInd w:val="0"/>
              <w:spacing w:after="0" w:line="240" w:lineRule="auto"/>
              <w:jc w:val="center"/>
              <w:rPr>
                <w:rFonts w:asciiTheme="minorHAnsi" w:hAnsiTheme="minorHAnsi" w:cs="Calibri"/>
                <w:b/>
                <w:bCs/>
                <w:color w:val="000000"/>
                <w:sz w:val="20"/>
                <w:szCs w:val="20"/>
              </w:rPr>
            </w:pPr>
            <w:r w:rsidRPr="00F1194B">
              <w:rPr>
                <w:rFonts w:asciiTheme="minorHAnsi" w:hAnsiTheme="minorHAnsi" w:cs="Calibri"/>
                <w:b/>
                <w:bCs/>
                <w:color w:val="000000"/>
                <w:sz w:val="20"/>
                <w:szCs w:val="20"/>
              </w:rPr>
              <w:t>VALOR TOTAL DA PROPOSTA DE PREÇOS</w:t>
            </w:r>
          </w:p>
        </w:tc>
        <w:tc>
          <w:tcPr>
            <w:tcW w:w="1489" w:type="dxa"/>
          </w:tcPr>
          <w:p w:rsidR="00B371D2" w:rsidRPr="00F1194B" w:rsidRDefault="00B371D2" w:rsidP="00B371D2">
            <w:pPr>
              <w:widowControl w:val="0"/>
              <w:autoSpaceDE w:val="0"/>
              <w:autoSpaceDN w:val="0"/>
              <w:adjustRightInd w:val="0"/>
              <w:spacing w:after="0" w:line="240" w:lineRule="auto"/>
              <w:jc w:val="both"/>
              <w:rPr>
                <w:rFonts w:asciiTheme="minorHAnsi" w:hAnsiTheme="minorHAnsi" w:cs="Calibri"/>
                <w:bCs/>
                <w:color w:val="000000"/>
                <w:sz w:val="20"/>
                <w:szCs w:val="20"/>
              </w:rPr>
            </w:pPr>
          </w:p>
        </w:tc>
      </w:tr>
    </w:tbl>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
          <w:bCs/>
          <w:color w:val="000000"/>
          <w:sz w:val="20"/>
          <w:szCs w:val="20"/>
        </w:rPr>
      </w:pPr>
      <w:r w:rsidRPr="00F1194B">
        <w:rPr>
          <w:rFonts w:asciiTheme="minorHAnsi" w:hAnsiTheme="minorHAnsi" w:cs="Calibri"/>
          <w:b/>
          <w:bCs/>
          <w:color w:val="000000"/>
          <w:sz w:val="20"/>
          <w:szCs w:val="20"/>
        </w:rPr>
        <w:t>DADOS GERAIS: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Endereço Completo: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Telefone:</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Fax:</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E-mail: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Banco: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Agência: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roofErr w:type="spellStart"/>
      <w:r w:rsidRPr="00F1194B">
        <w:rPr>
          <w:rFonts w:asciiTheme="minorHAnsi" w:hAnsiTheme="minorHAnsi" w:cs="Calibri"/>
          <w:bCs/>
          <w:color w:val="000000"/>
          <w:sz w:val="20"/>
          <w:szCs w:val="20"/>
        </w:rPr>
        <w:t>Conta-corrente</w:t>
      </w:r>
      <w:proofErr w:type="spellEnd"/>
      <w:r w:rsidRPr="00F1194B">
        <w:rPr>
          <w:rFonts w:asciiTheme="minorHAnsi" w:hAnsiTheme="minorHAnsi" w:cs="Calibri"/>
          <w:bCs/>
          <w:color w:val="000000"/>
          <w:sz w:val="20"/>
          <w:szCs w:val="20"/>
        </w:rPr>
        <w:t>:</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CNPJ:</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entrega: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Prazo de pagamento:</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Declaro que aceito todas as condições do edital.</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Calibri"/>
          <w:bCs/>
          <w:color w:val="000000"/>
          <w:sz w:val="20"/>
          <w:szCs w:val="20"/>
        </w:rPr>
      </w:pPr>
      <w:r w:rsidRPr="00F1194B">
        <w:rPr>
          <w:rFonts w:asciiTheme="minorHAnsi" w:hAnsiTheme="minorHAnsi" w:cs="Calibri"/>
          <w:bCs/>
          <w:color w:val="000000"/>
          <w:sz w:val="20"/>
          <w:szCs w:val="20"/>
        </w:rPr>
        <w:t>Local / data</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Atenciosamente,</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r w:rsidRPr="00F1194B">
        <w:rPr>
          <w:rFonts w:asciiTheme="minorHAnsi" w:hAnsiTheme="minorHAnsi" w:cs="Calibri"/>
          <w:bCs/>
          <w:color w:val="000000"/>
          <w:sz w:val="20"/>
          <w:szCs w:val="20"/>
        </w:rPr>
        <w:t>Nome completo e assinatura do responsável</w:t>
      </w:r>
    </w:p>
    <w:p w:rsidR="005C62B0"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5C62B0" w:rsidRPr="00F1194B" w:rsidRDefault="005C62B0"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Calibri"/>
          <w:bCs/>
          <w:color w:val="000000"/>
          <w:sz w:val="20"/>
          <w:szCs w:val="20"/>
        </w:rPr>
      </w:pP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Notas:</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a) Poderá ser adotado outro modelo deste que contenha todas as informações acima;</w:t>
      </w:r>
    </w:p>
    <w:p w:rsidR="00B371D2"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sidRPr="00F1194B">
        <w:rPr>
          <w:rFonts w:asciiTheme="minorHAnsi" w:hAnsiTheme="minorHAnsi" w:cs="Calibri"/>
          <w:bCs/>
          <w:color w:val="000000"/>
          <w:sz w:val="20"/>
          <w:szCs w:val="20"/>
        </w:rPr>
        <w:t xml:space="preserve">b) </w:t>
      </w:r>
      <w:r>
        <w:rPr>
          <w:rFonts w:asciiTheme="minorHAnsi" w:hAnsiTheme="minorHAnsi" w:cs="Calibri"/>
          <w:bCs/>
          <w:color w:val="000000"/>
          <w:sz w:val="20"/>
          <w:szCs w:val="20"/>
        </w:rPr>
        <w:t>Não se admitirá proposta de preços cujo valor ofertado para o item seja superior ao preço máximo que a SES/TO se dispõe a pagar;</w:t>
      </w:r>
    </w:p>
    <w:p w:rsidR="00B371D2" w:rsidRPr="00F1194B" w:rsidRDefault="00B371D2" w:rsidP="00B371D2">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Cs/>
          <w:color w:val="000000"/>
          <w:sz w:val="20"/>
          <w:szCs w:val="20"/>
        </w:rPr>
        <w:t xml:space="preserve">b) </w:t>
      </w:r>
      <w:r w:rsidRPr="00F1194B">
        <w:rPr>
          <w:rFonts w:asciiTheme="minorHAnsi" w:hAnsiTheme="minorHAnsi" w:cs="Calibri"/>
          <w:bCs/>
          <w:color w:val="000000"/>
          <w:sz w:val="20"/>
          <w:szCs w:val="20"/>
        </w:rPr>
        <w:t>Caso o produto seja isente, no campo “Nº do Registro na ANVISA”, deve ser informado a norma que isenta de Registro;</w:t>
      </w:r>
    </w:p>
    <w:p w:rsidR="00683E0D" w:rsidRPr="00683E0D" w:rsidRDefault="00B371D2" w:rsidP="00E05373">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bCs/>
          <w:color w:val="000000"/>
          <w:spacing w:val="-1"/>
          <w:sz w:val="20"/>
          <w:szCs w:val="20"/>
        </w:rPr>
      </w:pPr>
      <w:r>
        <w:rPr>
          <w:rFonts w:asciiTheme="minorHAnsi" w:hAnsiTheme="minorHAnsi" w:cs="Calibri"/>
          <w:bCs/>
          <w:color w:val="000000"/>
          <w:sz w:val="20"/>
          <w:szCs w:val="20"/>
        </w:rPr>
        <w:t>d</w:t>
      </w:r>
      <w:r w:rsidRPr="00F1194B">
        <w:rPr>
          <w:rFonts w:asciiTheme="minorHAnsi" w:hAnsiTheme="minorHAnsi" w:cs="Calibri"/>
          <w:bCs/>
          <w:color w:val="000000"/>
          <w:sz w:val="20"/>
          <w:szCs w:val="20"/>
        </w:rPr>
        <w:t>) Estando o registro vencido, apresentará a cópia autenticada e legível da solicitação de sua revalidação, conforme parágrafo 6º do art. 14, do Decreto nº 79.094, de 05 de janeiro de 1977, acompanhada de cópia da publicação do registro vencido.</w:t>
      </w:r>
    </w:p>
    <w:sectPr w:rsidR="00683E0D" w:rsidRPr="00683E0D" w:rsidSect="0070043F">
      <w:headerReference w:type="default" r:id="rId18"/>
      <w:footerReference w:type="default" r:id="rId19"/>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543" w:rsidRDefault="001E6543">
      <w:pPr>
        <w:spacing w:after="0" w:line="240" w:lineRule="auto"/>
      </w:pPr>
      <w:r>
        <w:separator/>
      </w:r>
    </w:p>
  </w:endnote>
  <w:endnote w:type="continuationSeparator" w:id="0">
    <w:p w:rsidR="001E6543" w:rsidRDefault="001E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43" w:rsidRDefault="001E6543" w:rsidP="009E46E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mc:AlternateContent>
        <mc:Choice Requires="wps">
          <w:drawing>
            <wp:anchor distT="0" distB="0" distL="114300" distR="114300" simplePos="0" relativeHeight="251660800" behindDoc="0" locked="0" layoutInCell="0" allowOverlap="1" wp14:anchorId="2A93A47E" wp14:editId="7D1A2E7E">
              <wp:simplePos x="0" y="0"/>
              <wp:positionH relativeFrom="page">
                <wp:posOffset>6994525</wp:posOffset>
              </wp:positionH>
              <wp:positionV relativeFrom="page">
                <wp:posOffset>8402320</wp:posOffset>
              </wp:positionV>
              <wp:extent cx="591185" cy="146875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543" w:rsidRPr="00171348" w:rsidRDefault="001E65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95C98" w:rsidRPr="00095C98">
                            <w:rPr>
                              <w:rFonts w:ascii="Cambria" w:hAnsi="Cambria"/>
                              <w:noProof/>
                              <w:sz w:val="32"/>
                              <w:szCs w:val="44"/>
                            </w:rPr>
                            <w:t>33</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E6543" w:rsidRPr="00171348" w:rsidRDefault="001E654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095C98" w:rsidRPr="00095C98">
                      <w:rPr>
                        <w:rFonts w:ascii="Cambria" w:hAnsi="Cambria"/>
                        <w:noProof/>
                        <w:sz w:val="32"/>
                        <w:szCs w:val="44"/>
                      </w:rPr>
                      <w:t>33</w:t>
                    </w:r>
                    <w:r w:rsidRPr="00171348">
                      <w:rPr>
                        <w:sz w:val="16"/>
                      </w:rPr>
                      <w:fldChar w:fldCharType="end"/>
                    </w:r>
                  </w:p>
                </w:txbxContent>
              </v:textbox>
              <w10:wrap anchorx="page" anchory="page"/>
            </v:rect>
          </w:pict>
        </mc:Fallback>
      </mc:AlternateContent>
    </w:r>
  </w:p>
  <w:p w:rsidR="001E6543" w:rsidRDefault="001E654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707684DE" wp14:editId="0DD42479">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E6543" w:rsidRPr="005D646A" w:rsidRDefault="001E6543">
    <w:pPr>
      <w:pStyle w:val="Rodap"/>
      <w:rPr>
        <w:sz w:val="20"/>
      </w:rPr>
    </w:pPr>
  </w:p>
  <w:p w:rsidR="001E6543" w:rsidRDefault="001E654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543" w:rsidRDefault="001E6543">
      <w:pPr>
        <w:spacing w:after="0" w:line="240" w:lineRule="auto"/>
      </w:pPr>
      <w:r>
        <w:separator/>
      </w:r>
    </w:p>
  </w:footnote>
  <w:footnote w:type="continuationSeparator" w:id="0">
    <w:p w:rsidR="001E6543" w:rsidRDefault="001E6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543" w:rsidRDefault="001E6543" w:rsidP="00D12F6D">
    <w:pPr>
      <w:widowControl w:val="0"/>
      <w:tabs>
        <w:tab w:val="left" w:pos="889"/>
      </w:tabs>
      <w:autoSpaceDE w:val="0"/>
      <w:autoSpaceDN w:val="0"/>
      <w:adjustRightInd w:val="0"/>
      <w:spacing w:after="0" w:line="240" w:lineRule="auto"/>
      <w:rPr>
        <w:noProof/>
      </w:rPr>
    </w:pPr>
    <w:r>
      <w:rPr>
        <w:noProof/>
      </w:rPr>
      <mc:AlternateContent>
        <mc:Choice Requires="wps">
          <w:drawing>
            <wp:anchor distT="0" distB="0" distL="114300" distR="114300" simplePos="0" relativeHeight="251656704" behindDoc="1" locked="0" layoutInCell="0" allowOverlap="1" wp14:anchorId="18883A21" wp14:editId="3D2AB5F7">
              <wp:simplePos x="0" y="0"/>
              <wp:positionH relativeFrom="page">
                <wp:posOffset>0</wp:posOffset>
              </wp:positionH>
              <wp:positionV relativeFrom="page">
                <wp:posOffset>-8255</wp:posOffset>
              </wp:positionV>
              <wp:extent cx="7585710" cy="1863725"/>
              <wp:effectExtent l="0" t="0" r="15240" b="317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186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p>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p>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54F46441" wp14:editId="3EB6FDF6">
                                <wp:extent cx="4885690" cy="791845"/>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690" cy="79184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5pt;width:597.3pt;height:146.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" o:allowincell="f" filled="f" stroked="f">
              <v:textbox inset="0,0,0,0">
                <w:txbxContent>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p>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p>
                  <w:p w:rsidR="001E6543" w:rsidRDefault="001E6543" w:rsidP="0070043F">
                    <w:pPr>
                      <w:widowControl w:val="0"/>
                      <w:autoSpaceDE w:val="0"/>
                      <w:autoSpaceDN w:val="0"/>
                      <w:adjustRightInd w:val="0"/>
                      <w:spacing w:after="0" w:line="240" w:lineRule="auto"/>
                      <w:jc w:val="center"/>
                      <w:rPr>
                        <w:rFonts w:ascii="Times New Roman" w:hAnsi="Times New Roman"/>
                        <w:sz w:val="24"/>
                        <w:szCs w:val="24"/>
                      </w:rPr>
                    </w:pPr>
                    <w:r>
                      <w:rPr>
                        <w:noProof/>
                      </w:rPr>
                      <w:drawing>
                        <wp:inline distT="0" distB="0" distL="0" distR="0" wp14:anchorId="54F46441" wp14:editId="3EB6FDF6">
                          <wp:extent cx="4885690" cy="791845"/>
                          <wp:effectExtent l="0" t="0" r="0" b="825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5690" cy="791845"/>
                                  </a:xfrm>
                                  <a:prstGeom prst="rect">
                                    <a:avLst/>
                                  </a:prstGeom>
                                  <a:noFill/>
                                  <a:ln>
                                    <a:noFill/>
                                  </a:ln>
                                </pic:spPr>
                              </pic:pic>
                            </a:graphicData>
                          </a:graphic>
                        </wp:inline>
                      </w:drawing>
                    </w:r>
                  </w:p>
                </w:txbxContent>
              </v:textbox>
              <w10:wrap anchorx="page" anchory="page"/>
            </v:rect>
          </w:pict>
        </mc:Fallback>
      </mc:AlternateContent>
    </w:r>
  </w:p>
  <w:p w:rsidR="001E6543" w:rsidRDefault="001E6543" w:rsidP="00376B72">
    <w:pPr>
      <w:widowControl w:val="0"/>
      <w:tabs>
        <w:tab w:val="left" w:pos="1390"/>
      </w:tabs>
      <w:autoSpaceDE w:val="0"/>
      <w:autoSpaceDN w:val="0"/>
      <w:adjustRightInd w:val="0"/>
      <w:spacing w:after="0" w:line="200" w:lineRule="exact"/>
      <w:rPr>
        <w:noProof/>
      </w:rPr>
    </w:pPr>
    <w:r>
      <w:rPr>
        <w:noProof/>
      </w:rPr>
      <w:tab/>
    </w:r>
  </w:p>
  <w:p w:rsidR="001E6543" w:rsidRDefault="001E6543" w:rsidP="00376B72">
    <w:pPr>
      <w:widowControl w:val="0"/>
      <w:tabs>
        <w:tab w:val="left" w:pos="889"/>
      </w:tabs>
      <w:autoSpaceDE w:val="0"/>
      <w:autoSpaceDN w:val="0"/>
      <w:adjustRightInd w:val="0"/>
      <w:spacing w:after="0" w:line="200" w:lineRule="exact"/>
      <w:rPr>
        <w:noProof/>
      </w:rPr>
    </w:pPr>
  </w:p>
  <w:p w:rsidR="001E6543" w:rsidRDefault="001E6543" w:rsidP="00376B72">
    <w:pPr>
      <w:widowControl w:val="0"/>
      <w:tabs>
        <w:tab w:val="left" w:pos="889"/>
      </w:tabs>
      <w:autoSpaceDE w:val="0"/>
      <w:autoSpaceDN w:val="0"/>
      <w:adjustRightInd w:val="0"/>
      <w:spacing w:after="0" w:line="200" w:lineRule="exact"/>
      <w:rPr>
        <w:noProof/>
      </w:rPr>
    </w:pPr>
  </w:p>
  <w:p w:rsidR="001E6543" w:rsidRDefault="001E6543" w:rsidP="00376B72">
    <w:pPr>
      <w:widowControl w:val="0"/>
      <w:tabs>
        <w:tab w:val="left" w:pos="889"/>
      </w:tabs>
      <w:autoSpaceDE w:val="0"/>
      <w:autoSpaceDN w:val="0"/>
      <w:adjustRightInd w:val="0"/>
      <w:spacing w:after="0" w:line="200" w:lineRule="exact"/>
      <w:rPr>
        <w:noProof/>
      </w:rPr>
    </w:pPr>
  </w:p>
  <w:p w:rsidR="001E6543" w:rsidRDefault="001E6543" w:rsidP="00376B72">
    <w:pPr>
      <w:widowControl w:val="0"/>
      <w:tabs>
        <w:tab w:val="left" w:pos="889"/>
      </w:tabs>
      <w:autoSpaceDE w:val="0"/>
      <w:autoSpaceDN w:val="0"/>
      <w:adjustRightInd w:val="0"/>
      <w:spacing w:after="0" w:line="200" w:lineRule="exact"/>
      <w:rPr>
        <w:noProof/>
      </w:rPr>
    </w:pPr>
  </w:p>
  <w:p w:rsidR="001E6543" w:rsidRDefault="001E6543" w:rsidP="00D12F6D">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125</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5/30550/001165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6770773"/>
    <w:multiLevelType w:val="hybridMultilevel"/>
    <w:tmpl w:val="CA4420EE"/>
    <w:lvl w:ilvl="0" w:tplc="CBC82C8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5A1F30AC"/>
    <w:multiLevelType w:val="hybridMultilevel"/>
    <w:tmpl w:val="CBD66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7"/>
  </w:num>
  <w:num w:numId="2">
    <w:abstractNumId w:val="7"/>
  </w:num>
  <w:num w:numId="3">
    <w:abstractNumId w:val="6"/>
  </w:num>
  <w:num w:numId="4">
    <w:abstractNumId w:val="16"/>
  </w:num>
  <w:num w:numId="5">
    <w:abstractNumId w:val="23"/>
  </w:num>
  <w:num w:numId="6">
    <w:abstractNumId w:val="8"/>
  </w:num>
  <w:num w:numId="7">
    <w:abstractNumId w:val="13"/>
  </w:num>
  <w:num w:numId="8">
    <w:abstractNumId w:val="1"/>
  </w:num>
  <w:num w:numId="9">
    <w:abstractNumId w:val="25"/>
  </w:num>
  <w:num w:numId="10">
    <w:abstractNumId w:val="14"/>
  </w:num>
  <w:num w:numId="11">
    <w:abstractNumId w:val="4"/>
  </w:num>
  <w:num w:numId="12">
    <w:abstractNumId w:val="9"/>
  </w:num>
  <w:num w:numId="13">
    <w:abstractNumId w:val="32"/>
  </w:num>
  <w:num w:numId="14">
    <w:abstractNumId w:val="21"/>
  </w:num>
  <w:num w:numId="15">
    <w:abstractNumId w:val="34"/>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3"/>
  </w:num>
  <w:num w:numId="24">
    <w:abstractNumId w:val="22"/>
  </w:num>
  <w:num w:numId="25">
    <w:abstractNumId w:val="35"/>
  </w:num>
  <w:num w:numId="26">
    <w:abstractNumId w:val="19"/>
  </w:num>
  <w:num w:numId="27">
    <w:abstractNumId w:val="31"/>
  </w:num>
  <w:num w:numId="28">
    <w:abstractNumId w:val="30"/>
  </w:num>
  <w:num w:numId="29">
    <w:abstractNumId w:val="17"/>
  </w:num>
  <w:num w:numId="30">
    <w:abstractNumId w:val="0"/>
  </w:num>
  <w:num w:numId="31">
    <w:abstractNumId w:val="2"/>
  </w:num>
  <w:num w:numId="32">
    <w:abstractNumId w:val="29"/>
  </w:num>
  <w:num w:numId="33">
    <w:abstractNumId w:val="24"/>
  </w:num>
  <w:num w:numId="34">
    <w:abstractNumId w:val="18"/>
  </w:num>
  <w:num w:numId="35">
    <w:abstractNumId w:val="3"/>
  </w:num>
  <w:num w:numId="36">
    <w:abstractNumId w:val="36"/>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62D"/>
    <w:rsid w:val="00014B0A"/>
    <w:rsid w:val="00014FEB"/>
    <w:rsid w:val="000151FA"/>
    <w:rsid w:val="000161D6"/>
    <w:rsid w:val="000206D8"/>
    <w:rsid w:val="00020BB7"/>
    <w:rsid w:val="00021FC3"/>
    <w:rsid w:val="0002302C"/>
    <w:rsid w:val="000246DF"/>
    <w:rsid w:val="00025C98"/>
    <w:rsid w:val="00025CE9"/>
    <w:rsid w:val="00027D31"/>
    <w:rsid w:val="00030099"/>
    <w:rsid w:val="00032526"/>
    <w:rsid w:val="00034930"/>
    <w:rsid w:val="00034F10"/>
    <w:rsid w:val="0003511E"/>
    <w:rsid w:val="00041DAE"/>
    <w:rsid w:val="0004672D"/>
    <w:rsid w:val="0004748C"/>
    <w:rsid w:val="00051AAF"/>
    <w:rsid w:val="00052FFF"/>
    <w:rsid w:val="00054F6A"/>
    <w:rsid w:val="00056856"/>
    <w:rsid w:val="00057024"/>
    <w:rsid w:val="00057D5F"/>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35E1"/>
    <w:rsid w:val="0009549F"/>
    <w:rsid w:val="00095808"/>
    <w:rsid w:val="00095C98"/>
    <w:rsid w:val="000963C2"/>
    <w:rsid w:val="0009681A"/>
    <w:rsid w:val="000971DA"/>
    <w:rsid w:val="000A00B6"/>
    <w:rsid w:val="000A261E"/>
    <w:rsid w:val="000A79A2"/>
    <w:rsid w:val="000A79D8"/>
    <w:rsid w:val="000B022E"/>
    <w:rsid w:val="000B072E"/>
    <w:rsid w:val="000B16BC"/>
    <w:rsid w:val="000B2BBF"/>
    <w:rsid w:val="000B4B6B"/>
    <w:rsid w:val="000C1924"/>
    <w:rsid w:val="000C5541"/>
    <w:rsid w:val="000C7CDE"/>
    <w:rsid w:val="000D21A3"/>
    <w:rsid w:val="000D30D3"/>
    <w:rsid w:val="000D3E3E"/>
    <w:rsid w:val="000D4323"/>
    <w:rsid w:val="000D6055"/>
    <w:rsid w:val="000D7A0D"/>
    <w:rsid w:val="000E0279"/>
    <w:rsid w:val="000E213B"/>
    <w:rsid w:val="000E50C1"/>
    <w:rsid w:val="000E58FA"/>
    <w:rsid w:val="000E5D4F"/>
    <w:rsid w:val="000F07AE"/>
    <w:rsid w:val="000F28E2"/>
    <w:rsid w:val="000F454F"/>
    <w:rsid w:val="000F5CD6"/>
    <w:rsid w:val="000F6290"/>
    <w:rsid w:val="000F7DFB"/>
    <w:rsid w:val="00100E8F"/>
    <w:rsid w:val="001018BF"/>
    <w:rsid w:val="001037FC"/>
    <w:rsid w:val="00111077"/>
    <w:rsid w:val="0011567F"/>
    <w:rsid w:val="001214D3"/>
    <w:rsid w:val="00123068"/>
    <w:rsid w:val="00123515"/>
    <w:rsid w:val="00124943"/>
    <w:rsid w:val="0012557F"/>
    <w:rsid w:val="001270A0"/>
    <w:rsid w:val="001359E2"/>
    <w:rsid w:val="0014133E"/>
    <w:rsid w:val="00144989"/>
    <w:rsid w:val="001452F5"/>
    <w:rsid w:val="0014597A"/>
    <w:rsid w:val="0015049D"/>
    <w:rsid w:val="00151340"/>
    <w:rsid w:val="00153D31"/>
    <w:rsid w:val="00153FC8"/>
    <w:rsid w:val="00155086"/>
    <w:rsid w:val="001552EE"/>
    <w:rsid w:val="00160904"/>
    <w:rsid w:val="00162246"/>
    <w:rsid w:val="001626F9"/>
    <w:rsid w:val="00162B86"/>
    <w:rsid w:val="00164DF3"/>
    <w:rsid w:val="00166183"/>
    <w:rsid w:val="00167617"/>
    <w:rsid w:val="00170326"/>
    <w:rsid w:val="001723B4"/>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0A8F"/>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450B"/>
    <w:rsid w:val="001C4958"/>
    <w:rsid w:val="001C4FFF"/>
    <w:rsid w:val="001C6B58"/>
    <w:rsid w:val="001D2C43"/>
    <w:rsid w:val="001D4521"/>
    <w:rsid w:val="001D4C88"/>
    <w:rsid w:val="001D51AE"/>
    <w:rsid w:val="001D56D2"/>
    <w:rsid w:val="001E0D57"/>
    <w:rsid w:val="001E1518"/>
    <w:rsid w:val="001E216F"/>
    <w:rsid w:val="001E230E"/>
    <w:rsid w:val="001E3649"/>
    <w:rsid w:val="001E450C"/>
    <w:rsid w:val="001E4A83"/>
    <w:rsid w:val="001E6543"/>
    <w:rsid w:val="001F1C0E"/>
    <w:rsid w:val="001F2647"/>
    <w:rsid w:val="001F2B1B"/>
    <w:rsid w:val="001F2F69"/>
    <w:rsid w:val="001F34C2"/>
    <w:rsid w:val="001F4070"/>
    <w:rsid w:val="001F436A"/>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6E4B"/>
    <w:rsid w:val="002676BE"/>
    <w:rsid w:val="00273950"/>
    <w:rsid w:val="00275074"/>
    <w:rsid w:val="002750E0"/>
    <w:rsid w:val="0027599D"/>
    <w:rsid w:val="00280953"/>
    <w:rsid w:val="0028153D"/>
    <w:rsid w:val="00281E49"/>
    <w:rsid w:val="0028287D"/>
    <w:rsid w:val="00282A05"/>
    <w:rsid w:val="00283CE5"/>
    <w:rsid w:val="002848FE"/>
    <w:rsid w:val="002852F8"/>
    <w:rsid w:val="00286D23"/>
    <w:rsid w:val="00287B92"/>
    <w:rsid w:val="002917AD"/>
    <w:rsid w:val="002959C0"/>
    <w:rsid w:val="00297AFD"/>
    <w:rsid w:val="002A0356"/>
    <w:rsid w:val="002A17AD"/>
    <w:rsid w:val="002A37EA"/>
    <w:rsid w:val="002A5014"/>
    <w:rsid w:val="002A5C62"/>
    <w:rsid w:val="002A6BAC"/>
    <w:rsid w:val="002B113F"/>
    <w:rsid w:val="002B2363"/>
    <w:rsid w:val="002B24D6"/>
    <w:rsid w:val="002B3089"/>
    <w:rsid w:val="002B65AD"/>
    <w:rsid w:val="002B6C99"/>
    <w:rsid w:val="002C0E5A"/>
    <w:rsid w:val="002C11F2"/>
    <w:rsid w:val="002C28E0"/>
    <w:rsid w:val="002C2FB9"/>
    <w:rsid w:val="002C39B5"/>
    <w:rsid w:val="002C5188"/>
    <w:rsid w:val="002C7430"/>
    <w:rsid w:val="002C7529"/>
    <w:rsid w:val="002D46FD"/>
    <w:rsid w:val="002D485F"/>
    <w:rsid w:val="002D52C8"/>
    <w:rsid w:val="002D52F1"/>
    <w:rsid w:val="002E4185"/>
    <w:rsid w:val="002F0392"/>
    <w:rsid w:val="002F7107"/>
    <w:rsid w:val="00305D35"/>
    <w:rsid w:val="003074CF"/>
    <w:rsid w:val="0031381C"/>
    <w:rsid w:val="003156FF"/>
    <w:rsid w:val="00315CF6"/>
    <w:rsid w:val="00323E04"/>
    <w:rsid w:val="00327921"/>
    <w:rsid w:val="00331083"/>
    <w:rsid w:val="003313B0"/>
    <w:rsid w:val="00333713"/>
    <w:rsid w:val="00340D5A"/>
    <w:rsid w:val="00343707"/>
    <w:rsid w:val="00343DAE"/>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A9F"/>
    <w:rsid w:val="00365BB3"/>
    <w:rsid w:val="00365CDC"/>
    <w:rsid w:val="00365DAB"/>
    <w:rsid w:val="00367D0D"/>
    <w:rsid w:val="003709D6"/>
    <w:rsid w:val="00372592"/>
    <w:rsid w:val="00372C21"/>
    <w:rsid w:val="00372C63"/>
    <w:rsid w:val="00373D8B"/>
    <w:rsid w:val="00375D5A"/>
    <w:rsid w:val="00376B72"/>
    <w:rsid w:val="00376CF1"/>
    <w:rsid w:val="00384F13"/>
    <w:rsid w:val="00385582"/>
    <w:rsid w:val="00390104"/>
    <w:rsid w:val="00395565"/>
    <w:rsid w:val="00396EEE"/>
    <w:rsid w:val="00397C41"/>
    <w:rsid w:val="003A1638"/>
    <w:rsid w:val="003A4F98"/>
    <w:rsid w:val="003B261F"/>
    <w:rsid w:val="003B45C8"/>
    <w:rsid w:val="003B4AD0"/>
    <w:rsid w:val="003B50AF"/>
    <w:rsid w:val="003B6103"/>
    <w:rsid w:val="003B6487"/>
    <w:rsid w:val="003B683C"/>
    <w:rsid w:val="003B6A8E"/>
    <w:rsid w:val="003B7C99"/>
    <w:rsid w:val="003C0868"/>
    <w:rsid w:val="003C2C09"/>
    <w:rsid w:val="003C42ED"/>
    <w:rsid w:val="003C4CE4"/>
    <w:rsid w:val="003C6465"/>
    <w:rsid w:val="003D0C53"/>
    <w:rsid w:val="003D1922"/>
    <w:rsid w:val="003D2878"/>
    <w:rsid w:val="003D4730"/>
    <w:rsid w:val="003D47FD"/>
    <w:rsid w:val="003D57FB"/>
    <w:rsid w:val="003D5BC9"/>
    <w:rsid w:val="003D65BF"/>
    <w:rsid w:val="003E0AAD"/>
    <w:rsid w:val="003E0C0F"/>
    <w:rsid w:val="003E10B5"/>
    <w:rsid w:val="003E1296"/>
    <w:rsid w:val="003E1D2A"/>
    <w:rsid w:val="003E2A41"/>
    <w:rsid w:val="003E3302"/>
    <w:rsid w:val="003E573D"/>
    <w:rsid w:val="003E7DE1"/>
    <w:rsid w:val="003F0393"/>
    <w:rsid w:val="003F1F20"/>
    <w:rsid w:val="003F3530"/>
    <w:rsid w:val="003F4743"/>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365"/>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257A"/>
    <w:rsid w:val="00565363"/>
    <w:rsid w:val="00572346"/>
    <w:rsid w:val="005725F1"/>
    <w:rsid w:val="00572F93"/>
    <w:rsid w:val="005747E2"/>
    <w:rsid w:val="00574E18"/>
    <w:rsid w:val="00575DAC"/>
    <w:rsid w:val="005767EF"/>
    <w:rsid w:val="005775F9"/>
    <w:rsid w:val="00583B7F"/>
    <w:rsid w:val="0058433C"/>
    <w:rsid w:val="00586446"/>
    <w:rsid w:val="0059034F"/>
    <w:rsid w:val="0059074C"/>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2B0"/>
    <w:rsid w:val="005C6969"/>
    <w:rsid w:val="005C7683"/>
    <w:rsid w:val="005D02CA"/>
    <w:rsid w:val="005D0909"/>
    <w:rsid w:val="005D0DA5"/>
    <w:rsid w:val="005D31F9"/>
    <w:rsid w:val="005D3A14"/>
    <w:rsid w:val="005D4ECE"/>
    <w:rsid w:val="005D646A"/>
    <w:rsid w:val="005D663D"/>
    <w:rsid w:val="005E075A"/>
    <w:rsid w:val="005E1CAB"/>
    <w:rsid w:val="005E3A8B"/>
    <w:rsid w:val="005F5DBA"/>
    <w:rsid w:val="005F6698"/>
    <w:rsid w:val="006007D6"/>
    <w:rsid w:val="00601024"/>
    <w:rsid w:val="006055A6"/>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53713"/>
    <w:rsid w:val="00653741"/>
    <w:rsid w:val="006621F9"/>
    <w:rsid w:val="00663F6A"/>
    <w:rsid w:val="00665F19"/>
    <w:rsid w:val="006663B5"/>
    <w:rsid w:val="00667583"/>
    <w:rsid w:val="006703EA"/>
    <w:rsid w:val="006706CA"/>
    <w:rsid w:val="00671CBC"/>
    <w:rsid w:val="00672036"/>
    <w:rsid w:val="006728E0"/>
    <w:rsid w:val="006763D6"/>
    <w:rsid w:val="00676D42"/>
    <w:rsid w:val="006777EA"/>
    <w:rsid w:val="00680A97"/>
    <w:rsid w:val="00683E0D"/>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D74D1"/>
    <w:rsid w:val="006D755D"/>
    <w:rsid w:val="006E0309"/>
    <w:rsid w:val="006E2022"/>
    <w:rsid w:val="006E2533"/>
    <w:rsid w:val="006E351F"/>
    <w:rsid w:val="006E462F"/>
    <w:rsid w:val="006E5900"/>
    <w:rsid w:val="006E5C81"/>
    <w:rsid w:val="006E5D6F"/>
    <w:rsid w:val="006F1ABE"/>
    <w:rsid w:val="006F2E18"/>
    <w:rsid w:val="006F33C9"/>
    <w:rsid w:val="006F610C"/>
    <w:rsid w:val="007001F5"/>
    <w:rsid w:val="0070043F"/>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0E14"/>
    <w:rsid w:val="0075202E"/>
    <w:rsid w:val="00754080"/>
    <w:rsid w:val="00754A82"/>
    <w:rsid w:val="00754EEA"/>
    <w:rsid w:val="00754F8B"/>
    <w:rsid w:val="00757ECD"/>
    <w:rsid w:val="00761785"/>
    <w:rsid w:val="00762D87"/>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DAE"/>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4FA9"/>
    <w:rsid w:val="0080514C"/>
    <w:rsid w:val="0080585F"/>
    <w:rsid w:val="008058ED"/>
    <w:rsid w:val="00806F91"/>
    <w:rsid w:val="00807AF6"/>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4B42"/>
    <w:rsid w:val="00895965"/>
    <w:rsid w:val="00895ECC"/>
    <w:rsid w:val="0089651B"/>
    <w:rsid w:val="00896E13"/>
    <w:rsid w:val="008A1B32"/>
    <w:rsid w:val="008A6B12"/>
    <w:rsid w:val="008A7A56"/>
    <w:rsid w:val="008B67F7"/>
    <w:rsid w:val="008C291D"/>
    <w:rsid w:val="008C29FF"/>
    <w:rsid w:val="008C2A46"/>
    <w:rsid w:val="008C3009"/>
    <w:rsid w:val="008C34DB"/>
    <w:rsid w:val="008C3E5E"/>
    <w:rsid w:val="008C5C25"/>
    <w:rsid w:val="008C6D19"/>
    <w:rsid w:val="008D35D5"/>
    <w:rsid w:val="008D429D"/>
    <w:rsid w:val="008D706D"/>
    <w:rsid w:val="008D7322"/>
    <w:rsid w:val="008E29D5"/>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64BF"/>
    <w:rsid w:val="009172D2"/>
    <w:rsid w:val="00921B72"/>
    <w:rsid w:val="009237F3"/>
    <w:rsid w:val="009252A0"/>
    <w:rsid w:val="009258C9"/>
    <w:rsid w:val="0093470F"/>
    <w:rsid w:val="009347EE"/>
    <w:rsid w:val="009357FB"/>
    <w:rsid w:val="009379D3"/>
    <w:rsid w:val="00940A95"/>
    <w:rsid w:val="0094142E"/>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63B0"/>
    <w:rsid w:val="009A1DC3"/>
    <w:rsid w:val="009A2BF6"/>
    <w:rsid w:val="009A789B"/>
    <w:rsid w:val="009B1BAC"/>
    <w:rsid w:val="009B2AAB"/>
    <w:rsid w:val="009B37CF"/>
    <w:rsid w:val="009B384F"/>
    <w:rsid w:val="009B4B66"/>
    <w:rsid w:val="009B5EAD"/>
    <w:rsid w:val="009B73B2"/>
    <w:rsid w:val="009C228C"/>
    <w:rsid w:val="009C28D9"/>
    <w:rsid w:val="009C382F"/>
    <w:rsid w:val="009C38DD"/>
    <w:rsid w:val="009C482D"/>
    <w:rsid w:val="009C5093"/>
    <w:rsid w:val="009C61A3"/>
    <w:rsid w:val="009C70D0"/>
    <w:rsid w:val="009D1D1D"/>
    <w:rsid w:val="009D20AB"/>
    <w:rsid w:val="009D3410"/>
    <w:rsid w:val="009D3993"/>
    <w:rsid w:val="009D79A0"/>
    <w:rsid w:val="009E010B"/>
    <w:rsid w:val="009E2C6A"/>
    <w:rsid w:val="009E46EB"/>
    <w:rsid w:val="009E4D4D"/>
    <w:rsid w:val="009F4764"/>
    <w:rsid w:val="009F487A"/>
    <w:rsid w:val="009F4A6D"/>
    <w:rsid w:val="00A001D4"/>
    <w:rsid w:val="00A01877"/>
    <w:rsid w:val="00A04CDE"/>
    <w:rsid w:val="00A0638C"/>
    <w:rsid w:val="00A06B20"/>
    <w:rsid w:val="00A07947"/>
    <w:rsid w:val="00A1017F"/>
    <w:rsid w:val="00A1054E"/>
    <w:rsid w:val="00A15D73"/>
    <w:rsid w:val="00A160B3"/>
    <w:rsid w:val="00A17FB4"/>
    <w:rsid w:val="00A203E3"/>
    <w:rsid w:val="00A253F3"/>
    <w:rsid w:val="00A27610"/>
    <w:rsid w:val="00A301B0"/>
    <w:rsid w:val="00A31A30"/>
    <w:rsid w:val="00A32550"/>
    <w:rsid w:val="00A33C8D"/>
    <w:rsid w:val="00A36270"/>
    <w:rsid w:val="00A37208"/>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202"/>
    <w:rsid w:val="00A829F9"/>
    <w:rsid w:val="00A83E1D"/>
    <w:rsid w:val="00A865E8"/>
    <w:rsid w:val="00A90579"/>
    <w:rsid w:val="00A93217"/>
    <w:rsid w:val="00A95C90"/>
    <w:rsid w:val="00A962B4"/>
    <w:rsid w:val="00A96722"/>
    <w:rsid w:val="00A97A4E"/>
    <w:rsid w:val="00AA22D6"/>
    <w:rsid w:val="00AA2752"/>
    <w:rsid w:val="00AA46EF"/>
    <w:rsid w:val="00AA5946"/>
    <w:rsid w:val="00AA5F59"/>
    <w:rsid w:val="00AA6768"/>
    <w:rsid w:val="00AA6DC1"/>
    <w:rsid w:val="00AB0DF0"/>
    <w:rsid w:val="00AB1E8B"/>
    <w:rsid w:val="00AB3FC5"/>
    <w:rsid w:val="00AB4106"/>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AF7426"/>
    <w:rsid w:val="00B018E8"/>
    <w:rsid w:val="00B04653"/>
    <w:rsid w:val="00B04EE6"/>
    <w:rsid w:val="00B06B11"/>
    <w:rsid w:val="00B07711"/>
    <w:rsid w:val="00B10D21"/>
    <w:rsid w:val="00B122D5"/>
    <w:rsid w:val="00B1552E"/>
    <w:rsid w:val="00B16881"/>
    <w:rsid w:val="00B1692F"/>
    <w:rsid w:val="00B17A5F"/>
    <w:rsid w:val="00B216D5"/>
    <w:rsid w:val="00B27273"/>
    <w:rsid w:val="00B30048"/>
    <w:rsid w:val="00B30D74"/>
    <w:rsid w:val="00B31106"/>
    <w:rsid w:val="00B33954"/>
    <w:rsid w:val="00B349BF"/>
    <w:rsid w:val="00B36DE8"/>
    <w:rsid w:val="00B371D2"/>
    <w:rsid w:val="00B44AA8"/>
    <w:rsid w:val="00B47D86"/>
    <w:rsid w:val="00B53EFF"/>
    <w:rsid w:val="00B5470C"/>
    <w:rsid w:val="00B549EE"/>
    <w:rsid w:val="00B566A5"/>
    <w:rsid w:val="00B57B0B"/>
    <w:rsid w:val="00B65026"/>
    <w:rsid w:val="00B67DE3"/>
    <w:rsid w:val="00B70FB9"/>
    <w:rsid w:val="00B7120D"/>
    <w:rsid w:val="00B71C39"/>
    <w:rsid w:val="00B744F3"/>
    <w:rsid w:val="00B747E8"/>
    <w:rsid w:val="00B76FAA"/>
    <w:rsid w:val="00B946A1"/>
    <w:rsid w:val="00B950BD"/>
    <w:rsid w:val="00BA15D3"/>
    <w:rsid w:val="00BA258E"/>
    <w:rsid w:val="00BB059D"/>
    <w:rsid w:val="00BB16D8"/>
    <w:rsid w:val="00BB33A7"/>
    <w:rsid w:val="00BB5DF0"/>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4070"/>
    <w:rsid w:val="00BF54CC"/>
    <w:rsid w:val="00BF6653"/>
    <w:rsid w:val="00BF70C1"/>
    <w:rsid w:val="00C00D4F"/>
    <w:rsid w:val="00C017AC"/>
    <w:rsid w:val="00C01D4C"/>
    <w:rsid w:val="00C020A0"/>
    <w:rsid w:val="00C02FC4"/>
    <w:rsid w:val="00C04BB5"/>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269D"/>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850C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1E2E"/>
    <w:rsid w:val="00CE2719"/>
    <w:rsid w:val="00CE3A6C"/>
    <w:rsid w:val="00CE636E"/>
    <w:rsid w:val="00CE6479"/>
    <w:rsid w:val="00CE780B"/>
    <w:rsid w:val="00CE7838"/>
    <w:rsid w:val="00CF0C51"/>
    <w:rsid w:val="00CF17AE"/>
    <w:rsid w:val="00CF2E36"/>
    <w:rsid w:val="00CF3404"/>
    <w:rsid w:val="00CF38B3"/>
    <w:rsid w:val="00CF3937"/>
    <w:rsid w:val="00CF5F26"/>
    <w:rsid w:val="00D03FB1"/>
    <w:rsid w:val="00D122F8"/>
    <w:rsid w:val="00D12F6D"/>
    <w:rsid w:val="00D13E5A"/>
    <w:rsid w:val="00D13FED"/>
    <w:rsid w:val="00D14D65"/>
    <w:rsid w:val="00D14E77"/>
    <w:rsid w:val="00D150E6"/>
    <w:rsid w:val="00D16027"/>
    <w:rsid w:val="00D16135"/>
    <w:rsid w:val="00D2006A"/>
    <w:rsid w:val="00D20857"/>
    <w:rsid w:val="00D22A16"/>
    <w:rsid w:val="00D23DDC"/>
    <w:rsid w:val="00D242E6"/>
    <w:rsid w:val="00D257B6"/>
    <w:rsid w:val="00D25A59"/>
    <w:rsid w:val="00D260B3"/>
    <w:rsid w:val="00D26E2E"/>
    <w:rsid w:val="00D32258"/>
    <w:rsid w:val="00D3465F"/>
    <w:rsid w:val="00D3616A"/>
    <w:rsid w:val="00D43913"/>
    <w:rsid w:val="00D4474A"/>
    <w:rsid w:val="00D46DE6"/>
    <w:rsid w:val="00D50965"/>
    <w:rsid w:val="00D530CA"/>
    <w:rsid w:val="00D5318C"/>
    <w:rsid w:val="00D531BF"/>
    <w:rsid w:val="00D54879"/>
    <w:rsid w:val="00D559F7"/>
    <w:rsid w:val="00D56624"/>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511"/>
    <w:rsid w:val="00D77EF9"/>
    <w:rsid w:val="00D83CA5"/>
    <w:rsid w:val="00D84104"/>
    <w:rsid w:val="00D85985"/>
    <w:rsid w:val="00D8762B"/>
    <w:rsid w:val="00D91653"/>
    <w:rsid w:val="00D93CEA"/>
    <w:rsid w:val="00D93D78"/>
    <w:rsid w:val="00D96460"/>
    <w:rsid w:val="00DA2071"/>
    <w:rsid w:val="00DA2A20"/>
    <w:rsid w:val="00DA4AFE"/>
    <w:rsid w:val="00DA53FB"/>
    <w:rsid w:val="00DB2576"/>
    <w:rsid w:val="00DB3EA8"/>
    <w:rsid w:val="00DB5945"/>
    <w:rsid w:val="00DC2E7F"/>
    <w:rsid w:val="00DC3E33"/>
    <w:rsid w:val="00DC68C5"/>
    <w:rsid w:val="00DD2B5B"/>
    <w:rsid w:val="00DD5616"/>
    <w:rsid w:val="00DE01C6"/>
    <w:rsid w:val="00DE06E2"/>
    <w:rsid w:val="00DE2D56"/>
    <w:rsid w:val="00DE2F28"/>
    <w:rsid w:val="00DE6276"/>
    <w:rsid w:val="00DE77D6"/>
    <w:rsid w:val="00DF3E4B"/>
    <w:rsid w:val="00DF500B"/>
    <w:rsid w:val="00DF672E"/>
    <w:rsid w:val="00DF67AD"/>
    <w:rsid w:val="00DF7EFD"/>
    <w:rsid w:val="00E007E2"/>
    <w:rsid w:val="00E00DF3"/>
    <w:rsid w:val="00E01044"/>
    <w:rsid w:val="00E05373"/>
    <w:rsid w:val="00E07CA6"/>
    <w:rsid w:val="00E07D22"/>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93C"/>
    <w:rsid w:val="00E57C00"/>
    <w:rsid w:val="00E6016B"/>
    <w:rsid w:val="00E612DE"/>
    <w:rsid w:val="00E65C59"/>
    <w:rsid w:val="00E710F3"/>
    <w:rsid w:val="00E71722"/>
    <w:rsid w:val="00E71B49"/>
    <w:rsid w:val="00E72072"/>
    <w:rsid w:val="00E7236F"/>
    <w:rsid w:val="00E72465"/>
    <w:rsid w:val="00E72EE7"/>
    <w:rsid w:val="00E75101"/>
    <w:rsid w:val="00E76DD5"/>
    <w:rsid w:val="00E813F7"/>
    <w:rsid w:val="00E822CF"/>
    <w:rsid w:val="00E8676A"/>
    <w:rsid w:val="00E90B91"/>
    <w:rsid w:val="00E91E07"/>
    <w:rsid w:val="00E93B88"/>
    <w:rsid w:val="00E948B2"/>
    <w:rsid w:val="00E951E9"/>
    <w:rsid w:val="00E96672"/>
    <w:rsid w:val="00E97E79"/>
    <w:rsid w:val="00EA0243"/>
    <w:rsid w:val="00EA0D46"/>
    <w:rsid w:val="00EA3D83"/>
    <w:rsid w:val="00EA4019"/>
    <w:rsid w:val="00EA451F"/>
    <w:rsid w:val="00EA4756"/>
    <w:rsid w:val="00EA485E"/>
    <w:rsid w:val="00EA4D0C"/>
    <w:rsid w:val="00EB1CF4"/>
    <w:rsid w:val="00EB373D"/>
    <w:rsid w:val="00EB7A3B"/>
    <w:rsid w:val="00EB7B8F"/>
    <w:rsid w:val="00EB7BE4"/>
    <w:rsid w:val="00EB7DC8"/>
    <w:rsid w:val="00EC3D56"/>
    <w:rsid w:val="00EC43FE"/>
    <w:rsid w:val="00ED4E30"/>
    <w:rsid w:val="00ED58D4"/>
    <w:rsid w:val="00ED6EB0"/>
    <w:rsid w:val="00EE7DEF"/>
    <w:rsid w:val="00EF1CB7"/>
    <w:rsid w:val="00EF1D29"/>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040F"/>
    <w:rsid w:val="00F2100C"/>
    <w:rsid w:val="00F21D91"/>
    <w:rsid w:val="00F22FDD"/>
    <w:rsid w:val="00F23E0C"/>
    <w:rsid w:val="00F2442D"/>
    <w:rsid w:val="00F2479D"/>
    <w:rsid w:val="00F253D2"/>
    <w:rsid w:val="00F305C4"/>
    <w:rsid w:val="00F32A4C"/>
    <w:rsid w:val="00F37057"/>
    <w:rsid w:val="00F40095"/>
    <w:rsid w:val="00F4112A"/>
    <w:rsid w:val="00F42FF5"/>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EB8"/>
    <w:rsid w:val="00F81762"/>
    <w:rsid w:val="00F82A2F"/>
    <w:rsid w:val="00F872E5"/>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534"/>
    <w:rsid w:val="00FD7C00"/>
    <w:rsid w:val="00FE0983"/>
    <w:rsid w:val="00FE2D76"/>
    <w:rsid w:val="00FE3B08"/>
    <w:rsid w:val="00FE43D1"/>
    <w:rsid w:val="00FE5918"/>
    <w:rsid w:val="00FE5A21"/>
    <w:rsid w:val="00FE5C9A"/>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Hyperlink"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empenhosesau.to@gmail.com" TargetMode="Externa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88273-4894-4D85-938F-7348F5AC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15538</Words>
  <Characters>89688</Characters>
  <Application>Microsoft Office Word</Application>
  <DocSecurity>0</DocSecurity>
  <Lines>747</Lines>
  <Paragraphs>210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105016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2018-05-08T17:19:00Z</cp:lastPrinted>
  <dcterms:created xsi:type="dcterms:W3CDTF">2018-05-04T14:58:00Z</dcterms:created>
  <dcterms:modified xsi:type="dcterms:W3CDTF">2018-05-08T17:34:00Z</dcterms:modified>
</cp:coreProperties>
</file>