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AA" w:rsidRPr="00D30071" w:rsidRDefault="008732AA" w:rsidP="008732AA">
      <w:pPr>
        <w:jc w:val="center"/>
        <w:rPr>
          <w:rFonts w:ascii="Courier New" w:eastAsia="Batang" w:hAnsi="Courier New" w:cs="Courier New"/>
          <w:b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59D0" w:rsidRPr="00D30071" w:rsidRDefault="00F859D0" w:rsidP="008732AA">
      <w:pPr>
        <w:jc w:val="center"/>
        <w:rPr>
          <w:rFonts w:ascii="Courier New" w:eastAsia="Batang" w:hAnsi="Courier New" w:cs="Courier New"/>
          <w:b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071">
        <w:rPr>
          <w:rFonts w:ascii="Courier New" w:eastAsia="Batang" w:hAnsi="Courier New" w:cs="Courier New"/>
          <w:b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5022A8" w:rsidRPr="00D30071" w:rsidRDefault="008732AA" w:rsidP="00653066">
      <w:pPr>
        <w:spacing w:after="0" w:line="240" w:lineRule="auto"/>
        <w:jc w:val="center"/>
        <w:rPr>
          <w:rFonts w:ascii="Courier New" w:eastAsia="Batang" w:hAnsi="Courier New" w:cs="Courier New"/>
          <w:b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071">
        <w:rPr>
          <w:rFonts w:ascii="Courier New" w:eastAsia="Batang" w:hAnsi="Courier New" w:cs="Courier New"/>
          <w:b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PLANO ESTADUAL DE SAÚDE </w:t>
      </w:r>
    </w:p>
    <w:p w:rsidR="005022A8" w:rsidRPr="00D30071" w:rsidRDefault="00653066" w:rsidP="00653066">
      <w:pPr>
        <w:spacing w:after="0" w:line="240" w:lineRule="auto"/>
        <w:jc w:val="center"/>
        <w:rPr>
          <w:rFonts w:ascii="Courier New" w:eastAsia="Batang" w:hAnsi="Courier New" w:cs="Courier New"/>
          <w:b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071">
        <w:rPr>
          <w:rFonts w:ascii="Courier New" w:eastAsia="Batang" w:hAnsi="Courier New" w:cs="Courier New"/>
          <w:b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8732AA" w:rsidRPr="00D30071">
        <w:rPr>
          <w:rFonts w:ascii="Courier New" w:eastAsia="Batang" w:hAnsi="Courier New" w:cs="Courier New"/>
          <w:b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PES 2016-2019</w:t>
      </w:r>
      <w:r w:rsidRPr="00D30071">
        <w:rPr>
          <w:rFonts w:ascii="Courier New" w:eastAsia="Batang" w:hAnsi="Courier New" w:cs="Courier New"/>
          <w:b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8732AA" w:rsidRPr="00D30071" w:rsidRDefault="008732AA" w:rsidP="00653066">
      <w:pPr>
        <w:spacing w:after="0" w:line="240" w:lineRule="auto"/>
        <w:jc w:val="center"/>
        <w:rPr>
          <w:rFonts w:ascii="Courier New" w:eastAsia="Batang" w:hAnsi="Courier New" w:cs="Courier New"/>
          <w:b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071">
        <w:rPr>
          <w:rFonts w:ascii="Courier New" w:eastAsia="Batang" w:hAnsi="Courier New" w:cs="Courier New"/>
          <w:b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</w:t>
      </w:r>
    </w:p>
    <w:p w:rsidR="005022A8" w:rsidRPr="00D30071" w:rsidRDefault="005022A8" w:rsidP="00653066">
      <w:pPr>
        <w:spacing w:after="0" w:line="240" w:lineRule="auto"/>
        <w:jc w:val="center"/>
        <w:rPr>
          <w:rFonts w:ascii="Courier New" w:eastAsia="Batang" w:hAnsi="Courier New" w:cs="Courier New"/>
          <w:b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071">
        <w:rPr>
          <w:rFonts w:ascii="Courier New" w:eastAsia="Batang" w:hAnsi="Courier New" w:cs="Courier New"/>
          <w:b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PLANO PLURIANUAL </w:t>
      </w:r>
    </w:p>
    <w:p w:rsidR="0006453F" w:rsidRPr="00D30071" w:rsidRDefault="00653066" w:rsidP="00653066">
      <w:pPr>
        <w:spacing w:after="0" w:line="240" w:lineRule="auto"/>
        <w:jc w:val="center"/>
        <w:rPr>
          <w:rFonts w:ascii="Courier New" w:eastAsia="Batang" w:hAnsi="Courier New" w:cs="Courier New"/>
          <w:b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071">
        <w:rPr>
          <w:rFonts w:ascii="Courier New" w:eastAsia="Batang" w:hAnsi="Courier New" w:cs="Courier New"/>
          <w:b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5022A8" w:rsidRPr="00D30071">
        <w:rPr>
          <w:rFonts w:ascii="Courier New" w:eastAsia="Batang" w:hAnsi="Courier New" w:cs="Courier New"/>
          <w:b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PPA </w:t>
      </w:r>
      <w:r w:rsidR="008732AA" w:rsidRPr="00D30071">
        <w:rPr>
          <w:rFonts w:ascii="Courier New" w:eastAsia="Batang" w:hAnsi="Courier New" w:cs="Courier New"/>
          <w:b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2016-2019</w:t>
      </w:r>
      <w:r w:rsidRPr="00D30071">
        <w:rPr>
          <w:rFonts w:ascii="Courier New" w:eastAsia="Batang" w:hAnsi="Courier New" w:cs="Courier New"/>
          <w:b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D40C9" w:rsidRPr="00D30071" w:rsidRDefault="007D40C9" w:rsidP="00841E59">
      <w:pPr>
        <w:spacing w:after="0" w:line="360" w:lineRule="auto"/>
        <w:jc w:val="center"/>
        <w:rPr>
          <w:rFonts w:ascii="Courier New" w:eastAsia="Batang" w:hAnsi="Courier New" w:cs="Courier New"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1E59" w:rsidRPr="00D30071" w:rsidRDefault="008000C7" w:rsidP="00653066">
      <w:pPr>
        <w:spacing w:after="0" w:line="240" w:lineRule="auto"/>
        <w:jc w:val="center"/>
        <w:rPr>
          <w:rFonts w:ascii="Courier New" w:eastAsia="Batang" w:hAnsi="Courier New" w:cs="Courier New"/>
          <w:b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30071">
        <w:rPr>
          <w:rFonts w:ascii="Courier New" w:eastAsia="Batang" w:hAnsi="Courier New" w:cs="Courier New"/>
          <w:b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revisão</w:t>
      </w:r>
      <w:proofErr w:type="gramEnd"/>
      <w:r w:rsidR="007C7A95" w:rsidRPr="00D30071">
        <w:rPr>
          <w:rFonts w:ascii="Courier New" w:eastAsia="Batang" w:hAnsi="Courier New" w:cs="Courier New"/>
          <w:b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 201</w:t>
      </w:r>
      <w:r w:rsidR="005022A8" w:rsidRPr="00D30071">
        <w:rPr>
          <w:rFonts w:ascii="Courier New" w:eastAsia="Batang" w:hAnsi="Courier New" w:cs="Courier New"/>
          <w:b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532A4A" w:rsidRPr="00D30071" w:rsidRDefault="008732AA" w:rsidP="00AF1963">
      <w:pPr>
        <w:spacing w:after="0" w:line="240" w:lineRule="auto"/>
        <w:jc w:val="center"/>
        <w:rPr>
          <w:rFonts w:eastAsia="Batang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071">
        <w:rPr>
          <w:rFonts w:eastAsia="Batang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E52419" w:rsidRPr="00D30071">
        <w:rPr>
          <w:rFonts w:eastAsia="Batang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</w:t>
      </w:r>
      <w:r w:rsidR="00532A4A" w:rsidRPr="00D30071">
        <w:rPr>
          <w:rFonts w:eastAsia="Batang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PES</w:t>
      </w:r>
      <w:r w:rsidR="00E52419" w:rsidRPr="00D30071">
        <w:rPr>
          <w:rFonts w:eastAsia="Batang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PPA</w:t>
      </w:r>
      <w:r w:rsidR="00532A4A" w:rsidRPr="00D30071">
        <w:rPr>
          <w:rFonts w:eastAsia="Batang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2016-2019</w:t>
      </w:r>
      <w:r w:rsidR="00E52419" w:rsidRPr="00D30071">
        <w:rPr>
          <w:rFonts w:eastAsia="Batang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REVIS</w:t>
      </w:r>
      <w:r w:rsidR="00AD24D0" w:rsidRPr="00D30071">
        <w:rPr>
          <w:rFonts w:eastAsia="Batang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B60B52" w:rsidRPr="00D30071">
        <w:rPr>
          <w:rFonts w:eastAsia="Batang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NDO PARA 2018</w:t>
      </w:r>
      <w:r w:rsidR="00320B5E" w:rsidRPr="00D30071">
        <w:rPr>
          <w:rFonts w:eastAsia="Batang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EXTRATO GERAL</w:t>
      </w:r>
      <w:r w:rsidR="002F6D51">
        <w:rPr>
          <w:rFonts w:eastAsia="Batang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(DOE 5.020</w:t>
      </w:r>
      <w:bookmarkStart w:id="0" w:name="_GoBack"/>
      <w:bookmarkEnd w:id="0"/>
      <w:r w:rsidR="002F6D51" w:rsidRPr="002F6D51">
        <w:rPr>
          <w:rFonts w:eastAsia="Batang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155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1699"/>
        <w:gridCol w:w="850"/>
        <w:gridCol w:w="1138"/>
        <w:gridCol w:w="4540"/>
        <w:gridCol w:w="2416"/>
        <w:gridCol w:w="1025"/>
        <w:gridCol w:w="953"/>
        <w:gridCol w:w="851"/>
      </w:tblGrid>
      <w:tr w:rsidR="00EE28E0" w:rsidRPr="00ED5F59" w:rsidTr="00455DEE">
        <w:trPr>
          <w:trHeight w:val="120"/>
        </w:trPr>
        <w:tc>
          <w:tcPr>
            <w:tcW w:w="2049" w:type="dxa"/>
            <w:vMerge w:val="restart"/>
            <w:shd w:val="clear" w:color="auto" w:fill="DBE5F1"/>
            <w:vAlign w:val="center"/>
            <w:hideMark/>
          </w:tcPr>
          <w:p w:rsidR="00EE28E0" w:rsidRPr="00ED5F59" w:rsidRDefault="00EE28E0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DIRETRIZ DO PES</w:t>
            </w:r>
          </w:p>
        </w:tc>
        <w:tc>
          <w:tcPr>
            <w:tcW w:w="1699" w:type="dxa"/>
            <w:vMerge w:val="restart"/>
            <w:shd w:val="clear" w:color="auto" w:fill="DBE5F1"/>
            <w:vAlign w:val="center"/>
            <w:hideMark/>
          </w:tcPr>
          <w:p w:rsidR="00EE28E0" w:rsidRPr="00ED5F59" w:rsidRDefault="00EE28E0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OBJETIVO DO PES/ PPA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  <w:hideMark/>
          </w:tcPr>
          <w:p w:rsidR="00EE28E0" w:rsidRPr="00ED5F59" w:rsidRDefault="00EE28E0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META</w:t>
            </w:r>
          </w:p>
        </w:tc>
        <w:tc>
          <w:tcPr>
            <w:tcW w:w="1138" w:type="dxa"/>
            <w:vMerge w:val="restart"/>
            <w:shd w:val="clear" w:color="auto" w:fill="DBE5F1"/>
            <w:vAlign w:val="center"/>
            <w:hideMark/>
          </w:tcPr>
          <w:p w:rsidR="00EE28E0" w:rsidRPr="00ED5F59" w:rsidRDefault="00EE28E0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EE28E0" w:rsidRPr="00ED5F59" w:rsidRDefault="00EE28E0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INDICADOR DO OBJETIVO NO PPA</w:t>
            </w:r>
          </w:p>
        </w:tc>
        <w:tc>
          <w:tcPr>
            <w:tcW w:w="9785" w:type="dxa"/>
            <w:gridSpan w:val="5"/>
            <w:shd w:val="clear" w:color="auto" w:fill="DBE5F1"/>
            <w:vAlign w:val="center"/>
          </w:tcPr>
          <w:p w:rsidR="00EE28E0" w:rsidRPr="00ED5F59" w:rsidRDefault="00EE28E0" w:rsidP="00AD6F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AÇÃO DA PAS/LOA 2016 PARA EXECUÇÃO DO PES/PPA</w:t>
            </w:r>
          </w:p>
        </w:tc>
      </w:tr>
      <w:tr w:rsidR="009F06A8" w:rsidRPr="00ED5F59" w:rsidTr="00455DEE">
        <w:trPr>
          <w:trHeight w:val="397"/>
        </w:trPr>
        <w:tc>
          <w:tcPr>
            <w:tcW w:w="2049" w:type="dxa"/>
            <w:vMerge/>
            <w:shd w:val="clear" w:color="auto" w:fill="DBE5F1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99" w:type="dxa"/>
            <w:vMerge/>
            <w:shd w:val="clear" w:color="auto" w:fill="DBE5F1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8" w:type="dxa"/>
            <w:vMerge/>
            <w:shd w:val="clear" w:color="auto" w:fill="DBE5F1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40" w:type="dxa"/>
            <w:shd w:val="clear" w:color="auto" w:fill="DBE5F1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Nome da Ação</w:t>
            </w:r>
          </w:p>
        </w:tc>
        <w:tc>
          <w:tcPr>
            <w:tcW w:w="2416" w:type="dxa"/>
            <w:shd w:val="clear" w:color="auto" w:fill="DBE5F1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Produto da Ação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Meta Física 2017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Meta Física 2018</w:t>
            </w:r>
          </w:p>
        </w:tc>
        <w:tc>
          <w:tcPr>
            <w:tcW w:w="851" w:type="dxa"/>
            <w:shd w:val="clear" w:color="auto" w:fill="DBE5F1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OBS</w:t>
            </w:r>
          </w:p>
        </w:tc>
      </w:tr>
      <w:tr w:rsidR="005C2ACB" w:rsidRPr="00ED5F59" w:rsidTr="00CA62FE">
        <w:trPr>
          <w:trHeight w:val="397"/>
        </w:trPr>
        <w:tc>
          <w:tcPr>
            <w:tcW w:w="2049" w:type="dxa"/>
            <w:vMerge w:val="restart"/>
            <w:shd w:val="clear" w:color="auto" w:fill="DBE5F1"/>
            <w:vAlign w:val="center"/>
            <w:hideMark/>
          </w:tcPr>
          <w:p w:rsidR="009343E2" w:rsidRPr="00767753" w:rsidRDefault="009343E2" w:rsidP="009343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76775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(1)</w:t>
            </w:r>
          </w:p>
          <w:p w:rsidR="009343E2" w:rsidRDefault="009343E2" w:rsidP="009343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9343E2" w:rsidRDefault="009343E2" w:rsidP="009343E2">
            <w:pPr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5C2ACB" w:rsidRDefault="005C2ACB" w:rsidP="009343E2">
            <w:pPr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343E2">
              <w:rPr>
                <w:rFonts w:ascii="Berlin Sans FB Demi" w:eastAsia="Batang" w:hAnsi="Berlin Sans FB Demi"/>
                <w:b/>
                <w:bCs/>
                <w:color w:val="000000"/>
                <w:sz w:val="18"/>
                <w:szCs w:val="18"/>
                <w:lang w:eastAsia="pt-BR"/>
              </w:rPr>
              <w:t>Ampliação da cobertura e qualidade dos serviços de saúde, com ênfase na redução da mortalidade infantil e materna.</w:t>
            </w:r>
          </w:p>
          <w:p w:rsidR="009343E2" w:rsidRPr="009343E2" w:rsidRDefault="009343E2" w:rsidP="009343E2">
            <w:pPr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240E55" w:rsidRPr="00767753" w:rsidRDefault="00240E55" w:rsidP="00240E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76775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(1</w:t>
            </w:r>
            <w:r w:rsidR="00325B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º</w:t>
            </w:r>
            <w:r w:rsidRPr="0076775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)</w:t>
            </w:r>
          </w:p>
          <w:p w:rsidR="00240E55" w:rsidRDefault="00240E55" w:rsidP="00747E9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bCs/>
                <w:sz w:val="18"/>
                <w:szCs w:val="18"/>
                <w:lang w:eastAsia="pt-BR"/>
              </w:rPr>
              <w:t>Organizar os serviços do SUS por meio de Rede de Atenção à Saúde de forma regulada, controlada e avaliada.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10 Metas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2</w:t>
            </w:r>
            <w:proofErr w:type="gram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Indicadores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5C2ACB" w:rsidRPr="00ED5F59" w:rsidRDefault="005C2ACB" w:rsidP="004855B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Descentralização de ações e serviços de saúde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Procedimento descentralizado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1.450.000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ACB" w:rsidRPr="00ED5F59" w:rsidRDefault="004F19FA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1.500.00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CB" w:rsidRPr="00ED5F59" w:rsidRDefault="005C2ACB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5C2ACB" w:rsidRPr="00ED5F59" w:rsidTr="00CA62FE">
        <w:trPr>
          <w:trHeight w:val="397"/>
        </w:trPr>
        <w:tc>
          <w:tcPr>
            <w:tcW w:w="2049" w:type="dxa"/>
            <w:vMerge/>
            <w:shd w:val="clear" w:color="auto" w:fill="DBE5F1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5C2ACB" w:rsidRPr="00ED5F59" w:rsidRDefault="005C2ACB" w:rsidP="004855B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Viabilização ao incentivo do </w:t>
            </w:r>
            <w:proofErr w:type="spell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cofinancimento</w:t>
            </w:r>
            <w:proofErr w:type="spell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do sistema da Rede de Atenção à Saúde (RAS)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Percentual do incentivo viabilizado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ACB" w:rsidRPr="00ED5F59" w:rsidRDefault="00D76432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CB" w:rsidRPr="00ED5F59" w:rsidRDefault="005C2ACB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5C2ACB" w:rsidRPr="00ED5F59" w:rsidTr="00CA62FE">
        <w:trPr>
          <w:trHeight w:val="397"/>
        </w:trPr>
        <w:tc>
          <w:tcPr>
            <w:tcW w:w="2049" w:type="dxa"/>
            <w:vMerge/>
            <w:shd w:val="clear" w:color="auto" w:fill="DBE5F1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5C2ACB" w:rsidRPr="00ED5F59" w:rsidRDefault="005C2ACB" w:rsidP="004855B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Organização e viabilização dos serviços de apoio, diagnóstico e </w:t>
            </w: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terapêutico</w:t>
            </w:r>
            <w:proofErr w:type="gramEnd"/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Procedimento contratualizado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1.000.000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ACB" w:rsidRPr="00ED5F59" w:rsidRDefault="00D76432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1.000.000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CB" w:rsidRPr="00ED5F59" w:rsidRDefault="005C2ACB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5C2ACB" w:rsidRPr="00ED5F59" w:rsidTr="00CA62FE">
        <w:trPr>
          <w:trHeight w:val="397"/>
        </w:trPr>
        <w:tc>
          <w:tcPr>
            <w:tcW w:w="2049" w:type="dxa"/>
            <w:vMerge/>
            <w:shd w:val="clear" w:color="auto" w:fill="DBE5F1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5C2ACB" w:rsidRPr="00ED5F59" w:rsidRDefault="005C2ACB" w:rsidP="004855B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Viabilização do acesso aos serviços de saúde de forma regulada e oportuna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Acesso regulado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110.000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ACB" w:rsidRPr="00ED5F59" w:rsidRDefault="00D76432" w:rsidP="00747E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703.600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CB" w:rsidRPr="00ED5F59" w:rsidRDefault="005C2ACB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5C2ACB" w:rsidRPr="00ED5F59" w:rsidTr="00CA62FE">
        <w:trPr>
          <w:trHeight w:val="397"/>
        </w:trPr>
        <w:tc>
          <w:tcPr>
            <w:tcW w:w="2049" w:type="dxa"/>
            <w:vMerge/>
            <w:shd w:val="clear" w:color="auto" w:fill="DBE5F1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5C2ACB" w:rsidRPr="00ED5F59" w:rsidRDefault="005C2ACB" w:rsidP="004855B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Coordenação da Rede de Atenção à Saúde (RAS)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Ponto de atenção coordenado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ACB" w:rsidRPr="00ED5F59" w:rsidRDefault="00D76432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CB" w:rsidRPr="00ED5F59" w:rsidRDefault="005C2ACB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5C2ACB" w:rsidRPr="00ED5F59" w:rsidTr="00CA62FE">
        <w:trPr>
          <w:trHeight w:val="397"/>
        </w:trPr>
        <w:tc>
          <w:tcPr>
            <w:tcW w:w="2049" w:type="dxa"/>
            <w:vMerge/>
            <w:shd w:val="clear" w:color="auto" w:fill="DBE5F1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5C2ACB" w:rsidRPr="00ED5F59" w:rsidRDefault="005C2ACB" w:rsidP="004855B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Aparelhamento dos pontos da Rede de Atenção a Saúde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Equipamento adquirido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1500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ACB" w:rsidRPr="00ED5F59" w:rsidRDefault="00D76432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2.882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CB" w:rsidRPr="00ED5F59" w:rsidRDefault="005C2ACB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5C2ACB" w:rsidRPr="00ED5F59" w:rsidTr="00CA62FE">
        <w:trPr>
          <w:trHeight w:val="397"/>
        </w:trPr>
        <w:tc>
          <w:tcPr>
            <w:tcW w:w="2049" w:type="dxa"/>
            <w:vMerge/>
            <w:shd w:val="clear" w:color="auto" w:fill="DBE5F1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5C2ACB" w:rsidRPr="00ED5F59" w:rsidRDefault="005C2ACB" w:rsidP="004855B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Reestruturação dos pontos da Rede de Atenção a Saúde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Obra do ponto de atenção concluída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ACB" w:rsidRPr="00ED5F59" w:rsidRDefault="00D76432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CB" w:rsidRPr="00ED5F59" w:rsidRDefault="005C2ACB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5C2ACB" w:rsidRPr="00ED5F59" w:rsidTr="00CA62FE">
        <w:trPr>
          <w:trHeight w:val="305"/>
        </w:trPr>
        <w:tc>
          <w:tcPr>
            <w:tcW w:w="2049" w:type="dxa"/>
            <w:vMerge/>
            <w:shd w:val="clear" w:color="auto" w:fill="DBE5F1"/>
            <w:vAlign w:val="center"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/>
            <w:vAlign w:val="center"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vAlign w:val="center"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vMerge/>
            <w:vAlign w:val="center"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5C2ACB" w:rsidRPr="00ED5F59" w:rsidRDefault="005C2ACB" w:rsidP="004855B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Reestruturação do Hospital de Guaraí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ACB" w:rsidRPr="00ED5F59" w:rsidRDefault="00D76432" w:rsidP="009F06A8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CB" w:rsidRPr="00895A27" w:rsidRDefault="005C2ACB" w:rsidP="00747E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895A2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Emenda 2016</w:t>
            </w:r>
          </w:p>
        </w:tc>
      </w:tr>
      <w:tr w:rsidR="005C2ACB" w:rsidRPr="00ED5F59" w:rsidTr="00CA62FE">
        <w:trPr>
          <w:trHeight w:val="397"/>
        </w:trPr>
        <w:tc>
          <w:tcPr>
            <w:tcW w:w="2049" w:type="dxa"/>
            <w:vMerge/>
            <w:shd w:val="clear" w:color="auto" w:fill="DBE5F1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240E55" w:rsidRPr="00767753" w:rsidRDefault="00240E55" w:rsidP="00240E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(2</w:t>
            </w:r>
            <w:r w:rsidR="00325B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º</w:t>
            </w:r>
            <w:r w:rsidRPr="0076775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)</w:t>
            </w:r>
          </w:p>
          <w:p w:rsidR="00240E55" w:rsidRDefault="00240E55" w:rsidP="00747E9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8"/>
                <w:szCs w:val="8"/>
                <w:lang w:eastAsia="pt-BR"/>
              </w:rPr>
            </w:pPr>
            <w:r w:rsidRPr="00ED5F59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Prestar apoio </w:t>
            </w:r>
          </w:p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trike/>
                <w:sz w:val="18"/>
                <w:szCs w:val="18"/>
                <w:lang w:eastAsia="pt-BR"/>
              </w:rPr>
            </w:pPr>
            <w:r w:rsidRPr="00ED5F59">
              <w:rPr>
                <w:sz w:val="18"/>
                <w:szCs w:val="18"/>
              </w:rPr>
              <w:t>Prestar apoio aos municípios com foco no processo de trabalho da Atenção Primária.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trike/>
                <w:sz w:val="18"/>
                <w:szCs w:val="18"/>
                <w:lang w:eastAsia="pt-BR"/>
              </w:rPr>
            </w:pPr>
          </w:p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trike/>
                <w:sz w:val="18"/>
                <w:szCs w:val="18"/>
                <w:lang w:eastAsia="pt-BR"/>
              </w:rPr>
            </w:pP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5</w:t>
            </w:r>
            <w:proofErr w:type="gram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Metas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2</w:t>
            </w:r>
            <w:proofErr w:type="gram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Indicadores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5C2ACB" w:rsidRPr="00ED5F59" w:rsidRDefault="005C2ACB" w:rsidP="004855BD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Qualificação do processo de trabalho da atenção primária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Qualificação realizada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ACB" w:rsidRPr="00ED5F59" w:rsidRDefault="00D76432" w:rsidP="009F06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CB" w:rsidRPr="00ED5F59" w:rsidRDefault="005C2ACB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5C2ACB" w:rsidRPr="00ED5F59" w:rsidTr="00CA62FE">
        <w:trPr>
          <w:trHeight w:val="397"/>
        </w:trPr>
        <w:tc>
          <w:tcPr>
            <w:tcW w:w="2049" w:type="dxa"/>
            <w:vMerge/>
            <w:shd w:val="clear" w:color="auto" w:fill="DBE5F1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5C2ACB" w:rsidRPr="00ED5F59" w:rsidRDefault="005C2ACB" w:rsidP="004855BD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Aparelhamento da Atenção Primária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Equipamento adquirido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ACB" w:rsidRPr="00ED5F59" w:rsidRDefault="00D76432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2ACB" w:rsidRPr="00ED5F59" w:rsidRDefault="005C2ACB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5C2ACB" w:rsidRPr="00ED5F59" w:rsidTr="00CA62FE">
        <w:trPr>
          <w:trHeight w:val="397"/>
        </w:trPr>
        <w:tc>
          <w:tcPr>
            <w:tcW w:w="2049" w:type="dxa"/>
            <w:vMerge/>
            <w:shd w:val="clear" w:color="auto" w:fill="DBE5F1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5C2ACB" w:rsidRPr="00ED5F59" w:rsidRDefault="005C2ACB" w:rsidP="004855BD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Provimento de pessoal na atenção primária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Pessoa remunerada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501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ACB" w:rsidRPr="00ED5F59" w:rsidRDefault="00D76432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CB" w:rsidRPr="00ED5F59" w:rsidRDefault="005C2ACB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5C2ACB" w:rsidRPr="00ED5F59" w:rsidTr="00CA62FE">
        <w:trPr>
          <w:trHeight w:val="397"/>
        </w:trPr>
        <w:tc>
          <w:tcPr>
            <w:tcW w:w="2049" w:type="dxa"/>
            <w:vMerge/>
            <w:shd w:val="clear" w:color="auto" w:fill="DBE5F1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240E55" w:rsidRPr="00767753" w:rsidRDefault="00240E55" w:rsidP="00240E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(3</w:t>
            </w:r>
            <w:r w:rsidR="00325B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º</w:t>
            </w:r>
            <w:r w:rsidRPr="0076775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)</w:t>
            </w:r>
          </w:p>
          <w:p w:rsidR="00240E55" w:rsidRDefault="00240E55" w:rsidP="00747E9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bCs/>
                <w:sz w:val="18"/>
                <w:szCs w:val="18"/>
                <w:lang w:eastAsia="pt-BR"/>
              </w:rPr>
              <w:t>Promover o acesso da população a medicamentos seguros, eficazes e de qualidade, garantindo sua adequada dispensação.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4</w:t>
            </w:r>
            <w:proofErr w:type="gram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Metas</w:t>
            </w:r>
          </w:p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</w:t>
            </w:r>
            <w:proofErr w:type="gram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Indicador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5C2ACB" w:rsidRPr="00ED5F59" w:rsidRDefault="005C2ACB" w:rsidP="004855B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Viabilização ao incentivo do cofinanciamento dos componentes da Assistência Farmacêutica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trike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Componente viabilizado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ACB" w:rsidRPr="00ED5F59" w:rsidRDefault="00D76432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CB" w:rsidRPr="00ED5F59" w:rsidRDefault="005C2ACB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5C2ACB" w:rsidRPr="00ED5F59" w:rsidTr="00CA62FE">
        <w:trPr>
          <w:trHeight w:val="397"/>
        </w:trPr>
        <w:tc>
          <w:tcPr>
            <w:tcW w:w="2049" w:type="dxa"/>
            <w:vMerge/>
            <w:shd w:val="clear" w:color="auto" w:fill="DBE5F1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5C2ACB" w:rsidRPr="00ED5F59" w:rsidRDefault="005C2ACB" w:rsidP="004855B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Fornecimento de medicamentos, insumos farmacêuticos e correlatos (Sentenças Judiciais</w:t>
            </w: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Usuário atendido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CB" w:rsidRDefault="005C2ACB" w:rsidP="00747E9E">
            <w:pPr>
              <w:spacing w:after="0" w:line="240" w:lineRule="auto"/>
              <w:jc w:val="center"/>
              <w:rPr>
                <w:rFonts w:eastAsia="Times New Roman"/>
                <w:strike/>
                <w:sz w:val="18"/>
                <w:szCs w:val="18"/>
                <w:lang w:eastAsia="pt-BR"/>
              </w:rPr>
            </w:pPr>
            <w:r w:rsidRPr="002D4BE2">
              <w:rPr>
                <w:rFonts w:eastAsia="Times New Roman"/>
                <w:strike/>
                <w:sz w:val="18"/>
                <w:szCs w:val="18"/>
                <w:lang w:eastAsia="pt-BR"/>
              </w:rPr>
              <w:t>7.920</w:t>
            </w:r>
          </w:p>
          <w:p w:rsidR="002D4BE2" w:rsidRPr="002D4BE2" w:rsidRDefault="002D4BE2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ACB" w:rsidRPr="00ED5F59" w:rsidRDefault="002D4BE2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CB" w:rsidRPr="00ED5F59" w:rsidRDefault="005C2ACB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5C2ACB" w:rsidRPr="00ED5F59" w:rsidTr="00CA62FE">
        <w:trPr>
          <w:trHeight w:val="397"/>
        </w:trPr>
        <w:tc>
          <w:tcPr>
            <w:tcW w:w="2049" w:type="dxa"/>
            <w:vMerge/>
            <w:shd w:val="clear" w:color="auto" w:fill="DBE5F1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5C2ACB" w:rsidRPr="00ED5F59" w:rsidRDefault="005C2ACB" w:rsidP="004855B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Fornecimento de Fórmulas Nutricionais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Usuário atendido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7.920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ACB" w:rsidRPr="00ED5F59" w:rsidRDefault="002D4BE2" w:rsidP="009F06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CB" w:rsidRPr="00ED5F59" w:rsidRDefault="005C2ACB" w:rsidP="00B21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5C2ACB" w:rsidRPr="00ED5F59" w:rsidTr="00CA62FE">
        <w:trPr>
          <w:trHeight w:val="397"/>
        </w:trPr>
        <w:tc>
          <w:tcPr>
            <w:tcW w:w="2049" w:type="dxa"/>
            <w:vMerge/>
            <w:shd w:val="clear" w:color="auto" w:fill="DBE5F1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5C2ACB" w:rsidRPr="00ED5F59" w:rsidRDefault="005C2ACB" w:rsidP="004855B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Provimento de pessoal na assistência farmacêutica do Tocantins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Pessoa remunerada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CB" w:rsidRPr="00ED5F59" w:rsidRDefault="005C2ACB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ACB" w:rsidRPr="00ED5F59" w:rsidRDefault="002D4BE2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2ACB" w:rsidRPr="00ED5F59" w:rsidRDefault="005C2ACB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0B076E" w:rsidRPr="00ED5F59" w:rsidRDefault="0063555C" w:rsidP="00AF1963">
      <w:pPr>
        <w:spacing w:after="0" w:line="240" w:lineRule="auto"/>
        <w:jc w:val="center"/>
      </w:pPr>
      <w:r w:rsidRPr="00D30071">
        <w:rPr>
          <w:rFonts w:eastAsia="Batang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AF1963" w:rsidRPr="00D30071">
        <w:rPr>
          <w:rFonts w:eastAsia="Batang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PES / PPA 2016-2019 – REVIS</w:t>
      </w:r>
      <w:r w:rsidR="00AD24D0" w:rsidRPr="00D30071">
        <w:rPr>
          <w:rFonts w:eastAsia="Batang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AF1963" w:rsidRPr="00D30071">
        <w:rPr>
          <w:rFonts w:eastAsia="Batang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NDO PARA </w:t>
      </w:r>
      <w:r w:rsidR="00AD6FB2" w:rsidRPr="00D30071">
        <w:rPr>
          <w:rFonts w:eastAsia="Batang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2018 </w:t>
      </w:r>
      <w:r w:rsidR="00AF1963" w:rsidRPr="00D30071">
        <w:rPr>
          <w:rFonts w:eastAsia="Batang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EXTRATO GERAL</w:t>
      </w:r>
    </w:p>
    <w:tbl>
      <w:tblPr>
        <w:tblW w:w="1523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837"/>
        <w:gridCol w:w="850"/>
        <w:gridCol w:w="1276"/>
        <w:gridCol w:w="3833"/>
        <w:gridCol w:w="2694"/>
        <w:gridCol w:w="905"/>
        <w:gridCol w:w="814"/>
        <w:gridCol w:w="1116"/>
      </w:tblGrid>
      <w:tr w:rsidR="000C2D46" w:rsidRPr="00ED5F59" w:rsidTr="00CA62FE">
        <w:trPr>
          <w:trHeight w:val="262"/>
        </w:trPr>
        <w:tc>
          <w:tcPr>
            <w:tcW w:w="1913" w:type="dxa"/>
            <w:vMerge w:val="restart"/>
            <w:shd w:val="clear" w:color="auto" w:fill="DBE5F1"/>
            <w:vAlign w:val="center"/>
            <w:hideMark/>
          </w:tcPr>
          <w:p w:rsidR="000C2D46" w:rsidRPr="00ED5F59" w:rsidRDefault="000C2D46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DIRETRIZ DO PES</w:t>
            </w:r>
          </w:p>
        </w:tc>
        <w:tc>
          <w:tcPr>
            <w:tcW w:w="1837" w:type="dxa"/>
            <w:vMerge w:val="restart"/>
            <w:shd w:val="clear" w:color="auto" w:fill="DBE5F1"/>
            <w:vAlign w:val="center"/>
            <w:hideMark/>
          </w:tcPr>
          <w:p w:rsidR="000C2D46" w:rsidRPr="00ED5F59" w:rsidRDefault="000C2D46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OBJETIVO DO PES/ PPA</w:t>
            </w:r>
          </w:p>
        </w:tc>
        <w:tc>
          <w:tcPr>
            <w:tcW w:w="850" w:type="dxa"/>
            <w:vMerge w:val="restart"/>
            <w:shd w:val="clear" w:color="auto" w:fill="DBE5F1"/>
            <w:vAlign w:val="center"/>
            <w:hideMark/>
          </w:tcPr>
          <w:p w:rsidR="000C2D46" w:rsidRPr="00ED5F59" w:rsidRDefault="000C2D46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META</w:t>
            </w:r>
          </w:p>
        </w:tc>
        <w:tc>
          <w:tcPr>
            <w:tcW w:w="1276" w:type="dxa"/>
            <w:vMerge w:val="restart"/>
            <w:shd w:val="clear" w:color="auto" w:fill="DBE5F1"/>
            <w:vAlign w:val="center"/>
            <w:hideMark/>
          </w:tcPr>
          <w:p w:rsidR="000C2D46" w:rsidRPr="00ED5F59" w:rsidRDefault="000C2D46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0C2D46" w:rsidRPr="00ED5F59" w:rsidRDefault="000C2D46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INDICADOR DO OBJETIVO NO PPA</w:t>
            </w:r>
          </w:p>
        </w:tc>
        <w:tc>
          <w:tcPr>
            <w:tcW w:w="9362" w:type="dxa"/>
            <w:gridSpan w:val="5"/>
            <w:shd w:val="clear" w:color="auto" w:fill="DBE5F1"/>
            <w:vAlign w:val="center"/>
          </w:tcPr>
          <w:p w:rsidR="000C2D46" w:rsidRPr="00ED5F59" w:rsidRDefault="000C2D46" w:rsidP="00AD6F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AÇÃO DA PAS/LOA 201</w:t>
            </w:r>
            <w:r w:rsidR="00AB6EB3"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PARA EXECUÇÃO DO PES/PPA</w:t>
            </w:r>
          </w:p>
        </w:tc>
      </w:tr>
      <w:tr w:rsidR="009F06A8" w:rsidRPr="00ED5F59" w:rsidTr="00CA62FE">
        <w:trPr>
          <w:trHeight w:val="454"/>
        </w:trPr>
        <w:tc>
          <w:tcPr>
            <w:tcW w:w="1913" w:type="dxa"/>
            <w:vMerge/>
            <w:shd w:val="clear" w:color="auto" w:fill="DBE5F1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37" w:type="dxa"/>
            <w:vMerge/>
            <w:shd w:val="clear" w:color="auto" w:fill="DBE5F1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DBE5F1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833" w:type="dxa"/>
            <w:shd w:val="clear" w:color="auto" w:fill="DBE5F1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Nome da Ação</w:t>
            </w:r>
          </w:p>
        </w:tc>
        <w:tc>
          <w:tcPr>
            <w:tcW w:w="2694" w:type="dxa"/>
            <w:shd w:val="clear" w:color="auto" w:fill="DBE5F1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Produto da Ação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Meta Física 2017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Meta Física 2018</w:t>
            </w:r>
          </w:p>
        </w:tc>
        <w:tc>
          <w:tcPr>
            <w:tcW w:w="1116" w:type="dxa"/>
            <w:shd w:val="clear" w:color="auto" w:fill="DBE5F1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OBS</w:t>
            </w:r>
          </w:p>
        </w:tc>
      </w:tr>
      <w:tr w:rsidR="009F06A8" w:rsidRPr="00ED5F59" w:rsidTr="00CA62FE">
        <w:trPr>
          <w:trHeight w:val="454"/>
        </w:trPr>
        <w:tc>
          <w:tcPr>
            <w:tcW w:w="1913" w:type="dxa"/>
            <w:vMerge w:val="restart"/>
            <w:shd w:val="clear" w:color="auto" w:fill="DBE5F1"/>
            <w:vAlign w:val="center"/>
            <w:hideMark/>
          </w:tcPr>
          <w:p w:rsidR="00767753" w:rsidRPr="00767753" w:rsidRDefault="00767753" w:rsidP="00767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(2</w:t>
            </w:r>
            <w:r w:rsidRPr="0076775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)</w:t>
            </w:r>
          </w:p>
          <w:p w:rsidR="00767753" w:rsidRDefault="00767753" w:rsidP="00747E9E">
            <w:pPr>
              <w:spacing w:after="0" w:line="240" w:lineRule="auto"/>
              <w:jc w:val="center"/>
              <w:rPr>
                <w:rFonts w:ascii="Berlin Sans FB" w:eastAsia="Times New Roman" w:hAnsi="Berlin Sans FB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F06A8" w:rsidRPr="00767753" w:rsidRDefault="009F06A8" w:rsidP="00747E9E">
            <w:pPr>
              <w:spacing w:after="0" w:line="240" w:lineRule="auto"/>
              <w:jc w:val="center"/>
              <w:rPr>
                <w:rFonts w:ascii="Berlin Sans FB" w:eastAsia="Times New Roman" w:hAnsi="Berlin Sans FB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7753">
              <w:rPr>
                <w:rFonts w:ascii="Berlin Sans FB" w:eastAsia="Times New Roman" w:hAnsi="Berlin Sans FB"/>
                <w:b/>
                <w:bCs/>
                <w:color w:val="000000"/>
                <w:sz w:val="18"/>
                <w:szCs w:val="18"/>
                <w:lang w:eastAsia="pt-BR"/>
              </w:rPr>
              <w:t>Aprimoramento da gestão hospitalar.</w:t>
            </w:r>
          </w:p>
        </w:tc>
        <w:tc>
          <w:tcPr>
            <w:tcW w:w="1837" w:type="dxa"/>
            <w:vMerge w:val="restart"/>
            <w:shd w:val="clear" w:color="auto" w:fill="FFFFFF"/>
            <w:vAlign w:val="center"/>
            <w:hideMark/>
          </w:tcPr>
          <w:p w:rsidR="004434DA" w:rsidRPr="00767753" w:rsidRDefault="004434DA" w:rsidP="004434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(4</w:t>
            </w:r>
            <w:r w:rsidR="00325B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º</w:t>
            </w:r>
            <w:r w:rsidRPr="0076775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)</w:t>
            </w:r>
          </w:p>
          <w:p w:rsidR="004434DA" w:rsidRDefault="004434DA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  <w:p w:rsidR="009F06A8" w:rsidRPr="00BC2833" w:rsidRDefault="009F06A8" w:rsidP="00747E9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BC2833">
              <w:rPr>
                <w:rFonts w:eastAsia="Times New Roman"/>
                <w:bCs/>
                <w:sz w:val="18"/>
                <w:szCs w:val="18"/>
                <w:lang w:eastAsia="pt-BR"/>
              </w:rPr>
              <w:t>Melhorar o desempenho, resolutividade e qualidade das unidades hospitalares do Estado.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5</w:t>
            </w:r>
            <w:proofErr w:type="gram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Metas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</w:t>
            </w:r>
            <w:proofErr w:type="gram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Indicador</w:t>
            </w:r>
          </w:p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3833" w:type="dxa"/>
            <w:shd w:val="clear" w:color="auto" w:fill="FFFFFF"/>
            <w:vAlign w:val="center"/>
            <w:hideMark/>
          </w:tcPr>
          <w:p w:rsidR="009F06A8" w:rsidRPr="00ED5F59" w:rsidRDefault="009F06A8" w:rsidP="004855BD">
            <w:pPr>
              <w:numPr>
                <w:ilvl w:val="0"/>
                <w:numId w:val="8"/>
              </w:numPr>
              <w:spacing w:after="0" w:line="240" w:lineRule="auto"/>
              <w:ind w:left="220" w:hanging="22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Oferta da assistência à saúde de média e alta complexidade direta ao cidadão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Procedimento de assistência realizado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3.300.000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06A8" w:rsidRPr="00ED5F59" w:rsidRDefault="002D4BE2" w:rsidP="00747E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3.500.00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9F06A8" w:rsidRPr="00ED5F59" w:rsidRDefault="009F06A8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9F06A8" w:rsidRPr="00ED5F59" w:rsidTr="00CA62FE">
        <w:trPr>
          <w:trHeight w:val="454"/>
        </w:trPr>
        <w:tc>
          <w:tcPr>
            <w:tcW w:w="1913" w:type="dxa"/>
            <w:vMerge/>
            <w:shd w:val="clear" w:color="auto" w:fill="DBE5F1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  <w:hideMark/>
          </w:tcPr>
          <w:p w:rsidR="009F06A8" w:rsidRPr="008D485A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3833" w:type="dxa"/>
            <w:shd w:val="clear" w:color="auto" w:fill="FFFFFF"/>
            <w:vAlign w:val="center"/>
            <w:hideMark/>
          </w:tcPr>
          <w:p w:rsidR="009F06A8" w:rsidRPr="00ED5F59" w:rsidRDefault="009F06A8" w:rsidP="004855BD">
            <w:pPr>
              <w:numPr>
                <w:ilvl w:val="0"/>
                <w:numId w:val="8"/>
              </w:numPr>
              <w:spacing w:after="0" w:line="240" w:lineRule="auto"/>
              <w:ind w:left="220" w:hanging="220"/>
              <w:jc w:val="both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Qualificação de leitos no ponto de atenção hospitalar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Leito qualificado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06A8" w:rsidRPr="00ED5F59" w:rsidRDefault="002D4BE2" w:rsidP="009F06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9F06A8" w:rsidRPr="00ED5F59" w:rsidRDefault="009F06A8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9F06A8" w:rsidRPr="00ED5F59" w:rsidTr="00CA62FE">
        <w:trPr>
          <w:trHeight w:val="454"/>
        </w:trPr>
        <w:tc>
          <w:tcPr>
            <w:tcW w:w="1913" w:type="dxa"/>
            <w:vMerge/>
            <w:shd w:val="clear" w:color="auto" w:fill="DBE5F1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  <w:hideMark/>
          </w:tcPr>
          <w:p w:rsidR="009F06A8" w:rsidRPr="008D485A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3833" w:type="dxa"/>
            <w:shd w:val="clear" w:color="auto" w:fill="FFFFFF"/>
            <w:vAlign w:val="center"/>
            <w:hideMark/>
          </w:tcPr>
          <w:p w:rsidR="009F06A8" w:rsidRPr="00ED5F59" w:rsidRDefault="009F06A8" w:rsidP="004855BD">
            <w:pPr>
              <w:numPr>
                <w:ilvl w:val="0"/>
                <w:numId w:val="8"/>
              </w:numPr>
              <w:spacing w:after="0" w:line="240" w:lineRule="auto"/>
              <w:ind w:left="220" w:hanging="220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Provimento de pessoal na média e alta complexidade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Pessoa remunerada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11.571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06A8" w:rsidRPr="00ED5F59" w:rsidRDefault="002D4BE2" w:rsidP="00747E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11.571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9F06A8" w:rsidRPr="00ED5F59" w:rsidRDefault="009F06A8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9F06A8" w:rsidRPr="00ED5F59" w:rsidTr="00CA62FE">
        <w:trPr>
          <w:trHeight w:val="454"/>
        </w:trPr>
        <w:tc>
          <w:tcPr>
            <w:tcW w:w="1913" w:type="dxa"/>
            <w:vMerge/>
            <w:shd w:val="clear" w:color="auto" w:fill="DBE5F1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7" w:type="dxa"/>
            <w:vMerge w:val="restart"/>
            <w:shd w:val="clear" w:color="auto" w:fill="FFFFFF"/>
            <w:vAlign w:val="center"/>
            <w:hideMark/>
          </w:tcPr>
          <w:p w:rsidR="004434DA" w:rsidRPr="00767753" w:rsidRDefault="004434DA" w:rsidP="004434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(5</w:t>
            </w:r>
            <w:r w:rsidR="00325B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º</w:t>
            </w:r>
            <w:r w:rsidRPr="0076775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)</w:t>
            </w:r>
          </w:p>
          <w:p w:rsidR="004434DA" w:rsidRDefault="004434DA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  <w:p w:rsidR="009F06A8" w:rsidRPr="00BC2833" w:rsidRDefault="009F06A8" w:rsidP="00747E9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BC2833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Assegurar a oferta de hemocomponentes, </w:t>
            </w:r>
            <w:proofErr w:type="spellStart"/>
            <w:r w:rsidRPr="00BC2833">
              <w:rPr>
                <w:rFonts w:eastAsia="Times New Roman"/>
                <w:bCs/>
                <w:sz w:val="18"/>
                <w:szCs w:val="18"/>
                <w:lang w:eastAsia="pt-BR"/>
              </w:rPr>
              <w:t>procoagulantes</w:t>
            </w:r>
            <w:proofErr w:type="spellEnd"/>
            <w:r w:rsidRPr="00BC2833">
              <w:rPr>
                <w:rFonts w:eastAsia="Times New Roman"/>
                <w:bCs/>
                <w:sz w:val="18"/>
                <w:szCs w:val="18"/>
                <w:lang w:eastAsia="pt-BR"/>
              </w:rPr>
              <w:t>, assistência hemoterápica e hematológica com qualidade à população.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5</w:t>
            </w:r>
            <w:proofErr w:type="gram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Metas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</w:t>
            </w:r>
            <w:proofErr w:type="gram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Indicador</w:t>
            </w:r>
          </w:p>
        </w:tc>
        <w:tc>
          <w:tcPr>
            <w:tcW w:w="3833" w:type="dxa"/>
            <w:shd w:val="clear" w:color="auto" w:fill="FFFFFF"/>
            <w:vAlign w:val="center"/>
            <w:hideMark/>
          </w:tcPr>
          <w:p w:rsidR="009F06A8" w:rsidRPr="00ED5F59" w:rsidRDefault="009F06A8" w:rsidP="008D485A">
            <w:pPr>
              <w:numPr>
                <w:ilvl w:val="0"/>
                <w:numId w:val="9"/>
              </w:numPr>
              <w:spacing w:after="0" w:line="240" w:lineRule="auto"/>
              <w:ind w:left="220" w:hanging="283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Produção hemoterápica e hematológica na </w:t>
            </w:r>
            <w:proofErr w:type="spell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hemorrede</w:t>
            </w:r>
            <w:proofErr w:type="spellEnd"/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Hemocomponente produzido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60.000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06A8" w:rsidRPr="00ED5F59" w:rsidRDefault="002D4BE2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60.000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9F06A8" w:rsidRPr="00ED5F59" w:rsidRDefault="009F06A8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9F06A8" w:rsidRPr="00ED5F59" w:rsidTr="00CA62FE">
        <w:trPr>
          <w:trHeight w:val="454"/>
        </w:trPr>
        <w:tc>
          <w:tcPr>
            <w:tcW w:w="1913" w:type="dxa"/>
            <w:vMerge/>
            <w:shd w:val="clear" w:color="auto" w:fill="DBE5F1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9F06A8" w:rsidRPr="00ED5F59" w:rsidRDefault="009F06A8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3833" w:type="dxa"/>
            <w:shd w:val="clear" w:color="auto" w:fill="FFFFFF"/>
            <w:vAlign w:val="center"/>
            <w:hideMark/>
          </w:tcPr>
          <w:p w:rsidR="008D485A" w:rsidRDefault="008D485A" w:rsidP="008D485A">
            <w:pPr>
              <w:spacing w:after="0" w:line="240" w:lineRule="auto"/>
              <w:jc w:val="both"/>
              <w:rPr>
                <w:rFonts w:eastAsia="Times New Roman"/>
                <w:strike/>
                <w:sz w:val="18"/>
                <w:szCs w:val="18"/>
                <w:lang w:eastAsia="pt-BR"/>
              </w:rPr>
            </w:pPr>
            <w:r w:rsidRPr="008D485A">
              <w:rPr>
                <w:rFonts w:eastAsia="Times New Roman"/>
                <w:sz w:val="18"/>
                <w:szCs w:val="18"/>
                <w:lang w:eastAsia="pt-BR"/>
              </w:rPr>
              <w:t xml:space="preserve">     </w:t>
            </w:r>
            <w:r w:rsidR="009F06A8" w:rsidRPr="00632A10">
              <w:rPr>
                <w:rFonts w:eastAsia="Times New Roman"/>
                <w:strike/>
                <w:sz w:val="18"/>
                <w:szCs w:val="18"/>
                <w:lang w:eastAsia="pt-BR"/>
              </w:rPr>
              <w:t>Aparelhamento da Hemorrede do Tocantins</w:t>
            </w:r>
          </w:p>
          <w:p w:rsidR="008D485A" w:rsidRPr="008D485A" w:rsidRDefault="008D485A" w:rsidP="008D485A">
            <w:pPr>
              <w:numPr>
                <w:ilvl w:val="0"/>
                <w:numId w:val="9"/>
              </w:numPr>
              <w:spacing w:after="0" w:line="240" w:lineRule="auto"/>
              <w:ind w:left="220" w:hanging="283"/>
              <w:jc w:val="both"/>
              <w:rPr>
                <w:rFonts w:eastAsia="Times New Roman"/>
                <w:strike/>
                <w:color w:val="0000FF"/>
                <w:sz w:val="18"/>
                <w:szCs w:val="18"/>
                <w:lang w:eastAsia="pt-BR"/>
              </w:rPr>
            </w:pPr>
            <w:r w:rsidRPr="008D485A">
              <w:rPr>
                <w:rFonts w:eastAsia="Times New Roman"/>
                <w:color w:val="0000FF"/>
                <w:sz w:val="18"/>
                <w:szCs w:val="18"/>
                <w:lang w:eastAsia="pt-BR"/>
              </w:rPr>
              <w:t>Fortalecimento da Hemorrede TO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F06A8" w:rsidRDefault="009F06A8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18"/>
                <w:szCs w:val="18"/>
                <w:lang w:eastAsia="pt-BR"/>
              </w:rPr>
            </w:pPr>
            <w:r w:rsidRPr="00F818ED">
              <w:rPr>
                <w:rFonts w:eastAsia="Times New Roman"/>
                <w:strike/>
                <w:color w:val="000000"/>
                <w:sz w:val="18"/>
                <w:szCs w:val="18"/>
                <w:lang w:eastAsia="pt-BR"/>
              </w:rPr>
              <w:t>Equipamento adquirido</w:t>
            </w:r>
          </w:p>
          <w:p w:rsidR="00F818ED" w:rsidRPr="00F818ED" w:rsidRDefault="00F818ED" w:rsidP="00F818ED">
            <w:pPr>
              <w:spacing w:after="0" w:line="240" w:lineRule="auto"/>
              <w:jc w:val="both"/>
              <w:rPr>
                <w:rFonts w:eastAsia="Times New Roman"/>
                <w:strike/>
                <w:color w:val="FF0000"/>
                <w:sz w:val="18"/>
                <w:szCs w:val="18"/>
                <w:lang w:eastAsia="pt-BR"/>
              </w:rPr>
            </w:pPr>
            <w:r w:rsidRPr="00F818ED">
              <w:rPr>
                <w:rFonts w:eastAsia="Times New Roman"/>
                <w:color w:val="0000FF"/>
                <w:sz w:val="18"/>
                <w:szCs w:val="18"/>
                <w:lang w:eastAsia="pt-BR"/>
              </w:rPr>
              <w:t>Proporção de atividades de fortalecimento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6A8" w:rsidRPr="002D4BE2" w:rsidRDefault="009F06A8" w:rsidP="00747E9E">
            <w:pPr>
              <w:spacing w:after="0" w:line="240" w:lineRule="auto"/>
              <w:jc w:val="center"/>
              <w:rPr>
                <w:rFonts w:eastAsia="Times New Roman"/>
                <w:strike/>
                <w:sz w:val="18"/>
                <w:szCs w:val="18"/>
                <w:lang w:eastAsia="pt-BR"/>
              </w:rPr>
            </w:pPr>
            <w:r w:rsidRPr="002D4BE2">
              <w:rPr>
                <w:rFonts w:eastAsia="Times New Roman"/>
                <w:strike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06A8" w:rsidRPr="00ED5F59" w:rsidRDefault="002D4BE2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9F06A8" w:rsidRPr="00895A27" w:rsidRDefault="008D485A" w:rsidP="008D4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895A2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Renomeada</w:t>
            </w:r>
            <w:r w:rsidR="00304CC8" w:rsidRPr="00895A2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95A2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2018</w:t>
            </w:r>
          </w:p>
        </w:tc>
      </w:tr>
      <w:tr w:rsidR="008D485A" w:rsidRPr="00ED5F59" w:rsidTr="00CA62FE">
        <w:trPr>
          <w:trHeight w:val="454"/>
        </w:trPr>
        <w:tc>
          <w:tcPr>
            <w:tcW w:w="1913" w:type="dxa"/>
            <w:vMerge/>
            <w:shd w:val="clear" w:color="auto" w:fill="DBE5F1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3833" w:type="dxa"/>
            <w:shd w:val="clear" w:color="auto" w:fill="FFFFFF"/>
            <w:vAlign w:val="center"/>
            <w:hideMark/>
          </w:tcPr>
          <w:p w:rsidR="008D485A" w:rsidRDefault="008D485A" w:rsidP="008D485A">
            <w:pPr>
              <w:spacing w:after="0" w:line="240" w:lineRule="auto"/>
              <w:jc w:val="both"/>
              <w:rPr>
                <w:rFonts w:eastAsia="Times New Roman"/>
                <w:strike/>
                <w:sz w:val="18"/>
                <w:szCs w:val="18"/>
                <w:lang w:eastAsia="pt-BR"/>
              </w:rPr>
            </w:pPr>
            <w:r w:rsidRPr="008D485A">
              <w:rPr>
                <w:rFonts w:eastAsia="Times New Roman"/>
                <w:sz w:val="18"/>
                <w:szCs w:val="18"/>
                <w:lang w:eastAsia="pt-BR"/>
              </w:rPr>
              <w:t xml:space="preserve">     </w:t>
            </w:r>
            <w:r w:rsidRPr="008D485A">
              <w:rPr>
                <w:rFonts w:eastAsia="Times New Roman"/>
                <w:strike/>
                <w:sz w:val="18"/>
                <w:szCs w:val="18"/>
                <w:lang w:eastAsia="pt-BR"/>
              </w:rPr>
              <w:t xml:space="preserve">Capacitação profissional em temas de hemoterapia </w:t>
            </w:r>
          </w:p>
          <w:p w:rsidR="008D485A" w:rsidRPr="008D485A" w:rsidRDefault="008D485A" w:rsidP="008D485A">
            <w:pPr>
              <w:spacing w:after="0" w:line="240" w:lineRule="auto"/>
              <w:jc w:val="both"/>
              <w:rPr>
                <w:rFonts w:eastAsia="Times New Roman"/>
                <w:strike/>
                <w:sz w:val="18"/>
                <w:szCs w:val="18"/>
                <w:lang w:eastAsia="pt-BR"/>
              </w:rPr>
            </w:pPr>
            <w:r w:rsidRPr="008D485A">
              <w:rPr>
                <w:rFonts w:eastAsia="Times New Roman"/>
                <w:sz w:val="18"/>
                <w:szCs w:val="18"/>
                <w:lang w:eastAsia="pt-BR"/>
              </w:rPr>
              <w:t xml:space="preserve">     </w:t>
            </w:r>
            <w:proofErr w:type="gramStart"/>
            <w:r w:rsidRPr="008D485A">
              <w:rPr>
                <w:rFonts w:eastAsia="Times New Roman"/>
                <w:strike/>
                <w:sz w:val="18"/>
                <w:szCs w:val="18"/>
                <w:lang w:eastAsia="pt-BR"/>
              </w:rPr>
              <w:t>e</w:t>
            </w:r>
            <w:proofErr w:type="gramEnd"/>
            <w:r w:rsidRPr="008D485A">
              <w:rPr>
                <w:rFonts w:eastAsia="Times New Roman"/>
                <w:strike/>
                <w:sz w:val="18"/>
                <w:szCs w:val="18"/>
                <w:lang w:eastAsia="pt-BR"/>
              </w:rPr>
              <w:t xml:space="preserve"> hematologia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Capacitação realizada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485A" w:rsidRPr="00ED5F59" w:rsidRDefault="002D4BE2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8D485A" w:rsidRPr="00895A27" w:rsidRDefault="008D485A" w:rsidP="00DF11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895A2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Excluída 2018</w:t>
            </w:r>
          </w:p>
        </w:tc>
      </w:tr>
      <w:tr w:rsidR="008D485A" w:rsidRPr="00ED5F59" w:rsidTr="00CA62FE">
        <w:trPr>
          <w:trHeight w:val="454"/>
        </w:trPr>
        <w:tc>
          <w:tcPr>
            <w:tcW w:w="1913" w:type="dxa"/>
            <w:vMerge/>
            <w:shd w:val="clear" w:color="auto" w:fill="DBE5F1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3833" w:type="dxa"/>
            <w:shd w:val="clear" w:color="auto" w:fill="FFFFFF"/>
            <w:vAlign w:val="center"/>
            <w:hideMark/>
          </w:tcPr>
          <w:p w:rsidR="008D485A" w:rsidRPr="00ED5F59" w:rsidRDefault="008D485A" w:rsidP="008D485A">
            <w:pPr>
              <w:numPr>
                <w:ilvl w:val="0"/>
                <w:numId w:val="9"/>
              </w:numPr>
              <w:spacing w:after="0" w:line="240" w:lineRule="auto"/>
              <w:ind w:left="220" w:hanging="283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Provimento de pessoal na Hemorrede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Pessoa remunerada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479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485A" w:rsidRPr="00ED5F59" w:rsidRDefault="002D4BE2" w:rsidP="009F06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479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8D485A" w:rsidRPr="00ED5F59" w:rsidRDefault="008D485A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8D485A" w:rsidRPr="00ED5F59" w:rsidTr="00CA62FE">
        <w:trPr>
          <w:trHeight w:val="454"/>
        </w:trPr>
        <w:tc>
          <w:tcPr>
            <w:tcW w:w="1913" w:type="dxa"/>
            <w:vMerge w:val="restart"/>
            <w:shd w:val="clear" w:color="auto" w:fill="DBE5F1"/>
            <w:vAlign w:val="center"/>
            <w:hideMark/>
          </w:tcPr>
          <w:p w:rsidR="00767753" w:rsidRPr="00767753" w:rsidRDefault="00767753" w:rsidP="00767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(3</w:t>
            </w:r>
            <w:r w:rsidRPr="0076775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)</w:t>
            </w:r>
          </w:p>
          <w:p w:rsidR="00767753" w:rsidRDefault="00767753" w:rsidP="00747E9E">
            <w:pPr>
              <w:spacing w:after="0" w:line="240" w:lineRule="auto"/>
              <w:jc w:val="center"/>
              <w:rPr>
                <w:rFonts w:ascii="Berlin Sans FB" w:eastAsia="Times New Roman" w:hAnsi="Berlin Sans FB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8D485A" w:rsidRPr="00767753" w:rsidRDefault="008D485A" w:rsidP="00747E9E">
            <w:pPr>
              <w:spacing w:after="0" w:line="240" w:lineRule="auto"/>
              <w:jc w:val="center"/>
              <w:rPr>
                <w:rFonts w:ascii="Berlin Sans FB" w:eastAsia="Times New Roman" w:hAnsi="Berlin Sans FB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7753">
              <w:rPr>
                <w:rFonts w:ascii="Berlin Sans FB" w:eastAsia="Times New Roman" w:hAnsi="Berlin Sans FB"/>
                <w:b/>
                <w:bCs/>
                <w:color w:val="000000"/>
                <w:sz w:val="18"/>
                <w:szCs w:val="18"/>
                <w:lang w:eastAsia="pt-BR"/>
              </w:rPr>
              <w:t>Fortalecimento da promoção da saúde, da prev</w:t>
            </w:r>
            <w:r w:rsidRPr="00767753">
              <w:rPr>
                <w:rFonts w:ascii="Berlin Sans FB" w:eastAsia="Times New Roman" w:hAnsi="Berlin Sans FB"/>
                <w:b/>
                <w:bCs/>
                <w:color w:val="000000"/>
                <w:sz w:val="18"/>
                <w:szCs w:val="18"/>
                <w:shd w:val="clear" w:color="auto" w:fill="99FFCC"/>
                <w:lang w:eastAsia="pt-BR"/>
              </w:rPr>
              <w:t>e</w:t>
            </w:r>
            <w:r w:rsidRPr="00767753">
              <w:rPr>
                <w:rFonts w:ascii="Berlin Sans FB" w:eastAsia="Times New Roman" w:hAnsi="Berlin Sans FB"/>
                <w:b/>
                <w:bCs/>
                <w:color w:val="000000"/>
                <w:sz w:val="18"/>
                <w:szCs w:val="18"/>
                <w:lang w:eastAsia="pt-BR"/>
              </w:rPr>
              <w:t>nção, das ações e serviços de vigilâncias epidemiológica, sanitária, ambiental e saúde do trabalhador, com ênfase na melhoria da qualidade de vida da população.</w:t>
            </w:r>
          </w:p>
        </w:tc>
        <w:tc>
          <w:tcPr>
            <w:tcW w:w="1837" w:type="dxa"/>
            <w:vMerge w:val="restart"/>
            <w:shd w:val="clear" w:color="auto" w:fill="FFFFFF"/>
            <w:vAlign w:val="center"/>
            <w:hideMark/>
          </w:tcPr>
          <w:p w:rsidR="004434DA" w:rsidRPr="00767753" w:rsidRDefault="004434DA" w:rsidP="004434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(6</w:t>
            </w:r>
            <w:r w:rsidR="00325B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º</w:t>
            </w:r>
            <w:r w:rsidRPr="0076775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)</w:t>
            </w:r>
          </w:p>
          <w:p w:rsidR="004434DA" w:rsidRDefault="004434DA" w:rsidP="00747E9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:rsidR="008D485A" w:rsidRPr="00BC2833" w:rsidRDefault="008D485A" w:rsidP="00747E9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BC2833">
              <w:rPr>
                <w:rFonts w:eastAsia="Times New Roman"/>
                <w:bCs/>
                <w:sz w:val="18"/>
                <w:szCs w:val="18"/>
                <w:lang w:eastAsia="pt-BR"/>
              </w:rPr>
              <w:t>Reduzir os riscos, doenças e agravos de relevância epidemiológica, sanitária, ambiental e saúde do trabalhador por meio das ações de promoção, prevenção, proteção e Vigilância em Saúde.</w:t>
            </w:r>
            <w:proofErr w:type="gramStart"/>
            <w:r w:rsidRPr="00BC2833">
              <w:rPr>
                <w:rFonts w:eastAsia="Times New Roman"/>
                <w:bCs/>
                <w:sz w:val="18"/>
                <w:szCs w:val="18"/>
                <w:lang w:eastAsia="pt-BR"/>
              </w:rPr>
              <w:br w:type="page"/>
            </w:r>
            <w:proofErr w:type="gramEnd"/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8D485A" w:rsidRPr="00ED5F59" w:rsidRDefault="009878DE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29</w:t>
            </w:r>
            <w:r w:rsidR="008D485A"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Metas</w:t>
            </w:r>
          </w:p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+ 1 de Emenda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2</w:t>
            </w:r>
            <w:proofErr w:type="gram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Indicadores</w:t>
            </w:r>
          </w:p>
        </w:tc>
        <w:tc>
          <w:tcPr>
            <w:tcW w:w="3833" w:type="dxa"/>
            <w:shd w:val="clear" w:color="auto" w:fill="FFFFFF"/>
            <w:vAlign w:val="center"/>
            <w:hideMark/>
          </w:tcPr>
          <w:p w:rsidR="008D485A" w:rsidRPr="00ED5F59" w:rsidRDefault="008D485A" w:rsidP="004855BD">
            <w:pPr>
              <w:numPr>
                <w:ilvl w:val="0"/>
                <w:numId w:val="10"/>
              </w:numPr>
              <w:spacing w:after="0" w:line="240" w:lineRule="auto"/>
              <w:ind w:left="361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Fortalecimento do Sistema de Vigilância em Saúde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Proporção de Macro Ações de Fortalecimento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485A" w:rsidRPr="00ED5F59" w:rsidRDefault="002D4BE2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8D485A" w:rsidRPr="00ED5F59" w:rsidRDefault="008D485A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8D485A" w:rsidRPr="00ED5F59" w:rsidTr="00CA62FE">
        <w:trPr>
          <w:trHeight w:val="454"/>
        </w:trPr>
        <w:tc>
          <w:tcPr>
            <w:tcW w:w="1913" w:type="dxa"/>
            <w:vMerge/>
            <w:shd w:val="clear" w:color="auto" w:fill="DBE5F1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3833" w:type="dxa"/>
            <w:shd w:val="clear" w:color="auto" w:fill="FFFFFF"/>
            <w:vAlign w:val="center"/>
            <w:hideMark/>
          </w:tcPr>
          <w:p w:rsidR="008D485A" w:rsidRPr="00ED5F59" w:rsidRDefault="008D485A" w:rsidP="004855BD">
            <w:pPr>
              <w:numPr>
                <w:ilvl w:val="0"/>
                <w:numId w:val="10"/>
              </w:numPr>
              <w:spacing w:after="0" w:line="240" w:lineRule="auto"/>
              <w:ind w:left="361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Cooperação técnica na gestão da vigilância em saúde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Cooperação Técnica Estabelecida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151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485A" w:rsidRPr="00ED5F59" w:rsidRDefault="002D4BE2" w:rsidP="009F06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8D485A" w:rsidRPr="00ED5F59" w:rsidRDefault="008D485A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8D485A" w:rsidRPr="00ED5F59" w:rsidTr="00CA62FE">
        <w:trPr>
          <w:trHeight w:val="454"/>
        </w:trPr>
        <w:tc>
          <w:tcPr>
            <w:tcW w:w="1913" w:type="dxa"/>
            <w:vMerge/>
            <w:shd w:val="clear" w:color="auto" w:fill="DBE5F1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3833" w:type="dxa"/>
            <w:shd w:val="clear" w:color="auto" w:fill="FFFFFF"/>
            <w:vAlign w:val="center"/>
            <w:hideMark/>
          </w:tcPr>
          <w:p w:rsidR="008D485A" w:rsidRPr="00ED5F59" w:rsidRDefault="008D485A" w:rsidP="004855BD">
            <w:pPr>
              <w:numPr>
                <w:ilvl w:val="0"/>
                <w:numId w:val="10"/>
              </w:numPr>
              <w:spacing w:after="0" w:line="240" w:lineRule="auto"/>
              <w:ind w:left="361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Integração e qualificação das ações e serviços de vigilância e atenção à saúde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Integração e Qualificação Realizada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485A" w:rsidRPr="00ED5F59" w:rsidRDefault="002D4BE2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600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8D485A" w:rsidRPr="00ED5F59" w:rsidRDefault="008D485A" w:rsidP="00EF42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8D485A" w:rsidRPr="00ED5F59" w:rsidTr="00CA62FE">
        <w:trPr>
          <w:trHeight w:val="454"/>
        </w:trPr>
        <w:tc>
          <w:tcPr>
            <w:tcW w:w="1913" w:type="dxa"/>
            <w:vMerge/>
            <w:shd w:val="clear" w:color="auto" w:fill="DBE5F1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3833" w:type="dxa"/>
            <w:shd w:val="clear" w:color="auto" w:fill="FFFFFF"/>
            <w:vAlign w:val="center"/>
            <w:hideMark/>
          </w:tcPr>
          <w:p w:rsidR="008D485A" w:rsidRPr="00ED5F59" w:rsidRDefault="008D485A" w:rsidP="004855BD">
            <w:pPr>
              <w:numPr>
                <w:ilvl w:val="0"/>
                <w:numId w:val="10"/>
              </w:numPr>
              <w:spacing w:after="0" w:line="240" w:lineRule="auto"/>
              <w:ind w:left="361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Gerenciamento do Risco Sanitário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Ações de Gerenciamento do Risco Executada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560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485A" w:rsidRPr="00ED5F59" w:rsidRDefault="002D4BE2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560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8D485A" w:rsidRPr="00ED5F59" w:rsidRDefault="008D485A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8D485A" w:rsidRPr="00ED5F59" w:rsidTr="00CA62FE">
        <w:trPr>
          <w:trHeight w:val="454"/>
        </w:trPr>
        <w:tc>
          <w:tcPr>
            <w:tcW w:w="1913" w:type="dxa"/>
            <w:vMerge/>
            <w:shd w:val="clear" w:color="auto" w:fill="DBE5F1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3833" w:type="dxa"/>
            <w:shd w:val="clear" w:color="auto" w:fill="FFFFFF"/>
            <w:vAlign w:val="center"/>
            <w:hideMark/>
          </w:tcPr>
          <w:p w:rsidR="008D485A" w:rsidRPr="00ED5F59" w:rsidRDefault="008D485A" w:rsidP="004855BD">
            <w:pPr>
              <w:numPr>
                <w:ilvl w:val="0"/>
                <w:numId w:val="10"/>
              </w:numPr>
              <w:spacing w:after="0" w:line="240" w:lineRule="auto"/>
              <w:ind w:left="361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Produção de Análises Laboratoriais de interesse à saúde pública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Análise laboratorial realizada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117.100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485A" w:rsidRPr="00ED5F59" w:rsidRDefault="002D4BE2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117.100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8D485A" w:rsidRPr="00ED5F59" w:rsidRDefault="008D485A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8D485A" w:rsidRPr="00ED5F59" w:rsidTr="00CA62FE">
        <w:trPr>
          <w:trHeight w:val="454"/>
        </w:trPr>
        <w:tc>
          <w:tcPr>
            <w:tcW w:w="1913" w:type="dxa"/>
            <w:vMerge/>
            <w:shd w:val="clear" w:color="auto" w:fill="DBE5F1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3833" w:type="dxa"/>
            <w:shd w:val="clear" w:color="auto" w:fill="FFFFFF"/>
            <w:noWrap/>
            <w:vAlign w:val="center"/>
            <w:hideMark/>
          </w:tcPr>
          <w:p w:rsidR="008D485A" w:rsidRPr="00ED5F59" w:rsidRDefault="008D485A" w:rsidP="004855BD">
            <w:pPr>
              <w:numPr>
                <w:ilvl w:val="0"/>
                <w:numId w:val="10"/>
              </w:numPr>
              <w:spacing w:after="0" w:line="240" w:lineRule="auto"/>
              <w:ind w:left="361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Provimento de pessoal da vigilância em saúde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Pessoa remunerada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485A" w:rsidRPr="00ED5F59" w:rsidRDefault="008D485A" w:rsidP="00747E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330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485A" w:rsidRPr="00ED5F59" w:rsidRDefault="002D4BE2" w:rsidP="009F06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330</w:t>
            </w:r>
          </w:p>
        </w:tc>
        <w:tc>
          <w:tcPr>
            <w:tcW w:w="1116" w:type="dxa"/>
            <w:shd w:val="clear" w:color="auto" w:fill="FFFFFF"/>
            <w:noWrap/>
            <w:vAlign w:val="center"/>
          </w:tcPr>
          <w:p w:rsidR="008D485A" w:rsidRPr="00ED5F59" w:rsidRDefault="008D485A" w:rsidP="00747E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AB163D" w:rsidRPr="00ED5F59" w:rsidRDefault="00AB163D"/>
    <w:p w:rsidR="003A6395" w:rsidRPr="00ED5F59" w:rsidRDefault="003A6395"/>
    <w:p w:rsidR="003A6395" w:rsidRPr="00ED5F59" w:rsidRDefault="003A6395"/>
    <w:p w:rsidR="003A6395" w:rsidRPr="00ED5F59" w:rsidRDefault="003A6395"/>
    <w:p w:rsidR="00E05211" w:rsidRPr="00D30071" w:rsidRDefault="00AF1963" w:rsidP="00667972">
      <w:pPr>
        <w:spacing w:after="0" w:line="240" w:lineRule="auto"/>
        <w:jc w:val="center"/>
        <w:rPr>
          <w:rFonts w:eastAsia="Batang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071">
        <w:rPr>
          <w:rFonts w:eastAsia="Batang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PES / PPA 2016-2019 – REVIS</w:t>
      </w:r>
      <w:r w:rsidR="00AD24D0" w:rsidRPr="00D30071">
        <w:rPr>
          <w:rFonts w:eastAsia="Batang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AD6FB2" w:rsidRPr="00D30071">
        <w:rPr>
          <w:rFonts w:eastAsia="Batang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NDO PARA 2018</w:t>
      </w:r>
      <w:r w:rsidRPr="00D30071">
        <w:rPr>
          <w:rFonts w:eastAsia="Batang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EXTRATO GERAL</w:t>
      </w:r>
    </w:p>
    <w:tbl>
      <w:tblPr>
        <w:tblW w:w="1548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0"/>
        <w:gridCol w:w="1721"/>
        <w:gridCol w:w="773"/>
        <w:gridCol w:w="1215"/>
        <w:gridCol w:w="3682"/>
        <w:gridCol w:w="3118"/>
        <w:gridCol w:w="1255"/>
        <w:gridCol w:w="871"/>
        <w:gridCol w:w="1235"/>
      </w:tblGrid>
      <w:tr w:rsidR="000C2D46" w:rsidRPr="00ED5F59" w:rsidTr="00A44D3E">
        <w:trPr>
          <w:trHeight w:val="20"/>
        </w:trPr>
        <w:tc>
          <w:tcPr>
            <w:tcW w:w="1610" w:type="dxa"/>
            <w:vMerge w:val="restart"/>
            <w:shd w:val="clear" w:color="auto" w:fill="DBE5F1"/>
            <w:vAlign w:val="center"/>
            <w:hideMark/>
          </w:tcPr>
          <w:p w:rsidR="000C2D46" w:rsidRPr="00ED5F59" w:rsidRDefault="000C2D46" w:rsidP="00B72F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DIRETRIZ DO PES</w:t>
            </w:r>
          </w:p>
        </w:tc>
        <w:tc>
          <w:tcPr>
            <w:tcW w:w="1721" w:type="dxa"/>
            <w:vMerge w:val="restart"/>
            <w:shd w:val="clear" w:color="auto" w:fill="DBE5F1"/>
            <w:vAlign w:val="center"/>
            <w:hideMark/>
          </w:tcPr>
          <w:p w:rsidR="000C2D46" w:rsidRPr="00ED5F59" w:rsidRDefault="000C2D46" w:rsidP="00B72F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OBJETIVO DO PES/ PPA</w:t>
            </w:r>
          </w:p>
        </w:tc>
        <w:tc>
          <w:tcPr>
            <w:tcW w:w="773" w:type="dxa"/>
            <w:vMerge w:val="restart"/>
            <w:shd w:val="clear" w:color="auto" w:fill="DBE5F1"/>
            <w:vAlign w:val="center"/>
            <w:hideMark/>
          </w:tcPr>
          <w:p w:rsidR="000C2D46" w:rsidRPr="00ED5F59" w:rsidRDefault="000C2D46" w:rsidP="00B72F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META</w:t>
            </w:r>
          </w:p>
        </w:tc>
        <w:tc>
          <w:tcPr>
            <w:tcW w:w="1215" w:type="dxa"/>
            <w:vMerge w:val="restart"/>
            <w:shd w:val="clear" w:color="auto" w:fill="DBE5F1"/>
            <w:vAlign w:val="center"/>
            <w:hideMark/>
          </w:tcPr>
          <w:p w:rsidR="000C2D46" w:rsidRPr="00ED5F59" w:rsidRDefault="000C2D46" w:rsidP="00B72F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INDICADOR DO OBJETIVO NO PPA</w:t>
            </w:r>
          </w:p>
        </w:tc>
        <w:tc>
          <w:tcPr>
            <w:tcW w:w="10161" w:type="dxa"/>
            <w:gridSpan w:val="5"/>
            <w:shd w:val="clear" w:color="auto" w:fill="DBE5F1"/>
            <w:vAlign w:val="center"/>
          </w:tcPr>
          <w:p w:rsidR="000C2D46" w:rsidRPr="00ED5F59" w:rsidRDefault="000C2D46" w:rsidP="00AD6F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AÇÃO DA PAS/LOA 2016 PARA EXECUÇÃO DO PES/PPA</w:t>
            </w:r>
          </w:p>
        </w:tc>
      </w:tr>
      <w:tr w:rsidR="009F06A8" w:rsidRPr="00ED5F59" w:rsidTr="00A44D3E">
        <w:trPr>
          <w:trHeight w:val="20"/>
        </w:trPr>
        <w:tc>
          <w:tcPr>
            <w:tcW w:w="1610" w:type="dxa"/>
            <w:vMerge/>
            <w:shd w:val="clear" w:color="auto" w:fill="DBE5F1"/>
            <w:vAlign w:val="center"/>
            <w:hideMark/>
          </w:tcPr>
          <w:p w:rsidR="009F06A8" w:rsidRPr="00ED5F59" w:rsidRDefault="009F06A8" w:rsidP="00B72F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21" w:type="dxa"/>
            <w:vMerge/>
            <w:shd w:val="clear" w:color="auto" w:fill="DBE5F1"/>
            <w:vAlign w:val="center"/>
            <w:hideMark/>
          </w:tcPr>
          <w:p w:rsidR="009F06A8" w:rsidRPr="00ED5F59" w:rsidRDefault="009F06A8" w:rsidP="00B72F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3" w:type="dxa"/>
            <w:vMerge/>
            <w:shd w:val="clear" w:color="auto" w:fill="DBE5F1"/>
            <w:vAlign w:val="center"/>
            <w:hideMark/>
          </w:tcPr>
          <w:p w:rsidR="009F06A8" w:rsidRPr="00ED5F59" w:rsidRDefault="009F06A8" w:rsidP="00B72F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15" w:type="dxa"/>
            <w:vMerge/>
            <w:shd w:val="clear" w:color="auto" w:fill="DBE5F1"/>
            <w:vAlign w:val="center"/>
            <w:hideMark/>
          </w:tcPr>
          <w:p w:rsidR="009F06A8" w:rsidRPr="00ED5F59" w:rsidRDefault="009F06A8" w:rsidP="00B72F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82" w:type="dxa"/>
            <w:shd w:val="clear" w:color="auto" w:fill="DBE5F1"/>
            <w:vAlign w:val="center"/>
            <w:hideMark/>
          </w:tcPr>
          <w:p w:rsidR="009F06A8" w:rsidRPr="00ED5F59" w:rsidRDefault="009F06A8" w:rsidP="00B72F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Nome da Ação</w:t>
            </w:r>
          </w:p>
        </w:tc>
        <w:tc>
          <w:tcPr>
            <w:tcW w:w="3118" w:type="dxa"/>
            <w:shd w:val="clear" w:color="auto" w:fill="DBE5F1"/>
            <w:vAlign w:val="center"/>
            <w:hideMark/>
          </w:tcPr>
          <w:p w:rsidR="009F06A8" w:rsidRPr="00ED5F59" w:rsidRDefault="009F06A8" w:rsidP="00B72F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Produto da Ação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F06A8" w:rsidRPr="00ED5F59" w:rsidRDefault="009F06A8" w:rsidP="00B72F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Meta Física 2017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9F06A8" w:rsidRPr="00ED5F59" w:rsidRDefault="009F06A8" w:rsidP="00B72F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Meta Física 2018</w:t>
            </w:r>
          </w:p>
        </w:tc>
        <w:tc>
          <w:tcPr>
            <w:tcW w:w="1235" w:type="dxa"/>
            <w:shd w:val="clear" w:color="auto" w:fill="DBE5F1"/>
            <w:vAlign w:val="center"/>
            <w:hideMark/>
          </w:tcPr>
          <w:p w:rsidR="009F06A8" w:rsidRPr="00ED5F59" w:rsidRDefault="009F06A8" w:rsidP="00E524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5F5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OBS</w:t>
            </w:r>
          </w:p>
        </w:tc>
      </w:tr>
      <w:tr w:rsidR="009F06A8" w:rsidRPr="00ED5F59" w:rsidTr="00A44D3E">
        <w:trPr>
          <w:trHeight w:val="20"/>
        </w:trPr>
        <w:tc>
          <w:tcPr>
            <w:tcW w:w="1610" w:type="dxa"/>
            <w:vMerge w:val="restart"/>
            <w:shd w:val="clear" w:color="auto" w:fill="DBE5F1"/>
            <w:vAlign w:val="center"/>
            <w:hideMark/>
          </w:tcPr>
          <w:p w:rsidR="00767753" w:rsidRPr="00767753" w:rsidRDefault="00767753" w:rsidP="00767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(4</w:t>
            </w:r>
            <w:r w:rsidRPr="0076775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)</w:t>
            </w:r>
          </w:p>
          <w:p w:rsidR="00767753" w:rsidRDefault="00767753" w:rsidP="00730D74">
            <w:pPr>
              <w:spacing w:after="0" w:line="240" w:lineRule="auto"/>
              <w:jc w:val="center"/>
              <w:rPr>
                <w:rFonts w:ascii="Berlin Sans FB" w:eastAsia="Times New Roman" w:hAnsi="Berlin Sans FB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F06A8" w:rsidRPr="00767753" w:rsidRDefault="009F06A8" w:rsidP="00730D74">
            <w:pPr>
              <w:spacing w:after="0" w:line="240" w:lineRule="auto"/>
              <w:jc w:val="center"/>
              <w:rPr>
                <w:rFonts w:ascii="Berlin Sans FB" w:eastAsia="Times New Roman" w:hAnsi="Berlin Sans FB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7753">
              <w:rPr>
                <w:rFonts w:ascii="Berlin Sans FB" w:eastAsia="Times New Roman" w:hAnsi="Berlin Sans FB"/>
                <w:b/>
                <w:bCs/>
                <w:color w:val="000000"/>
                <w:sz w:val="18"/>
                <w:szCs w:val="18"/>
                <w:lang w:eastAsia="pt-BR"/>
              </w:rPr>
              <w:t>Aprimoramento da gestão estrat</w:t>
            </w:r>
            <w:r w:rsidRPr="00A44D3E">
              <w:rPr>
                <w:rFonts w:ascii="Berlin Sans FB" w:eastAsia="Times New Roman" w:hAnsi="Berlin Sans FB"/>
                <w:b/>
                <w:bCs/>
                <w:color w:val="000000"/>
                <w:sz w:val="18"/>
                <w:szCs w:val="18"/>
                <w:shd w:val="clear" w:color="auto" w:fill="DBE5F1"/>
                <w:lang w:eastAsia="pt-BR"/>
              </w:rPr>
              <w:t>é</w:t>
            </w:r>
            <w:r w:rsidRPr="00767753">
              <w:rPr>
                <w:rFonts w:ascii="Berlin Sans FB" w:eastAsia="Times New Roman" w:hAnsi="Berlin Sans FB"/>
                <w:b/>
                <w:bCs/>
                <w:color w:val="000000"/>
                <w:sz w:val="18"/>
                <w:szCs w:val="18"/>
                <w:lang w:eastAsia="pt-BR"/>
              </w:rPr>
              <w:t>gica e participativa no SUS.</w:t>
            </w:r>
          </w:p>
        </w:tc>
        <w:tc>
          <w:tcPr>
            <w:tcW w:w="1721" w:type="dxa"/>
            <w:vMerge w:val="restart"/>
            <w:shd w:val="clear" w:color="auto" w:fill="FFFFFF"/>
            <w:vAlign w:val="center"/>
            <w:hideMark/>
          </w:tcPr>
          <w:p w:rsidR="004434DA" w:rsidRPr="00767753" w:rsidRDefault="004434DA" w:rsidP="004434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(7</w:t>
            </w:r>
            <w:r w:rsidR="00325B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º</w:t>
            </w:r>
            <w:r w:rsidRPr="0076775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)</w:t>
            </w:r>
          </w:p>
          <w:p w:rsidR="004434DA" w:rsidRDefault="004434DA" w:rsidP="00730D7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  <w:p w:rsidR="009F06A8" w:rsidRPr="00BC2833" w:rsidRDefault="009F06A8" w:rsidP="00730D7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BC2833">
              <w:rPr>
                <w:rFonts w:eastAsia="Times New Roman"/>
                <w:bCs/>
                <w:sz w:val="18"/>
                <w:szCs w:val="18"/>
                <w:lang w:eastAsia="pt-BR"/>
              </w:rPr>
              <w:t>Promover a articulação interfederativa e a gestão solidária e compartilhada das políticas públicas de saúde (</w:t>
            </w:r>
            <w:proofErr w:type="spellStart"/>
            <w:r w:rsidRPr="00BC2833">
              <w:rPr>
                <w:rFonts w:eastAsia="Times New Roman"/>
                <w:bCs/>
                <w:sz w:val="18"/>
                <w:szCs w:val="18"/>
                <w:lang w:eastAsia="pt-BR"/>
              </w:rPr>
              <w:t>intersetorial</w:t>
            </w:r>
            <w:proofErr w:type="spellEnd"/>
            <w:r w:rsidRPr="00BC2833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 e interinstitucional)</w:t>
            </w:r>
          </w:p>
        </w:tc>
        <w:tc>
          <w:tcPr>
            <w:tcW w:w="773" w:type="dxa"/>
            <w:vMerge w:val="restart"/>
            <w:shd w:val="clear" w:color="auto" w:fill="FFFFFF"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5</w:t>
            </w:r>
            <w:proofErr w:type="gram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Metas</w:t>
            </w:r>
          </w:p>
        </w:tc>
        <w:tc>
          <w:tcPr>
            <w:tcW w:w="1215" w:type="dxa"/>
            <w:vMerge w:val="restart"/>
            <w:shd w:val="clear" w:color="auto" w:fill="FFFFFF"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</w:t>
            </w:r>
            <w:proofErr w:type="gram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Indicador</w:t>
            </w:r>
          </w:p>
        </w:tc>
        <w:tc>
          <w:tcPr>
            <w:tcW w:w="3682" w:type="dxa"/>
            <w:shd w:val="clear" w:color="auto" w:fill="FFFFFF"/>
            <w:vAlign w:val="center"/>
            <w:hideMark/>
          </w:tcPr>
          <w:p w:rsidR="009F06A8" w:rsidRPr="00ED5F59" w:rsidRDefault="009F06A8" w:rsidP="004855BD">
            <w:pPr>
              <w:numPr>
                <w:ilvl w:val="0"/>
                <w:numId w:val="11"/>
              </w:numPr>
              <w:spacing w:after="0" w:line="240" w:lineRule="auto"/>
              <w:ind w:left="351" w:hanging="283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Cooperação técnica para gestão em saúde em instrumentos de planejamento e gestão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9F06A8" w:rsidRPr="00ED5F59" w:rsidRDefault="009F06A8" w:rsidP="0094619F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Cooperação técnica realizada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6A8" w:rsidRPr="00ED5F59" w:rsidRDefault="009F06A8" w:rsidP="0094619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06A8" w:rsidRPr="00ED5F59" w:rsidRDefault="00D60D2D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B216DC" w:rsidRPr="00ED5F59" w:rsidRDefault="00B216DC" w:rsidP="00AD6F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</w:tr>
      <w:tr w:rsidR="009F06A8" w:rsidRPr="00ED5F59" w:rsidTr="00A44D3E">
        <w:trPr>
          <w:trHeight w:val="20"/>
        </w:trPr>
        <w:tc>
          <w:tcPr>
            <w:tcW w:w="1610" w:type="dxa"/>
            <w:vMerge/>
            <w:shd w:val="clear" w:color="auto" w:fill="DBE5F1"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1" w:type="dxa"/>
            <w:vMerge/>
            <w:shd w:val="clear" w:color="auto" w:fill="FFFFFF"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73" w:type="dxa"/>
            <w:vMerge/>
            <w:shd w:val="clear" w:color="auto" w:fill="FFFFFF"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1215" w:type="dxa"/>
            <w:vMerge/>
            <w:shd w:val="clear" w:color="auto" w:fill="FFFFFF"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3682" w:type="dxa"/>
            <w:shd w:val="clear" w:color="auto" w:fill="FFFFFF"/>
            <w:vAlign w:val="center"/>
            <w:hideMark/>
          </w:tcPr>
          <w:p w:rsidR="009F06A8" w:rsidRPr="00ED5F59" w:rsidRDefault="009F06A8" w:rsidP="004855BD">
            <w:pPr>
              <w:numPr>
                <w:ilvl w:val="0"/>
                <w:numId w:val="11"/>
              </w:numPr>
              <w:spacing w:after="0" w:line="240" w:lineRule="auto"/>
              <w:ind w:left="351" w:hanging="283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Promoção da Ouvidoria do SUS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9F06A8" w:rsidRPr="00ED5F59" w:rsidRDefault="009F06A8" w:rsidP="0094619F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Atendimento realizado Concluído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6A8" w:rsidRPr="00ED5F59" w:rsidRDefault="009F06A8" w:rsidP="0094619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06A8" w:rsidRPr="00ED5F59" w:rsidRDefault="00D60D2D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F06A8" w:rsidRPr="00ED5F59" w:rsidRDefault="009F06A8" w:rsidP="00730D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9F06A8" w:rsidRPr="00ED5F59" w:rsidTr="00A44D3E">
        <w:trPr>
          <w:trHeight w:val="401"/>
        </w:trPr>
        <w:tc>
          <w:tcPr>
            <w:tcW w:w="1610" w:type="dxa"/>
            <w:vMerge/>
            <w:shd w:val="clear" w:color="auto" w:fill="DBE5F1"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1" w:type="dxa"/>
            <w:vMerge/>
            <w:shd w:val="clear" w:color="auto" w:fill="FFFFFF"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73" w:type="dxa"/>
            <w:vMerge/>
            <w:shd w:val="clear" w:color="auto" w:fill="FFFFFF"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1215" w:type="dxa"/>
            <w:vMerge/>
            <w:shd w:val="clear" w:color="auto" w:fill="FFFFFF"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3682" w:type="dxa"/>
            <w:shd w:val="clear" w:color="auto" w:fill="FFFFFF"/>
            <w:vAlign w:val="center"/>
            <w:hideMark/>
          </w:tcPr>
          <w:p w:rsidR="009F06A8" w:rsidRPr="00ED5F59" w:rsidRDefault="009F06A8" w:rsidP="004855BD">
            <w:pPr>
              <w:numPr>
                <w:ilvl w:val="0"/>
                <w:numId w:val="11"/>
              </w:numPr>
              <w:spacing w:after="0" w:line="240" w:lineRule="auto"/>
              <w:ind w:left="351" w:hanging="283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Promoção do controle social no SUS</w:t>
            </w:r>
          </w:p>
        </w:tc>
        <w:tc>
          <w:tcPr>
            <w:tcW w:w="3118" w:type="dxa"/>
            <w:shd w:val="clear" w:color="auto" w:fill="FFFFFF"/>
            <w:noWrap/>
            <w:vAlign w:val="center"/>
            <w:hideMark/>
          </w:tcPr>
          <w:p w:rsidR="009F06A8" w:rsidRPr="00ED5F59" w:rsidRDefault="009F06A8" w:rsidP="0094619F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Deliberação realizada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6A8" w:rsidRPr="00ED5F59" w:rsidRDefault="009F06A8" w:rsidP="00606C3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06A8" w:rsidRPr="00ED5F59" w:rsidRDefault="00D60D2D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F06A8" w:rsidRPr="00ED5F59" w:rsidRDefault="009F06A8" w:rsidP="00730D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9F06A8" w:rsidRPr="00ED5F59" w:rsidTr="00A44D3E">
        <w:trPr>
          <w:trHeight w:val="406"/>
        </w:trPr>
        <w:tc>
          <w:tcPr>
            <w:tcW w:w="1610" w:type="dxa"/>
            <w:vMerge/>
            <w:shd w:val="clear" w:color="auto" w:fill="DBE5F1"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1" w:type="dxa"/>
            <w:vMerge/>
            <w:shd w:val="clear" w:color="auto" w:fill="FFFFFF"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73" w:type="dxa"/>
            <w:vMerge/>
            <w:shd w:val="clear" w:color="auto" w:fill="FFFFFF"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1215" w:type="dxa"/>
            <w:vMerge/>
            <w:shd w:val="clear" w:color="auto" w:fill="FFFFFF"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3682" w:type="dxa"/>
            <w:shd w:val="clear" w:color="auto" w:fill="FFFFFF"/>
            <w:vAlign w:val="center"/>
            <w:hideMark/>
          </w:tcPr>
          <w:p w:rsidR="009F06A8" w:rsidRPr="00ED5F59" w:rsidRDefault="009F06A8" w:rsidP="004855BD">
            <w:pPr>
              <w:numPr>
                <w:ilvl w:val="0"/>
                <w:numId w:val="11"/>
              </w:numPr>
              <w:spacing w:after="0" w:line="240" w:lineRule="auto"/>
              <w:ind w:left="351" w:hanging="283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Fortalecimento da Auditoria do SUS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9F06A8" w:rsidRPr="00ED5F59" w:rsidRDefault="009F06A8" w:rsidP="0094619F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Auditoria realizada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6A8" w:rsidRPr="00ED5F59" w:rsidRDefault="009F06A8" w:rsidP="0094619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06A8" w:rsidRPr="00ED5F59" w:rsidRDefault="00D60D2D" w:rsidP="009F06A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F06A8" w:rsidRPr="00ED5F59" w:rsidRDefault="009F06A8" w:rsidP="00730D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9F06A8" w:rsidRPr="00ED5F59" w:rsidTr="00A44D3E">
        <w:trPr>
          <w:trHeight w:val="20"/>
        </w:trPr>
        <w:tc>
          <w:tcPr>
            <w:tcW w:w="1610" w:type="dxa"/>
            <w:vMerge/>
            <w:shd w:val="clear" w:color="auto" w:fill="DBE5F1"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1" w:type="dxa"/>
            <w:vMerge/>
            <w:shd w:val="clear" w:color="auto" w:fill="FFFFFF"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73" w:type="dxa"/>
            <w:vMerge/>
            <w:shd w:val="clear" w:color="auto" w:fill="FFFFFF"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1215" w:type="dxa"/>
            <w:vMerge/>
            <w:shd w:val="clear" w:color="auto" w:fill="FFFFFF"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strike/>
                <w:color w:val="7030A0"/>
                <w:sz w:val="18"/>
                <w:szCs w:val="18"/>
                <w:lang w:eastAsia="pt-BR"/>
              </w:rPr>
            </w:pPr>
          </w:p>
        </w:tc>
        <w:tc>
          <w:tcPr>
            <w:tcW w:w="3682" w:type="dxa"/>
            <w:shd w:val="clear" w:color="auto" w:fill="FFFFFF"/>
            <w:vAlign w:val="center"/>
            <w:hideMark/>
          </w:tcPr>
          <w:p w:rsidR="009F06A8" w:rsidRPr="00ED5F59" w:rsidRDefault="009F06A8" w:rsidP="004855BD">
            <w:pPr>
              <w:numPr>
                <w:ilvl w:val="0"/>
                <w:numId w:val="11"/>
              </w:numPr>
              <w:spacing w:after="0" w:line="240" w:lineRule="auto"/>
              <w:ind w:left="351" w:hanging="283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Provimento de pessoal no âmbito da gestão participativa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9F06A8" w:rsidRPr="00ED5F59" w:rsidRDefault="009F06A8" w:rsidP="0094619F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Pessoa remunerada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6A8" w:rsidRPr="00ED5F59" w:rsidRDefault="009F06A8" w:rsidP="009461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896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06A8" w:rsidRPr="00ED5F59" w:rsidRDefault="00D60D2D" w:rsidP="009F06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896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F06A8" w:rsidRPr="00ED5F59" w:rsidRDefault="009F06A8" w:rsidP="00730D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9F06A8" w:rsidRPr="00ED5F59" w:rsidTr="00A44D3E">
        <w:trPr>
          <w:trHeight w:val="598"/>
        </w:trPr>
        <w:tc>
          <w:tcPr>
            <w:tcW w:w="1610" w:type="dxa"/>
            <w:vMerge w:val="restart"/>
            <w:shd w:val="clear" w:color="auto" w:fill="DBE5F1"/>
            <w:vAlign w:val="center"/>
            <w:hideMark/>
          </w:tcPr>
          <w:p w:rsidR="00767753" w:rsidRPr="00767753" w:rsidRDefault="00767753" w:rsidP="00767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(5</w:t>
            </w:r>
            <w:r w:rsidRPr="0076775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)</w:t>
            </w:r>
          </w:p>
          <w:p w:rsidR="00767753" w:rsidRDefault="00767753" w:rsidP="00730D74">
            <w:pPr>
              <w:spacing w:after="0" w:line="240" w:lineRule="auto"/>
              <w:jc w:val="center"/>
              <w:rPr>
                <w:rFonts w:ascii="Berlin Sans FB" w:eastAsia="Times New Roman" w:hAnsi="Berlin Sans FB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F06A8" w:rsidRPr="00767753" w:rsidRDefault="009F06A8" w:rsidP="00730D74">
            <w:pPr>
              <w:spacing w:after="0" w:line="240" w:lineRule="auto"/>
              <w:jc w:val="center"/>
              <w:rPr>
                <w:rFonts w:ascii="Berlin Sans FB" w:eastAsia="Times New Roman" w:hAnsi="Berlin Sans FB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7753">
              <w:rPr>
                <w:rFonts w:ascii="Berlin Sans FB" w:eastAsia="Times New Roman" w:hAnsi="Berlin Sans FB"/>
                <w:b/>
                <w:bCs/>
                <w:color w:val="000000"/>
                <w:sz w:val="18"/>
                <w:szCs w:val="18"/>
                <w:lang w:eastAsia="pt-BR"/>
              </w:rPr>
              <w:t>Promoção da educação permanente dos trabalhadores do SUS e regulação do trabalho.</w:t>
            </w:r>
          </w:p>
        </w:tc>
        <w:tc>
          <w:tcPr>
            <w:tcW w:w="1721" w:type="dxa"/>
            <w:vMerge w:val="restart"/>
            <w:shd w:val="clear" w:color="auto" w:fill="FFFFFF"/>
            <w:vAlign w:val="center"/>
            <w:hideMark/>
          </w:tcPr>
          <w:p w:rsidR="004434DA" w:rsidRPr="00767753" w:rsidRDefault="004434DA" w:rsidP="004434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(8</w:t>
            </w:r>
            <w:r w:rsidR="00325B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º</w:t>
            </w:r>
            <w:r w:rsidRPr="0076775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)</w:t>
            </w:r>
          </w:p>
          <w:p w:rsidR="004434DA" w:rsidRDefault="004434DA" w:rsidP="00730D7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bCs/>
                <w:sz w:val="18"/>
                <w:szCs w:val="18"/>
                <w:lang w:eastAsia="pt-BR"/>
              </w:rPr>
              <w:t>Promover a valorização, educação permanente, qualificação e formação dos trabalhadores do SUS.</w:t>
            </w:r>
          </w:p>
        </w:tc>
        <w:tc>
          <w:tcPr>
            <w:tcW w:w="773" w:type="dxa"/>
            <w:vMerge w:val="restart"/>
            <w:shd w:val="clear" w:color="auto" w:fill="FFFFFF"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</w:t>
            </w:r>
            <w:proofErr w:type="gram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Meta</w:t>
            </w:r>
          </w:p>
        </w:tc>
        <w:tc>
          <w:tcPr>
            <w:tcW w:w="1215" w:type="dxa"/>
            <w:vMerge w:val="restart"/>
            <w:shd w:val="clear" w:color="auto" w:fill="FFFFFF"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2</w:t>
            </w:r>
            <w:proofErr w:type="gram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Indicadores</w:t>
            </w:r>
          </w:p>
        </w:tc>
        <w:tc>
          <w:tcPr>
            <w:tcW w:w="3682" w:type="dxa"/>
            <w:shd w:val="clear" w:color="auto" w:fill="FFFFFF"/>
            <w:vAlign w:val="center"/>
            <w:hideMark/>
          </w:tcPr>
          <w:p w:rsidR="008D485A" w:rsidRDefault="008D485A" w:rsidP="00B34293">
            <w:pPr>
              <w:spacing w:after="0" w:line="240" w:lineRule="auto"/>
              <w:jc w:val="both"/>
              <w:rPr>
                <w:rFonts w:eastAsia="Times New Roman"/>
                <w:strike/>
                <w:sz w:val="18"/>
                <w:szCs w:val="18"/>
                <w:lang w:eastAsia="pt-BR"/>
              </w:rPr>
            </w:pPr>
            <w:r w:rsidRPr="008D485A">
              <w:rPr>
                <w:rFonts w:eastAsia="Times New Roman"/>
                <w:sz w:val="18"/>
                <w:szCs w:val="18"/>
                <w:lang w:eastAsia="pt-BR"/>
              </w:rPr>
              <w:t xml:space="preserve">      </w:t>
            </w:r>
            <w:r w:rsidR="009F06A8" w:rsidRPr="008D485A">
              <w:rPr>
                <w:rFonts w:eastAsia="Times New Roman"/>
                <w:strike/>
                <w:sz w:val="18"/>
                <w:szCs w:val="18"/>
                <w:lang w:eastAsia="pt-BR"/>
              </w:rPr>
              <w:t xml:space="preserve">Qualificação e formação dos trabalhadores </w:t>
            </w:r>
          </w:p>
          <w:p w:rsidR="00B34293" w:rsidRPr="008D485A" w:rsidRDefault="008D485A" w:rsidP="00B34293">
            <w:pPr>
              <w:spacing w:after="0" w:line="240" w:lineRule="auto"/>
              <w:jc w:val="both"/>
              <w:rPr>
                <w:rFonts w:eastAsia="Times New Roman"/>
                <w:strike/>
                <w:sz w:val="18"/>
                <w:szCs w:val="18"/>
                <w:lang w:eastAsia="pt-BR"/>
              </w:rPr>
            </w:pPr>
            <w:r w:rsidRPr="008D485A">
              <w:rPr>
                <w:rFonts w:eastAsia="Times New Roman"/>
                <w:sz w:val="18"/>
                <w:szCs w:val="18"/>
                <w:lang w:eastAsia="pt-BR"/>
              </w:rPr>
              <w:t xml:space="preserve">     </w:t>
            </w:r>
            <w:proofErr w:type="gramStart"/>
            <w:r w:rsidR="009F06A8" w:rsidRPr="008D485A">
              <w:rPr>
                <w:rFonts w:eastAsia="Times New Roman"/>
                <w:strike/>
                <w:sz w:val="18"/>
                <w:szCs w:val="18"/>
                <w:lang w:eastAsia="pt-BR"/>
              </w:rPr>
              <w:t>do</w:t>
            </w:r>
            <w:proofErr w:type="gramEnd"/>
            <w:r w:rsidR="009F06A8" w:rsidRPr="008D485A">
              <w:rPr>
                <w:rFonts w:eastAsia="Times New Roman"/>
                <w:strike/>
                <w:sz w:val="18"/>
                <w:szCs w:val="18"/>
                <w:lang w:eastAsia="pt-BR"/>
              </w:rPr>
              <w:t xml:space="preserve"> SUS em </w:t>
            </w:r>
            <w:r w:rsidR="00B34293" w:rsidRPr="008D485A">
              <w:rPr>
                <w:rFonts w:eastAsia="Times New Roman"/>
                <w:strike/>
                <w:sz w:val="18"/>
                <w:szCs w:val="18"/>
                <w:lang w:eastAsia="pt-BR"/>
              </w:rPr>
              <w:t>processos educacionais e</w:t>
            </w:r>
          </w:p>
          <w:p w:rsidR="00B216DC" w:rsidRPr="00B34293" w:rsidRDefault="00B216DC" w:rsidP="008D485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/>
                <w:strike/>
                <w:color w:val="FF0000"/>
                <w:sz w:val="18"/>
                <w:szCs w:val="18"/>
                <w:lang w:eastAsia="pt-BR"/>
              </w:rPr>
            </w:pPr>
            <w:r w:rsidRPr="00B34293">
              <w:rPr>
                <w:rFonts w:eastAsia="Times New Roman"/>
                <w:color w:val="0000FF"/>
                <w:sz w:val="18"/>
                <w:szCs w:val="18"/>
                <w:lang w:eastAsia="pt-BR"/>
              </w:rPr>
              <w:t xml:space="preserve">Formação dos trabalhadores do SUS 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9F06A8" w:rsidRPr="00ED5F59" w:rsidRDefault="009F06A8" w:rsidP="0094619F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Vagas ofertadas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6A8" w:rsidRPr="00ED5F59" w:rsidRDefault="009F06A8" w:rsidP="009461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1.500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06A8" w:rsidRPr="00ED5F59" w:rsidRDefault="00D60D2D" w:rsidP="009F06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1.500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F06A8" w:rsidRPr="00895A27" w:rsidRDefault="008D485A" w:rsidP="00EF42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895A2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Renomeada 2018</w:t>
            </w:r>
          </w:p>
        </w:tc>
      </w:tr>
      <w:tr w:rsidR="009F06A8" w:rsidRPr="00ED5F59" w:rsidTr="00A44D3E">
        <w:trPr>
          <w:trHeight w:val="562"/>
        </w:trPr>
        <w:tc>
          <w:tcPr>
            <w:tcW w:w="1610" w:type="dxa"/>
            <w:vMerge/>
            <w:shd w:val="clear" w:color="auto" w:fill="DBE5F1"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1" w:type="dxa"/>
            <w:vMerge/>
            <w:shd w:val="clear" w:color="auto" w:fill="FFFFFF"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73" w:type="dxa"/>
            <w:vMerge/>
            <w:shd w:val="clear" w:color="auto" w:fill="FFFFFF"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15" w:type="dxa"/>
            <w:vMerge/>
            <w:shd w:val="clear" w:color="auto" w:fill="FFFFFF"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3682" w:type="dxa"/>
            <w:shd w:val="clear" w:color="auto" w:fill="FFFFFF"/>
            <w:vAlign w:val="center"/>
            <w:hideMark/>
          </w:tcPr>
          <w:p w:rsidR="009F06A8" w:rsidRPr="00ED5F59" w:rsidRDefault="009F06A8" w:rsidP="008D485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Promover as políticas de gestão do trabalho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9F06A8" w:rsidRPr="00ED5F59" w:rsidRDefault="009F06A8" w:rsidP="0094619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Servidor atendido em políticas de gestão do trabalho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6A8" w:rsidRPr="00ED5F59" w:rsidRDefault="009F06A8" w:rsidP="009461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14.000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06A8" w:rsidRPr="00ED5F59" w:rsidRDefault="00D60D2D" w:rsidP="009461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14.000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F06A8" w:rsidRPr="00895A27" w:rsidRDefault="009F06A8" w:rsidP="00730D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9F06A8" w:rsidRPr="00ED5F59" w:rsidTr="00A44D3E">
        <w:trPr>
          <w:trHeight w:val="20"/>
        </w:trPr>
        <w:tc>
          <w:tcPr>
            <w:tcW w:w="1610" w:type="dxa"/>
            <w:vMerge/>
            <w:shd w:val="clear" w:color="auto" w:fill="DBE5F1"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1" w:type="dxa"/>
            <w:vMerge/>
            <w:shd w:val="clear" w:color="auto" w:fill="FFFFFF"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73" w:type="dxa"/>
            <w:vMerge/>
            <w:shd w:val="clear" w:color="auto" w:fill="FFFFFF"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1215" w:type="dxa"/>
            <w:vMerge/>
            <w:shd w:val="clear" w:color="auto" w:fill="FFFFFF"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3682" w:type="dxa"/>
            <w:shd w:val="clear" w:color="auto" w:fill="FFFFFF"/>
            <w:vAlign w:val="center"/>
            <w:hideMark/>
          </w:tcPr>
          <w:p w:rsidR="009F06A8" w:rsidRPr="00ED5F59" w:rsidRDefault="009F06A8" w:rsidP="008D485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Provimento de pessoal na gestão da educação na saúde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9F06A8" w:rsidRPr="00ED5F59" w:rsidRDefault="009F06A8" w:rsidP="0094619F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Pessoa remunerada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6A8" w:rsidRPr="00ED5F59" w:rsidRDefault="009F06A8" w:rsidP="009461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06A8" w:rsidRPr="00ED5F59" w:rsidRDefault="00D60D2D" w:rsidP="009F06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9F06A8" w:rsidRPr="00895A27" w:rsidRDefault="009F06A8" w:rsidP="00730D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9F06A8" w:rsidRPr="00ED5F59" w:rsidTr="009F06A8">
        <w:trPr>
          <w:trHeight w:val="20"/>
        </w:trPr>
        <w:tc>
          <w:tcPr>
            <w:tcW w:w="5319" w:type="dxa"/>
            <w:gridSpan w:val="4"/>
            <w:vMerge w:val="restart"/>
            <w:shd w:val="clear" w:color="auto" w:fill="auto"/>
            <w:vAlign w:val="center"/>
            <w:hideMark/>
          </w:tcPr>
          <w:p w:rsidR="009F06A8" w:rsidRPr="00ED5F59" w:rsidRDefault="009F06A8" w:rsidP="009B02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Manutenção da Gestão (apoio administrativo)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Coordenação e Manutenção dos Serviços Administrativos Gerais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F06A8" w:rsidRPr="00ED5F59" w:rsidRDefault="009F06A8" w:rsidP="009461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A8" w:rsidRPr="00ED5F59" w:rsidRDefault="009F06A8" w:rsidP="009461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color w:val="7030A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6A8" w:rsidRPr="00ED5F59" w:rsidRDefault="00D60D2D" w:rsidP="009F06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F06A8" w:rsidRPr="00895A27" w:rsidRDefault="009F06A8" w:rsidP="009B023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F06A8" w:rsidRPr="00ED5F59" w:rsidTr="009F06A8">
        <w:trPr>
          <w:trHeight w:val="20"/>
        </w:trPr>
        <w:tc>
          <w:tcPr>
            <w:tcW w:w="5319" w:type="dxa"/>
            <w:gridSpan w:val="4"/>
            <w:vMerge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9F06A8" w:rsidRPr="008D485A" w:rsidRDefault="009F06A8" w:rsidP="00730D74">
            <w:pPr>
              <w:spacing w:after="0" w:line="240" w:lineRule="auto"/>
              <w:jc w:val="both"/>
              <w:rPr>
                <w:rFonts w:eastAsia="Times New Roman"/>
                <w:strike/>
                <w:color w:val="000000"/>
                <w:sz w:val="18"/>
                <w:szCs w:val="18"/>
                <w:lang w:eastAsia="pt-BR"/>
              </w:rPr>
            </w:pPr>
            <w:r w:rsidRPr="008D485A">
              <w:rPr>
                <w:rFonts w:eastAsia="Times New Roman"/>
                <w:strike/>
                <w:color w:val="000000"/>
                <w:sz w:val="18"/>
                <w:szCs w:val="18"/>
                <w:lang w:eastAsia="pt-BR"/>
              </w:rPr>
              <w:t>Manutenção de Serviços de Transporte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F06A8" w:rsidRPr="00ED5F59" w:rsidRDefault="009F06A8" w:rsidP="009461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A8" w:rsidRPr="00ED5F59" w:rsidRDefault="009F06A8" w:rsidP="009461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color w:val="7030A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6A8" w:rsidRPr="00ED5F59" w:rsidRDefault="009F06A8" w:rsidP="009F06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F06A8" w:rsidRPr="00895A27" w:rsidRDefault="008D485A" w:rsidP="00730D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95A2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Excluída 2018</w:t>
            </w:r>
          </w:p>
        </w:tc>
      </w:tr>
      <w:tr w:rsidR="009F06A8" w:rsidRPr="00ED5F59" w:rsidTr="009F06A8">
        <w:trPr>
          <w:trHeight w:val="20"/>
        </w:trPr>
        <w:tc>
          <w:tcPr>
            <w:tcW w:w="5319" w:type="dxa"/>
            <w:gridSpan w:val="4"/>
            <w:vMerge/>
            <w:vAlign w:val="center"/>
            <w:hideMark/>
          </w:tcPr>
          <w:p w:rsidR="009F06A8" w:rsidRPr="00ED5F59" w:rsidRDefault="009F06A8" w:rsidP="00730D7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9F06A8" w:rsidRPr="008D485A" w:rsidRDefault="009F06A8" w:rsidP="00730D74">
            <w:pPr>
              <w:spacing w:after="0" w:line="240" w:lineRule="auto"/>
              <w:jc w:val="both"/>
              <w:rPr>
                <w:rFonts w:eastAsia="Times New Roman"/>
                <w:strike/>
                <w:color w:val="000000"/>
                <w:sz w:val="18"/>
                <w:szCs w:val="18"/>
                <w:lang w:eastAsia="pt-BR"/>
              </w:rPr>
            </w:pPr>
            <w:r w:rsidRPr="008D485A">
              <w:rPr>
                <w:rFonts w:eastAsia="Times New Roman"/>
                <w:strike/>
                <w:color w:val="000000"/>
                <w:sz w:val="18"/>
                <w:szCs w:val="18"/>
                <w:lang w:eastAsia="pt-BR"/>
              </w:rPr>
              <w:t>Manutenção de Serviços de Informática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F06A8" w:rsidRPr="00ED5F59" w:rsidRDefault="009F06A8" w:rsidP="009461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A8" w:rsidRPr="00ED5F59" w:rsidRDefault="009F06A8" w:rsidP="009461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color w:val="7030A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6A8" w:rsidRPr="00ED5F59" w:rsidRDefault="009F06A8" w:rsidP="009F06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F06A8" w:rsidRPr="00895A27" w:rsidRDefault="008D485A" w:rsidP="00730D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95A27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Excluída 2018</w:t>
            </w:r>
          </w:p>
        </w:tc>
      </w:tr>
    </w:tbl>
    <w:p w:rsidR="00C07FB2" w:rsidRPr="00ED5F59" w:rsidRDefault="00C07FB2" w:rsidP="0035279E"/>
    <w:p w:rsidR="00CC2374" w:rsidRPr="00ED5F59" w:rsidRDefault="00CC2374" w:rsidP="0035279E"/>
    <w:p w:rsidR="00A82F8B" w:rsidRPr="00D30071" w:rsidRDefault="00A12C46" w:rsidP="00667972">
      <w:pPr>
        <w:spacing w:after="0" w:line="240" w:lineRule="auto"/>
        <w:jc w:val="center"/>
        <w:rPr>
          <w:rFonts w:eastAsia="Batang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5F59">
        <w:br w:type="page"/>
      </w:r>
      <w:r w:rsidR="00320B5E" w:rsidRPr="00D30071">
        <w:rPr>
          <w:rFonts w:eastAsia="Batang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PES / PPA 2016-2019 – </w:t>
      </w:r>
      <w:r w:rsidR="005C1778" w:rsidRPr="00D30071">
        <w:rPr>
          <w:rFonts w:eastAsia="Batang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QUADRO DE METAS E INDICADORES</w:t>
      </w:r>
      <w:r w:rsidR="00A0674C" w:rsidRPr="00D30071">
        <w:rPr>
          <w:rFonts w:eastAsia="Batang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REVIS</w:t>
      </w:r>
      <w:r w:rsidR="00D1052F" w:rsidRPr="00D30071">
        <w:rPr>
          <w:rFonts w:eastAsia="Batang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A0674C" w:rsidRPr="00D30071">
        <w:rPr>
          <w:rFonts w:eastAsia="Batang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NDO PARA </w:t>
      </w:r>
      <w:r w:rsidR="00AD6FB2" w:rsidRPr="00D30071">
        <w:rPr>
          <w:rFonts w:eastAsia="Batang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</w:p>
    <w:p w:rsidR="00ED77AE" w:rsidRPr="00ED5F59" w:rsidRDefault="00B779B4" w:rsidP="00A44D3E">
      <w:pPr>
        <w:pBdr>
          <w:top w:val="triple" w:sz="4" w:space="1" w:color="auto"/>
          <w:left w:val="triple" w:sz="4" w:space="4" w:color="auto"/>
          <w:bottom w:val="triple" w:sz="4" w:space="10" w:color="auto"/>
          <w:right w:val="triple" w:sz="4" w:space="4" w:color="auto"/>
        </w:pBdr>
        <w:shd w:val="clear" w:color="auto" w:fill="DBE5F1"/>
        <w:spacing w:after="60" w:line="240" w:lineRule="auto"/>
        <w:jc w:val="both"/>
        <w:rPr>
          <w:rFonts w:eastAsia="Times New Roman"/>
          <w:smallCaps/>
          <w:sz w:val="28"/>
          <w:szCs w:val="28"/>
          <w:lang w:eastAsia="pt-BR"/>
        </w:rPr>
      </w:pPr>
      <w:r w:rsidRPr="00ED5F59">
        <w:rPr>
          <w:rFonts w:eastAsia="Times New Roman"/>
          <w:b/>
          <w:bCs/>
          <w:smallCaps/>
          <w:sz w:val="28"/>
          <w:szCs w:val="28"/>
          <w:lang w:eastAsia="pt-BR"/>
        </w:rPr>
        <w:t xml:space="preserve">Diretriz: </w:t>
      </w:r>
      <w:r w:rsidR="00ED77AE" w:rsidRPr="00ED5F59">
        <w:rPr>
          <w:rFonts w:eastAsia="Times New Roman"/>
          <w:bCs/>
          <w:smallCaps/>
          <w:sz w:val="28"/>
          <w:szCs w:val="28"/>
          <w:lang w:eastAsia="pt-BR"/>
        </w:rPr>
        <w:t xml:space="preserve">Ampliação da cobertura e qualidade dos serviços de saúde, com ênfase na redução da mortalidade infantil e </w:t>
      </w:r>
      <w:proofErr w:type="gramStart"/>
      <w:r w:rsidR="00ED77AE" w:rsidRPr="00ED5F59">
        <w:rPr>
          <w:rFonts w:eastAsia="Times New Roman"/>
          <w:bCs/>
          <w:smallCaps/>
          <w:sz w:val="28"/>
          <w:szCs w:val="28"/>
          <w:lang w:eastAsia="pt-BR"/>
        </w:rPr>
        <w:t>materna</w:t>
      </w:r>
      <w:proofErr w:type="gramEnd"/>
    </w:p>
    <w:p w:rsidR="00B779B4" w:rsidRPr="00ED5F59" w:rsidRDefault="00B779B4" w:rsidP="006E3FA1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ED5F59">
        <w:rPr>
          <w:rFonts w:eastAsia="Times New Roman"/>
          <w:b/>
          <w:bCs/>
          <w:smallCaps/>
          <w:sz w:val="24"/>
          <w:szCs w:val="24"/>
          <w:lang w:eastAsia="pt-BR"/>
        </w:rPr>
        <w:t>Objetivo:</w:t>
      </w:r>
      <w:r w:rsidRPr="00ED5F59">
        <w:rPr>
          <w:rFonts w:eastAsia="Times New Roman"/>
          <w:smallCaps/>
          <w:sz w:val="24"/>
          <w:szCs w:val="24"/>
          <w:lang w:eastAsia="pt-BR"/>
        </w:rPr>
        <w:t> </w:t>
      </w:r>
      <w:r w:rsidRPr="00ED5F59">
        <w:rPr>
          <w:rFonts w:eastAsia="Times New Roman"/>
          <w:sz w:val="24"/>
          <w:szCs w:val="24"/>
          <w:lang w:eastAsia="pt-BR"/>
        </w:rPr>
        <w:t>Organizar os serviços do SUS por meio de rede de atenção à saúde de forma regulada, controlada e avaliada.</w:t>
      </w:r>
    </w:p>
    <w:p w:rsidR="00B779B4" w:rsidRPr="00ED5F59" w:rsidRDefault="00B779B4" w:rsidP="00B779B4">
      <w:pPr>
        <w:spacing w:after="0" w:line="240" w:lineRule="auto"/>
        <w:rPr>
          <w:rFonts w:eastAsia="Times New Roman"/>
          <w:b/>
          <w:bCs/>
          <w:sz w:val="8"/>
          <w:szCs w:val="8"/>
          <w:lang w:eastAsia="pt-BR"/>
        </w:rPr>
      </w:pPr>
    </w:p>
    <w:tbl>
      <w:tblPr>
        <w:tblW w:w="158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4"/>
        <w:gridCol w:w="1300"/>
        <w:gridCol w:w="934"/>
        <w:gridCol w:w="1031"/>
        <w:gridCol w:w="675"/>
        <w:gridCol w:w="971"/>
        <w:gridCol w:w="4058"/>
      </w:tblGrid>
      <w:tr w:rsidR="00DE08CC" w:rsidRPr="00ED5F59" w:rsidTr="00A44D3E">
        <w:trPr>
          <w:trHeight w:val="278"/>
        </w:trPr>
        <w:tc>
          <w:tcPr>
            <w:tcW w:w="6880" w:type="dxa"/>
            <w:shd w:val="clear" w:color="auto" w:fill="DBE5F1"/>
            <w:vAlign w:val="center"/>
          </w:tcPr>
          <w:p w:rsidR="00DE08CC" w:rsidRPr="00ED5F59" w:rsidRDefault="00DE08CC" w:rsidP="00701F03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1300" w:type="dxa"/>
            <w:shd w:val="clear" w:color="auto" w:fill="DBE5F1"/>
            <w:vAlign w:val="center"/>
          </w:tcPr>
          <w:p w:rsidR="00DE08CC" w:rsidRPr="00ED5F59" w:rsidRDefault="00DE08CC" w:rsidP="007A7EC7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934" w:type="dxa"/>
            <w:shd w:val="clear" w:color="auto" w:fill="DBE5F1"/>
            <w:vAlign w:val="center"/>
          </w:tcPr>
          <w:p w:rsidR="00DE08CC" w:rsidRPr="00ED5F59" w:rsidRDefault="00DE08CC" w:rsidP="00701F03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DE08CC" w:rsidRPr="00ED5F59" w:rsidRDefault="00DE08CC" w:rsidP="00701F03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DE08CC" w:rsidRPr="00ED5F59" w:rsidRDefault="00DE08CC" w:rsidP="009F06A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971" w:type="dxa"/>
            <w:shd w:val="clear" w:color="auto" w:fill="DBE5F1"/>
            <w:vAlign w:val="center"/>
          </w:tcPr>
          <w:p w:rsidR="00DE08CC" w:rsidRPr="00ED5F59" w:rsidRDefault="00DE08CC" w:rsidP="00701F03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z w:val="20"/>
                <w:szCs w:val="20"/>
                <w:lang w:eastAsia="pt-BR"/>
              </w:rPr>
              <w:t>2016-2019</w:t>
            </w:r>
          </w:p>
        </w:tc>
        <w:tc>
          <w:tcPr>
            <w:tcW w:w="4061" w:type="dxa"/>
            <w:shd w:val="clear" w:color="auto" w:fill="DBE5F1"/>
            <w:vAlign w:val="center"/>
          </w:tcPr>
          <w:p w:rsidR="00DE08CC" w:rsidRPr="00ED5F59" w:rsidRDefault="00DE08CC" w:rsidP="00701F03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Indicador</w:t>
            </w:r>
          </w:p>
        </w:tc>
      </w:tr>
      <w:tr w:rsidR="00DE08CC" w:rsidRPr="00ED5F59" w:rsidTr="00E5653F">
        <w:trPr>
          <w:trHeight w:val="517"/>
        </w:trPr>
        <w:tc>
          <w:tcPr>
            <w:tcW w:w="6880" w:type="dxa"/>
            <w:shd w:val="clear" w:color="auto" w:fill="auto"/>
            <w:vAlign w:val="center"/>
          </w:tcPr>
          <w:p w:rsidR="00DE08CC" w:rsidRDefault="00DE08CC" w:rsidP="00A348C3">
            <w:pPr>
              <w:spacing w:after="0" w:line="240" w:lineRule="auto"/>
              <w:ind w:left="360"/>
              <w:jc w:val="both"/>
              <w:rPr>
                <w:rFonts w:eastAsia="Times New Roman"/>
                <w:strike/>
                <w:sz w:val="20"/>
                <w:szCs w:val="20"/>
                <w:lang w:eastAsia="pt-BR"/>
              </w:rPr>
            </w:pPr>
            <w:r w:rsidRPr="00897DBC">
              <w:rPr>
                <w:rFonts w:eastAsia="Times New Roman"/>
                <w:strike/>
                <w:sz w:val="20"/>
                <w:szCs w:val="20"/>
                <w:lang w:eastAsia="pt-BR"/>
              </w:rPr>
              <w:t>Ampliar a cobertura de CAPS em 1,2 CAPS/100.000 habitantes no Estado do Tocantins.        Estadual</w:t>
            </w:r>
          </w:p>
          <w:p w:rsidR="00897DBC" w:rsidRPr="00897DBC" w:rsidRDefault="00A348C3" w:rsidP="00A348C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1. </w:t>
            </w:r>
            <w:r w:rsidR="00112FD3" w:rsidRPr="00112FD3">
              <w:rPr>
                <w:rFonts w:eastAsia="Times New Roman"/>
                <w:sz w:val="20"/>
                <w:szCs w:val="20"/>
                <w:lang w:eastAsia="pt-BR"/>
              </w:rPr>
              <w:t>Alcançar 100% dos CAPS do Estado do Tocantins realizando ações de matriciamento sistemático com equipes de atenção básica</w:t>
            </w:r>
            <w:r w:rsidR="004F19FA">
              <w:rPr>
                <w:rFonts w:eastAsia="Times New Roman"/>
                <w:sz w:val="20"/>
                <w:szCs w:val="20"/>
                <w:lang w:eastAsia="pt-BR"/>
              </w:rPr>
              <w:t xml:space="preserve">, </w:t>
            </w:r>
            <w:proofErr w:type="gramStart"/>
            <w:r w:rsidR="004F19FA">
              <w:rPr>
                <w:rFonts w:eastAsia="Times New Roman"/>
                <w:sz w:val="20"/>
                <w:szCs w:val="20"/>
                <w:lang w:eastAsia="pt-BR"/>
              </w:rPr>
              <w:t>anualmente</w:t>
            </w:r>
            <w:proofErr w:type="gramEnd"/>
          </w:p>
        </w:tc>
        <w:tc>
          <w:tcPr>
            <w:tcW w:w="1300" w:type="dxa"/>
            <w:shd w:val="clear" w:color="auto" w:fill="auto"/>
            <w:vAlign w:val="center"/>
          </w:tcPr>
          <w:p w:rsidR="00DE08CC" w:rsidRDefault="00DE08CC" w:rsidP="007A7EC7">
            <w:pPr>
              <w:spacing w:after="0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pt-BR"/>
              </w:rPr>
            </w:pPr>
            <w:r w:rsidRPr="00897DBC">
              <w:rPr>
                <w:rFonts w:eastAsia="Times New Roman"/>
                <w:strike/>
                <w:sz w:val="20"/>
                <w:szCs w:val="20"/>
                <w:lang w:eastAsia="pt-BR"/>
              </w:rPr>
              <w:t>Índice</w:t>
            </w:r>
          </w:p>
          <w:p w:rsidR="00897DBC" w:rsidRPr="00897DBC" w:rsidRDefault="00897DBC" w:rsidP="007A7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Porcentagem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DE08CC" w:rsidRPr="00ED5F59" w:rsidRDefault="00DE08CC" w:rsidP="007A7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DE08CC" w:rsidRPr="00ED5F59" w:rsidRDefault="00DE08CC" w:rsidP="00C501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 xml:space="preserve">1,2 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DE08CC" w:rsidRPr="00340C82" w:rsidRDefault="00897DBC" w:rsidP="009F06A8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0"/>
                <w:szCs w:val="20"/>
                <w:lang w:eastAsia="pt-BR"/>
              </w:rPr>
            </w:pPr>
            <w:r w:rsidRPr="00340C82">
              <w:rPr>
                <w:rFonts w:eastAsia="Times New Roman"/>
                <w:b/>
                <w:color w:val="0000FF"/>
                <w:sz w:val="20"/>
                <w:szCs w:val="20"/>
                <w:lang w:eastAsia="pt-BR"/>
              </w:rPr>
              <w:t>100</w:t>
            </w:r>
            <w:r w:rsidR="00856E30" w:rsidRPr="00340C82">
              <w:rPr>
                <w:rFonts w:eastAsia="Times New Roman"/>
                <w:b/>
                <w:color w:val="0000FF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971" w:type="dxa"/>
            <w:vAlign w:val="center"/>
          </w:tcPr>
          <w:p w:rsidR="00DE08CC" w:rsidRDefault="00DE08CC" w:rsidP="000239B9">
            <w:pPr>
              <w:spacing w:after="0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pt-BR"/>
              </w:rPr>
            </w:pPr>
            <w:r w:rsidRPr="00A25CEE">
              <w:rPr>
                <w:rFonts w:eastAsia="Times New Roman"/>
                <w:strike/>
                <w:sz w:val="20"/>
                <w:szCs w:val="20"/>
                <w:lang w:eastAsia="pt-BR"/>
              </w:rPr>
              <w:t>1,2</w:t>
            </w:r>
          </w:p>
          <w:p w:rsidR="00A25CEE" w:rsidRPr="00A25CEE" w:rsidRDefault="00A25CEE" w:rsidP="000239B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A25CEE">
              <w:rPr>
                <w:rFonts w:eastAsia="Times New Roman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DE08CC" w:rsidRDefault="00DE08CC" w:rsidP="00B72F6A">
            <w:pPr>
              <w:spacing w:after="0" w:line="240" w:lineRule="auto"/>
              <w:jc w:val="center"/>
              <w:rPr>
                <w:rFonts w:eastAsia="MinionPro-Regular" w:cs="Calibri"/>
                <w:strike/>
                <w:sz w:val="20"/>
                <w:szCs w:val="20"/>
              </w:rPr>
            </w:pPr>
            <w:r w:rsidRPr="00897DBC">
              <w:rPr>
                <w:rFonts w:eastAsia="MinionPro-Regular" w:cs="Calibri"/>
                <w:strike/>
                <w:sz w:val="20"/>
                <w:szCs w:val="20"/>
              </w:rPr>
              <w:t>Cobertura de Centros de Atenção Psicossocial (</w:t>
            </w:r>
            <w:proofErr w:type="spellStart"/>
            <w:r w:rsidRPr="00897DBC">
              <w:rPr>
                <w:rFonts w:eastAsia="MinionPro-Regular" w:cs="Calibri"/>
                <w:strike/>
                <w:sz w:val="20"/>
                <w:szCs w:val="20"/>
              </w:rPr>
              <w:t>Caps</w:t>
            </w:r>
            <w:proofErr w:type="spellEnd"/>
            <w:r w:rsidRPr="00897DBC">
              <w:rPr>
                <w:rFonts w:eastAsia="MinionPro-Regular" w:cs="Calibri"/>
                <w:strike/>
                <w:sz w:val="20"/>
                <w:szCs w:val="20"/>
              </w:rPr>
              <w:t>).</w:t>
            </w:r>
          </w:p>
          <w:p w:rsidR="00897DBC" w:rsidRPr="00897DBC" w:rsidRDefault="00897DBC" w:rsidP="00BD35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Nº de CAPS com pelo menos 12 registros de matriciamento de Atenção Básica no ano/total de CPAS habilitados</w:t>
            </w:r>
            <w:r w:rsidR="00976744">
              <w:rPr>
                <w:rFonts w:eastAsia="Times New Roman"/>
                <w:sz w:val="20"/>
                <w:szCs w:val="20"/>
                <w:lang w:eastAsia="pt-BR"/>
              </w:rPr>
              <w:t xml:space="preserve"> </w:t>
            </w:r>
            <w:r w:rsidR="00A06888">
              <w:rPr>
                <w:rFonts w:eastAsia="Times New Roman"/>
                <w:sz w:val="20"/>
                <w:szCs w:val="20"/>
                <w:lang w:eastAsia="pt-BR"/>
              </w:rPr>
              <w:t>x</w:t>
            </w:r>
            <w:r w:rsidR="00976744">
              <w:rPr>
                <w:rFonts w:eastAsia="Times New Roman"/>
                <w:sz w:val="20"/>
                <w:szCs w:val="20"/>
                <w:lang w:eastAsia="pt-BR"/>
              </w:rPr>
              <w:t xml:space="preserve"> </w:t>
            </w:r>
            <w:r w:rsidR="00A06888">
              <w:rPr>
                <w:rFonts w:eastAsia="Times New Roman"/>
                <w:sz w:val="20"/>
                <w:szCs w:val="20"/>
                <w:lang w:eastAsia="pt-BR"/>
              </w:rPr>
              <w:t>100</w:t>
            </w:r>
          </w:p>
        </w:tc>
      </w:tr>
      <w:tr w:rsidR="00DE08CC" w:rsidRPr="00ED5F59" w:rsidTr="00E5653F">
        <w:trPr>
          <w:trHeight w:val="20"/>
        </w:trPr>
        <w:tc>
          <w:tcPr>
            <w:tcW w:w="6880" w:type="dxa"/>
            <w:shd w:val="clear" w:color="auto" w:fill="auto"/>
            <w:vAlign w:val="center"/>
          </w:tcPr>
          <w:p w:rsidR="00A06888" w:rsidRPr="00897DBC" w:rsidRDefault="00DE08CC" w:rsidP="00A348C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Times New Roman"/>
                <w:strike/>
                <w:sz w:val="20"/>
                <w:szCs w:val="20"/>
                <w:lang w:eastAsia="pt-BR"/>
              </w:rPr>
            </w:pPr>
            <w:r w:rsidRPr="00A06888">
              <w:rPr>
                <w:rFonts w:eastAsia="Times New Roman"/>
                <w:sz w:val="20"/>
                <w:szCs w:val="20"/>
                <w:lang w:eastAsia="pt-BR"/>
              </w:rPr>
              <w:t>Manter o SAMU 192 com 44% de cobertura populacional anualmente até 2019.         Estadual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E08CC" w:rsidRPr="00ED5F59" w:rsidRDefault="00DE08CC" w:rsidP="007A7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Porcentagem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DE08CC" w:rsidRPr="00ED5F59" w:rsidRDefault="00DE08CC" w:rsidP="007A7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DE08CC" w:rsidRPr="00ED5F59" w:rsidRDefault="00DE08CC" w:rsidP="00D47C6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44%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DE08CC" w:rsidRPr="00340C82" w:rsidRDefault="00A06888" w:rsidP="009F06A8">
            <w:pPr>
              <w:spacing w:after="0" w:line="240" w:lineRule="auto"/>
              <w:jc w:val="center"/>
              <w:rPr>
                <w:rFonts w:eastAsia="Times New Roman"/>
                <w:b/>
                <w:color w:val="0000FF"/>
                <w:sz w:val="20"/>
                <w:szCs w:val="20"/>
                <w:lang w:eastAsia="pt-BR"/>
              </w:rPr>
            </w:pPr>
            <w:r w:rsidRPr="00340C82">
              <w:rPr>
                <w:rFonts w:eastAsia="Times New Roman"/>
                <w:b/>
                <w:color w:val="0000FF"/>
                <w:sz w:val="20"/>
                <w:szCs w:val="20"/>
                <w:lang w:eastAsia="pt-BR"/>
              </w:rPr>
              <w:t>44</w:t>
            </w:r>
            <w:r w:rsidR="00A25CEE" w:rsidRPr="00340C82">
              <w:rPr>
                <w:rFonts w:eastAsia="Times New Roman"/>
                <w:b/>
                <w:color w:val="0000FF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971" w:type="dxa"/>
            <w:vAlign w:val="center"/>
          </w:tcPr>
          <w:p w:rsidR="00DE08CC" w:rsidRPr="00ED5F59" w:rsidRDefault="00DE08CC" w:rsidP="00D47C6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44%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DE08CC" w:rsidRPr="00ED5F59" w:rsidRDefault="00DE08CC" w:rsidP="00B72F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cs="Calibri"/>
                <w:sz w:val="20"/>
                <w:szCs w:val="20"/>
              </w:rPr>
              <w:t>Cobertura dos serviços de atendimento móvel de urgência (SAMU 192)</w:t>
            </w:r>
          </w:p>
        </w:tc>
      </w:tr>
      <w:tr w:rsidR="00DE08CC" w:rsidRPr="00ED5F59" w:rsidTr="00E5653F">
        <w:trPr>
          <w:trHeight w:val="584"/>
        </w:trPr>
        <w:tc>
          <w:tcPr>
            <w:tcW w:w="6880" w:type="dxa"/>
            <w:shd w:val="clear" w:color="auto" w:fill="auto"/>
            <w:vAlign w:val="center"/>
          </w:tcPr>
          <w:p w:rsidR="00DE08CC" w:rsidRPr="00A06888" w:rsidRDefault="00DE08CC" w:rsidP="00A348C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A06888">
              <w:rPr>
                <w:rFonts w:eastAsia="Times New Roman"/>
                <w:sz w:val="20"/>
                <w:szCs w:val="20"/>
                <w:lang w:eastAsia="pt-BR"/>
              </w:rPr>
              <w:t xml:space="preserve">Ampliar a razão de exames </w:t>
            </w:r>
            <w:proofErr w:type="spellStart"/>
            <w:r w:rsidRPr="00A06888">
              <w:rPr>
                <w:rFonts w:eastAsia="Times New Roman"/>
                <w:sz w:val="20"/>
                <w:szCs w:val="20"/>
                <w:lang w:eastAsia="pt-BR"/>
              </w:rPr>
              <w:t>citopatológicos</w:t>
            </w:r>
            <w:proofErr w:type="spellEnd"/>
            <w:r w:rsidRPr="00A06888">
              <w:rPr>
                <w:rFonts w:eastAsia="Times New Roman"/>
                <w:sz w:val="20"/>
                <w:szCs w:val="20"/>
                <w:lang w:eastAsia="pt-BR"/>
              </w:rPr>
              <w:t xml:space="preserve"> para </w:t>
            </w:r>
            <w:r w:rsidR="00A7099C" w:rsidRPr="00A7099C">
              <w:rPr>
                <w:rFonts w:eastAsia="Times New Roman"/>
                <w:strike/>
                <w:sz w:val="20"/>
                <w:szCs w:val="20"/>
                <w:lang w:eastAsia="pt-BR"/>
              </w:rPr>
              <w:t xml:space="preserve">0,75 </w:t>
            </w:r>
            <w:r w:rsidRPr="008000C7">
              <w:rPr>
                <w:rFonts w:eastAsia="Times New Roman"/>
                <w:color w:val="0000FF"/>
                <w:sz w:val="20"/>
                <w:szCs w:val="20"/>
                <w:lang w:eastAsia="pt-BR"/>
              </w:rPr>
              <w:t>0,</w:t>
            </w:r>
            <w:r w:rsidR="0039357F" w:rsidRPr="008000C7">
              <w:rPr>
                <w:rFonts w:eastAsia="Times New Roman"/>
                <w:color w:val="0000FF"/>
                <w:sz w:val="20"/>
                <w:szCs w:val="20"/>
                <w:lang w:eastAsia="pt-BR"/>
              </w:rPr>
              <w:t>56</w:t>
            </w:r>
            <w:r w:rsidRPr="00A06888">
              <w:rPr>
                <w:rFonts w:eastAsia="Times New Roman"/>
                <w:sz w:val="20"/>
                <w:szCs w:val="20"/>
                <w:lang w:eastAsia="pt-BR"/>
              </w:rPr>
              <w:t xml:space="preserve"> até 2019.</w:t>
            </w:r>
          </w:p>
          <w:p w:rsidR="00DE08CC" w:rsidRPr="00897DBC" w:rsidRDefault="00DE08CC" w:rsidP="00DE08CC">
            <w:pPr>
              <w:spacing w:after="0" w:line="240" w:lineRule="auto"/>
              <w:jc w:val="both"/>
              <w:rPr>
                <w:rFonts w:eastAsia="Times New Roman"/>
                <w:strike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E08CC" w:rsidRPr="00ED5F59" w:rsidRDefault="00DE08CC" w:rsidP="007A7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Razão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DE08CC" w:rsidRPr="00ED5F59" w:rsidRDefault="00DE08CC" w:rsidP="007A7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0,65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DE08CC" w:rsidRPr="00ED5F59" w:rsidRDefault="00DE08CC" w:rsidP="009372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0,65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DE08CC" w:rsidRPr="00340C82" w:rsidRDefault="000245A9" w:rsidP="00A06888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 w:rsidRPr="00340C82">
              <w:rPr>
                <w:rFonts w:cs="Calibri"/>
                <w:b/>
                <w:color w:val="0000FF"/>
                <w:sz w:val="20"/>
                <w:szCs w:val="20"/>
              </w:rPr>
              <w:t>0,</w:t>
            </w:r>
            <w:r w:rsidR="00A06888" w:rsidRPr="00340C82">
              <w:rPr>
                <w:rFonts w:cs="Calibri"/>
                <w:b/>
                <w:color w:val="0000FF"/>
                <w:sz w:val="20"/>
                <w:szCs w:val="20"/>
              </w:rPr>
              <w:t>50</w:t>
            </w:r>
          </w:p>
        </w:tc>
        <w:tc>
          <w:tcPr>
            <w:tcW w:w="971" w:type="dxa"/>
            <w:vAlign w:val="center"/>
          </w:tcPr>
          <w:p w:rsidR="00DE08CC" w:rsidRDefault="00DE08CC" w:rsidP="00FB5E27">
            <w:pPr>
              <w:spacing w:after="0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pt-BR"/>
              </w:rPr>
            </w:pPr>
            <w:r w:rsidRPr="0039357F">
              <w:rPr>
                <w:rFonts w:eastAsia="Times New Roman"/>
                <w:strike/>
                <w:sz w:val="20"/>
                <w:szCs w:val="20"/>
                <w:lang w:eastAsia="pt-BR"/>
              </w:rPr>
              <w:t>0,75</w:t>
            </w:r>
          </w:p>
          <w:p w:rsidR="0039357F" w:rsidRPr="0039357F" w:rsidRDefault="0039357F" w:rsidP="00FB5E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0,56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DE08CC" w:rsidRPr="00ED5F59" w:rsidRDefault="00DE08CC" w:rsidP="00B72F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 xml:space="preserve">Razão de exames </w:t>
            </w:r>
            <w:proofErr w:type="spellStart"/>
            <w:r w:rsidRPr="00ED5F59">
              <w:rPr>
                <w:rFonts w:cs="Calibri"/>
                <w:sz w:val="20"/>
                <w:szCs w:val="20"/>
              </w:rPr>
              <w:t>citopatológicos</w:t>
            </w:r>
            <w:proofErr w:type="spellEnd"/>
            <w:r w:rsidRPr="00ED5F59">
              <w:rPr>
                <w:rFonts w:cs="Calibri"/>
                <w:sz w:val="20"/>
                <w:szCs w:val="20"/>
              </w:rPr>
              <w:t xml:space="preserve"> do colo do útero em mulheres de 25 a 64 anos e a população da mesma faixa etária</w:t>
            </w:r>
          </w:p>
        </w:tc>
      </w:tr>
      <w:tr w:rsidR="00DE08CC" w:rsidRPr="00ED5F59" w:rsidTr="00E5653F">
        <w:trPr>
          <w:trHeight w:val="584"/>
        </w:trPr>
        <w:tc>
          <w:tcPr>
            <w:tcW w:w="6880" w:type="dxa"/>
            <w:shd w:val="clear" w:color="auto" w:fill="auto"/>
            <w:vAlign w:val="center"/>
          </w:tcPr>
          <w:p w:rsidR="00DE08CC" w:rsidRPr="003473F3" w:rsidRDefault="00DE08CC" w:rsidP="00A348C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3473F3">
              <w:rPr>
                <w:rFonts w:eastAsia="Times New Roman"/>
                <w:sz w:val="20"/>
                <w:szCs w:val="20"/>
                <w:lang w:eastAsia="pt-BR"/>
              </w:rPr>
              <w:t xml:space="preserve">Ampliar a razão de exames mamografia para </w:t>
            </w:r>
            <w:r w:rsidR="00A7099C" w:rsidRPr="00A7099C">
              <w:rPr>
                <w:rFonts w:eastAsia="Times New Roman"/>
                <w:strike/>
                <w:sz w:val="20"/>
                <w:szCs w:val="20"/>
                <w:lang w:eastAsia="pt-BR"/>
              </w:rPr>
              <w:t>0,35</w:t>
            </w:r>
            <w:proofErr w:type="gramStart"/>
            <w:r w:rsidR="00A7099C" w:rsidRPr="00A7099C">
              <w:rPr>
                <w:rFonts w:eastAsia="Times New Roman"/>
                <w:sz w:val="20"/>
                <w:szCs w:val="20"/>
                <w:lang w:eastAsia="pt-BR"/>
              </w:rPr>
              <w:t xml:space="preserve"> </w:t>
            </w:r>
            <w:r w:rsidR="00A7099C" w:rsidRPr="00A7099C">
              <w:rPr>
                <w:rFonts w:eastAsia="Times New Roman"/>
                <w:color w:val="00B050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3473F3" w:rsidRPr="008000C7">
              <w:rPr>
                <w:rFonts w:eastAsia="Times New Roman"/>
                <w:color w:val="0000FF"/>
                <w:sz w:val="20"/>
                <w:szCs w:val="20"/>
                <w:lang w:eastAsia="pt-BR"/>
              </w:rPr>
              <w:t>0,20</w:t>
            </w:r>
            <w:r w:rsidRPr="003473F3">
              <w:rPr>
                <w:rFonts w:eastAsia="Times New Roman"/>
                <w:sz w:val="20"/>
                <w:szCs w:val="20"/>
                <w:lang w:eastAsia="pt-BR"/>
              </w:rPr>
              <w:t xml:space="preserve"> até 2019.</w:t>
            </w:r>
          </w:p>
          <w:p w:rsidR="00950209" w:rsidRPr="00950209" w:rsidRDefault="00950209" w:rsidP="00950209">
            <w:pPr>
              <w:spacing w:after="0" w:line="240" w:lineRule="auto"/>
              <w:ind w:left="360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E08CC" w:rsidRPr="00ED5F59" w:rsidRDefault="00DE08CC" w:rsidP="007A7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Razão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DE08CC" w:rsidRPr="00ED5F59" w:rsidRDefault="00DE08CC" w:rsidP="007A7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DE08CC" w:rsidRPr="00ED5F59" w:rsidRDefault="00DE08CC" w:rsidP="00F74E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0,20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DE08CC" w:rsidRPr="00340C82" w:rsidRDefault="00A06888" w:rsidP="009F06A8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 w:rsidRPr="00340C82">
              <w:rPr>
                <w:rFonts w:cs="Calibri"/>
                <w:b/>
                <w:color w:val="0000FF"/>
                <w:sz w:val="20"/>
                <w:szCs w:val="20"/>
              </w:rPr>
              <w:t>0,15</w:t>
            </w:r>
          </w:p>
        </w:tc>
        <w:tc>
          <w:tcPr>
            <w:tcW w:w="971" w:type="dxa"/>
            <w:vAlign w:val="center"/>
          </w:tcPr>
          <w:p w:rsidR="00DE08CC" w:rsidRDefault="00DE08CC" w:rsidP="00F74E66">
            <w:pPr>
              <w:spacing w:after="0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pt-BR"/>
              </w:rPr>
            </w:pPr>
            <w:r w:rsidRPr="00A06888">
              <w:rPr>
                <w:rFonts w:eastAsia="Times New Roman"/>
                <w:strike/>
                <w:sz w:val="20"/>
                <w:szCs w:val="20"/>
                <w:lang w:eastAsia="pt-BR"/>
              </w:rPr>
              <w:t>0,35</w:t>
            </w:r>
          </w:p>
          <w:p w:rsidR="00A06888" w:rsidRPr="00A06888" w:rsidRDefault="00A06888" w:rsidP="00F74E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A06888">
              <w:rPr>
                <w:rFonts w:eastAsia="Times New Roman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DE08CC" w:rsidRPr="00ED5F59" w:rsidRDefault="00DE08CC" w:rsidP="00F74E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Razão de exames de mamografia de rastreamento realizados em mulheres de 50 a 69 anos e população da mesma faixa etária.</w:t>
            </w:r>
          </w:p>
        </w:tc>
      </w:tr>
      <w:tr w:rsidR="00E5653F" w:rsidRPr="00ED5F59" w:rsidTr="00E5653F">
        <w:trPr>
          <w:trHeight w:val="1047"/>
        </w:trPr>
        <w:tc>
          <w:tcPr>
            <w:tcW w:w="6880" w:type="dxa"/>
            <w:shd w:val="clear" w:color="auto" w:fill="auto"/>
            <w:vAlign w:val="center"/>
          </w:tcPr>
          <w:p w:rsidR="00E5653F" w:rsidRPr="00726505" w:rsidRDefault="00E5653F" w:rsidP="00A348C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726505">
              <w:rPr>
                <w:rFonts w:eastAsia="Times New Roman"/>
                <w:sz w:val="20"/>
                <w:szCs w:val="20"/>
                <w:lang w:eastAsia="pt-BR"/>
              </w:rPr>
              <w:t>Proporcionar ao ano 15.600 acessos aos usuários com deficiência nos Centros de Reabilitação habilitados em reabilitação auditiva, física, visual, intelectual e autismo.</w:t>
            </w:r>
          </w:p>
          <w:p w:rsidR="00E5653F" w:rsidRPr="00726505" w:rsidRDefault="00E5653F" w:rsidP="004855BD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  <w:r w:rsidRPr="00726505">
              <w:rPr>
                <w:rFonts w:eastAsia="Times New Roman"/>
                <w:sz w:val="20"/>
                <w:szCs w:val="20"/>
                <w:lang w:eastAsia="pt-BR"/>
              </w:rPr>
              <w:t>Região de Saúde Capim Dourado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A6788" w:rsidRDefault="006A6788" w:rsidP="007A7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  <w:p w:rsidR="006A6788" w:rsidRDefault="006A6788" w:rsidP="007A7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  <w:p w:rsidR="006A6788" w:rsidRDefault="006A6788" w:rsidP="007A7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  <w:p w:rsidR="00E5653F" w:rsidRPr="00726505" w:rsidRDefault="00E5653F" w:rsidP="007A7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726505">
              <w:rPr>
                <w:rFonts w:eastAsia="Times New Roman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A6788" w:rsidRDefault="006A6788" w:rsidP="007A7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  <w:p w:rsidR="006A6788" w:rsidRDefault="006A6788" w:rsidP="007A7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  <w:p w:rsidR="006A6788" w:rsidRDefault="006A6788" w:rsidP="007A7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  <w:p w:rsidR="00E5653F" w:rsidRPr="00726505" w:rsidRDefault="00E5653F" w:rsidP="007A7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726505">
              <w:rPr>
                <w:rFonts w:eastAsia="Times New Roman"/>
                <w:sz w:val="20"/>
                <w:szCs w:val="20"/>
                <w:lang w:eastAsia="pt-BR"/>
              </w:rPr>
              <w:t>6.600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6788" w:rsidRDefault="006A6788" w:rsidP="0082382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A6788" w:rsidRDefault="006A6788" w:rsidP="0082382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A6788" w:rsidRDefault="006A6788" w:rsidP="0082382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5653F" w:rsidRPr="00726505" w:rsidRDefault="00E5653F" w:rsidP="0082382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26505">
              <w:rPr>
                <w:rFonts w:cs="Calibri"/>
                <w:sz w:val="20"/>
                <w:szCs w:val="20"/>
              </w:rPr>
              <w:t>6.600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6788" w:rsidRDefault="006A6788" w:rsidP="001D3B6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</w:p>
          <w:p w:rsidR="006A6788" w:rsidRDefault="006A6788" w:rsidP="001D3B6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</w:p>
          <w:p w:rsidR="006A6788" w:rsidRDefault="006A6788" w:rsidP="001D3B6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</w:p>
          <w:p w:rsidR="00E5653F" w:rsidRPr="00E5653F" w:rsidRDefault="00E5653F" w:rsidP="001D3B6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 w:rsidRPr="00E5653F">
              <w:rPr>
                <w:rFonts w:cs="Calibri"/>
                <w:b/>
                <w:color w:val="0000FF"/>
                <w:sz w:val="20"/>
                <w:szCs w:val="20"/>
              </w:rPr>
              <w:t>6.600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6A6788" w:rsidRPr="00726505" w:rsidRDefault="006A6788" w:rsidP="006A678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5653F" w:rsidRDefault="00E5653F" w:rsidP="0082382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A6788" w:rsidRDefault="006A6788" w:rsidP="0082382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A6788" w:rsidRPr="00726505" w:rsidRDefault="006A6788" w:rsidP="0082382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6.600</w:t>
            </w:r>
          </w:p>
        </w:tc>
        <w:tc>
          <w:tcPr>
            <w:tcW w:w="4061" w:type="dxa"/>
            <w:vMerge w:val="restart"/>
            <w:shd w:val="clear" w:color="auto" w:fill="auto"/>
            <w:vAlign w:val="center"/>
          </w:tcPr>
          <w:p w:rsidR="00E5653F" w:rsidRPr="00ED5F59" w:rsidRDefault="00E5653F" w:rsidP="003906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cs="Calibri"/>
                <w:sz w:val="20"/>
                <w:szCs w:val="20"/>
              </w:rPr>
              <w:t xml:space="preserve">Número de usuários atendidos/mês, conforme parâmetros de modalidade de serviço </w:t>
            </w: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nos Centros de Reabilitação (auditiva, física, intelectual e autismo e visual</w:t>
            </w:r>
            <w:proofErr w:type="gramStart"/>
            <w:r w:rsidRPr="00ED5F59">
              <w:rPr>
                <w:rFonts w:cs="Calibri"/>
                <w:sz w:val="20"/>
                <w:szCs w:val="20"/>
              </w:rPr>
              <w:t>)</w:t>
            </w:r>
            <w:proofErr w:type="gramEnd"/>
          </w:p>
        </w:tc>
      </w:tr>
      <w:tr w:rsidR="00E5653F" w:rsidRPr="00ED5F59" w:rsidTr="00E5653F">
        <w:trPr>
          <w:trHeight w:val="20"/>
        </w:trPr>
        <w:tc>
          <w:tcPr>
            <w:tcW w:w="6880" w:type="dxa"/>
            <w:shd w:val="clear" w:color="auto" w:fill="auto"/>
            <w:vAlign w:val="center"/>
          </w:tcPr>
          <w:p w:rsidR="00E5653F" w:rsidRPr="00726505" w:rsidRDefault="00E5653F" w:rsidP="004855B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726505">
              <w:rPr>
                <w:rFonts w:eastAsia="Times New Roman"/>
                <w:sz w:val="20"/>
                <w:szCs w:val="20"/>
                <w:lang w:eastAsia="pt-BR"/>
              </w:rPr>
              <w:t>Região de Saúde Cerrado</w:t>
            </w:r>
            <w:proofErr w:type="gramEnd"/>
            <w:r w:rsidRPr="00726505">
              <w:rPr>
                <w:rFonts w:eastAsia="Times New Roman"/>
                <w:sz w:val="20"/>
                <w:szCs w:val="20"/>
                <w:lang w:eastAsia="pt-BR"/>
              </w:rPr>
              <w:t xml:space="preserve"> Tocantins Araguaia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5653F" w:rsidRPr="00726505" w:rsidRDefault="00E5653F" w:rsidP="007A7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726505">
              <w:rPr>
                <w:rFonts w:eastAsia="Times New Roman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E5653F" w:rsidRPr="00726505" w:rsidRDefault="00E5653F" w:rsidP="007A7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726505">
              <w:rPr>
                <w:rFonts w:eastAsia="Times New Roman"/>
                <w:sz w:val="20"/>
                <w:szCs w:val="20"/>
                <w:lang w:eastAsia="pt-BR"/>
              </w:rPr>
              <w:t>4.200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E5653F" w:rsidRPr="00726505" w:rsidRDefault="00E5653F" w:rsidP="008A4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26505">
              <w:rPr>
                <w:rFonts w:cs="Calibri"/>
                <w:sz w:val="20"/>
                <w:szCs w:val="20"/>
              </w:rPr>
              <w:t>4.200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E5653F" w:rsidRPr="00E5653F" w:rsidRDefault="00E5653F" w:rsidP="001D3B6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 w:rsidRPr="00E5653F">
              <w:rPr>
                <w:rFonts w:cs="Calibri"/>
                <w:b/>
                <w:color w:val="0000FF"/>
                <w:sz w:val="20"/>
                <w:szCs w:val="20"/>
              </w:rPr>
              <w:t>4.200</w:t>
            </w:r>
          </w:p>
        </w:tc>
        <w:tc>
          <w:tcPr>
            <w:tcW w:w="971" w:type="dxa"/>
          </w:tcPr>
          <w:p w:rsidR="00E5653F" w:rsidRPr="00726505" w:rsidRDefault="00E5653F" w:rsidP="00BD2B9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26505">
              <w:rPr>
                <w:rFonts w:cs="Calibri"/>
                <w:sz w:val="20"/>
                <w:szCs w:val="20"/>
              </w:rPr>
              <w:t>4.200</w:t>
            </w: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E5653F" w:rsidRPr="00ED5F59" w:rsidRDefault="00E5653F" w:rsidP="00BD2B9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653F" w:rsidRPr="00ED5F59" w:rsidTr="00E5653F">
        <w:trPr>
          <w:trHeight w:val="20"/>
        </w:trPr>
        <w:tc>
          <w:tcPr>
            <w:tcW w:w="6880" w:type="dxa"/>
            <w:shd w:val="clear" w:color="auto" w:fill="auto"/>
            <w:vAlign w:val="center"/>
          </w:tcPr>
          <w:p w:rsidR="00E5653F" w:rsidRPr="00726505" w:rsidRDefault="00E5653F" w:rsidP="004855B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726505">
              <w:rPr>
                <w:rFonts w:eastAsia="Times New Roman"/>
                <w:sz w:val="20"/>
                <w:szCs w:val="20"/>
                <w:lang w:eastAsia="pt-BR"/>
              </w:rPr>
              <w:t>Região de Saúde Médio</w:t>
            </w:r>
            <w:proofErr w:type="gramEnd"/>
            <w:r w:rsidRPr="00726505">
              <w:rPr>
                <w:rFonts w:eastAsia="Times New Roman"/>
                <w:sz w:val="20"/>
                <w:szCs w:val="20"/>
                <w:lang w:eastAsia="pt-BR"/>
              </w:rPr>
              <w:t xml:space="preserve"> Norte Araguaia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5653F" w:rsidRPr="00726505" w:rsidRDefault="00E5653F" w:rsidP="007A7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726505">
              <w:rPr>
                <w:rFonts w:eastAsia="Times New Roman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E5653F" w:rsidRPr="00726505" w:rsidRDefault="00E5653F" w:rsidP="007A7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726505">
              <w:rPr>
                <w:rFonts w:eastAsia="Times New Roman"/>
                <w:sz w:val="20"/>
                <w:szCs w:val="20"/>
                <w:lang w:eastAsia="pt-BR"/>
              </w:rPr>
              <w:t>2.400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E5653F" w:rsidRPr="00726505" w:rsidRDefault="00E5653F" w:rsidP="008A4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26505">
              <w:rPr>
                <w:rFonts w:cs="Calibri"/>
                <w:sz w:val="20"/>
                <w:szCs w:val="20"/>
              </w:rPr>
              <w:t>2.400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E5653F" w:rsidRPr="00E5653F" w:rsidRDefault="00E5653F" w:rsidP="001D3B6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 w:rsidRPr="00E5653F">
              <w:rPr>
                <w:rFonts w:cs="Calibri"/>
                <w:b/>
                <w:color w:val="0000FF"/>
                <w:sz w:val="20"/>
                <w:szCs w:val="20"/>
              </w:rPr>
              <w:t>2.400</w:t>
            </w:r>
          </w:p>
        </w:tc>
        <w:tc>
          <w:tcPr>
            <w:tcW w:w="971" w:type="dxa"/>
          </w:tcPr>
          <w:p w:rsidR="00E5653F" w:rsidRPr="00726505" w:rsidRDefault="00E5653F" w:rsidP="00BD2B9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26505">
              <w:rPr>
                <w:rFonts w:cs="Calibri"/>
                <w:sz w:val="20"/>
                <w:szCs w:val="20"/>
              </w:rPr>
              <w:t>2.400</w:t>
            </w: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E5653F" w:rsidRPr="00ED5F59" w:rsidRDefault="00E5653F" w:rsidP="00BD2B9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653F" w:rsidRPr="00ED5F59" w:rsidTr="00E5653F">
        <w:trPr>
          <w:trHeight w:val="53"/>
        </w:trPr>
        <w:tc>
          <w:tcPr>
            <w:tcW w:w="6880" w:type="dxa"/>
            <w:shd w:val="clear" w:color="auto" w:fill="auto"/>
            <w:vAlign w:val="center"/>
          </w:tcPr>
          <w:p w:rsidR="00E5653F" w:rsidRPr="00726505" w:rsidRDefault="00E5653F" w:rsidP="004855B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726505">
              <w:rPr>
                <w:rFonts w:eastAsia="Times New Roman"/>
                <w:sz w:val="20"/>
                <w:szCs w:val="20"/>
                <w:lang w:eastAsia="pt-BR"/>
              </w:rPr>
              <w:t xml:space="preserve">Região de Saúde Amor Perfeito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5653F" w:rsidRPr="00726505" w:rsidRDefault="00E5653F" w:rsidP="007A7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726505">
              <w:rPr>
                <w:rFonts w:eastAsia="Times New Roman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E5653F" w:rsidRPr="00726505" w:rsidRDefault="00E5653F" w:rsidP="007A7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726505">
              <w:rPr>
                <w:rFonts w:eastAsia="Times New Roman"/>
                <w:sz w:val="20"/>
                <w:szCs w:val="20"/>
                <w:lang w:eastAsia="pt-BR"/>
              </w:rPr>
              <w:t>2.400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:rsidR="00E5653F" w:rsidRPr="00726505" w:rsidRDefault="00E5653F" w:rsidP="008A490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26505">
              <w:rPr>
                <w:rFonts w:cs="Calibri"/>
                <w:sz w:val="20"/>
                <w:szCs w:val="20"/>
              </w:rPr>
              <w:t>2.400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E5653F" w:rsidRPr="00E5653F" w:rsidRDefault="00E5653F" w:rsidP="001D3B6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 w:rsidRPr="00E5653F">
              <w:rPr>
                <w:rFonts w:cs="Calibri"/>
                <w:b/>
                <w:color w:val="0000FF"/>
                <w:sz w:val="20"/>
                <w:szCs w:val="20"/>
              </w:rPr>
              <w:t>2.400</w:t>
            </w:r>
          </w:p>
        </w:tc>
        <w:tc>
          <w:tcPr>
            <w:tcW w:w="971" w:type="dxa"/>
          </w:tcPr>
          <w:p w:rsidR="00E5653F" w:rsidRPr="00726505" w:rsidRDefault="00E5653F" w:rsidP="00BD2B9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26505">
              <w:rPr>
                <w:rFonts w:cs="Calibri"/>
                <w:sz w:val="20"/>
                <w:szCs w:val="20"/>
              </w:rPr>
              <w:t>2.400</w:t>
            </w:r>
          </w:p>
        </w:tc>
        <w:tc>
          <w:tcPr>
            <w:tcW w:w="4061" w:type="dxa"/>
            <w:vMerge/>
            <w:shd w:val="clear" w:color="auto" w:fill="auto"/>
            <w:vAlign w:val="center"/>
          </w:tcPr>
          <w:p w:rsidR="00E5653F" w:rsidRPr="00ED5F59" w:rsidRDefault="00E5653F" w:rsidP="00BD2B9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653F" w:rsidRPr="00ED5F59" w:rsidTr="00E5653F">
        <w:trPr>
          <w:trHeight w:val="20"/>
        </w:trPr>
        <w:tc>
          <w:tcPr>
            <w:tcW w:w="6880" w:type="dxa"/>
            <w:shd w:val="clear" w:color="auto" w:fill="auto"/>
            <w:vAlign w:val="center"/>
          </w:tcPr>
          <w:p w:rsidR="00E5653F" w:rsidRPr="00ED5F59" w:rsidRDefault="00E5653F" w:rsidP="00A348C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Alcançar 58</w:t>
            </w: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% de partos normais até 2019 nas unidades hospitalares Estado.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5653F" w:rsidRPr="00ED5F59" w:rsidRDefault="00E5653F" w:rsidP="007A7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Proporção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E5653F" w:rsidRPr="00ED5F59" w:rsidRDefault="00E5653F" w:rsidP="007A7E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E5653F" w:rsidRPr="00ED5F59" w:rsidRDefault="00E5653F" w:rsidP="00580A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56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653F" w:rsidRPr="00340C82" w:rsidRDefault="00E5653F" w:rsidP="009F06A8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 w:rsidRPr="00340C82">
              <w:rPr>
                <w:rFonts w:cs="Calibri"/>
                <w:b/>
                <w:color w:val="0000FF"/>
                <w:sz w:val="20"/>
                <w:szCs w:val="20"/>
              </w:rPr>
              <w:t>56</w:t>
            </w:r>
          </w:p>
        </w:tc>
        <w:tc>
          <w:tcPr>
            <w:tcW w:w="971" w:type="dxa"/>
            <w:vAlign w:val="center"/>
          </w:tcPr>
          <w:p w:rsidR="00E5653F" w:rsidRPr="00ED5F59" w:rsidRDefault="00E5653F" w:rsidP="00EF5E8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E5653F" w:rsidRPr="00ED5F59" w:rsidRDefault="00E5653F" w:rsidP="00F73AB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 xml:space="preserve">Proporção de parto normal </w:t>
            </w:r>
          </w:p>
        </w:tc>
      </w:tr>
      <w:tr w:rsidR="00E5653F" w:rsidRPr="00ED5F59" w:rsidTr="00E5653F">
        <w:tc>
          <w:tcPr>
            <w:tcW w:w="6880" w:type="dxa"/>
            <w:shd w:val="clear" w:color="auto" w:fill="auto"/>
          </w:tcPr>
          <w:p w:rsidR="00E5653F" w:rsidRPr="00DE08CC" w:rsidRDefault="00E5653F" w:rsidP="00A348C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Aumentar para 1,2 a razão de procedimentos ambulatoriais de média complexidade e população residente, até 2019.</w:t>
            </w:r>
          </w:p>
        </w:tc>
        <w:tc>
          <w:tcPr>
            <w:tcW w:w="1300" w:type="dxa"/>
            <w:vAlign w:val="center"/>
          </w:tcPr>
          <w:p w:rsidR="00E5653F" w:rsidRPr="00ED5F59" w:rsidRDefault="00E5653F" w:rsidP="007A7E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Razão</w:t>
            </w:r>
          </w:p>
        </w:tc>
        <w:tc>
          <w:tcPr>
            <w:tcW w:w="934" w:type="dxa"/>
            <w:vAlign w:val="center"/>
          </w:tcPr>
          <w:p w:rsidR="00E5653F" w:rsidRPr="00ED5F59" w:rsidRDefault="00E5653F" w:rsidP="007A7E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E5653F" w:rsidRPr="00ED5F59" w:rsidRDefault="00E5653F" w:rsidP="00F24E3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0,3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E5653F" w:rsidRPr="00340C82" w:rsidRDefault="00E5653F" w:rsidP="009F06A8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 w:rsidRPr="00340C82">
              <w:rPr>
                <w:rFonts w:cs="Arial"/>
                <w:b/>
                <w:color w:val="0000FF"/>
                <w:sz w:val="20"/>
                <w:szCs w:val="20"/>
              </w:rPr>
              <w:t>0,3</w:t>
            </w:r>
          </w:p>
        </w:tc>
        <w:tc>
          <w:tcPr>
            <w:tcW w:w="971" w:type="dxa"/>
            <w:vAlign w:val="center"/>
          </w:tcPr>
          <w:p w:rsidR="00E5653F" w:rsidRPr="00ED5F59" w:rsidRDefault="00E5653F" w:rsidP="00F24E3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1,2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E5653F" w:rsidRPr="00ED5F59" w:rsidRDefault="00E5653F" w:rsidP="00635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Razão de procedimentos ambulatoriais de média complexidade pela população residente</w:t>
            </w:r>
          </w:p>
        </w:tc>
      </w:tr>
      <w:tr w:rsidR="00E5653F" w:rsidRPr="00ED5F59" w:rsidTr="00E5653F">
        <w:tc>
          <w:tcPr>
            <w:tcW w:w="6880" w:type="dxa"/>
            <w:shd w:val="clear" w:color="auto" w:fill="auto"/>
          </w:tcPr>
          <w:p w:rsidR="00E5653F" w:rsidRPr="00DE08CC" w:rsidRDefault="00E5653F" w:rsidP="00A348C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Aumentar para 17 a razão de procedimentos ambulatoriais de alta complexidade e população residente, até 2019.</w:t>
            </w:r>
          </w:p>
        </w:tc>
        <w:tc>
          <w:tcPr>
            <w:tcW w:w="1300" w:type="dxa"/>
            <w:vAlign w:val="center"/>
          </w:tcPr>
          <w:p w:rsidR="00E5653F" w:rsidRPr="00ED5F59" w:rsidRDefault="00E5653F" w:rsidP="007A7E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Razão</w:t>
            </w:r>
          </w:p>
        </w:tc>
        <w:tc>
          <w:tcPr>
            <w:tcW w:w="934" w:type="dxa"/>
            <w:vAlign w:val="center"/>
          </w:tcPr>
          <w:p w:rsidR="00E5653F" w:rsidRPr="00ED5F59" w:rsidRDefault="00E5653F" w:rsidP="007A7E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E5653F" w:rsidRPr="00ED5F59" w:rsidRDefault="00E5653F" w:rsidP="00F24E3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4,25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53F" w:rsidRPr="00340C82" w:rsidRDefault="00E5653F" w:rsidP="009F06A8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 w:rsidRPr="00340C82">
              <w:rPr>
                <w:rFonts w:cs="Arial"/>
                <w:b/>
                <w:color w:val="0000FF"/>
                <w:sz w:val="20"/>
                <w:szCs w:val="20"/>
              </w:rPr>
              <w:t>4,25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E5653F" w:rsidRPr="00ED5F59" w:rsidRDefault="00E5653F" w:rsidP="00F24E3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E5653F" w:rsidRPr="00ED5F59" w:rsidRDefault="00E5653F" w:rsidP="00635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Razão de procedimentos ambulatoriais de alta complexidade pela população residente</w:t>
            </w:r>
          </w:p>
        </w:tc>
      </w:tr>
      <w:tr w:rsidR="00E5653F" w:rsidRPr="00ED5F59" w:rsidTr="00E5653F">
        <w:tc>
          <w:tcPr>
            <w:tcW w:w="6880" w:type="dxa"/>
            <w:shd w:val="clear" w:color="auto" w:fill="auto"/>
          </w:tcPr>
          <w:p w:rsidR="00E5653F" w:rsidRPr="00DE08CC" w:rsidRDefault="00E5653F" w:rsidP="00A348C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Aumentar para 18,6 a razão de internações clínico-cirúrgicas de média complexidade e população residente, até 2019.</w:t>
            </w:r>
          </w:p>
        </w:tc>
        <w:tc>
          <w:tcPr>
            <w:tcW w:w="1300" w:type="dxa"/>
            <w:vAlign w:val="center"/>
          </w:tcPr>
          <w:p w:rsidR="00E5653F" w:rsidRPr="00ED5F59" w:rsidRDefault="00E5653F" w:rsidP="007A7E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Razão</w:t>
            </w:r>
          </w:p>
        </w:tc>
        <w:tc>
          <w:tcPr>
            <w:tcW w:w="934" w:type="dxa"/>
            <w:vAlign w:val="center"/>
          </w:tcPr>
          <w:p w:rsidR="00E5653F" w:rsidRPr="00ED5F59" w:rsidRDefault="00E5653F" w:rsidP="007A7E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E5653F" w:rsidRPr="00ED5F59" w:rsidRDefault="00E5653F" w:rsidP="00F24E3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4,65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E5653F" w:rsidRPr="00340C82" w:rsidRDefault="00E5653F" w:rsidP="009F06A8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 w:rsidRPr="00340C82">
              <w:rPr>
                <w:rFonts w:cs="Arial"/>
                <w:b/>
                <w:color w:val="0000FF"/>
                <w:sz w:val="20"/>
                <w:szCs w:val="20"/>
              </w:rPr>
              <w:t>4,65</w:t>
            </w:r>
          </w:p>
        </w:tc>
        <w:tc>
          <w:tcPr>
            <w:tcW w:w="971" w:type="dxa"/>
            <w:vAlign w:val="center"/>
          </w:tcPr>
          <w:p w:rsidR="00E5653F" w:rsidRPr="00ED5F59" w:rsidRDefault="00E5653F" w:rsidP="00F24E3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18,60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E5653F" w:rsidRPr="00ED5F59" w:rsidRDefault="00E5653F" w:rsidP="003B13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ED5F59">
              <w:rPr>
                <w:rFonts w:cs="Arial"/>
                <w:sz w:val="20"/>
                <w:szCs w:val="20"/>
              </w:rPr>
              <w:t>Razão de internações clínico-cirúrgicos de média complexidade</w:t>
            </w:r>
            <w:proofErr w:type="gramEnd"/>
            <w:r w:rsidRPr="00ED5F59">
              <w:rPr>
                <w:rFonts w:cs="Arial"/>
                <w:sz w:val="20"/>
                <w:szCs w:val="20"/>
              </w:rPr>
              <w:t xml:space="preserve"> pela população residente.</w:t>
            </w:r>
          </w:p>
        </w:tc>
      </w:tr>
      <w:tr w:rsidR="00E5653F" w:rsidRPr="00ED5F59" w:rsidTr="00E5653F">
        <w:tc>
          <w:tcPr>
            <w:tcW w:w="6880" w:type="dxa"/>
            <w:shd w:val="clear" w:color="auto" w:fill="auto"/>
          </w:tcPr>
          <w:p w:rsidR="00E5653F" w:rsidRPr="00DE08CC" w:rsidRDefault="00E5653F" w:rsidP="00A348C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Aumentar para 9,44 a razão de internações clínico-cirúrgicas de alta complexidade e população residente, até 2019.</w:t>
            </w:r>
          </w:p>
        </w:tc>
        <w:tc>
          <w:tcPr>
            <w:tcW w:w="1300" w:type="dxa"/>
            <w:vAlign w:val="center"/>
          </w:tcPr>
          <w:p w:rsidR="00E5653F" w:rsidRPr="00ED5F59" w:rsidRDefault="00E5653F" w:rsidP="007A7E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Razão</w:t>
            </w:r>
          </w:p>
        </w:tc>
        <w:tc>
          <w:tcPr>
            <w:tcW w:w="934" w:type="dxa"/>
            <w:vAlign w:val="center"/>
          </w:tcPr>
          <w:p w:rsidR="00E5653F" w:rsidRPr="00ED5F59" w:rsidRDefault="00E5653F" w:rsidP="007A7E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E5653F" w:rsidRPr="00ED5F59" w:rsidRDefault="00E5653F" w:rsidP="00F24E3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2,36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E5653F" w:rsidRPr="00340C82" w:rsidRDefault="00E5653F" w:rsidP="009F06A8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 w:rsidRPr="00340C82">
              <w:rPr>
                <w:rFonts w:cs="Arial"/>
                <w:b/>
                <w:color w:val="0000FF"/>
                <w:sz w:val="20"/>
                <w:szCs w:val="20"/>
              </w:rPr>
              <w:t>4,65</w:t>
            </w:r>
          </w:p>
        </w:tc>
        <w:tc>
          <w:tcPr>
            <w:tcW w:w="971" w:type="dxa"/>
            <w:vAlign w:val="center"/>
          </w:tcPr>
          <w:p w:rsidR="00E5653F" w:rsidRPr="00ED5F59" w:rsidRDefault="00E5653F" w:rsidP="00F24E3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9,44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E5653F" w:rsidRPr="00ED5F59" w:rsidRDefault="00E5653F" w:rsidP="0063555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ED5F59">
              <w:rPr>
                <w:rFonts w:cs="Arial"/>
                <w:sz w:val="20"/>
                <w:szCs w:val="20"/>
              </w:rPr>
              <w:t>Razão de internações clínico-cirúrgicos de alta</w:t>
            </w:r>
            <w:proofErr w:type="gramEnd"/>
          </w:p>
          <w:p w:rsidR="00E5653F" w:rsidRPr="00ED5F59" w:rsidRDefault="00E5653F" w:rsidP="0063555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ED5F59">
              <w:rPr>
                <w:rFonts w:cs="Arial"/>
                <w:sz w:val="20"/>
                <w:szCs w:val="20"/>
              </w:rPr>
              <w:t>complexidade</w:t>
            </w:r>
            <w:proofErr w:type="gramEnd"/>
            <w:r w:rsidRPr="00ED5F59">
              <w:rPr>
                <w:rFonts w:cs="Arial"/>
                <w:sz w:val="20"/>
                <w:szCs w:val="20"/>
              </w:rPr>
              <w:t xml:space="preserve"> pela população residente.</w:t>
            </w:r>
          </w:p>
        </w:tc>
      </w:tr>
    </w:tbl>
    <w:p w:rsidR="0091468F" w:rsidRPr="004D7F16" w:rsidRDefault="0091468F" w:rsidP="004855BD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eastAsia="Times New Roman"/>
          <w:i/>
          <w:sz w:val="16"/>
          <w:szCs w:val="16"/>
          <w:lang w:eastAsia="pt-BR"/>
        </w:rPr>
      </w:pPr>
      <w:r w:rsidRPr="004D7F16">
        <w:rPr>
          <w:rFonts w:eastAsia="Times New Roman"/>
          <w:i/>
          <w:sz w:val="16"/>
          <w:szCs w:val="16"/>
          <w:lang w:eastAsia="pt-BR"/>
        </w:rPr>
        <w:t xml:space="preserve">Adquirir e manter carreta de saúde do homem Adquirir e manter carreta da saúde da </w:t>
      </w:r>
      <w:proofErr w:type="gramStart"/>
      <w:r w:rsidRPr="004D7F16">
        <w:rPr>
          <w:rFonts w:eastAsia="Times New Roman"/>
          <w:i/>
          <w:sz w:val="16"/>
          <w:szCs w:val="16"/>
          <w:lang w:eastAsia="pt-BR"/>
        </w:rPr>
        <w:t xml:space="preserve">mulher </w:t>
      </w:r>
      <w:r w:rsidR="004D7F16">
        <w:rPr>
          <w:rFonts w:eastAsia="Times New Roman"/>
          <w:i/>
          <w:sz w:val="16"/>
          <w:szCs w:val="16"/>
          <w:lang w:eastAsia="pt-BR"/>
        </w:rPr>
        <w:t>.</w:t>
      </w:r>
      <w:proofErr w:type="gramEnd"/>
      <w:r w:rsidR="004D7F16">
        <w:rPr>
          <w:rFonts w:eastAsia="Times New Roman"/>
          <w:i/>
          <w:sz w:val="16"/>
          <w:szCs w:val="16"/>
          <w:lang w:eastAsia="pt-BR"/>
        </w:rPr>
        <w:t xml:space="preserve">                 2. </w:t>
      </w:r>
      <w:r w:rsidRPr="004D7F16">
        <w:rPr>
          <w:rFonts w:eastAsia="Times New Roman"/>
          <w:i/>
          <w:sz w:val="16"/>
          <w:szCs w:val="16"/>
          <w:lang w:eastAsia="pt-BR"/>
        </w:rPr>
        <w:t xml:space="preserve">Adquirir uma ambulância para atender o PA Vitória Régia, no município de </w:t>
      </w:r>
      <w:proofErr w:type="spellStart"/>
      <w:proofErr w:type="gramStart"/>
      <w:r w:rsidRPr="004D7F16">
        <w:rPr>
          <w:rFonts w:eastAsia="Times New Roman"/>
          <w:i/>
          <w:sz w:val="16"/>
          <w:szCs w:val="16"/>
          <w:lang w:eastAsia="pt-BR"/>
        </w:rPr>
        <w:t>Aragominas</w:t>
      </w:r>
      <w:proofErr w:type="spellEnd"/>
      <w:r w:rsidRPr="004D7F16">
        <w:rPr>
          <w:rFonts w:eastAsia="Times New Roman"/>
          <w:i/>
          <w:sz w:val="16"/>
          <w:szCs w:val="16"/>
          <w:lang w:eastAsia="pt-BR"/>
        </w:rPr>
        <w:t xml:space="preserve"> </w:t>
      </w:r>
      <w:r w:rsidR="004D7F16">
        <w:rPr>
          <w:rFonts w:eastAsia="Times New Roman"/>
          <w:i/>
          <w:sz w:val="16"/>
          <w:szCs w:val="16"/>
          <w:lang w:eastAsia="pt-BR"/>
        </w:rPr>
        <w:t>.</w:t>
      </w:r>
      <w:proofErr w:type="gramEnd"/>
    </w:p>
    <w:p w:rsidR="002D23CF" w:rsidRPr="00ED5F59" w:rsidRDefault="002D23CF" w:rsidP="006E3FA1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B050"/>
          <w:sz w:val="20"/>
          <w:szCs w:val="20"/>
          <w:lang w:eastAsia="pt-BR"/>
        </w:rPr>
      </w:pPr>
    </w:p>
    <w:tbl>
      <w:tblPr>
        <w:tblW w:w="4978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2069"/>
        <w:gridCol w:w="695"/>
        <w:gridCol w:w="601"/>
        <w:gridCol w:w="548"/>
        <w:gridCol w:w="905"/>
        <w:gridCol w:w="5814"/>
      </w:tblGrid>
      <w:tr w:rsidR="00057D66" w:rsidRPr="00ED5F59" w:rsidTr="00A44D3E">
        <w:trPr>
          <w:trHeight w:val="190"/>
        </w:trPr>
        <w:tc>
          <w:tcPr>
            <w:tcW w:w="5000" w:type="pct"/>
            <w:gridSpan w:val="7"/>
            <w:shd w:val="clear" w:color="auto" w:fill="DBE5F1"/>
            <w:vAlign w:val="center"/>
            <w:hideMark/>
          </w:tcPr>
          <w:p w:rsidR="00057D66" w:rsidRPr="00ED5F59" w:rsidRDefault="00057D66" w:rsidP="00701F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 xml:space="preserve">INDICADOR DO OBJETIVO </w:t>
            </w:r>
            <w:r w:rsidR="00701F03" w:rsidRPr="00ED5F59">
              <w:rPr>
                <w:b/>
                <w:bCs/>
                <w:sz w:val="20"/>
                <w:szCs w:val="20"/>
              </w:rPr>
              <w:t xml:space="preserve">DE </w:t>
            </w:r>
            <w:r w:rsidRPr="00ED5F59">
              <w:rPr>
                <w:sz w:val="20"/>
                <w:szCs w:val="20"/>
              </w:rPr>
              <w:t>Organizar os serviços do SUS por meio de Rede de Atenção à Saúde de forma regulada, controlada e avaliada.</w:t>
            </w:r>
          </w:p>
        </w:tc>
      </w:tr>
      <w:tr w:rsidR="00A81B2B" w:rsidRPr="00ED5F59" w:rsidTr="00A44D3E">
        <w:trPr>
          <w:trHeight w:val="208"/>
        </w:trPr>
        <w:tc>
          <w:tcPr>
            <w:tcW w:w="1606" w:type="pct"/>
            <w:vMerge w:val="restart"/>
            <w:shd w:val="clear" w:color="auto" w:fill="DBE5F1"/>
            <w:vAlign w:val="center"/>
            <w:hideMark/>
          </w:tcPr>
          <w:p w:rsidR="008A490B" w:rsidRPr="00ED5F59" w:rsidRDefault="008A490B" w:rsidP="008A4D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660" w:type="pct"/>
            <w:shd w:val="clear" w:color="auto" w:fill="DBE5F1"/>
            <w:vAlign w:val="center"/>
            <w:hideMark/>
          </w:tcPr>
          <w:p w:rsidR="008A490B" w:rsidRPr="00ED5F59" w:rsidRDefault="008A490B" w:rsidP="008A4D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878" w:type="pct"/>
            <w:gridSpan w:val="4"/>
            <w:shd w:val="clear" w:color="auto" w:fill="DBE5F1"/>
            <w:vAlign w:val="center"/>
          </w:tcPr>
          <w:p w:rsidR="008A490B" w:rsidRPr="00ED5F59" w:rsidRDefault="008A490B" w:rsidP="00057D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856" w:type="pct"/>
            <w:vMerge w:val="restart"/>
            <w:shd w:val="clear" w:color="auto" w:fill="DBE5F1"/>
            <w:vAlign w:val="center"/>
            <w:hideMark/>
          </w:tcPr>
          <w:p w:rsidR="008A490B" w:rsidRPr="00ED5F59" w:rsidRDefault="008A490B" w:rsidP="008A4D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Fórmula de cálculo</w:t>
            </w:r>
          </w:p>
        </w:tc>
      </w:tr>
      <w:tr w:rsidR="00371B12" w:rsidRPr="00ED5F59" w:rsidTr="00A44D3E">
        <w:trPr>
          <w:trHeight w:val="69"/>
        </w:trPr>
        <w:tc>
          <w:tcPr>
            <w:tcW w:w="1606" w:type="pct"/>
            <w:vMerge/>
            <w:vAlign w:val="center"/>
            <w:hideMark/>
          </w:tcPr>
          <w:p w:rsidR="00371B12" w:rsidRPr="00ED5F59" w:rsidRDefault="00371B12" w:rsidP="008A4DA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DBE5F1"/>
            <w:vAlign w:val="center"/>
          </w:tcPr>
          <w:p w:rsidR="00371B12" w:rsidRPr="00ED5F59" w:rsidRDefault="00371B12" w:rsidP="008A4D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rFonts w:eastAsia="Times New Roman"/>
                <w:b/>
                <w:bCs/>
                <w:sz w:val="20"/>
                <w:szCs w:val="20"/>
              </w:rPr>
              <w:t>Índice Atual e data de disponibilização</w:t>
            </w: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371B12" w:rsidRPr="00ED5F59" w:rsidRDefault="00371B12" w:rsidP="007A7E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371B12" w:rsidRPr="00ED5F59" w:rsidRDefault="00371B12" w:rsidP="00057D6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rFonts w:eastAsia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371B12" w:rsidRPr="00ED5F59" w:rsidRDefault="00371B12" w:rsidP="00A81B2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rFonts w:eastAsia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371B12" w:rsidRPr="00ED5F59" w:rsidRDefault="00371B12" w:rsidP="00057D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2016-2019</w:t>
            </w:r>
          </w:p>
        </w:tc>
        <w:tc>
          <w:tcPr>
            <w:tcW w:w="1856" w:type="pct"/>
            <w:vMerge/>
            <w:vAlign w:val="center"/>
            <w:hideMark/>
          </w:tcPr>
          <w:p w:rsidR="00371B12" w:rsidRPr="00ED5F59" w:rsidRDefault="00371B12" w:rsidP="008A4DA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371B12" w:rsidRPr="00ED5F59" w:rsidTr="00371B12">
        <w:trPr>
          <w:trHeight w:val="690"/>
        </w:trPr>
        <w:tc>
          <w:tcPr>
            <w:tcW w:w="1606" w:type="pct"/>
            <w:shd w:val="clear" w:color="auto" w:fill="FFFFFF"/>
            <w:vAlign w:val="center"/>
            <w:hideMark/>
          </w:tcPr>
          <w:p w:rsidR="00371B12" w:rsidRPr="00ED5F59" w:rsidRDefault="00371B12" w:rsidP="008A4D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D5F59">
              <w:rPr>
                <w:sz w:val="20"/>
                <w:szCs w:val="20"/>
              </w:rPr>
              <w:t>Índice de cobertura assistencial no Estado do Tocantins.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371B12" w:rsidRPr="00ED5F59" w:rsidRDefault="00371B12" w:rsidP="007A7E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D5F59">
              <w:rPr>
                <w:rFonts w:eastAsia="Times New Roman" w:cs="Arial"/>
                <w:sz w:val="20"/>
                <w:szCs w:val="20"/>
              </w:rPr>
              <w:t xml:space="preserve">31,95 </w:t>
            </w:r>
          </w:p>
          <w:p w:rsidR="00371B12" w:rsidRPr="00ED5F59" w:rsidRDefault="00371B12" w:rsidP="004855B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D5F59">
              <w:rPr>
                <w:rFonts w:eastAsia="Times New Roman" w:cs="Arial"/>
                <w:sz w:val="20"/>
                <w:szCs w:val="20"/>
              </w:rPr>
              <w:t>(1º Quad. de 2016)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371B12" w:rsidRPr="00ED5F59" w:rsidRDefault="00371B12" w:rsidP="007A7E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32,16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371B12" w:rsidRPr="00ED5F59" w:rsidRDefault="00371B12" w:rsidP="00372E7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32,16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371B12" w:rsidRPr="00ED5F59" w:rsidRDefault="00371B12" w:rsidP="00A81B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371B12" w:rsidRPr="00ED5F59" w:rsidRDefault="00371B12" w:rsidP="00372E7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33,61</w:t>
            </w:r>
          </w:p>
        </w:tc>
        <w:tc>
          <w:tcPr>
            <w:tcW w:w="1856" w:type="pct"/>
            <w:hideMark/>
          </w:tcPr>
          <w:p w:rsidR="00371B12" w:rsidRPr="00ED5F59" w:rsidRDefault="00371B12" w:rsidP="008A4D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D5F59">
              <w:rPr>
                <w:noProof/>
                <w:sz w:val="20"/>
                <w:szCs w:val="20"/>
              </w:rPr>
              <w:t xml:space="preserve">Nº de USF + Nº de un. RUE + Nº de un. CAPS + Nº de un. RASPD + Nº de un. Amb e Hosp. </w:t>
            </w:r>
          </w:p>
          <w:p w:rsidR="00371B12" w:rsidRPr="00ED5F59" w:rsidRDefault="00D30071" w:rsidP="008A4D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3175</wp:posOffset>
                      </wp:positionV>
                      <wp:extent cx="2557145" cy="0"/>
                      <wp:effectExtent l="8890" t="12700" r="5715" b="635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7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-.8pt;margin-top:.25pt;width:201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"/>
                  </w:pict>
                </mc:Fallback>
              </mc:AlternateContent>
            </w:r>
            <w:r w:rsidR="00371B12" w:rsidRPr="00ED5F59">
              <w:rPr>
                <w:sz w:val="20"/>
                <w:szCs w:val="20"/>
              </w:rPr>
              <w:t>População de abrangência</w:t>
            </w:r>
            <w:r w:rsidR="00371B12" w:rsidRPr="00ED5F59"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="00371B12" w:rsidRPr="00ED5F59">
              <w:rPr>
                <w:sz w:val="20"/>
                <w:szCs w:val="20"/>
              </w:rPr>
              <w:t xml:space="preserve"> X 100.000</w:t>
            </w:r>
          </w:p>
        </w:tc>
      </w:tr>
      <w:tr w:rsidR="00371B12" w:rsidRPr="00ED5F59" w:rsidTr="00371B12">
        <w:trPr>
          <w:trHeight w:val="671"/>
        </w:trPr>
        <w:tc>
          <w:tcPr>
            <w:tcW w:w="1606" w:type="pct"/>
            <w:shd w:val="clear" w:color="auto" w:fill="auto"/>
            <w:vAlign w:val="center"/>
          </w:tcPr>
          <w:p w:rsidR="00371B12" w:rsidRPr="00ED5F59" w:rsidRDefault="00371B12" w:rsidP="007D028D">
            <w:pPr>
              <w:spacing w:after="0" w:line="240" w:lineRule="auto"/>
              <w:jc w:val="both"/>
              <w:rPr>
                <w:rFonts w:eastAsia="MS PGothic" w:cs="Cambria"/>
                <w:bCs/>
                <w:kern w:val="24"/>
                <w:sz w:val="20"/>
                <w:szCs w:val="20"/>
              </w:rPr>
            </w:pPr>
            <w:r w:rsidRPr="00ED5F59">
              <w:rPr>
                <w:rFonts w:eastAsia="MS PGothic" w:cs="Cambria"/>
                <w:bCs/>
                <w:kern w:val="24"/>
                <w:sz w:val="20"/>
                <w:szCs w:val="20"/>
              </w:rPr>
              <w:t>Número de óbitos maternos no Estado do Tocantins.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371B12" w:rsidRPr="00ED5F59" w:rsidRDefault="00371B12" w:rsidP="007A7E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D5F59">
              <w:rPr>
                <w:rFonts w:eastAsia="Times New Roman" w:cs="Arial"/>
                <w:sz w:val="20"/>
                <w:szCs w:val="20"/>
              </w:rPr>
              <w:t>12 (dezembro/15)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371B12" w:rsidRPr="00ED5F59" w:rsidRDefault="00371B12" w:rsidP="007A7E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371B12" w:rsidRPr="00ED5F59" w:rsidRDefault="00371B12" w:rsidP="007D028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proofErr w:type="gramStart"/>
            <w:r w:rsidRPr="00ED5F59">
              <w:rPr>
                <w:rFonts w:eastAsia="Times New Roman" w:cs="Calibri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:rsidR="00371B12" w:rsidRPr="00ED5F59" w:rsidRDefault="00371B12" w:rsidP="00A81B2B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371B12" w:rsidRPr="00ED5F59" w:rsidRDefault="00371B12" w:rsidP="007D028D">
            <w:pPr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proofErr w:type="gramStart"/>
            <w:r w:rsidRPr="00ED5F59">
              <w:rPr>
                <w:rFonts w:eastAsia="Times New Roman" w:cs="Calibri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856" w:type="pct"/>
            <w:vAlign w:val="center"/>
          </w:tcPr>
          <w:p w:rsidR="00371B12" w:rsidRPr="00ED5F59" w:rsidRDefault="00371B12" w:rsidP="007D028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ED5F59">
              <w:rPr>
                <w:rFonts w:eastAsia="MS PGothic" w:cs="Cambria"/>
                <w:bCs/>
                <w:kern w:val="24"/>
                <w:sz w:val="20"/>
                <w:szCs w:val="20"/>
              </w:rPr>
              <w:t>Número de óbitos maternos em determinado período e local de residência</w:t>
            </w:r>
          </w:p>
        </w:tc>
      </w:tr>
    </w:tbl>
    <w:p w:rsidR="00F10AB0" w:rsidRPr="00ED5F59" w:rsidRDefault="00F10AB0" w:rsidP="006C47CA">
      <w:pPr>
        <w:spacing w:after="60" w:line="240" w:lineRule="auto"/>
        <w:jc w:val="both"/>
        <w:rPr>
          <w:rFonts w:eastAsia="Times New Roman"/>
          <w:b/>
          <w:bCs/>
          <w:smallCaps/>
          <w:sz w:val="24"/>
          <w:szCs w:val="24"/>
          <w:lang w:eastAsia="pt-BR"/>
        </w:rPr>
      </w:pPr>
    </w:p>
    <w:p w:rsidR="00FA13AE" w:rsidRPr="00ED5F59" w:rsidRDefault="00FA13AE" w:rsidP="008A4DAF">
      <w:pPr>
        <w:spacing w:after="60" w:line="240" w:lineRule="auto"/>
        <w:jc w:val="both"/>
        <w:rPr>
          <w:rFonts w:eastAsia="Times New Roman"/>
          <w:b/>
          <w:bCs/>
          <w:strike/>
          <w:lang w:eastAsia="pt-BR"/>
        </w:rPr>
      </w:pPr>
      <w:r w:rsidRPr="00ED5F59">
        <w:rPr>
          <w:rFonts w:eastAsia="Times New Roman"/>
          <w:b/>
          <w:bCs/>
          <w:smallCaps/>
          <w:sz w:val="24"/>
          <w:szCs w:val="24"/>
          <w:lang w:eastAsia="pt-BR"/>
        </w:rPr>
        <w:t>Objetivo:</w:t>
      </w:r>
      <w:r w:rsidRPr="00ED5F59">
        <w:rPr>
          <w:rFonts w:eastAsia="Times New Roman"/>
          <w:smallCaps/>
          <w:sz w:val="24"/>
          <w:szCs w:val="24"/>
          <w:lang w:eastAsia="pt-BR"/>
        </w:rPr>
        <w:t> </w:t>
      </w:r>
      <w:r w:rsidR="00CB3178" w:rsidRPr="00ED5F59">
        <w:rPr>
          <w:rFonts w:eastAsia="Times New Roman"/>
          <w:sz w:val="24"/>
          <w:szCs w:val="24"/>
          <w:lang w:eastAsia="pt-BR"/>
        </w:rPr>
        <w:t xml:space="preserve"> </w:t>
      </w:r>
      <w:r w:rsidR="00CB3178" w:rsidRPr="00ED5F59">
        <w:t>Prestar apoio aos municípios com foco no processo de trabalho da Atenção Primária.</w:t>
      </w:r>
    </w:p>
    <w:tbl>
      <w:tblPr>
        <w:tblW w:w="157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422"/>
        <w:gridCol w:w="1171"/>
        <w:gridCol w:w="771"/>
        <w:gridCol w:w="722"/>
        <w:gridCol w:w="961"/>
        <w:gridCol w:w="4592"/>
      </w:tblGrid>
      <w:tr w:rsidR="00EA7EB3" w:rsidRPr="00ED5F59" w:rsidTr="00A44D3E">
        <w:tc>
          <w:tcPr>
            <w:tcW w:w="6062" w:type="dxa"/>
            <w:shd w:val="clear" w:color="auto" w:fill="DBE5F1"/>
            <w:vAlign w:val="center"/>
          </w:tcPr>
          <w:p w:rsidR="00EA7EB3" w:rsidRPr="00ED5F59" w:rsidRDefault="00EA7EB3" w:rsidP="00D923DC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bookmarkStart w:id="1" w:name="OLE_LINK1"/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1422" w:type="dxa"/>
            <w:shd w:val="clear" w:color="auto" w:fill="DBE5F1"/>
            <w:vAlign w:val="center"/>
          </w:tcPr>
          <w:p w:rsidR="00EA7EB3" w:rsidRPr="00ED5F59" w:rsidRDefault="00EA7EB3" w:rsidP="00D923DC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71" w:type="dxa"/>
            <w:shd w:val="clear" w:color="auto" w:fill="DBE5F1"/>
            <w:vAlign w:val="center"/>
          </w:tcPr>
          <w:p w:rsidR="00EA7EB3" w:rsidRPr="00ED5F59" w:rsidRDefault="00EA7EB3" w:rsidP="00D923DC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EA7EB3" w:rsidRPr="00ED5F59" w:rsidRDefault="00EA7EB3" w:rsidP="00F9567A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EB3" w:rsidRPr="00ED5F59" w:rsidRDefault="00EA7EB3" w:rsidP="00A81B2B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EA7EB3" w:rsidRPr="00ED5F59" w:rsidRDefault="00EA7EB3" w:rsidP="00F9567A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z w:val="20"/>
                <w:szCs w:val="20"/>
                <w:lang w:eastAsia="pt-BR"/>
              </w:rPr>
              <w:t>2016-2019</w:t>
            </w:r>
          </w:p>
        </w:tc>
        <w:tc>
          <w:tcPr>
            <w:tcW w:w="4592" w:type="dxa"/>
            <w:shd w:val="clear" w:color="auto" w:fill="DBE5F1"/>
            <w:vAlign w:val="center"/>
          </w:tcPr>
          <w:p w:rsidR="00EA7EB3" w:rsidRPr="00ED5F59" w:rsidRDefault="00EA7EB3" w:rsidP="00D923DC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Indicador</w:t>
            </w:r>
          </w:p>
        </w:tc>
      </w:tr>
      <w:tr w:rsidR="00EA7EB3" w:rsidRPr="00ED5F59" w:rsidTr="004855BD">
        <w:trPr>
          <w:trHeight w:val="20"/>
        </w:trPr>
        <w:tc>
          <w:tcPr>
            <w:tcW w:w="6062" w:type="dxa"/>
            <w:shd w:val="clear" w:color="auto" w:fill="auto"/>
            <w:vAlign w:val="center"/>
          </w:tcPr>
          <w:p w:rsidR="00EA7EB3" w:rsidRPr="00ED5F59" w:rsidRDefault="00EA7EB3" w:rsidP="004855B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</w:rPr>
              <w:t>Atingir o percentual de 3,90 em ações coletivas de escovação dental supervisionada até 2019.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A7EB3" w:rsidRPr="00ED5F59" w:rsidRDefault="00EA7EB3" w:rsidP="004855B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Porcentagem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EA7EB3" w:rsidRPr="00ED5F59" w:rsidRDefault="00EA7EB3" w:rsidP="004855B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2,87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EA7EB3" w:rsidRPr="00ED5F59" w:rsidRDefault="00EA7EB3" w:rsidP="005662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3,54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EB3" w:rsidRPr="00340C82" w:rsidRDefault="008C5F8F" w:rsidP="00340C82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 w:rsidRPr="00340C82">
              <w:rPr>
                <w:rFonts w:cs="Arial"/>
                <w:b/>
                <w:color w:val="0000FF"/>
                <w:sz w:val="20"/>
                <w:szCs w:val="20"/>
              </w:rPr>
              <w:t>3,88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vAlign w:val="center"/>
          </w:tcPr>
          <w:p w:rsidR="00EA7EB3" w:rsidRPr="00ED5F59" w:rsidRDefault="00EA7EB3" w:rsidP="005662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3,90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A7EB3" w:rsidRPr="00ED5F59" w:rsidRDefault="00EA7EB3" w:rsidP="005662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Média da ação coletiva de escovação dental supervisionada</w:t>
            </w:r>
          </w:p>
        </w:tc>
      </w:tr>
      <w:tr w:rsidR="00EA7EB3" w:rsidRPr="00ED5F59" w:rsidTr="004855BD">
        <w:trPr>
          <w:trHeight w:val="20"/>
        </w:trPr>
        <w:tc>
          <w:tcPr>
            <w:tcW w:w="6062" w:type="dxa"/>
            <w:shd w:val="clear" w:color="auto" w:fill="auto"/>
            <w:vAlign w:val="center"/>
          </w:tcPr>
          <w:p w:rsidR="00EA7EB3" w:rsidRPr="00ED5F59" w:rsidRDefault="00EA7EB3" w:rsidP="004855B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</w:rPr>
              <w:t>Alcançar o percentual de 73% em proporção de nascidos vivos de mães com no mínimo sete consultas de pré – natal até 2019.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A7EB3" w:rsidRPr="00ED5F59" w:rsidRDefault="00EA7EB3" w:rsidP="004855B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Porcentagem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EA7EB3" w:rsidRPr="00ED5F59" w:rsidRDefault="00EA7EB3" w:rsidP="004855B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62,6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EA7EB3" w:rsidRPr="00ED5F59" w:rsidRDefault="00EA7EB3" w:rsidP="005662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66,26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EB3" w:rsidRPr="00340C82" w:rsidRDefault="008C5F8F" w:rsidP="00340C82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 w:rsidRPr="00340C82">
              <w:rPr>
                <w:rFonts w:cs="Arial"/>
                <w:b/>
                <w:color w:val="0000FF"/>
                <w:sz w:val="20"/>
                <w:szCs w:val="20"/>
              </w:rPr>
              <w:t>69,71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vAlign w:val="center"/>
          </w:tcPr>
          <w:p w:rsidR="00EA7EB3" w:rsidRPr="00ED5F59" w:rsidRDefault="00EA7EB3" w:rsidP="005662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A7EB3" w:rsidRPr="00ED5F59" w:rsidRDefault="00EA7EB3" w:rsidP="005662FD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Proporção de nascidos vivos de mães com sete ou mais consultas de pré-natal</w:t>
            </w:r>
            <w:r w:rsidRPr="00ED5F59">
              <w:rPr>
                <w:rFonts w:cs="Calibri"/>
                <w:color w:val="FF0000"/>
                <w:sz w:val="20"/>
                <w:szCs w:val="20"/>
              </w:rPr>
              <w:t>.</w:t>
            </w:r>
          </w:p>
        </w:tc>
      </w:tr>
      <w:tr w:rsidR="00EA7EB3" w:rsidRPr="00ED5F59" w:rsidTr="004855BD">
        <w:trPr>
          <w:trHeight w:val="20"/>
        </w:trPr>
        <w:tc>
          <w:tcPr>
            <w:tcW w:w="6062" w:type="dxa"/>
            <w:shd w:val="clear" w:color="auto" w:fill="auto"/>
            <w:vAlign w:val="center"/>
          </w:tcPr>
          <w:p w:rsidR="00EA7EB3" w:rsidRPr="00ED5F59" w:rsidRDefault="00EA7EB3" w:rsidP="004855B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</w:rPr>
              <w:t>Ampliar para 75,56% a cobertura de acompanhamento das condicionalidades do Programa Bolsa Família (PBF) até 2019.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A7EB3" w:rsidRPr="00ED5F59" w:rsidRDefault="00EA7EB3" w:rsidP="004855B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Porcentagem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EA7EB3" w:rsidRPr="00ED5F59" w:rsidRDefault="00EA7EB3" w:rsidP="004855B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74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EA7EB3" w:rsidRPr="00ED5F59" w:rsidRDefault="00EA7EB3" w:rsidP="005662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74,50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EB3" w:rsidRPr="00340C82" w:rsidRDefault="008C5F8F" w:rsidP="00340C82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 w:rsidRPr="00340C82">
              <w:rPr>
                <w:rFonts w:cs="Arial"/>
                <w:b/>
                <w:color w:val="0000FF"/>
                <w:sz w:val="20"/>
                <w:szCs w:val="20"/>
              </w:rPr>
              <w:t>75,2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vAlign w:val="center"/>
          </w:tcPr>
          <w:p w:rsidR="00EA7EB3" w:rsidRPr="00ED5F59" w:rsidRDefault="00EA7EB3" w:rsidP="005662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75,56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A7EB3" w:rsidRPr="00ED5F59" w:rsidRDefault="00EA7EB3" w:rsidP="005662F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Cobertura de acompanhamento das condicionalidades de Saúde do Programa Bolsa Família (PBF).</w:t>
            </w:r>
          </w:p>
        </w:tc>
      </w:tr>
      <w:tr w:rsidR="00EA7EB3" w:rsidRPr="00ED5F59" w:rsidTr="004855BD">
        <w:trPr>
          <w:trHeight w:val="20"/>
        </w:trPr>
        <w:tc>
          <w:tcPr>
            <w:tcW w:w="6062" w:type="dxa"/>
            <w:shd w:val="clear" w:color="auto" w:fill="auto"/>
            <w:vAlign w:val="center"/>
          </w:tcPr>
          <w:p w:rsidR="00EA7EB3" w:rsidRPr="00ED5F59" w:rsidRDefault="00EA7EB3" w:rsidP="004855B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Manter acima de 90% a cobertura populacional estimada pelas equipes de atenção básica.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A7EB3" w:rsidRPr="00ED5F59" w:rsidRDefault="00EA7EB3" w:rsidP="004855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  <w:p w:rsidR="00EA7EB3" w:rsidRPr="00ED5F59" w:rsidRDefault="00EA7EB3" w:rsidP="004855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  <w:p w:rsidR="00EA7EB3" w:rsidRPr="00ED5F59" w:rsidRDefault="00EA7EB3" w:rsidP="004855B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Porcentagem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EA7EB3" w:rsidRPr="00ED5F59" w:rsidRDefault="00EA7EB3" w:rsidP="004855B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89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EA7EB3" w:rsidRPr="00ED5F59" w:rsidRDefault="00EA7EB3" w:rsidP="005662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EB3" w:rsidRPr="00340C82" w:rsidRDefault="00EA7EB3" w:rsidP="00340C8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</w:p>
          <w:p w:rsidR="00EA7EB3" w:rsidRPr="00340C82" w:rsidRDefault="008C5F8F" w:rsidP="00340C8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 w:rsidRPr="00340C82">
              <w:rPr>
                <w:rFonts w:cs="Calibri"/>
                <w:b/>
                <w:color w:val="0000FF"/>
                <w:sz w:val="20"/>
                <w:szCs w:val="20"/>
              </w:rPr>
              <w:t>91</w:t>
            </w:r>
          </w:p>
          <w:p w:rsidR="00EA7EB3" w:rsidRPr="00340C82" w:rsidRDefault="00EA7EB3" w:rsidP="00340C8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  <w:vAlign w:val="center"/>
          </w:tcPr>
          <w:p w:rsidR="00EA7EB3" w:rsidRPr="00ED5F59" w:rsidRDefault="00EA7EB3" w:rsidP="005662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A7EB3" w:rsidRPr="00ED5F59" w:rsidRDefault="00EA7EB3" w:rsidP="005662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A7EB3" w:rsidRPr="00ED5F59" w:rsidRDefault="00EA7EB3" w:rsidP="005662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Cobertura populacional estimada pelas equipes de Atenção Básica</w:t>
            </w:r>
          </w:p>
        </w:tc>
      </w:tr>
      <w:tr w:rsidR="00EA7EB3" w:rsidRPr="00ED5F59" w:rsidTr="004855BD">
        <w:trPr>
          <w:trHeight w:val="20"/>
        </w:trPr>
        <w:tc>
          <w:tcPr>
            <w:tcW w:w="6062" w:type="dxa"/>
            <w:shd w:val="clear" w:color="auto" w:fill="auto"/>
            <w:vAlign w:val="center"/>
          </w:tcPr>
          <w:p w:rsidR="00EA7EB3" w:rsidRPr="00ED5F59" w:rsidRDefault="00EA7EB3" w:rsidP="004855B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</w:rPr>
              <w:t xml:space="preserve">Manter o percentual de </w:t>
            </w:r>
            <w:proofErr w:type="spellStart"/>
            <w:r w:rsidRPr="00ED5F59">
              <w:rPr>
                <w:rFonts w:cs="Calibri"/>
              </w:rPr>
              <w:t>exodontia</w:t>
            </w:r>
            <w:proofErr w:type="spellEnd"/>
            <w:r w:rsidRPr="00ED5F59">
              <w:rPr>
                <w:rFonts w:cs="Calibri"/>
              </w:rPr>
              <w:t xml:space="preserve"> abaixo de 8% até 2019.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A7EB3" w:rsidRPr="00ED5F59" w:rsidRDefault="00EA7EB3" w:rsidP="004855B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Porcentagem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EA7EB3" w:rsidRPr="00ED5F59" w:rsidRDefault="00EA7EB3" w:rsidP="004855B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EA7EB3" w:rsidRPr="00ED5F59" w:rsidRDefault="00EA7EB3" w:rsidP="005662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ED5F59">
              <w:rPr>
                <w:rFonts w:eastAsia="Times New Roman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EB3" w:rsidRPr="00340C82" w:rsidRDefault="008C5F8F" w:rsidP="00340C82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proofErr w:type="gramStart"/>
            <w:r w:rsidRPr="00340C82">
              <w:rPr>
                <w:rFonts w:cs="Arial"/>
                <w:b/>
                <w:color w:val="0000FF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61" w:type="dxa"/>
            <w:tcBorders>
              <w:left w:val="single" w:sz="4" w:space="0" w:color="auto"/>
            </w:tcBorders>
            <w:vAlign w:val="center"/>
          </w:tcPr>
          <w:p w:rsidR="00EA7EB3" w:rsidRPr="00ED5F59" w:rsidRDefault="00EA7EB3" w:rsidP="005662F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ED5F59">
              <w:rPr>
                <w:rFonts w:eastAsia="Times New Roman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592" w:type="dxa"/>
            <w:shd w:val="clear" w:color="auto" w:fill="auto"/>
            <w:vAlign w:val="center"/>
          </w:tcPr>
          <w:p w:rsidR="00EA7EB3" w:rsidRPr="00ED5F59" w:rsidRDefault="00EA7EB3" w:rsidP="005662F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 xml:space="preserve">Proporção de </w:t>
            </w:r>
            <w:proofErr w:type="spellStart"/>
            <w:r w:rsidRPr="00ED5F59">
              <w:rPr>
                <w:rFonts w:cs="Calibri"/>
                <w:sz w:val="20"/>
                <w:szCs w:val="20"/>
              </w:rPr>
              <w:t>exodontia</w:t>
            </w:r>
            <w:proofErr w:type="spellEnd"/>
            <w:r w:rsidRPr="00ED5F59">
              <w:rPr>
                <w:rFonts w:cs="Calibri"/>
                <w:sz w:val="20"/>
                <w:szCs w:val="20"/>
              </w:rPr>
              <w:t xml:space="preserve"> em relação aos procedimentos.</w:t>
            </w:r>
          </w:p>
        </w:tc>
      </w:tr>
      <w:bookmarkEnd w:id="1"/>
    </w:tbl>
    <w:p w:rsidR="00F9567A" w:rsidRPr="00ED5F59" w:rsidRDefault="00F9567A" w:rsidP="00FA13AE">
      <w:pPr>
        <w:spacing w:after="0" w:line="240" w:lineRule="auto"/>
        <w:rPr>
          <w:rFonts w:eastAsia="Times New Roman"/>
          <w:b/>
          <w:bCs/>
          <w:sz w:val="20"/>
          <w:szCs w:val="20"/>
          <w:lang w:eastAsia="pt-BR"/>
        </w:rPr>
      </w:pPr>
    </w:p>
    <w:p w:rsidR="00F9567A" w:rsidRPr="00ED5F59" w:rsidRDefault="00F9567A" w:rsidP="00FA13AE">
      <w:pPr>
        <w:spacing w:after="0" w:line="240" w:lineRule="auto"/>
        <w:rPr>
          <w:rFonts w:eastAsia="Times New Roman"/>
          <w:b/>
          <w:bCs/>
          <w:sz w:val="20"/>
          <w:szCs w:val="20"/>
          <w:lang w:eastAsia="pt-BR"/>
        </w:rPr>
      </w:pPr>
    </w:p>
    <w:p w:rsidR="00F9567A" w:rsidRPr="00ED5F59" w:rsidRDefault="00047BE8" w:rsidP="00FA13AE">
      <w:pPr>
        <w:spacing w:after="0" w:line="240" w:lineRule="auto"/>
        <w:rPr>
          <w:rFonts w:eastAsia="Times New Roman"/>
          <w:b/>
          <w:bCs/>
          <w:sz w:val="20"/>
          <w:szCs w:val="20"/>
          <w:lang w:eastAsia="pt-BR"/>
        </w:rPr>
      </w:pPr>
      <w:r w:rsidRPr="00ED5F59">
        <w:rPr>
          <w:rFonts w:eastAsia="Times New Roman"/>
          <w:b/>
          <w:bCs/>
          <w:sz w:val="20"/>
          <w:szCs w:val="20"/>
          <w:lang w:eastAsia="pt-BR"/>
        </w:rPr>
        <w:t xml:space="preserve">  </w:t>
      </w:r>
    </w:p>
    <w:p w:rsidR="00494DED" w:rsidRDefault="00494DED" w:rsidP="00FA13AE">
      <w:pPr>
        <w:spacing w:after="0" w:line="240" w:lineRule="auto"/>
        <w:rPr>
          <w:rFonts w:eastAsia="Times New Roman"/>
          <w:b/>
          <w:bCs/>
          <w:sz w:val="20"/>
          <w:szCs w:val="20"/>
          <w:lang w:eastAsia="pt-BR"/>
        </w:rPr>
      </w:pPr>
    </w:p>
    <w:p w:rsidR="00EA7EB3" w:rsidRPr="00ED5F59" w:rsidRDefault="00EA7EB3" w:rsidP="00FA13AE">
      <w:pPr>
        <w:spacing w:after="0" w:line="240" w:lineRule="auto"/>
        <w:rPr>
          <w:rFonts w:eastAsia="Times New Roman"/>
          <w:b/>
          <w:bCs/>
          <w:sz w:val="20"/>
          <w:szCs w:val="20"/>
          <w:lang w:eastAsia="pt-BR"/>
        </w:rPr>
      </w:pPr>
    </w:p>
    <w:p w:rsidR="00494DED" w:rsidRPr="00ED5F59" w:rsidRDefault="00494DED" w:rsidP="00FA13AE">
      <w:pPr>
        <w:spacing w:after="0" w:line="240" w:lineRule="auto"/>
        <w:rPr>
          <w:rFonts w:eastAsia="Times New Roman"/>
          <w:b/>
          <w:bCs/>
          <w:sz w:val="20"/>
          <w:szCs w:val="20"/>
          <w:lang w:eastAsia="pt-BR"/>
        </w:rPr>
      </w:pPr>
    </w:p>
    <w:p w:rsidR="00F9567A" w:rsidRPr="00ED5F59" w:rsidRDefault="00F9567A" w:rsidP="00FA13AE">
      <w:pPr>
        <w:spacing w:after="0" w:line="240" w:lineRule="auto"/>
        <w:rPr>
          <w:rFonts w:eastAsia="Times New Roman"/>
          <w:b/>
          <w:bCs/>
          <w:sz w:val="20"/>
          <w:szCs w:val="20"/>
          <w:lang w:eastAsia="pt-BR"/>
        </w:rPr>
      </w:pPr>
    </w:p>
    <w:tbl>
      <w:tblPr>
        <w:tblW w:w="493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2270"/>
        <w:gridCol w:w="683"/>
        <w:gridCol w:w="866"/>
        <w:gridCol w:w="598"/>
        <w:gridCol w:w="635"/>
        <w:gridCol w:w="6015"/>
      </w:tblGrid>
      <w:tr w:rsidR="00F9567A" w:rsidRPr="00ED5F59" w:rsidTr="00A44D3E">
        <w:trPr>
          <w:trHeight w:val="604"/>
        </w:trPr>
        <w:tc>
          <w:tcPr>
            <w:tcW w:w="5000" w:type="pct"/>
            <w:gridSpan w:val="7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BE5F1"/>
            <w:vAlign w:val="center"/>
            <w:hideMark/>
          </w:tcPr>
          <w:p w:rsidR="00F9567A" w:rsidRPr="00ED5F59" w:rsidRDefault="00F9567A" w:rsidP="00701F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ED5F59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INDICADOR DO OBJETIVO </w:t>
            </w:r>
            <w:r w:rsidR="00701F03" w:rsidRPr="00ED5F59">
              <w:rPr>
                <w:rFonts w:cs="Calibri"/>
                <w:b/>
                <w:bCs/>
                <w:sz w:val="20"/>
                <w:szCs w:val="20"/>
              </w:rPr>
              <w:t xml:space="preserve">DE </w:t>
            </w:r>
            <w:r w:rsidRPr="00ED5F59">
              <w:rPr>
                <w:rFonts w:cs="Arial"/>
                <w:sz w:val="20"/>
                <w:szCs w:val="20"/>
              </w:rPr>
              <w:t>Prestar apoio institucional aos municípios para melhoria da qualidade dos processos de trabalho na Atenção Primária, visando o aumento da resolubilidade das ações ofertadas.</w:t>
            </w:r>
          </w:p>
        </w:tc>
      </w:tr>
      <w:tr w:rsidR="00A81B2B" w:rsidRPr="00ED5F59" w:rsidTr="00A44D3E">
        <w:trPr>
          <w:trHeight w:val="208"/>
        </w:trPr>
        <w:tc>
          <w:tcPr>
            <w:tcW w:w="1438" w:type="pct"/>
            <w:vMerge w:val="restart"/>
            <w:tcBorders>
              <w:top w:val="nil"/>
              <w:left w:val="trip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567A" w:rsidRPr="00ED5F59" w:rsidRDefault="00F9567A" w:rsidP="008A4D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ED5F59">
              <w:rPr>
                <w:rFonts w:cs="Calibri"/>
                <w:b/>
                <w:bCs/>
                <w:sz w:val="20"/>
                <w:szCs w:val="20"/>
              </w:rPr>
              <w:t xml:space="preserve">Indicador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9567A" w:rsidRPr="00ED5F59" w:rsidRDefault="00F9567A" w:rsidP="008A4D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ED5F59">
              <w:rPr>
                <w:rFonts w:cs="Calibri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F9567A" w:rsidRPr="00ED5F59" w:rsidRDefault="00F9567A" w:rsidP="00F956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ED5F59">
              <w:rPr>
                <w:rFonts w:eastAsia="Times New Roman" w:cs="Calibri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94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triple" w:sz="4" w:space="0" w:color="auto"/>
            </w:tcBorders>
            <w:shd w:val="clear" w:color="auto" w:fill="DBE5F1"/>
            <w:vAlign w:val="center"/>
            <w:hideMark/>
          </w:tcPr>
          <w:p w:rsidR="00F9567A" w:rsidRPr="00ED5F59" w:rsidRDefault="00F9567A" w:rsidP="008A4D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ED5F59">
              <w:rPr>
                <w:rFonts w:cs="Calibri"/>
                <w:b/>
                <w:bCs/>
                <w:sz w:val="20"/>
                <w:szCs w:val="20"/>
              </w:rPr>
              <w:t>Fórmula de cálculo</w:t>
            </w:r>
          </w:p>
        </w:tc>
      </w:tr>
      <w:tr w:rsidR="00EA7EB3" w:rsidRPr="00ED5F59" w:rsidTr="00A44D3E">
        <w:trPr>
          <w:trHeight w:val="433"/>
        </w:trPr>
        <w:tc>
          <w:tcPr>
            <w:tcW w:w="1438" w:type="pct"/>
            <w:vMerge/>
            <w:tcBorders>
              <w:top w:val="nil"/>
              <w:left w:val="trip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A7EB3" w:rsidRPr="00ED5F59" w:rsidRDefault="00EA7EB3" w:rsidP="008A4DA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EB3" w:rsidRPr="00ED5F59" w:rsidRDefault="00EA7EB3" w:rsidP="008A4D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ED5F59">
              <w:rPr>
                <w:rFonts w:eastAsia="Times New Roman"/>
                <w:b/>
                <w:bCs/>
                <w:sz w:val="20"/>
                <w:szCs w:val="20"/>
              </w:rPr>
              <w:t>Índice Atual e data de disponibilização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EB3" w:rsidRPr="00ED5F59" w:rsidRDefault="00EA7EB3" w:rsidP="004855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ED5F59">
              <w:rPr>
                <w:rFonts w:cs="Calibr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EB3" w:rsidRPr="00ED5F59" w:rsidRDefault="00EA7EB3" w:rsidP="00F956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ED5F59">
              <w:rPr>
                <w:rFonts w:eastAsia="Times New Roman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EB3" w:rsidRPr="00ED5F59" w:rsidRDefault="00EA7EB3" w:rsidP="00A81B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ED5F59">
              <w:rPr>
                <w:rFonts w:eastAsia="Times New Roman" w:cs="Calibr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EB3" w:rsidRPr="00ED5F59" w:rsidRDefault="00EA7EB3" w:rsidP="00F956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ED5F59">
              <w:rPr>
                <w:rFonts w:cs="Calibri"/>
                <w:b/>
                <w:bCs/>
                <w:sz w:val="20"/>
                <w:szCs w:val="20"/>
              </w:rPr>
              <w:t>2016-2019</w:t>
            </w:r>
          </w:p>
        </w:tc>
        <w:tc>
          <w:tcPr>
            <w:tcW w:w="19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triple" w:sz="4" w:space="0" w:color="auto"/>
            </w:tcBorders>
            <w:shd w:val="clear" w:color="auto" w:fill="DBE5F1"/>
            <w:vAlign w:val="center"/>
            <w:hideMark/>
          </w:tcPr>
          <w:p w:rsidR="00EA7EB3" w:rsidRPr="00ED5F59" w:rsidRDefault="00EA7EB3" w:rsidP="008A4DA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</w:tr>
      <w:tr w:rsidR="00EA7EB3" w:rsidRPr="00ED5F59" w:rsidTr="00063FDC">
        <w:trPr>
          <w:trHeight w:val="1099"/>
        </w:trPr>
        <w:tc>
          <w:tcPr>
            <w:tcW w:w="1438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EB3" w:rsidRPr="00ED5F59" w:rsidRDefault="00EA7EB3" w:rsidP="008A4DA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Taxa de mortalidade infantil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B3" w:rsidRPr="00ED5F59" w:rsidRDefault="00EA7EB3" w:rsidP="007D43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ED5F59">
              <w:rPr>
                <w:rFonts w:cs="Calibri"/>
                <w:sz w:val="20"/>
                <w:szCs w:val="20"/>
                <w:lang w:eastAsia="pt-BR"/>
              </w:rPr>
              <w:t xml:space="preserve">12,58 </w:t>
            </w:r>
          </w:p>
          <w:p w:rsidR="00EA7EB3" w:rsidRPr="00ED5F59" w:rsidRDefault="00EA7EB3" w:rsidP="007D433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ED5F59">
              <w:rPr>
                <w:rFonts w:eastAsia="Times New Roman" w:cs="Arial"/>
                <w:sz w:val="20"/>
                <w:szCs w:val="20"/>
              </w:rPr>
              <w:t>(2º Quad. de 2016)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B3" w:rsidRPr="00ED5F59" w:rsidRDefault="00EA7EB3" w:rsidP="004855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11,18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B3" w:rsidRPr="00063FDC" w:rsidRDefault="00EA7EB3" w:rsidP="00063F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11,95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B3" w:rsidRPr="00356411" w:rsidRDefault="00DF09B2" w:rsidP="00063FDC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 w:rsidRPr="00356411">
              <w:rPr>
                <w:rFonts w:cs="Arial"/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B3" w:rsidRPr="00063FDC" w:rsidRDefault="00EA7EB3" w:rsidP="00063F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11,15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EA7EB3" w:rsidRPr="00ED5F59" w:rsidRDefault="00EA7EB3" w:rsidP="00EA7EB3">
            <w:pPr>
              <w:spacing w:after="0" w:line="240" w:lineRule="auto"/>
              <w:ind w:right="-786"/>
              <w:jc w:val="both"/>
              <w:rPr>
                <w:rFonts w:eastAsia="Times New Roman"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 xml:space="preserve">Número de óbitos em menores de </w:t>
            </w:r>
            <w:proofErr w:type="gramStart"/>
            <w:r w:rsidRPr="00ED5F59">
              <w:rPr>
                <w:rFonts w:cs="Calibri"/>
                <w:sz w:val="20"/>
                <w:szCs w:val="20"/>
              </w:rPr>
              <w:t>1</w:t>
            </w:r>
            <w:proofErr w:type="gramEnd"/>
            <w:r w:rsidRPr="00ED5F59">
              <w:rPr>
                <w:rFonts w:cs="Calibri"/>
                <w:sz w:val="20"/>
                <w:szCs w:val="20"/>
              </w:rPr>
              <w:t xml:space="preserve"> ano de idade em um determinado local de residência e ano/ nº de nascidos vivos no mesmo local de residência e ano X 1.000</w:t>
            </w:r>
          </w:p>
          <w:p w:rsidR="00EA7EB3" w:rsidRPr="00ED5F59" w:rsidRDefault="00EA7EB3" w:rsidP="008A4DA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Número de nascidos vivos residentes nesse</w:t>
            </w:r>
          </w:p>
        </w:tc>
      </w:tr>
      <w:tr w:rsidR="00EA7EB3" w:rsidRPr="00ED5F59" w:rsidTr="00340C82">
        <w:trPr>
          <w:trHeight w:val="970"/>
        </w:trPr>
        <w:tc>
          <w:tcPr>
            <w:tcW w:w="143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EB3" w:rsidRPr="00ED5F59" w:rsidRDefault="00EA7EB3" w:rsidP="008A4DA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D5F59">
              <w:rPr>
                <w:rFonts w:cs="Calibri"/>
                <w:color w:val="000000"/>
                <w:sz w:val="20"/>
                <w:szCs w:val="20"/>
              </w:rPr>
              <w:t>Proporção de internações por condições sensíveis à Atenção Básica (ICSAB)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B3" w:rsidRPr="00ED5F59" w:rsidRDefault="00EA7EB3" w:rsidP="007D433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ED5F59">
              <w:rPr>
                <w:rFonts w:eastAsia="Times New Roman" w:cs="Calibri"/>
                <w:bCs/>
                <w:sz w:val="20"/>
                <w:szCs w:val="20"/>
              </w:rPr>
              <w:t>31,5</w:t>
            </w:r>
          </w:p>
          <w:p w:rsidR="00EA7EB3" w:rsidRPr="00ED5F59" w:rsidRDefault="00EA7EB3" w:rsidP="007D433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ED5F59">
              <w:rPr>
                <w:rFonts w:eastAsia="Times New Roman" w:cs="Arial"/>
                <w:sz w:val="20"/>
                <w:szCs w:val="20"/>
              </w:rPr>
              <w:t>(2º Quad. de 2016)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B3" w:rsidRPr="00063FDC" w:rsidRDefault="00EA7EB3" w:rsidP="004855B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3FDC">
              <w:rPr>
                <w:rFonts w:cs="Calibri"/>
                <w:sz w:val="20"/>
                <w:szCs w:val="20"/>
              </w:rPr>
              <w:t>29,44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B3" w:rsidRPr="00063FDC" w:rsidRDefault="00EA7EB3" w:rsidP="00063F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3FDC">
              <w:rPr>
                <w:rFonts w:cs="Calibri"/>
                <w:sz w:val="20"/>
                <w:szCs w:val="20"/>
              </w:rPr>
              <w:t>31,00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B3" w:rsidRPr="00356411" w:rsidRDefault="00DF09B2" w:rsidP="00356411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 w:rsidRPr="00356411">
              <w:rPr>
                <w:rFonts w:cs="Arial"/>
                <w:b/>
                <w:color w:val="0000FF"/>
                <w:sz w:val="20"/>
                <w:szCs w:val="20"/>
              </w:rPr>
              <w:t>31,30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B3" w:rsidRPr="00063FDC" w:rsidRDefault="00EA7EB3" w:rsidP="00063F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30,9</w:t>
            </w:r>
          </w:p>
        </w:tc>
        <w:tc>
          <w:tcPr>
            <w:tcW w:w="1941" w:type="pct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FFFFFF"/>
            <w:vAlign w:val="center"/>
            <w:hideMark/>
          </w:tcPr>
          <w:p w:rsidR="00EA7EB3" w:rsidRPr="00ED5F59" w:rsidRDefault="00EA7EB3" w:rsidP="008A4DA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ED5F59">
              <w:rPr>
                <w:rFonts w:cs="Calibri"/>
                <w:color w:val="000000"/>
                <w:sz w:val="20"/>
                <w:szCs w:val="20"/>
              </w:rPr>
              <w:t>Nº de internações por causas sensíveis selecionadas à</w:t>
            </w:r>
            <w:proofErr w:type="gramStart"/>
            <w:r w:rsidRPr="00ED5F59">
              <w:rPr>
                <w:rFonts w:cs="Calibri"/>
                <w:color w:val="000000"/>
                <w:sz w:val="20"/>
                <w:szCs w:val="20"/>
              </w:rPr>
              <w:t xml:space="preserve">  </w:t>
            </w:r>
            <w:proofErr w:type="gramEnd"/>
            <w:r w:rsidRPr="00ED5F59">
              <w:rPr>
                <w:rFonts w:cs="Calibri"/>
                <w:color w:val="000000"/>
                <w:sz w:val="20"/>
                <w:szCs w:val="20"/>
              </w:rPr>
              <w:t>Atenção Básica, em determinado local e período/ Total de internações clínicas, em determinado local e período x 100</w:t>
            </w:r>
          </w:p>
        </w:tc>
      </w:tr>
    </w:tbl>
    <w:p w:rsidR="00F9567A" w:rsidRDefault="00F9567A" w:rsidP="00F947C8">
      <w:pPr>
        <w:spacing w:after="60" w:line="240" w:lineRule="auto"/>
        <w:jc w:val="both"/>
        <w:rPr>
          <w:rFonts w:eastAsia="Times New Roman" w:cs="Calibri"/>
          <w:b/>
          <w:bCs/>
          <w:smallCaps/>
          <w:sz w:val="24"/>
          <w:szCs w:val="24"/>
          <w:lang w:eastAsia="pt-BR"/>
        </w:rPr>
      </w:pPr>
    </w:p>
    <w:p w:rsidR="00D30539" w:rsidRPr="00ED5F59" w:rsidRDefault="00D30539" w:rsidP="00F947C8">
      <w:pPr>
        <w:spacing w:after="60" w:line="240" w:lineRule="auto"/>
        <w:jc w:val="both"/>
        <w:rPr>
          <w:rFonts w:eastAsia="Times New Roman" w:cs="Calibri"/>
          <w:b/>
          <w:bCs/>
          <w:smallCaps/>
          <w:sz w:val="24"/>
          <w:szCs w:val="24"/>
          <w:lang w:eastAsia="pt-BR"/>
        </w:rPr>
      </w:pPr>
    </w:p>
    <w:p w:rsidR="00FB16FA" w:rsidRPr="00ED5F59" w:rsidRDefault="00FB16FA" w:rsidP="00F947C8">
      <w:pPr>
        <w:spacing w:after="6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ED5F59">
        <w:rPr>
          <w:rFonts w:eastAsia="Times New Roman" w:cs="Calibri"/>
          <w:b/>
          <w:bCs/>
          <w:smallCaps/>
          <w:sz w:val="24"/>
          <w:szCs w:val="24"/>
          <w:lang w:eastAsia="pt-BR"/>
        </w:rPr>
        <w:t>Objetivo:</w:t>
      </w:r>
      <w:r w:rsidRPr="00ED5F59">
        <w:rPr>
          <w:rFonts w:eastAsia="Times New Roman" w:cs="Calibri"/>
          <w:smallCaps/>
          <w:sz w:val="24"/>
          <w:szCs w:val="24"/>
          <w:lang w:eastAsia="pt-BR"/>
        </w:rPr>
        <w:t> </w:t>
      </w:r>
      <w:r w:rsidRPr="00ED5F59">
        <w:rPr>
          <w:rFonts w:eastAsia="Times New Roman" w:cs="Calibri"/>
          <w:sz w:val="24"/>
          <w:szCs w:val="24"/>
          <w:lang w:eastAsia="pt-BR"/>
        </w:rPr>
        <w:t>Promover o acesso da população a medicamentos seguros, eficazes e de qualidade, garantindo sua adequada dispensação.</w:t>
      </w:r>
    </w:p>
    <w:tbl>
      <w:tblPr>
        <w:tblW w:w="1555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417"/>
        <w:gridCol w:w="1003"/>
        <w:gridCol w:w="687"/>
        <w:gridCol w:w="707"/>
        <w:gridCol w:w="840"/>
        <w:gridCol w:w="4554"/>
      </w:tblGrid>
      <w:tr w:rsidR="00D30539" w:rsidRPr="00ED5F59" w:rsidTr="00A44D3E">
        <w:trPr>
          <w:trHeight w:val="20"/>
        </w:trPr>
        <w:tc>
          <w:tcPr>
            <w:tcW w:w="6345" w:type="dxa"/>
            <w:shd w:val="clear" w:color="auto" w:fill="DBE5F1"/>
            <w:vAlign w:val="center"/>
          </w:tcPr>
          <w:p w:rsidR="00D30539" w:rsidRPr="00ED5F59" w:rsidRDefault="00D30539" w:rsidP="00C633B9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D30539" w:rsidRPr="00ED5F59" w:rsidRDefault="00D30539" w:rsidP="00692B84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003" w:type="dxa"/>
            <w:shd w:val="clear" w:color="auto" w:fill="DBE5F1"/>
            <w:vAlign w:val="center"/>
          </w:tcPr>
          <w:p w:rsidR="00D30539" w:rsidRPr="00ED5F59" w:rsidRDefault="00D30539" w:rsidP="00F370E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D30539" w:rsidRPr="00ED5F59" w:rsidRDefault="00D30539" w:rsidP="00F370E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D30539" w:rsidRPr="00ED5F59" w:rsidRDefault="00D30539" w:rsidP="00F370E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840" w:type="dxa"/>
            <w:shd w:val="clear" w:color="auto" w:fill="DBE5F1"/>
            <w:vAlign w:val="center"/>
          </w:tcPr>
          <w:p w:rsidR="00D30539" w:rsidRPr="00ED5F59" w:rsidRDefault="00D30539" w:rsidP="00584BE1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z w:val="20"/>
                <w:szCs w:val="20"/>
                <w:lang w:eastAsia="pt-BR"/>
              </w:rPr>
              <w:t>2016-2019</w:t>
            </w:r>
          </w:p>
        </w:tc>
        <w:tc>
          <w:tcPr>
            <w:tcW w:w="4554" w:type="dxa"/>
            <w:shd w:val="clear" w:color="auto" w:fill="DBE5F1"/>
            <w:vAlign w:val="center"/>
          </w:tcPr>
          <w:p w:rsidR="00D30539" w:rsidRPr="00ED5F59" w:rsidRDefault="00D30539" w:rsidP="00C633B9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Indicador</w:t>
            </w:r>
          </w:p>
        </w:tc>
      </w:tr>
      <w:tr w:rsidR="00D30539" w:rsidRPr="00ED5F59" w:rsidTr="00692B84">
        <w:trPr>
          <w:trHeight w:val="20"/>
        </w:trPr>
        <w:tc>
          <w:tcPr>
            <w:tcW w:w="6345" w:type="dxa"/>
            <w:shd w:val="clear" w:color="auto" w:fill="auto"/>
            <w:vAlign w:val="center"/>
          </w:tcPr>
          <w:p w:rsidR="00D30539" w:rsidRPr="00ED5F59" w:rsidRDefault="00D30539" w:rsidP="004855B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 xml:space="preserve">Atender anualmente 100% dos usuários que atendem aos Protocolos </w:t>
            </w:r>
            <w:proofErr w:type="gramStart"/>
            <w:r w:rsidRPr="00ED5F59">
              <w:rPr>
                <w:rFonts w:eastAsia="Times New Roman"/>
                <w:sz w:val="20"/>
                <w:szCs w:val="20"/>
                <w:lang w:eastAsia="pt-BR"/>
              </w:rPr>
              <w:t>Clínicos e diretrizes terapêuticas do Ministério da Saúde</w:t>
            </w:r>
            <w:proofErr w:type="gramEnd"/>
            <w:r w:rsidRPr="00ED5F59">
              <w:rPr>
                <w:rFonts w:eastAsia="Times New Roman"/>
                <w:sz w:val="20"/>
                <w:szCs w:val="20"/>
                <w:lang w:eastAsia="pt-BR"/>
              </w:rPr>
              <w:t xml:space="preserve"> com medicamentos do componente especializado da assistência farmacêutica.</w:t>
            </w:r>
          </w:p>
        </w:tc>
        <w:tc>
          <w:tcPr>
            <w:tcW w:w="1417" w:type="dxa"/>
            <w:vAlign w:val="center"/>
          </w:tcPr>
          <w:p w:rsidR="00D30539" w:rsidRPr="00ED5F59" w:rsidRDefault="00D30539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Porcentagem</w:t>
            </w:r>
          </w:p>
        </w:tc>
        <w:tc>
          <w:tcPr>
            <w:tcW w:w="1003" w:type="dxa"/>
            <w:vAlign w:val="center"/>
          </w:tcPr>
          <w:p w:rsidR="00D30539" w:rsidRPr="00ED5F59" w:rsidRDefault="00D30539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D30539" w:rsidRPr="00ED5F59" w:rsidRDefault="00D30539" w:rsidP="00CB71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30539" w:rsidRPr="00340C82" w:rsidRDefault="00D30539" w:rsidP="00692B84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 w:rsidRPr="00340C82">
              <w:rPr>
                <w:rFonts w:cs="Arial"/>
                <w:b/>
                <w:color w:val="0000FF"/>
                <w:sz w:val="20"/>
                <w:szCs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D30539" w:rsidRPr="00ED5F59" w:rsidRDefault="00D30539" w:rsidP="00CB71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D30539" w:rsidRPr="00ED5F59" w:rsidRDefault="00D30539" w:rsidP="00CB71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sz w:val="20"/>
                <w:szCs w:val="20"/>
              </w:rPr>
              <w:t xml:space="preserve">Percentual de usuários atendidos com </w:t>
            </w: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medicamentos do componente especializado para usuários que atendem ao Protocolo de diretrizes terapêuticas do Ministério da Saúde.</w:t>
            </w:r>
          </w:p>
        </w:tc>
      </w:tr>
      <w:tr w:rsidR="00D30539" w:rsidRPr="00ED5F59" w:rsidTr="00692B84">
        <w:trPr>
          <w:trHeight w:val="20"/>
        </w:trPr>
        <w:tc>
          <w:tcPr>
            <w:tcW w:w="6345" w:type="dxa"/>
            <w:shd w:val="clear" w:color="auto" w:fill="auto"/>
            <w:vAlign w:val="center"/>
          </w:tcPr>
          <w:p w:rsidR="00D30539" w:rsidRPr="00ED5F59" w:rsidRDefault="00D30539" w:rsidP="004855B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 xml:space="preserve">Repassar 100% dos recursos financeiros pactuados aos municípios referente </w:t>
            </w:r>
            <w:proofErr w:type="gramStart"/>
            <w:r w:rsidRPr="00ED5F59">
              <w:rPr>
                <w:rFonts w:eastAsia="Times New Roman"/>
                <w:sz w:val="20"/>
                <w:szCs w:val="20"/>
                <w:lang w:eastAsia="pt-BR"/>
              </w:rPr>
              <w:t>a</w:t>
            </w:r>
            <w:proofErr w:type="gramEnd"/>
            <w:r w:rsidRPr="00ED5F59">
              <w:rPr>
                <w:rFonts w:eastAsia="Times New Roman"/>
                <w:sz w:val="20"/>
                <w:szCs w:val="20"/>
                <w:lang w:eastAsia="pt-BR"/>
              </w:rPr>
              <w:t xml:space="preserve"> contrapartida estadual para aquisição dos medicamentos do Componente Básico da assistência farmacêutica.</w:t>
            </w:r>
          </w:p>
        </w:tc>
        <w:tc>
          <w:tcPr>
            <w:tcW w:w="1417" w:type="dxa"/>
            <w:vAlign w:val="center"/>
          </w:tcPr>
          <w:p w:rsidR="00D30539" w:rsidRPr="00ED5F59" w:rsidRDefault="00D30539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Porcentagem</w:t>
            </w:r>
          </w:p>
        </w:tc>
        <w:tc>
          <w:tcPr>
            <w:tcW w:w="1003" w:type="dxa"/>
            <w:vAlign w:val="center"/>
          </w:tcPr>
          <w:p w:rsidR="00D30539" w:rsidRPr="00ED5F59" w:rsidRDefault="00D30539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D30539" w:rsidRPr="00ED5F59" w:rsidRDefault="00D30539" w:rsidP="00CB71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30539" w:rsidRPr="00340C82" w:rsidRDefault="00D30539" w:rsidP="00692B84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 w:rsidRPr="00340C82">
              <w:rPr>
                <w:rFonts w:cs="Arial"/>
                <w:b/>
                <w:color w:val="0000FF"/>
                <w:sz w:val="20"/>
                <w:szCs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D30539" w:rsidRPr="00ED5F59" w:rsidRDefault="00D30539" w:rsidP="00CB71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D30539" w:rsidRPr="00ED5F59" w:rsidRDefault="00D30539" w:rsidP="00CB71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sz w:val="20"/>
                <w:szCs w:val="20"/>
              </w:rPr>
              <w:t>Percentual de repasse</w:t>
            </w:r>
            <w:r w:rsidRPr="00ED5F59">
              <w:rPr>
                <w:rFonts w:eastAsia="Times New Roman"/>
                <w:sz w:val="20"/>
                <w:szCs w:val="20"/>
                <w:lang w:eastAsia="pt-BR"/>
              </w:rPr>
              <w:t xml:space="preserve"> da contrapartida estadual ao medicamento do componente básico</w:t>
            </w:r>
          </w:p>
        </w:tc>
      </w:tr>
      <w:tr w:rsidR="00D30539" w:rsidRPr="00ED5F59" w:rsidTr="00692B84">
        <w:trPr>
          <w:trHeight w:val="20"/>
        </w:trPr>
        <w:tc>
          <w:tcPr>
            <w:tcW w:w="6345" w:type="dxa"/>
            <w:shd w:val="clear" w:color="auto" w:fill="auto"/>
            <w:vAlign w:val="center"/>
          </w:tcPr>
          <w:p w:rsidR="00D30539" w:rsidRPr="00ED5F59" w:rsidRDefault="00D30539" w:rsidP="004855B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Fornecer fórmulas nutricionais padronizadas a 100% dos usuários que atendem a Normatização Estadual.</w:t>
            </w:r>
          </w:p>
        </w:tc>
        <w:tc>
          <w:tcPr>
            <w:tcW w:w="1417" w:type="dxa"/>
            <w:vAlign w:val="center"/>
          </w:tcPr>
          <w:p w:rsidR="00D30539" w:rsidRPr="00ED5F59" w:rsidRDefault="00D30539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Porcentagem</w:t>
            </w:r>
          </w:p>
        </w:tc>
        <w:tc>
          <w:tcPr>
            <w:tcW w:w="1003" w:type="dxa"/>
            <w:vAlign w:val="center"/>
          </w:tcPr>
          <w:p w:rsidR="00D30539" w:rsidRPr="00ED5F59" w:rsidRDefault="00D30539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D30539" w:rsidRPr="00ED5F59" w:rsidRDefault="00D30539" w:rsidP="00CB71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30539" w:rsidRPr="00340C82" w:rsidRDefault="00D30539" w:rsidP="00692B84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 w:rsidRPr="00340C82">
              <w:rPr>
                <w:rFonts w:cs="Arial"/>
                <w:b/>
                <w:color w:val="0000FF"/>
                <w:sz w:val="20"/>
                <w:szCs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D30539" w:rsidRPr="00ED5F59" w:rsidRDefault="00D30539" w:rsidP="00CB71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D30539" w:rsidRPr="00ED5F59" w:rsidRDefault="00D30539" w:rsidP="00CB71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sz w:val="20"/>
                <w:szCs w:val="20"/>
              </w:rPr>
              <w:t>Percentual de fórmulas nutricionais fornecidas.</w:t>
            </w:r>
          </w:p>
        </w:tc>
      </w:tr>
      <w:tr w:rsidR="00D30539" w:rsidRPr="00ED5F59" w:rsidTr="00692B84">
        <w:trPr>
          <w:trHeight w:val="20"/>
        </w:trPr>
        <w:tc>
          <w:tcPr>
            <w:tcW w:w="6345" w:type="dxa"/>
            <w:shd w:val="clear" w:color="auto" w:fill="auto"/>
            <w:vAlign w:val="center"/>
          </w:tcPr>
          <w:p w:rsidR="00D30539" w:rsidRPr="00ED5F59" w:rsidRDefault="00D30539" w:rsidP="004855B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 xml:space="preserve">Viabilizar 100% do valor referente </w:t>
            </w:r>
            <w:proofErr w:type="gramStart"/>
            <w:r w:rsidRPr="00ED5F59">
              <w:rPr>
                <w:rFonts w:eastAsia="Times New Roman"/>
                <w:sz w:val="20"/>
                <w:szCs w:val="20"/>
                <w:lang w:eastAsia="pt-BR"/>
              </w:rPr>
              <w:t>a</w:t>
            </w:r>
            <w:proofErr w:type="gramEnd"/>
            <w:r w:rsidRPr="00ED5F59">
              <w:rPr>
                <w:rFonts w:eastAsia="Times New Roman"/>
                <w:sz w:val="20"/>
                <w:szCs w:val="20"/>
                <w:lang w:eastAsia="pt-BR"/>
              </w:rPr>
              <w:t xml:space="preserve"> contrapartida estadual dos medicamentos da Atenção Psicossocial - CAPS.</w:t>
            </w:r>
          </w:p>
          <w:p w:rsidR="00D30539" w:rsidRPr="00ED5F59" w:rsidRDefault="00D30539" w:rsidP="00692B8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30539" w:rsidRPr="00ED5F59" w:rsidRDefault="00D30539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Porcentagem</w:t>
            </w:r>
          </w:p>
        </w:tc>
        <w:tc>
          <w:tcPr>
            <w:tcW w:w="1003" w:type="dxa"/>
            <w:vAlign w:val="center"/>
          </w:tcPr>
          <w:p w:rsidR="00D30539" w:rsidRPr="00ED5F59" w:rsidRDefault="00D30539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D30539" w:rsidRPr="00ED5F59" w:rsidRDefault="00D30539" w:rsidP="00CB71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30539" w:rsidRPr="00340C82" w:rsidRDefault="00D30539" w:rsidP="00692B84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 w:rsidRPr="00340C82">
              <w:rPr>
                <w:rFonts w:cs="Arial"/>
                <w:b/>
                <w:color w:val="0000FF"/>
                <w:sz w:val="20"/>
                <w:szCs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D30539" w:rsidRPr="00ED5F59" w:rsidRDefault="00D30539" w:rsidP="00CB71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D30539" w:rsidRPr="00ED5F59" w:rsidRDefault="00D30539" w:rsidP="00CB71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F59">
              <w:rPr>
                <w:sz w:val="20"/>
                <w:szCs w:val="20"/>
              </w:rPr>
              <w:t>Percentual de contrapartida estadual para medicamentos do CAPS</w:t>
            </w:r>
          </w:p>
          <w:p w:rsidR="00D30539" w:rsidRPr="00ED5F59" w:rsidRDefault="00D30539" w:rsidP="00CB7116">
            <w:pPr>
              <w:spacing w:after="0" w:line="240" w:lineRule="auto"/>
              <w:jc w:val="center"/>
              <w:rPr>
                <w:rFonts w:cs="Arial"/>
                <w:strike/>
                <w:sz w:val="20"/>
                <w:szCs w:val="20"/>
              </w:rPr>
            </w:pPr>
          </w:p>
        </w:tc>
      </w:tr>
    </w:tbl>
    <w:p w:rsidR="002E32E8" w:rsidRDefault="002E32E8"/>
    <w:p w:rsidR="00EA7EB3" w:rsidRDefault="00EA7EB3"/>
    <w:p w:rsidR="00390653" w:rsidRPr="00ED5F59" w:rsidRDefault="00390653"/>
    <w:tbl>
      <w:tblPr>
        <w:tblW w:w="156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2268"/>
        <w:gridCol w:w="646"/>
        <w:gridCol w:w="731"/>
        <w:gridCol w:w="686"/>
        <w:gridCol w:w="879"/>
        <w:gridCol w:w="5358"/>
      </w:tblGrid>
      <w:tr w:rsidR="00DD780C" w:rsidRPr="00ED5F59" w:rsidTr="00A44D3E">
        <w:trPr>
          <w:trHeight w:val="297"/>
        </w:trPr>
        <w:tc>
          <w:tcPr>
            <w:tcW w:w="15600" w:type="dxa"/>
            <w:gridSpan w:val="7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BE5F1"/>
            <w:vAlign w:val="center"/>
            <w:hideMark/>
          </w:tcPr>
          <w:p w:rsidR="00DD780C" w:rsidRPr="00ED5F59" w:rsidRDefault="00DD780C" w:rsidP="00CB711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lastRenderedPageBreak/>
              <w:t>INDICADOR DO OBJETIVO</w:t>
            </w:r>
            <w:r w:rsidR="00CB7116" w:rsidRPr="00ED5F59">
              <w:rPr>
                <w:b/>
                <w:bCs/>
                <w:sz w:val="20"/>
                <w:szCs w:val="20"/>
              </w:rPr>
              <w:t xml:space="preserve"> DE </w:t>
            </w:r>
            <w:r w:rsidRPr="00ED5F59">
              <w:rPr>
                <w:color w:val="000000"/>
                <w:sz w:val="20"/>
                <w:szCs w:val="20"/>
              </w:rPr>
              <w:t>Promover o acesso da população a medicamentos seguros, eficazes e de qualidade, garantindo sua adequada dispensação</w:t>
            </w:r>
            <w:r w:rsidRPr="00ED5F59">
              <w:rPr>
                <w:color w:val="FF0000"/>
                <w:sz w:val="20"/>
                <w:szCs w:val="20"/>
              </w:rPr>
              <w:t>.</w:t>
            </w:r>
          </w:p>
        </w:tc>
      </w:tr>
      <w:tr w:rsidR="00DD780C" w:rsidRPr="00ED5F59" w:rsidTr="00A44D3E">
        <w:trPr>
          <w:trHeight w:val="208"/>
        </w:trPr>
        <w:tc>
          <w:tcPr>
            <w:tcW w:w="5032" w:type="dxa"/>
            <w:vMerge w:val="restart"/>
            <w:tcBorders>
              <w:top w:val="single" w:sz="4" w:space="0" w:color="auto"/>
              <w:left w:val="trip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D780C" w:rsidRPr="00ED5F59" w:rsidRDefault="00DD780C" w:rsidP="00F370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D780C" w:rsidRPr="00ED5F59" w:rsidRDefault="00DD780C" w:rsidP="00F370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DD780C" w:rsidRPr="00ED5F59" w:rsidRDefault="00DD780C" w:rsidP="008A4D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53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triple" w:sz="4" w:space="0" w:color="auto"/>
            </w:tcBorders>
            <w:shd w:val="clear" w:color="auto" w:fill="DBE5F1"/>
            <w:vAlign w:val="center"/>
            <w:hideMark/>
          </w:tcPr>
          <w:p w:rsidR="00DD780C" w:rsidRPr="00ED5F59" w:rsidRDefault="00DD780C" w:rsidP="008A4D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Fórmula de cálculo</w:t>
            </w:r>
          </w:p>
        </w:tc>
      </w:tr>
      <w:tr w:rsidR="00692B84" w:rsidRPr="00ED5F59" w:rsidTr="00A44D3E">
        <w:trPr>
          <w:trHeight w:val="239"/>
        </w:trPr>
        <w:tc>
          <w:tcPr>
            <w:tcW w:w="5032" w:type="dxa"/>
            <w:vMerge/>
            <w:tcBorders>
              <w:top w:val="single" w:sz="8" w:space="0" w:color="auto"/>
              <w:left w:val="trip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2B84" w:rsidRPr="00ED5F59" w:rsidRDefault="00692B84" w:rsidP="008A4DA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B84" w:rsidRPr="00ED5F59" w:rsidRDefault="00692B84" w:rsidP="00F370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rFonts w:eastAsia="Times New Roman"/>
                <w:b/>
                <w:bCs/>
                <w:sz w:val="20"/>
                <w:szCs w:val="20"/>
              </w:rPr>
              <w:t>Índice Atual e data de disponibilização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B84" w:rsidRPr="00ED5F59" w:rsidRDefault="00692B84" w:rsidP="00A25F48">
            <w:pPr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92B84" w:rsidRPr="00ED5F59" w:rsidRDefault="00692B84" w:rsidP="008A4D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92B84" w:rsidRPr="00ED5F59" w:rsidRDefault="00692B84" w:rsidP="00E667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rFonts w:eastAsia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2016-2019</w:t>
            </w:r>
          </w:p>
        </w:tc>
        <w:tc>
          <w:tcPr>
            <w:tcW w:w="53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triple" w:sz="4" w:space="0" w:color="auto"/>
            </w:tcBorders>
            <w:vAlign w:val="center"/>
            <w:hideMark/>
          </w:tcPr>
          <w:p w:rsidR="00692B84" w:rsidRPr="00ED5F59" w:rsidRDefault="00692B84" w:rsidP="008A4DA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92B84" w:rsidRPr="00ED5F59" w:rsidTr="00692B84">
        <w:trPr>
          <w:trHeight w:val="1185"/>
        </w:trPr>
        <w:tc>
          <w:tcPr>
            <w:tcW w:w="5032" w:type="dxa"/>
            <w:tcBorders>
              <w:top w:val="single" w:sz="8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84" w:rsidRPr="00ED5F59" w:rsidRDefault="00692B84" w:rsidP="00F370E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Percentual de municípios com o Sistema Hórus implantado ou enviando o conjunto de dados por meio do serviço WebService.</w:t>
            </w:r>
          </w:p>
        </w:tc>
        <w:tc>
          <w:tcPr>
            <w:tcW w:w="2268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B84" w:rsidRPr="00ED5F59" w:rsidRDefault="00692B84" w:rsidP="00F370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D5F59">
              <w:rPr>
                <w:rFonts w:eastAsia="Times New Roman" w:cs="Arial"/>
                <w:sz w:val="20"/>
                <w:szCs w:val="20"/>
              </w:rPr>
              <w:t>50% (agosto/16)</w:t>
            </w:r>
          </w:p>
        </w:tc>
        <w:tc>
          <w:tcPr>
            <w:tcW w:w="646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731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B84" w:rsidRPr="00ED5F59" w:rsidRDefault="00692B84" w:rsidP="008A4DA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686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B84" w:rsidRPr="00340C82" w:rsidRDefault="00356411" w:rsidP="00E667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FF"/>
                <w:sz w:val="20"/>
                <w:szCs w:val="20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84" w:rsidRPr="00ED5F59" w:rsidRDefault="00692B84" w:rsidP="008A4DAF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5358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92B84" w:rsidRPr="00D30071" w:rsidRDefault="002F6D51" w:rsidP="008A4DAF">
            <w:pPr>
              <w:spacing w:after="0" w:line="240" w:lineRule="auto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2"/>
                        <w:szCs w:val="12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eastAsia="Times New Roman" w:hAnsi="Cambria Math"/>
                            <w:i/>
                            <w:sz w:val="12"/>
                            <w:szCs w:val="1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 xml:space="preserve">Número de municípios com sistema Hórus implantado ou enviando conjunto de dados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por meio de serviço webservice no Estado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Nº Total de município</m:t>
                    </m:r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s  no Estado</m:t>
                    </m:r>
                  </m:den>
                </m:f>
                <m:r>
                  <w:rPr>
                    <w:rFonts w:ascii="Cambria Math" w:hAnsi="Cambria Math"/>
                    <w:sz w:val="12"/>
                    <w:szCs w:val="12"/>
                  </w:rPr>
                  <m:t xml:space="preserve"> x 100</m:t>
                </m:r>
              </m:oMath>
            </m:oMathPara>
          </w:p>
        </w:tc>
      </w:tr>
    </w:tbl>
    <w:p w:rsidR="00C63D92" w:rsidRPr="00ED5F59" w:rsidRDefault="00C63D92" w:rsidP="00FB16FA"/>
    <w:p w:rsidR="00DE2871" w:rsidRPr="00ED5F59" w:rsidRDefault="00DE2871" w:rsidP="00A44D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shd w:val="clear" w:color="auto" w:fill="DBE5F1"/>
        <w:spacing w:after="60" w:line="240" w:lineRule="auto"/>
        <w:ind w:right="142"/>
        <w:jc w:val="center"/>
        <w:rPr>
          <w:rFonts w:eastAsia="Times New Roman"/>
          <w:smallCaps/>
          <w:sz w:val="28"/>
          <w:szCs w:val="28"/>
          <w:lang w:eastAsia="pt-BR"/>
        </w:rPr>
      </w:pPr>
      <w:r w:rsidRPr="00ED5F59">
        <w:rPr>
          <w:rFonts w:eastAsia="Times New Roman"/>
          <w:b/>
          <w:bCs/>
          <w:smallCaps/>
          <w:sz w:val="28"/>
          <w:szCs w:val="28"/>
          <w:lang w:eastAsia="pt-BR"/>
        </w:rPr>
        <w:t xml:space="preserve">Diretriz: </w:t>
      </w:r>
      <w:r w:rsidRPr="00ED5F59">
        <w:rPr>
          <w:rFonts w:eastAsia="Times New Roman"/>
          <w:smallCaps/>
          <w:sz w:val="28"/>
          <w:szCs w:val="28"/>
          <w:lang w:eastAsia="pt-BR"/>
        </w:rPr>
        <w:t>Aprimoramento da gestão hospitalar.</w:t>
      </w:r>
    </w:p>
    <w:p w:rsidR="007E7074" w:rsidRPr="00ED5F59" w:rsidRDefault="007E7074" w:rsidP="007E7074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ED5F59">
        <w:rPr>
          <w:rFonts w:eastAsia="Times New Roman"/>
          <w:b/>
          <w:bCs/>
          <w:smallCaps/>
          <w:sz w:val="24"/>
          <w:szCs w:val="24"/>
          <w:lang w:eastAsia="pt-BR"/>
        </w:rPr>
        <w:t>Objetivo:</w:t>
      </w:r>
      <w:r w:rsidRPr="00ED5F59">
        <w:rPr>
          <w:rFonts w:eastAsia="Times New Roman"/>
          <w:smallCaps/>
          <w:sz w:val="24"/>
          <w:szCs w:val="24"/>
          <w:lang w:eastAsia="pt-BR"/>
        </w:rPr>
        <w:t> </w:t>
      </w:r>
      <w:r w:rsidRPr="00ED5F59">
        <w:rPr>
          <w:rFonts w:eastAsia="Times New Roman"/>
          <w:sz w:val="24"/>
          <w:szCs w:val="24"/>
          <w:lang w:eastAsia="pt-BR"/>
        </w:rPr>
        <w:t>Melhorar o desempenho, resolutividade e qualidade das unidades hospitalares do Estado.</w:t>
      </w:r>
    </w:p>
    <w:tbl>
      <w:tblPr>
        <w:tblW w:w="157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412"/>
        <w:gridCol w:w="719"/>
        <w:gridCol w:w="720"/>
        <w:gridCol w:w="710"/>
        <w:gridCol w:w="758"/>
        <w:gridCol w:w="4345"/>
      </w:tblGrid>
      <w:tr w:rsidR="00692B84" w:rsidRPr="00ED5F59" w:rsidTr="00A44D3E">
        <w:tc>
          <w:tcPr>
            <w:tcW w:w="7054" w:type="dxa"/>
            <w:shd w:val="clear" w:color="auto" w:fill="DBE5F1"/>
            <w:vAlign w:val="center"/>
          </w:tcPr>
          <w:p w:rsidR="00692B84" w:rsidRPr="00ED5F59" w:rsidRDefault="00692B84" w:rsidP="00D923DC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1412" w:type="dxa"/>
            <w:shd w:val="clear" w:color="auto" w:fill="DBE5F1"/>
            <w:vAlign w:val="center"/>
          </w:tcPr>
          <w:p w:rsidR="00692B84" w:rsidRPr="00ED5F59" w:rsidRDefault="00692B84" w:rsidP="00D923DC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719" w:type="dxa"/>
            <w:shd w:val="clear" w:color="auto" w:fill="DBE5F1"/>
            <w:vAlign w:val="center"/>
          </w:tcPr>
          <w:p w:rsidR="00692B84" w:rsidRPr="00ED5F59" w:rsidRDefault="00692B84" w:rsidP="00F370E8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720" w:type="dxa"/>
            <w:shd w:val="clear" w:color="auto" w:fill="DBE5F1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692B84" w:rsidRPr="00ED5F59" w:rsidRDefault="00692B84" w:rsidP="00C82AA5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758" w:type="dxa"/>
            <w:shd w:val="clear" w:color="auto" w:fill="DBE5F1"/>
            <w:vAlign w:val="center"/>
          </w:tcPr>
          <w:p w:rsidR="00692B84" w:rsidRPr="00ED5F59" w:rsidRDefault="00692B84" w:rsidP="00C82AA5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2017-2019</w:t>
            </w:r>
          </w:p>
        </w:tc>
        <w:tc>
          <w:tcPr>
            <w:tcW w:w="4345" w:type="dxa"/>
            <w:shd w:val="clear" w:color="auto" w:fill="DBE5F1"/>
            <w:vAlign w:val="center"/>
          </w:tcPr>
          <w:p w:rsidR="00692B84" w:rsidRPr="00ED5F59" w:rsidRDefault="00692B84" w:rsidP="00D923DC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Indicador</w:t>
            </w:r>
          </w:p>
        </w:tc>
      </w:tr>
      <w:tr w:rsidR="00A97B59" w:rsidRPr="00ED5F59" w:rsidTr="00692B84">
        <w:tc>
          <w:tcPr>
            <w:tcW w:w="7054" w:type="dxa"/>
            <w:shd w:val="clear" w:color="auto" w:fill="auto"/>
          </w:tcPr>
          <w:p w:rsidR="00A97B59" w:rsidRPr="00ED5F59" w:rsidRDefault="00A97B59" w:rsidP="004855B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Alcançar 57% de partos normais até 2019 nas unidades hospitalares gerenciadas pelo Estado.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97B59" w:rsidRPr="00ED5F59" w:rsidRDefault="00A97B59" w:rsidP="00D923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Porcentagem</w:t>
            </w:r>
          </w:p>
        </w:tc>
        <w:tc>
          <w:tcPr>
            <w:tcW w:w="719" w:type="dxa"/>
            <w:vAlign w:val="center"/>
          </w:tcPr>
          <w:p w:rsidR="00A97B59" w:rsidRPr="00ED5F59" w:rsidRDefault="00356411" w:rsidP="00F370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720" w:type="dxa"/>
            <w:vAlign w:val="center"/>
          </w:tcPr>
          <w:p w:rsidR="00A97B59" w:rsidRPr="00ED5F59" w:rsidRDefault="00A97B59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A97B59" w:rsidRPr="00356411" w:rsidRDefault="00356411" w:rsidP="00A97B59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 w:rsidRPr="00356411">
              <w:rPr>
                <w:rFonts w:cs="Arial"/>
                <w:b/>
                <w:color w:val="0000FF"/>
                <w:sz w:val="20"/>
                <w:szCs w:val="20"/>
              </w:rPr>
              <w:t>57</w:t>
            </w:r>
          </w:p>
        </w:tc>
        <w:tc>
          <w:tcPr>
            <w:tcW w:w="758" w:type="dxa"/>
            <w:vAlign w:val="center"/>
          </w:tcPr>
          <w:p w:rsidR="00A97B59" w:rsidRPr="00ED5F59" w:rsidRDefault="00A97B59" w:rsidP="00F370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A97B59" w:rsidRPr="00ED5F59" w:rsidRDefault="00A97B59" w:rsidP="00D923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 xml:space="preserve">Proporção de parto normal nas unidades de saúde </w:t>
            </w:r>
            <w:proofErr w:type="gramStart"/>
            <w:r w:rsidRPr="00ED5F59">
              <w:rPr>
                <w:rFonts w:cs="Arial"/>
                <w:sz w:val="20"/>
                <w:szCs w:val="20"/>
              </w:rPr>
              <w:t>sob gestão</w:t>
            </w:r>
            <w:proofErr w:type="gramEnd"/>
            <w:r w:rsidRPr="00ED5F59">
              <w:rPr>
                <w:rFonts w:cs="Arial"/>
                <w:sz w:val="20"/>
                <w:szCs w:val="20"/>
              </w:rPr>
              <w:t xml:space="preserve"> estadual</w:t>
            </w:r>
          </w:p>
        </w:tc>
      </w:tr>
      <w:tr w:rsidR="00A97B59" w:rsidRPr="00ED5F59" w:rsidTr="00692B84">
        <w:tc>
          <w:tcPr>
            <w:tcW w:w="7054" w:type="dxa"/>
            <w:shd w:val="clear" w:color="auto" w:fill="auto"/>
          </w:tcPr>
          <w:p w:rsidR="00A97B59" w:rsidRPr="00ED5F59" w:rsidRDefault="00A97B59" w:rsidP="004855BD">
            <w:pPr>
              <w:numPr>
                <w:ilvl w:val="0"/>
                <w:numId w:val="13"/>
              </w:numPr>
              <w:shd w:val="clear" w:color="auto" w:fill="FFFFFF"/>
              <w:spacing w:after="120" w:line="240" w:lineRule="auto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 xml:space="preserve">Reduzir anualmente 10% do </w:t>
            </w:r>
            <w:r w:rsidRPr="00ED5F59">
              <w:rPr>
                <w:rFonts w:eastAsia="Times New Roman" w:cs="Arial"/>
                <w:sz w:val="20"/>
                <w:szCs w:val="20"/>
              </w:rPr>
              <w:t xml:space="preserve">Tempo médio de permanência para </w:t>
            </w:r>
            <w:r w:rsidRPr="00ED5F59">
              <w:rPr>
                <w:rFonts w:eastAsia="Times New Roman" w:cs="Arial"/>
                <w:b/>
                <w:sz w:val="20"/>
                <w:szCs w:val="20"/>
              </w:rPr>
              <w:t>LEITOS DE CLÍNICA CIRÚRGICA</w:t>
            </w:r>
            <w:r w:rsidRPr="00ED5F59">
              <w:rPr>
                <w:rFonts w:eastAsia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nos Hospitais Regionais de Porte III da Rede Estadual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97B59" w:rsidRPr="00ED5F59" w:rsidRDefault="00A97B59" w:rsidP="00D923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Percentual</w:t>
            </w:r>
          </w:p>
        </w:tc>
        <w:tc>
          <w:tcPr>
            <w:tcW w:w="719" w:type="dxa"/>
            <w:vAlign w:val="center"/>
          </w:tcPr>
          <w:p w:rsidR="00A97B59" w:rsidRPr="00ED5F59" w:rsidRDefault="00A97B59" w:rsidP="00F24E3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A97B59" w:rsidRPr="00ED5F59" w:rsidRDefault="00A97B59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A97B59" w:rsidRPr="00356411" w:rsidRDefault="00356411" w:rsidP="00A97B59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 w:rsidRPr="00356411">
              <w:rPr>
                <w:rFonts w:cs="Arial"/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758" w:type="dxa"/>
            <w:vAlign w:val="center"/>
          </w:tcPr>
          <w:p w:rsidR="00A97B59" w:rsidRPr="00ED5F59" w:rsidRDefault="00A97B59" w:rsidP="00953F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A97B59" w:rsidRPr="00ED5F59" w:rsidRDefault="00A97B59" w:rsidP="0024211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Tempo</w:t>
            </w:r>
            <w:r w:rsidRPr="00ED5F59"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Médio de permanência hospitalar nos </w:t>
            </w: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Hospitais Regionais de Porte III da Rede Estadual</w:t>
            </w:r>
          </w:p>
        </w:tc>
      </w:tr>
      <w:tr w:rsidR="00A97B59" w:rsidRPr="00ED5F59" w:rsidTr="00692B84">
        <w:tc>
          <w:tcPr>
            <w:tcW w:w="7054" w:type="dxa"/>
            <w:shd w:val="clear" w:color="auto" w:fill="auto"/>
          </w:tcPr>
          <w:p w:rsidR="00A97B59" w:rsidRPr="00ED5F59" w:rsidRDefault="00A97B59" w:rsidP="004855BD">
            <w:pPr>
              <w:numPr>
                <w:ilvl w:val="0"/>
                <w:numId w:val="13"/>
              </w:numPr>
              <w:shd w:val="clear" w:color="auto" w:fill="FFFFFF"/>
              <w:spacing w:after="120" w:line="240" w:lineRule="auto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 xml:space="preserve">Fortalecer 100% dos Hospitais Regionais de Porte II da Rede Estadual para serem </w:t>
            </w:r>
            <w:r w:rsidRPr="00ED5F59">
              <w:rPr>
                <w:rFonts w:eastAsia="Times New Roman"/>
                <w:b/>
                <w:sz w:val="20"/>
                <w:szCs w:val="20"/>
                <w:lang w:eastAsia="pt-BR"/>
              </w:rPr>
              <w:t>LEITOS DE RETAGUARDA</w:t>
            </w:r>
            <w:r w:rsidRPr="00ED5F59">
              <w:rPr>
                <w:rFonts w:eastAsia="Times New Roman"/>
                <w:sz w:val="20"/>
                <w:szCs w:val="20"/>
                <w:lang w:eastAsia="pt-BR"/>
              </w:rPr>
              <w:t xml:space="preserve"> para os Hospitais de Porte III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97B59" w:rsidRPr="00ED5F59" w:rsidRDefault="00A97B59" w:rsidP="00644F00">
            <w:pPr>
              <w:spacing w:after="0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Percentual</w:t>
            </w:r>
          </w:p>
        </w:tc>
        <w:tc>
          <w:tcPr>
            <w:tcW w:w="719" w:type="dxa"/>
            <w:vAlign w:val="center"/>
          </w:tcPr>
          <w:p w:rsidR="00A97B59" w:rsidRPr="00ED5F59" w:rsidRDefault="00A97B59" w:rsidP="00F24E3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A97B59" w:rsidRPr="00ED5F59" w:rsidRDefault="00A97B59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A97B59" w:rsidRPr="00356411" w:rsidRDefault="00356411" w:rsidP="00A97B59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 w:rsidRPr="00356411">
              <w:rPr>
                <w:rFonts w:cs="Arial"/>
                <w:b/>
                <w:color w:val="0000FF"/>
                <w:sz w:val="20"/>
                <w:szCs w:val="20"/>
              </w:rPr>
              <w:t>100</w:t>
            </w:r>
          </w:p>
        </w:tc>
        <w:tc>
          <w:tcPr>
            <w:tcW w:w="758" w:type="dxa"/>
            <w:vAlign w:val="center"/>
          </w:tcPr>
          <w:p w:rsidR="00A97B59" w:rsidRPr="00ED5F59" w:rsidRDefault="00A97B59" w:rsidP="00953F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A97B59" w:rsidRPr="00ED5F59" w:rsidRDefault="00A97B59" w:rsidP="0024211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ED5F59">
              <w:rPr>
                <w:sz w:val="20"/>
                <w:szCs w:val="20"/>
              </w:rPr>
              <w:t>Percentual de Hospitais fortalecidos (verificação do nº de transferência de paciente do Hospital de Porte III para o Porte II)</w:t>
            </w:r>
          </w:p>
        </w:tc>
      </w:tr>
      <w:tr w:rsidR="00A97B59" w:rsidRPr="00ED5F59" w:rsidTr="00692B84">
        <w:tc>
          <w:tcPr>
            <w:tcW w:w="7054" w:type="dxa"/>
            <w:shd w:val="clear" w:color="auto" w:fill="auto"/>
          </w:tcPr>
          <w:p w:rsidR="00A97B59" w:rsidRPr="00ED5F59" w:rsidRDefault="00A97B59" w:rsidP="004855BD">
            <w:pPr>
              <w:numPr>
                <w:ilvl w:val="0"/>
                <w:numId w:val="13"/>
              </w:numPr>
              <w:shd w:val="clear" w:color="auto" w:fill="FFFFFF"/>
              <w:spacing w:after="120" w:line="240" w:lineRule="auto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Manter anualmente abaixo de 7% a Taxa de mortalidade institucional anualmente nos Hospitais Regionais da Rede Estadual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97B59" w:rsidRPr="00ED5F59" w:rsidRDefault="00A97B59" w:rsidP="00644F00">
            <w:pPr>
              <w:spacing w:after="0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Taxa</w:t>
            </w:r>
          </w:p>
        </w:tc>
        <w:tc>
          <w:tcPr>
            <w:tcW w:w="719" w:type="dxa"/>
            <w:vAlign w:val="center"/>
          </w:tcPr>
          <w:p w:rsidR="00A97B59" w:rsidRPr="00ED5F59" w:rsidRDefault="00A97B59" w:rsidP="00F24E3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A97B59" w:rsidRPr="00ED5F59" w:rsidRDefault="00A97B59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ED5F59">
              <w:rPr>
                <w:rFonts w:cs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A97B59" w:rsidRPr="00356411" w:rsidRDefault="00356411" w:rsidP="00A97B59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proofErr w:type="gramStart"/>
            <w:r w:rsidRPr="00356411">
              <w:rPr>
                <w:rFonts w:cs="Arial"/>
                <w:b/>
                <w:color w:val="0000FF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58" w:type="dxa"/>
            <w:vAlign w:val="center"/>
          </w:tcPr>
          <w:p w:rsidR="00A97B59" w:rsidRPr="00ED5F59" w:rsidRDefault="00A97B59" w:rsidP="00953F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ED5F59">
              <w:rPr>
                <w:rFonts w:cs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345" w:type="dxa"/>
            <w:shd w:val="clear" w:color="auto" w:fill="auto"/>
            <w:vAlign w:val="center"/>
          </w:tcPr>
          <w:p w:rsidR="00A97B59" w:rsidRPr="00ED5F59" w:rsidRDefault="00A97B59" w:rsidP="00FC5ED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Taxa de mortalidade institucional nos Hospitais Regionais da Rede Estadual</w:t>
            </w:r>
          </w:p>
        </w:tc>
      </w:tr>
      <w:tr w:rsidR="00A97B59" w:rsidRPr="00ED5F59" w:rsidTr="00692B84">
        <w:tc>
          <w:tcPr>
            <w:tcW w:w="7054" w:type="dxa"/>
            <w:shd w:val="clear" w:color="auto" w:fill="auto"/>
          </w:tcPr>
          <w:p w:rsidR="00A97B59" w:rsidRPr="00ED5F59" w:rsidRDefault="00A97B59" w:rsidP="004855B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Manter anualmente abaixo de 9% a Taxa de infecção hospitalar nos Hospitais Regionais de Porte III da Rede Estadual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97B59" w:rsidRPr="00ED5F59" w:rsidRDefault="00A97B59" w:rsidP="0063555C">
            <w:pPr>
              <w:spacing w:after="0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Taxa</w:t>
            </w:r>
          </w:p>
        </w:tc>
        <w:tc>
          <w:tcPr>
            <w:tcW w:w="719" w:type="dxa"/>
            <w:vAlign w:val="center"/>
          </w:tcPr>
          <w:p w:rsidR="00A97B59" w:rsidRPr="00ED5F59" w:rsidRDefault="00A97B59" w:rsidP="00F24E3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A97B59" w:rsidRPr="00ED5F59" w:rsidRDefault="00A97B59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ED5F59">
              <w:rPr>
                <w:rFonts w:cs="Calibri"/>
                <w:sz w:val="20"/>
                <w:szCs w:val="20"/>
              </w:rPr>
              <w:t>9</w:t>
            </w:r>
            <w:proofErr w:type="gramEnd"/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A97B59" w:rsidRPr="00356411" w:rsidRDefault="00356411" w:rsidP="00A97B59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proofErr w:type="gramStart"/>
            <w:r w:rsidRPr="00356411">
              <w:rPr>
                <w:rFonts w:cs="Arial"/>
                <w:b/>
                <w:color w:val="0000FF"/>
                <w:sz w:val="20"/>
                <w:szCs w:val="20"/>
              </w:rPr>
              <w:t>9</w:t>
            </w:r>
            <w:proofErr w:type="gramEnd"/>
          </w:p>
        </w:tc>
        <w:tc>
          <w:tcPr>
            <w:tcW w:w="758" w:type="dxa"/>
            <w:vAlign w:val="center"/>
          </w:tcPr>
          <w:p w:rsidR="00A97B59" w:rsidRPr="00ED5F59" w:rsidRDefault="00A97B59" w:rsidP="0063555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ED5F59">
              <w:rPr>
                <w:rFonts w:cs="Calibri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345" w:type="dxa"/>
            <w:shd w:val="clear" w:color="auto" w:fill="auto"/>
            <w:vAlign w:val="center"/>
          </w:tcPr>
          <w:p w:rsidR="00A97B59" w:rsidRPr="00ED5F59" w:rsidRDefault="00A97B59" w:rsidP="00FC5ED3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Taxa de infecção hospitalar nos Hospitais Regionais da Rede Estadual</w:t>
            </w:r>
          </w:p>
        </w:tc>
      </w:tr>
    </w:tbl>
    <w:p w:rsidR="00F370E8" w:rsidRPr="00ED5F59" w:rsidRDefault="00F370E8" w:rsidP="00FA13AE">
      <w:pPr>
        <w:spacing w:after="60" w:line="240" w:lineRule="auto"/>
        <w:rPr>
          <w:rFonts w:eastAsia="Times New Roman"/>
          <w:b/>
          <w:bCs/>
          <w:smallCaps/>
          <w:sz w:val="8"/>
          <w:szCs w:val="8"/>
          <w:lang w:eastAsia="pt-BR"/>
        </w:rPr>
      </w:pPr>
    </w:p>
    <w:p w:rsidR="00201D6F" w:rsidRPr="00ED5F59" w:rsidRDefault="00201D6F" w:rsidP="00FA13AE">
      <w:pPr>
        <w:spacing w:after="60" w:line="240" w:lineRule="auto"/>
        <w:rPr>
          <w:rFonts w:eastAsia="Times New Roman"/>
          <w:b/>
          <w:bCs/>
          <w:smallCaps/>
          <w:sz w:val="8"/>
          <w:szCs w:val="8"/>
          <w:lang w:eastAsia="pt-BR"/>
        </w:rPr>
      </w:pPr>
    </w:p>
    <w:p w:rsidR="002E32E8" w:rsidRPr="00ED5F59" w:rsidRDefault="002E32E8" w:rsidP="00FA13AE">
      <w:pPr>
        <w:spacing w:after="60" w:line="240" w:lineRule="auto"/>
        <w:rPr>
          <w:rFonts w:eastAsia="Times New Roman"/>
          <w:b/>
          <w:bCs/>
          <w:smallCaps/>
          <w:sz w:val="8"/>
          <w:szCs w:val="8"/>
          <w:lang w:eastAsia="pt-BR"/>
        </w:rPr>
      </w:pPr>
    </w:p>
    <w:p w:rsidR="002E32E8" w:rsidRPr="00ED5F59" w:rsidRDefault="002E32E8" w:rsidP="00FA13AE">
      <w:pPr>
        <w:spacing w:after="60" w:line="240" w:lineRule="auto"/>
        <w:rPr>
          <w:rFonts w:eastAsia="Times New Roman"/>
          <w:b/>
          <w:bCs/>
          <w:smallCaps/>
          <w:sz w:val="8"/>
          <w:szCs w:val="8"/>
          <w:lang w:eastAsia="pt-BR"/>
        </w:rPr>
      </w:pPr>
    </w:p>
    <w:p w:rsidR="002E32E8" w:rsidRDefault="002E32E8" w:rsidP="00FA13AE">
      <w:pPr>
        <w:spacing w:after="60" w:line="240" w:lineRule="auto"/>
        <w:rPr>
          <w:rFonts w:eastAsia="Times New Roman"/>
          <w:b/>
          <w:bCs/>
          <w:smallCaps/>
          <w:sz w:val="8"/>
          <w:szCs w:val="8"/>
          <w:lang w:eastAsia="pt-BR"/>
        </w:rPr>
      </w:pPr>
    </w:p>
    <w:p w:rsidR="00692B84" w:rsidRDefault="00692B84" w:rsidP="00FA13AE">
      <w:pPr>
        <w:spacing w:after="60" w:line="240" w:lineRule="auto"/>
        <w:rPr>
          <w:rFonts w:eastAsia="Times New Roman"/>
          <w:b/>
          <w:bCs/>
          <w:smallCaps/>
          <w:sz w:val="8"/>
          <w:szCs w:val="8"/>
          <w:lang w:eastAsia="pt-BR"/>
        </w:rPr>
      </w:pPr>
    </w:p>
    <w:p w:rsidR="00692B84" w:rsidRDefault="00692B84" w:rsidP="00FA13AE">
      <w:pPr>
        <w:spacing w:after="60" w:line="240" w:lineRule="auto"/>
        <w:rPr>
          <w:rFonts w:eastAsia="Times New Roman"/>
          <w:b/>
          <w:bCs/>
          <w:smallCaps/>
          <w:sz w:val="8"/>
          <w:szCs w:val="8"/>
          <w:lang w:eastAsia="pt-BR"/>
        </w:rPr>
      </w:pPr>
    </w:p>
    <w:p w:rsidR="00692B84" w:rsidRPr="00ED5F59" w:rsidRDefault="00692B84" w:rsidP="00FA13AE">
      <w:pPr>
        <w:spacing w:after="60" w:line="240" w:lineRule="auto"/>
        <w:rPr>
          <w:rFonts w:eastAsia="Times New Roman"/>
          <w:b/>
          <w:bCs/>
          <w:smallCaps/>
          <w:sz w:val="8"/>
          <w:szCs w:val="8"/>
          <w:lang w:eastAsia="pt-BR"/>
        </w:rPr>
      </w:pPr>
    </w:p>
    <w:p w:rsidR="00DE67AF" w:rsidRPr="00ED5F59" w:rsidRDefault="00DE67AF" w:rsidP="00FA13AE">
      <w:pPr>
        <w:spacing w:after="60" w:line="240" w:lineRule="auto"/>
        <w:rPr>
          <w:rFonts w:eastAsia="Times New Roman"/>
          <w:b/>
          <w:bCs/>
          <w:smallCaps/>
          <w:sz w:val="8"/>
          <w:szCs w:val="8"/>
          <w:lang w:eastAsia="pt-BR"/>
        </w:rPr>
      </w:pPr>
    </w:p>
    <w:p w:rsidR="005F3846" w:rsidRPr="00ED5F59" w:rsidRDefault="005F3846" w:rsidP="00FA13AE">
      <w:pPr>
        <w:spacing w:after="60" w:line="240" w:lineRule="auto"/>
        <w:rPr>
          <w:rFonts w:eastAsia="Times New Roman"/>
          <w:b/>
          <w:bCs/>
          <w:smallCaps/>
          <w:sz w:val="8"/>
          <w:szCs w:val="8"/>
          <w:lang w:eastAsia="pt-BR"/>
        </w:rPr>
      </w:pPr>
    </w:p>
    <w:p w:rsidR="005F3846" w:rsidRPr="00ED5F59" w:rsidRDefault="005F3846" w:rsidP="00FA13AE">
      <w:pPr>
        <w:spacing w:after="60" w:line="240" w:lineRule="auto"/>
        <w:rPr>
          <w:rFonts w:eastAsia="Times New Roman"/>
          <w:b/>
          <w:bCs/>
          <w:smallCaps/>
          <w:sz w:val="8"/>
          <w:szCs w:val="8"/>
          <w:lang w:eastAsia="pt-BR"/>
        </w:rPr>
      </w:pPr>
    </w:p>
    <w:p w:rsidR="00BD2BD7" w:rsidRPr="00ED5F59" w:rsidRDefault="00BD2BD7" w:rsidP="00FA13AE">
      <w:pPr>
        <w:spacing w:after="60" w:line="240" w:lineRule="auto"/>
        <w:rPr>
          <w:rFonts w:eastAsia="Times New Roman"/>
          <w:b/>
          <w:bCs/>
          <w:smallCaps/>
          <w:sz w:val="8"/>
          <w:szCs w:val="8"/>
          <w:lang w:eastAsia="pt-BR"/>
        </w:rPr>
      </w:pPr>
    </w:p>
    <w:p w:rsidR="00BD2BD7" w:rsidRPr="00ED5F59" w:rsidRDefault="00BD2BD7" w:rsidP="00FA13AE">
      <w:pPr>
        <w:spacing w:after="60" w:line="240" w:lineRule="auto"/>
        <w:rPr>
          <w:rFonts w:eastAsia="Times New Roman"/>
          <w:b/>
          <w:bCs/>
          <w:smallCaps/>
          <w:sz w:val="8"/>
          <w:szCs w:val="8"/>
          <w:lang w:eastAsia="pt-BR"/>
        </w:rPr>
      </w:pPr>
    </w:p>
    <w:tbl>
      <w:tblPr>
        <w:tblW w:w="497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2267"/>
        <w:gridCol w:w="745"/>
        <w:gridCol w:w="291"/>
        <w:gridCol w:w="357"/>
        <w:gridCol w:w="1036"/>
        <w:gridCol w:w="1112"/>
        <w:gridCol w:w="5098"/>
      </w:tblGrid>
      <w:tr w:rsidR="00692B84" w:rsidRPr="00ED5F59" w:rsidTr="00A44D3E">
        <w:trPr>
          <w:trHeight w:val="367"/>
        </w:trPr>
        <w:tc>
          <w:tcPr>
            <w:tcW w:w="5000" w:type="pct"/>
            <w:gridSpan w:val="8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BE5F1"/>
          </w:tcPr>
          <w:p w:rsidR="00692B84" w:rsidRPr="00ED5F59" w:rsidRDefault="00692B84" w:rsidP="00494D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lastRenderedPageBreak/>
              <w:t xml:space="preserve">INDICADOR DO OBJETIVO DO </w:t>
            </w:r>
            <w:r w:rsidRPr="00ED5F59">
              <w:rPr>
                <w:rFonts w:cs="Arial"/>
                <w:sz w:val="20"/>
                <w:szCs w:val="20"/>
              </w:rPr>
              <w:t>Melhorar o desempenho, resolutividade e qualidade das unidades hospitalares do Estado.</w:t>
            </w:r>
          </w:p>
        </w:tc>
      </w:tr>
      <w:tr w:rsidR="00C03319" w:rsidRPr="00ED5F59" w:rsidTr="00A44D3E">
        <w:trPr>
          <w:trHeight w:val="208"/>
        </w:trPr>
        <w:tc>
          <w:tcPr>
            <w:tcW w:w="1517" w:type="pct"/>
            <w:vMerge w:val="restart"/>
            <w:tcBorders>
              <w:top w:val="nil"/>
              <w:left w:val="trip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03319" w:rsidRPr="00ED5F59" w:rsidRDefault="00C03319" w:rsidP="005A6F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3319" w:rsidRPr="00ED5F59" w:rsidRDefault="00C03319" w:rsidP="00E517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C03319" w:rsidRPr="00ED5F59" w:rsidRDefault="00C03319" w:rsidP="005A6F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03319" w:rsidRPr="00ED5F59" w:rsidRDefault="00C03319" w:rsidP="005A6F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62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triple" w:sz="4" w:space="0" w:color="auto"/>
            </w:tcBorders>
            <w:shd w:val="clear" w:color="auto" w:fill="DBE5F1"/>
            <w:vAlign w:val="center"/>
            <w:hideMark/>
          </w:tcPr>
          <w:p w:rsidR="00C03319" w:rsidRPr="00ED5F59" w:rsidRDefault="00C03319" w:rsidP="005A6F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Fórmula de cálculo</w:t>
            </w:r>
          </w:p>
        </w:tc>
      </w:tr>
      <w:tr w:rsidR="00692B84" w:rsidRPr="00ED5F59" w:rsidTr="00A44D3E">
        <w:trPr>
          <w:trHeight w:val="569"/>
        </w:trPr>
        <w:tc>
          <w:tcPr>
            <w:tcW w:w="1517" w:type="pct"/>
            <w:vMerge/>
            <w:tcBorders>
              <w:top w:val="nil"/>
              <w:left w:val="trip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2B84" w:rsidRPr="00ED5F59" w:rsidRDefault="00692B84" w:rsidP="005A6F9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692B84" w:rsidRPr="00ED5F59" w:rsidRDefault="00692B84" w:rsidP="00692B84">
            <w:pPr>
              <w:spacing w:after="0" w:line="240" w:lineRule="auto"/>
              <w:ind w:right="-23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rFonts w:eastAsia="Times New Roman"/>
                <w:b/>
                <w:bCs/>
                <w:sz w:val="20"/>
                <w:szCs w:val="20"/>
              </w:rPr>
              <w:t>Índice Atual e data de disponibilização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B84" w:rsidRPr="00692B84" w:rsidRDefault="00692B84" w:rsidP="00692B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92B84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92B84" w:rsidRPr="00692B84" w:rsidRDefault="00692B84" w:rsidP="00692B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92B84" w:rsidRPr="00ED5F59" w:rsidRDefault="00692B84" w:rsidP="00C0331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B84" w:rsidRPr="00ED5F59" w:rsidRDefault="00692B84" w:rsidP="002100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triple" w:sz="4" w:space="0" w:color="auto"/>
            </w:tcBorders>
            <w:vAlign w:val="center"/>
            <w:hideMark/>
          </w:tcPr>
          <w:p w:rsidR="00692B84" w:rsidRPr="00ED5F59" w:rsidRDefault="00692B84" w:rsidP="005A6F9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92B84" w:rsidRPr="00ED5F59" w:rsidTr="00692B84">
        <w:trPr>
          <w:trHeight w:val="843"/>
        </w:trPr>
        <w:tc>
          <w:tcPr>
            <w:tcW w:w="151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B84" w:rsidRPr="00ED5F59" w:rsidRDefault="00692B84" w:rsidP="00FC4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trike/>
              </w:rPr>
            </w:pPr>
            <w:r w:rsidRPr="00ED5F59">
              <w:rPr>
                <w:rFonts w:eastAsia="Times New Roman"/>
                <w:lang w:eastAsia="pt-BR"/>
              </w:rPr>
              <w:t>Taxa de ocupação hospitalar nos Hospitais Regionais da Rede Estadual</w:t>
            </w:r>
            <w:r w:rsidRPr="00ED5F59">
              <w:rPr>
                <w:rFonts w:cs="Arial"/>
                <w:strike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B84" w:rsidRPr="00ED5F59" w:rsidRDefault="00692B84" w:rsidP="00692B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D5F59">
              <w:rPr>
                <w:rFonts w:cs="Calibri"/>
              </w:rPr>
              <w:t>125%</w:t>
            </w:r>
            <w:r w:rsidRPr="00ED5F59">
              <w:rPr>
                <w:rFonts w:cs="Calibri"/>
                <w:b/>
              </w:rPr>
              <w:t xml:space="preserve"> </w:t>
            </w:r>
          </w:p>
          <w:p w:rsidR="00692B84" w:rsidRPr="00ED5F59" w:rsidRDefault="00692B84" w:rsidP="00692B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trike/>
              </w:rPr>
            </w:pPr>
            <w:r w:rsidRPr="00ED5F59">
              <w:rPr>
                <w:rFonts w:cs="Calibri"/>
                <w:b/>
              </w:rPr>
              <w:t xml:space="preserve"> </w:t>
            </w:r>
            <w:r w:rsidRPr="00ED5F59">
              <w:rPr>
                <w:rFonts w:cs="Calibri"/>
              </w:rPr>
              <w:t>(junho de 2016)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B84" w:rsidRPr="00ED5F59" w:rsidRDefault="00692B84" w:rsidP="005A6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trike/>
              </w:rPr>
            </w:pPr>
            <w:r>
              <w:rPr>
                <w:rFonts w:eastAsia="Times New Roman" w:cs="Arial"/>
                <w:strike/>
              </w:rPr>
              <w:t>-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B84" w:rsidRPr="00ED5F59" w:rsidRDefault="00692B84" w:rsidP="005A6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trike/>
              </w:rPr>
            </w:pPr>
            <w:r w:rsidRPr="00ED5F59">
              <w:rPr>
                <w:rFonts w:cs="Calibri"/>
              </w:rPr>
              <w:t>90%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B84" w:rsidRPr="00340C82" w:rsidRDefault="00692B84" w:rsidP="00692B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FF"/>
              </w:rPr>
            </w:pPr>
            <w:r w:rsidRPr="00340C82">
              <w:rPr>
                <w:rFonts w:cs="Calibri"/>
                <w:b/>
                <w:color w:val="0000FF"/>
              </w:rPr>
              <w:t>90%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B84" w:rsidRPr="00ED5F59" w:rsidRDefault="00692B84" w:rsidP="005A6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trike/>
              </w:rPr>
            </w:pPr>
            <w:r w:rsidRPr="00ED5F59">
              <w:rPr>
                <w:rFonts w:cs="Calibri"/>
              </w:rPr>
              <w:t>90%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triple" w:sz="4" w:space="0" w:color="auto"/>
              <w:right w:val="triple" w:sz="4" w:space="0" w:color="auto"/>
            </w:tcBorders>
            <w:vAlign w:val="center"/>
          </w:tcPr>
          <w:p w:rsidR="00692B84" w:rsidRPr="00ED5F59" w:rsidRDefault="00692B84" w:rsidP="00FC45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trike/>
              </w:rPr>
            </w:pPr>
            <w:r w:rsidRPr="00ED5F59">
              <w:rPr>
                <w:rFonts w:eastAsia="Times New Roman" w:cs="Arial"/>
              </w:rPr>
              <w:t>Total de pacientes/dia no período de um mês / Total de leitos operacionais/dia do período x 100</w:t>
            </w:r>
          </w:p>
        </w:tc>
      </w:tr>
    </w:tbl>
    <w:p w:rsidR="00A828C1" w:rsidRPr="00ED5F59" w:rsidRDefault="00A828C1" w:rsidP="00FA13AE">
      <w:pPr>
        <w:spacing w:after="60" w:line="240" w:lineRule="auto"/>
        <w:rPr>
          <w:rFonts w:eastAsia="Times New Roman"/>
          <w:b/>
          <w:bCs/>
          <w:smallCaps/>
          <w:strike/>
          <w:sz w:val="24"/>
          <w:szCs w:val="24"/>
          <w:lang w:eastAsia="pt-BR"/>
        </w:rPr>
      </w:pPr>
    </w:p>
    <w:p w:rsidR="00DE2871" w:rsidRPr="00ED5F59" w:rsidRDefault="00DE2871" w:rsidP="00FA13AE">
      <w:pPr>
        <w:spacing w:after="60" w:line="240" w:lineRule="auto"/>
        <w:rPr>
          <w:rFonts w:eastAsia="Times New Roman"/>
          <w:bCs/>
          <w:sz w:val="24"/>
          <w:szCs w:val="24"/>
          <w:lang w:eastAsia="pt-BR"/>
        </w:rPr>
      </w:pPr>
      <w:r w:rsidRPr="00ED5F59">
        <w:rPr>
          <w:rFonts w:eastAsia="Times New Roman"/>
          <w:b/>
          <w:bCs/>
          <w:smallCaps/>
          <w:sz w:val="24"/>
          <w:szCs w:val="24"/>
          <w:lang w:eastAsia="pt-BR"/>
        </w:rPr>
        <w:t>Objetivo:</w:t>
      </w:r>
      <w:r w:rsidRPr="00ED5F59">
        <w:rPr>
          <w:rFonts w:eastAsia="Times New Roman"/>
          <w:smallCaps/>
          <w:sz w:val="24"/>
          <w:szCs w:val="24"/>
          <w:lang w:eastAsia="pt-BR"/>
        </w:rPr>
        <w:t> </w:t>
      </w:r>
      <w:r w:rsidRPr="00ED5F59">
        <w:rPr>
          <w:rFonts w:eastAsia="Times New Roman"/>
          <w:sz w:val="24"/>
          <w:szCs w:val="24"/>
          <w:lang w:eastAsia="pt-BR"/>
        </w:rPr>
        <w:t xml:space="preserve">Assegurar a oferta de hemocomponentes, </w:t>
      </w:r>
      <w:proofErr w:type="spellStart"/>
      <w:r w:rsidRPr="00ED5F59">
        <w:rPr>
          <w:rFonts w:eastAsia="Times New Roman"/>
          <w:sz w:val="24"/>
          <w:szCs w:val="24"/>
          <w:lang w:eastAsia="pt-BR"/>
        </w:rPr>
        <w:t>procoagulantes</w:t>
      </w:r>
      <w:proofErr w:type="spellEnd"/>
      <w:r w:rsidRPr="00ED5F59">
        <w:rPr>
          <w:rFonts w:eastAsia="Times New Roman"/>
          <w:sz w:val="24"/>
          <w:szCs w:val="24"/>
          <w:lang w:eastAsia="pt-BR"/>
        </w:rPr>
        <w:t>, assistência hemoterápica e hematológica com qualidade à população.</w:t>
      </w:r>
    </w:p>
    <w:tbl>
      <w:tblPr>
        <w:tblW w:w="1578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38"/>
        <w:gridCol w:w="1300"/>
        <w:gridCol w:w="745"/>
        <w:gridCol w:w="1035"/>
        <w:gridCol w:w="790"/>
        <w:gridCol w:w="827"/>
        <w:gridCol w:w="3749"/>
      </w:tblGrid>
      <w:tr w:rsidR="00692B84" w:rsidRPr="00ED5F59" w:rsidTr="00A44D3E">
        <w:trPr>
          <w:trHeight w:val="20"/>
        </w:trPr>
        <w:tc>
          <w:tcPr>
            <w:tcW w:w="7338" w:type="dxa"/>
            <w:shd w:val="clear" w:color="auto" w:fill="DBE5F1"/>
            <w:vAlign w:val="center"/>
          </w:tcPr>
          <w:p w:rsidR="00692B84" w:rsidRPr="00ED5F59" w:rsidRDefault="00692B84" w:rsidP="00C633B9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1300" w:type="dxa"/>
            <w:shd w:val="clear" w:color="auto" w:fill="DBE5F1"/>
            <w:vAlign w:val="center"/>
          </w:tcPr>
          <w:p w:rsidR="00692B84" w:rsidRPr="00ED5F59" w:rsidRDefault="00692B84" w:rsidP="00ED425D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745" w:type="dxa"/>
            <w:shd w:val="clear" w:color="auto" w:fill="DBE5F1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1035" w:type="dxa"/>
            <w:shd w:val="clear" w:color="auto" w:fill="DBE5F1"/>
            <w:vAlign w:val="center"/>
          </w:tcPr>
          <w:p w:rsidR="00692B84" w:rsidRPr="00ED5F59" w:rsidRDefault="00692B84" w:rsidP="00755DF9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790" w:type="dxa"/>
            <w:shd w:val="clear" w:color="auto" w:fill="DBE5F1"/>
            <w:vAlign w:val="center"/>
          </w:tcPr>
          <w:p w:rsidR="00692B84" w:rsidRPr="00C03319" w:rsidRDefault="00692B84" w:rsidP="00C03319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827" w:type="dxa"/>
            <w:shd w:val="clear" w:color="auto" w:fill="DBE5F1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z w:val="20"/>
                <w:szCs w:val="20"/>
                <w:lang w:eastAsia="pt-BR"/>
              </w:rPr>
              <w:t>201</w:t>
            </w:r>
            <w:r>
              <w:rPr>
                <w:rFonts w:eastAsia="Times New Roman"/>
                <w:b/>
                <w:sz w:val="20"/>
                <w:szCs w:val="20"/>
                <w:lang w:eastAsia="pt-BR"/>
              </w:rPr>
              <w:t>6</w:t>
            </w:r>
            <w:r w:rsidRPr="00ED5F59">
              <w:rPr>
                <w:rFonts w:eastAsia="Times New Roman"/>
                <w:b/>
                <w:sz w:val="20"/>
                <w:szCs w:val="20"/>
                <w:lang w:eastAsia="pt-BR"/>
              </w:rPr>
              <w:t>-2019</w:t>
            </w:r>
          </w:p>
        </w:tc>
        <w:tc>
          <w:tcPr>
            <w:tcW w:w="3749" w:type="dxa"/>
            <w:shd w:val="clear" w:color="auto" w:fill="DBE5F1"/>
            <w:vAlign w:val="center"/>
          </w:tcPr>
          <w:p w:rsidR="00692B84" w:rsidRPr="00ED5F59" w:rsidRDefault="00692B84" w:rsidP="00C633B9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20"/>
                <w:szCs w:val="20"/>
                <w:lang w:eastAsia="pt-BR"/>
              </w:rPr>
              <w:t>Indicador</w:t>
            </w:r>
          </w:p>
        </w:tc>
      </w:tr>
      <w:tr w:rsidR="00692B84" w:rsidRPr="00ED5F59" w:rsidTr="00692B84">
        <w:trPr>
          <w:trHeight w:val="20"/>
        </w:trPr>
        <w:tc>
          <w:tcPr>
            <w:tcW w:w="7338" w:type="dxa"/>
            <w:shd w:val="clear" w:color="auto" w:fill="auto"/>
            <w:vAlign w:val="center"/>
          </w:tcPr>
          <w:p w:rsidR="00692B84" w:rsidRPr="00ED5F59" w:rsidRDefault="00692B84" w:rsidP="004855B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Atingir 50% de doações espontâneas na Hemorrede em 2019.</w:t>
            </w:r>
          </w:p>
          <w:p w:rsidR="00692B84" w:rsidRPr="00ED5F59" w:rsidRDefault="00692B84" w:rsidP="00B72F6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1300" w:type="dxa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Porcentagem</w:t>
            </w:r>
          </w:p>
        </w:tc>
        <w:tc>
          <w:tcPr>
            <w:tcW w:w="745" w:type="dxa"/>
            <w:vAlign w:val="center"/>
          </w:tcPr>
          <w:p w:rsidR="00692B84" w:rsidRPr="00ED5F59" w:rsidRDefault="00356411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1035" w:type="dxa"/>
            <w:vAlign w:val="center"/>
          </w:tcPr>
          <w:p w:rsidR="00692B84" w:rsidRPr="00ED5F59" w:rsidRDefault="00692B84" w:rsidP="000E52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790" w:type="dxa"/>
          </w:tcPr>
          <w:p w:rsidR="00692B84" w:rsidRPr="00356411" w:rsidRDefault="00340C82" w:rsidP="00180FDD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 w:rsidRPr="00356411">
              <w:rPr>
                <w:rFonts w:cs="Arial"/>
                <w:b/>
                <w:color w:val="0000FF"/>
                <w:sz w:val="20"/>
                <w:szCs w:val="20"/>
              </w:rPr>
              <w:t>50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92B84" w:rsidRPr="00ED5F59" w:rsidRDefault="00692B84" w:rsidP="00180FD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692B84" w:rsidRPr="00ED5F59" w:rsidRDefault="00692B84" w:rsidP="00B72F6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Taxa de doação espontânea</w:t>
            </w:r>
          </w:p>
        </w:tc>
      </w:tr>
      <w:tr w:rsidR="00692B84" w:rsidRPr="00ED5F59" w:rsidTr="00692B84">
        <w:trPr>
          <w:trHeight w:val="20"/>
        </w:trPr>
        <w:tc>
          <w:tcPr>
            <w:tcW w:w="7338" w:type="dxa"/>
            <w:shd w:val="clear" w:color="auto" w:fill="auto"/>
            <w:vAlign w:val="center"/>
          </w:tcPr>
          <w:p w:rsidR="00692B84" w:rsidRPr="00ED5F59" w:rsidRDefault="00692B84" w:rsidP="00DF09B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Aumentar para 2,5 o índice de processamento de sangue total na Hemorrede até 2019. Estadual</w:t>
            </w:r>
          </w:p>
        </w:tc>
        <w:tc>
          <w:tcPr>
            <w:tcW w:w="1300" w:type="dxa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Índice</w:t>
            </w:r>
          </w:p>
        </w:tc>
        <w:tc>
          <w:tcPr>
            <w:tcW w:w="745" w:type="dxa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2,3</w:t>
            </w:r>
          </w:p>
        </w:tc>
        <w:tc>
          <w:tcPr>
            <w:tcW w:w="1035" w:type="dxa"/>
            <w:vAlign w:val="center"/>
          </w:tcPr>
          <w:p w:rsidR="00692B84" w:rsidRPr="00ED5F59" w:rsidRDefault="00692B84" w:rsidP="00180FD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2,5</w:t>
            </w:r>
          </w:p>
        </w:tc>
        <w:tc>
          <w:tcPr>
            <w:tcW w:w="790" w:type="dxa"/>
          </w:tcPr>
          <w:p w:rsidR="00692B84" w:rsidRPr="00356411" w:rsidRDefault="00340C82" w:rsidP="00180FDD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 w:rsidRPr="00356411">
              <w:rPr>
                <w:rFonts w:cs="Arial"/>
                <w:b/>
                <w:color w:val="0000FF"/>
                <w:sz w:val="20"/>
                <w:szCs w:val="20"/>
              </w:rPr>
              <w:t>2,5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92B84" w:rsidRPr="00ED5F59" w:rsidRDefault="00692B84" w:rsidP="00180FD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2,5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692B84" w:rsidRPr="00ED5F59" w:rsidRDefault="00692B84" w:rsidP="00B72F6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Índice de processamento do sangue total.</w:t>
            </w:r>
          </w:p>
        </w:tc>
      </w:tr>
      <w:tr w:rsidR="00692B84" w:rsidRPr="00ED5F59" w:rsidTr="00692B84">
        <w:trPr>
          <w:trHeight w:val="20"/>
        </w:trPr>
        <w:tc>
          <w:tcPr>
            <w:tcW w:w="7338" w:type="dxa"/>
            <w:shd w:val="clear" w:color="auto" w:fill="auto"/>
            <w:vAlign w:val="center"/>
          </w:tcPr>
          <w:p w:rsidR="00692B84" w:rsidRPr="00ED5F59" w:rsidRDefault="00692B84" w:rsidP="004855B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Reduzir o percentual de descarte de bolsas com concentrado de hemácias para 20% até 2019.</w:t>
            </w:r>
          </w:p>
          <w:p w:rsidR="00692B84" w:rsidRPr="00ED5F59" w:rsidRDefault="00692B84" w:rsidP="00B72F6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1300" w:type="dxa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Porcentagem</w:t>
            </w:r>
          </w:p>
        </w:tc>
        <w:tc>
          <w:tcPr>
            <w:tcW w:w="745" w:type="dxa"/>
            <w:vAlign w:val="center"/>
          </w:tcPr>
          <w:p w:rsidR="00692B84" w:rsidRPr="00ED5F59" w:rsidRDefault="00356411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035" w:type="dxa"/>
            <w:vAlign w:val="center"/>
          </w:tcPr>
          <w:p w:rsidR="00692B84" w:rsidRPr="00ED5F59" w:rsidRDefault="00692B84" w:rsidP="000E52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790" w:type="dxa"/>
          </w:tcPr>
          <w:p w:rsidR="00340C82" w:rsidRPr="00356411" w:rsidRDefault="00340C82" w:rsidP="00ED425D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</w:p>
          <w:p w:rsidR="00692B84" w:rsidRPr="00356411" w:rsidRDefault="00340C82" w:rsidP="00ED425D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 w:rsidRPr="00356411">
              <w:rPr>
                <w:rFonts w:cs="Arial"/>
                <w:b/>
                <w:color w:val="0000FF"/>
                <w:sz w:val="20"/>
                <w:szCs w:val="20"/>
              </w:rPr>
              <w:t>20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92B84" w:rsidRPr="00ED5F59" w:rsidRDefault="00692B84" w:rsidP="00ED425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692B84" w:rsidRPr="00ED5F59" w:rsidRDefault="00692B84" w:rsidP="00B72F6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Percentual de descarte de bolsas de concentrado de hemácias</w:t>
            </w:r>
          </w:p>
        </w:tc>
      </w:tr>
      <w:tr w:rsidR="00692B84" w:rsidRPr="00ED5F59" w:rsidTr="00692B84">
        <w:trPr>
          <w:trHeight w:val="20"/>
        </w:trPr>
        <w:tc>
          <w:tcPr>
            <w:tcW w:w="7338" w:type="dxa"/>
            <w:shd w:val="clear" w:color="auto" w:fill="auto"/>
            <w:vAlign w:val="center"/>
          </w:tcPr>
          <w:p w:rsidR="00692B84" w:rsidRPr="00ED5F59" w:rsidRDefault="00692B84" w:rsidP="004855B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Reduzir o percentual de inaptidão sorológica de doadores de sangue para 4% até 2019.</w:t>
            </w:r>
          </w:p>
          <w:p w:rsidR="00692B84" w:rsidRPr="00ED5F59" w:rsidRDefault="00692B84" w:rsidP="00B72F6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1300" w:type="dxa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Porcentagem</w:t>
            </w:r>
          </w:p>
        </w:tc>
        <w:tc>
          <w:tcPr>
            <w:tcW w:w="745" w:type="dxa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ED5F59">
              <w:rPr>
                <w:rFonts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35" w:type="dxa"/>
            <w:vAlign w:val="center"/>
          </w:tcPr>
          <w:p w:rsidR="00692B84" w:rsidRPr="00ED5F59" w:rsidRDefault="00692B84" w:rsidP="000E524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ED5F59">
              <w:rPr>
                <w:rFonts w:cs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90" w:type="dxa"/>
          </w:tcPr>
          <w:p w:rsidR="00340C82" w:rsidRPr="00356411" w:rsidRDefault="00340C82" w:rsidP="00ED425D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</w:p>
          <w:p w:rsidR="00692B84" w:rsidRPr="00356411" w:rsidRDefault="00340C82" w:rsidP="00ED425D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proofErr w:type="gramStart"/>
            <w:r w:rsidRPr="00356411">
              <w:rPr>
                <w:rFonts w:cs="Arial"/>
                <w:b/>
                <w:color w:val="0000FF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27" w:type="dxa"/>
            <w:shd w:val="clear" w:color="auto" w:fill="auto"/>
            <w:vAlign w:val="center"/>
          </w:tcPr>
          <w:p w:rsidR="00692B84" w:rsidRPr="00ED5F59" w:rsidRDefault="00692B84" w:rsidP="00ED425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ED5F59"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749" w:type="dxa"/>
            <w:shd w:val="clear" w:color="auto" w:fill="auto"/>
            <w:vAlign w:val="center"/>
          </w:tcPr>
          <w:p w:rsidR="00692B84" w:rsidRPr="00ED5F59" w:rsidRDefault="00692B84" w:rsidP="00B72F6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Taxa de inaptidão sorológica</w:t>
            </w:r>
          </w:p>
        </w:tc>
      </w:tr>
      <w:tr w:rsidR="00692B84" w:rsidRPr="00ED5F59" w:rsidTr="00692B84">
        <w:trPr>
          <w:trHeight w:val="20"/>
        </w:trPr>
        <w:tc>
          <w:tcPr>
            <w:tcW w:w="7338" w:type="dxa"/>
            <w:shd w:val="clear" w:color="auto" w:fill="auto"/>
            <w:vAlign w:val="center"/>
          </w:tcPr>
          <w:p w:rsidR="00692B84" w:rsidRPr="00ED5F59" w:rsidRDefault="00692B84" w:rsidP="00A97B59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Atender anualmente 100% da demanda de pacientes hematológicos até 2019.</w:t>
            </w:r>
          </w:p>
        </w:tc>
        <w:tc>
          <w:tcPr>
            <w:tcW w:w="1300" w:type="dxa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Porcentagem</w:t>
            </w:r>
          </w:p>
        </w:tc>
        <w:tc>
          <w:tcPr>
            <w:tcW w:w="745" w:type="dxa"/>
            <w:vAlign w:val="center"/>
          </w:tcPr>
          <w:p w:rsidR="00692B84" w:rsidRPr="00ED5F59" w:rsidRDefault="00692B84" w:rsidP="002B289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35" w:type="dxa"/>
            <w:vAlign w:val="center"/>
          </w:tcPr>
          <w:p w:rsidR="00692B84" w:rsidRPr="00ED5F59" w:rsidRDefault="00692B84" w:rsidP="002B289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790" w:type="dxa"/>
          </w:tcPr>
          <w:p w:rsidR="00692B84" w:rsidRPr="00356411" w:rsidRDefault="00340C82" w:rsidP="002B289B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 w:rsidRPr="00356411">
              <w:rPr>
                <w:rFonts w:cs="Arial"/>
                <w:b/>
                <w:color w:val="0000FF"/>
                <w:sz w:val="20"/>
                <w:szCs w:val="20"/>
              </w:rPr>
              <w:t>100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92B84" w:rsidRPr="00ED5F59" w:rsidRDefault="00692B84" w:rsidP="002B289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692B84" w:rsidRPr="00ED5F59" w:rsidRDefault="00692B84" w:rsidP="002B289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Percentual de demanda atendida</w:t>
            </w:r>
          </w:p>
        </w:tc>
      </w:tr>
    </w:tbl>
    <w:p w:rsidR="00494DED" w:rsidRPr="00ED5F59" w:rsidRDefault="00494DED" w:rsidP="00D923DC">
      <w:pPr>
        <w:shd w:val="clear" w:color="auto" w:fill="FFFFFF"/>
        <w:rPr>
          <w:sz w:val="8"/>
          <w:szCs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7"/>
        <w:gridCol w:w="2121"/>
        <w:gridCol w:w="1237"/>
        <w:gridCol w:w="686"/>
        <w:gridCol w:w="645"/>
        <w:gridCol w:w="1340"/>
        <w:gridCol w:w="4257"/>
      </w:tblGrid>
      <w:tr w:rsidR="004D7F16" w:rsidRPr="00ED5F59" w:rsidTr="004D7F16">
        <w:trPr>
          <w:trHeight w:val="20"/>
        </w:trPr>
        <w:tc>
          <w:tcPr>
            <w:tcW w:w="5000" w:type="pct"/>
            <w:gridSpan w:val="7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CCFFFF"/>
          </w:tcPr>
          <w:p w:rsidR="004D7F16" w:rsidRPr="00ED5F59" w:rsidRDefault="004D7F16" w:rsidP="00494D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 xml:space="preserve">INDICADOR DO OBJETIVO DE </w:t>
            </w:r>
            <w:r w:rsidRPr="00ED5F59">
              <w:rPr>
                <w:rFonts w:cs="Arial"/>
                <w:sz w:val="20"/>
                <w:szCs w:val="20"/>
              </w:rPr>
              <w:t xml:space="preserve">Assegurar a oferta de hemocomponentes, </w:t>
            </w:r>
            <w:proofErr w:type="spellStart"/>
            <w:r w:rsidRPr="00ED5F59">
              <w:rPr>
                <w:rFonts w:cs="Arial"/>
                <w:sz w:val="20"/>
                <w:szCs w:val="20"/>
              </w:rPr>
              <w:t>procoagulantes</w:t>
            </w:r>
            <w:proofErr w:type="spellEnd"/>
            <w:r w:rsidRPr="00ED5F59">
              <w:rPr>
                <w:rFonts w:cs="Arial"/>
                <w:sz w:val="20"/>
                <w:szCs w:val="20"/>
              </w:rPr>
              <w:t>, assistência Hemoterápica e Hematológica com qualidade à população.</w:t>
            </w:r>
          </w:p>
        </w:tc>
      </w:tr>
      <w:tr w:rsidR="004D7F16" w:rsidRPr="00ED5F59" w:rsidTr="00A44D3E">
        <w:trPr>
          <w:trHeight w:val="20"/>
        </w:trPr>
        <w:tc>
          <w:tcPr>
            <w:tcW w:w="1731" w:type="pct"/>
            <w:vMerge w:val="restart"/>
            <w:tcBorders>
              <w:top w:val="nil"/>
              <w:left w:val="trip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D7F16" w:rsidRPr="00ED5F59" w:rsidRDefault="004D7F16" w:rsidP="00494D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D7F16" w:rsidRPr="00ED5F59" w:rsidRDefault="004D7F16" w:rsidP="00494D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24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D7F16" w:rsidRPr="00ED5F59" w:rsidRDefault="004D7F16" w:rsidP="00494D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353" w:type="pct"/>
            <w:vMerge w:val="restart"/>
            <w:tcBorders>
              <w:top w:val="nil"/>
              <w:left w:val="single" w:sz="4" w:space="0" w:color="auto"/>
              <w:right w:val="triple" w:sz="4" w:space="0" w:color="auto"/>
            </w:tcBorders>
            <w:shd w:val="clear" w:color="auto" w:fill="DBE5F1"/>
            <w:vAlign w:val="center"/>
          </w:tcPr>
          <w:p w:rsidR="004D7F16" w:rsidRPr="00ED5F59" w:rsidRDefault="004D7F16" w:rsidP="00494D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Fórmula de cálculo</w:t>
            </w:r>
          </w:p>
        </w:tc>
      </w:tr>
      <w:tr w:rsidR="004D7F16" w:rsidRPr="00ED5F59" w:rsidTr="00A44D3E">
        <w:trPr>
          <w:trHeight w:val="20"/>
        </w:trPr>
        <w:tc>
          <w:tcPr>
            <w:tcW w:w="1731" w:type="pct"/>
            <w:vMerge/>
            <w:tcBorders>
              <w:top w:val="nil"/>
              <w:left w:val="trip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D7F16" w:rsidRPr="00ED5F59" w:rsidRDefault="004D7F16" w:rsidP="00494DE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7F16" w:rsidRPr="00ED5F59" w:rsidRDefault="004D7F16" w:rsidP="00494D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rFonts w:eastAsia="Times New Roman"/>
                <w:b/>
                <w:bCs/>
                <w:sz w:val="20"/>
                <w:szCs w:val="20"/>
              </w:rPr>
              <w:t>Índice Atual e data de disponibilização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D7F16" w:rsidRPr="00ED5F59" w:rsidRDefault="004D7F16" w:rsidP="00494D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D7F16" w:rsidRPr="00ED5F59" w:rsidRDefault="004D7F16" w:rsidP="00494D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D7F16" w:rsidRPr="00ED5F59" w:rsidRDefault="004D7F16" w:rsidP="00C0331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D7F16" w:rsidRPr="00ED5F59" w:rsidRDefault="004D7F16" w:rsidP="00494D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2016-2019</w:t>
            </w:r>
          </w:p>
        </w:tc>
        <w:tc>
          <w:tcPr>
            <w:tcW w:w="1353" w:type="pct"/>
            <w:vMerge/>
            <w:tcBorders>
              <w:left w:val="single" w:sz="4" w:space="0" w:color="auto"/>
              <w:bottom w:val="single" w:sz="8" w:space="0" w:color="000000"/>
              <w:right w:val="triple" w:sz="4" w:space="0" w:color="auto"/>
            </w:tcBorders>
            <w:shd w:val="clear" w:color="auto" w:fill="DBE5F1"/>
            <w:vAlign w:val="center"/>
          </w:tcPr>
          <w:p w:rsidR="004D7F16" w:rsidRPr="00ED5F59" w:rsidRDefault="004D7F16" w:rsidP="00494DE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92B84" w:rsidRPr="00ED5F59" w:rsidTr="00340C82">
        <w:trPr>
          <w:trHeight w:val="20"/>
        </w:trPr>
        <w:tc>
          <w:tcPr>
            <w:tcW w:w="1731" w:type="pct"/>
            <w:tcBorders>
              <w:top w:val="nil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84" w:rsidRPr="00ED5F59" w:rsidRDefault="00692B84" w:rsidP="00494D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ED5F59">
              <w:rPr>
                <w:bCs/>
                <w:sz w:val="20"/>
                <w:szCs w:val="20"/>
              </w:rPr>
              <w:t xml:space="preserve">Taxa de cobertura </w:t>
            </w:r>
            <w:proofErr w:type="spellStart"/>
            <w:r w:rsidRPr="00ED5F59">
              <w:rPr>
                <w:bCs/>
                <w:sz w:val="20"/>
                <w:szCs w:val="20"/>
              </w:rPr>
              <w:t>transfusional</w:t>
            </w:r>
            <w:proofErr w:type="spellEnd"/>
            <w:r w:rsidRPr="00ED5F59">
              <w:rPr>
                <w:bCs/>
                <w:sz w:val="20"/>
                <w:szCs w:val="20"/>
              </w:rPr>
              <w:t xml:space="preserve"> no estado do Tocantins.</w:t>
            </w:r>
          </w:p>
        </w:tc>
        <w:tc>
          <w:tcPr>
            <w:tcW w:w="674" w:type="pct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B84" w:rsidRPr="00ED5F59" w:rsidRDefault="00692B84" w:rsidP="00692B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D5F59">
              <w:rPr>
                <w:rFonts w:eastAsia="Times New Roman" w:cs="Arial"/>
                <w:sz w:val="20"/>
                <w:szCs w:val="20"/>
              </w:rPr>
              <w:t>100%</w:t>
            </w:r>
          </w:p>
          <w:p w:rsidR="00692B84" w:rsidRPr="00ED5F59" w:rsidRDefault="00692B84" w:rsidP="00692B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D5F59">
              <w:rPr>
                <w:rFonts w:eastAsia="Times New Roman" w:cs="Arial"/>
                <w:sz w:val="20"/>
                <w:szCs w:val="20"/>
              </w:rPr>
              <w:t>(2º Quad. de 2016)</w:t>
            </w:r>
          </w:p>
        </w:tc>
        <w:tc>
          <w:tcPr>
            <w:tcW w:w="393" w:type="pct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692B84" w:rsidRPr="00ED5F59" w:rsidRDefault="00692B84" w:rsidP="00494D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692B84" w:rsidRPr="00ED5F59" w:rsidRDefault="00692B84" w:rsidP="00494D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D5F59"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92B84" w:rsidRPr="00356411" w:rsidRDefault="00340C82" w:rsidP="00340C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</w:rPr>
            </w:pPr>
            <w:r w:rsidRPr="00356411">
              <w:rPr>
                <w:rFonts w:eastAsia="Times New Roman" w:cs="Arial"/>
                <w:b/>
                <w:color w:val="0000FF"/>
                <w:sz w:val="20"/>
                <w:szCs w:val="20"/>
              </w:rPr>
              <w:t>100%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92B84" w:rsidRPr="00ED5F59" w:rsidRDefault="00692B84" w:rsidP="00494D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D5F59">
              <w:rPr>
                <w:rFonts w:eastAsia="Times New Roman" w:cs="Arial"/>
                <w:sz w:val="20"/>
                <w:szCs w:val="20"/>
              </w:rPr>
              <w:t>100%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2B84" w:rsidRPr="00ED5F59" w:rsidRDefault="00692B84" w:rsidP="00494D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ED5F59">
              <w:rPr>
                <w:sz w:val="20"/>
                <w:szCs w:val="20"/>
              </w:rPr>
              <w:t>Números de transfusões / nº de leitos X 100 / 8</w:t>
            </w:r>
          </w:p>
        </w:tc>
      </w:tr>
    </w:tbl>
    <w:p w:rsidR="00BD734A" w:rsidRDefault="00BD734A" w:rsidP="00D923DC">
      <w:pPr>
        <w:shd w:val="clear" w:color="auto" w:fill="FFFFFF"/>
      </w:pPr>
    </w:p>
    <w:p w:rsidR="00692B84" w:rsidRPr="00ED5F59" w:rsidRDefault="00692B84" w:rsidP="00D923DC">
      <w:pPr>
        <w:shd w:val="clear" w:color="auto" w:fill="FFFFFF"/>
      </w:pPr>
    </w:p>
    <w:p w:rsidR="00195BE4" w:rsidRPr="00ED5F59" w:rsidRDefault="00195BE4" w:rsidP="00A44D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DBE5F1"/>
        <w:spacing w:after="60" w:line="240" w:lineRule="auto"/>
        <w:jc w:val="center"/>
        <w:rPr>
          <w:rFonts w:cs="Arial"/>
          <w:sz w:val="28"/>
          <w:szCs w:val="28"/>
        </w:rPr>
      </w:pPr>
      <w:r w:rsidRPr="00ED5F59">
        <w:rPr>
          <w:rFonts w:eastAsia="Times New Roman"/>
          <w:b/>
          <w:bCs/>
          <w:smallCaps/>
          <w:sz w:val="28"/>
          <w:szCs w:val="28"/>
          <w:lang w:eastAsia="pt-BR"/>
        </w:rPr>
        <w:lastRenderedPageBreak/>
        <w:t xml:space="preserve">Diretriz: </w:t>
      </w:r>
      <w:r w:rsidRPr="00ED5F59">
        <w:rPr>
          <w:rFonts w:cs="Arial"/>
          <w:smallCaps/>
          <w:sz w:val="28"/>
          <w:szCs w:val="28"/>
        </w:rPr>
        <w:t>Fortalecimento da promoção da saúde, da prevenção, das ações e serviços de vigilâncias epidemiológica, sanitária, ambiental e saúde do trabalhador, com ênfase na melhoria da qualidade de vida da população.</w:t>
      </w:r>
    </w:p>
    <w:p w:rsidR="00B61E47" w:rsidRPr="00ED5F59" w:rsidRDefault="00B61E47" w:rsidP="00177A2C">
      <w:pPr>
        <w:spacing w:after="6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ED5F59">
        <w:rPr>
          <w:rFonts w:eastAsia="Times New Roman"/>
          <w:b/>
          <w:bCs/>
          <w:smallCaps/>
          <w:sz w:val="24"/>
          <w:szCs w:val="24"/>
          <w:lang w:eastAsia="pt-BR"/>
        </w:rPr>
        <w:t>Objetivo:</w:t>
      </w:r>
      <w:r w:rsidRPr="00ED5F59">
        <w:rPr>
          <w:rFonts w:eastAsia="Times New Roman"/>
          <w:smallCaps/>
          <w:sz w:val="24"/>
          <w:szCs w:val="24"/>
          <w:lang w:eastAsia="pt-BR"/>
        </w:rPr>
        <w:t> </w:t>
      </w:r>
      <w:r w:rsidRPr="00ED5F59">
        <w:rPr>
          <w:rFonts w:eastAsia="Times New Roman"/>
          <w:sz w:val="24"/>
          <w:szCs w:val="24"/>
          <w:lang w:eastAsia="pt-BR"/>
        </w:rPr>
        <w:t>Reduzir os riscos, doenças e agravos de relevância epidemiológica, sanitária, ambiental e saúde do trabalhador por meio das ações de promoção, prevenção, proteção e vigilância em saúde.</w:t>
      </w:r>
    </w:p>
    <w:tbl>
      <w:tblPr>
        <w:tblW w:w="1593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50"/>
        <w:gridCol w:w="992"/>
        <w:gridCol w:w="757"/>
        <w:gridCol w:w="808"/>
        <w:gridCol w:w="851"/>
        <w:gridCol w:w="4385"/>
      </w:tblGrid>
      <w:tr w:rsidR="00692B84" w:rsidRPr="00ED5F59" w:rsidTr="00A44D3E">
        <w:trPr>
          <w:trHeight w:val="20"/>
        </w:trPr>
        <w:tc>
          <w:tcPr>
            <w:tcW w:w="7196" w:type="dxa"/>
            <w:shd w:val="clear" w:color="auto" w:fill="DBE5F1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  <w:t>Meta</w:t>
            </w:r>
          </w:p>
        </w:tc>
        <w:tc>
          <w:tcPr>
            <w:tcW w:w="950" w:type="dxa"/>
            <w:shd w:val="clear" w:color="auto" w:fill="DBE5F1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  <w:t>Unidade de Medida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b/>
                <w:sz w:val="18"/>
                <w:szCs w:val="18"/>
                <w:lang w:eastAsia="pt-BR"/>
              </w:rPr>
              <w:t>201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  <w:r w:rsidRPr="00ED5F59">
              <w:rPr>
                <w:rFonts w:eastAsia="Times New Roman"/>
                <w:b/>
                <w:sz w:val="18"/>
                <w:szCs w:val="18"/>
                <w:lang w:eastAsia="pt-BR"/>
              </w:rPr>
              <w:t>-2019</w:t>
            </w:r>
          </w:p>
        </w:tc>
        <w:tc>
          <w:tcPr>
            <w:tcW w:w="4385" w:type="dxa"/>
            <w:shd w:val="clear" w:color="auto" w:fill="DBE5F1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b/>
                <w:smallCaps/>
                <w:sz w:val="18"/>
                <w:szCs w:val="18"/>
                <w:lang w:eastAsia="pt-BR"/>
              </w:rPr>
              <w:t>Indicador</w:t>
            </w:r>
          </w:p>
        </w:tc>
      </w:tr>
      <w:tr w:rsidR="00692B84" w:rsidRPr="00ED5F59" w:rsidTr="0037541D">
        <w:trPr>
          <w:trHeight w:val="20"/>
        </w:trPr>
        <w:tc>
          <w:tcPr>
            <w:tcW w:w="7196" w:type="dxa"/>
            <w:shd w:val="clear" w:color="auto" w:fill="auto"/>
            <w:vAlign w:val="center"/>
          </w:tcPr>
          <w:p w:rsidR="00692B84" w:rsidRPr="00ED5F59" w:rsidRDefault="00692B84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Alcançar 17.532 exames para o diagnóstico da hepatite C em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kern w:val="24"/>
                <w:sz w:val="18"/>
                <w:szCs w:val="18"/>
              </w:rPr>
              <w:t>13.172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14.489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692B84" w:rsidRPr="00356411" w:rsidRDefault="0037541D" w:rsidP="00E6677E">
            <w:pPr>
              <w:spacing w:after="0" w:line="240" w:lineRule="auto"/>
              <w:jc w:val="center"/>
              <w:rPr>
                <w:rFonts w:eastAsia="MinionPro-Regular" w:cs="Calibri"/>
                <w:b/>
                <w:color w:val="0000FF"/>
                <w:sz w:val="18"/>
                <w:szCs w:val="18"/>
              </w:rPr>
            </w:pPr>
            <w:r w:rsidRPr="00356411">
              <w:rPr>
                <w:rFonts w:eastAsia="MinionPro-Regular" w:cs="Calibri"/>
                <w:b/>
                <w:color w:val="0000FF"/>
                <w:sz w:val="18"/>
                <w:szCs w:val="18"/>
              </w:rPr>
              <w:t>15.938</w:t>
            </w:r>
          </w:p>
        </w:tc>
        <w:tc>
          <w:tcPr>
            <w:tcW w:w="851" w:type="dxa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17.532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 xml:space="preserve">Número de testes sorológicos </w:t>
            </w:r>
            <w:proofErr w:type="spellStart"/>
            <w:r w:rsidRPr="00ED5F59">
              <w:rPr>
                <w:rFonts w:eastAsia="MinionPro-Regular" w:cs="Calibri"/>
                <w:sz w:val="18"/>
                <w:szCs w:val="18"/>
              </w:rPr>
              <w:t>Anti-HCV</w:t>
            </w:r>
            <w:proofErr w:type="spellEnd"/>
            <w:r w:rsidRPr="00ED5F59">
              <w:rPr>
                <w:rFonts w:eastAsia="MinionPro-Regular" w:cs="Calibri"/>
                <w:sz w:val="18"/>
                <w:szCs w:val="18"/>
              </w:rPr>
              <w:t xml:space="preserve"> realizados</w:t>
            </w:r>
          </w:p>
        </w:tc>
      </w:tr>
      <w:tr w:rsidR="00692B84" w:rsidRPr="00ED5F59" w:rsidTr="0037541D">
        <w:trPr>
          <w:trHeight w:val="424"/>
        </w:trPr>
        <w:tc>
          <w:tcPr>
            <w:tcW w:w="7196" w:type="dxa"/>
            <w:shd w:val="clear" w:color="auto" w:fill="auto"/>
            <w:vAlign w:val="center"/>
          </w:tcPr>
          <w:p w:rsidR="00692B84" w:rsidRPr="00ED5F59" w:rsidRDefault="00692B84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Aumentar para 78 o número de municípios com a notificação de Violência Interpessoal/Autoprovocada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151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71</w:t>
            </w:r>
          </w:p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692B84" w:rsidRPr="00356411" w:rsidRDefault="00692B84" w:rsidP="00E6677E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:rsidR="00692B84" w:rsidRPr="00356411" w:rsidRDefault="003A6E75" w:rsidP="00E6677E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  <w:r w:rsidRPr="00356411">
              <w:rPr>
                <w:rFonts w:cs="Arial"/>
                <w:b/>
                <w:color w:val="0000FF"/>
                <w:sz w:val="18"/>
                <w:szCs w:val="18"/>
              </w:rPr>
              <w:t>74</w:t>
            </w:r>
          </w:p>
          <w:p w:rsidR="00692B84" w:rsidRPr="00356411" w:rsidRDefault="00692B84" w:rsidP="00E6677E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 xml:space="preserve">Número de unidades de Saúde com serviço de notificação de violência doméstica, sexual e outras violências </w:t>
            </w:r>
            <w:proofErr w:type="gramStart"/>
            <w:r w:rsidRPr="00ED5F59">
              <w:rPr>
                <w:rFonts w:eastAsia="MinionPro-Regular" w:cs="Calibri"/>
                <w:sz w:val="18"/>
                <w:szCs w:val="18"/>
              </w:rPr>
              <w:t>implantado</w:t>
            </w:r>
            <w:proofErr w:type="gramEnd"/>
          </w:p>
        </w:tc>
      </w:tr>
      <w:tr w:rsidR="00692B84" w:rsidRPr="00ED5F59" w:rsidTr="0037541D">
        <w:trPr>
          <w:trHeight w:val="20"/>
        </w:trPr>
        <w:tc>
          <w:tcPr>
            <w:tcW w:w="7196" w:type="dxa"/>
            <w:shd w:val="clear" w:color="auto" w:fill="auto"/>
            <w:vAlign w:val="center"/>
          </w:tcPr>
          <w:p w:rsidR="00692B84" w:rsidRPr="00416E2E" w:rsidRDefault="00692B84" w:rsidP="00416E2E">
            <w:pPr>
              <w:spacing w:after="0" w:line="240" w:lineRule="auto"/>
              <w:ind w:left="360"/>
              <w:jc w:val="both"/>
              <w:rPr>
                <w:rFonts w:cs="Arial"/>
                <w:strike/>
                <w:sz w:val="18"/>
                <w:szCs w:val="18"/>
              </w:rPr>
            </w:pPr>
            <w:r w:rsidRPr="00002971">
              <w:rPr>
                <w:rFonts w:eastAsia="Times New Roman"/>
                <w:strike/>
                <w:sz w:val="18"/>
                <w:szCs w:val="18"/>
                <w:lang w:eastAsia="pt-BR"/>
              </w:rPr>
              <w:t xml:space="preserve">Alcançar 60% de diagnóstico das meningites bacterianas pelas técnicas de cultura, </w:t>
            </w:r>
            <w:proofErr w:type="spellStart"/>
            <w:r w:rsidRPr="00002971">
              <w:rPr>
                <w:rFonts w:eastAsia="Times New Roman"/>
                <w:strike/>
                <w:sz w:val="18"/>
                <w:szCs w:val="18"/>
                <w:lang w:eastAsia="pt-BR"/>
              </w:rPr>
              <w:t>contraimunoeletroforese</w:t>
            </w:r>
            <w:proofErr w:type="spellEnd"/>
            <w:r w:rsidRPr="00002971">
              <w:rPr>
                <w:rFonts w:eastAsia="Times New Roman"/>
                <w:strike/>
                <w:sz w:val="18"/>
                <w:szCs w:val="18"/>
                <w:lang w:eastAsia="pt-BR"/>
              </w:rPr>
              <w:t xml:space="preserve"> (CIE) e látex até 2019.</w:t>
            </w:r>
          </w:p>
          <w:p w:rsidR="00416E2E" w:rsidRPr="00416E2E" w:rsidRDefault="00416E2E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Arial"/>
                <w:strike/>
                <w:color w:val="0000FF"/>
                <w:sz w:val="18"/>
                <w:szCs w:val="18"/>
              </w:rPr>
            </w:pPr>
            <w:r w:rsidRPr="00416E2E">
              <w:rPr>
                <w:rFonts w:eastAsia="Times New Roman"/>
                <w:color w:val="0000FF"/>
                <w:sz w:val="18"/>
                <w:szCs w:val="18"/>
                <w:lang w:eastAsia="pt-BR"/>
              </w:rPr>
              <w:t>Manter a taxa de letalidade por meningites abaixo de 10%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92B84" w:rsidRPr="00416E2E" w:rsidRDefault="00692B84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6E2E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B84" w:rsidRDefault="00692B84" w:rsidP="00692B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16E2E">
              <w:rPr>
                <w:rFonts w:cs="Calibri"/>
                <w:sz w:val="18"/>
                <w:szCs w:val="18"/>
              </w:rPr>
              <w:t>55</w:t>
            </w:r>
          </w:p>
          <w:p w:rsidR="00416E2E" w:rsidRPr="00416E2E" w:rsidRDefault="00416E2E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692B84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6E2E">
              <w:rPr>
                <w:rFonts w:cs="Arial"/>
                <w:sz w:val="18"/>
                <w:szCs w:val="18"/>
              </w:rPr>
              <w:t>57</w:t>
            </w:r>
          </w:p>
          <w:p w:rsidR="00416E2E" w:rsidRPr="00416E2E" w:rsidRDefault="00416E2E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416E2E" w:rsidRPr="00356411" w:rsidRDefault="00416E2E" w:rsidP="00E6677E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:rsidR="00692B84" w:rsidRPr="00356411" w:rsidRDefault="00416E2E" w:rsidP="00E6677E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  <w:r w:rsidRPr="00356411">
              <w:rPr>
                <w:rFonts w:cs="Arial"/>
                <w:b/>
                <w:color w:val="0000FF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692B84" w:rsidRDefault="00692B84" w:rsidP="00E6677E">
            <w:pPr>
              <w:spacing w:after="0" w:line="240" w:lineRule="auto"/>
              <w:jc w:val="center"/>
              <w:rPr>
                <w:rFonts w:eastAsia="Times New Roman"/>
                <w:strike/>
                <w:sz w:val="18"/>
                <w:szCs w:val="18"/>
                <w:lang w:eastAsia="pt-BR"/>
              </w:rPr>
            </w:pPr>
            <w:r w:rsidRPr="003A6E75">
              <w:rPr>
                <w:rFonts w:eastAsia="Times New Roman"/>
                <w:strike/>
                <w:sz w:val="18"/>
                <w:szCs w:val="18"/>
                <w:lang w:eastAsia="pt-BR"/>
              </w:rPr>
              <w:t>60</w:t>
            </w:r>
          </w:p>
          <w:p w:rsidR="00416E2E" w:rsidRPr="00416E2E" w:rsidRDefault="00416E2E" w:rsidP="00E6677E">
            <w:pPr>
              <w:spacing w:after="0" w:line="240" w:lineRule="auto"/>
              <w:jc w:val="center"/>
              <w:rPr>
                <w:rFonts w:cs="Arial"/>
                <w:color w:val="0000FF"/>
                <w:sz w:val="18"/>
                <w:szCs w:val="18"/>
              </w:rPr>
            </w:pPr>
            <w:r w:rsidRPr="00416E2E">
              <w:rPr>
                <w:rFonts w:eastAsia="Times New Roman"/>
                <w:color w:val="0000FF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92B84" w:rsidRDefault="00692B84" w:rsidP="00E6677E">
            <w:pPr>
              <w:spacing w:after="0" w:line="240" w:lineRule="auto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3A6E75">
              <w:rPr>
                <w:rFonts w:cs="Calibri"/>
                <w:strike/>
                <w:sz w:val="18"/>
                <w:szCs w:val="18"/>
              </w:rPr>
              <w:t>Proporção de número de casos confirmados de meningites bacterianas por técnicas laboratoriais específicas.</w:t>
            </w:r>
          </w:p>
          <w:p w:rsidR="00416E2E" w:rsidRPr="00416E2E" w:rsidRDefault="00416E2E" w:rsidP="00E6677E">
            <w:pPr>
              <w:spacing w:after="0" w:line="240" w:lineRule="auto"/>
              <w:jc w:val="center"/>
              <w:rPr>
                <w:rFonts w:cs="Arial"/>
                <w:strike/>
                <w:color w:val="0000FF"/>
                <w:sz w:val="18"/>
                <w:szCs w:val="18"/>
              </w:rPr>
            </w:pPr>
            <w:r w:rsidRPr="00416E2E">
              <w:rPr>
                <w:rFonts w:eastAsia="MinionPro-Regular" w:cs="Calibri"/>
                <w:color w:val="0000FF"/>
                <w:sz w:val="18"/>
                <w:szCs w:val="18"/>
              </w:rPr>
              <w:t>Taxa de letalidade de meningites</w:t>
            </w:r>
          </w:p>
        </w:tc>
      </w:tr>
      <w:tr w:rsidR="00692B84" w:rsidRPr="00ED5F59" w:rsidTr="0037541D">
        <w:trPr>
          <w:trHeight w:val="20"/>
        </w:trPr>
        <w:tc>
          <w:tcPr>
            <w:tcW w:w="7196" w:type="dxa"/>
            <w:shd w:val="clear" w:color="auto" w:fill="auto"/>
            <w:vAlign w:val="center"/>
          </w:tcPr>
          <w:p w:rsidR="00416E2E" w:rsidRPr="00416E2E" w:rsidRDefault="00692B84" w:rsidP="00204745">
            <w:pPr>
              <w:spacing w:after="0" w:line="240" w:lineRule="auto"/>
              <w:ind w:left="360"/>
              <w:jc w:val="both"/>
              <w:rPr>
                <w:rFonts w:cs="Arial"/>
                <w:strike/>
                <w:sz w:val="18"/>
                <w:szCs w:val="18"/>
              </w:rPr>
            </w:pPr>
            <w:r w:rsidRPr="00002971">
              <w:rPr>
                <w:rFonts w:eastAsia="Times New Roman"/>
                <w:strike/>
                <w:sz w:val="18"/>
                <w:szCs w:val="18"/>
                <w:lang w:eastAsia="pt-BR"/>
              </w:rPr>
              <w:t>Alcançar 60 municípios com execução de 60% da programação anual de vigilância sanitária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92B84" w:rsidRPr="00002971" w:rsidRDefault="00692B84" w:rsidP="00692B84">
            <w:pPr>
              <w:spacing w:after="0" w:line="240" w:lineRule="auto"/>
              <w:jc w:val="center"/>
              <w:rPr>
                <w:rFonts w:cs="Arial"/>
                <w:strike/>
                <w:sz w:val="18"/>
                <w:szCs w:val="18"/>
              </w:rPr>
            </w:pPr>
            <w:r w:rsidRPr="00002971">
              <w:rPr>
                <w:rFonts w:eastAsia="Times New Roman"/>
                <w:strike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B84" w:rsidRPr="00002971" w:rsidRDefault="00692B84" w:rsidP="00692B84">
            <w:pPr>
              <w:spacing w:after="0" w:line="240" w:lineRule="auto"/>
              <w:jc w:val="center"/>
              <w:rPr>
                <w:rFonts w:cs="Arial"/>
                <w:strike/>
                <w:sz w:val="18"/>
                <w:szCs w:val="18"/>
              </w:rPr>
            </w:pPr>
            <w:r w:rsidRPr="00002971">
              <w:rPr>
                <w:rFonts w:cs="Calibri"/>
                <w:strike/>
                <w:sz w:val="18"/>
                <w:szCs w:val="18"/>
              </w:rPr>
              <w:t>28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692B84" w:rsidRPr="00002971" w:rsidRDefault="00692B84" w:rsidP="00E6677E">
            <w:pPr>
              <w:spacing w:after="0" w:line="240" w:lineRule="auto"/>
              <w:jc w:val="center"/>
              <w:rPr>
                <w:rFonts w:cs="Arial"/>
                <w:strike/>
                <w:sz w:val="18"/>
                <w:szCs w:val="18"/>
              </w:rPr>
            </w:pPr>
            <w:r w:rsidRPr="00002971">
              <w:rPr>
                <w:rFonts w:cs="Calibri"/>
                <w:strike/>
                <w:sz w:val="18"/>
                <w:szCs w:val="18"/>
              </w:rPr>
              <w:t>42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692B84" w:rsidRPr="00356411" w:rsidRDefault="00416E2E" w:rsidP="00E6677E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  <w:r w:rsidRPr="00356411">
              <w:rPr>
                <w:rFonts w:cs="Arial"/>
                <w:b/>
                <w:color w:val="0000FF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692B84" w:rsidRPr="00002971" w:rsidRDefault="00692B84" w:rsidP="00E6677E">
            <w:pPr>
              <w:spacing w:after="0" w:line="240" w:lineRule="auto"/>
              <w:jc w:val="center"/>
              <w:rPr>
                <w:rFonts w:cs="Arial"/>
                <w:strike/>
                <w:sz w:val="18"/>
                <w:szCs w:val="18"/>
              </w:rPr>
            </w:pPr>
            <w:r w:rsidRPr="00002971">
              <w:rPr>
                <w:rFonts w:eastAsia="Times New Roman"/>
                <w:strike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92B84" w:rsidRPr="00002971" w:rsidRDefault="00692B84" w:rsidP="00E6677E">
            <w:pPr>
              <w:spacing w:after="0" w:line="240" w:lineRule="auto"/>
              <w:jc w:val="center"/>
              <w:rPr>
                <w:rFonts w:cs="Arial"/>
                <w:strike/>
                <w:sz w:val="18"/>
                <w:szCs w:val="18"/>
              </w:rPr>
            </w:pPr>
            <w:r w:rsidRPr="00002971">
              <w:rPr>
                <w:rFonts w:eastAsia="MinionPro-Regular" w:cs="Calibri"/>
                <w:strike/>
                <w:sz w:val="18"/>
                <w:szCs w:val="18"/>
              </w:rPr>
              <w:t>Proporção de municípios que executam 70% das atividades programadas.</w:t>
            </w:r>
          </w:p>
        </w:tc>
      </w:tr>
      <w:tr w:rsidR="00692B84" w:rsidRPr="00ED5F59" w:rsidTr="0037541D">
        <w:trPr>
          <w:trHeight w:val="20"/>
        </w:trPr>
        <w:tc>
          <w:tcPr>
            <w:tcW w:w="7196" w:type="dxa"/>
            <w:shd w:val="clear" w:color="auto" w:fill="auto"/>
            <w:vAlign w:val="center"/>
          </w:tcPr>
          <w:p w:rsidR="00692B84" w:rsidRPr="00ED5F59" w:rsidRDefault="00692B84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Alcançar 70% dos municípios com </w:t>
            </w: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as cobertura</w:t>
            </w:r>
            <w:proofErr w:type="gram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vacinais (CV) adequadas do Calendário Básico de Vacinação da Criança anualmente no quadriênio 2016-2019.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692B84" w:rsidRPr="00356411" w:rsidRDefault="003A6E75" w:rsidP="00E6677E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  <w:r w:rsidRPr="00356411">
              <w:rPr>
                <w:rFonts w:cs="Arial"/>
                <w:b/>
                <w:color w:val="0000FF"/>
                <w:sz w:val="18"/>
                <w:szCs w:val="18"/>
              </w:rPr>
              <w:t>70</w:t>
            </w:r>
          </w:p>
        </w:tc>
        <w:tc>
          <w:tcPr>
            <w:tcW w:w="851" w:type="dxa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>Proporção de vacinas do Calendário Básico de Vacinação da Criança com coberturas vacinais</w:t>
            </w:r>
          </w:p>
        </w:tc>
      </w:tr>
      <w:tr w:rsidR="00692B84" w:rsidRPr="00ED5F59" w:rsidTr="0037541D">
        <w:trPr>
          <w:trHeight w:val="20"/>
        </w:trPr>
        <w:tc>
          <w:tcPr>
            <w:tcW w:w="7196" w:type="dxa"/>
            <w:shd w:val="clear" w:color="auto" w:fill="auto"/>
            <w:vAlign w:val="center"/>
          </w:tcPr>
          <w:p w:rsidR="00692B84" w:rsidRPr="00ED5F59" w:rsidRDefault="00692B84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Alcançar 80% dos municípios alimentando oportunamente, por semana epidemiológica, o Sistema de Vigilância Epidemiológica das Doenças </w:t>
            </w:r>
            <w:proofErr w:type="spell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Diarréicas</w:t>
            </w:r>
            <w:proofErr w:type="spell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Agudas – </w:t>
            </w:r>
            <w:proofErr w:type="spell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Sivep</w:t>
            </w:r>
            <w:proofErr w:type="spell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– DDA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65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70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692B84" w:rsidRPr="00356411" w:rsidRDefault="008B2B95" w:rsidP="00E6677E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  <w:r w:rsidRPr="00356411">
              <w:rPr>
                <w:rFonts w:cs="Arial"/>
                <w:b/>
                <w:color w:val="0000FF"/>
                <w:sz w:val="18"/>
                <w:szCs w:val="18"/>
              </w:rPr>
              <w:t>75</w:t>
            </w:r>
          </w:p>
        </w:tc>
        <w:tc>
          <w:tcPr>
            <w:tcW w:w="851" w:type="dxa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 xml:space="preserve">Proporção de municípios alimentando regularmente (por semana epidemiológica) o número de casos de Doenças </w:t>
            </w:r>
            <w:proofErr w:type="spellStart"/>
            <w:r w:rsidRPr="00ED5F59">
              <w:rPr>
                <w:rFonts w:cs="Calibri"/>
                <w:sz w:val="18"/>
                <w:szCs w:val="18"/>
              </w:rPr>
              <w:t>Diarréicas</w:t>
            </w:r>
            <w:proofErr w:type="spellEnd"/>
            <w:r w:rsidRPr="00ED5F59">
              <w:rPr>
                <w:rFonts w:cs="Calibri"/>
                <w:sz w:val="18"/>
                <w:szCs w:val="18"/>
              </w:rPr>
              <w:t xml:space="preserve"> Agudas no Sistema de Informação SIVEP-DDA.</w:t>
            </w:r>
          </w:p>
        </w:tc>
      </w:tr>
      <w:tr w:rsidR="00692B84" w:rsidRPr="00ED5F59" w:rsidTr="0037541D">
        <w:trPr>
          <w:trHeight w:val="20"/>
        </w:trPr>
        <w:tc>
          <w:tcPr>
            <w:tcW w:w="7196" w:type="dxa"/>
            <w:shd w:val="clear" w:color="auto" w:fill="auto"/>
            <w:vAlign w:val="center"/>
          </w:tcPr>
          <w:p w:rsidR="00692B84" w:rsidRPr="00ED5F59" w:rsidRDefault="00692B84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Alcançar 80% das análises realizadas em amostras de água para consumo humano, quanto aos parâmetros coliformes totais, cloro residual livre e turbidez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65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70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692B84" w:rsidRPr="00356411" w:rsidRDefault="008B2B95" w:rsidP="00E6677E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18"/>
                <w:szCs w:val="18"/>
              </w:rPr>
            </w:pPr>
            <w:r w:rsidRPr="00356411">
              <w:rPr>
                <w:rFonts w:cs="Calibri"/>
                <w:b/>
                <w:color w:val="0000FF"/>
                <w:sz w:val="18"/>
                <w:szCs w:val="18"/>
              </w:rPr>
              <w:t>75</w:t>
            </w:r>
          </w:p>
        </w:tc>
        <w:tc>
          <w:tcPr>
            <w:tcW w:w="851" w:type="dxa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Proporção de análises realizadas em amostras de água para consumo humano quanto aos parâmetros coliformes totais, cloro residual livre e turbidez.</w:t>
            </w:r>
          </w:p>
        </w:tc>
      </w:tr>
      <w:tr w:rsidR="00692B84" w:rsidRPr="00ED5F59" w:rsidTr="0037541D">
        <w:trPr>
          <w:trHeight w:val="20"/>
        </w:trPr>
        <w:tc>
          <w:tcPr>
            <w:tcW w:w="7196" w:type="dxa"/>
            <w:shd w:val="clear" w:color="auto" w:fill="auto"/>
            <w:vAlign w:val="center"/>
          </w:tcPr>
          <w:p w:rsidR="00692B84" w:rsidRPr="00ED5F59" w:rsidRDefault="00692B84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Alcançar 85% de exames </w:t>
            </w:r>
            <w:proofErr w:type="spell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anti</w:t>
            </w:r>
            <w:proofErr w:type="spell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–HIV realizados nos casos novos de Tuberculose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kern w:val="24"/>
                <w:sz w:val="18"/>
                <w:szCs w:val="18"/>
              </w:rPr>
              <w:t>80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82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692B84" w:rsidRPr="00356411" w:rsidRDefault="001B1690" w:rsidP="00E6677E">
            <w:pPr>
              <w:spacing w:after="0" w:line="240" w:lineRule="auto"/>
              <w:jc w:val="center"/>
              <w:rPr>
                <w:rFonts w:eastAsia="MinionPro-Regular" w:cs="Calibri"/>
                <w:b/>
                <w:color w:val="0000FF"/>
                <w:sz w:val="18"/>
                <w:szCs w:val="18"/>
              </w:rPr>
            </w:pPr>
            <w:r w:rsidRPr="00356411">
              <w:rPr>
                <w:rFonts w:eastAsia="MinionPro-Regular" w:cs="Calibri"/>
                <w:b/>
                <w:color w:val="0000FF"/>
                <w:sz w:val="18"/>
                <w:szCs w:val="18"/>
              </w:rPr>
              <w:t>84</w:t>
            </w:r>
          </w:p>
        </w:tc>
        <w:tc>
          <w:tcPr>
            <w:tcW w:w="851" w:type="dxa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85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 xml:space="preserve">Proporção de exame </w:t>
            </w:r>
            <w:proofErr w:type="spellStart"/>
            <w:r w:rsidRPr="00ED5F59">
              <w:rPr>
                <w:rFonts w:eastAsia="MinionPro-Regular" w:cs="Calibri"/>
                <w:sz w:val="18"/>
                <w:szCs w:val="18"/>
              </w:rPr>
              <w:t>anti-HIV</w:t>
            </w:r>
            <w:proofErr w:type="spellEnd"/>
            <w:r w:rsidRPr="00ED5F59">
              <w:rPr>
                <w:rFonts w:eastAsia="MinionPro-Regular" w:cs="Calibri"/>
                <w:sz w:val="18"/>
                <w:szCs w:val="18"/>
              </w:rPr>
              <w:t xml:space="preserve"> realizados entre os casos novos de tuberculose</w:t>
            </w:r>
          </w:p>
        </w:tc>
      </w:tr>
      <w:tr w:rsidR="00692B84" w:rsidRPr="00ED5F59" w:rsidTr="0037541D">
        <w:trPr>
          <w:trHeight w:val="20"/>
        </w:trPr>
        <w:tc>
          <w:tcPr>
            <w:tcW w:w="7196" w:type="dxa"/>
            <w:shd w:val="clear" w:color="auto" w:fill="auto"/>
            <w:vAlign w:val="center"/>
          </w:tcPr>
          <w:p w:rsidR="00692B84" w:rsidRPr="00ED5F59" w:rsidRDefault="00692B84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Alcançar 85% de cura de casos novos de tuberculose pulmonar com confirmação laboratorial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82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692B84" w:rsidRPr="00356411" w:rsidRDefault="009370B2" w:rsidP="00E6677E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  <w:r w:rsidRPr="00356411">
              <w:rPr>
                <w:rFonts w:cs="Arial"/>
                <w:b/>
                <w:color w:val="0000FF"/>
                <w:sz w:val="18"/>
                <w:szCs w:val="18"/>
              </w:rPr>
              <w:t>84</w:t>
            </w:r>
          </w:p>
        </w:tc>
        <w:tc>
          <w:tcPr>
            <w:tcW w:w="851" w:type="dxa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 xml:space="preserve">Proporção de cura de casos novos de tuberculose pulmonar </w:t>
            </w:r>
            <w:proofErr w:type="spellStart"/>
            <w:r w:rsidRPr="00ED5F59">
              <w:rPr>
                <w:rFonts w:eastAsia="MinionPro-Regular" w:cs="Calibri"/>
                <w:sz w:val="18"/>
                <w:szCs w:val="18"/>
              </w:rPr>
              <w:t>bacilífera</w:t>
            </w:r>
            <w:proofErr w:type="spellEnd"/>
          </w:p>
        </w:tc>
      </w:tr>
      <w:tr w:rsidR="00692B84" w:rsidRPr="00ED5F59" w:rsidTr="0037541D">
        <w:trPr>
          <w:trHeight w:val="20"/>
        </w:trPr>
        <w:tc>
          <w:tcPr>
            <w:tcW w:w="7196" w:type="dxa"/>
            <w:shd w:val="clear" w:color="auto" w:fill="auto"/>
            <w:vAlign w:val="center"/>
          </w:tcPr>
          <w:p w:rsidR="00692B84" w:rsidRPr="00ED5F59" w:rsidRDefault="00692B84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Alcançar 87% dos municípios executando </w:t>
            </w: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8</w:t>
            </w:r>
            <w:proofErr w:type="gram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ciclos de visitas domiciliares para controle da dengue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72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77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692B84" w:rsidRPr="00356411" w:rsidRDefault="009370B2" w:rsidP="00E6677E">
            <w:pPr>
              <w:spacing w:after="0" w:line="240" w:lineRule="auto"/>
              <w:jc w:val="center"/>
              <w:rPr>
                <w:rFonts w:eastAsia="MinionPro-Regular" w:cs="Calibri"/>
                <w:b/>
                <w:color w:val="0000FF"/>
                <w:sz w:val="18"/>
                <w:szCs w:val="18"/>
              </w:rPr>
            </w:pPr>
            <w:r w:rsidRPr="00356411">
              <w:rPr>
                <w:rFonts w:eastAsia="MinionPro-Regular" w:cs="Calibri"/>
                <w:b/>
                <w:color w:val="0000FF"/>
                <w:sz w:val="18"/>
                <w:szCs w:val="18"/>
              </w:rPr>
              <w:t>82</w:t>
            </w:r>
          </w:p>
        </w:tc>
        <w:tc>
          <w:tcPr>
            <w:tcW w:w="851" w:type="dxa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>87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 xml:space="preserve">Proporção de imóveis visitados em, pelo menos, quatro ciclos de visitas domiciliares para controle da </w:t>
            </w:r>
            <w:proofErr w:type="gramStart"/>
            <w:r w:rsidRPr="00ED5F59">
              <w:rPr>
                <w:rFonts w:eastAsia="MinionPro-Regular" w:cs="Calibri"/>
                <w:sz w:val="18"/>
                <w:szCs w:val="18"/>
              </w:rPr>
              <w:t>dengue</w:t>
            </w:r>
            <w:proofErr w:type="gramEnd"/>
          </w:p>
        </w:tc>
      </w:tr>
      <w:tr w:rsidR="00692B84" w:rsidRPr="00ED5F59" w:rsidTr="0037541D">
        <w:trPr>
          <w:trHeight w:val="20"/>
        </w:trPr>
        <w:tc>
          <w:tcPr>
            <w:tcW w:w="7196" w:type="dxa"/>
            <w:shd w:val="clear" w:color="auto" w:fill="auto"/>
            <w:vAlign w:val="center"/>
          </w:tcPr>
          <w:p w:rsidR="00692B84" w:rsidRPr="00ED5F59" w:rsidRDefault="00692B84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Alcançar 90% das Salas de Vacina alimentando mensalmente o Sistema de Informação do Programa Nacional de Imunização (SIPNI)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83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692B84" w:rsidRPr="00356411" w:rsidRDefault="001D0F92" w:rsidP="00E6677E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18"/>
                <w:szCs w:val="18"/>
              </w:rPr>
            </w:pPr>
            <w:r w:rsidRPr="00356411">
              <w:rPr>
                <w:rFonts w:cs="Calibri"/>
                <w:b/>
                <w:color w:val="0000FF"/>
                <w:sz w:val="18"/>
                <w:szCs w:val="18"/>
              </w:rPr>
              <w:t>86</w:t>
            </w:r>
          </w:p>
        </w:tc>
        <w:tc>
          <w:tcPr>
            <w:tcW w:w="851" w:type="dxa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90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Proporção de Salas de Vacina com alimentação mensal no Sistema de Informação do Programa Nacional de Imunização (SIPNI)</w:t>
            </w:r>
          </w:p>
        </w:tc>
      </w:tr>
      <w:tr w:rsidR="00692B84" w:rsidRPr="00ED5F59" w:rsidTr="0037541D">
        <w:trPr>
          <w:trHeight w:val="20"/>
        </w:trPr>
        <w:tc>
          <w:tcPr>
            <w:tcW w:w="7196" w:type="dxa"/>
            <w:shd w:val="clear" w:color="auto" w:fill="auto"/>
            <w:vAlign w:val="center"/>
          </w:tcPr>
          <w:p w:rsidR="00692B84" w:rsidRPr="00ED5F59" w:rsidRDefault="00692B84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Alcançar 90% dos municípios com agravos de saúde do trabalhador notificados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85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86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692B84" w:rsidRPr="00356411" w:rsidRDefault="001257E5" w:rsidP="00E6677E">
            <w:pPr>
              <w:spacing w:after="0" w:line="240" w:lineRule="auto"/>
              <w:jc w:val="center"/>
              <w:rPr>
                <w:rFonts w:eastAsia="MinionPro-Regular" w:cs="Calibri"/>
                <w:b/>
                <w:color w:val="0000FF"/>
                <w:sz w:val="18"/>
                <w:szCs w:val="18"/>
              </w:rPr>
            </w:pPr>
            <w:r w:rsidRPr="00356411">
              <w:rPr>
                <w:rFonts w:eastAsia="MinionPro-Regular" w:cs="Calibri"/>
                <w:b/>
                <w:color w:val="0000FF"/>
                <w:sz w:val="18"/>
                <w:szCs w:val="18"/>
              </w:rPr>
              <w:t>87</w:t>
            </w:r>
          </w:p>
        </w:tc>
        <w:tc>
          <w:tcPr>
            <w:tcW w:w="851" w:type="dxa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90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>Proporção de municípios com casos de doenças ou agravos relacionados ao trabalho* notificados</w:t>
            </w:r>
          </w:p>
        </w:tc>
      </w:tr>
      <w:tr w:rsidR="00692B84" w:rsidRPr="00ED5F59" w:rsidTr="0037541D">
        <w:trPr>
          <w:trHeight w:val="20"/>
        </w:trPr>
        <w:tc>
          <w:tcPr>
            <w:tcW w:w="7196" w:type="dxa"/>
            <w:shd w:val="clear" w:color="auto" w:fill="auto"/>
            <w:vAlign w:val="center"/>
          </w:tcPr>
          <w:p w:rsidR="00692B84" w:rsidRPr="00ED5F59" w:rsidRDefault="00692B84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Alcançar 90,7% dos contatos examinados dos casos novos de hanseníase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90,3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90,5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692B84" w:rsidRPr="00356411" w:rsidRDefault="001257E5" w:rsidP="00E6677E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  <w:r w:rsidRPr="00356411">
              <w:rPr>
                <w:rFonts w:cs="Arial"/>
                <w:b/>
                <w:color w:val="0000FF"/>
                <w:sz w:val="18"/>
                <w:szCs w:val="18"/>
              </w:rPr>
              <w:t>90,6</w:t>
            </w:r>
          </w:p>
        </w:tc>
        <w:tc>
          <w:tcPr>
            <w:tcW w:w="851" w:type="dxa"/>
            <w:vAlign w:val="center"/>
          </w:tcPr>
          <w:p w:rsidR="00692B84" w:rsidRPr="00ED5F59" w:rsidRDefault="00D716D1" w:rsidP="00E6677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90,7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 xml:space="preserve">Proporção de contatos </w:t>
            </w:r>
            <w:proofErr w:type="spell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intradomiciliares</w:t>
            </w:r>
            <w:proofErr w:type="spell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</w:t>
            </w:r>
            <w:r w:rsidRPr="00ED5F59">
              <w:rPr>
                <w:rFonts w:eastAsia="MinionPro-Regular" w:cs="Calibri"/>
                <w:sz w:val="18"/>
                <w:szCs w:val="18"/>
              </w:rPr>
              <w:t>de casos novos de hanseníase examinados.</w:t>
            </w:r>
          </w:p>
        </w:tc>
      </w:tr>
      <w:tr w:rsidR="00692B84" w:rsidRPr="00ED5F59" w:rsidTr="0037541D">
        <w:trPr>
          <w:trHeight w:val="20"/>
        </w:trPr>
        <w:tc>
          <w:tcPr>
            <w:tcW w:w="7196" w:type="dxa"/>
            <w:shd w:val="clear" w:color="auto" w:fill="auto"/>
            <w:vAlign w:val="center"/>
          </w:tcPr>
          <w:p w:rsidR="00692B84" w:rsidRPr="00ED5F59" w:rsidRDefault="00692B84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Alcançar 92,6% de cura nas coortes dos casos novos de hanseníase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Porcenta</w:t>
            </w:r>
            <w:r w:rsidRPr="00ED5F59">
              <w:rPr>
                <w:rFonts w:eastAsia="Times New Roman"/>
                <w:sz w:val="18"/>
                <w:szCs w:val="18"/>
                <w:lang w:eastAsia="pt-BR"/>
              </w:rPr>
              <w:lastRenderedPageBreak/>
              <w:t>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lastRenderedPageBreak/>
              <w:t>92,2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92,5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692B84" w:rsidRPr="00356411" w:rsidRDefault="001257E5" w:rsidP="00E6677E">
            <w:pPr>
              <w:spacing w:after="0" w:line="240" w:lineRule="auto"/>
              <w:jc w:val="center"/>
              <w:rPr>
                <w:rFonts w:eastAsia="MinionPro-Regular" w:cs="Calibri"/>
                <w:b/>
                <w:color w:val="0000FF"/>
                <w:sz w:val="18"/>
                <w:szCs w:val="18"/>
              </w:rPr>
            </w:pPr>
            <w:r w:rsidRPr="00356411">
              <w:rPr>
                <w:rFonts w:eastAsia="MinionPro-Regular" w:cs="Calibri"/>
                <w:b/>
                <w:color w:val="0000FF"/>
                <w:sz w:val="18"/>
                <w:szCs w:val="18"/>
              </w:rPr>
              <w:t>92,5</w:t>
            </w:r>
          </w:p>
        </w:tc>
        <w:tc>
          <w:tcPr>
            <w:tcW w:w="851" w:type="dxa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92,6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 xml:space="preserve">Proporção de cura dos casos novos de hanseníase </w:t>
            </w:r>
            <w:r w:rsidRPr="00ED5F59">
              <w:rPr>
                <w:rFonts w:eastAsia="MinionPro-Regular" w:cs="Calibri"/>
                <w:sz w:val="18"/>
                <w:szCs w:val="18"/>
              </w:rPr>
              <w:lastRenderedPageBreak/>
              <w:t>diagnosticados nos anos das coortes</w:t>
            </w:r>
          </w:p>
        </w:tc>
      </w:tr>
      <w:tr w:rsidR="00692B84" w:rsidRPr="00ED5F59" w:rsidTr="0037541D">
        <w:trPr>
          <w:trHeight w:val="20"/>
        </w:trPr>
        <w:tc>
          <w:tcPr>
            <w:tcW w:w="7196" w:type="dxa"/>
            <w:shd w:val="clear" w:color="auto" w:fill="auto"/>
            <w:vAlign w:val="center"/>
          </w:tcPr>
          <w:p w:rsidR="00692B84" w:rsidRPr="00ED5F59" w:rsidRDefault="00692B84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lastRenderedPageBreak/>
              <w:t xml:space="preserve">Alcançar </w:t>
            </w:r>
            <w:r w:rsidRPr="00DE08CC">
              <w:rPr>
                <w:rFonts w:eastAsia="Times New Roman"/>
                <w:sz w:val="18"/>
                <w:szCs w:val="18"/>
                <w:lang w:eastAsia="pt-BR"/>
              </w:rPr>
              <w:t>93%</w:t>
            </w: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de cobertura do Sistema de Informação de Mortalidade-SIM em relação </w:t>
            </w: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a</w:t>
            </w:r>
            <w:proofErr w:type="gram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estimativa do IBGE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91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93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692B84" w:rsidRPr="00356411" w:rsidRDefault="0025797E" w:rsidP="00E6677E">
            <w:pPr>
              <w:spacing w:after="0" w:line="240" w:lineRule="auto"/>
              <w:jc w:val="center"/>
              <w:rPr>
                <w:rFonts w:eastAsia="MinionPro-Regular" w:cs="Calibri"/>
                <w:b/>
                <w:color w:val="0000FF"/>
                <w:sz w:val="18"/>
                <w:szCs w:val="18"/>
              </w:rPr>
            </w:pPr>
            <w:r w:rsidRPr="00356411">
              <w:rPr>
                <w:rFonts w:eastAsia="MinionPro-Regular" w:cs="Calibri"/>
                <w:b/>
                <w:color w:val="0000FF"/>
                <w:sz w:val="18"/>
                <w:szCs w:val="18"/>
              </w:rPr>
              <w:t>92</w:t>
            </w:r>
          </w:p>
        </w:tc>
        <w:tc>
          <w:tcPr>
            <w:tcW w:w="851" w:type="dxa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93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Registros de óbitos alimentados no SIM em relação ao estimado.</w:t>
            </w:r>
          </w:p>
        </w:tc>
      </w:tr>
      <w:tr w:rsidR="00692B84" w:rsidRPr="00ED5F59" w:rsidTr="0025797E">
        <w:trPr>
          <w:trHeight w:val="485"/>
        </w:trPr>
        <w:tc>
          <w:tcPr>
            <w:tcW w:w="7196" w:type="dxa"/>
            <w:shd w:val="clear" w:color="auto" w:fill="auto"/>
            <w:vAlign w:val="center"/>
          </w:tcPr>
          <w:p w:rsidR="00692B84" w:rsidRPr="00ED5F59" w:rsidRDefault="00692B84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Alcançar 96% de óbitos em mulheres em idade fértil (MIF) investigados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95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95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692B84" w:rsidRPr="00356411" w:rsidRDefault="0025797E" w:rsidP="00E6677E">
            <w:pPr>
              <w:spacing w:after="0" w:line="240" w:lineRule="auto"/>
              <w:jc w:val="center"/>
              <w:rPr>
                <w:rFonts w:eastAsia="MinionPro-Regular" w:cs="Calibri"/>
                <w:b/>
                <w:color w:val="0000FF"/>
                <w:sz w:val="18"/>
                <w:szCs w:val="18"/>
              </w:rPr>
            </w:pPr>
            <w:r w:rsidRPr="00356411">
              <w:rPr>
                <w:rFonts w:eastAsia="MinionPro-Regular" w:cs="Calibri"/>
                <w:b/>
                <w:color w:val="0000FF"/>
                <w:sz w:val="18"/>
                <w:szCs w:val="18"/>
              </w:rPr>
              <w:t>96</w:t>
            </w:r>
          </w:p>
        </w:tc>
        <w:tc>
          <w:tcPr>
            <w:tcW w:w="851" w:type="dxa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96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>Proporção de óbitos de mulheres em idade fértil (MIF) Investigados</w:t>
            </w:r>
          </w:p>
        </w:tc>
      </w:tr>
      <w:tr w:rsidR="00692B84" w:rsidRPr="00ED5F59" w:rsidTr="0037541D">
        <w:trPr>
          <w:trHeight w:val="20"/>
        </w:trPr>
        <w:tc>
          <w:tcPr>
            <w:tcW w:w="7196" w:type="dxa"/>
            <w:shd w:val="clear" w:color="auto" w:fill="auto"/>
            <w:vAlign w:val="center"/>
          </w:tcPr>
          <w:p w:rsidR="00692B84" w:rsidRPr="00ED5F59" w:rsidRDefault="00692B84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Alcançar a taxa de detecção de casos novos de infecção pelo HIV de </w:t>
            </w:r>
            <w:r w:rsidRPr="0025797E">
              <w:rPr>
                <w:rFonts w:eastAsia="Times New Roman"/>
                <w:strike/>
                <w:sz w:val="18"/>
                <w:szCs w:val="18"/>
                <w:lang w:eastAsia="pt-BR"/>
              </w:rPr>
              <w:t>26,58</w:t>
            </w:r>
            <w:r w:rsidR="0025797E">
              <w:rPr>
                <w:rFonts w:eastAsia="Times New Roman"/>
                <w:sz w:val="18"/>
                <w:szCs w:val="18"/>
                <w:lang w:eastAsia="pt-BR"/>
              </w:rPr>
              <w:t xml:space="preserve"> 17</w:t>
            </w: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por 100.000 </w:t>
            </w:r>
            <w:proofErr w:type="spell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hab</w:t>
            </w:r>
            <w:proofErr w:type="spell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,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Taxa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kern w:val="24"/>
                <w:sz w:val="18"/>
                <w:szCs w:val="18"/>
              </w:rPr>
              <w:t>19,97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21,86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692B84" w:rsidRPr="00356411" w:rsidRDefault="0025797E" w:rsidP="00E6677E">
            <w:pPr>
              <w:spacing w:after="0" w:line="240" w:lineRule="auto"/>
              <w:jc w:val="center"/>
              <w:rPr>
                <w:rFonts w:eastAsia="MinionPro-Regular" w:cs="Calibri"/>
                <w:b/>
                <w:color w:val="0000FF"/>
                <w:sz w:val="18"/>
                <w:szCs w:val="18"/>
              </w:rPr>
            </w:pPr>
            <w:r w:rsidRPr="00356411">
              <w:rPr>
                <w:rFonts w:eastAsia="MinionPro-Regular" w:cs="Calibri"/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692B84" w:rsidRDefault="00692B84" w:rsidP="00E6677E">
            <w:pPr>
              <w:spacing w:after="0" w:line="240" w:lineRule="auto"/>
              <w:jc w:val="center"/>
              <w:rPr>
                <w:rFonts w:eastAsia="Times New Roman"/>
                <w:strike/>
                <w:sz w:val="18"/>
                <w:szCs w:val="18"/>
                <w:lang w:eastAsia="pt-BR"/>
              </w:rPr>
            </w:pPr>
            <w:r w:rsidRPr="0025797E">
              <w:rPr>
                <w:rFonts w:eastAsia="Times New Roman"/>
                <w:strike/>
                <w:sz w:val="18"/>
                <w:szCs w:val="18"/>
                <w:lang w:eastAsia="pt-BR"/>
              </w:rPr>
              <w:t>26,58</w:t>
            </w:r>
          </w:p>
          <w:p w:rsidR="0025797E" w:rsidRPr="0025797E" w:rsidRDefault="0025797E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>Taxa de detecção de HIV</w:t>
            </w:r>
          </w:p>
        </w:tc>
      </w:tr>
      <w:tr w:rsidR="00692B84" w:rsidRPr="00ED5F59" w:rsidTr="0037541D">
        <w:trPr>
          <w:trHeight w:val="20"/>
        </w:trPr>
        <w:tc>
          <w:tcPr>
            <w:tcW w:w="7196" w:type="dxa"/>
            <w:shd w:val="clear" w:color="auto" w:fill="auto"/>
            <w:vAlign w:val="center"/>
          </w:tcPr>
          <w:p w:rsidR="00692B84" w:rsidRPr="00ED5F59" w:rsidRDefault="00692B84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Alcançar anualmente 100% de vacinação </w:t>
            </w:r>
            <w:proofErr w:type="spell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antirábica</w:t>
            </w:r>
            <w:proofErr w:type="spell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dos cães na campanha no quadriênio – 2016 –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692B84" w:rsidRPr="00356411" w:rsidRDefault="006E4C95" w:rsidP="00E6677E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18"/>
                <w:szCs w:val="18"/>
              </w:rPr>
            </w:pPr>
            <w:r w:rsidRPr="00356411">
              <w:rPr>
                <w:rFonts w:cs="Calibri"/>
                <w:b/>
                <w:color w:val="0000FF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>Proporção de cães vacinados na campanha de vacinação antirrábica canina</w:t>
            </w:r>
          </w:p>
        </w:tc>
      </w:tr>
      <w:tr w:rsidR="00692B84" w:rsidRPr="00ED5F59" w:rsidTr="0037541D">
        <w:trPr>
          <w:trHeight w:val="20"/>
        </w:trPr>
        <w:tc>
          <w:tcPr>
            <w:tcW w:w="7196" w:type="dxa"/>
            <w:shd w:val="clear" w:color="auto" w:fill="auto"/>
            <w:vAlign w:val="center"/>
          </w:tcPr>
          <w:p w:rsidR="00692B84" w:rsidRPr="000B5947" w:rsidRDefault="00692B84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0B5947">
              <w:rPr>
                <w:rFonts w:eastAsia="Times New Roman"/>
                <w:sz w:val="18"/>
                <w:szCs w:val="18"/>
                <w:lang w:eastAsia="pt-BR"/>
              </w:rPr>
              <w:t>Ampliar para 85 o número de municípios com cobertura de 80% das ações de vigilância passiva da doença de Chagas,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92B84" w:rsidRPr="000B5947" w:rsidRDefault="00692B84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0B5947">
              <w:rPr>
                <w:rFonts w:eastAsia="Times New Roman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B84" w:rsidRPr="000B5947" w:rsidRDefault="00692B84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B5947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692B84" w:rsidRPr="000B5947" w:rsidRDefault="00692B84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B5947">
              <w:rPr>
                <w:rFonts w:cs="Calibri"/>
                <w:sz w:val="18"/>
                <w:szCs w:val="18"/>
              </w:rPr>
              <w:t>75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692B84" w:rsidRPr="00356411" w:rsidRDefault="000B5947" w:rsidP="00E6677E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18"/>
                <w:szCs w:val="18"/>
              </w:rPr>
            </w:pPr>
            <w:r w:rsidRPr="00356411">
              <w:rPr>
                <w:rFonts w:cs="Calibri"/>
                <w:b/>
                <w:color w:val="0000FF"/>
                <w:sz w:val="18"/>
                <w:szCs w:val="18"/>
              </w:rPr>
              <w:t>80</w:t>
            </w:r>
          </w:p>
        </w:tc>
        <w:tc>
          <w:tcPr>
            <w:tcW w:w="851" w:type="dxa"/>
            <w:vAlign w:val="center"/>
          </w:tcPr>
          <w:p w:rsidR="00692B84" w:rsidRPr="000B5947" w:rsidRDefault="00692B84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B5947">
              <w:rPr>
                <w:rFonts w:cs="Calibri"/>
                <w:sz w:val="18"/>
                <w:szCs w:val="18"/>
              </w:rPr>
              <w:t>85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92B84" w:rsidRPr="000B5947" w:rsidRDefault="00692B84" w:rsidP="00E6677E">
            <w:pPr>
              <w:spacing w:after="0" w:line="240" w:lineRule="auto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0B5947">
              <w:rPr>
                <w:rFonts w:cs="Calibri"/>
                <w:sz w:val="18"/>
                <w:szCs w:val="18"/>
              </w:rPr>
              <w:t>Nº de municípios com cobertura de 80% das ações de vigilância passiva da doença de chagas.</w:t>
            </w:r>
          </w:p>
        </w:tc>
      </w:tr>
      <w:tr w:rsidR="00692B84" w:rsidRPr="00ED5F59" w:rsidTr="0037541D">
        <w:trPr>
          <w:trHeight w:val="20"/>
        </w:trPr>
        <w:tc>
          <w:tcPr>
            <w:tcW w:w="7196" w:type="dxa"/>
            <w:shd w:val="clear" w:color="auto" w:fill="auto"/>
            <w:vAlign w:val="center"/>
          </w:tcPr>
          <w:p w:rsidR="00692B84" w:rsidRPr="00ED5F59" w:rsidRDefault="00692B84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Elevar para 90% a Investigação dos óbitos infantis e fetais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87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88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692B84" w:rsidRPr="00356411" w:rsidRDefault="006E4C95" w:rsidP="00E6677E">
            <w:pPr>
              <w:spacing w:after="0" w:line="240" w:lineRule="auto"/>
              <w:jc w:val="center"/>
              <w:rPr>
                <w:rFonts w:eastAsia="MinionPro-Regular" w:cs="Calibri"/>
                <w:b/>
                <w:color w:val="0000FF"/>
                <w:sz w:val="18"/>
                <w:szCs w:val="18"/>
              </w:rPr>
            </w:pPr>
            <w:r w:rsidRPr="00356411">
              <w:rPr>
                <w:rFonts w:eastAsia="MinionPro-Regular" w:cs="Calibri"/>
                <w:b/>
                <w:color w:val="0000FF"/>
                <w:sz w:val="18"/>
                <w:szCs w:val="18"/>
              </w:rPr>
              <w:t>89</w:t>
            </w:r>
          </w:p>
        </w:tc>
        <w:tc>
          <w:tcPr>
            <w:tcW w:w="851" w:type="dxa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>90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>Proporção de óbitos infantis e fetais investigados</w:t>
            </w:r>
          </w:p>
        </w:tc>
      </w:tr>
      <w:tr w:rsidR="00692B84" w:rsidRPr="00ED5F59" w:rsidTr="0037541D">
        <w:trPr>
          <w:trHeight w:val="20"/>
        </w:trPr>
        <w:tc>
          <w:tcPr>
            <w:tcW w:w="7196" w:type="dxa"/>
            <w:shd w:val="clear" w:color="auto" w:fill="auto"/>
            <w:vAlign w:val="center"/>
          </w:tcPr>
          <w:p w:rsidR="00692B84" w:rsidRPr="00ED5F59" w:rsidRDefault="00692B84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Elevar para 92% a proporção de registro de óbitos com causa básica definida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90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692B84" w:rsidRPr="00356411" w:rsidRDefault="008F2A32" w:rsidP="00E6677E">
            <w:pPr>
              <w:spacing w:after="0" w:line="240" w:lineRule="auto"/>
              <w:jc w:val="center"/>
              <w:rPr>
                <w:rFonts w:eastAsia="MinionPro-Regular" w:cs="Calibri"/>
                <w:b/>
                <w:color w:val="0000FF"/>
                <w:sz w:val="18"/>
                <w:szCs w:val="18"/>
              </w:rPr>
            </w:pPr>
            <w:r w:rsidRPr="00356411">
              <w:rPr>
                <w:rFonts w:eastAsia="MinionPro-Regular" w:cs="Calibri"/>
                <w:b/>
                <w:color w:val="0000FF"/>
                <w:sz w:val="18"/>
                <w:szCs w:val="18"/>
              </w:rPr>
              <w:t>91</w:t>
            </w:r>
          </w:p>
        </w:tc>
        <w:tc>
          <w:tcPr>
            <w:tcW w:w="851" w:type="dxa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>92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>Proporção de registro de óbitos com causa básica definida</w:t>
            </w:r>
          </w:p>
        </w:tc>
      </w:tr>
      <w:tr w:rsidR="00692B84" w:rsidRPr="00ED5F59" w:rsidTr="0037541D">
        <w:trPr>
          <w:trHeight w:val="20"/>
        </w:trPr>
        <w:tc>
          <w:tcPr>
            <w:tcW w:w="7196" w:type="dxa"/>
            <w:shd w:val="clear" w:color="auto" w:fill="auto"/>
            <w:vAlign w:val="center"/>
          </w:tcPr>
          <w:p w:rsidR="00692B84" w:rsidRPr="00ED5F59" w:rsidRDefault="00692B84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Manter a incidência de AIDS em menores de </w:t>
            </w: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5</w:t>
            </w:r>
            <w:proofErr w:type="gram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anos em 1 caso anualmente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ED5F59">
              <w:rPr>
                <w:rFonts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ED5F59">
              <w:rPr>
                <w:rFonts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692B84" w:rsidRPr="00356411" w:rsidRDefault="008F2A32" w:rsidP="00E6677E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  <w:proofErr w:type="gramStart"/>
            <w:r w:rsidRPr="00356411">
              <w:rPr>
                <w:rFonts w:cs="Arial"/>
                <w:b/>
                <w:color w:val="0000FF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4385" w:type="dxa"/>
            <w:shd w:val="clear" w:color="auto" w:fill="auto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 xml:space="preserve">Número de casos novos de AIDS em menores de </w:t>
            </w:r>
            <w:proofErr w:type="gramStart"/>
            <w:r w:rsidRPr="00ED5F59">
              <w:rPr>
                <w:rFonts w:eastAsia="MinionPro-Regular" w:cs="Calibri"/>
                <w:sz w:val="18"/>
                <w:szCs w:val="18"/>
              </w:rPr>
              <w:t>5</w:t>
            </w:r>
            <w:proofErr w:type="gramEnd"/>
            <w:r w:rsidRPr="00ED5F59">
              <w:rPr>
                <w:rFonts w:eastAsia="MinionPro-Regular" w:cs="Calibri"/>
                <w:sz w:val="18"/>
                <w:szCs w:val="18"/>
              </w:rPr>
              <w:t xml:space="preserve"> anos</w:t>
            </w:r>
          </w:p>
        </w:tc>
      </w:tr>
      <w:tr w:rsidR="00692B84" w:rsidRPr="00ED5F59" w:rsidTr="0037541D">
        <w:trPr>
          <w:trHeight w:val="20"/>
        </w:trPr>
        <w:tc>
          <w:tcPr>
            <w:tcW w:w="7196" w:type="dxa"/>
            <w:shd w:val="clear" w:color="auto" w:fill="auto"/>
            <w:vAlign w:val="center"/>
          </w:tcPr>
          <w:p w:rsidR="00692B84" w:rsidRPr="00ED5F59" w:rsidRDefault="00692B84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Manter em 100 % a investigação dos óbitos maternos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692B84" w:rsidRPr="00356411" w:rsidRDefault="008F2A32" w:rsidP="00E6677E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  <w:r w:rsidRPr="00356411">
              <w:rPr>
                <w:rFonts w:cs="Arial"/>
                <w:b/>
                <w:color w:val="0000FF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>Proporção de óbitos maternos investigados</w:t>
            </w:r>
          </w:p>
        </w:tc>
      </w:tr>
      <w:tr w:rsidR="00692B84" w:rsidRPr="00ED5F59" w:rsidTr="0037541D">
        <w:trPr>
          <w:trHeight w:val="20"/>
        </w:trPr>
        <w:tc>
          <w:tcPr>
            <w:tcW w:w="7196" w:type="dxa"/>
            <w:shd w:val="clear" w:color="auto" w:fill="auto"/>
            <w:vAlign w:val="center"/>
          </w:tcPr>
          <w:p w:rsidR="00692B84" w:rsidRDefault="00692B84" w:rsidP="00416E2E">
            <w:pPr>
              <w:spacing w:after="0" w:line="240" w:lineRule="auto"/>
              <w:ind w:left="360"/>
              <w:jc w:val="both"/>
              <w:rPr>
                <w:rFonts w:eastAsia="Times New Roman"/>
                <w:strike/>
                <w:sz w:val="18"/>
                <w:szCs w:val="18"/>
                <w:lang w:eastAsia="pt-BR"/>
              </w:rPr>
            </w:pPr>
            <w:r w:rsidRPr="00002971">
              <w:rPr>
                <w:rFonts w:eastAsia="Times New Roman"/>
                <w:strike/>
                <w:sz w:val="18"/>
                <w:szCs w:val="18"/>
                <w:lang w:eastAsia="pt-BR"/>
              </w:rPr>
              <w:t>Manter em zero a Incidência Parasitária Anual (IPA) de malária até 2019.</w:t>
            </w:r>
          </w:p>
          <w:p w:rsidR="00416E2E" w:rsidRPr="00416E2E" w:rsidRDefault="00416E2E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trike/>
                <w:color w:val="0000FF"/>
                <w:sz w:val="18"/>
                <w:szCs w:val="18"/>
                <w:lang w:eastAsia="pt-BR"/>
              </w:rPr>
            </w:pPr>
            <w:r w:rsidRPr="00416E2E">
              <w:rPr>
                <w:rFonts w:eastAsia="Times New Roman"/>
                <w:color w:val="0000FF"/>
                <w:sz w:val="18"/>
                <w:szCs w:val="18"/>
                <w:lang w:eastAsia="pt-BR"/>
              </w:rPr>
              <w:t>Reduzir o número de casos autóctones de malária até 15 em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92B84" w:rsidRPr="00416E2E" w:rsidRDefault="00692B84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416E2E">
              <w:rPr>
                <w:rFonts w:eastAsia="Times New Roman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B84" w:rsidRDefault="00692B84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416E2E">
              <w:rPr>
                <w:rFonts w:cs="Arial"/>
                <w:sz w:val="18"/>
                <w:szCs w:val="18"/>
              </w:rPr>
              <w:t>0</w:t>
            </w:r>
            <w:proofErr w:type="gramEnd"/>
          </w:p>
          <w:p w:rsidR="00416E2E" w:rsidRPr="00416E2E" w:rsidRDefault="00416E2E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692B84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416E2E">
              <w:rPr>
                <w:rFonts w:cs="Arial"/>
                <w:sz w:val="18"/>
                <w:szCs w:val="18"/>
              </w:rPr>
              <w:t>0</w:t>
            </w:r>
            <w:proofErr w:type="gramEnd"/>
          </w:p>
          <w:p w:rsidR="00416E2E" w:rsidRPr="00416E2E" w:rsidRDefault="00416E2E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416E2E" w:rsidRPr="00356411" w:rsidRDefault="00416E2E" w:rsidP="00E6677E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:rsidR="00692B84" w:rsidRPr="00356411" w:rsidRDefault="00416E2E" w:rsidP="00E6677E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  <w:r w:rsidRPr="00356411">
              <w:rPr>
                <w:rFonts w:cs="Arial"/>
                <w:b/>
                <w:color w:val="0000FF"/>
                <w:sz w:val="18"/>
                <w:szCs w:val="18"/>
              </w:rPr>
              <w:t>25</w:t>
            </w:r>
          </w:p>
        </w:tc>
        <w:tc>
          <w:tcPr>
            <w:tcW w:w="851" w:type="dxa"/>
            <w:vAlign w:val="center"/>
          </w:tcPr>
          <w:p w:rsidR="00416E2E" w:rsidRPr="00416E2E" w:rsidRDefault="00416E2E" w:rsidP="00E6677E">
            <w:pPr>
              <w:spacing w:after="0" w:line="240" w:lineRule="auto"/>
              <w:jc w:val="center"/>
              <w:rPr>
                <w:rFonts w:eastAsia="Times New Roman"/>
                <w:strike/>
                <w:color w:val="0000FF"/>
                <w:sz w:val="18"/>
                <w:szCs w:val="18"/>
                <w:lang w:eastAsia="pt-BR"/>
              </w:rPr>
            </w:pPr>
            <w:proofErr w:type="gramStart"/>
            <w:r w:rsidRPr="00416E2E">
              <w:rPr>
                <w:rFonts w:eastAsia="Times New Roman"/>
                <w:strike/>
                <w:color w:val="0000FF"/>
                <w:sz w:val="18"/>
                <w:szCs w:val="18"/>
                <w:lang w:eastAsia="pt-BR"/>
              </w:rPr>
              <w:t>0</w:t>
            </w:r>
            <w:proofErr w:type="gramEnd"/>
          </w:p>
          <w:p w:rsidR="00692B84" w:rsidRPr="00416E2E" w:rsidRDefault="00416E2E" w:rsidP="00E6677E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8"/>
                <w:szCs w:val="18"/>
                <w:lang w:eastAsia="pt-BR"/>
              </w:rPr>
            </w:pPr>
            <w:r w:rsidRPr="00416E2E">
              <w:rPr>
                <w:rFonts w:eastAsia="Times New Roman"/>
                <w:color w:val="0000FF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92B84" w:rsidRDefault="00692B84" w:rsidP="00E6677E">
            <w:pPr>
              <w:spacing w:after="0" w:line="240" w:lineRule="auto"/>
              <w:jc w:val="center"/>
              <w:rPr>
                <w:rFonts w:eastAsia="MinionPro-Regular" w:cs="Calibri"/>
                <w:strike/>
                <w:sz w:val="18"/>
                <w:szCs w:val="18"/>
              </w:rPr>
            </w:pPr>
            <w:r w:rsidRPr="00002971">
              <w:rPr>
                <w:rFonts w:eastAsia="MinionPro-Regular" w:cs="Calibri"/>
                <w:strike/>
                <w:sz w:val="18"/>
                <w:szCs w:val="18"/>
              </w:rPr>
              <w:t xml:space="preserve">Incidência Parasitaria Anual (IPA) de </w:t>
            </w:r>
            <w:r w:rsidR="00416E2E">
              <w:rPr>
                <w:rFonts w:eastAsia="MinionPro-Regular" w:cs="Calibri"/>
                <w:strike/>
                <w:sz w:val="18"/>
                <w:szCs w:val="18"/>
              </w:rPr>
              <w:t>malária</w:t>
            </w:r>
          </w:p>
          <w:p w:rsidR="00416E2E" w:rsidRPr="00416E2E" w:rsidRDefault="00416E2E" w:rsidP="00E6677E">
            <w:pPr>
              <w:spacing w:after="0" w:line="240" w:lineRule="auto"/>
              <w:jc w:val="center"/>
              <w:rPr>
                <w:rFonts w:cs="Arial"/>
                <w:strike/>
                <w:color w:val="0000FF"/>
                <w:sz w:val="18"/>
                <w:szCs w:val="18"/>
              </w:rPr>
            </w:pPr>
            <w:r w:rsidRPr="00416E2E">
              <w:rPr>
                <w:rFonts w:eastAsia="MinionPro-Regular" w:cs="Calibri"/>
                <w:color w:val="0000FF"/>
                <w:sz w:val="18"/>
                <w:szCs w:val="18"/>
              </w:rPr>
              <w:t>Número de casos autóctones de malária</w:t>
            </w:r>
          </w:p>
        </w:tc>
      </w:tr>
      <w:tr w:rsidR="00692B84" w:rsidRPr="00ED5F59" w:rsidTr="0037541D">
        <w:trPr>
          <w:trHeight w:val="20"/>
        </w:trPr>
        <w:tc>
          <w:tcPr>
            <w:tcW w:w="7196" w:type="dxa"/>
            <w:shd w:val="clear" w:color="auto" w:fill="auto"/>
            <w:vAlign w:val="center"/>
          </w:tcPr>
          <w:p w:rsidR="00692B84" w:rsidRPr="00ED5F59" w:rsidRDefault="00692B84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Realizar anualmente busca ativa de casos de tracoma em 20% da população de escolares da rede pública do 1º a 5º ano do ensino fundamental dos municípios prioritários no quadriênio 2016 –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692B84" w:rsidRPr="00356411" w:rsidRDefault="008F2A32" w:rsidP="00E6677E">
            <w:pPr>
              <w:spacing w:after="0" w:line="240" w:lineRule="auto"/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  <w:r w:rsidRPr="00356411">
              <w:rPr>
                <w:rFonts w:cs="Arial"/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>Proporção de escolares examinados para o tracoma nos municípios prioritários</w:t>
            </w:r>
          </w:p>
        </w:tc>
      </w:tr>
      <w:tr w:rsidR="00692B84" w:rsidRPr="00ED5F59" w:rsidTr="0037541D">
        <w:trPr>
          <w:trHeight w:val="20"/>
        </w:trPr>
        <w:tc>
          <w:tcPr>
            <w:tcW w:w="7196" w:type="dxa"/>
            <w:shd w:val="clear" w:color="auto" w:fill="auto"/>
            <w:vAlign w:val="center"/>
          </w:tcPr>
          <w:p w:rsidR="00692B84" w:rsidRPr="00ED5F59" w:rsidRDefault="00692B84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Reduzir a taxa de mortalidade prematura (&lt;70 anos) por Doenças Crônicas Não Transmissíveis - DCNT (doenças do aparelho circulatório, câncer, diabetes e doenças respiratórias crônicas) de 241,2 para 218,03 por 100.000 hab.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Taxa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D5F59">
              <w:rPr>
                <w:rFonts w:cs="Calibri"/>
                <w:bCs/>
                <w:sz w:val="18"/>
                <w:szCs w:val="18"/>
              </w:rPr>
              <w:t>231,65/</w:t>
            </w:r>
          </w:p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cs="Calibri"/>
                <w:bCs/>
                <w:sz w:val="18"/>
                <w:szCs w:val="18"/>
              </w:rPr>
              <w:t>100.000</w:t>
            </w:r>
          </w:p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227,01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692B84" w:rsidRPr="00356411" w:rsidRDefault="008F2A32" w:rsidP="00E6677E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18"/>
                <w:szCs w:val="18"/>
              </w:rPr>
            </w:pPr>
            <w:r w:rsidRPr="00356411">
              <w:rPr>
                <w:rFonts w:cs="Calibri"/>
                <w:b/>
                <w:color w:val="0000FF"/>
                <w:sz w:val="18"/>
                <w:szCs w:val="18"/>
              </w:rPr>
              <w:t>222,47</w:t>
            </w:r>
          </w:p>
        </w:tc>
        <w:tc>
          <w:tcPr>
            <w:tcW w:w="851" w:type="dxa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218,03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 xml:space="preserve">Taxa de mortalidade prematura (de 30 a 69 anos) pelo conjunto das quatro principais </w:t>
            </w:r>
            <w:proofErr w:type="spellStart"/>
            <w:r w:rsidRPr="00ED5F59">
              <w:rPr>
                <w:rFonts w:cs="Calibri"/>
                <w:sz w:val="18"/>
                <w:szCs w:val="18"/>
              </w:rPr>
              <w:t>DCNTs</w:t>
            </w:r>
            <w:proofErr w:type="spellEnd"/>
            <w:r w:rsidRPr="00ED5F59">
              <w:rPr>
                <w:rFonts w:cs="Calibri"/>
                <w:sz w:val="18"/>
                <w:szCs w:val="18"/>
              </w:rPr>
              <w:t xml:space="preserve"> (doenças do aparelho circulatório, câncer, diabetes e doenças respiratórias crônicas).</w:t>
            </w:r>
          </w:p>
        </w:tc>
      </w:tr>
      <w:tr w:rsidR="00692B84" w:rsidRPr="00ED5F59" w:rsidTr="0037541D">
        <w:trPr>
          <w:trHeight w:val="20"/>
        </w:trPr>
        <w:tc>
          <w:tcPr>
            <w:tcW w:w="7196" w:type="dxa"/>
            <w:shd w:val="clear" w:color="auto" w:fill="auto"/>
            <w:vAlign w:val="center"/>
          </w:tcPr>
          <w:p w:rsidR="00692B84" w:rsidRPr="00ED5F59" w:rsidRDefault="00692B84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DE08CC">
              <w:rPr>
                <w:rFonts w:eastAsia="Times New Roman"/>
                <w:sz w:val="18"/>
                <w:szCs w:val="18"/>
                <w:lang w:eastAsia="pt-BR"/>
              </w:rPr>
              <w:t xml:space="preserve">Reduzir de 19 para </w:t>
            </w:r>
            <w:proofErr w:type="gramStart"/>
            <w:r w:rsidRPr="00DE08CC">
              <w:rPr>
                <w:rFonts w:eastAsia="Times New Roman"/>
                <w:sz w:val="18"/>
                <w:szCs w:val="18"/>
                <w:lang w:eastAsia="pt-BR"/>
              </w:rPr>
              <w:t>6</w:t>
            </w:r>
            <w:proofErr w:type="gramEnd"/>
            <w:r w:rsidRPr="00DE08CC">
              <w:rPr>
                <w:rFonts w:eastAsia="Times New Roman"/>
                <w:sz w:val="18"/>
                <w:szCs w:val="18"/>
                <w:lang w:eastAsia="pt-BR"/>
              </w:rPr>
              <w:t xml:space="preserve"> o número absoluto de óbitos por Leishmaniose Visceral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proofErr w:type="gramStart"/>
            <w:r w:rsidRPr="00ED5F59">
              <w:rPr>
                <w:rFonts w:cs="Calibri"/>
                <w:sz w:val="18"/>
                <w:szCs w:val="18"/>
              </w:rPr>
              <w:t>7</w:t>
            </w:r>
            <w:proofErr w:type="gramEnd"/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692B84" w:rsidRPr="00356411" w:rsidRDefault="008F2A32" w:rsidP="00E6677E">
            <w:pPr>
              <w:spacing w:after="0" w:line="240" w:lineRule="auto"/>
              <w:jc w:val="center"/>
              <w:rPr>
                <w:rFonts w:eastAsia="MinionPro-Regular" w:cs="Calibri"/>
                <w:b/>
                <w:color w:val="0000FF"/>
                <w:sz w:val="18"/>
                <w:szCs w:val="18"/>
              </w:rPr>
            </w:pPr>
            <w:proofErr w:type="gramStart"/>
            <w:r w:rsidRPr="00356411">
              <w:rPr>
                <w:rFonts w:eastAsia="MinionPro-Regular" w:cs="Calibri"/>
                <w:b/>
                <w:color w:val="0000FF"/>
                <w:sz w:val="18"/>
                <w:szCs w:val="18"/>
              </w:rPr>
              <w:t>7</w:t>
            </w:r>
            <w:proofErr w:type="gramEnd"/>
          </w:p>
        </w:tc>
        <w:tc>
          <w:tcPr>
            <w:tcW w:w="851" w:type="dxa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proofErr w:type="gramStart"/>
            <w:r w:rsidRPr="00ED5F59">
              <w:rPr>
                <w:rFonts w:cs="Calibri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385" w:type="dxa"/>
            <w:shd w:val="clear" w:color="auto" w:fill="auto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>Número absoluto de óbitos por leishmaniose visceral</w:t>
            </w:r>
          </w:p>
        </w:tc>
      </w:tr>
      <w:tr w:rsidR="00692B84" w:rsidRPr="00ED5F59" w:rsidTr="0037541D">
        <w:trPr>
          <w:trHeight w:val="20"/>
        </w:trPr>
        <w:tc>
          <w:tcPr>
            <w:tcW w:w="7196" w:type="dxa"/>
            <w:shd w:val="clear" w:color="auto" w:fill="auto"/>
            <w:vAlign w:val="center"/>
          </w:tcPr>
          <w:p w:rsidR="00692B84" w:rsidRPr="00ED5F59" w:rsidRDefault="00692B84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Reduzir de 953 (2012 a 2015) para 858 (2016 a 2019) o número de casos novos de leishmaniose visceral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231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220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692B84" w:rsidRPr="00356411" w:rsidRDefault="008F2A32" w:rsidP="00E6677E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18"/>
                <w:szCs w:val="18"/>
              </w:rPr>
            </w:pPr>
            <w:r w:rsidRPr="00356411">
              <w:rPr>
                <w:rFonts w:cs="Calibri"/>
                <w:b/>
                <w:color w:val="0000FF"/>
                <w:sz w:val="18"/>
                <w:szCs w:val="18"/>
              </w:rPr>
              <w:t>209</w:t>
            </w:r>
          </w:p>
        </w:tc>
        <w:tc>
          <w:tcPr>
            <w:tcW w:w="851" w:type="dxa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858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Número absoluto de casos novos de Leishmaniose Visceral</w:t>
            </w:r>
          </w:p>
        </w:tc>
      </w:tr>
      <w:tr w:rsidR="00692B84" w:rsidRPr="00ED5F59" w:rsidTr="0037541D">
        <w:trPr>
          <w:trHeight w:val="20"/>
        </w:trPr>
        <w:tc>
          <w:tcPr>
            <w:tcW w:w="7196" w:type="dxa"/>
            <w:shd w:val="clear" w:color="auto" w:fill="auto"/>
            <w:vAlign w:val="center"/>
          </w:tcPr>
          <w:p w:rsidR="00692B84" w:rsidRPr="00ED5F59" w:rsidRDefault="00692B84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Reduzir os óbitos de dengue passando de </w:t>
            </w: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6</w:t>
            </w:r>
            <w:proofErr w:type="gram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para 3 ao ano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gramStart"/>
            <w:r w:rsidRPr="00ED5F59">
              <w:rPr>
                <w:rFonts w:cs="Calibri"/>
                <w:sz w:val="18"/>
                <w:szCs w:val="18"/>
              </w:rPr>
              <w:t>6</w:t>
            </w:r>
            <w:proofErr w:type="gramEnd"/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proofErr w:type="gramStart"/>
            <w:r w:rsidRPr="00ED5F59">
              <w:rPr>
                <w:rFonts w:cs="Calibri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692B84" w:rsidRPr="00356411" w:rsidRDefault="008F2A32" w:rsidP="00E6677E">
            <w:pPr>
              <w:spacing w:after="0" w:line="240" w:lineRule="auto"/>
              <w:jc w:val="center"/>
              <w:rPr>
                <w:rFonts w:eastAsia="MinionPro-Regular" w:cs="Calibri"/>
                <w:b/>
                <w:color w:val="0000FF"/>
                <w:sz w:val="18"/>
                <w:szCs w:val="18"/>
              </w:rPr>
            </w:pPr>
            <w:proofErr w:type="gramStart"/>
            <w:r w:rsidRPr="00356411">
              <w:rPr>
                <w:rFonts w:eastAsia="MinionPro-Regular" w:cs="Calibri"/>
                <w:b/>
                <w:color w:val="0000FF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51" w:type="dxa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proofErr w:type="gramStart"/>
            <w:r w:rsidRPr="00ED5F59">
              <w:rPr>
                <w:rFonts w:eastAsia="MinionPro-Regular" w:cs="Calibri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385" w:type="dxa"/>
            <w:shd w:val="clear" w:color="auto" w:fill="auto"/>
            <w:vAlign w:val="center"/>
          </w:tcPr>
          <w:p w:rsidR="00692B84" w:rsidRPr="00ED5F59" w:rsidRDefault="00692B84" w:rsidP="00E6677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>Número absoluto de óbitos por dengue.</w:t>
            </w:r>
          </w:p>
        </w:tc>
      </w:tr>
      <w:tr w:rsidR="00692B84" w:rsidRPr="00ED5F59" w:rsidTr="0037541D">
        <w:trPr>
          <w:trHeight w:val="20"/>
        </w:trPr>
        <w:tc>
          <w:tcPr>
            <w:tcW w:w="7196" w:type="dxa"/>
            <w:shd w:val="clear" w:color="auto" w:fill="auto"/>
            <w:vAlign w:val="center"/>
          </w:tcPr>
          <w:p w:rsidR="00692B84" w:rsidRPr="00ED5F59" w:rsidRDefault="00692B84" w:rsidP="004855B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Reduzir para 93 casos novos de sífilis congênita em menores de </w:t>
            </w: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1</w:t>
            </w:r>
            <w:proofErr w:type="gram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ano de idade até 2019.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B84" w:rsidRPr="00ED5F59" w:rsidRDefault="00692B84" w:rsidP="00692B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127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692B84" w:rsidRPr="00ED5F59" w:rsidRDefault="00692B84" w:rsidP="00E6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114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692B84" w:rsidRPr="00356411" w:rsidRDefault="008F2A32" w:rsidP="00E6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inionPro-Regular" w:cs="Calibri"/>
                <w:b/>
                <w:color w:val="0000FF"/>
                <w:sz w:val="18"/>
                <w:szCs w:val="18"/>
              </w:rPr>
            </w:pPr>
            <w:r w:rsidRPr="00356411">
              <w:rPr>
                <w:rFonts w:eastAsia="MinionPro-Regular" w:cs="Calibri"/>
                <w:b/>
                <w:color w:val="0000FF"/>
                <w:sz w:val="18"/>
                <w:szCs w:val="18"/>
              </w:rPr>
              <w:t>103</w:t>
            </w:r>
          </w:p>
        </w:tc>
        <w:tc>
          <w:tcPr>
            <w:tcW w:w="851" w:type="dxa"/>
            <w:vAlign w:val="center"/>
          </w:tcPr>
          <w:p w:rsidR="00692B84" w:rsidRPr="00ED5F59" w:rsidRDefault="00692B84" w:rsidP="00E6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93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92B84" w:rsidRPr="00ED5F59" w:rsidRDefault="00692B84" w:rsidP="00E6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inionPro-Regular" w:cs="Calibri"/>
                <w:sz w:val="18"/>
                <w:szCs w:val="18"/>
              </w:rPr>
            </w:pPr>
            <w:r w:rsidRPr="00ED5F59">
              <w:rPr>
                <w:rFonts w:eastAsia="MinionPro-Regular" w:cs="Calibri"/>
                <w:sz w:val="18"/>
                <w:szCs w:val="18"/>
              </w:rPr>
              <w:t xml:space="preserve">Número de casos novos de sífilis congênita em menores de </w:t>
            </w:r>
            <w:proofErr w:type="gramStart"/>
            <w:r w:rsidRPr="00ED5F59">
              <w:rPr>
                <w:rFonts w:eastAsia="MinionPro-Regular" w:cs="Calibri"/>
                <w:sz w:val="18"/>
                <w:szCs w:val="18"/>
              </w:rPr>
              <w:t>1</w:t>
            </w:r>
            <w:proofErr w:type="gramEnd"/>
            <w:r w:rsidRPr="00ED5F59">
              <w:rPr>
                <w:rFonts w:eastAsia="MinionPro-Regular" w:cs="Calibri"/>
                <w:sz w:val="18"/>
                <w:szCs w:val="18"/>
              </w:rPr>
              <w:t xml:space="preserve"> ano de idade</w:t>
            </w:r>
          </w:p>
        </w:tc>
      </w:tr>
    </w:tbl>
    <w:p w:rsidR="00433780" w:rsidRPr="00ED5F59" w:rsidRDefault="00433780" w:rsidP="004855BD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  <w:r w:rsidRPr="00ED5F59">
        <w:rPr>
          <w:rFonts w:eastAsia="Times New Roman"/>
          <w:sz w:val="20"/>
          <w:szCs w:val="20"/>
          <w:lang w:eastAsia="pt-BR"/>
        </w:rPr>
        <w:t xml:space="preserve">Fortalecer as ações municipais de combate a endemias </w:t>
      </w:r>
      <w:r w:rsidR="005F6D48" w:rsidRPr="00ED5F59">
        <w:rPr>
          <w:rFonts w:eastAsia="Times New Roman"/>
          <w:sz w:val="20"/>
          <w:szCs w:val="20"/>
          <w:lang w:eastAsia="pt-BR"/>
        </w:rPr>
        <w:t>(META INSERIDA POR EMENDA PARLAMETNAR EM 2016)</w:t>
      </w:r>
    </w:p>
    <w:p w:rsidR="00A828C1" w:rsidRPr="00ED5F59" w:rsidRDefault="00A828C1" w:rsidP="00A67549">
      <w:pPr>
        <w:spacing w:after="0" w:line="240" w:lineRule="auto"/>
      </w:pPr>
      <w:r w:rsidRPr="00ED5F59">
        <w:br w:type="page"/>
      </w:r>
    </w:p>
    <w:tbl>
      <w:tblPr>
        <w:tblW w:w="487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059"/>
        <w:gridCol w:w="697"/>
        <w:gridCol w:w="672"/>
        <w:gridCol w:w="691"/>
        <w:gridCol w:w="688"/>
        <w:gridCol w:w="5933"/>
      </w:tblGrid>
      <w:tr w:rsidR="00E20C73" w:rsidRPr="00ED5F59" w:rsidTr="00A44D3E">
        <w:trPr>
          <w:trHeight w:val="439"/>
        </w:trPr>
        <w:tc>
          <w:tcPr>
            <w:tcW w:w="5000" w:type="pct"/>
            <w:gridSpan w:val="7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BE5F1"/>
            <w:vAlign w:val="center"/>
            <w:hideMark/>
          </w:tcPr>
          <w:p w:rsidR="00E20C73" w:rsidRPr="00ED5F59" w:rsidRDefault="00E20C73" w:rsidP="00303E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ED5F59">
              <w:rPr>
                <w:rFonts w:cs="Calibri"/>
                <w:b/>
                <w:bCs/>
              </w:rPr>
              <w:lastRenderedPageBreak/>
              <w:t>INDICADOR DO OBJETIVO</w:t>
            </w:r>
            <w:r w:rsidR="00303E02" w:rsidRPr="00ED5F59">
              <w:rPr>
                <w:rFonts w:cs="Calibri"/>
                <w:b/>
                <w:bCs/>
              </w:rPr>
              <w:t xml:space="preserve"> DE </w:t>
            </w:r>
            <w:r w:rsidRPr="00ED5F59">
              <w:rPr>
                <w:rFonts w:cs="Calibri"/>
              </w:rPr>
              <w:t>Reduzir os riscos, doenças e agravos de relevância epidemiológica, sanitária, ambiental e saúde do trabalhador por meio das ações de promoção, prevenção, proteção e Vigilância em Saúde.</w:t>
            </w:r>
          </w:p>
        </w:tc>
      </w:tr>
      <w:tr w:rsidR="00071648" w:rsidRPr="00ED5F59" w:rsidTr="00A44D3E">
        <w:trPr>
          <w:trHeight w:val="211"/>
        </w:trPr>
        <w:tc>
          <w:tcPr>
            <w:tcW w:w="1501" w:type="pct"/>
            <w:vMerge w:val="restart"/>
            <w:tcBorders>
              <w:top w:val="nil"/>
              <w:left w:val="trip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71648" w:rsidRPr="00ED5F59" w:rsidRDefault="00071648" w:rsidP="005A6F9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ED5F59">
              <w:rPr>
                <w:rFonts w:cs="Calibri"/>
                <w:b/>
                <w:bCs/>
              </w:rPr>
              <w:t>Indicador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071648" w:rsidRPr="00ED5F59" w:rsidRDefault="00071648" w:rsidP="005A6F9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ED5F59">
              <w:rPr>
                <w:rFonts w:cs="Calibri"/>
                <w:b/>
                <w:bCs/>
              </w:rPr>
              <w:t>Valor</w:t>
            </w:r>
          </w:p>
        </w:tc>
        <w:tc>
          <w:tcPr>
            <w:tcW w:w="8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71648" w:rsidRPr="00ED5F59" w:rsidRDefault="00071648" w:rsidP="00901DA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ED5F59">
              <w:rPr>
                <w:rFonts w:cs="Calibri"/>
                <w:b/>
                <w:bCs/>
              </w:rPr>
              <w:t>Valor</w:t>
            </w:r>
          </w:p>
        </w:tc>
        <w:tc>
          <w:tcPr>
            <w:tcW w:w="193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triple" w:sz="4" w:space="0" w:color="auto"/>
            </w:tcBorders>
            <w:shd w:val="clear" w:color="auto" w:fill="DBE5F1"/>
            <w:vAlign w:val="center"/>
          </w:tcPr>
          <w:p w:rsidR="00071648" w:rsidRPr="00ED5F59" w:rsidRDefault="00071648" w:rsidP="005A6F99">
            <w:pPr>
              <w:jc w:val="center"/>
              <w:rPr>
                <w:rFonts w:eastAsia="Times New Roman" w:cs="Calibri"/>
                <w:b/>
                <w:bCs/>
              </w:rPr>
            </w:pPr>
            <w:r w:rsidRPr="00ED5F59">
              <w:rPr>
                <w:rFonts w:cs="Calibri"/>
                <w:b/>
                <w:bCs/>
              </w:rPr>
              <w:t>Fórmula de cálculo</w:t>
            </w:r>
          </w:p>
        </w:tc>
      </w:tr>
      <w:tr w:rsidR="00DE08CC" w:rsidRPr="00ED5F59" w:rsidTr="00A44D3E">
        <w:trPr>
          <w:trHeight w:val="242"/>
        </w:trPr>
        <w:tc>
          <w:tcPr>
            <w:tcW w:w="1501" w:type="pct"/>
            <w:vMerge/>
            <w:tcBorders>
              <w:top w:val="nil"/>
              <w:left w:val="trip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E08CC" w:rsidRPr="00ED5F59" w:rsidRDefault="00DE08CC" w:rsidP="005A6F99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E08CC" w:rsidRPr="00ED5F59" w:rsidRDefault="00DE08CC" w:rsidP="005A6F9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ED5F59">
              <w:rPr>
                <w:rFonts w:eastAsia="Times New Roman"/>
                <w:b/>
                <w:bCs/>
                <w:sz w:val="20"/>
                <w:szCs w:val="20"/>
              </w:rPr>
              <w:t>Índice Atual e data de disponibilização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E08CC" w:rsidRPr="00ED5F59" w:rsidRDefault="00DE08CC" w:rsidP="007A7E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ED5F59">
              <w:rPr>
                <w:rFonts w:cs="Calibri"/>
                <w:b/>
                <w:bCs/>
              </w:rPr>
              <w:t>2016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E08CC" w:rsidRPr="00ED5F59" w:rsidRDefault="00DE08CC" w:rsidP="002C18F9">
            <w:pPr>
              <w:jc w:val="center"/>
              <w:rPr>
                <w:rFonts w:eastAsia="Times New Roman" w:cs="Calibri"/>
                <w:b/>
                <w:bCs/>
              </w:rPr>
            </w:pPr>
            <w:r w:rsidRPr="00ED5F59">
              <w:rPr>
                <w:rFonts w:cs="Calibri"/>
                <w:b/>
                <w:bCs/>
              </w:rPr>
              <w:t>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E08CC" w:rsidRPr="00ED5F59" w:rsidRDefault="00DE08CC" w:rsidP="00E6677E">
            <w:pPr>
              <w:jc w:val="center"/>
              <w:rPr>
                <w:rFonts w:eastAsia="Times New Roman" w:cs="Calibri"/>
                <w:b/>
                <w:bCs/>
              </w:rPr>
            </w:pPr>
            <w:r w:rsidRPr="00ED5F59">
              <w:rPr>
                <w:rFonts w:eastAsia="Times New Roman" w:cs="Calibri"/>
                <w:b/>
                <w:bCs/>
              </w:rPr>
              <w:t>2018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E08CC" w:rsidRPr="00ED5F59" w:rsidRDefault="00DE08CC" w:rsidP="00901DA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ED5F59">
              <w:rPr>
                <w:rFonts w:cs="Calibri"/>
                <w:b/>
                <w:bCs/>
              </w:rPr>
              <w:t>2016-2019</w:t>
            </w:r>
          </w:p>
        </w:tc>
        <w:tc>
          <w:tcPr>
            <w:tcW w:w="19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triple" w:sz="4" w:space="0" w:color="auto"/>
            </w:tcBorders>
            <w:vAlign w:val="center"/>
          </w:tcPr>
          <w:p w:rsidR="00DE08CC" w:rsidRPr="00ED5F59" w:rsidRDefault="00DE08CC" w:rsidP="005A6F99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DE08CC" w:rsidRPr="00ED5F59" w:rsidTr="00DE08CC">
        <w:trPr>
          <w:trHeight w:val="626"/>
        </w:trPr>
        <w:tc>
          <w:tcPr>
            <w:tcW w:w="1501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8CC" w:rsidRPr="00ED5F59" w:rsidRDefault="00DE08CC" w:rsidP="005A6F9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ED5F59">
              <w:rPr>
                <w:rFonts w:eastAsia="MS PGothic" w:cs="Calibri"/>
                <w:bCs/>
                <w:kern w:val="24"/>
                <w:sz w:val="20"/>
                <w:szCs w:val="20"/>
              </w:rPr>
              <w:t>Proporção de casos de doenças de notificação compulsória imediata (DNCI) encerrados em até 60 (sessenta) dias após a notificação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8CC" w:rsidRPr="00ED5F59" w:rsidRDefault="00DE08CC" w:rsidP="007A7E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ED5F59">
              <w:rPr>
                <w:rFonts w:cs="Calibri"/>
                <w:sz w:val="20"/>
                <w:szCs w:val="20"/>
                <w:lang w:eastAsia="pt-BR"/>
              </w:rPr>
              <w:t>33,8</w:t>
            </w:r>
          </w:p>
          <w:p w:rsidR="00DE08CC" w:rsidRPr="00ED5F59" w:rsidRDefault="00DE08CC" w:rsidP="007A7EC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  <w:lang w:eastAsia="pt-BR"/>
              </w:rPr>
              <w:t>(2º Quad. de 2016)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CC" w:rsidRPr="00ED5F59" w:rsidRDefault="00DE08CC" w:rsidP="007A7EC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35%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CC" w:rsidRPr="00ED5F59" w:rsidRDefault="00DE08CC" w:rsidP="0081632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CC" w:rsidRPr="00613768" w:rsidRDefault="00613768" w:rsidP="00E6677E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20"/>
                <w:szCs w:val="20"/>
                <w:highlight w:val="yellow"/>
              </w:rPr>
            </w:pPr>
            <w:r w:rsidRPr="00613768">
              <w:rPr>
                <w:rFonts w:eastAsia="Times New Roman"/>
                <w:bCs/>
                <w:color w:val="0000FF"/>
                <w:sz w:val="20"/>
                <w:szCs w:val="20"/>
                <w:lang w:eastAsia="pt-BR"/>
              </w:rPr>
              <w:t>44,6%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CC" w:rsidRPr="00ED5F59" w:rsidRDefault="00DE08CC" w:rsidP="00C1314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50%</w:t>
            </w:r>
          </w:p>
        </w:tc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E08CC" w:rsidRPr="00ED5F59" w:rsidRDefault="00DE08CC" w:rsidP="002C18F9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>Total de registros de DNCI, por unidade de residência, encerrados dentro de 60 dias a partir da data de notifi</w:t>
            </w:r>
            <w:r w:rsidRPr="00ED5F59">
              <w:rPr>
                <w:rFonts w:cs="Calibri"/>
                <w:sz w:val="18"/>
                <w:szCs w:val="18"/>
              </w:rPr>
              <w:softHyphen/>
              <w:t>cação X 100 sobre o Total de registros de DNCI, por unidade de residência, notifi</w:t>
            </w:r>
            <w:r w:rsidRPr="00ED5F59">
              <w:rPr>
                <w:rFonts w:cs="Calibri"/>
                <w:sz w:val="18"/>
                <w:szCs w:val="18"/>
              </w:rPr>
              <w:softHyphen/>
              <w:t xml:space="preserve">cados no período da </w:t>
            </w:r>
            <w:proofErr w:type="gramStart"/>
            <w:r w:rsidRPr="00ED5F59">
              <w:rPr>
                <w:rFonts w:cs="Calibri"/>
                <w:sz w:val="18"/>
                <w:szCs w:val="18"/>
              </w:rPr>
              <w:t>avaliação</w:t>
            </w:r>
            <w:proofErr w:type="gramEnd"/>
          </w:p>
        </w:tc>
      </w:tr>
      <w:tr w:rsidR="00DE08CC" w:rsidRPr="00ED5F59" w:rsidTr="00DE08CC">
        <w:trPr>
          <w:trHeight w:val="1199"/>
        </w:trPr>
        <w:tc>
          <w:tcPr>
            <w:tcW w:w="150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8CC" w:rsidRPr="00ED5F59" w:rsidRDefault="00DE08CC" w:rsidP="004D690D">
            <w:pPr>
              <w:spacing w:after="0" w:line="240" w:lineRule="auto"/>
              <w:jc w:val="both"/>
              <w:rPr>
                <w:rFonts w:eastAsia="MS PGothic" w:cs="Calibri"/>
                <w:bCs/>
                <w:kern w:val="24"/>
                <w:sz w:val="20"/>
                <w:szCs w:val="20"/>
              </w:rPr>
            </w:pPr>
            <w:r w:rsidRPr="00ED5F59">
              <w:rPr>
                <w:rFonts w:eastAsia="MS PGothic" w:cs="Calibri"/>
                <w:bCs/>
                <w:kern w:val="24"/>
                <w:sz w:val="20"/>
                <w:szCs w:val="20"/>
              </w:rPr>
              <w:t>Percentual de municípios que realizam no mínimo seis grupos de ações de vigilância sanitária (VISA) consideradas necessárias a todos os municípios no ano.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8CC" w:rsidRPr="00ED5F59" w:rsidRDefault="00DE08CC" w:rsidP="007A7E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5,04%</w:t>
            </w:r>
          </w:p>
          <w:p w:rsidR="00DE08CC" w:rsidRPr="00ED5F59" w:rsidRDefault="00DE08CC" w:rsidP="007A7EC7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16"/>
                <w:szCs w:val="16"/>
              </w:rPr>
            </w:pPr>
            <w:r w:rsidRPr="00ED5F59">
              <w:rPr>
                <w:rFonts w:cs="Calibri"/>
                <w:sz w:val="20"/>
                <w:szCs w:val="20"/>
                <w:lang w:eastAsia="pt-BR"/>
              </w:rPr>
              <w:t>(2º Quad. de 2016)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8CC" w:rsidRPr="00ED5F59" w:rsidRDefault="00DE08CC" w:rsidP="004D690D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8CC" w:rsidRPr="00ED5F59" w:rsidRDefault="00DE08CC" w:rsidP="00CA4E7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proofErr w:type="gramStart"/>
            <w:r w:rsidRPr="00ED5F59">
              <w:rPr>
                <w:rFonts w:cs="Calibri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8CC" w:rsidRPr="00613768" w:rsidRDefault="00613768" w:rsidP="00E6677E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20"/>
                <w:szCs w:val="20"/>
                <w:highlight w:val="yellow"/>
              </w:rPr>
            </w:pPr>
            <w:r w:rsidRPr="00613768">
              <w:rPr>
                <w:rFonts w:eastAsia="Times New Roman"/>
                <w:bCs/>
                <w:color w:val="0000FF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8CC" w:rsidRPr="00ED5F59" w:rsidRDefault="009E7EF9" w:rsidP="004D69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E7EF9">
              <w:rPr>
                <w:rFonts w:eastAsia="Times New Roman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DE08CC" w:rsidRPr="00ED5F59" w:rsidRDefault="00DE08CC" w:rsidP="00B5771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D5F59">
              <w:rPr>
                <w:rFonts w:cs="Calibri"/>
                <w:sz w:val="18"/>
                <w:szCs w:val="18"/>
              </w:rPr>
              <w:t xml:space="preserve">Número de municípios que executam 06 (seis) * ações de vigilância </w:t>
            </w:r>
            <w:proofErr w:type="gramStart"/>
            <w:r w:rsidRPr="00ED5F59">
              <w:rPr>
                <w:rFonts w:cs="Calibri"/>
                <w:sz w:val="18"/>
                <w:szCs w:val="18"/>
              </w:rPr>
              <w:t>sanitária consideradas necessárias</w:t>
            </w:r>
            <w:proofErr w:type="gramEnd"/>
            <w:r w:rsidRPr="00ED5F59">
              <w:rPr>
                <w:rFonts w:cs="Calibri"/>
                <w:sz w:val="18"/>
                <w:szCs w:val="18"/>
              </w:rPr>
              <w:t xml:space="preserve"> a todos os municípios/139 municípios do Estado x 100</w:t>
            </w:r>
          </w:p>
          <w:p w:rsidR="00DE08CC" w:rsidRPr="00ED5F59" w:rsidRDefault="00DE08CC" w:rsidP="00672ECE">
            <w:pPr>
              <w:spacing w:after="0" w:line="240" w:lineRule="auto"/>
              <w:rPr>
                <w:rFonts w:cs="Calibri"/>
                <w:strike/>
                <w:sz w:val="16"/>
                <w:szCs w:val="16"/>
                <w:u w:val="single"/>
              </w:rPr>
            </w:pPr>
          </w:p>
          <w:p w:rsidR="00DE08CC" w:rsidRPr="00ED5F59" w:rsidRDefault="00DE08CC" w:rsidP="004855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trike/>
                <w:sz w:val="16"/>
                <w:szCs w:val="16"/>
                <w:u w:val="single"/>
              </w:rPr>
            </w:pPr>
            <w:r w:rsidRPr="00ED5F59">
              <w:rPr>
                <w:rFonts w:cs="Calibri"/>
                <w:sz w:val="18"/>
                <w:szCs w:val="18"/>
              </w:rPr>
              <w:t xml:space="preserve">Ações consideradas necessárias a todos os municípios são: </w:t>
            </w:r>
          </w:p>
          <w:p w:rsidR="00DE08CC" w:rsidRPr="00ED5F59" w:rsidRDefault="00DE08CC" w:rsidP="00714F8D">
            <w:pPr>
              <w:spacing w:after="0" w:line="240" w:lineRule="auto"/>
              <w:ind w:left="720"/>
              <w:rPr>
                <w:rFonts w:cs="Calibri"/>
                <w:strike/>
                <w:sz w:val="16"/>
                <w:szCs w:val="16"/>
                <w:u w:val="single"/>
              </w:rPr>
            </w:pPr>
            <w:r w:rsidRPr="00ED5F59">
              <w:rPr>
                <w:rFonts w:cs="Calibri"/>
                <w:sz w:val="18"/>
                <w:szCs w:val="18"/>
              </w:rPr>
              <w:t>(i) Cadastro de Estabelecimentos Sujeitos à Vigilância Sanitária; (</w:t>
            </w:r>
            <w:proofErr w:type="spellStart"/>
            <w:proofErr w:type="gramStart"/>
            <w:r w:rsidRPr="00ED5F59">
              <w:rPr>
                <w:rFonts w:cs="Calibri"/>
                <w:sz w:val="18"/>
                <w:szCs w:val="18"/>
              </w:rPr>
              <w:t>ii</w:t>
            </w:r>
            <w:proofErr w:type="spellEnd"/>
            <w:proofErr w:type="gramEnd"/>
            <w:r w:rsidRPr="00ED5F59">
              <w:rPr>
                <w:rFonts w:cs="Calibri"/>
                <w:sz w:val="18"/>
                <w:szCs w:val="18"/>
              </w:rPr>
              <w:t>) Inspeção dos Estabelecimentos Sujeitos à Vigilância Sanitária; (</w:t>
            </w:r>
            <w:proofErr w:type="spellStart"/>
            <w:r w:rsidRPr="00ED5F59">
              <w:rPr>
                <w:rFonts w:cs="Calibri"/>
                <w:sz w:val="18"/>
                <w:szCs w:val="18"/>
              </w:rPr>
              <w:t>iii</w:t>
            </w:r>
            <w:proofErr w:type="spellEnd"/>
            <w:r w:rsidRPr="00ED5F59">
              <w:rPr>
                <w:rFonts w:cs="Calibri"/>
                <w:sz w:val="18"/>
                <w:szCs w:val="18"/>
              </w:rPr>
              <w:t>) Atividade Educativa para a população; (</w:t>
            </w:r>
            <w:proofErr w:type="spellStart"/>
            <w:r w:rsidRPr="00ED5F59">
              <w:rPr>
                <w:rFonts w:cs="Calibri"/>
                <w:sz w:val="18"/>
                <w:szCs w:val="18"/>
              </w:rPr>
              <w:t>iv</w:t>
            </w:r>
            <w:proofErr w:type="spellEnd"/>
            <w:r w:rsidRPr="00ED5F59">
              <w:rPr>
                <w:rFonts w:cs="Calibri"/>
                <w:sz w:val="18"/>
                <w:szCs w:val="18"/>
              </w:rPr>
              <w:t>) Atividade Educativa para o setor regulado; (v) Recebimento de Denúncias/Reclamações; (vi)Atendimento a Denúncia/Reclamações</w:t>
            </w:r>
          </w:p>
        </w:tc>
      </w:tr>
    </w:tbl>
    <w:p w:rsidR="0073178E" w:rsidRPr="00ED5F59" w:rsidRDefault="00B85370" w:rsidP="00A44D3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shd w:val="clear" w:color="auto" w:fill="DBE5F1"/>
        <w:spacing w:after="60" w:line="240" w:lineRule="auto"/>
        <w:jc w:val="center"/>
        <w:rPr>
          <w:rFonts w:cs="Arial"/>
          <w:sz w:val="28"/>
          <w:szCs w:val="28"/>
        </w:rPr>
      </w:pPr>
      <w:r w:rsidRPr="00ED5F59">
        <w:br w:type="page"/>
      </w:r>
      <w:r w:rsidR="0073178E" w:rsidRPr="00ED5F59">
        <w:rPr>
          <w:rFonts w:eastAsia="Times New Roman"/>
          <w:b/>
          <w:bCs/>
          <w:smallCaps/>
          <w:sz w:val="28"/>
          <w:szCs w:val="28"/>
          <w:lang w:eastAsia="pt-BR"/>
        </w:rPr>
        <w:lastRenderedPageBreak/>
        <w:t>Diretriz:</w:t>
      </w:r>
      <w:r w:rsidR="0073178E" w:rsidRPr="00ED5F59">
        <w:rPr>
          <w:rFonts w:cs="Calibri"/>
          <w:smallCaps/>
          <w:sz w:val="28"/>
          <w:szCs w:val="28"/>
        </w:rPr>
        <w:t xml:space="preserve"> Aprimoramento da gestão estratégica e participativa no SUS</w:t>
      </w:r>
      <w:r w:rsidR="0073178E" w:rsidRPr="00ED5F59">
        <w:rPr>
          <w:rFonts w:cs="Arial"/>
          <w:smallCaps/>
          <w:sz w:val="28"/>
          <w:szCs w:val="28"/>
        </w:rPr>
        <w:t>.</w:t>
      </w:r>
    </w:p>
    <w:p w:rsidR="00C85817" w:rsidRPr="00ED5F59" w:rsidRDefault="00C85817" w:rsidP="00A6754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ED5F59">
        <w:rPr>
          <w:rFonts w:eastAsia="Times New Roman" w:cs="Calibri"/>
          <w:b/>
          <w:bCs/>
          <w:smallCaps/>
          <w:sz w:val="24"/>
          <w:szCs w:val="24"/>
          <w:lang w:eastAsia="pt-BR"/>
        </w:rPr>
        <w:t>Objetivo:</w:t>
      </w:r>
      <w:r w:rsidRPr="00ED5F59">
        <w:rPr>
          <w:rFonts w:eastAsia="Times New Roman" w:cs="Calibri"/>
          <w:smallCaps/>
          <w:sz w:val="24"/>
          <w:szCs w:val="24"/>
          <w:lang w:eastAsia="pt-BR"/>
        </w:rPr>
        <w:t> </w:t>
      </w:r>
      <w:r w:rsidRPr="00ED5F59">
        <w:rPr>
          <w:rFonts w:eastAsia="Times New Roman" w:cs="Calibri"/>
          <w:sz w:val="24"/>
          <w:szCs w:val="24"/>
          <w:lang w:eastAsia="pt-BR"/>
        </w:rPr>
        <w:t>Promover a articulação interfederativa e a gestão solidária e compartilhada das políticas públicas de saúde (</w:t>
      </w:r>
      <w:proofErr w:type="spellStart"/>
      <w:r w:rsidRPr="00ED5F59">
        <w:rPr>
          <w:rFonts w:eastAsia="Times New Roman" w:cs="Calibri"/>
          <w:sz w:val="24"/>
          <w:szCs w:val="24"/>
          <w:lang w:eastAsia="pt-BR"/>
        </w:rPr>
        <w:t>intersetorial</w:t>
      </w:r>
      <w:proofErr w:type="spellEnd"/>
      <w:r w:rsidRPr="00ED5F59">
        <w:rPr>
          <w:rFonts w:eastAsia="Times New Roman" w:cs="Calibri"/>
          <w:sz w:val="24"/>
          <w:szCs w:val="24"/>
          <w:lang w:eastAsia="pt-BR"/>
        </w:rPr>
        <w:t xml:space="preserve"> e interinstitucional).</w:t>
      </w:r>
    </w:p>
    <w:tbl>
      <w:tblPr>
        <w:tblW w:w="1579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418"/>
        <w:gridCol w:w="719"/>
        <w:gridCol w:w="722"/>
        <w:gridCol w:w="636"/>
        <w:gridCol w:w="850"/>
        <w:gridCol w:w="4394"/>
      </w:tblGrid>
      <w:tr w:rsidR="008B63EC" w:rsidRPr="00ED5F59" w:rsidTr="00A44D3E">
        <w:trPr>
          <w:trHeight w:val="74"/>
        </w:trPr>
        <w:tc>
          <w:tcPr>
            <w:tcW w:w="7054" w:type="dxa"/>
            <w:shd w:val="clear" w:color="auto" w:fill="DBE5F1"/>
            <w:vAlign w:val="center"/>
          </w:tcPr>
          <w:p w:rsidR="008B63EC" w:rsidRPr="00ED5F59" w:rsidRDefault="008B63EC" w:rsidP="00C85817">
            <w:pPr>
              <w:spacing w:after="0" w:line="240" w:lineRule="auto"/>
              <w:jc w:val="center"/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8B63EC" w:rsidRPr="00ED5F59" w:rsidRDefault="008B63EC" w:rsidP="00C85817">
            <w:pPr>
              <w:spacing w:after="0" w:line="240" w:lineRule="auto"/>
              <w:jc w:val="center"/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719" w:type="dxa"/>
            <w:shd w:val="clear" w:color="auto" w:fill="DBE5F1"/>
            <w:vAlign w:val="center"/>
          </w:tcPr>
          <w:p w:rsidR="008B63EC" w:rsidRPr="00ED5F59" w:rsidRDefault="008B63EC" w:rsidP="00C85817">
            <w:pPr>
              <w:spacing w:after="0" w:line="240" w:lineRule="auto"/>
              <w:jc w:val="center"/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B63EC" w:rsidRPr="00ED5F59" w:rsidRDefault="008B63EC" w:rsidP="001C542A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8B63EC" w:rsidRPr="00ED5F59" w:rsidRDefault="008B63EC" w:rsidP="00303E0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b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B63EC" w:rsidRPr="00ED5F59" w:rsidRDefault="008B63EC" w:rsidP="00EC1F46">
            <w:pPr>
              <w:spacing w:after="0" w:line="240" w:lineRule="auto"/>
              <w:jc w:val="center"/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b/>
                <w:sz w:val="20"/>
                <w:szCs w:val="20"/>
                <w:lang w:eastAsia="pt-BR"/>
              </w:rPr>
              <w:t>2016-2019</w:t>
            </w:r>
          </w:p>
        </w:tc>
        <w:tc>
          <w:tcPr>
            <w:tcW w:w="4394" w:type="dxa"/>
            <w:shd w:val="clear" w:color="auto" w:fill="DBE5F1"/>
            <w:vAlign w:val="center"/>
          </w:tcPr>
          <w:p w:rsidR="008B63EC" w:rsidRPr="00ED5F59" w:rsidRDefault="008B63EC" w:rsidP="00C85817">
            <w:pPr>
              <w:spacing w:after="0" w:line="240" w:lineRule="auto"/>
              <w:jc w:val="center"/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  <w:t>Indicador</w:t>
            </w:r>
          </w:p>
        </w:tc>
      </w:tr>
      <w:tr w:rsidR="008B63EC" w:rsidRPr="00ED5F59" w:rsidTr="00EC1F46">
        <w:trPr>
          <w:trHeight w:val="152"/>
        </w:trPr>
        <w:tc>
          <w:tcPr>
            <w:tcW w:w="7054" w:type="dxa"/>
            <w:shd w:val="clear" w:color="auto" w:fill="auto"/>
            <w:vAlign w:val="center"/>
          </w:tcPr>
          <w:p w:rsidR="008B63EC" w:rsidRPr="00ED5F59" w:rsidRDefault="008B63EC" w:rsidP="004855B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 xml:space="preserve">Fiscalizar e avaliar anualmente 100% dos instrumentos de gestão estadual (PPA, LDO, LOA, PES, PAS, Relatórios </w:t>
            </w:r>
            <w:proofErr w:type="gramStart"/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>Quadrimestrais -RDQA</w:t>
            </w:r>
            <w:proofErr w:type="gramEnd"/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 xml:space="preserve"> e RAG).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3EC" w:rsidRPr="00ED5F59" w:rsidRDefault="008B63EC" w:rsidP="00C85817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16"/>
                <w:szCs w:val="16"/>
                <w:lang w:eastAsia="pt-BR"/>
              </w:rPr>
            </w:pPr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>Porcentagem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B63EC" w:rsidRPr="00ED5F59" w:rsidRDefault="008B63EC" w:rsidP="00C85817">
            <w:pPr>
              <w:spacing w:after="0" w:line="240" w:lineRule="auto"/>
              <w:jc w:val="center"/>
              <w:rPr>
                <w:rFonts w:cs="Calibri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8B63EC" w:rsidRPr="00ED5F59" w:rsidRDefault="008B63EC" w:rsidP="001C542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8B63EC" w:rsidRPr="00312162" w:rsidRDefault="008B63EC" w:rsidP="000B0CE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 w:rsidRPr="00312162">
              <w:rPr>
                <w:rFonts w:cs="Calibri"/>
                <w:b/>
                <w:color w:val="0000FF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8B63EC" w:rsidRPr="00ED5F59" w:rsidRDefault="008B63EC" w:rsidP="00EC1F46">
            <w:pPr>
              <w:spacing w:after="0" w:line="240" w:lineRule="auto"/>
              <w:jc w:val="center"/>
              <w:rPr>
                <w:rFonts w:eastAsia="Times New Roman" w:cs="Calibri"/>
                <w:strike/>
                <w:sz w:val="16"/>
                <w:szCs w:val="16"/>
                <w:lang w:eastAsia="pt-BR"/>
              </w:rPr>
            </w:pPr>
            <w:r w:rsidRPr="00ED5F59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94" w:type="dxa"/>
            <w:vAlign w:val="center"/>
          </w:tcPr>
          <w:p w:rsidR="008B63EC" w:rsidRPr="002C3515" w:rsidRDefault="008B63EC" w:rsidP="004A2ED0">
            <w:pPr>
              <w:spacing w:after="0" w:line="240" w:lineRule="auto"/>
              <w:jc w:val="both"/>
              <w:rPr>
                <w:rFonts w:cs="Calibri"/>
                <w:strike/>
                <w:color w:val="000000"/>
                <w:sz w:val="20"/>
                <w:szCs w:val="20"/>
              </w:rPr>
            </w:pPr>
            <w:r w:rsidRPr="00ED5F59">
              <w:rPr>
                <w:rFonts w:cs="Calibri"/>
                <w:color w:val="000000"/>
                <w:sz w:val="20"/>
                <w:szCs w:val="20"/>
              </w:rPr>
              <w:t xml:space="preserve">Percentual de instrumentos </w:t>
            </w:r>
            <w:r w:rsidRPr="002C3515">
              <w:rPr>
                <w:rFonts w:cs="Calibri"/>
                <w:strike/>
                <w:color w:val="000000"/>
                <w:sz w:val="20"/>
                <w:szCs w:val="20"/>
              </w:rPr>
              <w:t>fiscalizados</w:t>
            </w:r>
            <w:r>
              <w:rPr>
                <w:rFonts w:cs="Calibri"/>
                <w:strike/>
                <w:color w:val="000000"/>
                <w:sz w:val="20"/>
                <w:szCs w:val="20"/>
              </w:rPr>
              <w:t xml:space="preserve"> </w:t>
            </w:r>
            <w:r w:rsidRPr="00B34293">
              <w:rPr>
                <w:rFonts w:cs="Calibri"/>
                <w:color w:val="0000FF"/>
                <w:sz w:val="20"/>
                <w:szCs w:val="20"/>
              </w:rPr>
              <w:t>avaliados</w:t>
            </w:r>
          </w:p>
        </w:tc>
      </w:tr>
      <w:tr w:rsidR="008B63EC" w:rsidRPr="00ED5F59" w:rsidTr="00EC1F46">
        <w:trPr>
          <w:trHeight w:val="20"/>
        </w:trPr>
        <w:tc>
          <w:tcPr>
            <w:tcW w:w="7054" w:type="dxa"/>
            <w:shd w:val="clear" w:color="auto" w:fill="auto"/>
            <w:vAlign w:val="center"/>
          </w:tcPr>
          <w:p w:rsidR="008B63EC" w:rsidRPr="00ED5F59" w:rsidRDefault="008B63EC" w:rsidP="004855B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strike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>Aumentar para 50%, anualmente, o percentual de ações orçamentárias que não tiveram alteração em relação ao orçamento inicial.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3EC" w:rsidRPr="00ED5F59" w:rsidRDefault="008B63EC" w:rsidP="00C8581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>Porcentagem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B63EC" w:rsidRPr="00ED5F59" w:rsidRDefault="008B63EC" w:rsidP="00C8581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8B63EC" w:rsidRPr="00ED5F59" w:rsidRDefault="008B63EC" w:rsidP="001C542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8B63EC" w:rsidRPr="00312162" w:rsidRDefault="008B63EC" w:rsidP="000B0CE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 w:rsidRPr="00312162">
              <w:rPr>
                <w:rFonts w:cs="Calibri"/>
                <w:b/>
                <w:color w:val="0000FF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8B63EC" w:rsidRPr="00ED5F59" w:rsidRDefault="008B63EC" w:rsidP="00EC1F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94" w:type="dxa"/>
            <w:vAlign w:val="center"/>
          </w:tcPr>
          <w:p w:rsidR="008B63EC" w:rsidRPr="00ED5F59" w:rsidRDefault="008B63EC" w:rsidP="0037600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Percentual de ações da LOA não alteradas.</w:t>
            </w:r>
          </w:p>
        </w:tc>
      </w:tr>
      <w:tr w:rsidR="008B63EC" w:rsidRPr="00ED5F59" w:rsidTr="00EC1F46">
        <w:trPr>
          <w:trHeight w:val="107"/>
        </w:trPr>
        <w:tc>
          <w:tcPr>
            <w:tcW w:w="7054" w:type="dxa"/>
            <w:shd w:val="clear" w:color="auto" w:fill="auto"/>
            <w:vAlign w:val="center"/>
          </w:tcPr>
          <w:p w:rsidR="008B63EC" w:rsidRPr="00ED5F59" w:rsidRDefault="008B63EC" w:rsidP="004855B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strike/>
                <w:sz w:val="20"/>
                <w:szCs w:val="20"/>
                <w:lang w:eastAsia="pt-BR"/>
              </w:rPr>
            </w:pPr>
            <w:r w:rsidRPr="00ED5F59">
              <w:rPr>
                <w:rFonts w:cs="Calibri"/>
                <w:color w:val="000000"/>
                <w:sz w:val="20"/>
                <w:szCs w:val="20"/>
                <w:lang w:eastAsia="pt-BR"/>
              </w:rPr>
              <w:t xml:space="preserve">Implantar Ouvidoria em 11 unidades hospitalares </w:t>
            </w:r>
            <w:proofErr w:type="gramStart"/>
            <w:r w:rsidRPr="00ED5F59">
              <w:rPr>
                <w:rFonts w:cs="Calibri"/>
                <w:color w:val="000000"/>
                <w:sz w:val="20"/>
                <w:szCs w:val="20"/>
                <w:lang w:eastAsia="pt-BR"/>
              </w:rPr>
              <w:t>sob gestão</w:t>
            </w:r>
            <w:proofErr w:type="gramEnd"/>
            <w:r w:rsidRPr="00ED5F59">
              <w:rPr>
                <w:rFonts w:cs="Calibri"/>
                <w:color w:val="000000"/>
                <w:sz w:val="20"/>
                <w:szCs w:val="20"/>
                <w:lang w:eastAsia="pt-BR"/>
              </w:rPr>
              <w:t xml:space="preserve"> estadual até 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3EC" w:rsidRPr="00ED5F59" w:rsidRDefault="008B63EC" w:rsidP="00C8581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B63EC" w:rsidRPr="00ED5F59" w:rsidRDefault="008B63EC" w:rsidP="00C8581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8B63EC" w:rsidRPr="00ED5F59" w:rsidRDefault="008B63EC" w:rsidP="00E20C7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ED5F59">
              <w:rPr>
                <w:rFonts w:cs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8B63EC" w:rsidRPr="00312162" w:rsidRDefault="008B63EC" w:rsidP="00303E0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proofErr w:type="gramStart"/>
            <w:r w:rsidRPr="00312162">
              <w:rPr>
                <w:rFonts w:cs="Calibri"/>
                <w:b/>
                <w:color w:val="0000FF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  <w:vAlign w:val="center"/>
          </w:tcPr>
          <w:p w:rsidR="008B63EC" w:rsidRPr="000E77E4" w:rsidRDefault="000E77E4" w:rsidP="000E77E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394" w:type="dxa"/>
            <w:vAlign w:val="center"/>
          </w:tcPr>
          <w:p w:rsidR="008B63EC" w:rsidRPr="00ED5F59" w:rsidRDefault="008B63EC" w:rsidP="00BB698D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D5F59">
              <w:rPr>
                <w:rFonts w:cs="Calibri"/>
                <w:color w:val="000000"/>
                <w:sz w:val="20"/>
                <w:szCs w:val="20"/>
              </w:rPr>
              <w:t>Número de unidades hospitalares com ouvidoria implantada.</w:t>
            </w:r>
          </w:p>
        </w:tc>
      </w:tr>
      <w:tr w:rsidR="008B63EC" w:rsidRPr="00ED5F59" w:rsidTr="00EC1F46">
        <w:trPr>
          <w:trHeight w:val="442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3EC" w:rsidRPr="00ED5F59" w:rsidRDefault="008B63EC" w:rsidP="004855B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strike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 xml:space="preserve">Implantar centros de custos em </w:t>
            </w:r>
            <w:proofErr w:type="gramStart"/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>3</w:t>
            </w:r>
            <w:proofErr w:type="gramEnd"/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 xml:space="preserve"> unidades hospitalares até 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3EC" w:rsidRPr="00ED5F59" w:rsidRDefault="008B63EC" w:rsidP="001C542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3EC" w:rsidRPr="00ED5F59" w:rsidRDefault="008B63EC" w:rsidP="001C542A">
            <w:pPr>
              <w:spacing w:after="0" w:line="240" w:lineRule="auto"/>
              <w:rPr>
                <w:rFonts w:cs="Calibri"/>
                <w:strike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3EC" w:rsidRPr="00ED5F59" w:rsidRDefault="008B63EC" w:rsidP="001C542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ED5F59">
              <w:rPr>
                <w:rFonts w:cs="Calibr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63EC" w:rsidRPr="00312162" w:rsidRDefault="008B63EC" w:rsidP="00303E0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proofErr w:type="gramStart"/>
            <w:r w:rsidRPr="00312162">
              <w:rPr>
                <w:rFonts w:cs="Calibri"/>
                <w:b/>
                <w:color w:val="0000FF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B63EC" w:rsidRPr="008E4A80" w:rsidRDefault="008B63EC" w:rsidP="00EC1F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8E4A80">
              <w:rPr>
                <w:rFonts w:eastAsia="Times New Roman" w:cs="Calibr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8B63EC" w:rsidRPr="00ED5F59" w:rsidRDefault="008B63EC" w:rsidP="001C542A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Número de unidades hospitalares estaduais com centros de custos implantados</w:t>
            </w:r>
          </w:p>
        </w:tc>
      </w:tr>
      <w:tr w:rsidR="008B63EC" w:rsidRPr="00ED5F59" w:rsidTr="00EC1F46">
        <w:trPr>
          <w:trHeight w:val="284"/>
        </w:trPr>
        <w:tc>
          <w:tcPr>
            <w:tcW w:w="7054" w:type="dxa"/>
            <w:shd w:val="clear" w:color="auto" w:fill="auto"/>
            <w:vAlign w:val="center"/>
          </w:tcPr>
          <w:p w:rsidR="008B63EC" w:rsidRPr="00ED5F59" w:rsidRDefault="008B63EC" w:rsidP="004855B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Promover o mínimo de 75% de participação de representante de cada esfera nas reuniões da CIR.</w:t>
            </w:r>
            <w:proofErr w:type="gramStart"/>
            <w:r w:rsidRPr="00ED5F59">
              <w:rPr>
                <w:rFonts w:eastAsia="Times New Roman"/>
                <w:sz w:val="20"/>
                <w:szCs w:val="20"/>
                <w:lang w:eastAsia="pt-BR"/>
              </w:rPr>
              <w:t xml:space="preserve">   </w:t>
            </w:r>
            <w:proofErr w:type="gramEnd"/>
            <w:r w:rsidRPr="00ED5F59">
              <w:rPr>
                <w:rFonts w:eastAsia="Times New Roman"/>
                <w:sz w:val="20"/>
                <w:szCs w:val="20"/>
                <w:lang w:eastAsia="pt-BR"/>
              </w:rPr>
              <w:t xml:space="preserve">o      </w:t>
            </w: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Região de Saúde Sudeste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B63EC" w:rsidRPr="00ED5F59" w:rsidRDefault="008B63EC" w:rsidP="00C8581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D5F59">
              <w:rPr>
                <w:rFonts w:eastAsia="Times New Roman" w:cs="Calibri"/>
                <w:sz w:val="18"/>
                <w:szCs w:val="18"/>
                <w:lang w:eastAsia="pt-BR"/>
              </w:rPr>
              <w:t>Porcentagem</w:t>
            </w:r>
          </w:p>
        </w:tc>
        <w:tc>
          <w:tcPr>
            <w:tcW w:w="719" w:type="dxa"/>
            <w:shd w:val="clear" w:color="auto" w:fill="auto"/>
          </w:tcPr>
          <w:p w:rsidR="008B63EC" w:rsidRPr="00ED5F59" w:rsidRDefault="008B63EC" w:rsidP="00C858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  <w:p w:rsidR="008B63EC" w:rsidRPr="00ED5F59" w:rsidRDefault="008B63EC" w:rsidP="00C858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8B63EC" w:rsidRPr="00ED5F59" w:rsidRDefault="008B63EC" w:rsidP="00396B38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  <w:p w:rsidR="008B63EC" w:rsidRPr="00ED5F59" w:rsidRDefault="008B63EC" w:rsidP="00396B38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8B63EC" w:rsidRPr="00312162" w:rsidRDefault="008B63EC" w:rsidP="000B0CE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</w:p>
          <w:p w:rsidR="008B63EC" w:rsidRPr="00312162" w:rsidRDefault="008B63EC" w:rsidP="000B0CE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 w:rsidRPr="00312162">
              <w:rPr>
                <w:rFonts w:cs="Calibri"/>
                <w:b/>
                <w:color w:val="0000FF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8B63EC" w:rsidRPr="00ED5F59" w:rsidRDefault="008B63EC" w:rsidP="00EC1F4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</w:p>
          <w:p w:rsidR="008B63EC" w:rsidRPr="00ED5F59" w:rsidRDefault="008B63EC" w:rsidP="00EC1F4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4394" w:type="dxa"/>
            <w:vMerge w:val="restart"/>
            <w:vAlign w:val="center"/>
          </w:tcPr>
          <w:p w:rsidR="008B63EC" w:rsidRPr="008B63EC" w:rsidRDefault="008B63EC" w:rsidP="00C85817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8B63EC">
              <w:rPr>
                <w:rFonts w:cs="Arial"/>
                <w:sz w:val="20"/>
                <w:szCs w:val="20"/>
              </w:rPr>
              <w:t xml:space="preserve">Percentual </w:t>
            </w:r>
            <w:r w:rsidRPr="008B63EC">
              <w:rPr>
                <w:rFonts w:cs="Arial"/>
                <w:color w:val="000000"/>
                <w:sz w:val="20"/>
                <w:szCs w:val="20"/>
              </w:rPr>
              <w:t>de participação dos representantes por esfera nas reuniões CIR</w:t>
            </w:r>
          </w:p>
        </w:tc>
      </w:tr>
      <w:tr w:rsidR="008B63EC" w:rsidRPr="00ED5F59" w:rsidTr="00EC1F46">
        <w:trPr>
          <w:trHeight w:val="20"/>
        </w:trPr>
        <w:tc>
          <w:tcPr>
            <w:tcW w:w="7054" w:type="dxa"/>
            <w:shd w:val="clear" w:color="auto" w:fill="auto"/>
          </w:tcPr>
          <w:p w:rsidR="008B63EC" w:rsidRPr="00ED5F59" w:rsidRDefault="008B63EC" w:rsidP="004855B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Região de Saúde Médio</w:t>
            </w:r>
            <w:proofErr w:type="gram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Norte Araguaia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B63EC" w:rsidRPr="00ED5F59" w:rsidRDefault="008B63EC" w:rsidP="00C8581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8B63EC" w:rsidRPr="00ED5F59" w:rsidRDefault="008B63EC" w:rsidP="00C858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8B63EC" w:rsidRPr="00ED5F59" w:rsidRDefault="008B63EC" w:rsidP="00396B38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8B63EC" w:rsidRPr="00312162" w:rsidRDefault="008B63EC" w:rsidP="000B0CE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 w:rsidRPr="00312162">
              <w:rPr>
                <w:rFonts w:cs="Calibri"/>
                <w:b/>
                <w:color w:val="0000FF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8B63EC" w:rsidRPr="00ED5F59" w:rsidRDefault="008B63EC" w:rsidP="00EC1F4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4394" w:type="dxa"/>
            <w:vMerge/>
            <w:vAlign w:val="center"/>
          </w:tcPr>
          <w:p w:rsidR="008B63EC" w:rsidRPr="00ED5F59" w:rsidRDefault="008B63EC" w:rsidP="00C85817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8B63EC" w:rsidRPr="00ED5F59" w:rsidTr="00EC1F46">
        <w:trPr>
          <w:trHeight w:val="20"/>
        </w:trPr>
        <w:tc>
          <w:tcPr>
            <w:tcW w:w="7054" w:type="dxa"/>
            <w:shd w:val="clear" w:color="auto" w:fill="auto"/>
          </w:tcPr>
          <w:p w:rsidR="008B63EC" w:rsidRPr="00ED5F59" w:rsidRDefault="008B63EC" w:rsidP="004855B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Região de Saúde Ilha do Bananal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B63EC" w:rsidRPr="00ED5F59" w:rsidRDefault="008B63EC" w:rsidP="00C8581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8B63EC" w:rsidRPr="00ED5F59" w:rsidRDefault="008B63EC" w:rsidP="00C858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8B63EC" w:rsidRPr="00ED5F59" w:rsidRDefault="008B63EC" w:rsidP="00396B38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8B63EC" w:rsidRPr="00312162" w:rsidRDefault="008B63EC" w:rsidP="000B0CE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 w:rsidRPr="00312162">
              <w:rPr>
                <w:rFonts w:cs="Calibri"/>
                <w:b/>
                <w:color w:val="0000FF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8B63EC" w:rsidRPr="00ED5F59" w:rsidRDefault="008B63EC" w:rsidP="00EC1F4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4394" w:type="dxa"/>
            <w:vMerge/>
            <w:vAlign w:val="center"/>
          </w:tcPr>
          <w:p w:rsidR="008B63EC" w:rsidRPr="00ED5F59" w:rsidRDefault="008B63EC" w:rsidP="00C85817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63EC" w:rsidRPr="00ED5F59" w:rsidTr="00EC1F46">
        <w:trPr>
          <w:trHeight w:val="20"/>
        </w:trPr>
        <w:tc>
          <w:tcPr>
            <w:tcW w:w="7054" w:type="dxa"/>
            <w:shd w:val="clear" w:color="auto" w:fill="auto"/>
          </w:tcPr>
          <w:p w:rsidR="008B63EC" w:rsidRPr="00ED5F59" w:rsidRDefault="008B63EC" w:rsidP="004855B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proofErr w:type="gramStart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>Região de Saúde Cerrado</w:t>
            </w:r>
            <w:proofErr w:type="gramEnd"/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 Tocantins Araguaia -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B63EC" w:rsidRPr="00ED5F59" w:rsidRDefault="008B63EC" w:rsidP="00C8581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8B63EC" w:rsidRPr="00ED5F59" w:rsidRDefault="008B63EC" w:rsidP="00C858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8B63EC" w:rsidRPr="00ED5F59" w:rsidRDefault="008B63EC" w:rsidP="00396B38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8B63EC" w:rsidRPr="00312162" w:rsidRDefault="008B63EC" w:rsidP="000B0CE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 w:rsidRPr="00312162">
              <w:rPr>
                <w:rFonts w:cs="Calibri"/>
                <w:b/>
                <w:color w:val="0000FF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8B63EC" w:rsidRPr="00ED5F59" w:rsidRDefault="008B63EC" w:rsidP="00EC1F4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4394" w:type="dxa"/>
            <w:vMerge/>
            <w:vAlign w:val="center"/>
          </w:tcPr>
          <w:p w:rsidR="008B63EC" w:rsidRPr="00ED5F59" w:rsidRDefault="008B63EC" w:rsidP="00C85817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63EC" w:rsidRPr="00ED5F59" w:rsidTr="00EC1F46">
        <w:trPr>
          <w:trHeight w:val="20"/>
        </w:trPr>
        <w:tc>
          <w:tcPr>
            <w:tcW w:w="7054" w:type="dxa"/>
            <w:shd w:val="clear" w:color="auto" w:fill="auto"/>
          </w:tcPr>
          <w:p w:rsidR="008B63EC" w:rsidRPr="00ED5F59" w:rsidRDefault="008B63EC" w:rsidP="004855B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Região de Saúde Capim Dourado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B63EC" w:rsidRPr="00ED5F59" w:rsidRDefault="008B63EC" w:rsidP="00C8581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8B63EC" w:rsidRPr="00ED5F59" w:rsidRDefault="008B63EC" w:rsidP="00C858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8B63EC" w:rsidRPr="00ED5F59" w:rsidRDefault="008B63EC" w:rsidP="00396B38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8B63EC" w:rsidRPr="00312162" w:rsidRDefault="008B63EC" w:rsidP="000B0CE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 w:rsidRPr="00312162">
              <w:rPr>
                <w:rFonts w:cs="Calibri"/>
                <w:b/>
                <w:color w:val="0000FF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8B63EC" w:rsidRPr="00ED5F59" w:rsidRDefault="008B63EC" w:rsidP="00EC1F4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 w:cs="Calibri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4394" w:type="dxa"/>
            <w:vMerge/>
            <w:vAlign w:val="center"/>
          </w:tcPr>
          <w:p w:rsidR="008B63EC" w:rsidRPr="00ED5F59" w:rsidRDefault="008B63EC" w:rsidP="00C85817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63EC" w:rsidRPr="00ED5F59" w:rsidTr="00EC1F46">
        <w:trPr>
          <w:trHeight w:val="20"/>
        </w:trPr>
        <w:tc>
          <w:tcPr>
            <w:tcW w:w="7054" w:type="dxa"/>
            <w:shd w:val="clear" w:color="auto" w:fill="auto"/>
          </w:tcPr>
          <w:p w:rsidR="008B63EC" w:rsidRPr="00ED5F59" w:rsidRDefault="008B63EC" w:rsidP="004855B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Região de Saúde Cantão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B63EC" w:rsidRPr="00ED5F59" w:rsidRDefault="008B63EC" w:rsidP="00C858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8B63EC" w:rsidRPr="00ED5F59" w:rsidRDefault="008B63EC" w:rsidP="00C858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8B63EC" w:rsidRPr="00ED5F59" w:rsidRDefault="008B63EC" w:rsidP="00396B38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8B63EC" w:rsidRPr="00312162" w:rsidRDefault="008B63EC" w:rsidP="000B0CE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 w:rsidRPr="00312162">
              <w:rPr>
                <w:rFonts w:cs="Calibri"/>
                <w:b/>
                <w:color w:val="0000FF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8B63EC" w:rsidRPr="00ED5F59" w:rsidRDefault="008B63EC" w:rsidP="00EC1F4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4394" w:type="dxa"/>
            <w:vMerge/>
            <w:vAlign w:val="center"/>
          </w:tcPr>
          <w:p w:rsidR="008B63EC" w:rsidRPr="00ED5F59" w:rsidRDefault="008B63EC" w:rsidP="00C85817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63EC" w:rsidRPr="00ED5F59" w:rsidTr="00EC1F46">
        <w:trPr>
          <w:trHeight w:val="20"/>
        </w:trPr>
        <w:tc>
          <w:tcPr>
            <w:tcW w:w="7054" w:type="dxa"/>
            <w:shd w:val="clear" w:color="auto" w:fill="auto"/>
          </w:tcPr>
          <w:p w:rsidR="008B63EC" w:rsidRPr="00ED5F59" w:rsidRDefault="008B63EC" w:rsidP="004855B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Região de Saúde Bico do Papagaio.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B63EC" w:rsidRPr="00ED5F59" w:rsidRDefault="008B63EC" w:rsidP="00C8581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8B63EC" w:rsidRPr="00ED5F59" w:rsidRDefault="008B63EC" w:rsidP="00C8581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8B63EC" w:rsidRPr="00ED5F59" w:rsidRDefault="008B63EC" w:rsidP="00396B38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8B63EC" w:rsidRPr="00312162" w:rsidRDefault="008B63EC" w:rsidP="000B0CE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 w:rsidRPr="00312162">
              <w:rPr>
                <w:rFonts w:cs="Calibri"/>
                <w:b/>
                <w:color w:val="0000FF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8B63EC" w:rsidRPr="00ED5F59" w:rsidRDefault="008B63EC" w:rsidP="00EC1F4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4394" w:type="dxa"/>
            <w:vMerge/>
            <w:vAlign w:val="center"/>
          </w:tcPr>
          <w:p w:rsidR="008B63EC" w:rsidRPr="00ED5F59" w:rsidRDefault="008B63EC" w:rsidP="00C85817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63EC" w:rsidRPr="00ED5F59" w:rsidTr="00EC1F46">
        <w:trPr>
          <w:trHeight w:val="20"/>
        </w:trPr>
        <w:tc>
          <w:tcPr>
            <w:tcW w:w="7054" w:type="dxa"/>
            <w:shd w:val="clear" w:color="auto" w:fill="auto"/>
          </w:tcPr>
          <w:p w:rsidR="008B63EC" w:rsidRPr="00ED5F59" w:rsidRDefault="008B63EC" w:rsidP="004855BD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D5F59">
              <w:rPr>
                <w:rFonts w:eastAsia="Times New Roman"/>
                <w:sz w:val="18"/>
                <w:szCs w:val="18"/>
                <w:lang w:eastAsia="pt-BR"/>
              </w:rPr>
              <w:t xml:space="preserve">Região de Saúde Amor Perfeito.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B63EC" w:rsidRPr="00ED5F59" w:rsidRDefault="008B63EC" w:rsidP="00C8581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8B63EC" w:rsidRPr="00ED5F59" w:rsidRDefault="008B63EC" w:rsidP="00C8581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ED5F59">
              <w:rPr>
                <w:rFonts w:cs="Calibri"/>
                <w:bCs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8B63EC" w:rsidRPr="00ED5F59" w:rsidRDefault="008B63EC" w:rsidP="00396B38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ED5F59">
              <w:rPr>
                <w:rFonts w:cs="Calibri"/>
                <w:bCs/>
                <w:sz w:val="20"/>
                <w:szCs w:val="20"/>
              </w:rPr>
              <w:t>75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8B63EC" w:rsidRPr="00312162" w:rsidRDefault="008B63EC" w:rsidP="000B0CE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 w:rsidRPr="00312162">
              <w:rPr>
                <w:rFonts w:cs="Calibri"/>
                <w:b/>
                <w:color w:val="0000FF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8B63EC" w:rsidRPr="00ED5F59" w:rsidRDefault="008B63EC" w:rsidP="00EC1F4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94" w:type="dxa"/>
            <w:vMerge/>
            <w:vAlign w:val="center"/>
          </w:tcPr>
          <w:p w:rsidR="008B63EC" w:rsidRPr="00ED5F59" w:rsidRDefault="008B63EC" w:rsidP="00C85817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282587" w:rsidRPr="00ED5F59" w:rsidRDefault="00282587" w:rsidP="00500D26">
      <w:pPr>
        <w:spacing w:after="60" w:line="240" w:lineRule="auto"/>
        <w:jc w:val="both"/>
        <w:rPr>
          <w:rFonts w:eastAsia="Times New Roman" w:cs="Calibri"/>
          <w:b/>
          <w:bCs/>
          <w:smallCaps/>
          <w:sz w:val="24"/>
          <w:szCs w:val="24"/>
          <w:lang w:eastAsia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5"/>
        <w:gridCol w:w="2700"/>
        <w:gridCol w:w="708"/>
        <w:gridCol w:w="664"/>
        <w:gridCol w:w="626"/>
        <w:gridCol w:w="809"/>
        <w:gridCol w:w="4811"/>
      </w:tblGrid>
      <w:tr w:rsidR="004D7F16" w:rsidRPr="00ED5F59" w:rsidTr="00A44D3E">
        <w:trPr>
          <w:trHeight w:val="367"/>
        </w:trPr>
        <w:tc>
          <w:tcPr>
            <w:tcW w:w="5000" w:type="pct"/>
            <w:gridSpan w:val="7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BE5F1"/>
          </w:tcPr>
          <w:p w:rsidR="004D7F16" w:rsidRPr="00ED5F59" w:rsidRDefault="004D7F16" w:rsidP="00CA680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 xml:space="preserve">INDICADOR DO OBJETIVO DE </w:t>
            </w:r>
            <w:r w:rsidRPr="00ED5F59">
              <w:rPr>
                <w:bCs/>
                <w:sz w:val="20"/>
                <w:szCs w:val="20"/>
              </w:rPr>
              <w:t>Promover a articulação interfederativa e a gestão solidária e compartilhada das políticas públicas de saúde (</w:t>
            </w:r>
            <w:proofErr w:type="spellStart"/>
            <w:r w:rsidRPr="00ED5F59">
              <w:rPr>
                <w:bCs/>
                <w:sz w:val="20"/>
                <w:szCs w:val="20"/>
              </w:rPr>
              <w:t>intersetorial</w:t>
            </w:r>
            <w:proofErr w:type="spellEnd"/>
            <w:r w:rsidRPr="00ED5F59">
              <w:rPr>
                <w:bCs/>
                <w:sz w:val="20"/>
                <w:szCs w:val="20"/>
              </w:rPr>
              <w:t xml:space="preserve"> e interinstitucional)</w:t>
            </w:r>
          </w:p>
        </w:tc>
      </w:tr>
      <w:tr w:rsidR="00E94A00" w:rsidRPr="00ED5F59" w:rsidTr="00A44D3E">
        <w:trPr>
          <w:trHeight w:val="208"/>
        </w:trPr>
        <w:tc>
          <w:tcPr>
            <w:tcW w:w="1721" w:type="pct"/>
            <w:vMerge w:val="restart"/>
            <w:tcBorders>
              <w:top w:val="nil"/>
              <w:left w:val="trip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94A00" w:rsidRPr="00ED5F59" w:rsidRDefault="00E94A00" w:rsidP="007E019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1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94A00" w:rsidRPr="00ED5F59" w:rsidRDefault="00E94A00" w:rsidP="00E94A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52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triple" w:sz="4" w:space="0" w:color="auto"/>
            </w:tcBorders>
            <w:shd w:val="clear" w:color="auto" w:fill="DBE5F1"/>
            <w:vAlign w:val="center"/>
            <w:hideMark/>
          </w:tcPr>
          <w:p w:rsidR="00E94A00" w:rsidRPr="00ED5F59" w:rsidRDefault="00E94A00" w:rsidP="007E019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Fórmula de cálculo</w:t>
            </w:r>
          </w:p>
        </w:tc>
      </w:tr>
      <w:tr w:rsidR="00E94A00" w:rsidRPr="00ED5F59" w:rsidTr="00A44D3E">
        <w:trPr>
          <w:trHeight w:val="239"/>
        </w:trPr>
        <w:tc>
          <w:tcPr>
            <w:tcW w:w="1721" w:type="pct"/>
            <w:vMerge/>
            <w:tcBorders>
              <w:top w:val="nil"/>
              <w:left w:val="trip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94A00" w:rsidRPr="00ED5F59" w:rsidRDefault="00E94A00" w:rsidP="007E019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94A00" w:rsidRPr="00ED5F59" w:rsidRDefault="00E94A00" w:rsidP="00A25F48">
            <w:pPr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ED5F59">
              <w:rPr>
                <w:rFonts w:eastAsia="Times New Roman"/>
                <w:b/>
                <w:bCs/>
                <w:sz w:val="20"/>
                <w:szCs w:val="20"/>
              </w:rPr>
              <w:t>Índice Atual e data de disponibilização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E94A00" w:rsidRPr="00ED5F59" w:rsidRDefault="00E94A00" w:rsidP="00E94A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E94A00" w:rsidRPr="00ED5F59" w:rsidRDefault="00E94A00" w:rsidP="007E019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E94A00" w:rsidRPr="00ED5F59" w:rsidRDefault="00E94A00" w:rsidP="00303E0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rFonts w:eastAsia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E94A00" w:rsidRPr="00ED5F59" w:rsidRDefault="00E94A00" w:rsidP="00E94A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F59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ED5F59">
              <w:rPr>
                <w:b/>
                <w:bCs/>
                <w:sz w:val="20"/>
                <w:szCs w:val="20"/>
              </w:rPr>
              <w:t>-2019</w:t>
            </w:r>
          </w:p>
        </w:tc>
        <w:tc>
          <w:tcPr>
            <w:tcW w:w="152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triple" w:sz="4" w:space="0" w:color="auto"/>
            </w:tcBorders>
            <w:vAlign w:val="center"/>
            <w:hideMark/>
          </w:tcPr>
          <w:p w:rsidR="00E94A00" w:rsidRPr="00ED5F59" w:rsidRDefault="00E94A00" w:rsidP="007E019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94A00" w:rsidRPr="00ED5F59" w:rsidTr="004D7F16">
        <w:trPr>
          <w:trHeight w:val="53"/>
        </w:trPr>
        <w:tc>
          <w:tcPr>
            <w:tcW w:w="1721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00" w:rsidRPr="00ED5F59" w:rsidRDefault="00E94A00" w:rsidP="00E94A00">
            <w:pPr>
              <w:spacing w:after="0" w:line="240" w:lineRule="auto"/>
              <w:jc w:val="both"/>
              <w:rPr>
                <w:strike/>
                <w:sz w:val="20"/>
                <w:szCs w:val="20"/>
              </w:rPr>
            </w:pPr>
            <w:r w:rsidRPr="00ED5F59">
              <w:rPr>
                <w:rFonts w:cs="Calibri"/>
                <w:color w:val="000000"/>
                <w:sz w:val="20"/>
                <w:szCs w:val="20"/>
              </w:rPr>
              <w:t xml:space="preserve">Proporção de Plano </w:t>
            </w:r>
            <w:r w:rsidRPr="00ED5F59">
              <w:rPr>
                <w:rFonts w:cs="Calibri"/>
                <w:sz w:val="20"/>
                <w:szCs w:val="20"/>
              </w:rPr>
              <w:t>Municipal</w:t>
            </w:r>
            <w:r w:rsidRPr="00ED5F59">
              <w:rPr>
                <w:rFonts w:cs="Calibri"/>
                <w:color w:val="000000"/>
                <w:sz w:val="20"/>
                <w:szCs w:val="20"/>
              </w:rPr>
              <w:t xml:space="preserve"> de Saúde (PMS) enviado ao Conselho de Saúde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00" w:rsidRDefault="00E94A00" w:rsidP="00E94A00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ED5F59">
              <w:rPr>
                <w:rFonts w:eastAsia="Times New Roman" w:cs="Calibri"/>
                <w:bCs/>
                <w:sz w:val="20"/>
                <w:szCs w:val="20"/>
              </w:rPr>
              <w:t>94,95</w:t>
            </w:r>
          </w:p>
          <w:p w:rsidR="00E94A00" w:rsidRPr="00ED5F59" w:rsidRDefault="00E94A00" w:rsidP="00E94A00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ED5F59">
              <w:rPr>
                <w:rFonts w:eastAsia="Times New Roman" w:cs="Calibri"/>
                <w:bCs/>
                <w:sz w:val="20"/>
                <w:szCs w:val="20"/>
              </w:rPr>
              <w:t>(agosto/16)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A00" w:rsidRPr="00ED5F59" w:rsidRDefault="00EC1F46" w:rsidP="00E9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A00" w:rsidRPr="00ED5F59" w:rsidRDefault="00E94A00" w:rsidP="00E9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F59">
              <w:rPr>
                <w:sz w:val="20"/>
                <w:szCs w:val="20"/>
              </w:rPr>
              <w:t>100%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A00" w:rsidRPr="00312162" w:rsidRDefault="00E94A00" w:rsidP="00E94A00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312162">
              <w:rPr>
                <w:b/>
                <w:color w:val="0000FF"/>
                <w:sz w:val="20"/>
                <w:szCs w:val="20"/>
              </w:rPr>
              <w:t>50%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A00" w:rsidRPr="00ED5F59" w:rsidRDefault="00E94A00" w:rsidP="00E9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F59">
              <w:rPr>
                <w:sz w:val="20"/>
                <w:szCs w:val="20"/>
              </w:rPr>
              <w:t>100%</w:t>
            </w:r>
          </w:p>
        </w:tc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94A00" w:rsidRPr="00ED5F59" w:rsidRDefault="00E94A00" w:rsidP="00E9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F59">
              <w:rPr>
                <w:sz w:val="20"/>
                <w:szCs w:val="20"/>
              </w:rPr>
              <w:t>Número de municípios com PMS enviado ao</w:t>
            </w:r>
            <w:proofErr w:type="gramStart"/>
            <w:r w:rsidRPr="00ED5F59">
              <w:rPr>
                <w:sz w:val="20"/>
                <w:szCs w:val="20"/>
              </w:rPr>
              <w:t xml:space="preserve">  </w:t>
            </w:r>
            <w:proofErr w:type="gramEnd"/>
            <w:r w:rsidRPr="00ED5F59">
              <w:rPr>
                <w:sz w:val="20"/>
                <w:szCs w:val="20"/>
              </w:rPr>
              <w:t>Conselho de Saúde/ Nº total de municípios do Estado X 100</w:t>
            </w:r>
          </w:p>
        </w:tc>
      </w:tr>
    </w:tbl>
    <w:p w:rsidR="00A67549" w:rsidRPr="00ED5F59" w:rsidRDefault="00A67549" w:rsidP="00500D26">
      <w:pPr>
        <w:spacing w:after="60" w:line="240" w:lineRule="auto"/>
        <w:jc w:val="both"/>
        <w:rPr>
          <w:rFonts w:eastAsia="Times New Roman" w:cs="Calibri"/>
          <w:b/>
          <w:bCs/>
          <w:smallCaps/>
          <w:sz w:val="24"/>
          <w:szCs w:val="24"/>
          <w:lang w:eastAsia="pt-BR"/>
        </w:rPr>
      </w:pPr>
    </w:p>
    <w:p w:rsidR="00A67549" w:rsidRPr="00ED5F59" w:rsidRDefault="00A67549" w:rsidP="00500D26">
      <w:pPr>
        <w:spacing w:after="60" w:line="240" w:lineRule="auto"/>
        <w:jc w:val="both"/>
        <w:rPr>
          <w:rFonts w:eastAsia="Times New Roman" w:cs="Calibri"/>
          <w:b/>
          <w:bCs/>
          <w:smallCaps/>
          <w:sz w:val="24"/>
          <w:szCs w:val="24"/>
          <w:lang w:eastAsia="pt-BR"/>
        </w:rPr>
      </w:pPr>
    </w:p>
    <w:p w:rsidR="00A67549" w:rsidRPr="00ED5F59" w:rsidRDefault="00A67549" w:rsidP="00500D26">
      <w:pPr>
        <w:spacing w:after="60" w:line="240" w:lineRule="auto"/>
        <w:jc w:val="both"/>
        <w:rPr>
          <w:rFonts w:eastAsia="Times New Roman" w:cs="Calibri"/>
          <w:b/>
          <w:bCs/>
          <w:smallCaps/>
          <w:sz w:val="24"/>
          <w:szCs w:val="24"/>
          <w:lang w:eastAsia="pt-BR"/>
        </w:rPr>
      </w:pPr>
    </w:p>
    <w:p w:rsidR="000D2B18" w:rsidRPr="00ED5F59" w:rsidRDefault="000D2B18" w:rsidP="00500D26">
      <w:pPr>
        <w:spacing w:after="60" w:line="240" w:lineRule="auto"/>
        <w:jc w:val="both"/>
        <w:rPr>
          <w:rFonts w:eastAsia="Times New Roman" w:cs="Calibri"/>
          <w:b/>
          <w:bCs/>
          <w:smallCaps/>
          <w:sz w:val="24"/>
          <w:szCs w:val="24"/>
          <w:lang w:eastAsia="pt-BR"/>
        </w:rPr>
      </w:pPr>
    </w:p>
    <w:p w:rsidR="00282587" w:rsidRPr="00ED5F59" w:rsidRDefault="00282587" w:rsidP="00A44D3E">
      <w:pPr>
        <w:pBdr>
          <w:top w:val="triple" w:sz="4" w:space="1" w:color="auto"/>
          <w:left w:val="triple" w:sz="4" w:space="4" w:color="auto"/>
          <w:bottom w:val="triple" w:sz="4" w:space="13" w:color="auto"/>
          <w:right w:val="triple" w:sz="4" w:space="3" w:color="auto"/>
        </w:pBdr>
        <w:shd w:val="clear" w:color="auto" w:fill="DBE5F1"/>
        <w:spacing w:after="60" w:line="240" w:lineRule="auto"/>
        <w:jc w:val="center"/>
        <w:rPr>
          <w:rFonts w:cs="Arial"/>
          <w:sz w:val="28"/>
          <w:szCs w:val="28"/>
        </w:rPr>
      </w:pPr>
      <w:r w:rsidRPr="00ED5F59">
        <w:rPr>
          <w:rFonts w:eastAsia="Times New Roman" w:cs="Calibri"/>
          <w:b/>
          <w:bCs/>
          <w:smallCaps/>
          <w:sz w:val="28"/>
          <w:szCs w:val="28"/>
          <w:lang w:eastAsia="pt-BR"/>
        </w:rPr>
        <w:lastRenderedPageBreak/>
        <w:t xml:space="preserve">Diretriz: </w:t>
      </w:r>
      <w:r w:rsidR="002457D7" w:rsidRPr="00ED5F59">
        <w:rPr>
          <w:rFonts w:cs="Calibri"/>
          <w:smallCaps/>
          <w:sz w:val="28"/>
          <w:szCs w:val="28"/>
        </w:rPr>
        <w:t>Promoção d</w:t>
      </w:r>
      <w:r w:rsidRPr="00ED5F59">
        <w:rPr>
          <w:rFonts w:cs="Calibri"/>
          <w:smallCaps/>
          <w:sz w:val="28"/>
          <w:szCs w:val="28"/>
        </w:rPr>
        <w:t>a educação permanente dos trabalhadores do SUS e regulação do trabalho</w:t>
      </w:r>
    </w:p>
    <w:p w:rsidR="00500D26" w:rsidRPr="00ED5F59" w:rsidRDefault="00500D26" w:rsidP="00500D26">
      <w:pPr>
        <w:spacing w:after="6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ED5F59">
        <w:rPr>
          <w:rFonts w:eastAsia="Times New Roman" w:cs="Calibri"/>
          <w:b/>
          <w:bCs/>
          <w:smallCaps/>
          <w:sz w:val="24"/>
          <w:szCs w:val="24"/>
          <w:lang w:eastAsia="pt-BR"/>
        </w:rPr>
        <w:t>Objetivo:</w:t>
      </w:r>
      <w:r w:rsidRPr="00ED5F59">
        <w:rPr>
          <w:rFonts w:eastAsia="Times New Roman" w:cs="Calibri"/>
          <w:smallCaps/>
          <w:sz w:val="24"/>
          <w:szCs w:val="24"/>
          <w:lang w:eastAsia="pt-BR"/>
        </w:rPr>
        <w:t> </w:t>
      </w:r>
      <w:r w:rsidRPr="00ED5F59">
        <w:rPr>
          <w:rFonts w:eastAsia="Times New Roman"/>
          <w:sz w:val="24"/>
          <w:szCs w:val="24"/>
          <w:lang w:eastAsia="pt-BR"/>
        </w:rPr>
        <w:t>Promover a valorização, educação permanente, qualificação e formação dos trabalhadores do SUS.</w:t>
      </w:r>
    </w:p>
    <w:tbl>
      <w:tblPr>
        <w:tblW w:w="158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2"/>
        <w:gridCol w:w="719"/>
        <w:gridCol w:w="846"/>
        <w:gridCol w:w="850"/>
        <w:gridCol w:w="632"/>
        <w:gridCol w:w="786"/>
        <w:gridCol w:w="5103"/>
      </w:tblGrid>
      <w:tr w:rsidR="00303E02" w:rsidRPr="00ED5F59" w:rsidTr="00A44D3E">
        <w:tc>
          <w:tcPr>
            <w:tcW w:w="5495" w:type="dxa"/>
            <w:shd w:val="clear" w:color="auto" w:fill="DBE5F1"/>
            <w:vAlign w:val="center"/>
          </w:tcPr>
          <w:p w:rsidR="00303E02" w:rsidRPr="00ED5F59" w:rsidRDefault="00303E02" w:rsidP="00C85817">
            <w:pPr>
              <w:spacing w:after="0" w:line="240" w:lineRule="auto"/>
              <w:jc w:val="center"/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1412" w:type="dxa"/>
            <w:shd w:val="clear" w:color="auto" w:fill="DBE5F1"/>
            <w:vAlign w:val="center"/>
          </w:tcPr>
          <w:p w:rsidR="00303E02" w:rsidRPr="00ED5F59" w:rsidRDefault="00303E02" w:rsidP="00C85817">
            <w:pPr>
              <w:spacing w:after="0" w:line="240" w:lineRule="auto"/>
              <w:jc w:val="center"/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</w:pPr>
          </w:p>
          <w:p w:rsidR="00303E02" w:rsidRPr="00ED5F59" w:rsidRDefault="00303E02" w:rsidP="00C85817">
            <w:pPr>
              <w:spacing w:after="0" w:line="240" w:lineRule="auto"/>
              <w:jc w:val="center"/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719" w:type="dxa"/>
            <w:shd w:val="clear" w:color="auto" w:fill="DBE5F1"/>
            <w:vAlign w:val="center"/>
          </w:tcPr>
          <w:p w:rsidR="00303E02" w:rsidRPr="00ED5F59" w:rsidRDefault="00303E02" w:rsidP="00C85817">
            <w:pPr>
              <w:spacing w:after="0" w:line="240" w:lineRule="auto"/>
              <w:jc w:val="center"/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03E02" w:rsidRPr="00ED5F59" w:rsidRDefault="00303E02" w:rsidP="00C85817">
            <w:pPr>
              <w:spacing w:after="0" w:line="240" w:lineRule="auto"/>
              <w:jc w:val="center"/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b/>
                <w:sz w:val="20"/>
                <w:szCs w:val="20"/>
                <w:lang w:eastAsia="pt-BR"/>
              </w:rPr>
              <w:t>2016-2019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03E02" w:rsidRPr="00ED5F59" w:rsidRDefault="00303E02" w:rsidP="002C18F9">
            <w:pPr>
              <w:spacing w:after="0" w:line="240" w:lineRule="auto"/>
              <w:jc w:val="center"/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03E02" w:rsidRPr="00ED5F59" w:rsidRDefault="00303E02" w:rsidP="00303E02">
            <w:pPr>
              <w:spacing w:after="0" w:line="240" w:lineRule="auto"/>
              <w:jc w:val="center"/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03E02" w:rsidRPr="00ED5F59" w:rsidRDefault="00303E02" w:rsidP="002C18F9">
            <w:pPr>
              <w:spacing w:after="0" w:line="240" w:lineRule="auto"/>
              <w:jc w:val="center"/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b/>
                <w:sz w:val="20"/>
                <w:szCs w:val="20"/>
                <w:lang w:eastAsia="pt-BR"/>
              </w:rPr>
              <w:t>2017-2019</w:t>
            </w:r>
          </w:p>
        </w:tc>
        <w:tc>
          <w:tcPr>
            <w:tcW w:w="5103" w:type="dxa"/>
            <w:shd w:val="clear" w:color="auto" w:fill="DBE5F1"/>
            <w:vAlign w:val="center"/>
          </w:tcPr>
          <w:p w:rsidR="00303E02" w:rsidRPr="00ED5F59" w:rsidRDefault="00303E02" w:rsidP="00C85817">
            <w:pPr>
              <w:spacing w:after="0" w:line="240" w:lineRule="auto"/>
              <w:jc w:val="center"/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b/>
                <w:smallCaps/>
                <w:sz w:val="20"/>
                <w:szCs w:val="20"/>
                <w:lang w:eastAsia="pt-BR"/>
              </w:rPr>
              <w:t>Indicador</w:t>
            </w:r>
          </w:p>
        </w:tc>
      </w:tr>
      <w:tr w:rsidR="00303E02" w:rsidRPr="00ED5F59" w:rsidTr="00303E02">
        <w:trPr>
          <w:trHeight w:val="523"/>
        </w:trPr>
        <w:tc>
          <w:tcPr>
            <w:tcW w:w="5495" w:type="dxa"/>
            <w:shd w:val="clear" w:color="auto" w:fill="auto"/>
          </w:tcPr>
          <w:p w:rsidR="00303E02" w:rsidRPr="00ED5F59" w:rsidRDefault="00303E02" w:rsidP="004855B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 xml:space="preserve">Qualificar e formar 6000 trabalhadores do SUS com foco na </w:t>
            </w:r>
            <w:proofErr w:type="gramStart"/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>implementação</w:t>
            </w:r>
            <w:proofErr w:type="gramEnd"/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 xml:space="preserve"> das Redes de Atenção à Saúde, até 2019.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03E02" w:rsidRPr="00ED5F59" w:rsidRDefault="00303E02" w:rsidP="00C8581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03E02" w:rsidRPr="00ED5F59" w:rsidRDefault="00303E02" w:rsidP="00C8581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1500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E02" w:rsidRPr="00ED5F59" w:rsidRDefault="00303E02" w:rsidP="00C8581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eastAsia="Times New Roman" w:cs="Calibri"/>
                <w:sz w:val="20"/>
                <w:szCs w:val="20"/>
                <w:lang w:eastAsia="pt-BR"/>
              </w:rPr>
              <w:t>6000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02" w:rsidRPr="00ED5F59" w:rsidRDefault="00303E02" w:rsidP="002C18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1500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02" w:rsidRPr="00356411" w:rsidRDefault="00C65298" w:rsidP="00303E02">
            <w:pPr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 w:rsidRPr="00356411">
              <w:rPr>
                <w:rFonts w:cs="Calibri"/>
                <w:b/>
                <w:color w:val="0000FF"/>
                <w:sz w:val="20"/>
                <w:szCs w:val="20"/>
              </w:rPr>
              <w:t>1500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3E02" w:rsidRPr="00ED5F59" w:rsidRDefault="00303E02" w:rsidP="002C18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6000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3E02" w:rsidRPr="00ED5F59" w:rsidRDefault="00303E02" w:rsidP="00C8581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D5F59">
              <w:rPr>
                <w:rFonts w:cs="Calibri"/>
                <w:sz w:val="20"/>
                <w:szCs w:val="20"/>
              </w:rPr>
              <w:t>Número de trabalhadores qualificados e/ou formados</w:t>
            </w:r>
          </w:p>
        </w:tc>
      </w:tr>
    </w:tbl>
    <w:p w:rsidR="00500D26" w:rsidRPr="00ED5F59" w:rsidRDefault="00500D26" w:rsidP="00500D26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pt-BR"/>
        </w:rPr>
      </w:pPr>
    </w:p>
    <w:p w:rsidR="002C18F9" w:rsidRPr="00ED5F59" w:rsidRDefault="002C18F9" w:rsidP="00500D26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4"/>
        <w:gridCol w:w="2346"/>
        <w:gridCol w:w="749"/>
        <w:gridCol w:w="1029"/>
        <w:gridCol w:w="587"/>
        <w:gridCol w:w="872"/>
        <w:gridCol w:w="6586"/>
      </w:tblGrid>
      <w:tr w:rsidR="002C18F9" w:rsidRPr="00ED5F59" w:rsidTr="00A44D3E">
        <w:trPr>
          <w:trHeight w:val="483"/>
        </w:trPr>
        <w:tc>
          <w:tcPr>
            <w:tcW w:w="5000" w:type="pct"/>
            <w:gridSpan w:val="7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BE5F1"/>
            <w:vAlign w:val="center"/>
            <w:hideMark/>
          </w:tcPr>
          <w:p w:rsidR="002C18F9" w:rsidRPr="00ED5F59" w:rsidRDefault="002C18F9" w:rsidP="00303E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ED5F59">
              <w:rPr>
                <w:rFonts w:cs="Arial"/>
                <w:b/>
                <w:bCs/>
              </w:rPr>
              <w:t>INDICADOR DO OBJETIVO</w:t>
            </w:r>
            <w:r w:rsidR="00303E02" w:rsidRPr="00ED5F59">
              <w:rPr>
                <w:rFonts w:cs="Arial"/>
                <w:b/>
                <w:bCs/>
              </w:rPr>
              <w:t xml:space="preserve"> DE </w:t>
            </w:r>
            <w:r w:rsidRPr="00ED5F59">
              <w:rPr>
                <w:rFonts w:cs="Arial"/>
                <w:bCs/>
              </w:rPr>
              <w:t>Promover a valorização, educação permanente, qualificação e formação dos trabalhadores do SUS.</w:t>
            </w:r>
          </w:p>
        </w:tc>
      </w:tr>
      <w:tr w:rsidR="002C18F9" w:rsidRPr="00ED5F59" w:rsidTr="00A44D3E">
        <w:trPr>
          <w:trHeight w:val="208"/>
        </w:trPr>
        <w:tc>
          <w:tcPr>
            <w:tcW w:w="1133" w:type="pct"/>
            <w:vMerge w:val="restart"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C18F9" w:rsidRPr="00ED5F59" w:rsidRDefault="002C18F9" w:rsidP="008A4D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ED5F59">
              <w:rPr>
                <w:rFonts w:cs="Arial"/>
                <w:b/>
                <w:bCs/>
              </w:rPr>
              <w:t>Indicador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C18F9" w:rsidRPr="00ED5F59" w:rsidRDefault="002C18F9" w:rsidP="008A4D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ED5F59">
              <w:rPr>
                <w:rFonts w:cs="Arial"/>
                <w:b/>
                <w:bCs/>
              </w:rPr>
              <w:t>Valor</w:t>
            </w:r>
          </w:p>
        </w:tc>
        <w:tc>
          <w:tcPr>
            <w:tcW w:w="1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C18F9" w:rsidRPr="00ED5F59" w:rsidRDefault="002C18F9" w:rsidP="002C18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ED5F59">
              <w:rPr>
                <w:rFonts w:eastAsia="Times New Roman" w:cs="Arial"/>
                <w:b/>
                <w:bCs/>
              </w:rPr>
              <w:t>Valor</w:t>
            </w:r>
          </w:p>
        </w:tc>
        <w:tc>
          <w:tcPr>
            <w:tcW w:w="2094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DBE5F1"/>
            <w:vAlign w:val="center"/>
            <w:hideMark/>
          </w:tcPr>
          <w:p w:rsidR="002C18F9" w:rsidRPr="00ED5F59" w:rsidRDefault="002C18F9" w:rsidP="008A4D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ED5F59">
              <w:rPr>
                <w:rFonts w:cs="Arial"/>
                <w:b/>
                <w:bCs/>
              </w:rPr>
              <w:t>Fórmula de cálculo</w:t>
            </w:r>
          </w:p>
        </w:tc>
      </w:tr>
      <w:tr w:rsidR="00EC1F46" w:rsidRPr="00ED5F59" w:rsidTr="00A44D3E">
        <w:trPr>
          <w:trHeight w:val="502"/>
        </w:trPr>
        <w:tc>
          <w:tcPr>
            <w:tcW w:w="1133" w:type="pct"/>
            <w:vMerge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C1F46" w:rsidRPr="00ED5F59" w:rsidRDefault="00EC1F46" w:rsidP="008A4DA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1F46" w:rsidRPr="00ED5F59" w:rsidRDefault="00EC1F46" w:rsidP="00EC1F46">
            <w:pPr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ED5F59">
              <w:rPr>
                <w:rFonts w:eastAsia="Times New Roman"/>
                <w:b/>
                <w:bCs/>
                <w:sz w:val="20"/>
                <w:szCs w:val="20"/>
              </w:rPr>
              <w:t>Índice Atual e data de disponibilização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1F46" w:rsidRPr="00ED5F59" w:rsidRDefault="00EC1F46" w:rsidP="00EC1F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ED5F59">
              <w:rPr>
                <w:rFonts w:cs="Arial"/>
                <w:b/>
                <w:bCs/>
              </w:rPr>
              <w:t>2016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1F46" w:rsidRPr="00ED5F59" w:rsidRDefault="00EC1F46" w:rsidP="002C18F9">
            <w:pPr>
              <w:jc w:val="center"/>
              <w:rPr>
                <w:rFonts w:eastAsia="Times New Roman" w:cs="Arial"/>
                <w:b/>
                <w:bCs/>
              </w:rPr>
            </w:pPr>
            <w:r w:rsidRPr="00ED5F59">
              <w:rPr>
                <w:rFonts w:eastAsia="Times New Roman" w:cs="Arial"/>
                <w:b/>
                <w:bCs/>
              </w:rPr>
              <w:t>2017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1F46" w:rsidRPr="00ED5F59" w:rsidRDefault="00EC1F46" w:rsidP="00303E02">
            <w:pPr>
              <w:jc w:val="center"/>
              <w:rPr>
                <w:rFonts w:eastAsia="Times New Roman" w:cs="Arial"/>
                <w:b/>
                <w:bCs/>
              </w:rPr>
            </w:pPr>
            <w:r w:rsidRPr="00ED5F59">
              <w:rPr>
                <w:rFonts w:eastAsia="Times New Roman" w:cs="Arial"/>
                <w:b/>
                <w:bCs/>
              </w:rPr>
              <w:t>2018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1F46" w:rsidRPr="00ED5F59" w:rsidRDefault="00EC1F46" w:rsidP="002C18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2016</w:t>
            </w:r>
            <w:r w:rsidRPr="00ED5F59">
              <w:rPr>
                <w:rFonts w:eastAsia="Times New Roman" w:cs="Arial"/>
                <w:b/>
                <w:bCs/>
              </w:rPr>
              <w:t>-2019</w:t>
            </w:r>
          </w:p>
        </w:tc>
        <w:tc>
          <w:tcPr>
            <w:tcW w:w="209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DBE5F1"/>
            <w:vAlign w:val="center"/>
            <w:hideMark/>
          </w:tcPr>
          <w:p w:rsidR="00EC1F46" w:rsidRPr="00ED5F59" w:rsidRDefault="00EC1F46" w:rsidP="008A4DA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</w:tr>
      <w:tr w:rsidR="00EC1F46" w:rsidRPr="00ED5F59" w:rsidTr="00EC1F46">
        <w:trPr>
          <w:trHeight w:val="504"/>
        </w:trPr>
        <w:tc>
          <w:tcPr>
            <w:tcW w:w="1133" w:type="pct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1F46" w:rsidRPr="00ED5F59" w:rsidRDefault="00EC1F46" w:rsidP="008A4DAF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ED5F59">
              <w:rPr>
                <w:rFonts w:cs="Arial"/>
              </w:rPr>
              <w:t>Número de Trabalhadores certificados em processos educacionais em saúde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46" w:rsidRPr="00ED5F59" w:rsidRDefault="00EC1F46" w:rsidP="00EC1F46">
            <w:pPr>
              <w:spacing w:after="0" w:line="240" w:lineRule="auto"/>
              <w:jc w:val="center"/>
              <w:rPr>
                <w:rFonts w:cs="Calibri"/>
              </w:rPr>
            </w:pPr>
            <w:r w:rsidRPr="00ED5F59">
              <w:rPr>
                <w:rFonts w:cs="Calibri"/>
              </w:rPr>
              <w:t>1.071</w:t>
            </w:r>
          </w:p>
          <w:p w:rsidR="00EC1F46" w:rsidRPr="00ED5F59" w:rsidRDefault="00EC1F46" w:rsidP="00EC1F46">
            <w:pPr>
              <w:spacing w:after="0" w:line="240" w:lineRule="auto"/>
              <w:jc w:val="center"/>
              <w:rPr>
                <w:rFonts w:cs="Calibri"/>
              </w:rPr>
            </w:pPr>
            <w:r w:rsidRPr="00ED5F59">
              <w:rPr>
                <w:rFonts w:cs="Calibri"/>
                <w:sz w:val="20"/>
                <w:szCs w:val="20"/>
                <w:lang w:eastAsia="pt-BR"/>
              </w:rPr>
              <w:t>(1º Quad. de 2016)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46" w:rsidRPr="00ED5F59" w:rsidRDefault="00EC1F46" w:rsidP="00EC1F46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D5F59">
              <w:rPr>
                <w:rFonts w:cs="Arial"/>
              </w:rPr>
              <w:t>1.600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46" w:rsidRPr="00ED5F59" w:rsidRDefault="00EC1F46" w:rsidP="002D5288">
            <w:pPr>
              <w:spacing w:after="0" w:line="240" w:lineRule="auto"/>
              <w:jc w:val="center"/>
              <w:rPr>
                <w:rFonts w:cs="Calibri"/>
              </w:rPr>
            </w:pPr>
            <w:r w:rsidRPr="00ED5F59">
              <w:rPr>
                <w:rFonts w:cs="Calibri"/>
              </w:rPr>
              <w:t>1.500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46" w:rsidRPr="00356411" w:rsidRDefault="00C65298" w:rsidP="00303E02">
            <w:pPr>
              <w:spacing w:after="0" w:line="240" w:lineRule="auto"/>
              <w:jc w:val="center"/>
              <w:rPr>
                <w:rFonts w:cs="Calibri"/>
                <w:b/>
                <w:color w:val="0000FF"/>
              </w:rPr>
            </w:pPr>
            <w:r w:rsidRPr="00356411">
              <w:rPr>
                <w:rFonts w:cs="Calibri"/>
                <w:b/>
                <w:color w:val="0000FF"/>
              </w:rPr>
              <w:t>1500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1F46" w:rsidRPr="00ED5F59" w:rsidRDefault="00EC1F46" w:rsidP="002C18F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D5F59">
              <w:rPr>
                <w:rFonts w:eastAsia="Times New Roman" w:cs="Arial"/>
              </w:rPr>
              <w:t>6.000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  <w:hideMark/>
          </w:tcPr>
          <w:p w:rsidR="00EC1F46" w:rsidRPr="00ED5F59" w:rsidRDefault="00EC1F46" w:rsidP="008A4DA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D5F59">
              <w:rPr>
                <w:rFonts w:cs="Arial"/>
              </w:rPr>
              <w:t>Nº de trabalhadores certificados em processos educacionais em determinado período</w:t>
            </w:r>
          </w:p>
        </w:tc>
      </w:tr>
      <w:tr w:rsidR="00EC1F46" w:rsidRPr="00ED5F59" w:rsidTr="00EC1F46">
        <w:trPr>
          <w:trHeight w:val="1283"/>
        </w:trPr>
        <w:tc>
          <w:tcPr>
            <w:tcW w:w="1133" w:type="pct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1F46" w:rsidRPr="00ED5F59" w:rsidRDefault="00EC1F46" w:rsidP="008A4DAF">
            <w:pPr>
              <w:spacing w:after="0" w:line="240" w:lineRule="auto"/>
              <w:jc w:val="both"/>
              <w:rPr>
                <w:rFonts w:cs="Arial"/>
              </w:rPr>
            </w:pPr>
            <w:r w:rsidRPr="00ED5F59">
              <w:rPr>
                <w:rFonts w:cs="Arial"/>
              </w:rPr>
              <w:t>Proporção de trabalhadores que atendem ao SUS, na esfera pública, com vínculos protegidos.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46" w:rsidRPr="00ED5F59" w:rsidRDefault="00EC1F46" w:rsidP="00EC1F46">
            <w:pPr>
              <w:spacing w:after="0" w:line="240" w:lineRule="auto"/>
              <w:jc w:val="center"/>
              <w:rPr>
                <w:rFonts w:cs="Arial"/>
              </w:rPr>
            </w:pPr>
            <w:r w:rsidRPr="00ED5F59">
              <w:rPr>
                <w:rFonts w:cs="Arial"/>
              </w:rPr>
              <w:t>98,26%</w:t>
            </w:r>
          </w:p>
          <w:p w:rsidR="00EC1F46" w:rsidRPr="00ED5F59" w:rsidRDefault="00EC1F46" w:rsidP="00EC1F4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46" w:rsidRPr="00ED5F59" w:rsidRDefault="00EC1F46" w:rsidP="00EC1F46">
            <w:pPr>
              <w:spacing w:after="0" w:line="240" w:lineRule="auto"/>
              <w:jc w:val="center"/>
              <w:rPr>
                <w:rFonts w:cs="Arial"/>
              </w:rPr>
            </w:pPr>
            <w:r w:rsidRPr="00ED5F59">
              <w:rPr>
                <w:rFonts w:cs="Arial"/>
              </w:rPr>
              <w:t>90%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46" w:rsidRPr="00ED5F59" w:rsidRDefault="00EC1F46" w:rsidP="002D5288">
            <w:pPr>
              <w:spacing w:after="0" w:line="240" w:lineRule="auto"/>
              <w:jc w:val="center"/>
              <w:rPr>
                <w:rFonts w:cs="Arial"/>
              </w:rPr>
            </w:pPr>
            <w:r w:rsidRPr="00ED5F59">
              <w:rPr>
                <w:rFonts w:cs="Arial"/>
              </w:rPr>
              <w:t>90%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F46" w:rsidRPr="00C65298" w:rsidRDefault="00C65298" w:rsidP="00303E02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  <w:r w:rsidRPr="00C65298">
              <w:rPr>
                <w:rFonts w:cs="Arial"/>
                <w:color w:val="0000FF"/>
              </w:rPr>
              <w:t>92%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1F46" w:rsidRPr="00ED5F59" w:rsidRDefault="00EC1F46" w:rsidP="002D5288">
            <w:pPr>
              <w:spacing w:after="0" w:line="240" w:lineRule="auto"/>
              <w:jc w:val="center"/>
              <w:rPr>
                <w:rFonts w:cs="Arial"/>
              </w:rPr>
            </w:pPr>
            <w:r w:rsidRPr="00ED5F59">
              <w:rPr>
                <w:rFonts w:cs="Arial"/>
              </w:rPr>
              <w:t>94%</w:t>
            </w:r>
          </w:p>
        </w:tc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C1F46" w:rsidRPr="00ED5F59" w:rsidRDefault="00EC1F46" w:rsidP="008A4DAF">
            <w:pPr>
              <w:jc w:val="center"/>
              <w:rPr>
                <w:rFonts w:cs="Arial"/>
              </w:rPr>
            </w:pPr>
            <w:r w:rsidRPr="00ED5F59">
              <w:rPr>
                <w:rFonts w:cs="Arial"/>
              </w:rPr>
              <w:t xml:space="preserve">Número de trabalhadores que atendem ao SUS, na esfera pública, com vínculos protegidos, cadastrados no CNES, em determinado local / Número total de trabalhadores que atendem ao SUS, na esfera pública, cadastrados no CNES, no mesmo local x </w:t>
            </w:r>
            <w:proofErr w:type="gramStart"/>
            <w:r w:rsidRPr="00ED5F59">
              <w:rPr>
                <w:rFonts w:cs="Arial"/>
              </w:rPr>
              <w:t>100</w:t>
            </w:r>
            <w:proofErr w:type="gramEnd"/>
          </w:p>
        </w:tc>
      </w:tr>
    </w:tbl>
    <w:p w:rsidR="00E96682" w:rsidRPr="00ED5F59" w:rsidRDefault="00E96682" w:rsidP="002B6E2B">
      <w:pPr>
        <w:pStyle w:val="NormalWeb"/>
        <w:spacing w:before="0" w:after="0"/>
        <w:jc w:val="both"/>
        <w:rPr>
          <w:rFonts w:ascii="Calibri" w:hAnsi="Calibri" w:cs="Arial"/>
          <w:sz w:val="20"/>
        </w:rPr>
      </w:pPr>
    </w:p>
    <w:p w:rsidR="002B6E2B" w:rsidRPr="00ED5F59" w:rsidRDefault="002B6E2B" w:rsidP="002B6E2B">
      <w:pPr>
        <w:pStyle w:val="NormalWeb"/>
        <w:spacing w:before="0" w:after="0"/>
        <w:jc w:val="both"/>
        <w:rPr>
          <w:rFonts w:ascii="Calibri" w:hAnsi="Calibri" w:cs="Arial"/>
          <w:sz w:val="20"/>
        </w:rPr>
      </w:pPr>
    </w:p>
    <w:p w:rsidR="00B72F3C" w:rsidRPr="00B429DD" w:rsidRDefault="00D251D3" w:rsidP="00B72F3C">
      <w:pPr>
        <w:pStyle w:val="NormalWeb"/>
        <w:spacing w:before="0" w:after="0"/>
        <w:jc w:val="both"/>
        <w:rPr>
          <w:rFonts w:ascii="Calibri" w:hAnsi="Calibri" w:cs="Z@RC561.tmp,Bold"/>
          <w:b/>
          <w:bCs/>
          <w:color w:val="231F20"/>
          <w:szCs w:val="24"/>
        </w:rPr>
      </w:pPr>
      <w:r w:rsidRPr="00B429DD">
        <w:rPr>
          <w:rFonts w:ascii="Calibri" w:hAnsi="Calibri" w:cs="Arial"/>
          <w:sz w:val="20"/>
        </w:rPr>
        <w:br w:type="page"/>
      </w:r>
      <w:r w:rsidRPr="00B429DD">
        <w:rPr>
          <w:rFonts w:ascii="Calibri" w:hAnsi="Calibri" w:cs="Arial"/>
          <w:sz w:val="20"/>
        </w:rPr>
        <w:lastRenderedPageBreak/>
        <w:t xml:space="preserve"> </w:t>
      </w:r>
      <w:r w:rsidR="00B72F3C" w:rsidRPr="00B429DD">
        <w:rPr>
          <w:rFonts w:ascii="Calibri" w:hAnsi="Calibri" w:cs="Z@RC561.tmp,Bold"/>
          <w:b/>
          <w:bCs/>
          <w:color w:val="231F20"/>
          <w:szCs w:val="24"/>
        </w:rPr>
        <w:t>ANEXO IV À LEI Nº 3.</w:t>
      </w:r>
      <w:r w:rsidR="00555EFC">
        <w:rPr>
          <w:rFonts w:ascii="Calibri" w:hAnsi="Calibri" w:cs="Z@RC561.tmp,Bold"/>
          <w:b/>
          <w:bCs/>
          <w:color w:val="231F20"/>
          <w:szCs w:val="24"/>
        </w:rPr>
        <w:t>343</w:t>
      </w:r>
      <w:r w:rsidR="00B72F3C" w:rsidRPr="00B429DD">
        <w:rPr>
          <w:rFonts w:ascii="Calibri" w:hAnsi="Calibri" w:cs="Z@RC561.tmp,Bold"/>
          <w:b/>
          <w:bCs/>
          <w:color w:val="231F20"/>
          <w:szCs w:val="24"/>
        </w:rPr>
        <w:t xml:space="preserve">, DE </w:t>
      </w:r>
      <w:r w:rsidR="00555EFC">
        <w:rPr>
          <w:rFonts w:ascii="Calibri" w:hAnsi="Calibri" w:cs="Z@RC561.tmp,Bold"/>
          <w:b/>
          <w:bCs/>
          <w:color w:val="231F20"/>
          <w:szCs w:val="24"/>
        </w:rPr>
        <w:t>28</w:t>
      </w:r>
      <w:r w:rsidR="00B72F3C" w:rsidRPr="00B429DD">
        <w:rPr>
          <w:rFonts w:ascii="Calibri" w:hAnsi="Calibri" w:cs="Z@RC561.tmp,Bold"/>
          <w:b/>
          <w:bCs/>
          <w:color w:val="231F20"/>
          <w:szCs w:val="24"/>
        </w:rPr>
        <w:t xml:space="preserve"> DE DEZEMBRO DE </w:t>
      </w:r>
      <w:r w:rsidR="00555EFC">
        <w:rPr>
          <w:rFonts w:ascii="Calibri" w:hAnsi="Calibri" w:cs="Z@RC561.tmp,Bold"/>
          <w:b/>
          <w:bCs/>
          <w:color w:val="231F20"/>
          <w:szCs w:val="24"/>
        </w:rPr>
        <w:t xml:space="preserve">2017. INDICADORES PRIORITÁRIOS                    </w:t>
      </w:r>
      <w:r w:rsidR="00B72F3C" w:rsidRPr="00B429DD">
        <w:rPr>
          <w:rFonts w:ascii="Calibri" w:hAnsi="Calibri" w:cs="Z@RC561.tmp,Bold"/>
          <w:b/>
          <w:bCs/>
          <w:color w:val="231F20"/>
          <w:szCs w:val="24"/>
        </w:rPr>
        <w:t xml:space="preserve"> (</w:t>
      </w:r>
      <w:r w:rsidR="00555EFC">
        <w:rPr>
          <w:rFonts w:ascii="Calibri" w:hAnsi="Calibri" w:cs="Z@RC561.tmp,Bold"/>
          <w:b/>
          <w:bCs/>
          <w:color w:val="231F20"/>
          <w:szCs w:val="24"/>
        </w:rPr>
        <w:t>DOE 5.020</w:t>
      </w:r>
      <w:r w:rsidR="003C6E90">
        <w:rPr>
          <w:rFonts w:ascii="Calibri" w:hAnsi="Calibri" w:cs="Z@RC561.tmp,Bold"/>
          <w:b/>
          <w:bCs/>
          <w:color w:val="231F20"/>
          <w:szCs w:val="24"/>
        </w:rPr>
        <w:t xml:space="preserve">, pág. </w:t>
      </w:r>
      <w:proofErr w:type="gramStart"/>
      <w:r w:rsidR="003C6E90">
        <w:rPr>
          <w:rFonts w:ascii="Calibri" w:hAnsi="Calibri" w:cs="Z@RC561.tmp,Bold"/>
          <w:b/>
          <w:bCs/>
          <w:color w:val="231F20"/>
          <w:szCs w:val="24"/>
        </w:rPr>
        <w:t>129</w:t>
      </w:r>
      <w:r w:rsidR="00B72F3C" w:rsidRPr="00B429DD">
        <w:rPr>
          <w:rFonts w:ascii="Calibri" w:hAnsi="Calibri" w:cs="Z@RC561.tmp,Bold"/>
          <w:b/>
          <w:bCs/>
          <w:color w:val="231F20"/>
          <w:szCs w:val="24"/>
        </w:rPr>
        <w:t>)</w:t>
      </w:r>
      <w:proofErr w:type="gramEnd"/>
      <w:r w:rsidR="00B72F3C" w:rsidRPr="00B429DD">
        <w:rPr>
          <w:rFonts w:ascii="Calibri" w:hAnsi="Calibri" w:cs="Z@RC561.tmp,Bold"/>
          <w:b/>
          <w:bCs/>
          <w:color w:val="231F20"/>
          <w:szCs w:val="24"/>
        </w:rPr>
        <w:t xml:space="preserve"> </w:t>
      </w:r>
    </w:p>
    <w:p w:rsidR="00B72F3C" w:rsidRPr="00B429DD" w:rsidRDefault="00B72F3C" w:rsidP="00B72F3C">
      <w:pPr>
        <w:pStyle w:val="NormalWeb"/>
        <w:spacing w:before="0" w:after="0"/>
        <w:jc w:val="both"/>
        <w:rPr>
          <w:rFonts w:ascii="Calibri" w:hAnsi="Calibri"/>
          <w:b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528"/>
        <w:gridCol w:w="669"/>
        <w:gridCol w:w="666"/>
        <w:gridCol w:w="666"/>
        <w:gridCol w:w="669"/>
        <w:gridCol w:w="700"/>
        <w:gridCol w:w="6220"/>
        <w:gridCol w:w="2032"/>
      </w:tblGrid>
      <w:tr w:rsidR="00B72F3C" w:rsidRPr="00B429DD" w:rsidTr="00A44D3E">
        <w:trPr>
          <w:trHeight w:val="20"/>
        </w:trPr>
        <w:tc>
          <w:tcPr>
            <w:tcW w:w="5000" w:type="pct"/>
            <w:gridSpan w:val="9"/>
            <w:shd w:val="clear" w:color="auto" w:fill="DBE5F1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29DD">
              <w:rPr>
                <w:b/>
                <w:sz w:val="18"/>
                <w:szCs w:val="18"/>
              </w:rPr>
              <w:t>ÁREA DE RESULTADO: SAÚDE</w:t>
            </w:r>
          </w:p>
        </w:tc>
      </w:tr>
      <w:tr w:rsidR="007253FD" w:rsidRPr="00B429DD" w:rsidTr="00A44D3E">
        <w:trPr>
          <w:trHeight w:val="20"/>
        </w:trPr>
        <w:tc>
          <w:tcPr>
            <w:tcW w:w="774" w:type="pct"/>
            <w:vMerge w:val="restart"/>
            <w:shd w:val="clear" w:color="auto" w:fill="DBE5F1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29DD">
              <w:rPr>
                <w:b/>
                <w:sz w:val="18"/>
                <w:szCs w:val="18"/>
              </w:rPr>
              <w:t>Indicador</w:t>
            </w:r>
          </w:p>
        </w:tc>
        <w:tc>
          <w:tcPr>
            <w:tcW w:w="491" w:type="pct"/>
            <w:vMerge w:val="restart"/>
            <w:shd w:val="clear" w:color="auto" w:fill="DBE5F1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29DD">
              <w:rPr>
                <w:b/>
                <w:sz w:val="18"/>
                <w:szCs w:val="18"/>
              </w:rPr>
              <w:t>Linha de base (Referência 2015)</w:t>
            </w:r>
          </w:p>
        </w:tc>
        <w:tc>
          <w:tcPr>
            <w:tcW w:w="1083" w:type="pct"/>
            <w:gridSpan w:val="5"/>
            <w:shd w:val="clear" w:color="auto" w:fill="DBE5F1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29DD">
              <w:rPr>
                <w:b/>
                <w:sz w:val="18"/>
                <w:szCs w:val="18"/>
              </w:rPr>
              <w:t>REFERENCIA</w:t>
            </w:r>
          </w:p>
        </w:tc>
        <w:tc>
          <w:tcPr>
            <w:tcW w:w="1999" w:type="pct"/>
            <w:vMerge w:val="restart"/>
            <w:shd w:val="clear" w:color="auto" w:fill="DBE5F1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29DD">
              <w:rPr>
                <w:b/>
                <w:sz w:val="18"/>
                <w:szCs w:val="18"/>
              </w:rPr>
              <w:t>Entregas</w:t>
            </w:r>
          </w:p>
        </w:tc>
        <w:tc>
          <w:tcPr>
            <w:tcW w:w="652" w:type="pct"/>
            <w:vMerge w:val="restart"/>
            <w:shd w:val="clear" w:color="auto" w:fill="DBE5F1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29DD">
              <w:rPr>
                <w:b/>
                <w:sz w:val="18"/>
                <w:szCs w:val="18"/>
              </w:rPr>
              <w:t>Objetivo Relacionado</w:t>
            </w:r>
          </w:p>
        </w:tc>
      </w:tr>
      <w:tr w:rsidR="007253FD" w:rsidRPr="00B429DD" w:rsidTr="00A44D3E">
        <w:trPr>
          <w:trHeight w:val="20"/>
        </w:trPr>
        <w:tc>
          <w:tcPr>
            <w:tcW w:w="774" w:type="pct"/>
            <w:vMerge/>
            <w:shd w:val="clear" w:color="auto" w:fill="DBE5F1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pct"/>
            <w:vMerge/>
            <w:shd w:val="clear" w:color="auto" w:fill="D6E3BC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DBE5F1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29DD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214" w:type="pct"/>
            <w:shd w:val="clear" w:color="auto" w:fill="DBE5F1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29DD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14" w:type="pct"/>
            <w:shd w:val="clear" w:color="auto" w:fill="DBE5F1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29DD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15" w:type="pct"/>
            <w:shd w:val="clear" w:color="auto" w:fill="DBE5F1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29DD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224" w:type="pct"/>
            <w:shd w:val="clear" w:color="auto" w:fill="DBE5F1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29DD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999" w:type="pct"/>
            <w:vMerge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253FD" w:rsidRPr="00B429DD" w:rsidTr="00B429DD">
        <w:trPr>
          <w:trHeight w:val="340"/>
        </w:trPr>
        <w:tc>
          <w:tcPr>
            <w:tcW w:w="774" w:type="pct"/>
            <w:vMerge w:val="restart"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29DD">
              <w:rPr>
                <w:rFonts w:eastAsia="Times New Roman"/>
                <w:b/>
                <w:sz w:val="18"/>
                <w:szCs w:val="18"/>
                <w:lang w:eastAsia="pt-BR"/>
              </w:rPr>
              <w:t>Taxa de ocupação hospitalar nos Hospitais Regionais da Rede Estadual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9DD">
              <w:rPr>
                <w:sz w:val="18"/>
                <w:szCs w:val="18"/>
              </w:rPr>
              <w:t>125%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9DD">
              <w:rPr>
                <w:sz w:val="18"/>
                <w:szCs w:val="18"/>
              </w:rPr>
              <w:t>90%</w:t>
            </w:r>
          </w:p>
        </w:tc>
        <w:tc>
          <w:tcPr>
            <w:tcW w:w="214" w:type="pct"/>
            <w:vMerge w:val="restart"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9DD">
              <w:rPr>
                <w:sz w:val="18"/>
                <w:szCs w:val="18"/>
              </w:rPr>
              <w:t>90%</w:t>
            </w:r>
          </w:p>
        </w:tc>
        <w:tc>
          <w:tcPr>
            <w:tcW w:w="214" w:type="pct"/>
            <w:vMerge w:val="restart"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9DD">
              <w:rPr>
                <w:sz w:val="18"/>
                <w:szCs w:val="18"/>
              </w:rPr>
              <w:t>90%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9DD">
              <w:rPr>
                <w:sz w:val="18"/>
                <w:szCs w:val="18"/>
              </w:rPr>
              <w:t>90%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9DD">
              <w:rPr>
                <w:sz w:val="18"/>
                <w:szCs w:val="18"/>
              </w:rPr>
              <w:t>90%</w:t>
            </w: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9DD">
              <w:rPr>
                <w:sz w:val="18"/>
                <w:szCs w:val="18"/>
              </w:rPr>
              <w:t>Assistir pacientes Internados nas clinicas médica e cirúrgica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29DD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Melhorar o desempenho, resolutividade e</w:t>
            </w:r>
            <w:r w:rsidRPr="00B429DD">
              <w:rPr>
                <w:b/>
                <w:sz w:val="18"/>
                <w:szCs w:val="18"/>
              </w:rPr>
              <w:t xml:space="preserve"> q</w:t>
            </w:r>
            <w:r w:rsidRPr="00B429DD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ualidade das unidades hospitalares do Estado</w:t>
            </w:r>
            <w:r w:rsidR="007253FD" w:rsidRPr="00B429DD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.</w:t>
            </w:r>
          </w:p>
        </w:tc>
      </w:tr>
      <w:tr w:rsidR="007253FD" w:rsidRPr="00B429DD" w:rsidTr="00B429DD">
        <w:trPr>
          <w:trHeight w:val="340"/>
        </w:trPr>
        <w:tc>
          <w:tcPr>
            <w:tcW w:w="77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9DD">
              <w:rPr>
                <w:sz w:val="18"/>
                <w:szCs w:val="18"/>
              </w:rPr>
              <w:t>Assistir pacientes internados em cuidados intensivos em Leitos de UCI/UTI</w:t>
            </w:r>
          </w:p>
        </w:tc>
        <w:tc>
          <w:tcPr>
            <w:tcW w:w="65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7253FD" w:rsidRPr="00B429DD" w:rsidTr="00B429DD">
        <w:trPr>
          <w:trHeight w:val="340"/>
        </w:trPr>
        <w:tc>
          <w:tcPr>
            <w:tcW w:w="77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9DD">
              <w:rPr>
                <w:sz w:val="18"/>
                <w:szCs w:val="18"/>
              </w:rPr>
              <w:t>Realizar atendimento no Serviço de Atenção Domiciliar (SAD) do Hospital Geral de Palmas</w:t>
            </w:r>
          </w:p>
        </w:tc>
        <w:tc>
          <w:tcPr>
            <w:tcW w:w="65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7253FD" w:rsidRPr="00B429DD" w:rsidTr="00B429DD">
        <w:trPr>
          <w:trHeight w:val="340"/>
        </w:trPr>
        <w:tc>
          <w:tcPr>
            <w:tcW w:w="77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9DD">
              <w:rPr>
                <w:sz w:val="18"/>
                <w:szCs w:val="18"/>
              </w:rPr>
              <w:t>Realizar atendimento ambulatorial hospitalar</w:t>
            </w:r>
          </w:p>
        </w:tc>
        <w:tc>
          <w:tcPr>
            <w:tcW w:w="65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7253FD" w:rsidRPr="00B429DD" w:rsidTr="00B429DD">
        <w:trPr>
          <w:trHeight w:val="340"/>
        </w:trPr>
        <w:tc>
          <w:tcPr>
            <w:tcW w:w="77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9DD">
              <w:rPr>
                <w:sz w:val="18"/>
                <w:szCs w:val="18"/>
              </w:rPr>
              <w:t>Realizar atenção à gestante no parto</w:t>
            </w:r>
          </w:p>
        </w:tc>
        <w:tc>
          <w:tcPr>
            <w:tcW w:w="65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7253FD" w:rsidRPr="00B429DD" w:rsidTr="00B429DD">
        <w:trPr>
          <w:trHeight w:val="340"/>
        </w:trPr>
        <w:tc>
          <w:tcPr>
            <w:tcW w:w="77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9DD">
              <w:rPr>
                <w:sz w:val="18"/>
                <w:szCs w:val="18"/>
              </w:rPr>
              <w:t>Realizar atendimento cirúrgico</w:t>
            </w:r>
          </w:p>
        </w:tc>
        <w:tc>
          <w:tcPr>
            <w:tcW w:w="65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7253FD" w:rsidRPr="00B429DD" w:rsidTr="00B429DD">
        <w:trPr>
          <w:trHeight w:val="340"/>
        </w:trPr>
        <w:tc>
          <w:tcPr>
            <w:tcW w:w="77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F3C" w:rsidRPr="00B429DD" w:rsidRDefault="007253FD" w:rsidP="00B429D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9DD">
              <w:rPr>
                <w:sz w:val="18"/>
                <w:szCs w:val="18"/>
              </w:rPr>
              <w:t>Realizar exames</w:t>
            </w:r>
            <w:r w:rsidR="00B72F3C" w:rsidRPr="00B429DD">
              <w:rPr>
                <w:sz w:val="18"/>
                <w:szCs w:val="18"/>
              </w:rPr>
              <w:t xml:space="preserve"> de apoio ao diagnóstico e tratamento dos pacientes internados</w:t>
            </w:r>
          </w:p>
        </w:tc>
        <w:tc>
          <w:tcPr>
            <w:tcW w:w="65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7253FD" w:rsidRPr="00B429DD" w:rsidTr="00B429DD">
        <w:trPr>
          <w:trHeight w:val="340"/>
        </w:trPr>
        <w:tc>
          <w:tcPr>
            <w:tcW w:w="77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9DD">
              <w:rPr>
                <w:sz w:val="18"/>
                <w:szCs w:val="18"/>
              </w:rPr>
              <w:t>Ofertar atenção ontológica na unidade de alta complexidade em oncologia - UNACON</w:t>
            </w:r>
          </w:p>
        </w:tc>
        <w:tc>
          <w:tcPr>
            <w:tcW w:w="65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7253FD" w:rsidRPr="00B429DD" w:rsidTr="00B429DD">
        <w:trPr>
          <w:trHeight w:val="340"/>
        </w:trPr>
        <w:tc>
          <w:tcPr>
            <w:tcW w:w="77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9DD">
              <w:rPr>
                <w:sz w:val="18"/>
                <w:szCs w:val="18"/>
              </w:rPr>
              <w:t>Realizar estudo para reavaliação do perfil assistencial de hospitais próprios com menos de 50 leitos e especializados</w:t>
            </w:r>
          </w:p>
        </w:tc>
        <w:tc>
          <w:tcPr>
            <w:tcW w:w="65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7253FD" w:rsidRPr="00B429DD" w:rsidTr="00B429DD">
        <w:trPr>
          <w:trHeight w:val="340"/>
        </w:trPr>
        <w:tc>
          <w:tcPr>
            <w:tcW w:w="77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9DD">
              <w:rPr>
                <w:sz w:val="18"/>
                <w:szCs w:val="18"/>
              </w:rPr>
              <w:t>Implantar a Contratualização dos Hospitais Regionais do Estado em consonância com a Política Nacional de Atenção Hospitalar (PNHOSP)</w:t>
            </w:r>
          </w:p>
        </w:tc>
        <w:tc>
          <w:tcPr>
            <w:tcW w:w="65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7253FD" w:rsidRPr="00B429DD" w:rsidTr="00B429DD">
        <w:trPr>
          <w:trHeight w:val="340"/>
        </w:trPr>
        <w:tc>
          <w:tcPr>
            <w:tcW w:w="77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9DD">
              <w:rPr>
                <w:sz w:val="18"/>
                <w:szCs w:val="18"/>
              </w:rPr>
              <w:t>Implantar Comissões Hospitalares obrigatórias</w:t>
            </w:r>
          </w:p>
        </w:tc>
        <w:tc>
          <w:tcPr>
            <w:tcW w:w="65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7253FD" w:rsidRPr="00B429DD" w:rsidTr="00B429DD">
        <w:trPr>
          <w:trHeight w:val="340"/>
        </w:trPr>
        <w:tc>
          <w:tcPr>
            <w:tcW w:w="77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B429DD">
              <w:rPr>
                <w:sz w:val="18"/>
                <w:szCs w:val="18"/>
              </w:rPr>
              <w:t>Implementar</w:t>
            </w:r>
            <w:proofErr w:type="gramEnd"/>
            <w:r w:rsidRPr="00B429DD">
              <w:rPr>
                <w:sz w:val="18"/>
                <w:szCs w:val="18"/>
              </w:rPr>
              <w:t xml:space="preserve"> os Protocolos de Normas e Rotinas</w:t>
            </w:r>
          </w:p>
        </w:tc>
        <w:tc>
          <w:tcPr>
            <w:tcW w:w="65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7253FD" w:rsidRPr="00B429DD" w:rsidTr="00B429DD">
        <w:trPr>
          <w:trHeight w:val="340"/>
        </w:trPr>
        <w:tc>
          <w:tcPr>
            <w:tcW w:w="77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9DD">
              <w:rPr>
                <w:sz w:val="18"/>
                <w:szCs w:val="18"/>
              </w:rPr>
              <w:t>Implantar a Linha de Trauma</w:t>
            </w:r>
          </w:p>
        </w:tc>
        <w:tc>
          <w:tcPr>
            <w:tcW w:w="65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7253FD" w:rsidRPr="00B429DD" w:rsidTr="00B429DD">
        <w:trPr>
          <w:trHeight w:val="340"/>
        </w:trPr>
        <w:tc>
          <w:tcPr>
            <w:tcW w:w="77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9DD">
              <w:rPr>
                <w:sz w:val="18"/>
                <w:szCs w:val="18"/>
              </w:rPr>
              <w:t>Implantar Unidade de Cuidados Prolongados no Estado</w:t>
            </w:r>
          </w:p>
        </w:tc>
        <w:tc>
          <w:tcPr>
            <w:tcW w:w="65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7253FD" w:rsidRPr="00B429DD" w:rsidTr="00B429DD">
        <w:trPr>
          <w:trHeight w:val="340"/>
        </w:trPr>
        <w:tc>
          <w:tcPr>
            <w:tcW w:w="77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9DD">
              <w:rPr>
                <w:sz w:val="18"/>
                <w:szCs w:val="18"/>
              </w:rPr>
              <w:t>Implantar Leitos de UTI Adulto (Unidade de Terapia Intensiva)</w:t>
            </w:r>
          </w:p>
        </w:tc>
        <w:tc>
          <w:tcPr>
            <w:tcW w:w="65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7253FD" w:rsidRPr="00B429DD" w:rsidTr="00B429DD">
        <w:trPr>
          <w:trHeight w:val="340"/>
        </w:trPr>
        <w:tc>
          <w:tcPr>
            <w:tcW w:w="77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9DD">
              <w:rPr>
                <w:sz w:val="18"/>
                <w:szCs w:val="18"/>
              </w:rPr>
              <w:t>Implantar Leitos de Retaguarda em Hospitais Regionais do Estado</w:t>
            </w:r>
          </w:p>
        </w:tc>
        <w:tc>
          <w:tcPr>
            <w:tcW w:w="65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7253FD" w:rsidRPr="00B429DD" w:rsidTr="00B429DD">
        <w:trPr>
          <w:trHeight w:val="894"/>
        </w:trPr>
        <w:tc>
          <w:tcPr>
            <w:tcW w:w="7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29DD">
              <w:rPr>
                <w:b/>
                <w:sz w:val="18"/>
                <w:szCs w:val="18"/>
              </w:rPr>
              <w:t>Percentual de Obras Hospitalares Concluídas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9DD">
              <w:rPr>
                <w:sz w:val="18"/>
                <w:szCs w:val="18"/>
              </w:rPr>
              <w:t>18%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9DD">
              <w:rPr>
                <w:sz w:val="18"/>
                <w:szCs w:val="18"/>
              </w:rPr>
              <w:t>15%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9DD">
              <w:rPr>
                <w:sz w:val="18"/>
                <w:szCs w:val="18"/>
              </w:rPr>
              <w:t>22%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9DD">
              <w:rPr>
                <w:sz w:val="18"/>
                <w:szCs w:val="18"/>
              </w:rPr>
              <w:t>22%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9DD">
              <w:rPr>
                <w:sz w:val="18"/>
                <w:szCs w:val="18"/>
              </w:rPr>
              <w:t>23%</w:t>
            </w:r>
          </w:p>
        </w:tc>
        <w:tc>
          <w:tcPr>
            <w:tcW w:w="2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9DD">
              <w:rPr>
                <w:sz w:val="18"/>
                <w:szCs w:val="18"/>
              </w:rPr>
              <w:t>82%</w:t>
            </w:r>
          </w:p>
        </w:tc>
        <w:tc>
          <w:tcPr>
            <w:tcW w:w="19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9DD">
              <w:rPr>
                <w:sz w:val="18"/>
                <w:szCs w:val="18"/>
              </w:rPr>
              <w:t>Ampliação do HGP</w:t>
            </w: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B72F3C" w:rsidRPr="00B429DD" w:rsidRDefault="00B72F3C" w:rsidP="00B4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B72F3C" w:rsidRPr="00AE4B0E" w:rsidRDefault="00B72F3C" w:rsidP="00B72F3C">
      <w:pPr>
        <w:spacing w:after="0" w:line="240" w:lineRule="auto"/>
      </w:pPr>
    </w:p>
    <w:p w:rsidR="000E2713" w:rsidRPr="00ED5F59" w:rsidRDefault="000E2713" w:rsidP="002B6E2B">
      <w:pPr>
        <w:pStyle w:val="NormalWeb"/>
        <w:spacing w:before="0" w:after="0"/>
        <w:jc w:val="both"/>
        <w:rPr>
          <w:rFonts w:ascii="Calibri" w:hAnsi="Calibri" w:cs="Arial"/>
          <w:sz w:val="20"/>
        </w:rPr>
      </w:pPr>
    </w:p>
    <w:sectPr w:rsidR="000E2713" w:rsidRPr="00ED5F59" w:rsidSect="00E6677E">
      <w:headerReference w:type="default" r:id="rId9"/>
      <w:footerReference w:type="default" r:id="rId10"/>
      <w:headerReference w:type="first" r:id="rId11"/>
      <w:pgSz w:w="16838" w:h="11906" w:orient="landscape"/>
      <w:pgMar w:top="1416" w:right="678" w:bottom="567" w:left="567" w:header="28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A4" w:rsidRDefault="005217A4" w:rsidP="00D923DC">
      <w:pPr>
        <w:spacing w:after="0" w:line="240" w:lineRule="auto"/>
      </w:pPr>
      <w:r>
        <w:separator/>
      </w:r>
    </w:p>
  </w:endnote>
  <w:endnote w:type="continuationSeparator" w:id="0">
    <w:p w:rsidR="005217A4" w:rsidRDefault="005217A4" w:rsidP="00D9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Z@RC561.tmp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33" w:rsidRDefault="00BC283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F6D51">
      <w:rPr>
        <w:noProof/>
      </w:rPr>
      <w:t>1</w:t>
    </w:r>
    <w:r>
      <w:fldChar w:fldCharType="end"/>
    </w:r>
  </w:p>
  <w:p w:rsidR="00BC2833" w:rsidRPr="008A1B84" w:rsidRDefault="00BC2833" w:rsidP="00827089">
    <w:pPr>
      <w:pStyle w:val="Rodap"/>
      <w:jc w:val="center"/>
      <w:rPr>
        <w:sz w:val="16"/>
        <w:szCs w:val="16"/>
        <w:lang w:val="pt-BR"/>
      </w:rPr>
    </w:pPr>
    <w:r w:rsidRPr="008A1B84">
      <w:rPr>
        <w:rFonts w:eastAsia="Times New Roman" w:cs="Calibri"/>
        <w:bCs/>
        <w:sz w:val="16"/>
        <w:szCs w:val="16"/>
        <w:lang w:val="pt-BR" w:eastAsia="pt-BR"/>
      </w:rPr>
      <w:t xml:space="preserve">PES SES-TO 2016-2019 foi aprovado pelo Conselho Estadual de Saúde na </w:t>
    </w:r>
    <w:r w:rsidRPr="008A1B84">
      <w:rPr>
        <w:sz w:val="16"/>
        <w:szCs w:val="16"/>
      </w:rPr>
      <w:t>Reunião Ordinária de 10/12/2015</w:t>
    </w:r>
    <w:r w:rsidRPr="008A1B84">
      <w:rPr>
        <w:sz w:val="16"/>
        <w:szCs w:val="16"/>
        <w:lang w:val="pt-BR"/>
      </w:rPr>
      <w:t xml:space="preserve"> </w:t>
    </w:r>
    <w:r w:rsidRPr="008A1B84">
      <w:rPr>
        <w:rFonts w:eastAsia="Times New Roman" w:cs="Calibri"/>
        <w:bCs/>
        <w:sz w:val="16"/>
        <w:szCs w:val="16"/>
        <w:lang w:val="pt-BR" w:eastAsia="pt-BR"/>
      </w:rPr>
      <w:t>- Resolução Nº 433/2015, de 10/12/2015 – Publicada no DOE Nº 4.544, de 21 de janeiro de 2016.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A4" w:rsidRDefault="005217A4" w:rsidP="00D923DC">
      <w:pPr>
        <w:spacing w:after="0" w:line="240" w:lineRule="auto"/>
      </w:pPr>
      <w:r>
        <w:separator/>
      </w:r>
    </w:p>
  </w:footnote>
  <w:footnote w:type="continuationSeparator" w:id="0">
    <w:p w:rsidR="005217A4" w:rsidRDefault="005217A4" w:rsidP="00D9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33" w:rsidRDefault="00D30071" w:rsidP="00E05211">
    <w:pPr>
      <w:pStyle w:val="Cabealho"/>
      <w:jc w:val="right"/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-103505</wp:posOffset>
          </wp:positionH>
          <wp:positionV relativeFrom="margin">
            <wp:posOffset>-695325</wp:posOffset>
          </wp:positionV>
          <wp:extent cx="742315" cy="297180"/>
          <wp:effectExtent l="0" t="0" r="635" b="7620"/>
          <wp:wrapSquare wrapText="bothSides"/>
          <wp:docPr id="1" name="Imagem 2" descr="logo-do-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do-s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833">
      <w:t xml:space="preserve">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33" w:rsidRDefault="00D30071" w:rsidP="00AC28E1">
    <w:pPr>
      <w:pStyle w:val="Cabealho"/>
      <w:jc w:val="center"/>
    </w:pPr>
    <w:r>
      <w:rPr>
        <w:rFonts w:ascii="Trebuchet MS" w:eastAsia="Batang" w:hAnsi="Trebuchet MS"/>
        <w:b/>
        <w:smallCaps/>
        <w:noProof/>
        <w:sz w:val="56"/>
        <w:szCs w:val="56"/>
        <w:lang w:val="pt-BR" w:eastAsia="pt-BR"/>
      </w:rPr>
      <w:drawing>
        <wp:inline distT="0" distB="0" distL="0" distR="0">
          <wp:extent cx="4693920" cy="1005840"/>
          <wp:effectExtent l="0" t="0" r="0" b="3810"/>
          <wp:docPr id="2" name="Imagem 2" descr="Logo governo sesau-Abril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overno sesau-Abril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392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7C0"/>
    <w:multiLevelType w:val="hybridMultilevel"/>
    <w:tmpl w:val="9ED838DA"/>
    <w:lvl w:ilvl="0" w:tplc="5CE66A6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B53D8"/>
    <w:multiLevelType w:val="hybridMultilevel"/>
    <w:tmpl w:val="1B70F01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3F4AFB"/>
    <w:multiLevelType w:val="hybridMultilevel"/>
    <w:tmpl w:val="0DDE3C30"/>
    <w:lvl w:ilvl="0" w:tplc="0416000F">
      <w:start w:val="1"/>
      <w:numFmt w:val="decimal"/>
      <w:lvlText w:val="%1."/>
      <w:lvlJc w:val="left"/>
      <w:pPr>
        <w:ind w:left="584" w:hanging="360"/>
      </w:pPr>
    </w:lvl>
    <w:lvl w:ilvl="1" w:tplc="04160019" w:tentative="1">
      <w:start w:val="1"/>
      <w:numFmt w:val="lowerLetter"/>
      <w:lvlText w:val="%2."/>
      <w:lvlJc w:val="left"/>
      <w:pPr>
        <w:ind w:left="1304" w:hanging="360"/>
      </w:pPr>
    </w:lvl>
    <w:lvl w:ilvl="2" w:tplc="0416001B" w:tentative="1">
      <w:start w:val="1"/>
      <w:numFmt w:val="lowerRoman"/>
      <w:lvlText w:val="%3."/>
      <w:lvlJc w:val="right"/>
      <w:pPr>
        <w:ind w:left="2024" w:hanging="180"/>
      </w:pPr>
    </w:lvl>
    <w:lvl w:ilvl="3" w:tplc="0416000F" w:tentative="1">
      <w:start w:val="1"/>
      <w:numFmt w:val="decimal"/>
      <w:lvlText w:val="%4."/>
      <w:lvlJc w:val="left"/>
      <w:pPr>
        <w:ind w:left="2744" w:hanging="360"/>
      </w:pPr>
    </w:lvl>
    <w:lvl w:ilvl="4" w:tplc="04160019" w:tentative="1">
      <w:start w:val="1"/>
      <w:numFmt w:val="lowerLetter"/>
      <w:lvlText w:val="%5."/>
      <w:lvlJc w:val="left"/>
      <w:pPr>
        <w:ind w:left="3464" w:hanging="360"/>
      </w:pPr>
    </w:lvl>
    <w:lvl w:ilvl="5" w:tplc="0416001B" w:tentative="1">
      <w:start w:val="1"/>
      <w:numFmt w:val="lowerRoman"/>
      <w:lvlText w:val="%6."/>
      <w:lvlJc w:val="right"/>
      <w:pPr>
        <w:ind w:left="4184" w:hanging="180"/>
      </w:pPr>
    </w:lvl>
    <w:lvl w:ilvl="6" w:tplc="0416000F" w:tentative="1">
      <w:start w:val="1"/>
      <w:numFmt w:val="decimal"/>
      <w:lvlText w:val="%7."/>
      <w:lvlJc w:val="left"/>
      <w:pPr>
        <w:ind w:left="4904" w:hanging="360"/>
      </w:pPr>
    </w:lvl>
    <w:lvl w:ilvl="7" w:tplc="04160019" w:tentative="1">
      <w:start w:val="1"/>
      <w:numFmt w:val="lowerLetter"/>
      <w:lvlText w:val="%8."/>
      <w:lvlJc w:val="left"/>
      <w:pPr>
        <w:ind w:left="5624" w:hanging="360"/>
      </w:pPr>
    </w:lvl>
    <w:lvl w:ilvl="8" w:tplc="0416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>
    <w:nsid w:val="0ECA02B8"/>
    <w:multiLevelType w:val="hybridMultilevel"/>
    <w:tmpl w:val="07664BD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876D3"/>
    <w:multiLevelType w:val="hybridMultilevel"/>
    <w:tmpl w:val="740EB2A2"/>
    <w:lvl w:ilvl="0" w:tplc="D8B8B90A">
      <w:start w:val="1"/>
      <w:numFmt w:val="decimal"/>
      <w:lvlText w:val="%1."/>
      <w:lvlJc w:val="left"/>
      <w:pPr>
        <w:ind w:left="642" w:hanging="360"/>
      </w:pPr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362" w:hanging="360"/>
      </w:pPr>
    </w:lvl>
    <w:lvl w:ilvl="2" w:tplc="0416001B" w:tentative="1">
      <w:start w:val="1"/>
      <w:numFmt w:val="lowerRoman"/>
      <w:lvlText w:val="%3."/>
      <w:lvlJc w:val="right"/>
      <w:pPr>
        <w:ind w:left="2082" w:hanging="180"/>
      </w:pPr>
    </w:lvl>
    <w:lvl w:ilvl="3" w:tplc="0416000F" w:tentative="1">
      <w:start w:val="1"/>
      <w:numFmt w:val="decimal"/>
      <w:lvlText w:val="%4."/>
      <w:lvlJc w:val="left"/>
      <w:pPr>
        <w:ind w:left="2802" w:hanging="360"/>
      </w:pPr>
    </w:lvl>
    <w:lvl w:ilvl="4" w:tplc="04160019" w:tentative="1">
      <w:start w:val="1"/>
      <w:numFmt w:val="lowerLetter"/>
      <w:lvlText w:val="%5."/>
      <w:lvlJc w:val="left"/>
      <w:pPr>
        <w:ind w:left="3522" w:hanging="360"/>
      </w:pPr>
    </w:lvl>
    <w:lvl w:ilvl="5" w:tplc="0416001B" w:tentative="1">
      <w:start w:val="1"/>
      <w:numFmt w:val="lowerRoman"/>
      <w:lvlText w:val="%6."/>
      <w:lvlJc w:val="right"/>
      <w:pPr>
        <w:ind w:left="4242" w:hanging="180"/>
      </w:pPr>
    </w:lvl>
    <w:lvl w:ilvl="6" w:tplc="0416000F" w:tentative="1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>
    <w:nsid w:val="12087D6E"/>
    <w:multiLevelType w:val="hybridMultilevel"/>
    <w:tmpl w:val="83BC38AC"/>
    <w:lvl w:ilvl="0" w:tplc="38FEE932">
      <w:start w:val="1"/>
      <w:numFmt w:val="decimal"/>
      <w:lvlText w:val="%1."/>
      <w:lvlJc w:val="left"/>
      <w:pPr>
        <w:ind w:left="360" w:hanging="360"/>
      </w:pPr>
      <w:rPr>
        <w:strike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52A26"/>
    <w:multiLevelType w:val="hybridMultilevel"/>
    <w:tmpl w:val="10B69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A5971"/>
    <w:multiLevelType w:val="hybridMultilevel"/>
    <w:tmpl w:val="2716D3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FE4D32"/>
    <w:multiLevelType w:val="hybridMultilevel"/>
    <w:tmpl w:val="C228E9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64CFB"/>
    <w:multiLevelType w:val="hybridMultilevel"/>
    <w:tmpl w:val="D56E75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23515"/>
    <w:multiLevelType w:val="multilevel"/>
    <w:tmpl w:val="5F74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7C37B6"/>
    <w:multiLevelType w:val="hybridMultilevel"/>
    <w:tmpl w:val="8F52C02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D14E86"/>
    <w:multiLevelType w:val="hybridMultilevel"/>
    <w:tmpl w:val="8842C05E"/>
    <w:lvl w:ilvl="0" w:tplc="4DA4FE9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392F61"/>
    <w:multiLevelType w:val="multilevel"/>
    <w:tmpl w:val="C448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D475BA"/>
    <w:multiLevelType w:val="hybridMultilevel"/>
    <w:tmpl w:val="3E3A91D6"/>
    <w:lvl w:ilvl="0" w:tplc="19C85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96B76"/>
    <w:multiLevelType w:val="hybridMultilevel"/>
    <w:tmpl w:val="B6A207F2"/>
    <w:lvl w:ilvl="0" w:tplc="1F8A465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8" w:hanging="360"/>
      </w:pPr>
    </w:lvl>
    <w:lvl w:ilvl="2" w:tplc="0416001B" w:tentative="1">
      <w:start w:val="1"/>
      <w:numFmt w:val="lowerRoman"/>
      <w:lvlText w:val="%3."/>
      <w:lvlJc w:val="right"/>
      <w:pPr>
        <w:ind w:left="1878" w:hanging="180"/>
      </w:pPr>
    </w:lvl>
    <w:lvl w:ilvl="3" w:tplc="0416000F" w:tentative="1">
      <w:start w:val="1"/>
      <w:numFmt w:val="decimal"/>
      <w:lvlText w:val="%4."/>
      <w:lvlJc w:val="left"/>
      <w:pPr>
        <w:ind w:left="2598" w:hanging="360"/>
      </w:pPr>
    </w:lvl>
    <w:lvl w:ilvl="4" w:tplc="04160019" w:tentative="1">
      <w:start w:val="1"/>
      <w:numFmt w:val="lowerLetter"/>
      <w:lvlText w:val="%5."/>
      <w:lvlJc w:val="left"/>
      <w:pPr>
        <w:ind w:left="3318" w:hanging="360"/>
      </w:pPr>
    </w:lvl>
    <w:lvl w:ilvl="5" w:tplc="0416001B" w:tentative="1">
      <w:start w:val="1"/>
      <w:numFmt w:val="lowerRoman"/>
      <w:lvlText w:val="%6."/>
      <w:lvlJc w:val="right"/>
      <w:pPr>
        <w:ind w:left="4038" w:hanging="180"/>
      </w:pPr>
    </w:lvl>
    <w:lvl w:ilvl="6" w:tplc="0416000F" w:tentative="1">
      <w:start w:val="1"/>
      <w:numFmt w:val="decimal"/>
      <w:lvlText w:val="%7."/>
      <w:lvlJc w:val="left"/>
      <w:pPr>
        <w:ind w:left="4758" w:hanging="360"/>
      </w:pPr>
    </w:lvl>
    <w:lvl w:ilvl="7" w:tplc="04160019" w:tentative="1">
      <w:start w:val="1"/>
      <w:numFmt w:val="lowerLetter"/>
      <w:lvlText w:val="%8."/>
      <w:lvlJc w:val="left"/>
      <w:pPr>
        <w:ind w:left="5478" w:hanging="360"/>
      </w:pPr>
    </w:lvl>
    <w:lvl w:ilvl="8" w:tplc="0416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6">
    <w:nsid w:val="518B09C1"/>
    <w:multiLevelType w:val="hybridMultilevel"/>
    <w:tmpl w:val="C1F66D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C0147"/>
    <w:multiLevelType w:val="hybridMultilevel"/>
    <w:tmpl w:val="689E052E"/>
    <w:lvl w:ilvl="0" w:tplc="D19E1AC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E2B52"/>
    <w:multiLevelType w:val="hybridMultilevel"/>
    <w:tmpl w:val="4120DC7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2E04E0"/>
    <w:multiLevelType w:val="hybridMultilevel"/>
    <w:tmpl w:val="B9F8E25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04FD2"/>
    <w:multiLevelType w:val="hybridMultilevel"/>
    <w:tmpl w:val="E3B8B3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70CB2"/>
    <w:multiLevelType w:val="hybridMultilevel"/>
    <w:tmpl w:val="32B4851C"/>
    <w:lvl w:ilvl="0" w:tplc="0C4AE38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E91691"/>
    <w:multiLevelType w:val="hybridMultilevel"/>
    <w:tmpl w:val="F750768E"/>
    <w:lvl w:ilvl="0" w:tplc="89CE0BC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A06AC"/>
    <w:multiLevelType w:val="hybridMultilevel"/>
    <w:tmpl w:val="595690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8F2F80"/>
    <w:multiLevelType w:val="hybridMultilevel"/>
    <w:tmpl w:val="8624BB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24"/>
  </w:num>
  <w:num w:numId="4">
    <w:abstractNumId w:val="21"/>
  </w:num>
  <w:num w:numId="5">
    <w:abstractNumId w:val="20"/>
  </w:num>
  <w:num w:numId="6">
    <w:abstractNumId w:val="14"/>
  </w:num>
  <w:num w:numId="7">
    <w:abstractNumId w:val="16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  <w:num w:numId="13">
    <w:abstractNumId w:val="7"/>
  </w:num>
  <w:num w:numId="14">
    <w:abstractNumId w:val="11"/>
  </w:num>
  <w:num w:numId="15">
    <w:abstractNumId w:val="1"/>
  </w:num>
  <w:num w:numId="16">
    <w:abstractNumId w:val="5"/>
  </w:num>
  <w:num w:numId="17">
    <w:abstractNumId w:val="12"/>
  </w:num>
  <w:num w:numId="18">
    <w:abstractNumId w:val="23"/>
  </w:num>
  <w:num w:numId="19">
    <w:abstractNumId w:val="22"/>
  </w:num>
  <w:num w:numId="20">
    <w:abstractNumId w:val="3"/>
  </w:num>
  <w:num w:numId="21">
    <w:abstractNumId w:val="19"/>
  </w:num>
  <w:num w:numId="22">
    <w:abstractNumId w:val="0"/>
  </w:num>
  <w:num w:numId="23">
    <w:abstractNumId w:val="18"/>
  </w:num>
  <w:num w:numId="24">
    <w:abstractNumId w:val="15"/>
  </w:num>
  <w:num w:numId="25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9E"/>
    <w:rsid w:val="00002971"/>
    <w:rsid w:val="00004527"/>
    <w:rsid w:val="00004842"/>
    <w:rsid w:val="00015F39"/>
    <w:rsid w:val="000239B9"/>
    <w:rsid w:val="000245A9"/>
    <w:rsid w:val="00031CCA"/>
    <w:rsid w:val="000361E4"/>
    <w:rsid w:val="00037190"/>
    <w:rsid w:val="00041F98"/>
    <w:rsid w:val="00046873"/>
    <w:rsid w:val="00047BE8"/>
    <w:rsid w:val="00052C54"/>
    <w:rsid w:val="00055C69"/>
    <w:rsid w:val="00057D66"/>
    <w:rsid w:val="00063FDC"/>
    <w:rsid w:val="0006453F"/>
    <w:rsid w:val="00064770"/>
    <w:rsid w:val="00064FB1"/>
    <w:rsid w:val="00066448"/>
    <w:rsid w:val="00066893"/>
    <w:rsid w:val="00067211"/>
    <w:rsid w:val="00070E48"/>
    <w:rsid w:val="00071648"/>
    <w:rsid w:val="000763A0"/>
    <w:rsid w:val="000819C0"/>
    <w:rsid w:val="00083B9B"/>
    <w:rsid w:val="00085797"/>
    <w:rsid w:val="00086391"/>
    <w:rsid w:val="00091C46"/>
    <w:rsid w:val="00091C64"/>
    <w:rsid w:val="000A2F2E"/>
    <w:rsid w:val="000A3110"/>
    <w:rsid w:val="000A3FE7"/>
    <w:rsid w:val="000A5457"/>
    <w:rsid w:val="000A6645"/>
    <w:rsid w:val="000A69DD"/>
    <w:rsid w:val="000A6F03"/>
    <w:rsid w:val="000A73A7"/>
    <w:rsid w:val="000B0481"/>
    <w:rsid w:val="000B076E"/>
    <w:rsid w:val="000B0CE2"/>
    <w:rsid w:val="000B22D4"/>
    <w:rsid w:val="000B5947"/>
    <w:rsid w:val="000B5DAC"/>
    <w:rsid w:val="000B5E70"/>
    <w:rsid w:val="000B5FEF"/>
    <w:rsid w:val="000C2D46"/>
    <w:rsid w:val="000C78E8"/>
    <w:rsid w:val="000D1438"/>
    <w:rsid w:val="000D1C71"/>
    <w:rsid w:val="000D2B18"/>
    <w:rsid w:val="000E0E86"/>
    <w:rsid w:val="000E2713"/>
    <w:rsid w:val="000E4DC8"/>
    <w:rsid w:val="000E5240"/>
    <w:rsid w:val="000E5D47"/>
    <w:rsid w:val="000E77E4"/>
    <w:rsid w:val="000E7CAA"/>
    <w:rsid w:val="000F041F"/>
    <w:rsid w:val="000F3421"/>
    <w:rsid w:val="000F3F2A"/>
    <w:rsid w:val="000F4130"/>
    <w:rsid w:val="000F4E3A"/>
    <w:rsid w:val="000F6BD2"/>
    <w:rsid w:val="000F79C4"/>
    <w:rsid w:val="001057C9"/>
    <w:rsid w:val="00107804"/>
    <w:rsid w:val="00112FD3"/>
    <w:rsid w:val="00116131"/>
    <w:rsid w:val="0012047D"/>
    <w:rsid w:val="00124505"/>
    <w:rsid w:val="001257E5"/>
    <w:rsid w:val="00130E13"/>
    <w:rsid w:val="001375DF"/>
    <w:rsid w:val="001423F0"/>
    <w:rsid w:val="00144DB3"/>
    <w:rsid w:val="001475D3"/>
    <w:rsid w:val="00151143"/>
    <w:rsid w:val="00152F5E"/>
    <w:rsid w:val="00154DF9"/>
    <w:rsid w:val="00165708"/>
    <w:rsid w:val="001662A1"/>
    <w:rsid w:val="0016633B"/>
    <w:rsid w:val="0017051C"/>
    <w:rsid w:val="00177A2C"/>
    <w:rsid w:val="00180FDD"/>
    <w:rsid w:val="00181324"/>
    <w:rsid w:val="00192696"/>
    <w:rsid w:val="00193EBD"/>
    <w:rsid w:val="00195BE4"/>
    <w:rsid w:val="00197118"/>
    <w:rsid w:val="001A2BD8"/>
    <w:rsid w:val="001A4431"/>
    <w:rsid w:val="001A4BF0"/>
    <w:rsid w:val="001A5DFA"/>
    <w:rsid w:val="001A7D77"/>
    <w:rsid w:val="001B0759"/>
    <w:rsid w:val="001B11D8"/>
    <w:rsid w:val="001B1690"/>
    <w:rsid w:val="001B1765"/>
    <w:rsid w:val="001B2A85"/>
    <w:rsid w:val="001B7A5D"/>
    <w:rsid w:val="001C08B9"/>
    <w:rsid w:val="001C0E5E"/>
    <w:rsid w:val="001C28E0"/>
    <w:rsid w:val="001C542A"/>
    <w:rsid w:val="001D0F92"/>
    <w:rsid w:val="001D3B62"/>
    <w:rsid w:val="001D5B36"/>
    <w:rsid w:val="001E1915"/>
    <w:rsid w:val="001E1B7A"/>
    <w:rsid w:val="001E5BAA"/>
    <w:rsid w:val="001E635D"/>
    <w:rsid w:val="001F29AC"/>
    <w:rsid w:val="001F60FD"/>
    <w:rsid w:val="001F6CB6"/>
    <w:rsid w:val="00200AAE"/>
    <w:rsid w:val="00201D6F"/>
    <w:rsid w:val="00203296"/>
    <w:rsid w:val="00204745"/>
    <w:rsid w:val="00205E4D"/>
    <w:rsid w:val="00207F30"/>
    <w:rsid w:val="002100D2"/>
    <w:rsid w:val="00211224"/>
    <w:rsid w:val="00211B3B"/>
    <w:rsid w:val="00233CE4"/>
    <w:rsid w:val="00240E55"/>
    <w:rsid w:val="002412A9"/>
    <w:rsid w:val="0024211D"/>
    <w:rsid w:val="002451AE"/>
    <w:rsid w:val="002457D7"/>
    <w:rsid w:val="002467D5"/>
    <w:rsid w:val="00247545"/>
    <w:rsid w:val="00251362"/>
    <w:rsid w:val="00251366"/>
    <w:rsid w:val="0025333E"/>
    <w:rsid w:val="00255032"/>
    <w:rsid w:val="00257872"/>
    <w:rsid w:val="0025797E"/>
    <w:rsid w:val="002605C3"/>
    <w:rsid w:val="002606FD"/>
    <w:rsid w:val="0026175C"/>
    <w:rsid w:val="00266AE8"/>
    <w:rsid w:val="0027128A"/>
    <w:rsid w:val="002720AF"/>
    <w:rsid w:val="00276E87"/>
    <w:rsid w:val="00282587"/>
    <w:rsid w:val="00284B87"/>
    <w:rsid w:val="00286CED"/>
    <w:rsid w:val="002907A7"/>
    <w:rsid w:val="00292DD5"/>
    <w:rsid w:val="00294D60"/>
    <w:rsid w:val="00295450"/>
    <w:rsid w:val="002961A7"/>
    <w:rsid w:val="002A68DC"/>
    <w:rsid w:val="002A78AC"/>
    <w:rsid w:val="002B12E6"/>
    <w:rsid w:val="002B2799"/>
    <w:rsid w:val="002B289B"/>
    <w:rsid w:val="002B6E2B"/>
    <w:rsid w:val="002C1879"/>
    <w:rsid w:val="002C18F9"/>
    <w:rsid w:val="002C23C0"/>
    <w:rsid w:val="002C2B9B"/>
    <w:rsid w:val="002C3515"/>
    <w:rsid w:val="002C7F3D"/>
    <w:rsid w:val="002D23CF"/>
    <w:rsid w:val="002D4BE2"/>
    <w:rsid w:val="002D5288"/>
    <w:rsid w:val="002D5A50"/>
    <w:rsid w:val="002E11E2"/>
    <w:rsid w:val="002E32E8"/>
    <w:rsid w:val="002E4786"/>
    <w:rsid w:val="002E5ED7"/>
    <w:rsid w:val="002E60BD"/>
    <w:rsid w:val="002E7E4E"/>
    <w:rsid w:val="002F0697"/>
    <w:rsid w:val="002F0D74"/>
    <w:rsid w:val="002F2B46"/>
    <w:rsid w:val="002F39FE"/>
    <w:rsid w:val="002F44AF"/>
    <w:rsid w:val="002F4913"/>
    <w:rsid w:val="002F5073"/>
    <w:rsid w:val="002F6231"/>
    <w:rsid w:val="002F6D51"/>
    <w:rsid w:val="002F7790"/>
    <w:rsid w:val="00303E02"/>
    <w:rsid w:val="00304CC8"/>
    <w:rsid w:val="003070E5"/>
    <w:rsid w:val="003100CB"/>
    <w:rsid w:val="003118C3"/>
    <w:rsid w:val="00312162"/>
    <w:rsid w:val="00316E94"/>
    <w:rsid w:val="00317CC7"/>
    <w:rsid w:val="00320B5E"/>
    <w:rsid w:val="00322127"/>
    <w:rsid w:val="0032491A"/>
    <w:rsid w:val="00325BA8"/>
    <w:rsid w:val="003268BF"/>
    <w:rsid w:val="00326C29"/>
    <w:rsid w:val="00336767"/>
    <w:rsid w:val="00336EEF"/>
    <w:rsid w:val="00340C82"/>
    <w:rsid w:val="003473F3"/>
    <w:rsid w:val="00351375"/>
    <w:rsid w:val="00351D89"/>
    <w:rsid w:val="0035279E"/>
    <w:rsid w:val="00353203"/>
    <w:rsid w:val="00356411"/>
    <w:rsid w:val="00360B39"/>
    <w:rsid w:val="0036259D"/>
    <w:rsid w:val="0036489A"/>
    <w:rsid w:val="0036513B"/>
    <w:rsid w:val="003662A5"/>
    <w:rsid w:val="0037189E"/>
    <w:rsid w:val="00371B12"/>
    <w:rsid w:val="0037291F"/>
    <w:rsid w:val="00372E79"/>
    <w:rsid w:val="00373CF1"/>
    <w:rsid w:val="0037541D"/>
    <w:rsid w:val="00375D26"/>
    <w:rsid w:val="00375DDE"/>
    <w:rsid w:val="0037600F"/>
    <w:rsid w:val="00380B48"/>
    <w:rsid w:val="00381DAB"/>
    <w:rsid w:val="00385D79"/>
    <w:rsid w:val="00390653"/>
    <w:rsid w:val="00390E8E"/>
    <w:rsid w:val="0039357F"/>
    <w:rsid w:val="003938C9"/>
    <w:rsid w:val="00396B38"/>
    <w:rsid w:val="003974FF"/>
    <w:rsid w:val="003A16FB"/>
    <w:rsid w:val="003A6395"/>
    <w:rsid w:val="003A6E75"/>
    <w:rsid w:val="003B08A8"/>
    <w:rsid w:val="003B13B2"/>
    <w:rsid w:val="003B2A74"/>
    <w:rsid w:val="003B3BD4"/>
    <w:rsid w:val="003B4232"/>
    <w:rsid w:val="003B4A3B"/>
    <w:rsid w:val="003C1CEF"/>
    <w:rsid w:val="003C490D"/>
    <w:rsid w:val="003C6E90"/>
    <w:rsid w:val="003D130C"/>
    <w:rsid w:val="003D67B6"/>
    <w:rsid w:val="003D7224"/>
    <w:rsid w:val="003E182C"/>
    <w:rsid w:val="003E2CDE"/>
    <w:rsid w:val="003F07BE"/>
    <w:rsid w:val="003F6DCB"/>
    <w:rsid w:val="004000FB"/>
    <w:rsid w:val="004077D7"/>
    <w:rsid w:val="0041227A"/>
    <w:rsid w:val="00416E2E"/>
    <w:rsid w:val="004174E9"/>
    <w:rsid w:val="00417952"/>
    <w:rsid w:val="004205AC"/>
    <w:rsid w:val="004239A1"/>
    <w:rsid w:val="00423D60"/>
    <w:rsid w:val="00433780"/>
    <w:rsid w:val="004339C6"/>
    <w:rsid w:val="004434DA"/>
    <w:rsid w:val="004559F2"/>
    <w:rsid w:val="00455DEE"/>
    <w:rsid w:val="00456A84"/>
    <w:rsid w:val="004665F9"/>
    <w:rsid w:val="00470A3D"/>
    <w:rsid w:val="00477D7C"/>
    <w:rsid w:val="00482356"/>
    <w:rsid w:val="004831FF"/>
    <w:rsid w:val="004855BD"/>
    <w:rsid w:val="00490ACE"/>
    <w:rsid w:val="00494B02"/>
    <w:rsid w:val="00494DED"/>
    <w:rsid w:val="0049567C"/>
    <w:rsid w:val="004A12A1"/>
    <w:rsid w:val="004A1636"/>
    <w:rsid w:val="004A2ED0"/>
    <w:rsid w:val="004A3561"/>
    <w:rsid w:val="004A40AC"/>
    <w:rsid w:val="004A5700"/>
    <w:rsid w:val="004A6F10"/>
    <w:rsid w:val="004B2A6C"/>
    <w:rsid w:val="004B58A7"/>
    <w:rsid w:val="004B71C6"/>
    <w:rsid w:val="004C008E"/>
    <w:rsid w:val="004C49A3"/>
    <w:rsid w:val="004D58A9"/>
    <w:rsid w:val="004D690D"/>
    <w:rsid w:val="004D7E41"/>
    <w:rsid w:val="004D7F16"/>
    <w:rsid w:val="004E3ACF"/>
    <w:rsid w:val="004E3B50"/>
    <w:rsid w:val="004E4257"/>
    <w:rsid w:val="004E5CB1"/>
    <w:rsid w:val="004E63FE"/>
    <w:rsid w:val="004F0D1B"/>
    <w:rsid w:val="004F19FA"/>
    <w:rsid w:val="004F5DEC"/>
    <w:rsid w:val="004F6EB2"/>
    <w:rsid w:val="004F7663"/>
    <w:rsid w:val="0050061E"/>
    <w:rsid w:val="00500D26"/>
    <w:rsid w:val="005022A8"/>
    <w:rsid w:val="00506389"/>
    <w:rsid w:val="005072D9"/>
    <w:rsid w:val="0051586D"/>
    <w:rsid w:val="00516DE7"/>
    <w:rsid w:val="005217A4"/>
    <w:rsid w:val="00524C39"/>
    <w:rsid w:val="0052722B"/>
    <w:rsid w:val="00531326"/>
    <w:rsid w:val="00531835"/>
    <w:rsid w:val="00532A4A"/>
    <w:rsid w:val="00534373"/>
    <w:rsid w:val="005442B9"/>
    <w:rsid w:val="00544974"/>
    <w:rsid w:val="00544DE1"/>
    <w:rsid w:val="0055585B"/>
    <w:rsid w:val="00555CD1"/>
    <w:rsid w:val="00555EFC"/>
    <w:rsid w:val="00562E21"/>
    <w:rsid w:val="005654EF"/>
    <w:rsid w:val="005662FD"/>
    <w:rsid w:val="00567B69"/>
    <w:rsid w:val="00570282"/>
    <w:rsid w:val="00576A4D"/>
    <w:rsid w:val="00576CE7"/>
    <w:rsid w:val="00580A81"/>
    <w:rsid w:val="005818B1"/>
    <w:rsid w:val="005843F5"/>
    <w:rsid w:val="005845BC"/>
    <w:rsid w:val="005845EC"/>
    <w:rsid w:val="00584BE1"/>
    <w:rsid w:val="00590686"/>
    <w:rsid w:val="00591489"/>
    <w:rsid w:val="005A02FB"/>
    <w:rsid w:val="005A0D14"/>
    <w:rsid w:val="005A1120"/>
    <w:rsid w:val="005A1255"/>
    <w:rsid w:val="005A1699"/>
    <w:rsid w:val="005A2B8B"/>
    <w:rsid w:val="005A5744"/>
    <w:rsid w:val="005A5AC8"/>
    <w:rsid w:val="005A6557"/>
    <w:rsid w:val="005A6879"/>
    <w:rsid w:val="005A6F99"/>
    <w:rsid w:val="005B21F2"/>
    <w:rsid w:val="005B7534"/>
    <w:rsid w:val="005B7B06"/>
    <w:rsid w:val="005C0A21"/>
    <w:rsid w:val="005C1778"/>
    <w:rsid w:val="005C2ACB"/>
    <w:rsid w:val="005D167B"/>
    <w:rsid w:val="005D181B"/>
    <w:rsid w:val="005D1972"/>
    <w:rsid w:val="005D5F22"/>
    <w:rsid w:val="005F0466"/>
    <w:rsid w:val="005F3846"/>
    <w:rsid w:val="005F4841"/>
    <w:rsid w:val="005F5D9F"/>
    <w:rsid w:val="005F6CC0"/>
    <w:rsid w:val="005F6D48"/>
    <w:rsid w:val="00606574"/>
    <w:rsid w:val="00606C3B"/>
    <w:rsid w:val="00606CFB"/>
    <w:rsid w:val="00607C52"/>
    <w:rsid w:val="006119D9"/>
    <w:rsid w:val="0061356D"/>
    <w:rsid w:val="00613768"/>
    <w:rsid w:val="006165C7"/>
    <w:rsid w:val="006177DE"/>
    <w:rsid w:val="0062059B"/>
    <w:rsid w:val="0062335F"/>
    <w:rsid w:val="00625D05"/>
    <w:rsid w:val="0062753A"/>
    <w:rsid w:val="00632A10"/>
    <w:rsid w:val="00632BC2"/>
    <w:rsid w:val="0063555C"/>
    <w:rsid w:val="0064064C"/>
    <w:rsid w:val="00643FF4"/>
    <w:rsid w:val="00644F00"/>
    <w:rsid w:val="00653066"/>
    <w:rsid w:val="00660B7C"/>
    <w:rsid w:val="00661571"/>
    <w:rsid w:val="0066211A"/>
    <w:rsid w:val="00667972"/>
    <w:rsid w:val="0067171A"/>
    <w:rsid w:val="00672447"/>
    <w:rsid w:val="00672ECE"/>
    <w:rsid w:val="00673EAE"/>
    <w:rsid w:val="00675078"/>
    <w:rsid w:val="00676E28"/>
    <w:rsid w:val="00677869"/>
    <w:rsid w:val="00677C15"/>
    <w:rsid w:val="00681AB3"/>
    <w:rsid w:val="00681CF2"/>
    <w:rsid w:val="00682301"/>
    <w:rsid w:val="00684D87"/>
    <w:rsid w:val="00692B84"/>
    <w:rsid w:val="006941C0"/>
    <w:rsid w:val="006951D5"/>
    <w:rsid w:val="0069717F"/>
    <w:rsid w:val="006A128F"/>
    <w:rsid w:val="006A1C33"/>
    <w:rsid w:val="006A56B7"/>
    <w:rsid w:val="006A6788"/>
    <w:rsid w:val="006B0C30"/>
    <w:rsid w:val="006B0CB5"/>
    <w:rsid w:val="006B139D"/>
    <w:rsid w:val="006B1DEC"/>
    <w:rsid w:val="006B4588"/>
    <w:rsid w:val="006B5082"/>
    <w:rsid w:val="006C45AD"/>
    <w:rsid w:val="006C47CA"/>
    <w:rsid w:val="006D3C60"/>
    <w:rsid w:val="006D3ED7"/>
    <w:rsid w:val="006D455B"/>
    <w:rsid w:val="006D6BB3"/>
    <w:rsid w:val="006D719E"/>
    <w:rsid w:val="006E3BD3"/>
    <w:rsid w:val="006E3FA1"/>
    <w:rsid w:val="006E4C95"/>
    <w:rsid w:val="006F1E6A"/>
    <w:rsid w:val="006F4E1E"/>
    <w:rsid w:val="006F6CB3"/>
    <w:rsid w:val="006F72CC"/>
    <w:rsid w:val="00701F03"/>
    <w:rsid w:val="007051EE"/>
    <w:rsid w:val="007102C3"/>
    <w:rsid w:val="00711C30"/>
    <w:rsid w:val="007120DE"/>
    <w:rsid w:val="00714F8D"/>
    <w:rsid w:val="00715EAF"/>
    <w:rsid w:val="00720719"/>
    <w:rsid w:val="00721E73"/>
    <w:rsid w:val="00722F63"/>
    <w:rsid w:val="00725313"/>
    <w:rsid w:val="007253FD"/>
    <w:rsid w:val="00726505"/>
    <w:rsid w:val="007273B3"/>
    <w:rsid w:val="00730D74"/>
    <w:rsid w:val="00730EC5"/>
    <w:rsid w:val="0073178E"/>
    <w:rsid w:val="00732A12"/>
    <w:rsid w:val="007332D7"/>
    <w:rsid w:val="00734C23"/>
    <w:rsid w:val="00735940"/>
    <w:rsid w:val="0073779C"/>
    <w:rsid w:val="00741523"/>
    <w:rsid w:val="00741A30"/>
    <w:rsid w:val="007449F4"/>
    <w:rsid w:val="00747E9E"/>
    <w:rsid w:val="00755DF9"/>
    <w:rsid w:val="0076083C"/>
    <w:rsid w:val="00764FD7"/>
    <w:rsid w:val="0076658C"/>
    <w:rsid w:val="00767753"/>
    <w:rsid w:val="00771792"/>
    <w:rsid w:val="00775E0C"/>
    <w:rsid w:val="007824DB"/>
    <w:rsid w:val="00792FEA"/>
    <w:rsid w:val="00793D13"/>
    <w:rsid w:val="00795022"/>
    <w:rsid w:val="00795F90"/>
    <w:rsid w:val="0079647E"/>
    <w:rsid w:val="007968E1"/>
    <w:rsid w:val="007A354A"/>
    <w:rsid w:val="007A37C0"/>
    <w:rsid w:val="007A77DE"/>
    <w:rsid w:val="007A7EC7"/>
    <w:rsid w:val="007B20A2"/>
    <w:rsid w:val="007B4041"/>
    <w:rsid w:val="007B4C40"/>
    <w:rsid w:val="007B598B"/>
    <w:rsid w:val="007B674C"/>
    <w:rsid w:val="007C7A95"/>
    <w:rsid w:val="007D01E1"/>
    <w:rsid w:val="007D028D"/>
    <w:rsid w:val="007D0942"/>
    <w:rsid w:val="007D33B5"/>
    <w:rsid w:val="007D349D"/>
    <w:rsid w:val="007D3D7D"/>
    <w:rsid w:val="007D40C9"/>
    <w:rsid w:val="007D4337"/>
    <w:rsid w:val="007D58E6"/>
    <w:rsid w:val="007E0191"/>
    <w:rsid w:val="007E0560"/>
    <w:rsid w:val="007E1188"/>
    <w:rsid w:val="007E30E5"/>
    <w:rsid w:val="007E4484"/>
    <w:rsid w:val="007E5D0E"/>
    <w:rsid w:val="007E5D2A"/>
    <w:rsid w:val="007E7074"/>
    <w:rsid w:val="007F1CD6"/>
    <w:rsid w:val="007F3E1D"/>
    <w:rsid w:val="007F4BA2"/>
    <w:rsid w:val="007F6C4E"/>
    <w:rsid w:val="008000C7"/>
    <w:rsid w:val="008056D6"/>
    <w:rsid w:val="00806716"/>
    <w:rsid w:val="00806A55"/>
    <w:rsid w:val="00811E3C"/>
    <w:rsid w:val="00812764"/>
    <w:rsid w:val="00813178"/>
    <w:rsid w:val="008149E3"/>
    <w:rsid w:val="00816328"/>
    <w:rsid w:val="0081651D"/>
    <w:rsid w:val="00821F1F"/>
    <w:rsid w:val="0082382F"/>
    <w:rsid w:val="00827089"/>
    <w:rsid w:val="0083251B"/>
    <w:rsid w:val="00832589"/>
    <w:rsid w:val="008363C8"/>
    <w:rsid w:val="008405AB"/>
    <w:rsid w:val="0084064D"/>
    <w:rsid w:val="00841E59"/>
    <w:rsid w:val="008506D9"/>
    <w:rsid w:val="00851099"/>
    <w:rsid w:val="008514D5"/>
    <w:rsid w:val="008519B8"/>
    <w:rsid w:val="00851B51"/>
    <w:rsid w:val="008533BD"/>
    <w:rsid w:val="00854355"/>
    <w:rsid w:val="00856E30"/>
    <w:rsid w:val="00861CCC"/>
    <w:rsid w:val="00864BCE"/>
    <w:rsid w:val="00864FD5"/>
    <w:rsid w:val="00866279"/>
    <w:rsid w:val="0087191E"/>
    <w:rsid w:val="008732AA"/>
    <w:rsid w:val="00874A2D"/>
    <w:rsid w:val="00874DAF"/>
    <w:rsid w:val="00875D14"/>
    <w:rsid w:val="00876357"/>
    <w:rsid w:val="00876795"/>
    <w:rsid w:val="00890FD5"/>
    <w:rsid w:val="008910C6"/>
    <w:rsid w:val="00895A27"/>
    <w:rsid w:val="008978E0"/>
    <w:rsid w:val="00897DBC"/>
    <w:rsid w:val="008A1208"/>
    <w:rsid w:val="008A1B84"/>
    <w:rsid w:val="008A1D74"/>
    <w:rsid w:val="008A4069"/>
    <w:rsid w:val="008A490B"/>
    <w:rsid w:val="008A4DAF"/>
    <w:rsid w:val="008A60FD"/>
    <w:rsid w:val="008A7BE8"/>
    <w:rsid w:val="008B0484"/>
    <w:rsid w:val="008B218C"/>
    <w:rsid w:val="008B2B95"/>
    <w:rsid w:val="008B40D1"/>
    <w:rsid w:val="008B4200"/>
    <w:rsid w:val="008B63EC"/>
    <w:rsid w:val="008C2223"/>
    <w:rsid w:val="008C3BC2"/>
    <w:rsid w:val="008C3C58"/>
    <w:rsid w:val="008C5F8F"/>
    <w:rsid w:val="008C7A1E"/>
    <w:rsid w:val="008D2E08"/>
    <w:rsid w:val="008D485A"/>
    <w:rsid w:val="008E38EA"/>
    <w:rsid w:val="008E4A80"/>
    <w:rsid w:val="008E7259"/>
    <w:rsid w:val="008F20C2"/>
    <w:rsid w:val="008F2A32"/>
    <w:rsid w:val="008F4DDA"/>
    <w:rsid w:val="00901DA7"/>
    <w:rsid w:val="00904B53"/>
    <w:rsid w:val="00905C89"/>
    <w:rsid w:val="00907242"/>
    <w:rsid w:val="0090764D"/>
    <w:rsid w:val="00910674"/>
    <w:rsid w:val="00911FC3"/>
    <w:rsid w:val="0091468F"/>
    <w:rsid w:val="00914C2B"/>
    <w:rsid w:val="00921375"/>
    <w:rsid w:val="00922F97"/>
    <w:rsid w:val="00923F88"/>
    <w:rsid w:val="00930FA1"/>
    <w:rsid w:val="009311F9"/>
    <w:rsid w:val="009343E2"/>
    <w:rsid w:val="00936213"/>
    <w:rsid w:val="009370B2"/>
    <w:rsid w:val="0093722E"/>
    <w:rsid w:val="009415D7"/>
    <w:rsid w:val="0094486A"/>
    <w:rsid w:val="0094619F"/>
    <w:rsid w:val="00950209"/>
    <w:rsid w:val="00951AD1"/>
    <w:rsid w:val="009530D8"/>
    <w:rsid w:val="00953A05"/>
    <w:rsid w:val="00953F8D"/>
    <w:rsid w:val="0095680B"/>
    <w:rsid w:val="00960855"/>
    <w:rsid w:val="00960DA2"/>
    <w:rsid w:val="0096261C"/>
    <w:rsid w:val="0096396A"/>
    <w:rsid w:val="009709C6"/>
    <w:rsid w:val="00975219"/>
    <w:rsid w:val="00976744"/>
    <w:rsid w:val="00977CC6"/>
    <w:rsid w:val="009809FB"/>
    <w:rsid w:val="00986A8A"/>
    <w:rsid w:val="009878DE"/>
    <w:rsid w:val="00991D90"/>
    <w:rsid w:val="00992F57"/>
    <w:rsid w:val="00992F94"/>
    <w:rsid w:val="00996E5D"/>
    <w:rsid w:val="009A08BA"/>
    <w:rsid w:val="009A0C2D"/>
    <w:rsid w:val="009A2D0D"/>
    <w:rsid w:val="009A3091"/>
    <w:rsid w:val="009A3244"/>
    <w:rsid w:val="009B0239"/>
    <w:rsid w:val="009B3971"/>
    <w:rsid w:val="009B7A52"/>
    <w:rsid w:val="009C1738"/>
    <w:rsid w:val="009C36BE"/>
    <w:rsid w:val="009C7952"/>
    <w:rsid w:val="009D2D87"/>
    <w:rsid w:val="009D2DAE"/>
    <w:rsid w:val="009D3B2D"/>
    <w:rsid w:val="009E1781"/>
    <w:rsid w:val="009E17AB"/>
    <w:rsid w:val="009E21C2"/>
    <w:rsid w:val="009E29EF"/>
    <w:rsid w:val="009E3C86"/>
    <w:rsid w:val="009E5D62"/>
    <w:rsid w:val="009E740A"/>
    <w:rsid w:val="009E7EF9"/>
    <w:rsid w:val="009F06A8"/>
    <w:rsid w:val="009F0930"/>
    <w:rsid w:val="009F14FF"/>
    <w:rsid w:val="00A00167"/>
    <w:rsid w:val="00A0019D"/>
    <w:rsid w:val="00A02AC1"/>
    <w:rsid w:val="00A04855"/>
    <w:rsid w:val="00A0674C"/>
    <w:rsid w:val="00A06888"/>
    <w:rsid w:val="00A06A0B"/>
    <w:rsid w:val="00A12313"/>
    <w:rsid w:val="00A12C46"/>
    <w:rsid w:val="00A14B34"/>
    <w:rsid w:val="00A14D1C"/>
    <w:rsid w:val="00A16E39"/>
    <w:rsid w:val="00A2128A"/>
    <w:rsid w:val="00A22558"/>
    <w:rsid w:val="00A25CEE"/>
    <w:rsid w:val="00A25F48"/>
    <w:rsid w:val="00A27531"/>
    <w:rsid w:val="00A3212E"/>
    <w:rsid w:val="00A348C3"/>
    <w:rsid w:val="00A379DB"/>
    <w:rsid w:val="00A44B1C"/>
    <w:rsid w:val="00A44D3E"/>
    <w:rsid w:val="00A4547A"/>
    <w:rsid w:val="00A5066A"/>
    <w:rsid w:val="00A52E40"/>
    <w:rsid w:val="00A54624"/>
    <w:rsid w:val="00A60A08"/>
    <w:rsid w:val="00A67549"/>
    <w:rsid w:val="00A7099C"/>
    <w:rsid w:val="00A72677"/>
    <w:rsid w:val="00A76224"/>
    <w:rsid w:val="00A81B2B"/>
    <w:rsid w:val="00A81C68"/>
    <w:rsid w:val="00A828C1"/>
    <w:rsid w:val="00A82F8B"/>
    <w:rsid w:val="00A8304F"/>
    <w:rsid w:val="00A85243"/>
    <w:rsid w:val="00A90E53"/>
    <w:rsid w:val="00A92646"/>
    <w:rsid w:val="00A932C7"/>
    <w:rsid w:val="00A94324"/>
    <w:rsid w:val="00A9615E"/>
    <w:rsid w:val="00A9658B"/>
    <w:rsid w:val="00A96CD2"/>
    <w:rsid w:val="00A97B59"/>
    <w:rsid w:val="00AA5196"/>
    <w:rsid w:val="00AA63BF"/>
    <w:rsid w:val="00AA71C0"/>
    <w:rsid w:val="00AB163D"/>
    <w:rsid w:val="00AB39C9"/>
    <w:rsid w:val="00AB4802"/>
    <w:rsid w:val="00AB6EB3"/>
    <w:rsid w:val="00AC28E1"/>
    <w:rsid w:val="00AC32DA"/>
    <w:rsid w:val="00AC5624"/>
    <w:rsid w:val="00AC5DF4"/>
    <w:rsid w:val="00AC7228"/>
    <w:rsid w:val="00AD24D0"/>
    <w:rsid w:val="00AD25A5"/>
    <w:rsid w:val="00AD446F"/>
    <w:rsid w:val="00AD6244"/>
    <w:rsid w:val="00AD65D1"/>
    <w:rsid w:val="00AD6FB2"/>
    <w:rsid w:val="00AE087C"/>
    <w:rsid w:val="00AE1CA1"/>
    <w:rsid w:val="00AE2F08"/>
    <w:rsid w:val="00AE3AF0"/>
    <w:rsid w:val="00AF1963"/>
    <w:rsid w:val="00AF1C02"/>
    <w:rsid w:val="00B04085"/>
    <w:rsid w:val="00B04F1F"/>
    <w:rsid w:val="00B17C70"/>
    <w:rsid w:val="00B216DC"/>
    <w:rsid w:val="00B22870"/>
    <w:rsid w:val="00B22DF1"/>
    <w:rsid w:val="00B34293"/>
    <w:rsid w:val="00B37EAC"/>
    <w:rsid w:val="00B40D6B"/>
    <w:rsid w:val="00B429DD"/>
    <w:rsid w:val="00B43378"/>
    <w:rsid w:val="00B51387"/>
    <w:rsid w:val="00B5771F"/>
    <w:rsid w:val="00B60B52"/>
    <w:rsid w:val="00B61E47"/>
    <w:rsid w:val="00B63497"/>
    <w:rsid w:val="00B7285C"/>
    <w:rsid w:val="00B72F3C"/>
    <w:rsid w:val="00B72F6A"/>
    <w:rsid w:val="00B779B4"/>
    <w:rsid w:val="00B82076"/>
    <w:rsid w:val="00B85370"/>
    <w:rsid w:val="00B85808"/>
    <w:rsid w:val="00B864B5"/>
    <w:rsid w:val="00B930B7"/>
    <w:rsid w:val="00B9374E"/>
    <w:rsid w:val="00B93A7B"/>
    <w:rsid w:val="00B97981"/>
    <w:rsid w:val="00BA210C"/>
    <w:rsid w:val="00BB2B84"/>
    <w:rsid w:val="00BB4DF2"/>
    <w:rsid w:val="00BB698D"/>
    <w:rsid w:val="00BC1274"/>
    <w:rsid w:val="00BC1521"/>
    <w:rsid w:val="00BC2833"/>
    <w:rsid w:val="00BC7B5D"/>
    <w:rsid w:val="00BD0004"/>
    <w:rsid w:val="00BD2B9B"/>
    <w:rsid w:val="00BD2BD7"/>
    <w:rsid w:val="00BD2C33"/>
    <w:rsid w:val="00BD2DC3"/>
    <w:rsid w:val="00BD35CC"/>
    <w:rsid w:val="00BD7130"/>
    <w:rsid w:val="00BD734A"/>
    <w:rsid w:val="00BD740D"/>
    <w:rsid w:val="00BE1DF7"/>
    <w:rsid w:val="00BE3281"/>
    <w:rsid w:val="00BE330C"/>
    <w:rsid w:val="00BE4983"/>
    <w:rsid w:val="00BE7A2A"/>
    <w:rsid w:val="00BF2E30"/>
    <w:rsid w:val="00BF7CFD"/>
    <w:rsid w:val="00C01335"/>
    <w:rsid w:val="00C02176"/>
    <w:rsid w:val="00C03319"/>
    <w:rsid w:val="00C04140"/>
    <w:rsid w:val="00C07ADD"/>
    <w:rsid w:val="00C07FB2"/>
    <w:rsid w:val="00C10AF4"/>
    <w:rsid w:val="00C126DC"/>
    <w:rsid w:val="00C13148"/>
    <w:rsid w:val="00C14414"/>
    <w:rsid w:val="00C146AD"/>
    <w:rsid w:val="00C17EE8"/>
    <w:rsid w:val="00C32147"/>
    <w:rsid w:val="00C379AD"/>
    <w:rsid w:val="00C40A12"/>
    <w:rsid w:val="00C43EB2"/>
    <w:rsid w:val="00C44466"/>
    <w:rsid w:val="00C4738C"/>
    <w:rsid w:val="00C5010B"/>
    <w:rsid w:val="00C527CB"/>
    <w:rsid w:val="00C53A9E"/>
    <w:rsid w:val="00C54430"/>
    <w:rsid w:val="00C552F6"/>
    <w:rsid w:val="00C55487"/>
    <w:rsid w:val="00C55D84"/>
    <w:rsid w:val="00C57A40"/>
    <w:rsid w:val="00C631F5"/>
    <w:rsid w:val="00C633B9"/>
    <w:rsid w:val="00C63D92"/>
    <w:rsid w:val="00C65298"/>
    <w:rsid w:val="00C65307"/>
    <w:rsid w:val="00C70433"/>
    <w:rsid w:val="00C7168B"/>
    <w:rsid w:val="00C725A7"/>
    <w:rsid w:val="00C75CC9"/>
    <w:rsid w:val="00C82AA5"/>
    <w:rsid w:val="00C83A67"/>
    <w:rsid w:val="00C84003"/>
    <w:rsid w:val="00C85817"/>
    <w:rsid w:val="00C87AD7"/>
    <w:rsid w:val="00C964AF"/>
    <w:rsid w:val="00C979D9"/>
    <w:rsid w:val="00C97F0D"/>
    <w:rsid w:val="00CA48E2"/>
    <w:rsid w:val="00CA4E70"/>
    <w:rsid w:val="00CA5511"/>
    <w:rsid w:val="00CA62FE"/>
    <w:rsid w:val="00CA6802"/>
    <w:rsid w:val="00CB0956"/>
    <w:rsid w:val="00CB0A58"/>
    <w:rsid w:val="00CB3178"/>
    <w:rsid w:val="00CB7116"/>
    <w:rsid w:val="00CC2374"/>
    <w:rsid w:val="00CC2F1E"/>
    <w:rsid w:val="00CC308B"/>
    <w:rsid w:val="00CC756F"/>
    <w:rsid w:val="00CD073D"/>
    <w:rsid w:val="00CD0F4B"/>
    <w:rsid w:val="00CD44EC"/>
    <w:rsid w:val="00CE082A"/>
    <w:rsid w:val="00CE2DB8"/>
    <w:rsid w:val="00CE723F"/>
    <w:rsid w:val="00CE7E22"/>
    <w:rsid w:val="00CF6463"/>
    <w:rsid w:val="00D024BD"/>
    <w:rsid w:val="00D1052F"/>
    <w:rsid w:val="00D11A12"/>
    <w:rsid w:val="00D13581"/>
    <w:rsid w:val="00D22141"/>
    <w:rsid w:val="00D244D2"/>
    <w:rsid w:val="00D251D3"/>
    <w:rsid w:val="00D27B35"/>
    <w:rsid w:val="00D30071"/>
    <w:rsid w:val="00D30539"/>
    <w:rsid w:val="00D32A04"/>
    <w:rsid w:val="00D36DAB"/>
    <w:rsid w:val="00D4134F"/>
    <w:rsid w:val="00D42D19"/>
    <w:rsid w:val="00D457D4"/>
    <w:rsid w:val="00D47C64"/>
    <w:rsid w:val="00D50719"/>
    <w:rsid w:val="00D50AB3"/>
    <w:rsid w:val="00D541BE"/>
    <w:rsid w:val="00D54314"/>
    <w:rsid w:val="00D54A7B"/>
    <w:rsid w:val="00D609D8"/>
    <w:rsid w:val="00D60D2D"/>
    <w:rsid w:val="00D61B82"/>
    <w:rsid w:val="00D61FBC"/>
    <w:rsid w:val="00D70BA6"/>
    <w:rsid w:val="00D716D1"/>
    <w:rsid w:val="00D74FA9"/>
    <w:rsid w:val="00D76432"/>
    <w:rsid w:val="00D768AB"/>
    <w:rsid w:val="00D82F8E"/>
    <w:rsid w:val="00D84579"/>
    <w:rsid w:val="00D849B0"/>
    <w:rsid w:val="00D85B08"/>
    <w:rsid w:val="00D910B3"/>
    <w:rsid w:val="00D9148F"/>
    <w:rsid w:val="00D923DC"/>
    <w:rsid w:val="00DA4A20"/>
    <w:rsid w:val="00DB24B3"/>
    <w:rsid w:val="00DB4D29"/>
    <w:rsid w:val="00DB5EF4"/>
    <w:rsid w:val="00DB62A7"/>
    <w:rsid w:val="00DC0DE1"/>
    <w:rsid w:val="00DC156C"/>
    <w:rsid w:val="00DC1A5B"/>
    <w:rsid w:val="00DC3FCE"/>
    <w:rsid w:val="00DC48D0"/>
    <w:rsid w:val="00DC4C57"/>
    <w:rsid w:val="00DD6C6F"/>
    <w:rsid w:val="00DD780C"/>
    <w:rsid w:val="00DD79B9"/>
    <w:rsid w:val="00DD7CE5"/>
    <w:rsid w:val="00DE08CC"/>
    <w:rsid w:val="00DE2871"/>
    <w:rsid w:val="00DE4A61"/>
    <w:rsid w:val="00DE67AF"/>
    <w:rsid w:val="00DF09B2"/>
    <w:rsid w:val="00DF118C"/>
    <w:rsid w:val="00DF1E0C"/>
    <w:rsid w:val="00DF5E93"/>
    <w:rsid w:val="00E02C14"/>
    <w:rsid w:val="00E03B6E"/>
    <w:rsid w:val="00E041A4"/>
    <w:rsid w:val="00E04B4D"/>
    <w:rsid w:val="00E04B92"/>
    <w:rsid w:val="00E04D16"/>
    <w:rsid w:val="00E05211"/>
    <w:rsid w:val="00E067CB"/>
    <w:rsid w:val="00E10011"/>
    <w:rsid w:val="00E13D6B"/>
    <w:rsid w:val="00E16A24"/>
    <w:rsid w:val="00E20C73"/>
    <w:rsid w:val="00E22E86"/>
    <w:rsid w:val="00E258F7"/>
    <w:rsid w:val="00E270CF"/>
    <w:rsid w:val="00E27576"/>
    <w:rsid w:val="00E31B28"/>
    <w:rsid w:val="00E3324B"/>
    <w:rsid w:val="00E332A0"/>
    <w:rsid w:val="00E3404A"/>
    <w:rsid w:val="00E47500"/>
    <w:rsid w:val="00E51627"/>
    <w:rsid w:val="00E5178E"/>
    <w:rsid w:val="00E51CEB"/>
    <w:rsid w:val="00E52419"/>
    <w:rsid w:val="00E5653F"/>
    <w:rsid w:val="00E64473"/>
    <w:rsid w:val="00E65543"/>
    <w:rsid w:val="00E6677E"/>
    <w:rsid w:val="00E71783"/>
    <w:rsid w:val="00E75A2C"/>
    <w:rsid w:val="00E94045"/>
    <w:rsid w:val="00E94A00"/>
    <w:rsid w:val="00E94D6F"/>
    <w:rsid w:val="00E96682"/>
    <w:rsid w:val="00EA07EC"/>
    <w:rsid w:val="00EA69BA"/>
    <w:rsid w:val="00EA71B1"/>
    <w:rsid w:val="00EA7EB3"/>
    <w:rsid w:val="00EB1079"/>
    <w:rsid w:val="00EB49B2"/>
    <w:rsid w:val="00EB4F3F"/>
    <w:rsid w:val="00EB6071"/>
    <w:rsid w:val="00EC065A"/>
    <w:rsid w:val="00EC1F46"/>
    <w:rsid w:val="00EC2A4E"/>
    <w:rsid w:val="00EC4C91"/>
    <w:rsid w:val="00ED1144"/>
    <w:rsid w:val="00ED425D"/>
    <w:rsid w:val="00ED484A"/>
    <w:rsid w:val="00ED5F59"/>
    <w:rsid w:val="00ED6C95"/>
    <w:rsid w:val="00ED77AE"/>
    <w:rsid w:val="00EE28E0"/>
    <w:rsid w:val="00EE53DC"/>
    <w:rsid w:val="00EF4278"/>
    <w:rsid w:val="00EF4695"/>
    <w:rsid w:val="00EF5E87"/>
    <w:rsid w:val="00EF6C53"/>
    <w:rsid w:val="00F0458E"/>
    <w:rsid w:val="00F06306"/>
    <w:rsid w:val="00F06490"/>
    <w:rsid w:val="00F06772"/>
    <w:rsid w:val="00F10169"/>
    <w:rsid w:val="00F10AB0"/>
    <w:rsid w:val="00F14926"/>
    <w:rsid w:val="00F14B45"/>
    <w:rsid w:val="00F14C95"/>
    <w:rsid w:val="00F221F4"/>
    <w:rsid w:val="00F22B38"/>
    <w:rsid w:val="00F2364C"/>
    <w:rsid w:val="00F24285"/>
    <w:rsid w:val="00F24CB0"/>
    <w:rsid w:val="00F24E3F"/>
    <w:rsid w:val="00F26D37"/>
    <w:rsid w:val="00F270D1"/>
    <w:rsid w:val="00F27B69"/>
    <w:rsid w:val="00F30C90"/>
    <w:rsid w:val="00F33CE8"/>
    <w:rsid w:val="00F35165"/>
    <w:rsid w:val="00F370E8"/>
    <w:rsid w:val="00F40C96"/>
    <w:rsid w:val="00F440CF"/>
    <w:rsid w:val="00F513E3"/>
    <w:rsid w:val="00F536C2"/>
    <w:rsid w:val="00F54672"/>
    <w:rsid w:val="00F54FFC"/>
    <w:rsid w:val="00F56722"/>
    <w:rsid w:val="00F571C9"/>
    <w:rsid w:val="00F606F3"/>
    <w:rsid w:val="00F61BF6"/>
    <w:rsid w:val="00F627F9"/>
    <w:rsid w:val="00F62AC4"/>
    <w:rsid w:val="00F63519"/>
    <w:rsid w:val="00F70D01"/>
    <w:rsid w:val="00F71A96"/>
    <w:rsid w:val="00F73AB3"/>
    <w:rsid w:val="00F74333"/>
    <w:rsid w:val="00F74E66"/>
    <w:rsid w:val="00F818ED"/>
    <w:rsid w:val="00F859D0"/>
    <w:rsid w:val="00F91718"/>
    <w:rsid w:val="00F92478"/>
    <w:rsid w:val="00F947C8"/>
    <w:rsid w:val="00F9567A"/>
    <w:rsid w:val="00FA13AE"/>
    <w:rsid w:val="00FA3C57"/>
    <w:rsid w:val="00FA4091"/>
    <w:rsid w:val="00FA5697"/>
    <w:rsid w:val="00FB0F21"/>
    <w:rsid w:val="00FB16FA"/>
    <w:rsid w:val="00FB5E27"/>
    <w:rsid w:val="00FC0039"/>
    <w:rsid w:val="00FC320B"/>
    <w:rsid w:val="00FC414F"/>
    <w:rsid w:val="00FC4554"/>
    <w:rsid w:val="00FC5ED3"/>
    <w:rsid w:val="00FD1923"/>
    <w:rsid w:val="00FD6D48"/>
    <w:rsid w:val="00FD6F5E"/>
    <w:rsid w:val="00FE5AF9"/>
    <w:rsid w:val="00FF1D14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5DF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923D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D923D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923D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923D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B6E2B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B6E2B"/>
    <w:pPr>
      <w:spacing w:after="160" w:line="259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63A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763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5DF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923D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D923D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923D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923D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B6E2B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B6E2B"/>
    <w:pPr>
      <w:spacing w:after="160" w:line="259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63A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763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8CD7-6B87-4692-AEA0-6F2A3605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4846</Words>
  <Characters>26174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Regina Dias Noleto</dc:creator>
  <cp:lastModifiedBy>Luiza Regina Dias Noleto</cp:lastModifiedBy>
  <cp:revision>5</cp:revision>
  <cp:lastPrinted>2017-12-11T14:04:00Z</cp:lastPrinted>
  <dcterms:created xsi:type="dcterms:W3CDTF">2018-09-24T13:32:00Z</dcterms:created>
  <dcterms:modified xsi:type="dcterms:W3CDTF">2018-09-28T13:57:00Z</dcterms:modified>
</cp:coreProperties>
</file>