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AA" w:rsidRPr="00375362" w:rsidRDefault="001961AA" w:rsidP="001961AA">
      <w:pPr>
        <w:pStyle w:val="Cabealho"/>
        <w:tabs>
          <w:tab w:val="left" w:pos="6440"/>
        </w:tabs>
        <w:jc w:val="center"/>
        <w:rPr>
          <w:rFonts w:asciiTheme="minorHAnsi" w:hAnsiTheme="minorHAnsi"/>
        </w:rPr>
      </w:pPr>
      <w:r w:rsidRPr="00375362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-795020</wp:posOffset>
            </wp:positionV>
            <wp:extent cx="897711" cy="1009402"/>
            <wp:effectExtent l="0" t="0" r="0" b="635"/>
            <wp:wrapNone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6" t="21349" r="44069" b="19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11" cy="100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1AA" w:rsidRDefault="001961AA" w:rsidP="001961AA">
      <w:pPr>
        <w:pStyle w:val="Cabealho"/>
        <w:jc w:val="center"/>
        <w:rPr>
          <w:rFonts w:ascii="Arial Black" w:hAnsi="Arial Black"/>
          <w:sz w:val="22"/>
          <w:szCs w:val="22"/>
        </w:rPr>
      </w:pPr>
      <w:r w:rsidRPr="00993766">
        <w:rPr>
          <w:rFonts w:ascii="Arial Black" w:hAnsi="Arial Black"/>
          <w:sz w:val="22"/>
          <w:szCs w:val="22"/>
        </w:rPr>
        <w:t>Estado do Tocantins</w:t>
      </w:r>
    </w:p>
    <w:p w:rsidR="001961AA" w:rsidRPr="00993766" w:rsidRDefault="001961AA" w:rsidP="001961AA">
      <w:pPr>
        <w:pStyle w:val="Cabealho"/>
        <w:jc w:val="center"/>
        <w:rPr>
          <w:rFonts w:ascii="Arial Black" w:hAnsi="Arial Black"/>
          <w:sz w:val="22"/>
          <w:szCs w:val="22"/>
        </w:rPr>
      </w:pPr>
      <w:r w:rsidRPr="00993766">
        <w:rPr>
          <w:rFonts w:ascii="Arial Black" w:hAnsi="Arial Black"/>
          <w:sz w:val="22"/>
          <w:szCs w:val="22"/>
        </w:rPr>
        <w:t>Poder Legislativo</w:t>
      </w:r>
    </w:p>
    <w:p w:rsidR="001961AA" w:rsidRDefault="001961AA" w:rsidP="001961AA">
      <w:pPr>
        <w:tabs>
          <w:tab w:val="left" w:pos="2770"/>
        </w:tabs>
        <w:spacing w:line="360" w:lineRule="auto"/>
        <w:ind w:left="0" w:right="-6" w:firstLine="0"/>
        <w:jc w:val="center"/>
        <w:rPr>
          <w:rFonts w:cs="Arial"/>
          <w:b/>
          <w:sz w:val="24"/>
          <w:szCs w:val="24"/>
        </w:rPr>
      </w:pPr>
    </w:p>
    <w:p w:rsidR="001961AA" w:rsidRPr="001961AA" w:rsidRDefault="001961AA" w:rsidP="001961AA">
      <w:pPr>
        <w:pStyle w:val="Cabealho"/>
        <w:shd w:val="clear" w:color="auto" w:fill="BFBFBF" w:themeFill="background1" w:themeFillShade="BF"/>
        <w:spacing w:line="300" w:lineRule="atLeast"/>
        <w:jc w:val="center"/>
        <w:rPr>
          <w:rFonts w:ascii="Arial" w:hAnsi="Arial" w:cs="Arial"/>
          <w:b/>
          <w:sz w:val="28"/>
          <w:szCs w:val="28"/>
        </w:rPr>
      </w:pPr>
      <w:r w:rsidRPr="001961AA">
        <w:rPr>
          <w:rFonts w:ascii="Arial" w:hAnsi="Arial" w:cs="Arial"/>
          <w:b/>
          <w:sz w:val="28"/>
          <w:szCs w:val="28"/>
        </w:rPr>
        <w:t>ALTERAÇÃO ORCAMENTÁRIA</w:t>
      </w:r>
    </w:p>
    <w:p w:rsidR="001961AA" w:rsidRDefault="001961AA" w:rsidP="001961AA">
      <w:pPr>
        <w:tabs>
          <w:tab w:val="left" w:pos="2770"/>
        </w:tabs>
        <w:spacing w:line="360" w:lineRule="auto"/>
        <w:ind w:left="0" w:right="-6" w:firstLine="0"/>
        <w:jc w:val="center"/>
        <w:rPr>
          <w:rFonts w:cs="Arial"/>
          <w:b/>
          <w:sz w:val="24"/>
          <w:szCs w:val="24"/>
        </w:rPr>
      </w:pPr>
    </w:p>
    <w:p w:rsidR="001961AA" w:rsidRDefault="001961AA" w:rsidP="001961AA">
      <w:pPr>
        <w:ind w:left="0" w:firstLine="0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A</w:t>
      </w:r>
      <w:r w:rsidR="002D4285">
        <w:rPr>
          <w:rFonts w:cs="Arial"/>
          <w:b/>
          <w:sz w:val="24"/>
          <w:szCs w:val="24"/>
        </w:rPr>
        <w:t>NEXO AO OFÍCIO Nº          /20</w:t>
      </w:r>
      <w:r w:rsidR="00107398">
        <w:rPr>
          <w:rFonts w:cs="Arial"/>
          <w:b/>
          <w:sz w:val="24"/>
          <w:szCs w:val="24"/>
        </w:rPr>
        <w:t>19</w:t>
      </w:r>
      <w:r w:rsidRPr="00F02FFA">
        <w:rPr>
          <w:rFonts w:cs="Arial"/>
          <w:b/>
          <w:sz w:val="24"/>
          <w:szCs w:val="24"/>
        </w:rPr>
        <w:t xml:space="preserve">           </w:t>
      </w:r>
    </w:p>
    <w:p w:rsidR="001961AA" w:rsidRDefault="001961AA" w:rsidP="001961AA">
      <w:pPr>
        <w:ind w:left="0"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SGD 201</w:t>
      </w:r>
      <w:r w:rsidR="00107398">
        <w:rPr>
          <w:rFonts w:cs="Arial"/>
          <w:b/>
          <w:sz w:val="24"/>
          <w:szCs w:val="24"/>
        </w:rPr>
        <w:t>9</w:t>
      </w:r>
      <w:bookmarkStart w:id="0" w:name="_GoBack"/>
      <w:bookmarkEnd w:id="0"/>
      <w:r>
        <w:rPr>
          <w:rFonts w:cs="Arial"/>
          <w:b/>
          <w:sz w:val="24"/>
          <w:szCs w:val="24"/>
        </w:rPr>
        <w:t>/</w:t>
      </w:r>
      <w:r w:rsidR="00107398">
        <w:rPr>
          <w:rFonts w:cs="Arial"/>
          <w:b/>
          <w:sz w:val="24"/>
          <w:szCs w:val="24"/>
        </w:rPr>
        <w:t>2500</w:t>
      </w:r>
      <w:r>
        <w:rPr>
          <w:rFonts w:cs="Arial"/>
          <w:b/>
          <w:sz w:val="24"/>
          <w:szCs w:val="24"/>
        </w:rPr>
        <w:t>9/</w:t>
      </w:r>
      <w:r w:rsidRPr="00F02FFA">
        <w:rPr>
          <w:rFonts w:cs="Arial"/>
          <w:b/>
          <w:sz w:val="24"/>
          <w:szCs w:val="24"/>
        </w:rPr>
        <w:t xml:space="preserve">             </w:t>
      </w:r>
      <w:r w:rsidR="002D4285">
        <w:rPr>
          <w:rFonts w:cs="Arial"/>
          <w:b/>
          <w:sz w:val="24"/>
          <w:szCs w:val="24"/>
        </w:rPr>
        <w:t xml:space="preserve">             </w:t>
      </w:r>
    </w:p>
    <w:p w:rsidR="001961AA" w:rsidRPr="00F02FFA" w:rsidRDefault="001961AA" w:rsidP="001961AA">
      <w:pPr>
        <w:tabs>
          <w:tab w:val="left" w:pos="2770"/>
        </w:tabs>
        <w:spacing w:line="360" w:lineRule="auto"/>
        <w:ind w:left="0" w:right="-6" w:firstLine="0"/>
        <w:jc w:val="center"/>
        <w:rPr>
          <w:rFonts w:cs="Arial"/>
          <w:b/>
          <w:sz w:val="24"/>
          <w:szCs w:val="24"/>
        </w:rPr>
      </w:pPr>
    </w:p>
    <w:p w:rsidR="001961AA" w:rsidRDefault="001961AA" w:rsidP="001961AA">
      <w:pPr>
        <w:ind w:left="0" w:right="-6" w:firstLine="0"/>
        <w:rPr>
          <w:rFonts w:cs="Arial"/>
          <w:sz w:val="24"/>
          <w:szCs w:val="24"/>
        </w:rPr>
      </w:pPr>
    </w:p>
    <w:p w:rsidR="001961AA" w:rsidRPr="00F02FFA" w:rsidRDefault="001961AA" w:rsidP="001961AA">
      <w:pPr>
        <w:ind w:left="0" w:right="-6" w:firstLine="0"/>
        <w:rPr>
          <w:rFonts w:cs="Arial"/>
          <w:sz w:val="24"/>
          <w:szCs w:val="24"/>
        </w:rPr>
      </w:pPr>
      <w:r w:rsidRPr="00F02FFA">
        <w:rPr>
          <w:rFonts w:cs="Arial"/>
          <w:sz w:val="24"/>
          <w:szCs w:val="24"/>
        </w:rPr>
        <w:t>Autorizações de despesas não computadas ou insuficientemente</w:t>
      </w:r>
      <w:r>
        <w:rPr>
          <w:rFonts w:cs="Arial"/>
          <w:sz w:val="24"/>
          <w:szCs w:val="24"/>
        </w:rPr>
        <w:t xml:space="preserve"> </w:t>
      </w:r>
      <w:r w:rsidR="00715289">
        <w:rPr>
          <w:rFonts w:cs="Arial"/>
          <w:sz w:val="24"/>
          <w:szCs w:val="24"/>
        </w:rPr>
        <w:t>dotadas na Lei de Orçamento do ano corrente.</w:t>
      </w:r>
    </w:p>
    <w:p w:rsidR="001961AA" w:rsidRDefault="001961AA" w:rsidP="001961AA">
      <w:pPr>
        <w:ind w:left="0" w:firstLine="0"/>
        <w:rPr>
          <w:rFonts w:cs="Arial"/>
          <w:sz w:val="24"/>
          <w:szCs w:val="24"/>
        </w:rPr>
      </w:pPr>
    </w:p>
    <w:p w:rsidR="001961AA" w:rsidRDefault="001961AA" w:rsidP="001961AA">
      <w:pPr>
        <w:ind w:left="0" w:firstLine="0"/>
        <w:rPr>
          <w:rFonts w:cs="Arial"/>
          <w:sz w:val="24"/>
          <w:szCs w:val="24"/>
        </w:rPr>
      </w:pPr>
    </w:p>
    <w:p w:rsidR="00715289" w:rsidRPr="00F02FFA" w:rsidRDefault="00715289" w:rsidP="001961AA">
      <w:pPr>
        <w:ind w:left="0" w:firstLine="0"/>
        <w:rPr>
          <w:rFonts w:cs="Arial"/>
          <w:sz w:val="24"/>
          <w:szCs w:val="24"/>
        </w:rPr>
      </w:pPr>
    </w:p>
    <w:p w:rsidR="001961AA" w:rsidRPr="00F02FFA" w:rsidRDefault="001961AA" w:rsidP="001961AA">
      <w:pPr>
        <w:ind w:left="0" w:right="-6" w:firstLine="0"/>
        <w:jc w:val="center"/>
        <w:rPr>
          <w:rFonts w:cs="Arial"/>
          <w:b/>
          <w:sz w:val="24"/>
          <w:szCs w:val="24"/>
        </w:rPr>
      </w:pPr>
    </w:p>
    <w:p w:rsidR="001961AA" w:rsidRPr="00F02FFA" w:rsidRDefault="001961AA" w:rsidP="001961A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1961AA" w:rsidRPr="00F02FFA" w:rsidRDefault="001961AA" w:rsidP="001961AA">
      <w:pPr>
        <w:ind w:left="0" w:firstLine="0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SUPLEMENTAÇÃO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59"/>
        <w:gridCol w:w="1560"/>
        <w:gridCol w:w="1559"/>
        <w:gridCol w:w="1417"/>
      </w:tblGrid>
      <w:tr w:rsidR="001961AA" w:rsidRPr="00F02FFA" w:rsidTr="00805A25"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UNIDADE ORÇAMENTÁRIA - UO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FONTE</w:t>
            </w:r>
          </w:p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 RECURSOS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NATUREZA DA</w:t>
            </w:r>
          </w:p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DESPESA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PLANO INTERNO –</w:t>
            </w:r>
          </w:p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PI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VALOR</w:t>
            </w:r>
          </w:p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(R$)</w:t>
            </w:r>
          </w:p>
        </w:tc>
      </w:tr>
      <w:tr w:rsidR="001961AA" w:rsidRPr="00F02FFA" w:rsidTr="00805A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1961AA" w:rsidRPr="00F02FFA" w:rsidRDefault="001961AA" w:rsidP="001961AA">
      <w:pPr>
        <w:ind w:left="0" w:firstLine="0"/>
        <w:rPr>
          <w:rFonts w:cs="Arial"/>
          <w:b/>
          <w:sz w:val="24"/>
          <w:szCs w:val="24"/>
        </w:rPr>
      </w:pPr>
    </w:p>
    <w:p w:rsidR="00715289" w:rsidRDefault="00715289" w:rsidP="001961A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715289" w:rsidRDefault="00715289" w:rsidP="001961A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715289" w:rsidRDefault="00715289" w:rsidP="001961A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1961AA" w:rsidRPr="00F02FFA" w:rsidRDefault="001961AA" w:rsidP="001961AA">
      <w:pPr>
        <w:ind w:left="0" w:firstLine="0"/>
        <w:jc w:val="center"/>
        <w:rPr>
          <w:rFonts w:cs="Arial"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CANCELAMENTO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59"/>
        <w:gridCol w:w="1560"/>
        <w:gridCol w:w="1559"/>
        <w:gridCol w:w="1417"/>
      </w:tblGrid>
      <w:tr w:rsidR="001961AA" w:rsidRPr="00F02FFA" w:rsidTr="00805A25"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UNIDADE ORÇAMENTÁRIA - UO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FONTE</w:t>
            </w:r>
          </w:p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 RECURSOS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NATUREZA DA</w:t>
            </w:r>
          </w:p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DESPESA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PLANO INTERNO –</w:t>
            </w:r>
          </w:p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PI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VALOR</w:t>
            </w:r>
          </w:p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(R$)</w:t>
            </w:r>
          </w:p>
        </w:tc>
      </w:tr>
      <w:tr w:rsidR="001961AA" w:rsidRPr="00F02FFA" w:rsidTr="00805A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1961AA" w:rsidRPr="00F02FFA" w:rsidRDefault="001961AA" w:rsidP="001961AA">
      <w:pPr>
        <w:ind w:left="0" w:firstLine="398"/>
        <w:rPr>
          <w:rFonts w:cs="Arial"/>
          <w:sz w:val="24"/>
          <w:szCs w:val="24"/>
        </w:rPr>
      </w:pPr>
    </w:p>
    <w:p w:rsidR="001961AA" w:rsidRPr="00F02FFA" w:rsidRDefault="001961AA" w:rsidP="001961AA">
      <w:pPr>
        <w:ind w:left="0" w:firstLine="398"/>
        <w:rPr>
          <w:rFonts w:cs="Arial"/>
          <w:sz w:val="24"/>
          <w:szCs w:val="24"/>
        </w:rPr>
      </w:pPr>
    </w:p>
    <w:p w:rsidR="001961AA" w:rsidRPr="00F02FFA" w:rsidRDefault="001961AA" w:rsidP="001961AA">
      <w:pPr>
        <w:ind w:left="0" w:firstLine="398"/>
        <w:rPr>
          <w:rFonts w:cs="Arial"/>
          <w:sz w:val="24"/>
          <w:szCs w:val="24"/>
        </w:rPr>
      </w:pPr>
    </w:p>
    <w:p w:rsidR="001961AA" w:rsidRPr="00F02FFA" w:rsidRDefault="001961AA" w:rsidP="001961AA">
      <w:pPr>
        <w:ind w:left="0" w:firstLine="398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__________________________</w:t>
      </w:r>
    </w:p>
    <w:p w:rsidR="001961AA" w:rsidRPr="00F02FFA" w:rsidRDefault="001961AA" w:rsidP="001961AA">
      <w:pPr>
        <w:ind w:left="0" w:right="-649" w:hanging="46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Deputado Estadual</w:t>
      </w:r>
    </w:p>
    <w:p w:rsidR="00597305" w:rsidRDefault="00597305"/>
    <w:sectPr w:rsidR="00597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AA"/>
    <w:rsid w:val="00107398"/>
    <w:rsid w:val="001961AA"/>
    <w:rsid w:val="002D4285"/>
    <w:rsid w:val="00597305"/>
    <w:rsid w:val="00715289"/>
    <w:rsid w:val="00E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D303F"/>
  <w15:docId w15:val="{7E24EBAE-8B52-419A-A7D6-74CBB622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AA"/>
    <w:pPr>
      <w:widowControl w:val="0"/>
      <w:spacing w:after="0" w:line="240" w:lineRule="auto"/>
      <w:ind w:left="142" w:right="-7" w:firstLine="425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961AA"/>
    <w:pPr>
      <w:ind w:left="0" w:firstLine="0"/>
      <w:jc w:val="center"/>
    </w:pPr>
    <w:rPr>
      <w:b/>
      <w:sz w:val="18"/>
    </w:rPr>
  </w:style>
  <w:style w:type="character" w:customStyle="1" w:styleId="CorpodetextoChar">
    <w:name w:val="Corpo de texto Char"/>
    <w:basedOn w:val="Fontepargpadro"/>
    <w:link w:val="Corpodetexto"/>
    <w:rsid w:val="001961AA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961AA"/>
    <w:pPr>
      <w:widowControl/>
      <w:tabs>
        <w:tab w:val="center" w:pos="4419"/>
        <w:tab w:val="right" w:pos="8838"/>
      </w:tabs>
      <w:ind w:left="0" w:right="0" w:firstLine="0"/>
      <w:jc w:val="left"/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961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1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SEPLAN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Galttieri Ferreira Tavares</dc:creator>
  <cp:lastModifiedBy>GALTTIERI FERREIRA TAVARES</cp:lastModifiedBy>
  <cp:revision>3</cp:revision>
  <dcterms:created xsi:type="dcterms:W3CDTF">2019-04-04T13:47:00Z</dcterms:created>
  <dcterms:modified xsi:type="dcterms:W3CDTF">2019-04-04T13:48:00Z</dcterms:modified>
</cp:coreProperties>
</file>