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55" w:rsidRPr="00AD3C05" w:rsidRDefault="00F17255" w:rsidP="00F17255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  <w:r>
        <w:rPr>
          <w:rFonts w:cs="Arial"/>
          <w:b/>
          <w:shadow/>
          <w:color w:val="000000" w:themeColor="text1"/>
          <w:szCs w:val="24"/>
        </w:rPr>
        <w:t xml:space="preserve">ANEXO </w:t>
      </w:r>
      <w:r w:rsidRPr="00AD3C05">
        <w:rPr>
          <w:rFonts w:cs="Arial"/>
          <w:b/>
          <w:shadow/>
          <w:color w:val="000000" w:themeColor="text1"/>
          <w:szCs w:val="24"/>
        </w:rPr>
        <w:t>I</w:t>
      </w:r>
    </w:p>
    <w:p w:rsidR="00F17255" w:rsidRPr="00AD3C05" w:rsidRDefault="00F17255" w:rsidP="00F17255">
      <w:pPr>
        <w:pStyle w:val="Corpodetexto"/>
        <w:jc w:val="center"/>
        <w:rPr>
          <w:rFonts w:cs="Arial"/>
          <w:b/>
          <w:shadow/>
          <w:color w:val="000000" w:themeColor="text1"/>
          <w:szCs w:val="24"/>
        </w:rPr>
      </w:pPr>
    </w:p>
    <w:p w:rsidR="00F17255" w:rsidRPr="00AD3C05" w:rsidRDefault="00F17255" w:rsidP="00F17255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RELAÇÃO DE DOCUMENTOS NECESSÁRIOS PARA CELEBRAÇÃO DE</w:t>
      </w:r>
    </w:p>
    <w:p w:rsidR="00F17255" w:rsidRPr="00AD3C05" w:rsidRDefault="00F17255" w:rsidP="00F17255">
      <w:pPr>
        <w:pStyle w:val="Corpodetexto"/>
        <w:spacing w:line="360" w:lineRule="auto"/>
        <w:jc w:val="center"/>
        <w:rPr>
          <w:rFonts w:cs="Arial"/>
          <w:b/>
          <w:shadow/>
          <w:color w:val="000000" w:themeColor="text1"/>
          <w:szCs w:val="24"/>
        </w:rPr>
      </w:pPr>
      <w:r w:rsidRPr="00AD3C05">
        <w:rPr>
          <w:rFonts w:cs="Arial"/>
          <w:b/>
          <w:shadow/>
          <w:color w:val="000000" w:themeColor="text1"/>
          <w:szCs w:val="24"/>
        </w:rPr>
        <w:t>TERMO DE CESSÃO DE USO</w:t>
      </w:r>
    </w:p>
    <w:p w:rsidR="00F17255" w:rsidRPr="00AD3C05" w:rsidRDefault="00F17255" w:rsidP="00F17255">
      <w:pPr>
        <w:pStyle w:val="Corpodetexto"/>
        <w:spacing w:line="360" w:lineRule="auto"/>
        <w:jc w:val="left"/>
        <w:rPr>
          <w:rFonts w:cs="Arial"/>
          <w:i/>
          <w:shadow/>
          <w:color w:val="000000" w:themeColor="text1"/>
          <w:szCs w:val="24"/>
        </w:rPr>
      </w:pPr>
    </w:p>
    <w:p w:rsidR="00F17255" w:rsidRPr="00AD3C05" w:rsidRDefault="00F17255" w:rsidP="00F17255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iCs/>
          <w:color w:val="000000" w:themeColor="text1"/>
          <w:sz w:val="24"/>
          <w:szCs w:val="24"/>
        </w:rPr>
        <w:t>1.</w:t>
      </w:r>
      <w:r w:rsidRPr="00AD3C05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 cartão do </w:t>
      </w:r>
      <w:proofErr w:type="spellStart"/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C.N.P.J.</w:t>
      </w:r>
      <w:proofErr w:type="spellEnd"/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Pr="00AD3C05">
        <w:rPr>
          <w:rFonts w:ascii="Arial" w:hAnsi="Arial" w:cs="Arial"/>
          <w:color w:val="000000" w:themeColor="text1"/>
          <w:sz w:val="24"/>
          <w:szCs w:val="24"/>
        </w:rPr>
        <w:t>atualizado</w:t>
      </w:r>
      <w:proofErr w:type="gramEnd"/>
      <w:r w:rsidRPr="00AD3C05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F17255" w:rsidRPr="00AD3C05" w:rsidRDefault="00F17255" w:rsidP="00F17255">
      <w:pPr>
        <w:tabs>
          <w:tab w:val="left" w:pos="-2977"/>
          <w:tab w:val="left" w:pos="-2410"/>
        </w:tabs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2.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Cópia do Termo de posse do Prefeito e diploma;</w:t>
      </w: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3.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Xerox dos documentos pessoais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RG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e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CPF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do prefeito;</w:t>
      </w: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4.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Comprovante de Endereço no nome do mesmo, ou declaração que comprove onde reside, ou, caso esteja em nome do cônjuge, é necessária a apresentação da Certidão de Casamento;</w:t>
      </w: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5. Certidão ATUALIZADA que comprova o cumprimento das determinações da Lei de Responsabilidade Fiscal;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>(Expedida pelo Tribunal de Contas do Estado);</w:t>
      </w: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6.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Estaduais</w:t>
      </w:r>
    </w:p>
    <w:p w:rsidR="00F17255" w:rsidRPr="00AD3C05" w:rsidRDefault="00F17255" w:rsidP="00F17255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7.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 Certidão Negativa Tributos Federais </w:t>
      </w:r>
    </w:p>
    <w:p w:rsidR="00F17255" w:rsidRPr="00AD3C05" w:rsidRDefault="00F17255" w:rsidP="00F17255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before="120" w:line="276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8.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Certificado de Regularidade do </w:t>
      </w: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>Fundo de Garantia do Tempo de Serviço – FGTS</w:t>
      </w:r>
    </w:p>
    <w:p w:rsidR="00F17255" w:rsidRPr="00AD3C05" w:rsidRDefault="00F17255" w:rsidP="00F17255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spacing w:before="120"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</w:rPr>
        <w:t xml:space="preserve">9. </w:t>
      </w:r>
      <w:r w:rsidRPr="00AD3C05">
        <w:rPr>
          <w:rFonts w:ascii="Arial" w:hAnsi="Arial" w:cs="Arial"/>
          <w:color w:val="000000" w:themeColor="text1"/>
          <w:sz w:val="24"/>
          <w:szCs w:val="24"/>
        </w:rPr>
        <w:t xml:space="preserve">Certidão Negativa Trabalhista </w:t>
      </w:r>
    </w:p>
    <w:p w:rsidR="00F17255" w:rsidRPr="00AD3C05" w:rsidRDefault="00F17255" w:rsidP="00F17255">
      <w:pPr>
        <w:spacing w:line="360" w:lineRule="auto"/>
        <w:rPr>
          <w:rFonts w:ascii="Arial" w:hAnsi="Arial" w:cs="Arial"/>
          <w:color w:val="000000" w:themeColor="text1"/>
          <w:sz w:val="24"/>
          <w:szCs w:val="24"/>
        </w:rPr>
      </w:pPr>
    </w:p>
    <w:p w:rsidR="00F17255" w:rsidRPr="00AD3C05" w:rsidRDefault="00F17255" w:rsidP="00F17255">
      <w:pPr>
        <w:pStyle w:val="Cabealho"/>
        <w:spacing w:line="36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D3C05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Os documentos da Entidade deverão ser autenticados em cartório, ou conferidos com o original pelo servidor que recebê-los, nos termos do caput do art. 32 da Lei n.º 8.666/93.</w:t>
      </w:r>
    </w:p>
    <w:p w:rsidR="004B28F4" w:rsidRDefault="004B28F4"/>
    <w:sectPr w:rsidR="004B28F4" w:rsidSect="004B28F4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F8F" w:rsidRDefault="00A91F8F" w:rsidP="00F17255">
      <w:r>
        <w:separator/>
      </w:r>
    </w:p>
  </w:endnote>
  <w:endnote w:type="continuationSeparator" w:id="0">
    <w:p w:rsidR="00A91F8F" w:rsidRDefault="00A91F8F" w:rsidP="00F1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F8F" w:rsidRDefault="00A91F8F" w:rsidP="00F17255">
      <w:r>
        <w:separator/>
      </w:r>
    </w:p>
  </w:footnote>
  <w:footnote w:type="continuationSeparator" w:id="0">
    <w:p w:rsidR="00A91F8F" w:rsidRDefault="00A91F8F" w:rsidP="00F172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601" w:type="dxa"/>
      <w:tblLayout w:type="fixed"/>
      <w:tblLook w:val="04A0"/>
    </w:tblPr>
    <w:tblGrid>
      <w:gridCol w:w="5387"/>
      <w:gridCol w:w="4536"/>
    </w:tblGrid>
    <w:tr w:rsidR="00F17255" w:rsidRPr="003759D9" w:rsidTr="00EA2FED">
      <w:tc>
        <w:tcPr>
          <w:tcW w:w="5387" w:type="dxa"/>
        </w:tcPr>
        <w:p w:rsidR="00F17255" w:rsidRPr="003759D9" w:rsidRDefault="00F17255" w:rsidP="00EA2FED">
          <w:pPr>
            <w:pStyle w:val="Cabealho"/>
            <w:jc w:val="both"/>
          </w:pPr>
          <w:r>
            <w:rPr>
              <w:noProof/>
            </w:rPr>
            <w:drawing>
              <wp:inline distT="0" distB="0" distL="0" distR="0">
                <wp:extent cx="3381375" cy="685800"/>
                <wp:effectExtent l="19050" t="0" r="9525" b="0"/>
                <wp:docPr id="2" name="Imagem 1" descr="NOVA LOGO SETAS 2019 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NOVA LOGO SETAS 2019 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</w:tcPr>
        <w:p w:rsidR="00F17255" w:rsidRDefault="00F17255" w:rsidP="00EA2FED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14110F">
            <w:rPr>
              <w:rFonts w:ascii="Calibri Light" w:hAnsi="Calibri Light" w:cs="Arial"/>
              <w:bCs/>
              <w:color w:val="000000"/>
              <w:sz w:val="18"/>
              <w:szCs w:val="18"/>
            </w:rPr>
            <w:t>Praça dos Girassóis, Esplanada das Secretarias. S/N</w:t>
          </w:r>
          <w:r w:rsidRPr="003759D9">
            <w:rPr>
              <w:color w:val="44546A"/>
              <w:sz w:val="18"/>
              <w:szCs w:val="18"/>
            </w:rPr>
            <w:t xml:space="preserve"> </w:t>
          </w:r>
        </w:p>
        <w:p w:rsidR="00F17255" w:rsidRPr="003759D9" w:rsidRDefault="00F17255" w:rsidP="00EA2FED">
          <w:pPr>
            <w:pStyle w:val="Cabealho"/>
            <w:ind w:left="373"/>
            <w:rPr>
              <w:color w:val="44546A"/>
              <w:sz w:val="18"/>
              <w:szCs w:val="18"/>
            </w:rPr>
          </w:pPr>
          <w:r w:rsidRPr="003759D9">
            <w:rPr>
              <w:color w:val="44546A"/>
              <w:sz w:val="18"/>
              <w:szCs w:val="18"/>
            </w:rPr>
            <w:t xml:space="preserve">Palmas – Tocantins – CEP: </w:t>
          </w:r>
          <w:r>
            <w:rPr>
              <w:color w:val="44546A"/>
              <w:sz w:val="18"/>
              <w:szCs w:val="18"/>
            </w:rPr>
            <w:t>77.001-020</w:t>
          </w:r>
        </w:p>
        <w:p w:rsidR="00F17255" w:rsidRPr="003759D9" w:rsidRDefault="00F17255" w:rsidP="00EA2FED">
          <w:pPr>
            <w:pStyle w:val="Cabealho"/>
            <w:ind w:left="373"/>
          </w:pPr>
          <w:proofErr w:type="spellStart"/>
          <w:r>
            <w:rPr>
              <w:color w:val="44546A"/>
              <w:sz w:val="18"/>
              <w:szCs w:val="18"/>
            </w:rPr>
            <w:t>Tel</w:t>
          </w:r>
          <w:proofErr w:type="spellEnd"/>
          <w:r>
            <w:rPr>
              <w:color w:val="44546A"/>
              <w:sz w:val="18"/>
              <w:szCs w:val="18"/>
            </w:rPr>
            <w:t>: +55 63 3212-4198</w:t>
          </w:r>
          <w:r>
            <w:rPr>
              <w:color w:val="44546A"/>
              <w:sz w:val="18"/>
              <w:szCs w:val="18"/>
            </w:rPr>
            <w:br/>
            <w:t>www.setas.to.gov.br</w:t>
          </w:r>
        </w:p>
      </w:tc>
    </w:tr>
  </w:tbl>
  <w:p w:rsidR="00F17255" w:rsidRPr="00701474" w:rsidRDefault="00F17255" w:rsidP="00F17255">
    <w:pPr>
      <w:pStyle w:val="Ttulo2"/>
      <w:jc w:val="center"/>
      <w:rPr>
        <w:b w:val="0"/>
        <w:sz w:val="22"/>
        <w:szCs w:val="24"/>
      </w:rPr>
    </w:pPr>
    <w:r>
      <w:rPr>
        <w:b w:val="0"/>
        <w:sz w:val="22"/>
        <w:szCs w:val="24"/>
      </w:rPr>
      <w:t>GABINETE DO SECRETÁRIO</w:t>
    </w:r>
  </w:p>
  <w:p w:rsidR="00F17255" w:rsidRDefault="00F1725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255"/>
    <w:rsid w:val="004B28F4"/>
    <w:rsid w:val="00A91F8F"/>
    <w:rsid w:val="00F17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2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17255"/>
    <w:pPr>
      <w:keepNext/>
      <w:outlineLvl w:val="1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F17255"/>
    <w:pPr>
      <w:jc w:val="both"/>
    </w:pPr>
    <w:rPr>
      <w:rFonts w:ascii="Arial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F17255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F17255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1725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F1725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F1725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F17255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72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725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DAD555-0FB2-4F68-90E8-8153B0A3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790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1</cp:revision>
  <dcterms:created xsi:type="dcterms:W3CDTF">2019-04-09T15:11:00Z</dcterms:created>
  <dcterms:modified xsi:type="dcterms:W3CDTF">2019-04-09T15:12:00Z</dcterms:modified>
</cp:coreProperties>
</file>