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D" w:rsidRDefault="00415B1D" w:rsidP="00415B1D">
      <w:pPr>
        <w:tabs>
          <w:tab w:val="left" w:pos="5175"/>
        </w:tabs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 xml:space="preserve">INSTRUÇÃO NORMATIVA Nº. 05, DE 01 DE ABRIL DE </w:t>
      </w:r>
      <w:proofErr w:type="gramStart"/>
      <w:r w:rsidRPr="00415B1D">
        <w:rPr>
          <w:rFonts w:ascii="Arial" w:eastAsia="Times New Roman" w:hAnsi="Arial" w:cs="Arial"/>
          <w:b/>
          <w:lang w:eastAsia="pt-BR"/>
        </w:rPr>
        <w:t>2019</w:t>
      </w:r>
      <w:proofErr w:type="gramEnd"/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15B1D" w:rsidRPr="00415B1D" w:rsidRDefault="00415B1D" w:rsidP="00415B1D">
      <w:pPr>
        <w:spacing w:after="0" w:line="276" w:lineRule="auto"/>
        <w:ind w:left="3828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415B1D">
        <w:rPr>
          <w:rFonts w:ascii="Times New Roman" w:eastAsia="Times New Roman" w:hAnsi="Times New Roman" w:cs="Times New Roman"/>
          <w:b/>
          <w:i/>
          <w:lang w:eastAsia="pt-BR"/>
        </w:rPr>
        <w:t>Dispõe sobre medidas fitossanitárias para o controle do bicudo do algodoeiro no estado do Tocantins.</w:t>
      </w:r>
    </w:p>
    <w:p w:rsidR="00415B1D" w:rsidRPr="00415B1D" w:rsidRDefault="00415B1D" w:rsidP="00415B1D">
      <w:pPr>
        <w:spacing w:after="0" w:line="276" w:lineRule="auto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 xml:space="preserve">O Presidente da Agência de Defesa Agropecuária do Estado do Tocantins – ADAPEC/TOCANTINS </w:t>
      </w:r>
      <w:r w:rsidRPr="00415B1D">
        <w:rPr>
          <w:rFonts w:ascii="Arial" w:eastAsia="Times New Roman" w:hAnsi="Arial" w:cs="Arial"/>
          <w:bCs/>
          <w:lang w:eastAsia="pt-BR"/>
        </w:rPr>
        <w:t>no uso da atribuição que lhe confere o Art. 2º, inciso XI e XIII, do Regimento Interno, aprovado pelo Decreto nº 3.481, de 1º de setembro de 2008</w:t>
      </w:r>
      <w:r w:rsidRPr="00415B1D">
        <w:rPr>
          <w:rFonts w:ascii="Arial" w:eastAsia="Times New Roman" w:hAnsi="Arial" w:cs="Arial"/>
          <w:lang w:eastAsia="pt-BR"/>
        </w:rPr>
        <w:t>, c/c art. 4°, da Lei 1.082, de 1º de julho de 1999;</w:t>
      </w:r>
    </w:p>
    <w:p w:rsidR="00415B1D" w:rsidRPr="00415B1D" w:rsidRDefault="00415B1D" w:rsidP="00415B1D">
      <w:pPr>
        <w:spacing w:after="0" w:line="276" w:lineRule="auto"/>
        <w:ind w:left="705" w:firstLine="713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o valor socioeconômico da cultura do algodão para o Estado do Tocantins;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o Programa Nacional de Controle do Bicudo do Algodoeiro – PNCB, determinado pela Instrução Normativa Federal nº 44, de 29 de julho de 2008 e da atribuição que confere o Decreto Federal nº. 24.114, de 12 de abril de 1934 e demais normas pertinentes;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a necessidade de estabelecer uma ação sistemática para prevenção e controle do “Bicudo do Algodoeiro” (</w:t>
      </w:r>
      <w:proofErr w:type="spellStart"/>
      <w:r w:rsidRPr="00415B1D">
        <w:rPr>
          <w:rFonts w:ascii="Arial" w:eastAsia="Times New Roman" w:hAnsi="Arial" w:cs="Arial"/>
          <w:bCs/>
          <w:i/>
          <w:lang w:eastAsia="pt-BR"/>
        </w:rPr>
        <w:t>Anthonomus</w:t>
      </w:r>
      <w:proofErr w:type="spellEnd"/>
      <w:r w:rsidRPr="00415B1D">
        <w:rPr>
          <w:rFonts w:ascii="Arial" w:eastAsia="Times New Roman" w:hAnsi="Arial" w:cs="Arial"/>
          <w:bCs/>
          <w:i/>
          <w:lang w:eastAsia="pt-BR"/>
        </w:rPr>
        <w:t xml:space="preserve"> </w:t>
      </w:r>
      <w:proofErr w:type="spellStart"/>
      <w:r w:rsidRPr="00415B1D">
        <w:rPr>
          <w:rFonts w:ascii="Arial" w:eastAsia="Times New Roman" w:hAnsi="Arial" w:cs="Arial"/>
          <w:bCs/>
          <w:i/>
          <w:lang w:eastAsia="pt-BR"/>
        </w:rPr>
        <w:t>grandis</w:t>
      </w:r>
      <w:proofErr w:type="spellEnd"/>
      <w:r w:rsidRPr="00415B1D">
        <w:rPr>
          <w:rFonts w:ascii="Arial" w:eastAsia="Times New Roman" w:hAnsi="Arial" w:cs="Arial"/>
          <w:bCs/>
          <w:lang w:eastAsia="pt-BR"/>
        </w:rPr>
        <w:t>).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o potencial de dano que a praga </w:t>
      </w:r>
      <w:proofErr w:type="spellStart"/>
      <w:r w:rsidRPr="00415B1D">
        <w:rPr>
          <w:rFonts w:ascii="Arial" w:eastAsia="Times New Roman" w:hAnsi="Arial" w:cs="Arial"/>
          <w:bCs/>
          <w:i/>
          <w:lang w:eastAsia="pt-BR"/>
        </w:rPr>
        <w:t>Anthonomus</w:t>
      </w:r>
      <w:proofErr w:type="spellEnd"/>
      <w:r w:rsidRPr="00415B1D">
        <w:rPr>
          <w:rFonts w:ascii="Arial" w:eastAsia="Times New Roman" w:hAnsi="Arial" w:cs="Arial"/>
          <w:bCs/>
          <w:i/>
          <w:lang w:eastAsia="pt-BR"/>
        </w:rPr>
        <w:t xml:space="preserve"> </w:t>
      </w:r>
      <w:proofErr w:type="spellStart"/>
      <w:r w:rsidRPr="00415B1D">
        <w:rPr>
          <w:rFonts w:ascii="Arial" w:eastAsia="Times New Roman" w:hAnsi="Arial" w:cs="Arial"/>
          <w:bCs/>
          <w:i/>
          <w:lang w:eastAsia="pt-BR"/>
        </w:rPr>
        <w:t>grandis</w:t>
      </w:r>
      <w:proofErr w:type="spellEnd"/>
      <w:r w:rsidRPr="00415B1D">
        <w:rPr>
          <w:rFonts w:ascii="Arial" w:eastAsia="Times New Roman" w:hAnsi="Arial" w:cs="Arial"/>
          <w:bCs/>
          <w:lang w:eastAsia="pt-BR"/>
        </w:rPr>
        <w:t xml:space="preserve"> tem para as lavouras;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a importância da manutenção das áreas pós-cultivo de Algodão sem a presença de plantas voluntárias/soqueiras, para a preservação das tecnologias de controle da praga disponíveis no mercado;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as plantas de algodão, oriundas de sementes caídas ao solo durante a colheita e transporte, </w:t>
      </w:r>
      <w:proofErr w:type="gramStart"/>
      <w:r w:rsidRPr="00415B1D">
        <w:rPr>
          <w:rFonts w:ascii="Arial" w:eastAsia="Times New Roman" w:hAnsi="Arial" w:cs="Arial"/>
          <w:bCs/>
          <w:lang w:eastAsia="pt-BR"/>
        </w:rPr>
        <w:t>tecnicamente denominadas</w:t>
      </w:r>
      <w:proofErr w:type="gramEnd"/>
      <w:r w:rsidRPr="00415B1D">
        <w:rPr>
          <w:rFonts w:ascii="Arial" w:eastAsia="Times New Roman" w:hAnsi="Arial" w:cs="Arial"/>
          <w:bCs/>
          <w:lang w:eastAsia="pt-BR"/>
        </w:rPr>
        <w:t xml:space="preserve"> "plantas voluntárias" e, comumente chamadas de "tigueras", e também fontes eficientes para sobrevivência e multiplicação de pragas, aumentando assim o </w:t>
      </w:r>
      <w:proofErr w:type="spellStart"/>
      <w:r w:rsidRPr="00415B1D">
        <w:rPr>
          <w:rFonts w:ascii="Arial" w:eastAsia="Times New Roman" w:hAnsi="Arial" w:cs="Arial"/>
          <w:bCs/>
          <w:lang w:eastAsia="pt-BR"/>
        </w:rPr>
        <w:t>inóculo</w:t>
      </w:r>
      <w:proofErr w:type="spellEnd"/>
      <w:r w:rsidRPr="00415B1D">
        <w:rPr>
          <w:rFonts w:ascii="Arial" w:eastAsia="Times New Roman" w:hAnsi="Arial" w:cs="Arial"/>
          <w:bCs/>
          <w:lang w:eastAsia="pt-BR"/>
        </w:rPr>
        <w:t xml:space="preserve"> inicial da principal praga do algodoeiro, o bicudo do algodão (</w:t>
      </w:r>
      <w:proofErr w:type="spellStart"/>
      <w:r w:rsidRPr="00415B1D">
        <w:rPr>
          <w:rFonts w:ascii="Arial" w:eastAsia="Times New Roman" w:hAnsi="Arial" w:cs="Arial"/>
          <w:bCs/>
          <w:i/>
          <w:lang w:eastAsia="pt-BR"/>
        </w:rPr>
        <w:t>Anthonomus</w:t>
      </w:r>
      <w:proofErr w:type="spellEnd"/>
      <w:r w:rsidRPr="00415B1D">
        <w:rPr>
          <w:rFonts w:ascii="Arial" w:eastAsia="Times New Roman" w:hAnsi="Arial" w:cs="Arial"/>
          <w:bCs/>
          <w:i/>
          <w:lang w:eastAsia="pt-BR"/>
        </w:rPr>
        <w:t xml:space="preserve"> </w:t>
      </w:r>
      <w:proofErr w:type="spellStart"/>
      <w:r w:rsidRPr="00415B1D">
        <w:rPr>
          <w:rFonts w:ascii="Arial" w:eastAsia="Times New Roman" w:hAnsi="Arial" w:cs="Arial"/>
          <w:bCs/>
          <w:i/>
          <w:lang w:eastAsia="pt-BR"/>
        </w:rPr>
        <w:t>grandis</w:t>
      </w:r>
      <w:proofErr w:type="spellEnd"/>
      <w:r w:rsidRPr="00415B1D">
        <w:rPr>
          <w:rFonts w:ascii="Arial" w:eastAsia="Times New Roman" w:hAnsi="Arial" w:cs="Arial"/>
          <w:bCs/>
          <w:lang w:eastAsia="pt-BR"/>
        </w:rPr>
        <w:t>).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 xml:space="preserve"> a permanência do algodoeiro no campo, após a colheita, denominado restos culturais ou "soqueiras", que </w:t>
      </w:r>
      <w:proofErr w:type="gramStart"/>
      <w:r w:rsidRPr="00415B1D">
        <w:rPr>
          <w:rFonts w:ascii="Arial" w:eastAsia="Times New Roman" w:hAnsi="Arial" w:cs="Arial"/>
          <w:bCs/>
          <w:lang w:eastAsia="pt-BR"/>
        </w:rPr>
        <w:t>constituem-se</w:t>
      </w:r>
      <w:proofErr w:type="gramEnd"/>
      <w:r w:rsidRPr="00415B1D">
        <w:rPr>
          <w:rFonts w:ascii="Arial" w:eastAsia="Times New Roman" w:hAnsi="Arial" w:cs="Arial"/>
          <w:bCs/>
          <w:lang w:eastAsia="pt-BR"/>
        </w:rPr>
        <w:t xml:space="preserve"> em excelentes locais para a sobrevivência e multiplicação do bicudo do algodoeiro para as lavouras subsequentes e adjuntas da propriedade agrícola;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Considerando</w:t>
      </w:r>
      <w:r w:rsidRPr="00415B1D">
        <w:rPr>
          <w:rFonts w:ascii="Arial" w:eastAsia="Times New Roman" w:hAnsi="Arial" w:cs="Arial"/>
          <w:bCs/>
          <w:lang w:eastAsia="pt-BR"/>
        </w:rPr>
        <w:t>, por fim, que compete a ADAPEC/TOCANTINS a execução da Defesa Sanitária Vegetal como instância intermediária do Sistema Unificado de Atenção à Sanidade Agropecuária (SUASA);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Cs/>
          <w:lang w:eastAsia="pt-BR"/>
        </w:rPr>
      </w:pPr>
    </w:p>
    <w:p w:rsidR="00415B1D" w:rsidRDefault="00415B1D" w:rsidP="00415B1D">
      <w:pPr>
        <w:spacing w:after="0" w:line="276" w:lineRule="auto"/>
        <w:ind w:left="705" w:firstLine="713"/>
        <w:jc w:val="both"/>
        <w:rPr>
          <w:rFonts w:ascii="Arial" w:eastAsia="Times New Roman" w:hAnsi="Arial" w:cs="Arial"/>
          <w:b/>
          <w:bCs/>
          <w:lang w:eastAsia="pt-BR"/>
        </w:rPr>
      </w:pPr>
      <w:r w:rsidRPr="00415B1D">
        <w:rPr>
          <w:rFonts w:ascii="Arial" w:eastAsia="Times New Roman" w:hAnsi="Arial" w:cs="Arial"/>
          <w:b/>
          <w:bCs/>
          <w:lang w:eastAsia="pt-BR"/>
        </w:rPr>
        <w:t>R E S O L V E:</w:t>
      </w:r>
    </w:p>
    <w:p w:rsidR="00415B1D" w:rsidRPr="00415B1D" w:rsidRDefault="00415B1D" w:rsidP="00415B1D">
      <w:pPr>
        <w:spacing w:after="0" w:line="276" w:lineRule="auto"/>
        <w:ind w:left="705" w:firstLine="713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</w:t>
      </w:r>
      <w:r w:rsidRPr="00415B1D">
        <w:rPr>
          <w:rFonts w:ascii="Arial" w:eastAsia="Times New Roman" w:hAnsi="Arial" w:cs="Arial"/>
          <w:lang w:eastAsia="pt-BR"/>
        </w:rPr>
        <w:t xml:space="preserve"> 1º Para efeito desta Instrução Normativa fica definido que: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I -</w:t>
      </w:r>
      <w:r w:rsidRPr="00415B1D">
        <w:rPr>
          <w:rFonts w:ascii="Arial" w:eastAsia="Times New Roman" w:hAnsi="Arial" w:cs="Arial"/>
          <w:lang w:eastAsia="pt-BR"/>
        </w:rPr>
        <w:t xml:space="preserve"> </w:t>
      </w:r>
      <w:r w:rsidRPr="00415B1D">
        <w:rPr>
          <w:rFonts w:ascii="Arial" w:eastAsia="Times New Roman" w:hAnsi="Arial" w:cs="Arial"/>
          <w:b/>
          <w:lang w:eastAsia="pt-BR"/>
        </w:rPr>
        <w:t>Calendário de Plantio:</w:t>
      </w:r>
      <w:r w:rsidRPr="00415B1D">
        <w:rPr>
          <w:rFonts w:ascii="Arial" w:eastAsia="Times New Roman" w:hAnsi="Arial" w:cs="Arial"/>
          <w:lang w:eastAsia="pt-BR"/>
        </w:rPr>
        <w:t xml:space="preserve"> período de tempo permitido para plantio do algodoeiro;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II –</w:t>
      </w:r>
      <w:r w:rsidRPr="00415B1D">
        <w:rPr>
          <w:rFonts w:ascii="Arial" w:eastAsia="Times New Roman" w:hAnsi="Arial" w:cs="Arial"/>
          <w:lang w:eastAsia="pt-BR"/>
        </w:rPr>
        <w:t xml:space="preserve"> </w:t>
      </w:r>
      <w:r w:rsidRPr="00415B1D">
        <w:rPr>
          <w:rFonts w:ascii="Arial" w:eastAsia="Times New Roman" w:hAnsi="Arial" w:cs="Arial"/>
          <w:b/>
          <w:lang w:eastAsia="pt-BR"/>
        </w:rPr>
        <w:t>Hospedeiro:</w:t>
      </w:r>
      <w:r w:rsidRPr="00415B1D">
        <w:rPr>
          <w:rFonts w:ascii="Arial" w:eastAsia="Times New Roman" w:hAnsi="Arial" w:cs="Arial"/>
          <w:lang w:eastAsia="pt-BR"/>
        </w:rPr>
        <w:t xml:space="preserve"> qualquer espécie vegetal que pode ser infestada pelo bicudo-do-algodoeiro;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lastRenderedPageBreak/>
        <w:t>III - Medida Fitossanitária:</w:t>
      </w:r>
      <w:r w:rsidRPr="00415B1D">
        <w:rPr>
          <w:rFonts w:ascii="Arial" w:eastAsia="Times New Roman" w:hAnsi="Arial" w:cs="Arial"/>
          <w:lang w:eastAsia="pt-BR"/>
        </w:rPr>
        <w:t xml:space="preserve"> procedimento adotado oficialmente para controle do bicudo-do-algodoeiro;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IV - Planta com Risco Fitossanitário:</w:t>
      </w:r>
      <w:r w:rsidRPr="00415B1D">
        <w:rPr>
          <w:rFonts w:ascii="Arial" w:eastAsia="Times New Roman" w:hAnsi="Arial" w:cs="Arial"/>
          <w:lang w:eastAsia="pt-BR"/>
        </w:rPr>
        <w:t xml:space="preserve"> Plantas do algodoeiro tigueras acima do estádio V3 e plantas rebrotadas (soqueiras) com mais de </w:t>
      </w:r>
      <w:proofErr w:type="gramStart"/>
      <w:r w:rsidRPr="00415B1D">
        <w:rPr>
          <w:rFonts w:ascii="Arial" w:eastAsia="Times New Roman" w:hAnsi="Arial" w:cs="Arial"/>
          <w:lang w:eastAsia="pt-BR"/>
        </w:rPr>
        <w:t>4</w:t>
      </w:r>
      <w:proofErr w:type="gramEnd"/>
      <w:r w:rsidRPr="00415B1D">
        <w:rPr>
          <w:rFonts w:ascii="Arial" w:eastAsia="Times New Roman" w:hAnsi="Arial" w:cs="Arial"/>
          <w:lang w:eastAsia="pt-BR"/>
        </w:rPr>
        <w:t xml:space="preserve"> (quatro) folhas por broto ou presença de estruturas reprodutivas;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V - Semente Genética:</w:t>
      </w:r>
      <w:r w:rsidRPr="00415B1D">
        <w:rPr>
          <w:rFonts w:ascii="Arial" w:eastAsia="Times New Roman" w:hAnsi="Arial" w:cs="Arial"/>
          <w:lang w:eastAsia="pt-BR"/>
        </w:rPr>
        <w:t xml:space="preserve"> aquela produzida </w:t>
      </w:r>
      <w:proofErr w:type="gramStart"/>
      <w:r w:rsidRPr="00415B1D">
        <w:rPr>
          <w:rFonts w:ascii="Arial" w:eastAsia="Times New Roman" w:hAnsi="Arial" w:cs="Arial"/>
          <w:lang w:eastAsia="pt-BR"/>
        </w:rPr>
        <w:t>sob responsabilidade</w:t>
      </w:r>
      <w:proofErr w:type="gramEnd"/>
      <w:r w:rsidRPr="00415B1D">
        <w:rPr>
          <w:rFonts w:ascii="Arial" w:eastAsia="Times New Roman" w:hAnsi="Arial" w:cs="Arial"/>
          <w:lang w:eastAsia="pt-BR"/>
        </w:rPr>
        <w:t xml:space="preserve"> do </w:t>
      </w:r>
      <w:proofErr w:type="spellStart"/>
      <w:r w:rsidRPr="00415B1D">
        <w:rPr>
          <w:rFonts w:ascii="Arial" w:eastAsia="Times New Roman" w:hAnsi="Arial" w:cs="Arial"/>
          <w:lang w:eastAsia="pt-BR"/>
        </w:rPr>
        <w:t>melhorista</w:t>
      </w:r>
      <w:proofErr w:type="spellEnd"/>
      <w:r w:rsidRPr="00415B1D">
        <w:rPr>
          <w:rFonts w:ascii="Arial" w:eastAsia="Times New Roman" w:hAnsi="Arial" w:cs="Arial"/>
          <w:lang w:eastAsia="pt-BR"/>
        </w:rPr>
        <w:t xml:space="preserve"> e mantida dentro das suas características genéticas;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VI – Tiguera:</w:t>
      </w:r>
      <w:r w:rsidRPr="00415B1D">
        <w:rPr>
          <w:rFonts w:ascii="Arial" w:eastAsia="Times New Roman" w:hAnsi="Arial" w:cs="Arial"/>
          <w:lang w:eastAsia="pt-BR"/>
        </w:rPr>
        <w:t xml:space="preserve"> planta germinada voluntariamente em qualquer lugar que não tenha sido semeada.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VII - Vazio Sanitário:</w:t>
      </w:r>
      <w:r w:rsidRPr="00415B1D">
        <w:rPr>
          <w:rFonts w:ascii="Arial" w:eastAsia="Times New Roman" w:hAnsi="Arial" w:cs="Arial"/>
          <w:lang w:eastAsia="pt-BR"/>
        </w:rPr>
        <w:t xml:space="preserve"> ausência de plantas com risco fitossanitário e restrição de plantio do algodoeiro;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VIII – Instituição de pesquisa:</w:t>
      </w:r>
      <w:r w:rsidRPr="00415B1D">
        <w:rPr>
          <w:rFonts w:ascii="Arial" w:eastAsia="Times New Roman" w:hAnsi="Arial" w:cs="Arial"/>
          <w:lang w:eastAsia="pt-BR"/>
        </w:rPr>
        <w:t xml:space="preserve"> entidade do setor público ou privado que realiza estudos e experimentação agrícolas voltados a produção de Algodão;</w:t>
      </w:r>
    </w:p>
    <w:p w:rsidR="00415B1D" w:rsidRPr="00415B1D" w:rsidRDefault="00415B1D" w:rsidP="00415B1D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DO CADASTRO DE PROPRIEDADES PRODUTORAS DE ALGODÃO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2º</w:t>
      </w:r>
      <w:r w:rsidRPr="00415B1D">
        <w:rPr>
          <w:rFonts w:ascii="Arial" w:eastAsia="Times New Roman" w:hAnsi="Arial" w:cs="Arial"/>
          <w:lang w:eastAsia="pt-BR"/>
        </w:rPr>
        <w:t xml:space="preserve"> Estabelecer que todo proprietário, arrendatário ou ocupante a qualquer título da propriedade que cultiva algodão, deverá cadastrar anualmente sua(s) propriedade(s) e/ou área(s) na ADAPEC-TO, até 15 de Janeiro de cada ano, conforme consta no Anexo I desta Instrução Normativa.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3º</w:t>
      </w:r>
      <w:r w:rsidRPr="00415B1D">
        <w:rPr>
          <w:rFonts w:ascii="Arial" w:eastAsia="Times New Roman" w:hAnsi="Arial" w:cs="Arial"/>
          <w:lang w:eastAsia="pt-BR"/>
        </w:rPr>
        <w:t xml:space="preserve"> O produtor deverá informar obrigatoriamente todos os dados solicitados no cadastro.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4º</w:t>
      </w:r>
      <w:r w:rsidRPr="00415B1D">
        <w:rPr>
          <w:rFonts w:ascii="Arial" w:eastAsia="Times New Roman" w:hAnsi="Arial" w:cs="Arial"/>
          <w:lang w:eastAsia="pt-BR"/>
        </w:rPr>
        <w:t xml:space="preserve"> O produtor deverá informar obrigatoriamente as coordenadas geográficas da sede da propriedade e o croqui da lavoura com as coordenadas geográficas dos talhões que deverão ser inseridas no Anexo II desta Instrução Normativa.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DO VAZIO SANITÁRIO PARA A CULTURA DO ALGODOEIRO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5º</w:t>
      </w:r>
      <w:r w:rsidRPr="00415B1D">
        <w:rPr>
          <w:rFonts w:ascii="Arial" w:eastAsia="Times New Roman" w:hAnsi="Arial" w:cs="Arial"/>
          <w:lang w:eastAsia="pt-BR"/>
        </w:rPr>
        <w:t xml:space="preserve"> Estabelecer o Vazio Sanitário para a cultura do algodão no Estado do Tocantins no período de 20 de setembro a 20 de novembro de cada ano.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6º</w:t>
      </w:r>
      <w:r w:rsidRPr="00415B1D">
        <w:rPr>
          <w:rFonts w:ascii="Arial" w:eastAsia="Times New Roman" w:hAnsi="Arial" w:cs="Arial"/>
          <w:lang w:eastAsia="pt-BR"/>
        </w:rPr>
        <w:t xml:space="preserve"> Durante o vazio sanitário as plantas do algodoeiro com risco fitossanitário presentes nas propriedades rurais, rodovias federais, estaduais, municipais, carreadores, ferrovias, portos, aeroportos, no entorno dos armazéns e algodoeiras, unidades de </w:t>
      </w:r>
      <w:proofErr w:type="spellStart"/>
      <w:r w:rsidRPr="00415B1D">
        <w:rPr>
          <w:rFonts w:ascii="Arial" w:eastAsia="Times New Roman" w:hAnsi="Arial" w:cs="Arial"/>
          <w:lang w:eastAsia="pt-BR"/>
        </w:rPr>
        <w:t>deslintamento</w:t>
      </w:r>
      <w:proofErr w:type="spellEnd"/>
      <w:r w:rsidRPr="00415B1D">
        <w:rPr>
          <w:rFonts w:ascii="Arial" w:eastAsia="Times New Roman" w:hAnsi="Arial" w:cs="Arial"/>
          <w:lang w:eastAsia="pt-BR"/>
        </w:rPr>
        <w:t>, esmagadoras de caroço de algodão ou em qualquer outra área que não tenha sido semeada devem ser eliminadas.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 xml:space="preserve">Art. 7º </w:t>
      </w:r>
      <w:r w:rsidRPr="00415B1D">
        <w:rPr>
          <w:rFonts w:ascii="Arial" w:eastAsia="Times New Roman" w:hAnsi="Arial" w:cs="Arial"/>
          <w:lang w:eastAsia="pt-BR"/>
        </w:rPr>
        <w:t>Durante o período de vazio sanitário as instituições concessionárias ou administradoras de rodovias, ferrovias, portos e aeroportos, ficam obrigadas a manter as áreas de seus domínios livres de plantas de algodoeiro com risco fitossanitário.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8º</w:t>
      </w:r>
      <w:r w:rsidRPr="00415B1D">
        <w:rPr>
          <w:rFonts w:ascii="Arial" w:eastAsia="Times New Roman" w:hAnsi="Arial" w:cs="Arial"/>
          <w:lang w:eastAsia="pt-BR"/>
        </w:rPr>
        <w:t xml:space="preserve"> A ADAPEC-TO, no período de Vazio Sanitário, poderá autorizar a semeadura e manejo de plantas vivas de algodão, quando solicitado pelo interessado através de requerimento e mediante assinatura de Termo de Compromisso e </w:t>
      </w:r>
      <w:r w:rsidRPr="00415B1D">
        <w:rPr>
          <w:rFonts w:ascii="Arial" w:eastAsia="Times New Roman" w:hAnsi="Arial" w:cs="Arial"/>
          <w:lang w:eastAsia="pt-BR"/>
        </w:rPr>
        <w:lastRenderedPageBreak/>
        <w:t>Responsabilidade, quando destinado à produção de semente genética e pesquisa científica, que constam nos Anexos III, IV e V desta Instrução Normativa.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9º</w:t>
      </w:r>
      <w:r w:rsidRPr="00415B1D">
        <w:rPr>
          <w:rFonts w:ascii="Arial" w:eastAsia="Times New Roman" w:hAnsi="Arial" w:cs="Arial"/>
          <w:lang w:eastAsia="pt-BR"/>
        </w:rPr>
        <w:t xml:space="preserve"> Determinar a rotação de cultura após três anos consecutivos de cultivo do algodoeiro na mesma área, talhão ou gleba.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Parágrafo único -</w:t>
      </w:r>
      <w:r w:rsidRPr="00415B1D">
        <w:rPr>
          <w:rFonts w:ascii="Arial" w:eastAsia="Times New Roman" w:hAnsi="Arial" w:cs="Arial"/>
          <w:lang w:eastAsia="pt-BR"/>
        </w:rPr>
        <w:t xml:space="preserve"> Fica estabelecido o prazo mínimo de um ano para que cada área, talhão ou gleba, possa voltar a ser utilizada com o plantio de algodão;</w:t>
      </w:r>
    </w:p>
    <w:p w:rsidR="00415B1D" w:rsidRPr="00415B1D" w:rsidRDefault="00415B1D" w:rsidP="00415B1D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DO CONTROLE DO BICUDO-DO-ALGODOEIRO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10.</w:t>
      </w:r>
      <w:r w:rsidRPr="00415B1D">
        <w:rPr>
          <w:rFonts w:ascii="Arial" w:eastAsia="Times New Roman" w:hAnsi="Arial" w:cs="Arial"/>
          <w:lang w:eastAsia="pt-BR"/>
        </w:rPr>
        <w:t xml:space="preserve"> No ato da Inspeção quando o servidor da ADAPEC-TO identificar a presença da praga em plantas do algodoeiro, sem prejuízo das penalidades cabíveis, o proprietário, arrendatário ou detentor a qualquer título de áreas cultivadas com algodoeiro, fica obrigado a fazer o tratamento da lavoura imediatamente com inseticidas registrados.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Parágrafo único -</w:t>
      </w:r>
      <w:r w:rsidRPr="00415B1D">
        <w:rPr>
          <w:rFonts w:ascii="Arial" w:eastAsia="Times New Roman" w:hAnsi="Arial" w:cs="Arial"/>
          <w:lang w:eastAsia="pt-BR"/>
        </w:rPr>
        <w:t xml:space="preserve"> Em sendo constatada a praga em plantas com risco fitossanitário, ou seja, em plantas tiguera conforme definidas no inciso IV, Art. 1° desta Instrução Normativa, o proprietário, arrendatário ou detentor a qualquer título da área deverá fazer o tratamento das plantas com inseticidas registrados e promover a eliminação das plantas.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DA DESTRUIÇÃO DOS RESTOS CULTURAIS DO ALGODOEIRO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11.</w:t>
      </w:r>
      <w:r w:rsidRPr="00415B1D">
        <w:rPr>
          <w:rFonts w:ascii="Arial" w:eastAsia="Times New Roman" w:hAnsi="Arial" w:cs="Arial"/>
          <w:lang w:eastAsia="pt-BR"/>
        </w:rPr>
        <w:t xml:space="preserve"> A destruição dos restos culturais deve iniciar-se até 15 (quinze) dias após o início da colheita, avançando na mesma proporção desta.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Parágrafo único -</w:t>
      </w:r>
      <w:r w:rsidRPr="00415B1D">
        <w:rPr>
          <w:rFonts w:ascii="Arial" w:eastAsia="Times New Roman" w:hAnsi="Arial" w:cs="Arial"/>
          <w:lang w:eastAsia="pt-BR"/>
        </w:rPr>
        <w:t xml:space="preserve"> A destruição dos restos culturais estará concluída com ausência de plantas com risco fitossanitário.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12.</w:t>
      </w:r>
      <w:r w:rsidRPr="00415B1D">
        <w:rPr>
          <w:rFonts w:ascii="Arial" w:eastAsia="Times New Roman" w:hAnsi="Arial" w:cs="Arial"/>
          <w:lang w:eastAsia="pt-BR"/>
        </w:rPr>
        <w:t xml:space="preserve"> É de responsabilidade do transportador de caroço acondicionar adequadamente a carga para evitar que caiam caroços nas margens das rodovias.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DO PLANTIO EXCEPCIONAL DO ALGODOEIRO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13.</w:t>
      </w:r>
      <w:r w:rsidRPr="00415B1D">
        <w:rPr>
          <w:rFonts w:ascii="Arial" w:eastAsia="Times New Roman" w:hAnsi="Arial" w:cs="Arial"/>
          <w:lang w:eastAsia="pt-BR"/>
        </w:rPr>
        <w:t xml:space="preserve"> Excepcionalmente a ADAPEC – TO, poderá autorizar o plantio e a manutenção plantas vivas do algodoeiro fora dos períodos proibitivos, nas seguintes situações: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§ 1º</w:t>
      </w:r>
      <w:r w:rsidRPr="00415B1D">
        <w:rPr>
          <w:rFonts w:ascii="Arial" w:eastAsia="Times New Roman" w:hAnsi="Arial" w:cs="Arial"/>
          <w:lang w:eastAsia="pt-BR"/>
        </w:rPr>
        <w:t xml:space="preserve"> Quando solicitado e justificado pelo interessado por meio de requerimento, para os seguintes objetivos: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a) Pesquisa científica para melhoramento genético;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b) Avanço de gerações de linhagens;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 xml:space="preserve">c) </w:t>
      </w:r>
      <w:proofErr w:type="gramStart"/>
      <w:r w:rsidRPr="00415B1D">
        <w:rPr>
          <w:rFonts w:ascii="Arial" w:eastAsia="Times New Roman" w:hAnsi="Arial" w:cs="Arial"/>
          <w:lang w:eastAsia="pt-BR"/>
        </w:rPr>
        <w:t>Produção e multiplicação, pelas Instituições de Pesquisas estabelecidas no Estado do Tocantins de sementes genéticas de variedades de algodoeiro caso seja</w:t>
      </w:r>
      <w:proofErr w:type="gramEnd"/>
      <w:r w:rsidRPr="00415B1D">
        <w:rPr>
          <w:rFonts w:ascii="Arial" w:eastAsia="Times New Roman" w:hAnsi="Arial" w:cs="Arial"/>
          <w:lang w:eastAsia="pt-BR"/>
        </w:rPr>
        <w:t xml:space="preserve"> de interesse público;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§ 2º</w:t>
      </w:r>
      <w:r w:rsidRPr="00415B1D">
        <w:rPr>
          <w:rFonts w:ascii="Arial" w:eastAsia="Times New Roman" w:hAnsi="Arial" w:cs="Arial"/>
          <w:lang w:eastAsia="pt-BR"/>
        </w:rPr>
        <w:t xml:space="preserve"> Considerando os requisitos do parágrafo anterior, as Instituições solicitantes deverão obedecer as seguintes limitações de áreas por Instituição no ano: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a) Pesquisa científica para melhoramento genético de algodoeiro em condições de campo se autorizadas, ficam limitadas em até 5,0 hectares por instituição requerente;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b) Pesquisa científica que preconize avanço de geração de linhagens de algodoeiro, se autorizadas, ficam limitadas a áreas de até 50,0 hectares por instituição requerente;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 xml:space="preserve">c) Plantios que visem </w:t>
      </w:r>
      <w:proofErr w:type="gramStart"/>
      <w:r w:rsidRPr="00415B1D">
        <w:rPr>
          <w:rFonts w:ascii="Arial" w:eastAsia="Times New Roman" w:hAnsi="Arial" w:cs="Arial"/>
          <w:lang w:eastAsia="pt-BR"/>
        </w:rPr>
        <w:t>a</w:t>
      </w:r>
      <w:proofErr w:type="gramEnd"/>
      <w:r w:rsidRPr="00415B1D">
        <w:rPr>
          <w:rFonts w:ascii="Arial" w:eastAsia="Times New Roman" w:hAnsi="Arial" w:cs="Arial"/>
          <w:lang w:eastAsia="pt-BR"/>
        </w:rPr>
        <w:t xml:space="preserve"> destruição dos restos culturais do algodoeiro terão a área limitada ao que for estritamente necessário e por interesse do Estado.</w:t>
      </w:r>
    </w:p>
    <w:p w:rsidR="00415B1D" w:rsidRPr="00415B1D" w:rsidRDefault="00415B1D" w:rsidP="00415B1D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DAS DISPOSIÇÕES GERAIS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14.</w:t>
      </w:r>
      <w:r w:rsidRPr="00415B1D">
        <w:rPr>
          <w:rFonts w:ascii="Arial" w:eastAsia="Times New Roman" w:hAnsi="Arial" w:cs="Arial"/>
          <w:lang w:eastAsia="pt-BR"/>
        </w:rPr>
        <w:t xml:space="preserve"> Fica sujeito à fiscalização, de que trata esta Instrução Normativa, propriedades rurais, rodovias federais, estaduais, municipais, carreadores, ferrovias, portos, aeroportos, no entorno dos armazéns e algodoeiras, unidades de </w:t>
      </w:r>
      <w:proofErr w:type="spellStart"/>
      <w:r w:rsidRPr="00415B1D">
        <w:rPr>
          <w:rFonts w:ascii="Arial" w:eastAsia="Times New Roman" w:hAnsi="Arial" w:cs="Arial"/>
          <w:lang w:eastAsia="pt-BR"/>
        </w:rPr>
        <w:t>deslintamento</w:t>
      </w:r>
      <w:proofErr w:type="spellEnd"/>
      <w:r w:rsidRPr="00415B1D">
        <w:rPr>
          <w:rFonts w:ascii="Arial" w:eastAsia="Times New Roman" w:hAnsi="Arial" w:cs="Arial"/>
          <w:lang w:eastAsia="pt-BR"/>
        </w:rPr>
        <w:t>, esmagadoras de caroço de algodão ou em qualquer outra área com presença de plantas do algodoeiro.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15.</w:t>
      </w:r>
      <w:r w:rsidRPr="00415B1D">
        <w:rPr>
          <w:rFonts w:ascii="Arial" w:eastAsia="Times New Roman" w:hAnsi="Arial" w:cs="Arial"/>
          <w:lang w:eastAsia="pt-BR"/>
        </w:rPr>
        <w:t xml:space="preserve"> A inspeção será exercida quanto: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I - ao aspecto sanitário;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II - à adoção de medidas fitossanitárias.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16.</w:t>
      </w:r>
      <w:r w:rsidRPr="00415B1D">
        <w:rPr>
          <w:rFonts w:ascii="Arial" w:eastAsia="Times New Roman" w:hAnsi="Arial" w:cs="Arial"/>
          <w:lang w:eastAsia="pt-BR"/>
        </w:rPr>
        <w:t xml:space="preserve"> As áreas plantadas com outras culturas, assim como rodovias federais, estaduais, municipais, carreadores, ferrovias, portos, aeroportos, no entorno dos armazéns, algodoeiras, unidades de </w:t>
      </w:r>
      <w:proofErr w:type="spellStart"/>
      <w:r w:rsidRPr="00415B1D">
        <w:rPr>
          <w:rFonts w:ascii="Arial" w:eastAsia="Times New Roman" w:hAnsi="Arial" w:cs="Arial"/>
          <w:lang w:eastAsia="pt-BR"/>
        </w:rPr>
        <w:t>deslintamento</w:t>
      </w:r>
      <w:proofErr w:type="spellEnd"/>
      <w:r w:rsidRPr="00415B1D">
        <w:rPr>
          <w:rFonts w:ascii="Arial" w:eastAsia="Times New Roman" w:hAnsi="Arial" w:cs="Arial"/>
          <w:lang w:eastAsia="pt-BR"/>
        </w:rPr>
        <w:t>, esmagadoras de caroço de algodão ou em qualquer outra área, deverão permanecer livres de plantas do algodoeiro com risco fitossanitário em qualquer período do ano.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17.</w:t>
      </w:r>
      <w:r w:rsidRPr="00415B1D">
        <w:rPr>
          <w:rFonts w:ascii="Arial" w:eastAsia="Times New Roman" w:hAnsi="Arial" w:cs="Arial"/>
          <w:lang w:eastAsia="pt-BR"/>
        </w:rPr>
        <w:t xml:space="preserve"> O não cumprimento das disposições estabelecidas nesta Instrução Normativa sujeitará os infratores às penalidades dispostas na Lei nº 1.082 de 1° de julho de 1999, Decreto Estadual n° 1.634 de 28 de novembro de 2002, não os isentando de qualquer outra responsabilidade civil e penal previstas em Lei.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18.</w:t>
      </w:r>
      <w:r w:rsidRPr="00415B1D">
        <w:rPr>
          <w:rFonts w:ascii="Arial" w:eastAsia="Times New Roman" w:hAnsi="Arial" w:cs="Arial"/>
          <w:lang w:eastAsia="pt-BR"/>
        </w:rPr>
        <w:t xml:space="preserve"> Fica revogada a Portaria 164, de 02 de maio de 2016.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Art. 19.</w:t>
      </w:r>
      <w:r w:rsidRPr="00415B1D">
        <w:rPr>
          <w:rFonts w:ascii="Arial" w:eastAsia="Times New Roman" w:hAnsi="Arial" w:cs="Arial"/>
          <w:lang w:eastAsia="pt-BR"/>
        </w:rPr>
        <w:t xml:space="preserve"> Esta Instrução Normativa entrará em vigor na data de sua publicação.</w:t>
      </w: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b/>
          <w:lang w:eastAsia="pt-BR"/>
        </w:rPr>
      </w:pPr>
    </w:p>
    <w:p w:rsidR="00415B1D" w:rsidRPr="00415B1D" w:rsidRDefault="00415B1D" w:rsidP="00415B1D">
      <w:pPr>
        <w:spacing w:after="0" w:line="276" w:lineRule="auto"/>
        <w:ind w:firstLine="1418"/>
        <w:jc w:val="both"/>
        <w:rPr>
          <w:rFonts w:ascii="Arial" w:eastAsia="Times New Roman" w:hAnsi="Arial" w:cs="Arial"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GABINETE DO PRESIDENTE DA AGÊNCIA DE DEFESA AGROPECUÁRIA DO ESTADO DO TOCANTINS</w:t>
      </w:r>
      <w:r w:rsidRPr="00415B1D">
        <w:rPr>
          <w:rFonts w:ascii="Arial" w:eastAsia="Times New Roman" w:hAnsi="Arial" w:cs="Arial"/>
          <w:lang w:eastAsia="pt-BR"/>
        </w:rPr>
        <w:t>, em Palmas, ao 01 (primeiro) dia do mês de abril de 2019.</w:t>
      </w:r>
    </w:p>
    <w:p w:rsidR="00415B1D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b/>
          <w:lang w:eastAsia="pt-BR"/>
        </w:rPr>
        <w:t>Alberto Mendes da Rocha</w:t>
      </w:r>
    </w:p>
    <w:p w:rsidR="001569EE" w:rsidRPr="00415B1D" w:rsidRDefault="00415B1D" w:rsidP="00415B1D">
      <w:pPr>
        <w:spacing w:after="0"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415B1D">
        <w:rPr>
          <w:rFonts w:ascii="Arial" w:eastAsia="Times New Roman" w:hAnsi="Arial" w:cs="Arial"/>
          <w:lang w:eastAsia="pt-BR"/>
        </w:rPr>
        <w:t>Presidente</w:t>
      </w:r>
      <w:bookmarkStart w:id="0" w:name="_GoBack"/>
      <w:bookmarkEnd w:id="0"/>
    </w:p>
    <w:sectPr w:rsidR="001569EE" w:rsidRPr="00415B1D" w:rsidSect="007B7C21">
      <w:headerReference w:type="even" r:id="rId8"/>
      <w:headerReference w:type="default" r:id="rId9"/>
      <w:pgSz w:w="11906" w:h="16838"/>
      <w:pgMar w:top="1702" w:right="1133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5F1498">
      <w:pPr>
        <w:spacing w:after="0" w:line="240" w:lineRule="auto"/>
      </w:pPr>
      <w:r>
        <w:separator/>
      </w:r>
    </w:p>
  </w:endnote>
  <w:end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charset w:val="00"/>
    <w:family w:val="auto"/>
    <w:pitch w:val="variable"/>
    <w:sig w:usb0="00000001" w:usb1="40000048" w:usb2="00000000" w:usb3="00000000" w:csb0="00000001" w:csb1="40000048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5F1498">
      <w:pPr>
        <w:spacing w:after="0" w:line="240" w:lineRule="auto"/>
      </w:pPr>
      <w:r>
        <w:separator/>
      </w:r>
    </w:p>
  </w:footnote>
  <w:foot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Default="001569EE">
    <w:pPr>
      <w:pStyle w:val="Cabealho"/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inline distT="0" distB="0" distL="0" distR="0">
          <wp:extent cx="5029200" cy="933450"/>
          <wp:effectExtent l="0" t="0" r="0" b="0"/>
          <wp:docPr id="2" name="Imagem 2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32258" cy="93269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_Adap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258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Pr="004E744C" w:rsidRDefault="001569EE" w:rsidP="00FF24A9">
    <w:pPr>
      <w:pStyle w:val="Rodap"/>
      <w:jc w:val="center"/>
      <w:rPr>
        <w:rFonts w:ascii="Futura Bk BT" w:hAnsi="Futura Bk BT"/>
        <w:sz w:val="16"/>
        <w:szCs w:val="16"/>
      </w:rPr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286DC7B" wp14:editId="2AC52DC8">
          <wp:simplePos x="0" y="0"/>
          <wp:positionH relativeFrom="column">
            <wp:posOffset>986790</wp:posOffset>
          </wp:positionH>
          <wp:positionV relativeFrom="paragraph">
            <wp:posOffset>-793750</wp:posOffset>
          </wp:positionV>
          <wp:extent cx="3850031" cy="714066"/>
          <wp:effectExtent l="0" t="0" r="0" b="0"/>
          <wp:wrapNone/>
          <wp:docPr id="4" name="Imagem 4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031" cy="7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A9">
      <w:rPr>
        <w:rFonts w:ascii="Gotham Medium" w:hAnsi="Gotham Medium"/>
        <w:color w:val="002060"/>
        <w:sz w:val="16"/>
        <w:szCs w:val="16"/>
      </w:rPr>
      <w:t>104 Sul, Rua Se-11- Lote 23</w:t>
    </w:r>
    <w:r w:rsidR="00FF24A9" w:rsidRPr="004E744C">
      <w:rPr>
        <w:rFonts w:ascii="Gotham Medium" w:hAnsi="Gotham Medium"/>
        <w:color w:val="002060"/>
        <w:sz w:val="16"/>
        <w:szCs w:val="16"/>
      </w:rPr>
      <w:t>,</w:t>
    </w:r>
    <w:r w:rsidR="00FF24A9">
      <w:rPr>
        <w:rFonts w:ascii="Gotham Medium" w:hAnsi="Gotham Medium"/>
        <w:color w:val="002060"/>
        <w:sz w:val="16"/>
        <w:szCs w:val="16"/>
      </w:rPr>
      <w:t xml:space="preserve"> </w:t>
    </w:r>
    <w:proofErr w:type="spellStart"/>
    <w:r w:rsidR="00FF24A9">
      <w:rPr>
        <w:rFonts w:ascii="Gotham Medium" w:hAnsi="Gotham Medium"/>
        <w:color w:val="002060"/>
        <w:sz w:val="16"/>
        <w:szCs w:val="16"/>
      </w:rPr>
      <w:t>Conj</w:t>
    </w:r>
    <w:proofErr w:type="spellEnd"/>
    <w:r w:rsidR="00FF24A9">
      <w:rPr>
        <w:rFonts w:ascii="Gotham Medium" w:hAnsi="Gotham Medium"/>
        <w:color w:val="002060"/>
        <w:sz w:val="16"/>
        <w:szCs w:val="16"/>
      </w:rPr>
      <w:t xml:space="preserve"> 3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- CEP 77.020-</w:t>
    </w:r>
    <w:r w:rsidR="00FF24A9">
      <w:rPr>
        <w:rFonts w:ascii="Gotham Medium" w:hAnsi="Gotham Medium"/>
        <w:color w:val="002060"/>
        <w:sz w:val="16"/>
        <w:szCs w:val="16"/>
      </w:rPr>
      <w:t>026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| (63) 3218-2128 | </w:t>
    </w:r>
    <w:proofErr w:type="gramStart"/>
    <w:r w:rsidR="00FF24A9" w:rsidRPr="004E744C">
      <w:rPr>
        <w:rFonts w:ascii="Gotham Medium" w:hAnsi="Gotham Medium"/>
        <w:color w:val="002060"/>
        <w:sz w:val="16"/>
        <w:szCs w:val="16"/>
      </w:rPr>
      <w:t>adapec.</w:t>
    </w:r>
    <w:proofErr w:type="gramEnd"/>
    <w:r w:rsidR="00FF24A9" w:rsidRPr="004E744C">
      <w:rPr>
        <w:rFonts w:ascii="Gotham Medium" w:hAnsi="Gotham Medium"/>
        <w:color w:val="002060"/>
        <w:sz w:val="16"/>
        <w:szCs w:val="16"/>
      </w:rPr>
      <w:t>to.gov.br</w:t>
    </w:r>
  </w:p>
  <w:p w:rsidR="001569EE" w:rsidRPr="008B14D9" w:rsidRDefault="001569EE" w:rsidP="008B14D9">
    <w:pPr>
      <w:pStyle w:val="Cabealho"/>
      <w:jc w:val="center"/>
      <w:rPr>
        <w:rFonts w:ascii="Gotham Medium" w:hAnsi="Gotham Medium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8"/>
    <w:rsid w:val="00027B7A"/>
    <w:rsid w:val="00113C8C"/>
    <w:rsid w:val="001569EE"/>
    <w:rsid w:val="001C7EC9"/>
    <w:rsid w:val="001D6BA0"/>
    <w:rsid w:val="00342CC8"/>
    <w:rsid w:val="00415B1D"/>
    <w:rsid w:val="00576FDC"/>
    <w:rsid w:val="005A74CF"/>
    <w:rsid w:val="005F1498"/>
    <w:rsid w:val="00630984"/>
    <w:rsid w:val="00684331"/>
    <w:rsid w:val="007B7C21"/>
    <w:rsid w:val="007F1177"/>
    <w:rsid w:val="008357E3"/>
    <w:rsid w:val="008444C9"/>
    <w:rsid w:val="008B14D9"/>
    <w:rsid w:val="008F5369"/>
    <w:rsid w:val="00936FE9"/>
    <w:rsid w:val="009A04AB"/>
    <w:rsid w:val="009B218B"/>
    <w:rsid w:val="00A53FE2"/>
    <w:rsid w:val="00AD1964"/>
    <w:rsid w:val="00C87B92"/>
    <w:rsid w:val="00EE067F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9BBD-E025-467E-A7CD-CA4CEE6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SEPLAN - TIMBRADO PARA SITE</vt:lpstr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SEPLAN - TIMBRADO PARA SITE</dc:title>
  <dc:creator>SECOM - PRISPA CASTELO BRANCO</dc:creator>
  <cp:keywords>SECOM</cp:keywords>
  <cp:lastModifiedBy>Victor Carneiro Guimarães</cp:lastModifiedBy>
  <cp:revision>2</cp:revision>
  <dcterms:created xsi:type="dcterms:W3CDTF">2019-04-23T18:37:00Z</dcterms:created>
  <dcterms:modified xsi:type="dcterms:W3CDTF">2019-04-23T18:37:00Z</dcterms:modified>
</cp:coreProperties>
</file>