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691A2A" w:rsidTr="00EC537F">
        <w:trPr>
          <w:trHeight w:val="225"/>
          <w:tblCellSpacing w:w="0" w:type="dxa"/>
        </w:trPr>
        <w:tc>
          <w:tcPr>
            <w:tcW w:w="855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691A2A" w:rsidRPr="00E80235" w:rsidTr="00EC537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504"/>
                  </w:tblGrid>
                  <w:tr w:rsidR="00691A2A" w:rsidRPr="00E80235" w:rsidTr="00EC537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91A2A" w:rsidRPr="00E80235" w:rsidRDefault="00691A2A" w:rsidP="00EC537F">
                        <w:pPr>
                          <w:pStyle w:val="Ttulo1"/>
                          <w:ind w:firstLine="567"/>
                          <w:rPr>
                            <w:sz w:val="24"/>
                            <w:szCs w:val="24"/>
                          </w:rPr>
                        </w:pPr>
                        <w:r w:rsidRPr="00E80235">
                          <w:rPr>
                            <w:rFonts w:ascii="Verdana" w:hAnsi="Verdana"/>
                            <w:sz w:val="24"/>
                            <w:szCs w:val="24"/>
                          </w:rPr>
                          <w:t>PORTARIA Nº 1.752/GM DE 23 DE SETEMBRO DE 2005.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E80235">
                          <w:t> </w:t>
                        </w:r>
                      </w:p>
                      <w:p w:rsidR="00691A2A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left="2340"/>
                          <w:jc w:val="both"/>
                          <w:rPr>
                            <w:rFonts w:ascii="Verdana" w:hAnsi="Verdana"/>
                          </w:rPr>
                        </w:pPr>
                        <w:r w:rsidRPr="00E80235">
                          <w:rPr>
                            <w:rFonts w:ascii="Verdana" w:hAnsi="Verdana"/>
                          </w:rPr>
                          <w:t xml:space="preserve">Determina a constituição de Comissão Intra-Hospitalar de Doação de Órgãos e Tecidos para Transplante em todos os hospitais públicos, privados e filantrópicos com mais de 80 leitos. 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left="2340"/>
                          <w:jc w:val="both"/>
                        </w:pP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 xml:space="preserve">O MINISTRO DE ESTADO DA SAÚDE, no uso de suas atribuições, </w:t>
                        </w:r>
                        <w:proofErr w:type="gramStart"/>
                        <w:r w:rsidRPr="00E80235">
                          <w:rPr>
                            <w:rFonts w:ascii="Verdana" w:hAnsi="Verdana"/>
                          </w:rPr>
                          <w:t>e</w:t>
                        </w:r>
                        <w:proofErr w:type="gramEnd"/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t> 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 xml:space="preserve">Considerando a Lei nº 9.434, de </w:t>
                        </w:r>
                        <w:proofErr w:type="gramStart"/>
                        <w:r w:rsidRPr="00E80235">
                          <w:rPr>
                            <w:rFonts w:ascii="Verdana" w:hAnsi="Verdana"/>
                          </w:rPr>
                          <w:t>4</w:t>
                        </w:r>
                        <w:proofErr w:type="gramEnd"/>
                        <w:r w:rsidRPr="00E80235">
                          <w:rPr>
                            <w:rFonts w:ascii="Verdana" w:hAnsi="Verdana"/>
                          </w:rPr>
                          <w:t xml:space="preserve"> de fevereiro de 1997, que dispõe sobre a remoção de órgãos, tecidos e partes do corpo humano para fins de transplante e tratamento e dá outras providências;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Considerando o Decreto nº 2.268, de 30 de junho de 1997, que regulamenta a Lei supracitada;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Considerando a Lei nº 10.211, de 23 de março de 2001, que altera dispositivos da Lei nº 9.434/1997;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 xml:space="preserve">Considerando a Portaria nº 3.407/GM, de </w:t>
                        </w:r>
                        <w:proofErr w:type="gramStart"/>
                        <w:r w:rsidRPr="00E80235">
                          <w:rPr>
                            <w:rFonts w:ascii="Verdana" w:hAnsi="Verdana"/>
                          </w:rPr>
                          <w:t>5</w:t>
                        </w:r>
                        <w:proofErr w:type="gramEnd"/>
                        <w:r w:rsidRPr="00E80235">
                          <w:rPr>
                            <w:rFonts w:ascii="Verdana" w:hAnsi="Verdana"/>
                          </w:rPr>
                          <w:t xml:space="preserve"> de agosto de 1998, que aprova o Regulamento Técnico sobre as atividades de transplante e dispõe sobre a Coordenação Nacional de Transplantes;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Considerando a Portaria nº 92/GM, de 23 de janeiro de 2001, que reorganiza e estabelece os procedimentos destinados a remunerar as atividades de captação e transplante;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Considerando a Portaria nº 3.432/GM, de 12 de agosto de 1998, que estabelece os critérios de classificação e cadastramento de Unidades de Terapia Intensiva;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 xml:space="preserve">Considerando a Portaria nº 2.048/GM, de </w:t>
                        </w:r>
                        <w:proofErr w:type="gramStart"/>
                        <w:r w:rsidRPr="00E80235">
                          <w:rPr>
                            <w:rFonts w:ascii="Verdana" w:hAnsi="Verdana"/>
                          </w:rPr>
                          <w:t>5</w:t>
                        </w:r>
                        <w:proofErr w:type="gramEnd"/>
                        <w:r w:rsidRPr="00E80235">
                          <w:rPr>
                            <w:rFonts w:ascii="Verdana" w:hAnsi="Verdana"/>
                          </w:rPr>
                          <w:t xml:space="preserve"> de novembro de 2002, que aprova o Regulamento Técnico dos Sistemas Estaduais de Referência Hospitalar em Atendimento de Urgências e Emergências;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Considerando a Portaria nº 1.006/MS/MEC, de 27 de maio de 2004, que cria o Programa de Reestruturação dos Hospitais de Ensino do Ministério da Educação no Sistema Único de Saúde - SUS;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Considerando a Portaria nº 1.702/GM, de 17 de agosto de 2004, que cria o Programa de Reestruturação dos Hospitais de Ensino no âmbito do Sistema Único de Saúde - SUS;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Considerando a necessidade de ampliar os avanços já obtidos na captação de órgãos e na realização de transplantes;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 xml:space="preserve">Considerando a necessidade de envolver, de forma mais efetiva e organizada, os hospitais integrantes do Sistema Único de Saúde - SUS no esforço coletivo de captação de órgãos, especialmente aqueles que disponham de Unidades de Tratamento </w:t>
                        </w:r>
                        <w:proofErr w:type="gramStart"/>
                        <w:r w:rsidRPr="00E80235">
                          <w:rPr>
                            <w:rFonts w:ascii="Verdana" w:hAnsi="Verdana"/>
                          </w:rPr>
                          <w:t>Intensivo cadastradas</w:t>
                        </w:r>
                        <w:proofErr w:type="gramEnd"/>
                        <w:r w:rsidRPr="00E80235">
                          <w:rPr>
                            <w:rFonts w:ascii="Verdana" w:hAnsi="Verdana"/>
                          </w:rPr>
                          <w:t xml:space="preserve"> como de tipo II e III, que sejam integrantes dos Sistemas Estaduais de Referência Hospitalar em Atendimento de Urgências e Emergências e/ou que realizem transplantes;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 xml:space="preserve">Considerando a necessidade de aprimorar o funcionamento das </w:t>
                        </w:r>
                        <w:r w:rsidRPr="00E80235">
                          <w:rPr>
                            <w:rFonts w:ascii="Verdana" w:hAnsi="Verdana"/>
                          </w:rPr>
                          <w:lastRenderedPageBreak/>
                          <w:t xml:space="preserve">Centrais de Notificação, Captação e Distribuição de Órgãos, dotando-as de instrumentos que permitam sua melhor articulação com os hospitais integrantes do Sistema Único de Saúde - SUS; </w:t>
                        </w:r>
                        <w:proofErr w:type="gramStart"/>
                        <w:r w:rsidRPr="00E80235">
                          <w:rPr>
                            <w:rFonts w:ascii="Verdana" w:hAnsi="Verdana"/>
                          </w:rPr>
                          <w:t>e</w:t>
                        </w:r>
                        <w:proofErr w:type="gramEnd"/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 xml:space="preserve">Considerando que a existência e o funcionamento de Comissões Intra-Hospitalares de Transplantes permitem uma melhor organização do processo de captação de órgãos, </w:t>
                        </w:r>
                        <w:proofErr w:type="gramStart"/>
                        <w:r w:rsidRPr="00E80235">
                          <w:rPr>
                            <w:rFonts w:ascii="Verdana" w:hAnsi="Verdana"/>
                          </w:rPr>
                          <w:t>melhor</w:t>
                        </w:r>
                        <w:proofErr w:type="gramEnd"/>
                        <w:r w:rsidRPr="00E80235">
                          <w:rPr>
                            <w:rFonts w:ascii="Verdana" w:hAnsi="Verdana"/>
                          </w:rPr>
                          <w:t xml:space="preserve"> identificação dos potenciais doadores, mais adequada abordagem de seus familiares, melhor articulação do hospital com a respectiva Central de Notificação, Captação e Distribuição de Órgãos - CNCDO, e que, por fim, viabilizam uma ampliação qualitativa e quantitativa na captação de órgãos,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t> 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R E S O L V E: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t> 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Art. 1º  Determinar que todos os hospitais públicos, privados e filantrópicos com mais de 80 leitos constituam a Comissão Intra-Hospitalar de Doação de Órgãos e Tecidos para Transplante.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§ 1º</w:t>
                        </w:r>
                        <w:proofErr w:type="gramStart"/>
                        <w:r w:rsidRPr="00E80235">
                          <w:rPr>
                            <w:rFonts w:ascii="Verdana" w:hAnsi="Verdana"/>
                          </w:rPr>
                          <w:t xml:space="preserve">  </w:t>
                        </w:r>
                        <w:proofErr w:type="gramEnd"/>
                        <w:r w:rsidRPr="00E80235">
                          <w:rPr>
                            <w:rFonts w:ascii="Verdana" w:hAnsi="Verdana"/>
                          </w:rPr>
                          <w:t>A partir da publicação desta Portaria, a Comissão Intra-Hospitalar de Transplante passa a ser denominada Comissão Intra-Hospitalar de Doação de Órgãos e Tecidos para Transplante - CIHDOTT.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 xml:space="preserve">§ 2º  A Comissão de que trata este artigo deverá ser instituída, por ato formal da direção de cada hospital, estar vinculada diretamente à diretoria médica da instituição e ser composta por, no mínimo, três membros integrantes de seu corpo funcional, dentre os quais </w:t>
                        </w:r>
                        <w:proofErr w:type="gramStart"/>
                        <w:r w:rsidRPr="00E80235">
                          <w:rPr>
                            <w:rFonts w:ascii="Verdana" w:hAnsi="Verdana"/>
                          </w:rPr>
                          <w:t>1</w:t>
                        </w:r>
                        <w:proofErr w:type="gramEnd"/>
                        <w:r w:rsidRPr="00E80235">
                          <w:rPr>
                            <w:rFonts w:ascii="Verdana" w:hAnsi="Verdana"/>
                          </w:rPr>
                          <w:t xml:space="preserve"> (um) designado como Coordenador Intra-Hospitalar de Doação de Órgãos e Tecidos para Transplante.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§ 3º  O Coordenador da Comissão deverá ter participado do Curso de Formação de Coordenadores Intra-Hospitalares de Transplantes com certificado emitido pelo Sistema Nacional de Transplantes ou pela CNCDO do Estado.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Art. 2º  Definir que a atribuição da CIHDOTT seja a de organizar a instituição hospitalar para que seja possível: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I - detectar possíveis doadores de órgãos e tecidos no hospital;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II - viabilizar o diagnóstico de morte encefálica, conforme a Resolução do Conselho Federal de Medicina - CFM sobre o tema;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III - criar rotinas para oferecer aos familiares de pacientes falecidos no hospital a possibilidade da doação de córneas e outros tecidos;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IV - articular-se com a Central de Transplante do Estado respectivo (CNCDO) para organizar o processo de doação e captação de órgãos e tecidos;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V - responsabilizar-se pela educação continuada dos funcionários da instituição sobre os aspectos de doação e transplantes de órgãos e tecidos;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 xml:space="preserve">VI - articular-se com todas as unidades de recursos diagnósticos necessários para atender aos casos de possível doação; </w:t>
                        </w:r>
                        <w:proofErr w:type="gramStart"/>
                        <w:r w:rsidRPr="00E80235">
                          <w:rPr>
                            <w:rFonts w:ascii="Verdana" w:hAnsi="Verdana"/>
                          </w:rPr>
                          <w:t>e</w:t>
                        </w:r>
                        <w:proofErr w:type="gramEnd"/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lastRenderedPageBreak/>
                          <w:t>VII - capacitar, em conjunto com a Central de Notificação, Captação e Distribuição de Órgãos e Sistema Nacional de Transplantes, os funcionários do estabelecimento hospitalar para a adequada entrevista familiar de solicitação e doação de órgãos e tecidos.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Art. 3º  Determinar que a CIHDOTT possua autonomia em suas atividades.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§1º  A Comissão deve criar Regimento Interno próprio, promover reuniões periódicas registradas em ata e disponíveis à fiscalização da CNCDO do Estado.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§ 2º  A direção do Hospital deve prover área física constituída e equipamentos adequados para o funcionamento da CIHDOTT e definir carga horária dos membros da Comissão.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Art. 4º  Determinar como pré-requisito indispensável para que os estabelecimentos de saúde solicitem autorização para realização de transplantes de órgãos e tecidos, o efetivo funcionamento da Comissão Intra-Hospitalar de Doação de Órgãos e Tecidos para Transplante.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 xml:space="preserve">Art. 5º  Determinar que a CIHDOTT tome ciência e promova o registro de todos os casos de possíveis doadores de órgãos e tecidos com diagnóstico de morte encefálica e/ou de parada </w:t>
                        </w:r>
                        <w:proofErr w:type="spellStart"/>
                        <w:r w:rsidRPr="00E80235">
                          <w:rPr>
                            <w:rFonts w:ascii="Verdana" w:hAnsi="Verdana"/>
                          </w:rPr>
                          <w:t>cardio-respiratória</w:t>
                        </w:r>
                        <w:proofErr w:type="spellEnd"/>
                        <w:r w:rsidRPr="00E80235">
                          <w:rPr>
                            <w:rFonts w:ascii="Verdana" w:hAnsi="Verdana"/>
                          </w:rPr>
                          <w:t>, mesmo que a doação não seja efetivada.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Art. 6º  Determinar que os Hospitais informem à CNCDO à criação da CIHDOTT ou alteração na sua composição.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Parágrafo único.  A CNCDO deverá manter atualizado junto ao Sistema Nacional de Transplantes - SNT o cadastro destas Comissões.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Art. 7º  Nas unidades federativas onde não exista CNCDO constituída, as Secretarias Estaduais de Saúde devem acompanhar e fiscalizar o funcionamento das referidas Comissões, e para efeito de doação de órgãos e/ou de tecidos, a Central Nacional de Notificação, Captação e Distribuição de Órgãos assumirá as funções da CNCDO no gerenciamento do processo de doação e captação de órgãos.</w:t>
                        </w:r>
                      </w:p>
                      <w:p w:rsidR="00691A2A" w:rsidRPr="00E80235" w:rsidRDefault="00691A2A" w:rsidP="00EC537F">
                        <w:pPr>
                          <w:spacing w:before="100" w:beforeAutospacing="1" w:after="100" w:afterAutospacing="1"/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80235">
                          <w:rPr>
                            <w:rFonts w:ascii="Verdana" w:hAnsi="Verdana"/>
                            <w:sz w:val="24"/>
                            <w:szCs w:val="24"/>
                          </w:rPr>
                          <w:t xml:space="preserve">Art. 8º  O Regulamento Técnico das atribuições, responsabilidades e indicadores de eficiência, assim como os relatórios de atividade e sua periodicidade a serem divulgados e remetidos à CNCDO do Estado, será definido pela Coordenação-Geral do Sistema Nacional de Transplantes, do Departamento de Atenção Especializada, da Secretaria de Atenção à Saúde, em um prazo de 60 (sessenta) dias a contar de publicação deste ato. 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Art. 9º  As instituições hospitalares terão um prazo de 90 (noventa) dias, a partir da publicação desta Portaria, para as adequações necessárias.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t>Art. 10.  Esta Portaria entra em vigor na data de sua publicação.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rPr>
                            <w:rFonts w:ascii="Verdana" w:hAnsi="Verdana"/>
                          </w:rPr>
                          <w:lastRenderedPageBreak/>
                          <w:t xml:space="preserve">Art. 11.  Fica revogado o art. 1º da Portaria nº 905/GM, de 16 de agosto de 2000, publicada no Diário Oficial da União nº 160-E, de 18 de agosto de 2000, Seção 1, página 119. </w:t>
                        </w:r>
                      </w:p>
                      <w:p w:rsidR="00691A2A" w:rsidRPr="00E80235" w:rsidRDefault="00691A2A" w:rsidP="00EC537F">
                        <w:pPr>
                          <w:pStyle w:val="NormalWeb"/>
                          <w:spacing w:before="0" w:beforeAutospacing="0" w:after="0" w:afterAutospacing="0"/>
                          <w:ind w:firstLine="567"/>
                          <w:jc w:val="both"/>
                        </w:pPr>
                        <w:r w:rsidRPr="00E80235">
                          <w:t> </w:t>
                        </w:r>
                      </w:p>
                      <w:p w:rsidR="00691A2A" w:rsidRPr="00E80235" w:rsidRDefault="00691A2A" w:rsidP="00EC537F">
                        <w:pPr>
                          <w:spacing w:before="100" w:beforeAutospacing="1" w:after="100" w:afterAutospacing="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80235">
                          <w:rPr>
                            <w:rFonts w:ascii="Verdana" w:hAnsi="Verdana"/>
                            <w:sz w:val="24"/>
                            <w:szCs w:val="24"/>
                          </w:rPr>
                          <w:t>SARAIVA FELIPE</w:t>
                        </w:r>
                      </w:p>
                    </w:tc>
                  </w:tr>
                </w:tbl>
                <w:p w:rsidR="00691A2A" w:rsidRPr="00E80235" w:rsidRDefault="00691A2A" w:rsidP="00EC537F">
                  <w:pPr>
                    <w:rPr>
                      <w:sz w:val="24"/>
                      <w:szCs w:val="24"/>
                    </w:rPr>
                  </w:pPr>
                  <w:r w:rsidRPr="00E80235">
                    <w:rPr>
                      <w:rStyle w:val="articleseperator"/>
                      <w:sz w:val="24"/>
                      <w:szCs w:val="24"/>
                    </w:rPr>
                    <w:lastRenderedPageBreak/>
                    <w:t> </w:t>
                  </w:r>
                  <w:r w:rsidRPr="00E80235">
                    <w:rPr>
                      <w:rStyle w:val="mainpage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91A2A" w:rsidRDefault="00691A2A" w:rsidP="00EC537F">
            <w:pPr>
              <w:spacing w:line="225" w:lineRule="atLeast"/>
              <w:rPr>
                <w:sz w:val="24"/>
                <w:szCs w:val="24"/>
              </w:rPr>
            </w:pPr>
          </w:p>
        </w:tc>
      </w:tr>
    </w:tbl>
    <w:p w:rsidR="00691A2A" w:rsidRDefault="00691A2A" w:rsidP="00691A2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691A2A" w:rsidTr="00EC537F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691A2A" w:rsidRDefault="00691A2A" w:rsidP="00EC537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691A2A" w:rsidRDefault="00691A2A" w:rsidP="00691A2A">
      <w:pPr>
        <w:jc w:val="center"/>
        <w:rPr>
          <w:b/>
          <w:sz w:val="24"/>
          <w:szCs w:val="24"/>
        </w:rPr>
      </w:pPr>
    </w:p>
    <w:p w:rsidR="00691A2A" w:rsidRDefault="00691A2A" w:rsidP="00691A2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81F68" w:rsidRDefault="00D81F68">
      <w:bookmarkStart w:id="0" w:name="_GoBack"/>
      <w:bookmarkEnd w:id="0"/>
    </w:p>
    <w:sectPr w:rsidR="00D81F68" w:rsidSect="00F8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A2A"/>
    <w:rsid w:val="00001E07"/>
    <w:rsid w:val="0002011E"/>
    <w:rsid w:val="000250F7"/>
    <w:rsid w:val="00041F58"/>
    <w:rsid w:val="000750D2"/>
    <w:rsid w:val="00094ED8"/>
    <w:rsid w:val="000A06B9"/>
    <w:rsid w:val="000B09DA"/>
    <w:rsid w:val="000E6A50"/>
    <w:rsid w:val="000F32EF"/>
    <w:rsid w:val="000F700E"/>
    <w:rsid w:val="00105F7E"/>
    <w:rsid w:val="00110E12"/>
    <w:rsid w:val="00113254"/>
    <w:rsid w:val="0012766A"/>
    <w:rsid w:val="001B704E"/>
    <w:rsid w:val="001C7003"/>
    <w:rsid w:val="001E62D2"/>
    <w:rsid w:val="00201BDA"/>
    <w:rsid w:val="00216D3F"/>
    <w:rsid w:val="0022757E"/>
    <w:rsid w:val="0023123D"/>
    <w:rsid w:val="00233936"/>
    <w:rsid w:val="00252C0B"/>
    <w:rsid w:val="00272FA9"/>
    <w:rsid w:val="00282E3E"/>
    <w:rsid w:val="00287234"/>
    <w:rsid w:val="00297D20"/>
    <w:rsid w:val="002B2343"/>
    <w:rsid w:val="002C0F7E"/>
    <w:rsid w:val="002F2BB3"/>
    <w:rsid w:val="002F3DE1"/>
    <w:rsid w:val="002F6568"/>
    <w:rsid w:val="00300F0E"/>
    <w:rsid w:val="00302405"/>
    <w:rsid w:val="00304EE2"/>
    <w:rsid w:val="00315BAE"/>
    <w:rsid w:val="00323DBE"/>
    <w:rsid w:val="003275FA"/>
    <w:rsid w:val="00345237"/>
    <w:rsid w:val="0037255C"/>
    <w:rsid w:val="00385F27"/>
    <w:rsid w:val="003918B2"/>
    <w:rsid w:val="003D47FA"/>
    <w:rsid w:val="003E50DF"/>
    <w:rsid w:val="003F541F"/>
    <w:rsid w:val="0041075C"/>
    <w:rsid w:val="00415643"/>
    <w:rsid w:val="00425141"/>
    <w:rsid w:val="004256B6"/>
    <w:rsid w:val="004263EB"/>
    <w:rsid w:val="004309D3"/>
    <w:rsid w:val="004845D3"/>
    <w:rsid w:val="0048498F"/>
    <w:rsid w:val="004E4120"/>
    <w:rsid w:val="004F18A9"/>
    <w:rsid w:val="005151D9"/>
    <w:rsid w:val="00575437"/>
    <w:rsid w:val="005839E3"/>
    <w:rsid w:val="005C5493"/>
    <w:rsid w:val="00606193"/>
    <w:rsid w:val="006071EC"/>
    <w:rsid w:val="00610E37"/>
    <w:rsid w:val="00617378"/>
    <w:rsid w:val="00625F36"/>
    <w:rsid w:val="00644F6A"/>
    <w:rsid w:val="00660E1B"/>
    <w:rsid w:val="006619E7"/>
    <w:rsid w:val="00670DCB"/>
    <w:rsid w:val="00691A2A"/>
    <w:rsid w:val="006D11C1"/>
    <w:rsid w:val="006F0648"/>
    <w:rsid w:val="00701BAD"/>
    <w:rsid w:val="007403F8"/>
    <w:rsid w:val="007455C4"/>
    <w:rsid w:val="00747305"/>
    <w:rsid w:val="00776E13"/>
    <w:rsid w:val="00782097"/>
    <w:rsid w:val="00783131"/>
    <w:rsid w:val="00787B13"/>
    <w:rsid w:val="00792245"/>
    <w:rsid w:val="00792FBF"/>
    <w:rsid w:val="007946C8"/>
    <w:rsid w:val="007F53DD"/>
    <w:rsid w:val="008215F6"/>
    <w:rsid w:val="008266EE"/>
    <w:rsid w:val="008267FB"/>
    <w:rsid w:val="008432A6"/>
    <w:rsid w:val="00877196"/>
    <w:rsid w:val="00884D26"/>
    <w:rsid w:val="008A057D"/>
    <w:rsid w:val="008A09D9"/>
    <w:rsid w:val="008A3556"/>
    <w:rsid w:val="008E4762"/>
    <w:rsid w:val="00947F46"/>
    <w:rsid w:val="009525CB"/>
    <w:rsid w:val="00953B24"/>
    <w:rsid w:val="00961116"/>
    <w:rsid w:val="0099666C"/>
    <w:rsid w:val="009D204D"/>
    <w:rsid w:val="00A14814"/>
    <w:rsid w:val="00A30D44"/>
    <w:rsid w:val="00A44235"/>
    <w:rsid w:val="00A557C1"/>
    <w:rsid w:val="00A70CE7"/>
    <w:rsid w:val="00A966CF"/>
    <w:rsid w:val="00AA476F"/>
    <w:rsid w:val="00AC0909"/>
    <w:rsid w:val="00AD4A50"/>
    <w:rsid w:val="00AD60CE"/>
    <w:rsid w:val="00AE3907"/>
    <w:rsid w:val="00AE7140"/>
    <w:rsid w:val="00AF3DA3"/>
    <w:rsid w:val="00B16138"/>
    <w:rsid w:val="00B36CCD"/>
    <w:rsid w:val="00B44CCB"/>
    <w:rsid w:val="00B47852"/>
    <w:rsid w:val="00B72F64"/>
    <w:rsid w:val="00BB21DA"/>
    <w:rsid w:val="00BC23E4"/>
    <w:rsid w:val="00BF342C"/>
    <w:rsid w:val="00C53471"/>
    <w:rsid w:val="00C63846"/>
    <w:rsid w:val="00C73607"/>
    <w:rsid w:val="00C87CAB"/>
    <w:rsid w:val="00CC5696"/>
    <w:rsid w:val="00CC7D64"/>
    <w:rsid w:val="00CD4C05"/>
    <w:rsid w:val="00D01089"/>
    <w:rsid w:val="00D06060"/>
    <w:rsid w:val="00D53E37"/>
    <w:rsid w:val="00D81F68"/>
    <w:rsid w:val="00D97262"/>
    <w:rsid w:val="00DE075F"/>
    <w:rsid w:val="00DF095A"/>
    <w:rsid w:val="00DF10BD"/>
    <w:rsid w:val="00E365DC"/>
    <w:rsid w:val="00E43372"/>
    <w:rsid w:val="00E53863"/>
    <w:rsid w:val="00E81A0E"/>
    <w:rsid w:val="00EA3972"/>
    <w:rsid w:val="00EB5BC9"/>
    <w:rsid w:val="00ED2667"/>
    <w:rsid w:val="00F07C29"/>
    <w:rsid w:val="00F23A65"/>
    <w:rsid w:val="00F53651"/>
    <w:rsid w:val="00F81C9E"/>
    <w:rsid w:val="00F87165"/>
    <w:rsid w:val="00F90E39"/>
    <w:rsid w:val="00FB6E91"/>
    <w:rsid w:val="00FD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2A"/>
  </w:style>
  <w:style w:type="paragraph" w:styleId="Ttulo1">
    <w:name w:val="heading 1"/>
    <w:basedOn w:val="Normal"/>
    <w:next w:val="Normal"/>
    <w:link w:val="Ttulo1Char"/>
    <w:uiPriority w:val="9"/>
    <w:qFormat/>
    <w:rsid w:val="00691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1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npage">
    <w:name w:val="mainpage"/>
    <w:basedOn w:val="Fontepargpadro"/>
    <w:rsid w:val="00691A2A"/>
  </w:style>
  <w:style w:type="paragraph" w:styleId="NormalWeb">
    <w:name w:val="Normal (Web)"/>
    <w:basedOn w:val="Normal"/>
    <w:uiPriority w:val="99"/>
    <w:unhideWhenUsed/>
    <w:rsid w:val="0069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seperator">
    <w:name w:val="article_seperator"/>
    <w:basedOn w:val="Fontepargpadro"/>
    <w:rsid w:val="00691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2A"/>
  </w:style>
  <w:style w:type="paragraph" w:styleId="Ttulo1">
    <w:name w:val="heading 1"/>
    <w:basedOn w:val="Normal"/>
    <w:next w:val="Normal"/>
    <w:link w:val="Ttulo1Char"/>
    <w:uiPriority w:val="9"/>
    <w:qFormat/>
    <w:rsid w:val="00691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1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npage">
    <w:name w:val="mainpage"/>
    <w:basedOn w:val="Fontepargpadro"/>
    <w:rsid w:val="00691A2A"/>
  </w:style>
  <w:style w:type="paragraph" w:styleId="NormalWeb">
    <w:name w:val="Normal (Web)"/>
    <w:basedOn w:val="Normal"/>
    <w:uiPriority w:val="99"/>
    <w:unhideWhenUsed/>
    <w:rsid w:val="0069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seperator">
    <w:name w:val="article_seperator"/>
    <w:basedOn w:val="Fontepargpadro"/>
    <w:rsid w:val="00691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de Paula Machado</dc:creator>
  <cp:lastModifiedBy>laianyteodoro</cp:lastModifiedBy>
  <cp:revision>2</cp:revision>
  <dcterms:created xsi:type="dcterms:W3CDTF">2019-06-24T18:42:00Z</dcterms:created>
  <dcterms:modified xsi:type="dcterms:W3CDTF">2019-06-24T18:42:00Z</dcterms:modified>
</cp:coreProperties>
</file>