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B7" w:rsidRDefault="00A724B7" w:rsidP="00222A75">
      <w:pPr>
        <w:rPr>
          <w:rFonts w:ascii="Arial" w:hAnsi="Arial" w:cs="Arial"/>
          <w:sz w:val="24"/>
          <w:szCs w:val="24"/>
        </w:rPr>
      </w:pPr>
    </w:p>
    <w:p w:rsidR="00222A75" w:rsidRPr="00222A75" w:rsidRDefault="00222A75" w:rsidP="00084AE6">
      <w:pPr>
        <w:jc w:val="center"/>
        <w:rPr>
          <w:rFonts w:ascii="Arial" w:hAnsi="Arial" w:cs="Arial"/>
          <w:sz w:val="24"/>
          <w:szCs w:val="24"/>
        </w:rPr>
      </w:pPr>
      <w:r w:rsidRPr="00222A75">
        <w:rPr>
          <w:rFonts w:ascii="Arial" w:hAnsi="Arial" w:cs="Arial"/>
          <w:sz w:val="24"/>
          <w:szCs w:val="24"/>
        </w:rPr>
        <w:t>RESOLUÇÃO COEDE/TO</w:t>
      </w:r>
      <w:proofErr w:type="gramStart"/>
      <w:r w:rsidRPr="00222A7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22A75">
        <w:rPr>
          <w:rFonts w:ascii="Arial" w:hAnsi="Arial" w:cs="Arial"/>
          <w:sz w:val="24"/>
          <w:szCs w:val="24"/>
        </w:rPr>
        <w:t>Nº 3, DE 6 DE MARÇO DE 2020</w:t>
      </w:r>
    </w:p>
    <w:p w:rsidR="00222A75" w:rsidRPr="00222A75" w:rsidRDefault="00222A75" w:rsidP="00084AE6">
      <w:pPr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84AE6">
        <w:rPr>
          <w:rFonts w:ascii="Arial" w:hAnsi="Arial" w:cs="Arial"/>
          <w:sz w:val="24"/>
          <w:szCs w:val="24"/>
        </w:rPr>
        <w:t>rorroga</w:t>
      </w:r>
      <w:r w:rsidRPr="00222A75">
        <w:rPr>
          <w:rFonts w:ascii="Arial" w:hAnsi="Arial" w:cs="Arial"/>
          <w:sz w:val="24"/>
          <w:szCs w:val="24"/>
        </w:rPr>
        <w:t xml:space="preserve"> em caráte</w:t>
      </w:r>
      <w:r>
        <w:rPr>
          <w:rFonts w:ascii="Arial" w:hAnsi="Arial" w:cs="Arial"/>
          <w:sz w:val="24"/>
          <w:szCs w:val="24"/>
        </w:rPr>
        <w:t>r extraordinário o mandato dos Conselheiros da atual gestão do Conselho Estadual dos Direitos da Pessoa com D</w:t>
      </w:r>
      <w:r w:rsidR="007943EC">
        <w:rPr>
          <w:rFonts w:ascii="Arial" w:hAnsi="Arial" w:cs="Arial"/>
          <w:sz w:val="24"/>
          <w:szCs w:val="24"/>
        </w:rPr>
        <w:t>eficiência – COEDE/TO,</w:t>
      </w:r>
      <w:r w:rsidRPr="00222A75">
        <w:rPr>
          <w:rFonts w:ascii="Arial" w:hAnsi="Arial" w:cs="Arial"/>
          <w:sz w:val="24"/>
          <w:szCs w:val="24"/>
        </w:rPr>
        <w:t xml:space="preserve"> biênio 2018-2019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22A75" w:rsidRPr="00222A75" w:rsidRDefault="00222A75" w:rsidP="00E06F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2A75">
        <w:rPr>
          <w:rFonts w:ascii="Arial" w:hAnsi="Arial" w:cs="Arial"/>
          <w:sz w:val="24"/>
          <w:szCs w:val="24"/>
        </w:rPr>
        <w:t>O PRESIDENTE DO CONSELHO ESTADUAL DOS DIREITOS DA PESSOA COM DEFICIÊNCIA – COEDE/TO, usando da competência e atribuições que lhe são conf</w:t>
      </w:r>
      <w:r w:rsidR="00124D42">
        <w:rPr>
          <w:rFonts w:ascii="Arial" w:hAnsi="Arial" w:cs="Arial"/>
          <w:sz w:val="24"/>
          <w:szCs w:val="24"/>
        </w:rPr>
        <w:t>eridas pela L</w:t>
      </w:r>
      <w:r w:rsidR="00124D42" w:rsidRPr="00222A75">
        <w:rPr>
          <w:rFonts w:ascii="Arial" w:hAnsi="Arial" w:cs="Arial"/>
          <w:sz w:val="24"/>
          <w:szCs w:val="24"/>
        </w:rPr>
        <w:t>ei nº 2.044, de 21 de maio de</w:t>
      </w:r>
      <w:r w:rsidR="006A2FC5">
        <w:rPr>
          <w:rFonts w:ascii="Arial" w:hAnsi="Arial" w:cs="Arial"/>
          <w:sz w:val="24"/>
          <w:szCs w:val="24"/>
        </w:rPr>
        <w:t xml:space="preserve"> 2009, e nos termos dos artigos 14 e 27, inciso VII, </w:t>
      </w:r>
      <w:r w:rsidRPr="00222A75">
        <w:rPr>
          <w:rFonts w:ascii="Arial" w:hAnsi="Arial" w:cs="Arial"/>
          <w:sz w:val="24"/>
          <w:szCs w:val="24"/>
        </w:rPr>
        <w:t>de seu Regimento Interno,</w:t>
      </w:r>
      <w:proofErr w:type="gramStart"/>
      <w:r w:rsidRPr="00222A7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22A75">
        <w:rPr>
          <w:rFonts w:ascii="Arial" w:hAnsi="Arial" w:cs="Arial"/>
          <w:sz w:val="24"/>
          <w:szCs w:val="24"/>
        </w:rPr>
        <w:t>aprovado pela Resolução nº. 17, de 06 de outubro de 2010,</w:t>
      </w:r>
      <w:r w:rsidR="006A2F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2FC5">
        <w:rPr>
          <w:rFonts w:ascii="Arial" w:hAnsi="Arial" w:cs="Arial"/>
          <w:sz w:val="24"/>
          <w:szCs w:val="24"/>
        </w:rPr>
        <w:t>e</w:t>
      </w:r>
      <w:proofErr w:type="gramEnd"/>
    </w:p>
    <w:p w:rsidR="00222A75" w:rsidRPr="00222A75" w:rsidRDefault="00222A75" w:rsidP="00E06F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2A75">
        <w:rPr>
          <w:rFonts w:ascii="Arial" w:hAnsi="Arial" w:cs="Arial"/>
          <w:sz w:val="24"/>
          <w:szCs w:val="24"/>
        </w:rPr>
        <w:t>CONSIDERANDO o Art. 5º, § 2º, do Regimento Interno, que dispõe sobre o processo de escolha dos representantes da sociedade civil, “§2º - As entidades não governamentais que comporão este Conselho serão escolhidas por meio de eleição, 45 (quarenta e cinco) dias antes do término do respectivo mandato, em fórum de eleição, mediante edital e resolução do COEDE-TO”, e que o termino da gestão biênio 2018-2019, finda em 09/03/2020;</w:t>
      </w:r>
    </w:p>
    <w:p w:rsidR="00222A75" w:rsidRPr="00222A75" w:rsidRDefault="00222A75" w:rsidP="00E06F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2A75">
        <w:rPr>
          <w:rFonts w:ascii="Arial" w:hAnsi="Arial" w:cs="Arial"/>
          <w:sz w:val="24"/>
          <w:szCs w:val="24"/>
        </w:rPr>
        <w:t>CONSIDERANDO a realização da V Conferência Estadual dos Direitos da Pessoa com Deficiência nos dias 13 e 14 de agosto, conforme RESOLUÇÃO COEDE/TO Nº 2, DE</w:t>
      </w:r>
      <w:r w:rsidR="006A2FC5">
        <w:rPr>
          <w:rFonts w:ascii="Arial" w:hAnsi="Arial" w:cs="Arial"/>
          <w:sz w:val="24"/>
          <w:szCs w:val="24"/>
        </w:rPr>
        <w:t xml:space="preserve"> 31 DE JANEIRO DE 2020, </w:t>
      </w:r>
      <w:r w:rsidRPr="00222A75">
        <w:rPr>
          <w:rFonts w:ascii="Arial" w:hAnsi="Arial" w:cs="Arial"/>
          <w:sz w:val="24"/>
          <w:szCs w:val="24"/>
        </w:rPr>
        <w:t>publicada no DOE Nº 5.538 de 05/02 do corrente ano;</w:t>
      </w:r>
    </w:p>
    <w:p w:rsidR="00222A75" w:rsidRPr="00222A75" w:rsidRDefault="00222A75" w:rsidP="00E06F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2A75">
        <w:rPr>
          <w:rFonts w:ascii="Arial" w:hAnsi="Arial" w:cs="Arial"/>
          <w:sz w:val="24"/>
          <w:szCs w:val="24"/>
        </w:rPr>
        <w:t xml:space="preserve">CONSIDERANDO que está prevista para o ano em curso, a realização do Curso de Capacitação de Conselheiros Municipais – Convênio 829684/2016; </w:t>
      </w:r>
      <w:proofErr w:type="gramStart"/>
      <w:r w:rsidRPr="00222A75">
        <w:rPr>
          <w:rFonts w:ascii="Arial" w:hAnsi="Arial" w:cs="Arial"/>
          <w:sz w:val="24"/>
          <w:szCs w:val="24"/>
        </w:rPr>
        <w:t>e</w:t>
      </w:r>
      <w:proofErr w:type="gramEnd"/>
    </w:p>
    <w:p w:rsidR="00222A75" w:rsidRPr="00222A75" w:rsidRDefault="00222A75" w:rsidP="00E06F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2A75">
        <w:rPr>
          <w:rFonts w:ascii="Arial" w:hAnsi="Arial" w:cs="Arial"/>
          <w:sz w:val="24"/>
          <w:szCs w:val="24"/>
        </w:rPr>
        <w:t>CONSIDERANDO a deliberação da Plenária, em Reunião Extraordinária do dia 5 de março de 2020, resolve:</w:t>
      </w:r>
    </w:p>
    <w:p w:rsidR="00222A75" w:rsidRPr="00222A75" w:rsidRDefault="00222A75" w:rsidP="00E06F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2A75">
        <w:rPr>
          <w:rFonts w:ascii="Arial" w:hAnsi="Arial" w:cs="Arial"/>
          <w:sz w:val="24"/>
          <w:szCs w:val="24"/>
        </w:rPr>
        <w:t>Art. 1º Prorrogar em caráter extraordinár</w:t>
      </w:r>
      <w:r w:rsidR="004C5F95">
        <w:rPr>
          <w:rFonts w:ascii="Arial" w:hAnsi="Arial" w:cs="Arial"/>
          <w:sz w:val="24"/>
          <w:szCs w:val="24"/>
        </w:rPr>
        <w:t>io o mandato dos Conselheiros da</w:t>
      </w:r>
      <w:r w:rsidRPr="00222A75">
        <w:rPr>
          <w:rFonts w:ascii="Arial" w:hAnsi="Arial" w:cs="Arial"/>
          <w:sz w:val="24"/>
          <w:szCs w:val="24"/>
        </w:rPr>
        <w:t xml:space="preserve"> Gestão </w:t>
      </w:r>
      <w:r w:rsidR="00D70C71">
        <w:rPr>
          <w:rFonts w:ascii="Arial" w:hAnsi="Arial" w:cs="Arial"/>
          <w:sz w:val="24"/>
          <w:szCs w:val="24"/>
        </w:rPr>
        <w:t xml:space="preserve">biênio </w:t>
      </w:r>
      <w:r w:rsidRPr="00222A75">
        <w:rPr>
          <w:rFonts w:ascii="Arial" w:hAnsi="Arial" w:cs="Arial"/>
          <w:sz w:val="24"/>
          <w:szCs w:val="24"/>
        </w:rPr>
        <w:t>2018-2019</w:t>
      </w:r>
      <w:r w:rsidR="00D70C71">
        <w:rPr>
          <w:rFonts w:ascii="Arial" w:hAnsi="Arial" w:cs="Arial"/>
          <w:sz w:val="24"/>
          <w:szCs w:val="24"/>
        </w:rPr>
        <w:t>,</w:t>
      </w:r>
      <w:r w:rsidRPr="00222A75">
        <w:rPr>
          <w:rFonts w:ascii="Arial" w:hAnsi="Arial" w:cs="Arial"/>
          <w:sz w:val="24"/>
          <w:szCs w:val="24"/>
        </w:rPr>
        <w:t xml:space="preserve"> do Conselho Estadual dos Direitos da Pessoa com Deficiência – COEDE/TO, de acordo com o Cronograma do Processo de Eleição dos Conselheiros da Sociedade Civil para o biênio 2020-2021, a ser definido.</w:t>
      </w:r>
    </w:p>
    <w:p w:rsidR="00222A75" w:rsidRPr="00222A75" w:rsidRDefault="00222A75" w:rsidP="00E06F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2A75">
        <w:rPr>
          <w:rFonts w:ascii="Arial" w:hAnsi="Arial" w:cs="Arial"/>
          <w:sz w:val="24"/>
          <w:szCs w:val="24"/>
        </w:rPr>
        <w:t xml:space="preserve">Art. 2º A prorrogação do mandato dos atuais Conselheiros </w:t>
      </w:r>
      <w:r w:rsidR="00D70C71">
        <w:rPr>
          <w:rFonts w:ascii="Arial" w:hAnsi="Arial" w:cs="Arial"/>
          <w:sz w:val="24"/>
          <w:szCs w:val="24"/>
        </w:rPr>
        <w:t xml:space="preserve">da </w:t>
      </w:r>
      <w:r w:rsidRPr="00222A75">
        <w:rPr>
          <w:rFonts w:ascii="Arial" w:hAnsi="Arial" w:cs="Arial"/>
          <w:sz w:val="24"/>
          <w:szCs w:val="24"/>
        </w:rPr>
        <w:t>Gestão</w:t>
      </w:r>
      <w:r w:rsidR="00D70C71">
        <w:rPr>
          <w:rFonts w:ascii="Arial" w:hAnsi="Arial" w:cs="Arial"/>
          <w:sz w:val="24"/>
          <w:szCs w:val="24"/>
        </w:rPr>
        <w:t xml:space="preserve"> biênio</w:t>
      </w:r>
      <w:r w:rsidRPr="00222A75">
        <w:rPr>
          <w:rFonts w:ascii="Arial" w:hAnsi="Arial" w:cs="Arial"/>
          <w:sz w:val="24"/>
          <w:szCs w:val="24"/>
        </w:rPr>
        <w:t xml:space="preserve"> 2018-2019</w:t>
      </w:r>
      <w:r w:rsidR="00D70C71">
        <w:rPr>
          <w:rFonts w:ascii="Arial" w:hAnsi="Arial" w:cs="Arial"/>
          <w:sz w:val="24"/>
          <w:szCs w:val="24"/>
        </w:rPr>
        <w:t>,</w:t>
      </w:r>
      <w:r w:rsidRPr="00222A75">
        <w:rPr>
          <w:rFonts w:ascii="Arial" w:hAnsi="Arial" w:cs="Arial"/>
          <w:sz w:val="24"/>
          <w:szCs w:val="24"/>
        </w:rPr>
        <w:t xml:space="preserve"> - ATO Nº 64 - DSG. </w:t>
      </w:r>
      <w:proofErr w:type="gramStart"/>
      <w:r w:rsidRPr="00222A75">
        <w:rPr>
          <w:rFonts w:ascii="Arial" w:hAnsi="Arial" w:cs="Arial"/>
          <w:sz w:val="24"/>
          <w:szCs w:val="24"/>
        </w:rPr>
        <w:t>do</w:t>
      </w:r>
      <w:proofErr w:type="gramEnd"/>
      <w:r w:rsidRPr="00222A75">
        <w:rPr>
          <w:rFonts w:ascii="Arial" w:hAnsi="Arial" w:cs="Arial"/>
          <w:sz w:val="24"/>
          <w:szCs w:val="24"/>
        </w:rPr>
        <w:t xml:space="preserve"> Senhor Governador, publicado no DOE Nº 5.044, será realizada tão somente pelo prazo necessário para conclusão do Processo Eleitoral dos Conselheiros da Sociedade Civil para o Biênio 2020-2021, nã</w:t>
      </w:r>
      <w:r w:rsidR="008C75BB">
        <w:rPr>
          <w:rFonts w:ascii="Arial" w:hAnsi="Arial" w:cs="Arial"/>
          <w:sz w:val="24"/>
          <w:szCs w:val="24"/>
        </w:rPr>
        <w:t>o deverá ultrapassar 30/11/2020, observado o disposto n</w:t>
      </w:r>
      <w:r w:rsidR="008C75BB" w:rsidRPr="008C75BB">
        <w:rPr>
          <w:rFonts w:ascii="Arial" w:hAnsi="Arial" w:cs="Arial"/>
          <w:sz w:val="24"/>
          <w:szCs w:val="24"/>
        </w:rPr>
        <w:t>o</w:t>
      </w:r>
      <w:r w:rsidR="00897117">
        <w:rPr>
          <w:rFonts w:ascii="Arial" w:hAnsi="Arial" w:cs="Arial"/>
          <w:sz w:val="24"/>
          <w:szCs w:val="24"/>
        </w:rPr>
        <w:t xml:space="preserve"> Art. 3º, §6º da Lei nº 2.044/2009, e</w:t>
      </w:r>
      <w:r w:rsidR="008C75BB" w:rsidRPr="008C75BB">
        <w:rPr>
          <w:rFonts w:ascii="Arial" w:hAnsi="Arial" w:cs="Arial"/>
          <w:sz w:val="24"/>
          <w:szCs w:val="24"/>
        </w:rPr>
        <w:t xml:space="preserve"> Art. 5º, § 2º, do Regimento Interno</w:t>
      </w:r>
      <w:r w:rsidR="008C75BB">
        <w:rPr>
          <w:rFonts w:ascii="Arial" w:hAnsi="Arial" w:cs="Arial"/>
          <w:sz w:val="24"/>
          <w:szCs w:val="24"/>
        </w:rPr>
        <w:t>.</w:t>
      </w:r>
    </w:p>
    <w:p w:rsidR="00897117" w:rsidRDefault="00897117" w:rsidP="00E06F6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22A75" w:rsidRPr="00222A75" w:rsidRDefault="00222A75" w:rsidP="00E06F60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22A75">
        <w:rPr>
          <w:rFonts w:ascii="Arial" w:hAnsi="Arial" w:cs="Arial"/>
          <w:sz w:val="24"/>
          <w:szCs w:val="24"/>
        </w:rPr>
        <w:t>Art. 3º Esta Resolução entrará em vigor na data de sua publicação.</w:t>
      </w:r>
    </w:p>
    <w:p w:rsidR="00222A75" w:rsidRDefault="00222A75" w:rsidP="00E06F60">
      <w:pPr>
        <w:jc w:val="right"/>
        <w:rPr>
          <w:rFonts w:ascii="Arial" w:hAnsi="Arial" w:cs="Arial"/>
          <w:sz w:val="24"/>
          <w:szCs w:val="24"/>
        </w:rPr>
      </w:pPr>
      <w:r w:rsidRPr="00222A75">
        <w:rPr>
          <w:rFonts w:ascii="Arial" w:hAnsi="Arial" w:cs="Arial"/>
          <w:sz w:val="24"/>
          <w:szCs w:val="24"/>
        </w:rPr>
        <w:t xml:space="preserve">Palmas/TO, </w:t>
      </w:r>
      <w:proofErr w:type="gramStart"/>
      <w:r w:rsidRPr="00222A75">
        <w:rPr>
          <w:rFonts w:ascii="Arial" w:hAnsi="Arial" w:cs="Arial"/>
          <w:sz w:val="24"/>
          <w:szCs w:val="24"/>
        </w:rPr>
        <w:t>6</w:t>
      </w:r>
      <w:proofErr w:type="gramEnd"/>
      <w:r w:rsidRPr="00222A75">
        <w:rPr>
          <w:rFonts w:ascii="Arial" w:hAnsi="Arial" w:cs="Arial"/>
          <w:sz w:val="24"/>
          <w:szCs w:val="24"/>
        </w:rPr>
        <w:t xml:space="preserve"> de março de 2020.</w:t>
      </w:r>
    </w:p>
    <w:p w:rsidR="00E06F60" w:rsidRDefault="00E06F60" w:rsidP="00E06F60">
      <w:pPr>
        <w:jc w:val="right"/>
        <w:rPr>
          <w:rFonts w:ascii="Arial" w:hAnsi="Arial" w:cs="Arial"/>
          <w:sz w:val="24"/>
          <w:szCs w:val="24"/>
        </w:rPr>
      </w:pPr>
    </w:p>
    <w:p w:rsidR="00E06F60" w:rsidRDefault="00E06F60" w:rsidP="00E06F60">
      <w:pPr>
        <w:jc w:val="right"/>
        <w:rPr>
          <w:rFonts w:ascii="Arial" w:hAnsi="Arial" w:cs="Arial"/>
          <w:sz w:val="24"/>
          <w:szCs w:val="24"/>
        </w:rPr>
      </w:pPr>
    </w:p>
    <w:p w:rsidR="00E06F60" w:rsidRPr="00A078F8" w:rsidRDefault="00E06F60" w:rsidP="00E06F60">
      <w:pPr>
        <w:jc w:val="right"/>
        <w:rPr>
          <w:rFonts w:ascii="Arial" w:hAnsi="Arial" w:cs="Arial"/>
          <w:sz w:val="24"/>
          <w:szCs w:val="24"/>
        </w:rPr>
      </w:pPr>
    </w:p>
    <w:p w:rsidR="00A078F8" w:rsidRPr="00A078F8" w:rsidRDefault="002071F4" w:rsidP="002071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555EA7" w:rsidRPr="00A078F8" w:rsidRDefault="0005228B" w:rsidP="00FE06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>Ele Pedro Alves Barbosa</w:t>
      </w:r>
    </w:p>
    <w:p w:rsidR="00555EA7" w:rsidRPr="00A078F8" w:rsidRDefault="00222A75" w:rsidP="00FE06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COEDE/TO</w:t>
      </w:r>
    </w:p>
    <w:p w:rsidR="000D40D1" w:rsidRPr="00A078F8" w:rsidRDefault="000D40D1" w:rsidP="003F6BBC">
      <w:pPr>
        <w:jc w:val="center"/>
        <w:rPr>
          <w:rFonts w:ascii="Arial" w:hAnsi="Arial" w:cs="Arial"/>
          <w:sz w:val="24"/>
          <w:szCs w:val="24"/>
        </w:rPr>
      </w:pPr>
    </w:p>
    <w:p w:rsidR="000D40D1" w:rsidRPr="00A078F8" w:rsidRDefault="000D40D1" w:rsidP="00FE0622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0D40D1" w:rsidRPr="00A078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47" w:rsidRDefault="00052247" w:rsidP="002C3389">
      <w:pPr>
        <w:spacing w:after="0" w:line="240" w:lineRule="auto"/>
      </w:pPr>
      <w:r>
        <w:separator/>
      </w:r>
    </w:p>
  </w:endnote>
  <w:endnote w:type="continuationSeparator" w:id="0">
    <w:p w:rsidR="00052247" w:rsidRDefault="00052247" w:rsidP="002C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438191"/>
      <w:docPartObj>
        <w:docPartGallery w:val="Page Numbers (Bottom of Page)"/>
        <w:docPartUnique/>
      </w:docPartObj>
    </w:sdtPr>
    <w:sdtEndPr/>
    <w:sdtContent>
      <w:p w:rsidR="001B517D" w:rsidRDefault="001B51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3C8">
          <w:rPr>
            <w:noProof/>
          </w:rPr>
          <w:t>2</w:t>
        </w:r>
        <w:r>
          <w:fldChar w:fldCharType="end"/>
        </w:r>
      </w:p>
    </w:sdtContent>
  </w:sdt>
  <w:p w:rsidR="00B549F4" w:rsidRDefault="00B549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47" w:rsidRDefault="00052247" w:rsidP="002C3389">
      <w:pPr>
        <w:spacing w:after="0" w:line="240" w:lineRule="auto"/>
      </w:pPr>
      <w:r>
        <w:separator/>
      </w:r>
    </w:p>
  </w:footnote>
  <w:footnote w:type="continuationSeparator" w:id="0">
    <w:p w:rsidR="00052247" w:rsidRDefault="00052247" w:rsidP="002C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7E" w:rsidRDefault="00B549F4" w:rsidP="00BF3B7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67739D2">
          <wp:extent cx="1969135" cy="658495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B7"/>
    <w:rsid w:val="000167F8"/>
    <w:rsid w:val="0002242E"/>
    <w:rsid w:val="00052247"/>
    <w:rsid w:val="0005228B"/>
    <w:rsid w:val="00070CF4"/>
    <w:rsid w:val="000733EE"/>
    <w:rsid w:val="00084AE6"/>
    <w:rsid w:val="000B7475"/>
    <w:rsid w:val="000C4895"/>
    <w:rsid w:val="000D40D1"/>
    <w:rsid w:val="000E7C9D"/>
    <w:rsid w:val="00102FB1"/>
    <w:rsid w:val="00106B71"/>
    <w:rsid w:val="00106BEF"/>
    <w:rsid w:val="00110452"/>
    <w:rsid w:val="00110567"/>
    <w:rsid w:val="00124D42"/>
    <w:rsid w:val="001315C9"/>
    <w:rsid w:val="001365A7"/>
    <w:rsid w:val="0016274D"/>
    <w:rsid w:val="00194871"/>
    <w:rsid w:val="001A1C82"/>
    <w:rsid w:val="001A63D2"/>
    <w:rsid w:val="001B517D"/>
    <w:rsid w:val="001B5DBE"/>
    <w:rsid w:val="001B5FA3"/>
    <w:rsid w:val="001B6C7F"/>
    <w:rsid w:val="002056EB"/>
    <w:rsid w:val="00205EAE"/>
    <w:rsid w:val="0020606D"/>
    <w:rsid w:val="002071F4"/>
    <w:rsid w:val="00222A75"/>
    <w:rsid w:val="00262682"/>
    <w:rsid w:val="00262BC4"/>
    <w:rsid w:val="00275D58"/>
    <w:rsid w:val="002945D4"/>
    <w:rsid w:val="002A4A12"/>
    <w:rsid w:val="002B3F71"/>
    <w:rsid w:val="002C3389"/>
    <w:rsid w:val="002D02D3"/>
    <w:rsid w:val="0030544A"/>
    <w:rsid w:val="00307415"/>
    <w:rsid w:val="00321ED2"/>
    <w:rsid w:val="00350AC4"/>
    <w:rsid w:val="00353324"/>
    <w:rsid w:val="00360974"/>
    <w:rsid w:val="003D0EEF"/>
    <w:rsid w:val="003E5723"/>
    <w:rsid w:val="003F6BBC"/>
    <w:rsid w:val="00415B77"/>
    <w:rsid w:val="00466EAF"/>
    <w:rsid w:val="00467A14"/>
    <w:rsid w:val="00480636"/>
    <w:rsid w:val="00484437"/>
    <w:rsid w:val="004A2C36"/>
    <w:rsid w:val="004C1AC8"/>
    <w:rsid w:val="004C5F95"/>
    <w:rsid w:val="00512E55"/>
    <w:rsid w:val="00524BC0"/>
    <w:rsid w:val="0053699A"/>
    <w:rsid w:val="005542BE"/>
    <w:rsid w:val="00555EA7"/>
    <w:rsid w:val="00596B69"/>
    <w:rsid w:val="005A0EE5"/>
    <w:rsid w:val="005B6538"/>
    <w:rsid w:val="00601126"/>
    <w:rsid w:val="00647891"/>
    <w:rsid w:val="00654128"/>
    <w:rsid w:val="006674F7"/>
    <w:rsid w:val="006862BA"/>
    <w:rsid w:val="006A2FC5"/>
    <w:rsid w:val="006C4FE7"/>
    <w:rsid w:val="006D153C"/>
    <w:rsid w:val="006D53CF"/>
    <w:rsid w:val="007026F2"/>
    <w:rsid w:val="00726BBC"/>
    <w:rsid w:val="00780A94"/>
    <w:rsid w:val="007875BE"/>
    <w:rsid w:val="007943EC"/>
    <w:rsid w:val="007B4678"/>
    <w:rsid w:val="007C072F"/>
    <w:rsid w:val="007C3995"/>
    <w:rsid w:val="007D00E0"/>
    <w:rsid w:val="007D3259"/>
    <w:rsid w:val="007F05EB"/>
    <w:rsid w:val="008353C8"/>
    <w:rsid w:val="00837D92"/>
    <w:rsid w:val="00845D30"/>
    <w:rsid w:val="00854B5F"/>
    <w:rsid w:val="008775B0"/>
    <w:rsid w:val="00897117"/>
    <w:rsid w:val="008C75BB"/>
    <w:rsid w:val="009058AF"/>
    <w:rsid w:val="009578AA"/>
    <w:rsid w:val="009B6C67"/>
    <w:rsid w:val="009B7730"/>
    <w:rsid w:val="009D0DAB"/>
    <w:rsid w:val="00A078F8"/>
    <w:rsid w:val="00A52AB1"/>
    <w:rsid w:val="00A555F4"/>
    <w:rsid w:val="00A64332"/>
    <w:rsid w:val="00A7192D"/>
    <w:rsid w:val="00A724B7"/>
    <w:rsid w:val="00A77E7D"/>
    <w:rsid w:val="00A961DD"/>
    <w:rsid w:val="00AA17FE"/>
    <w:rsid w:val="00AB4BFA"/>
    <w:rsid w:val="00AF13A6"/>
    <w:rsid w:val="00B0281B"/>
    <w:rsid w:val="00B21B18"/>
    <w:rsid w:val="00B26237"/>
    <w:rsid w:val="00B363C4"/>
    <w:rsid w:val="00B549F4"/>
    <w:rsid w:val="00B9405C"/>
    <w:rsid w:val="00BF3B7E"/>
    <w:rsid w:val="00C01A58"/>
    <w:rsid w:val="00C30DAE"/>
    <w:rsid w:val="00C57300"/>
    <w:rsid w:val="00C57CAA"/>
    <w:rsid w:val="00C74948"/>
    <w:rsid w:val="00C9449E"/>
    <w:rsid w:val="00C94DE6"/>
    <w:rsid w:val="00CF1FFC"/>
    <w:rsid w:val="00CF2159"/>
    <w:rsid w:val="00D022EC"/>
    <w:rsid w:val="00D12AE2"/>
    <w:rsid w:val="00D21F1A"/>
    <w:rsid w:val="00D63923"/>
    <w:rsid w:val="00D67417"/>
    <w:rsid w:val="00D700C1"/>
    <w:rsid w:val="00D70C71"/>
    <w:rsid w:val="00D830BD"/>
    <w:rsid w:val="00D83306"/>
    <w:rsid w:val="00DD3B36"/>
    <w:rsid w:val="00DE6768"/>
    <w:rsid w:val="00DF1042"/>
    <w:rsid w:val="00E06F60"/>
    <w:rsid w:val="00E110E7"/>
    <w:rsid w:val="00E33279"/>
    <w:rsid w:val="00E407B7"/>
    <w:rsid w:val="00E4374F"/>
    <w:rsid w:val="00E8049E"/>
    <w:rsid w:val="00E822FC"/>
    <w:rsid w:val="00EC5945"/>
    <w:rsid w:val="00EC7C39"/>
    <w:rsid w:val="00F343DC"/>
    <w:rsid w:val="00F34FC2"/>
    <w:rsid w:val="00F44C50"/>
    <w:rsid w:val="00F519F2"/>
    <w:rsid w:val="00F56940"/>
    <w:rsid w:val="00F57D40"/>
    <w:rsid w:val="00F76C8B"/>
    <w:rsid w:val="00F80B74"/>
    <w:rsid w:val="00F912B0"/>
    <w:rsid w:val="00FB236A"/>
    <w:rsid w:val="00FC0611"/>
    <w:rsid w:val="00FC5335"/>
    <w:rsid w:val="00FD09DC"/>
    <w:rsid w:val="00FE0622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3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389"/>
  </w:style>
  <w:style w:type="paragraph" w:styleId="Rodap">
    <w:name w:val="footer"/>
    <w:basedOn w:val="Normal"/>
    <w:link w:val="RodapChar"/>
    <w:uiPriority w:val="99"/>
    <w:unhideWhenUsed/>
    <w:rsid w:val="002C3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389"/>
  </w:style>
  <w:style w:type="paragraph" w:styleId="Textodebalo">
    <w:name w:val="Balloon Text"/>
    <w:basedOn w:val="Normal"/>
    <w:link w:val="TextodebaloChar"/>
    <w:uiPriority w:val="99"/>
    <w:semiHidden/>
    <w:unhideWhenUsed/>
    <w:rsid w:val="006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3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389"/>
  </w:style>
  <w:style w:type="paragraph" w:styleId="Rodap">
    <w:name w:val="footer"/>
    <w:basedOn w:val="Normal"/>
    <w:link w:val="RodapChar"/>
    <w:uiPriority w:val="99"/>
    <w:unhideWhenUsed/>
    <w:rsid w:val="002C3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389"/>
  </w:style>
  <w:style w:type="paragraph" w:styleId="Textodebalo">
    <w:name w:val="Balloon Text"/>
    <w:basedOn w:val="Normal"/>
    <w:link w:val="TextodebaloChar"/>
    <w:uiPriority w:val="99"/>
    <w:semiHidden/>
    <w:unhideWhenUsed/>
    <w:rsid w:val="006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 PEDRO</dc:creator>
  <cp:lastModifiedBy>ELE PEDRO</cp:lastModifiedBy>
  <cp:revision>4</cp:revision>
  <cp:lastPrinted>2020-03-07T00:32:00Z</cp:lastPrinted>
  <dcterms:created xsi:type="dcterms:W3CDTF">2020-03-07T00:30:00Z</dcterms:created>
  <dcterms:modified xsi:type="dcterms:W3CDTF">2020-03-07T00:34:00Z</dcterms:modified>
</cp:coreProperties>
</file>