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49" w:rsidRPr="004006DA" w:rsidRDefault="008220FF">
      <w:pPr>
        <w:ind w:left="0" w:hanging="2"/>
        <w:rPr>
          <w:rFonts w:asciiTheme="minorHAnsi" w:eastAsia="Calibri" w:hAnsiTheme="minorHAnsi" w:cstheme="minorHAnsi"/>
          <w:noProof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EB4A9A">
                <wp:simplePos x="0" y="0"/>
                <wp:positionH relativeFrom="margin">
                  <wp:posOffset>314325</wp:posOffset>
                </wp:positionH>
                <wp:positionV relativeFrom="paragraph">
                  <wp:posOffset>-55245</wp:posOffset>
                </wp:positionV>
                <wp:extent cx="5471160" cy="643255"/>
                <wp:effectExtent l="0" t="0" r="0" b="4445"/>
                <wp:wrapSquare wrapText="bothSides"/>
                <wp:docPr id="1053" name="Caixa de texto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1160" cy="6432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3D" w:rsidRDefault="00256A3D" w:rsidP="00EA639B">
                            <w:pPr>
                              <w:ind w:left="0" w:hanging="2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6637799" w:rsidDel="FFFFFFF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FICHA TÉCNICA E DE AVALIAÇÃO</w:t>
                            </w:r>
                            <w:r w:rsidRPr="FFFFFFFF" w:rsidDel="FFFFFFF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6637799" w:rsidDel="FFFFFFF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SOCIOAMBIENTAL DE SUBPROJETO</w:t>
                            </w:r>
                          </w:p>
                          <w:p w:rsidR="00256A3D" w:rsidRDefault="00256A3D" w:rsidP="00EA639B">
                            <w:pPr>
                              <w:ind w:left="0" w:hanging="2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6637799" w:rsidDel="FFFFFFFF">
                              <w:rPr>
                                <w:rFonts w:ascii="Calibri" w:hAnsi="Calibri" w:cs="Calibri"/>
                                <w:b/>
                              </w:rPr>
                              <w:t>Projeto de Desenvolvimento Regional Integrado e Sustentável-</w:t>
                            </w:r>
                            <w:r w:rsidRPr="06637799" w:rsidDel="FFFFFFFF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PDRIS</w:t>
                            </w:r>
                          </w:p>
                          <w:p w:rsidR="00256A3D" w:rsidRDefault="00256A3D" w:rsidP="00EA639B">
                            <w:pPr>
                              <w:ind w:left="0" w:hanging="2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6637799" w:rsidDel="FFFFFFFF">
                              <w:rPr>
                                <w:rFonts w:ascii="Calibri" w:hAnsi="Calibri" w:cs="Calibri"/>
                                <w:b/>
                              </w:rPr>
                              <w:t>Tipologia: Restauração e Conservação de Rodovias Estaduais</w:t>
                            </w:r>
                          </w:p>
                          <w:p w:rsidR="00256A3D" w:rsidRDefault="00256A3D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B4A9A" id="_x0000_t202" coordsize="21600,21600" o:spt="202" path="m,l,21600r21600,l21600,xe">
                <v:stroke joinstyle="miter"/>
                <v:path gradientshapeok="t" o:connecttype="rect"/>
              </v:shapetype>
              <v:shape id="Caixa de texto 1053" o:spid="_x0000_s1026" type="#_x0000_t202" style="position:absolute;margin-left:24.75pt;margin-top:-4.35pt;width:430.8pt;height:50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" fillcolor="silver">
                <v:path arrowok="t"/>
                <v:textbox>
                  <w:txbxContent>
                    <w:p w:rsidR="00256A3D" w:rsidRDefault="00256A3D" w:rsidP="00EA639B">
                      <w:pPr>
                        <w:ind w:left="0" w:hanging="2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6637799" w:rsidDel="FFFFFFF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FICHA TÉCNICA E DE AVALIAÇÃO</w:t>
                      </w:r>
                      <w:r w:rsidRPr="FFFFFFFF" w:rsidDel="FFFFFFF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6637799" w:rsidDel="FFFFFFF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SOCIOAMBIENTAL DE SUBPROJETO</w:t>
                      </w:r>
                    </w:p>
                    <w:p w:rsidR="00256A3D" w:rsidRDefault="00256A3D" w:rsidP="00EA639B">
                      <w:pPr>
                        <w:ind w:left="0" w:hanging="2"/>
                        <w:jc w:val="center"/>
                        <w:rPr>
                          <w:rFonts w:ascii="Calibri" w:hAnsi="Calibri" w:cs="Calibri"/>
                        </w:rPr>
                      </w:pPr>
                      <w:r w:rsidRPr="06637799" w:rsidDel="FFFFFFFF">
                        <w:rPr>
                          <w:rFonts w:ascii="Calibri" w:hAnsi="Calibri" w:cs="Calibri"/>
                          <w:b/>
                        </w:rPr>
                        <w:t>Projeto de Desenvolvimento Regional Integrado e Sustentável-</w:t>
                      </w:r>
                      <w:r w:rsidRPr="06637799" w:rsidDel="FFFFFFFF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PDRIS</w:t>
                      </w:r>
                    </w:p>
                    <w:p w:rsidR="00256A3D" w:rsidRDefault="00256A3D" w:rsidP="00EA639B">
                      <w:pPr>
                        <w:ind w:left="0" w:hanging="2"/>
                        <w:jc w:val="center"/>
                        <w:rPr>
                          <w:rFonts w:ascii="Calibri" w:hAnsi="Calibri" w:cs="Calibri"/>
                        </w:rPr>
                      </w:pPr>
                      <w:r w:rsidRPr="06637799" w:rsidDel="FFFFFFFF">
                        <w:rPr>
                          <w:rFonts w:ascii="Calibri" w:hAnsi="Calibri" w:cs="Calibri"/>
                          <w:b/>
                        </w:rPr>
                        <w:t>Tipologia: Restauração e Conservação de Rodovias Estaduais</w:t>
                      </w:r>
                    </w:p>
                    <w:p w:rsidR="00256A3D" w:rsidRDefault="00256A3D">
                      <w:pPr>
                        <w:ind w:left="0" w:hanging="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0103" w:rsidRPr="004006DA">
        <w:rPr>
          <w:rFonts w:asciiTheme="minorHAnsi" w:eastAsia="Calibri" w:hAnsiTheme="minorHAnsi" w:cstheme="minorHAnsi"/>
          <w:noProof/>
          <w:sz w:val="20"/>
          <w:szCs w:val="20"/>
        </w:rPr>
        <w:t xml:space="preserve"> </w:t>
      </w:r>
    </w:p>
    <w:p w:rsidR="00CF2949" w:rsidRPr="004006DA" w:rsidRDefault="00CF2949">
      <w:pPr>
        <w:spacing w:before="120"/>
        <w:ind w:left="0" w:hanging="2"/>
        <w:rPr>
          <w:rFonts w:asciiTheme="minorHAnsi" w:eastAsia="Calibri" w:hAnsiTheme="minorHAnsi" w:cstheme="minorHAnsi"/>
          <w:noProof/>
          <w:sz w:val="20"/>
          <w:szCs w:val="20"/>
        </w:rPr>
      </w:pPr>
    </w:p>
    <w:p w:rsidR="00F20BFF" w:rsidRPr="004006DA" w:rsidRDefault="00F20BFF" w:rsidP="00F20BFF">
      <w:pPr>
        <w:spacing w:before="120"/>
        <w:ind w:leftChars="0" w:left="0" w:firstLineChars="0" w:firstLine="0"/>
        <w:rPr>
          <w:rFonts w:asciiTheme="minorHAnsi" w:eastAsia="Calibri" w:hAnsiTheme="minorHAnsi" w:cstheme="minorHAnsi"/>
          <w:noProof/>
          <w:sz w:val="20"/>
          <w:szCs w:val="20"/>
        </w:rPr>
      </w:pPr>
    </w:p>
    <w:p w:rsidR="00F20BFF" w:rsidRPr="004006DA" w:rsidRDefault="00F20BFF" w:rsidP="00F20BFF">
      <w:pPr>
        <w:spacing w:before="120"/>
        <w:ind w:leftChars="0" w:left="0" w:firstLineChars="0" w:firstLine="0"/>
        <w:rPr>
          <w:rFonts w:asciiTheme="minorHAnsi" w:eastAsia="Calibri" w:hAnsiTheme="minorHAnsi" w:cstheme="minorHAnsi"/>
          <w:noProof/>
          <w:sz w:val="20"/>
          <w:szCs w:val="20"/>
        </w:rPr>
      </w:pPr>
    </w:p>
    <w:p w:rsidR="00CF2949" w:rsidRPr="004006DA" w:rsidRDefault="00EA639B" w:rsidP="00F20BFF">
      <w:pPr>
        <w:spacing w:before="120"/>
        <w:ind w:leftChars="0" w:left="0" w:firstLineChars="0" w:firstLine="0"/>
        <w:rPr>
          <w:rFonts w:asciiTheme="minorHAnsi" w:eastAsia="Calibri" w:hAnsiTheme="minorHAnsi" w:cstheme="minorHAnsi"/>
          <w:noProof/>
          <w:sz w:val="20"/>
          <w:szCs w:val="20"/>
        </w:rPr>
      </w:pPr>
      <w:r w:rsidRPr="004006DA">
        <w:rPr>
          <w:rFonts w:asciiTheme="minorHAnsi" w:eastAsia="Calibri" w:hAnsiTheme="minorHAnsi" w:cstheme="minorHAnsi"/>
          <w:noProof/>
          <w:sz w:val="20"/>
          <w:szCs w:val="20"/>
        </w:rPr>
        <w:t>Nome dos avaliadores:</w:t>
      </w:r>
    </w:p>
    <w:p w:rsidR="00BF799C" w:rsidRPr="004006DA" w:rsidRDefault="00BF799C">
      <w:pPr>
        <w:spacing w:before="120"/>
        <w:ind w:left="0" w:hanging="2"/>
        <w:rPr>
          <w:rFonts w:asciiTheme="minorHAnsi" w:eastAsia="Calibri" w:hAnsiTheme="minorHAnsi" w:cstheme="minorHAnsi"/>
          <w:noProof/>
          <w:sz w:val="20"/>
          <w:szCs w:val="20"/>
        </w:rPr>
      </w:pPr>
    </w:p>
    <w:p w:rsidR="00CF2949" w:rsidRPr="004006DA" w:rsidRDefault="0065285E" w:rsidP="0065285E">
      <w:pPr>
        <w:spacing w:before="120"/>
        <w:ind w:leftChars="0" w:left="0" w:firstLineChars="0" w:firstLine="0"/>
        <w:rPr>
          <w:rFonts w:asciiTheme="minorHAnsi" w:eastAsia="Calibri" w:hAnsiTheme="minorHAnsi" w:cstheme="minorHAnsi"/>
          <w:noProof/>
          <w:sz w:val="20"/>
          <w:szCs w:val="20"/>
        </w:rPr>
      </w:pPr>
      <w:r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>1</w:t>
      </w:r>
      <w:r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ab/>
      </w:r>
      <w:r w:rsidR="008302EC"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>ANTONIO CLEYTON C. ALMEIDA</w:t>
      </w:r>
      <w:r w:rsidR="00696B50"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ab/>
      </w:r>
      <w:r w:rsidR="00696B50"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ab/>
      </w:r>
      <w:r w:rsidR="00696B50"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ab/>
      </w:r>
      <w:r w:rsidR="00696B50"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ab/>
      </w:r>
      <w:r w:rsidR="00EA639B" w:rsidRPr="004006DA">
        <w:rPr>
          <w:rFonts w:asciiTheme="minorHAnsi" w:eastAsia="Calibri" w:hAnsiTheme="minorHAnsi" w:cstheme="minorHAnsi"/>
          <w:noProof/>
          <w:sz w:val="20"/>
          <w:szCs w:val="20"/>
        </w:rPr>
        <w:t>Tel.:</w:t>
      </w:r>
      <w:r w:rsidR="008302EC" w:rsidRPr="004006DA">
        <w:rPr>
          <w:rFonts w:asciiTheme="minorHAnsi" w:eastAsia="Calibri" w:hAnsiTheme="minorHAnsi" w:cstheme="minorHAnsi"/>
          <w:noProof/>
          <w:sz w:val="20"/>
          <w:szCs w:val="20"/>
        </w:rPr>
        <w:t xml:space="preserve"> </w:t>
      </w:r>
      <w:r w:rsidR="00EA639B" w:rsidRPr="004006DA">
        <w:rPr>
          <w:rFonts w:asciiTheme="minorHAnsi" w:eastAsia="Calibri" w:hAnsiTheme="minorHAnsi" w:cstheme="minorHAnsi"/>
          <w:noProof/>
          <w:sz w:val="20"/>
          <w:szCs w:val="20"/>
        </w:rPr>
        <w:t>(</w:t>
      </w:r>
      <w:r w:rsidR="0078015A" w:rsidRPr="004006DA">
        <w:rPr>
          <w:rFonts w:asciiTheme="minorHAnsi" w:eastAsia="Calibri" w:hAnsiTheme="minorHAnsi" w:cstheme="minorHAnsi"/>
          <w:noProof/>
          <w:sz w:val="20"/>
          <w:szCs w:val="20"/>
        </w:rPr>
        <w:t>63</w:t>
      </w:r>
      <w:r w:rsidR="00696B50" w:rsidRPr="004006DA">
        <w:rPr>
          <w:rFonts w:asciiTheme="minorHAnsi" w:eastAsia="Calibri" w:hAnsiTheme="minorHAnsi" w:cstheme="minorHAnsi"/>
          <w:noProof/>
          <w:sz w:val="20"/>
          <w:szCs w:val="20"/>
        </w:rPr>
        <w:t xml:space="preserve">) </w:t>
      </w:r>
      <w:r w:rsidR="0078015A" w:rsidRPr="004006DA">
        <w:rPr>
          <w:rFonts w:asciiTheme="minorHAnsi" w:eastAsia="Calibri" w:hAnsiTheme="minorHAnsi" w:cstheme="minorHAnsi"/>
          <w:noProof/>
          <w:sz w:val="20"/>
          <w:szCs w:val="20"/>
        </w:rPr>
        <w:t>3218-7124</w:t>
      </w:r>
      <w:r w:rsidR="00EA639B"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 xml:space="preserve"> 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color w:val="4F81BD"/>
          <w:sz w:val="20"/>
          <w:szCs w:val="20"/>
        </w:rPr>
      </w:pPr>
      <w:r w:rsidRPr="004006DA">
        <w:rPr>
          <w:rFonts w:asciiTheme="minorHAnsi" w:eastAsia="Calibri" w:hAnsiTheme="minorHAnsi" w:cstheme="minorHAnsi"/>
          <w:noProof/>
          <w:sz w:val="20"/>
          <w:szCs w:val="20"/>
        </w:rPr>
        <w:t xml:space="preserve">               Email: </w:t>
      </w:r>
      <w:hyperlink r:id="rId11">
        <w:r w:rsidR="0078015A" w:rsidRPr="004006DA">
          <w:rPr>
            <w:rFonts w:asciiTheme="minorHAnsi" w:eastAsia="Calibri" w:hAnsiTheme="minorHAnsi" w:cstheme="minorHAnsi"/>
            <w:noProof/>
            <w:color w:val="4F81BD"/>
            <w:sz w:val="20"/>
            <w:szCs w:val="20"/>
          </w:rPr>
          <w:t>meioambiente@ageto.to.gov.br</w:t>
        </w:r>
      </w:hyperlink>
    </w:p>
    <w:p w:rsidR="00C45A88" w:rsidRPr="004006DA" w:rsidRDefault="00C45A88" w:rsidP="00C45A88">
      <w:pPr>
        <w:spacing w:before="120"/>
        <w:ind w:left="0" w:hanging="2"/>
        <w:rPr>
          <w:rFonts w:asciiTheme="minorHAnsi" w:eastAsia="Calibri" w:hAnsiTheme="minorHAnsi" w:cstheme="minorHAnsi"/>
          <w:noProof/>
          <w:sz w:val="20"/>
          <w:szCs w:val="20"/>
        </w:rPr>
      </w:pPr>
      <w:r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>2</w:t>
      </w:r>
      <w:r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ab/>
      </w:r>
      <w:r w:rsidR="00696B50"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 xml:space="preserve">ALBENE </w:t>
      </w:r>
      <w:r w:rsidR="00743FB9"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 xml:space="preserve">MARTINS </w:t>
      </w:r>
      <w:r w:rsidR="00696B50"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>CHAVES</w:t>
      </w:r>
      <w:r w:rsidR="00696B50"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ab/>
      </w:r>
      <w:r w:rsidR="00696B50"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ab/>
      </w:r>
      <w:r w:rsidR="00696B50"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ab/>
      </w:r>
      <w:r w:rsidR="00696B50"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ab/>
      </w:r>
      <w:r w:rsidR="00696B50" w:rsidRPr="004006DA">
        <w:rPr>
          <w:rFonts w:asciiTheme="minorHAnsi" w:eastAsia="Calibri" w:hAnsiTheme="minorHAnsi" w:cstheme="minorHAnsi"/>
          <w:noProof/>
          <w:sz w:val="20"/>
          <w:szCs w:val="20"/>
        </w:rPr>
        <w:t xml:space="preserve">Tel.: </w:t>
      </w:r>
      <w:r w:rsidR="000B43F0" w:rsidRPr="004006DA">
        <w:rPr>
          <w:rFonts w:asciiTheme="minorHAnsi" w:eastAsia="Calibri" w:hAnsiTheme="minorHAnsi" w:cstheme="minorHAnsi"/>
          <w:noProof/>
          <w:sz w:val="20"/>
          <w:szCs w:val="20"/>
        </w:rPr>
        <w:t>(</w:t>
      </w:r>
      <w:r w:rsidR="0078015A" w:rsidRPr="004006DA">
        <w:rPr>
          <w:rFonts w:asciiTheme="minorHAnsi" w:eastAsia="Calibri" w:hAnsiTheme="minorHAnsi" w:cstheme="minorHAnsi"/>
          <w:noProof/>
          <w:sz w:val="20"/>
          <w:szCs w:val="20"/>
        </w:rPr>
        <w:t>63</w:t>
      </w:r>
      <w:r w:rsidR="000B43F0" w:rsidRPr="004006DA">
        <w:rPr>
          <w:rFonts w:asciiTheme="minorHAnsi" w:eastAsia="Calibri" w:hAnsiTheme="minorHAnsi" w:cstheme="minorHAnsi"/>
          <w:noProof/>
          <w:sz w:val="20"/>
          <w:szCs w:val="20"/>
        </w:rPr>
        <w:t xml:space="preserve">) </w:t>
      </w:r>
      <w:r w:rsidR="0078015A" w:rsidRPr="004006DA">
        <w:rPr>
          <w:rFonts w:asciiTheme="minorHAnsi" w:eastAsia="Calibri" w:hAnsiTheme="minorHAnsi" w:cstheme="minorHAnsi"/>
          <w:noProof/>
          <w:sz w:val="20"/>
          <w:szCs w:val="20"/>
        </w:rPr>
        <w:t>3218-712</w:t>
      </w:r>
      <w:r w:rsidR="00696B50" w:rsidRPr="004006DA">
        <w:rPr>
          <w:rFonts w:asciiTheme="minorHAnsi" w:eastAsia="Calibri" w:hAnsiTheme="minorHAnsi" w:cstheme="minorHAnsi"/>
          <w:noProof/>
          <w:sz w:val="20"/>
          <w:szCs w:val="20"/>
        </w:rPr>
        <w:t>4</w:t>
      </w:r>
    </w:p>
    <w:p w:rsidR="00C45A88" w:rsidRPr="003662AE" w:rsidRDefault="00C45A88" w:rsidP="00C45A88">
      <w:pPr>
        <w:spacing w:before="120"/>
        <w:ind w:left="0" w:hanging="2"/>
        <w:rPr>
          <w:rFonts w:asciiTheme="minorHAnsi" w:eastAsia="Calibri" w:hAnsiTheme="minorHAnsi" w:cstheme="minorHAnsi"/>
          <w:noProof/>
          <w:sz w:val="20"/>
          <w:szCs w:val="20"/>
          <w:lang w:val="en-US"/>
        </w:rPr>
      </w:pPr>
      <w:r w:rsidRPr="004006DA">
        <w:rPr>
          <w:rFonts w:asciiTheme="minorHAnsi" w:eastAsia="Calibri" w:hAnsiTheme="minorHAnsi" w:cstheme="minorHAnsi"/>
          <w:noProof/>
          <w:color w:val="000000"/>
          <w:sz w:val="20"/>
          <w:szCs w:val="20"/>
        </w:rPr>
        <w:t xml:space="preserve">               </w:t>
      </w:r>
      <w:r w:rsidRPr="003662AE">
        <w:rPr>
          <w:rFonts w:asciiTheme="minorHAnsi" w:eastAsia="Calibri" w:hAnsiTheme="minorHAnsi" w:cstheme="minorHAnsi"/>
          <w:noProof/>
          <w:color w:val="000000"/>
          <w:sz w:val="20"/>
          <w:szCs w:val="20"/>
          <w:lang w:val="en-US"/>
        </w:rPr>
        <w:t>Email:</w:t>
      </w:r>
      <w:r w:rsidR="0078015A" w:rsidRPr="003662AE">
        <w:rPr>
          <w:rFonts w:asciiTheme="minorHAnsi" w:eastAsia="Calibri" w:hAnsiTheme="minorHAnsi" w:cstheme="minorHAnsi"/>
          <w:noProof/>
          <w:color w:val="000000"/>
          <w:sz w:val="20"/>
          <w:szCs w:val="20"/>
          <w:lang w:val="en-US"/>
        </w:rPr>
        <w:t xml:space="preserve"> </w:t>
      </w:r>
      <w:hyperlink r:id="rId12">
        <w:r w:rsidR="0078015A" w:rsidRPr="003662AE">
          <w:rPr>
            <w:rFonts w:asciiTheme="minorHAnsi" w:eastAsia="Calibri" w:hAnsiTheme="minorHAnsi" w:cstheme="minorHAnsi"/>
            <w:noProof/>
            <w:color w:val="4F81BD"/>
            <w:sz w:val="20"/>
            <w:szCs w:val="20"/>
            <w:lang w:val="en-US"/>
          </w:rPr>
          <w:t>meioambiente@ageto.to.gov.br</w:t>
        </w:r>
      </w:hyperlink>
      <w:r w:rsidRPr="003662AE">
        <w:rPr>
          <w:rFonts w:asciiTheme="minorHAnsi" w:eastAsia="Calibri" w:hAnsiTheme="minorHAnsi" w:cstheme="minorHAnsi"/>
          <w:noProof/>
          <w:color w:val="000000"/>
          <w:sz w:val="20"/>
          <w:szCs w:val="20"/>
          <w:lang w:val="en-US"/>
        </w:rPr>
        <w:tab/>
      </w:r>
      <w:r w:rsidRPr="003662AE">
        <w:rPr>
          <w:rFonts w:asciiTheme="minorHAnsi" w:eastAsia="Calibri" w:hAnsiTheme="minorHAnsi" w:cstheme="minorHAnsi"/>
          <w:noProof/>
          <w:sz w:val="20"/>
          <w:szCs w:val="20"/>
          <w:lang w:val="en-US"/>
        </w:rPr>
        <w:tab/>
      </w:r>
    </w:p>
    <w:p w:rsidR="009F48F4" w:rsidRPr="003662AE" w:rsidRDefault="009F48F4">
      <w:pPr>
        <w:spacing w:before="120"/>
        <w:ind w:left="0" w:hanging="2"/>
        <w:rPr>
          <w:rFonts w:asciiTheme="minorHAnsi" w:eastAsia="Calibri" w:hAnsiTheme="minorHAnsi" w:cstheme="minorHAnsi"/>
          <w:noProof/>
          <w:sz w:val="20"/>
          <w:szCs w:val="20"/>
          <w:lang w:val="en-US"/>
        </w:rPr>
      </w:pP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20"/>
          <w:szCs w:val="20"/>
        </w:rPr>
      </w:pPr>
      <w:r w:rsidRPr="003662AE">
        <w:rPr>
          <w:rFonts w:asciiTheme="minorHAnsi" w:eastAsia="Calibri" w:hAnsiTheme="minorHAnsi" w:cstheme="minorHAnsi"/>
          <w:noProof/>
          <w:sz w:val="20"/>
          <w:szCs w:val="20"/>
          <w:lang w:val="en-US"/>
        </w:rPr>
        <w:tab/>
      </w:r>
      <w:r w:rsidR="008302EC"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 xml:space="preserve">Data da Vistoria de Avaliação: </w:t>
      </w:r>
    </w:p>
    <w:p w:rsidR="00CF2949" w:rsidRPr="004006DA" w:rsidRDefault="00CF2949">
      <w:pPr>
        <w:ind w:left="0" w:hanging="2"/>
        <w:jc w:val="both"/>
        <w:rPr>
          <w:rFonts w:asciiTheme="minorHAnsi" w:eastAsia="Calibri" w:hAnsiTheme="minorHAnsi" w:cstheme="minorHAnsi"/>
          <w:noProof/>
          <w:sz w:val="20"/>
          <w:szCs w:val="20"/>
        </w:rPr>
      </w:pPr>
    </w:p>
    <w:p w:rsidR="00CF2949" w:rsidRPr="004006DA" w:rsidRDefault="00EA639B">
      <w:pPr>
        <w:ind w:left="0" w:hanging="2"/>
        <w:jc w:val="both"/>
        <w:rPr>
          <w:rFonts w:asciiTheme="minorHAnsi" w:eastAsia="Calibri" w:hAnsiTheme="minorHAnsi" w:cstheme="minorHAnsi"/>
          <w:noProof/>
          <w:sz w:val="20"/>
          <w:szCs w:val="20"/>
        </w:rPr>
      </w:pPr>
      <w:r w:rsidRPr="004006DA">
        <w:rPr>
          <w:rFonts w:asciiTheme="minorHAnsi" w:eastAsia="Calibri" w:hAnsiTheme="minorHAnsi" w:cstheme="minorHAnsi"/>
          <w:noProof/>
          <w:color w:val="000000"/>
          <w:sz w:val="20"/>
          <w:szCs w:val="20"/>
        </w:rPr>
        <w:t xml:space="preserve">Para análise preliminar de possíveis impactos ambientais e sociais que podem vir a ocorrer em razão </w:t>
      </w:r>
      <w:r w:rsidR="0078015A" w:rsidRPr="004006DA">
        <w:rPr>
          <w:rFonts w:asciiTheme="minorHAnsi" w:eastAsia="Calibri" w:hAnsiTheme="minorHAnsi" w:cstheme="minorHAnsi"/>
          <w:noProof/>
          <w:color w:val="000000"/>
          <w:sz w:val="20"/>
          <w:szCs w:val="20"/>
        </w:rPr>
        <w:t>da recuperação asfáltica da rodovia TO-</w:t>
      </w:r>
      <w:r w:rsidR="008302EC" w:rsidRPr="004006DA">
        <w:rPr>
          <w:rFonts w:asciiTheme="minorHAnsi" w:eastAsia="Calibri" w:hAnsiTheme="minorHAnsi" w:cstheme="minorHAnsi"/>
          <w:noProof/>
          <w:color w:val="000000"/>
          <w:sz w:val="20"/>
          <w:szCs w:val="20"/>
        </w:rPr>
        <w:t>335</w:t>
      </w:r>
      <w:r w:rsidR="0078015A" w:rsidRPr="004006DA">
        <w:rPr>
          <w:rFonts w:asciiTheme="minorHAnsi" w:eastAsia="Calibri" w:hAnsiTheme="minorHAnsi" w:cstheme="minorHAnsi"/>
          <w:noProof/>
          <w:color w:val="000000"/>
          <w:sz w:val="20"/>
          <w:szCs w:val="20"/>
        </w:rPr>
        <w:t xml:space="preserve">, trecho </w:t>
      </w:r>
      <w:r w:rsidR="008302EC" w:rsidRPr="004006DA">
        <w:rPr>
          <w:rFonts w:asciiTheme="minorHAnsi" w:eastAsia="Calibri" w:hAnsiTheme="minorHAnsi" w:cstheme="minorHAnsi"/>
          <w:noProof/>
          <w:color w:val="000000"/>
          <w:sz w:val="20"/>
          <w:szCs w:val="20"/>
        </w:rPr>
        <w:t xml:space="preserve">Entr. TO-010 (Palmeirante) / Colinas do Tocantins / </w:t>
      </w:r>
      <w:r w:rsidR="008302EC" w:rsidRPr="002F7D43">
        <w:rPr>
          <w:rFonts w:asciiTheme="minorHAnsi" w:eastAsia="Calibri" w:hAnsiTheme="minorHAnsi" w:cstheme="minorHAnsi"/>
          <w:noProof/>
          <w:sz w:val="20"/>
          <w:szCs w:val="20"/>
        </w:rPr>
        <w:t>Divisa TO-</w:t>
      </w:r>
      <w:r w:rsidR="002F7D43" w:rsidRPr="002F7D43">
        <w:rPr>
          <w:rFonts w:asciiTheme="minorHAnsi" w:eastAsia="Calibri" w:hAnsiTheme="minorHAnsi" w:cstheme="minorHAnsi"/>
          <w:noProof/>
          <w:sz w:val="20"/>
          <w:szCs w:val="20"/>
        </w:rPr>
        <w:t>PA</w:t>
      </w:r>
      <w:r w:rsidR="008302EC" w:rsidRPr="004006DA">
        <w:rPr>
          <w:rFonts w:asciiTheme="minorHAnsi" w:eastAsia="Calibri" w:hAnsiTheme="minorHAnsi" w:cstheme="minorHAnsi"/>
          <w:noProof/>
          <w:color w:val="000000"/>
          <w:sz w:val="20"/>
          <w:szCs w:val="20"/>
        </w:rPr>
        <w:t xml:space="preserve"> (Couto Magalhães)</w:t>
      </w:r>
      <w:r w:rsidR="0078015A" w:rsidRPr="004006DA">
        <w:rPr>
          <w:rFonts w:asciiTheme="minorHAnsi" w:eastAsia="Calibri" w:hAnsiTheme="minorHAnsi" w:cstheme="minorHAnsi"/>
          <w:noProof/>
          <w:color w:val="000000"/>
          <w:sz w:val="20"/>
          <w:szCs w:val="20"/>
        </w:rPr>
        <w:t xml:space="preserve"> </w:t>
      </w:r>
      <w:r w:rsidRPr="004006DA">
        <w:rPr>
          <w:rFonts w:asciiTheme="minorHAnsi" w:eastAsia="Calibri" w:hAnsiTheme="minorHAnsi" w:cstheme="minorHAnsi"/>
          <w:noProof/>
          <w:color w:val="000000"/>
          <w:sz w:val="20"/>
          <w:szCs w:val="20"/>
        </w:rPr>
        <w:t>realizou-se</w:t>
      </w:r>
      <w:r w:rsidR="00E054C2" w:rsidRPr="004006DA">
        <w:rPr>
          <w:rFonts w:asciiTheme="minorHAnsi" w:eastAsia="Calibri" w:hAnsiTheme="minorHAnsi" w:cstheme="minorHAnsi"/>
          <w:noProof/>
          <w:color w:val="000000"/>
          <w:sz w:val="20"/>
          <w:szCs w:val="20"/>
        </w:rPr>
        <w:t>,</w:t>
      </w:r>
      <w:r w:rsidRPr="004006DA">
        <w:rPr>
          <w:rFonts w:asciiTheme="minorHAnsi" w:eastAsia="Calibri" w:hAnsiTheme="minorHAnsi" w:cstheme="minorHAnsi"/>
          <w:noProof/>
          <w:color w:val="000000"/>
          <w:sz w:val="20"/>
          <w:szCs w:val="20"/>
        </w:rPr>
        <w:t xml:space="preserve"> </w:t>
      </w:r>
      <w:r w:rsidR="00E054C2" w:rsidRPr="004006DA">
        <w:rPr>
          <w:rFonts w:asciiTheme="minorHAnsi" w:eastAsia="Calibri" w:hAnsiTheme="minorHAnsi" w:cstheme="minorHAnsi"/>
          <w:noProof/>
          <w:color w:val="000000"/>
          <w:sz w:val="20"/>
          <w:szCs w:val="20"/>
        </w:rPr>
        <w:t xml:space="preserve">por meio de conhecimento do trecho, ferramentas de geoprocessamento e imagens de satélite (via google Earth), </w:t>
      </w:r>
      <w:r w:rsidRPr="004006DA">
        <w:rPr>
          <w:rFonts w:asciiTheme="minorHAnsi" w:eastAsia="Calibri" w:hAnsiTheme="minorHAnsi" w:cstheme="minorHAnsi"/>
          <w:noProof/>
          <w:color w:val="000000"/>
          <w:sz w:val="20"/>
          <w:szCs w:val="20"/>
        </w:rPr>
        <w:t>caracterização da situação atual da faixa de domínio onde essa rodovia está inserida. Também foram observadas as atividades socioeconômicas e culturais típicas na zona de influência do projeto, de formar a i</w:t>
      </w:r>
      <w:r w:rsidR="00947E61" w:rsidRPr="004006DA">
        <w:rPr>
          <w:rFonts w:asciiTheme="minorHAnsi" w:eastAsia="Calibri" w:hAnsiTheme="minorHAnsi" w:cstheme="minorHAnsi"/>
          <w:noProof/>
          <w:color w:val="000000"/>
          <w:sz w:val="20"/>
          <w:szCs w:val="20"/>
        </w:rPr>
        <w:t>dentificar possíveis conflitos.</w:t>
      </w:r>
    </w:p>
    <w:p w:rsidR="00CF2949" w:rsidRPr="004006DA" w:rsidRDefault="00CF2949">
      <w:pPr>
        <w:ind w:left="0" w:hanging="2"/>
        <w:rPr>
          <w:rFonts w:asciiTheme="minorHAnsi" w:eastAsia="Calibri" w:hAnsiTheme="minorHAnsi" w:cstheme="minorHAnsi"/>
          <w:noProof/>
          <w:sz w:val="20"/>
          <w:szCs w:val="20"/>
        </w:rPr>
      </w:pPr>
    </w:p>
    <w:p w:rsidR="00CF2949" w:rsidRPr="004006DA" w:rsidRDefault="00EA639B">
      <w:pPr>
        <w:shd w:val="clear" w:color="auto" w:fill="B3B3B3"/>
        <w:ind w:left="0" w:hanging="2"/>
        <w:rPr>
          <w:rFonts w:asciiTheme="minorHAnsi" w:eastAsia="Calibri" w:hAnsiTheme="minorHAnsi" w:cstheme="minorHAnsi"/>
          <w:noProof/>
          <w:sz w:val="20"/>
          <w:szCs w:val="20"/>
        </w:rPr>
      </w:pPr>
      <w:r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>SEÇÃO 1. INFORMAÇÃO GERAL</w:t>
      </w:r>
    </w:p>
    <w:p w:rsidR="00BF799C" w:rsidRPr="004006DA" w:rsidRDefault="00BF799C">
      <w:pPr>
        <w:ind w:left="0" w:hanging="2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2263"/>
      </w:tblGrid>
      <w:tr w:rsidR="00D44F94" w:rsidRPr="004006DA" w:rsidTr="00D44F94">
        <w:trPr>
          <w:trHeight w:val="542"/>
        </w:trPr>
        <w:tc>
          <w:tcPr>
            <w:tcW w:w="9771" w:type="dxa"/>
            <w:gridSpan w:val="3"/>
            <w:vAlign w:val="center"/>
          </w:tcPr>
          <w:p w:rsidR="00D44F94" w:rsidRPr="004006DA" w:rsidRDefault="00D44F94" w:rsidP="00D44F94">
            <w:pPr>
              <w:ind w:left="0" w:hanging="2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color w:val="376091"/>
                <w:sz w:val="20"/>
                <w:szCs w:val="20"/>
              </w:rPr>
              <w:t>PROJETO Nº</w:t>
            </w:r>
          </w:p>
        </w:tc>
      </w:tr>
      <w:tr w:rsidR="00D44F94" w:rsidRPr="004006DA" w:rsidTr="00D44F94">
        <w:trPr>
          <w:trHeight w:val="408"/>
        </w:trPr>
        <w:tc>
          <w:tcPr>
            <w:tcW w:w="2689" w:type="dxa"/>
          </w:tcPr>
          <w:p w:rsidR="00D44F94" w:rsidRPr="004006DA" w:rsidRDefault="00D44F94" w:rsidP="006972A3">
            <w:pPr>
              <w:ind w:leftChars="0" w:left="0" w:firstLineChars="0" w:firstLine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006D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RODOVIA:</w:t>
            </w:r>
            <w:r w:rsidR="0078015A" w:rsidRPr="004006D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TO-</w:t>
            </w:r>
            <w:r w:rsidR="006972A3" w:rsidRPr="004006D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335</w:t>
            </w:r>
          </w:p>
        </w:tc>
        <w:tc>
          <w:tcPr>
            <w:tcW w:w="4819" w:type="dxa"/>
          </w:tcPr>
          <w:p w:rsidR="00D44F94" w:rsidRPr="004006DA" w:rsidRDefault="00D44F94" w:rsidP="002F7D43">
            <w:pPr>
              <w:ind w:leftChars="0" w:left="0" w:firstLineChars="0" w:firstLine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006D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TRECHO:</w:t>
            </w:r>
            <w:r w:rsidR="0078015A" w:rsidRPr="004006D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 w:rsidR="006972A3" w:rsidRPr="004006D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szCs w:val="20"/>
              </w:rPr>
              <w:t xml:space="preserve">Entr. TO-010 (Palmeirante) / Colinas do Tocantins / Divisa </w:t>
            </w:r>
            <w:r w:rsidR="006972A3" w:rsidRPr="002F7D43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TO-</w:t>
            </w:r>
            <w:r w:rsidR="002F7D43" w:rsidRPr="002F7D43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PA</w:t>
            </w:r>
            <w:r w:rsidR="006972A3" w:rsidRPr="004006D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szCs w:val="20"/>
              </w:rPr>
              <w:t xml:space="preserve"> (Couto Magalhães)</w:t>
            </w:r>
          </w:p>
        </w:tc>
        <w:tc>
          <w:tcPr>
            <w:tcW w:w="2263" w:type="dxa"/>
          </w:tcPr>
          <w:p w:rsidR="00D44F94" w:rsidRPr="004006DA" w:rsidRDefault="00D44F94" w:rsidP="00BA6EB9">
            <w:pPr>
              <w:ind w:leftChars="0" w:left="0" w:firstLineChars="0" w:firstLine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006D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EXTENSÃO (km):</w:t>
            </w:r>
            <w:r w:rsidR="0078015A" w:rsidRPr="004006D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 w:rsidR="00BA6EB9" w:rsidRPr="004006D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177,41</w:t>
            </w:r>
          </w:p>
        </w:tc>
      </w:tr>
      <w:tr w:rsidR="00D44F94" w:rsidRPr="004006DA" w:rsidTr="00FC2D08">
        <w:tc>
          <w:tcPr>
            <w:tcW w:w="2689" w:type="dxa"/>
          </w:tcPr>
          <w:p w:rsidR="00D44F94" w:rsidRPr="004006DA" w:rsidRDefault="00D44F94" w:rsidP="00D44F94">
            <w:pPr>
              <w:ind w:leftChars="0" w:left="0" w:firstLineChars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MUNICÍPIOS NTERCEPTADOS:</w:t>
            </w:r>
          </w:p>
        </w:tc>
        <w:tc>
          <w:tcPr>
            <w:tcW w:w="7082" w:type="dxa"/>
            <w:gridSpan w:val="2"/>
          </w:tcPr>
          <w:p w:rsidR="00D44F94" w:rsidRPr="004006DA" w:rsidRDefault="00F12138">
            <w:pPr>
              <w:ind w:leftChars="0" w:left="0" w:firstLineChars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hAnsiTheme="minorHAnsi" w:cstheme="minorHAnsi"/>
                <w:noProof/>
                <w:sz w:val="20"/>
                <w:szCs w:val="20"/>
              </w:rPr>
              <w:t>Palmeirante, Colinas do Tocantins, Bandeirantes do Tocantins, Bernardo Sayão, Pequizeiro e Couto Magalhães.</w:t>
            </w:r>
          </w:p>
        </w:tc>
      </w:tr>
      <w:tr w:rsidR="00D44F94" w:rsidRPr="004006DA" w:rsidTr="00FC2D08">
        <w:tc>
          <w:tcPr>
            <w:tcW w:w="2689" w:type="dxa"/>
          </w:tcPr>
          <w:p w:rsidR="00D44F94" w:rsidRPr="004006DA" w:rsidRDefault="00D44F94">
            <w:pPr>
              <w:ind w:leftChars="0" w:left="0" w:firstLineChars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DESCRIÇÃO GERAL DO PROJETO:</w:t>
            </w:r>
          </w:p>
        </w:tc>
        <w:tc>
          <w:tcPr>
            <w:tcW w:w="7082" w:type="dxa"/>
            <w:gridSpan w:val="2"/>
          </w:tcPr>
          <w:p w:rsidR="00D44F94" w:rsidRPr="004006DA" w:rsidRDefault="0078015A">
            <w:pPr>
              <w:ind w:leftChars="0" w:left="0" w:firstLineChars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="Calibri" w:eastAsia="Calibri" w:hAnsi="Calibri" w:cs="Calibri"/>
                <w:b/>
                <w:noProof/>
              </w:rPr>
              <w:t>Recuperação e manutenção asfáltica do trecho em destaque enfocando a situação atual do eixo estradal e as condições dos elementos situados dentro de faixa de domínio.</w:t>
            </w:r>
          </w:p>
        </w:tc>
      </w:tr>
      <w:tr w:rsidR="00D44F94" w:rsidRPr="004006DA" w:rsidTr="00FC2D08">
        <w:tc>
          <w:tcPr>
            <w:tcW w:w="2689" w:type="dxa"/>
          </w:tcPr>
          <w:p w:rsidR="00D44F94" w:rsidRPr="004006DA" w:rsidRDefault="00D44F94">
            <w:pPr>
              <w:ind w:leftChars="0" w:left="0" w:firstLineChars="0" w:firstLine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4006D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EMPREENDEDOR:</w:t>
            </w:r>
          </w:p>
        </w:tc>
        <w:tc>
          <w:tcPr>
            <w:tcW w:w="7082" w:type="dxa"/>
            <w:gridSpan w:val="2"/>
          </w:tcPr>
          <w:p w:rsidR="00D44F94" w:rsidRPr="004006DA" w:rsidRDefault="0078015A">
            <w:pPr>
              <w:ind w:leftChars="0" w:left="0" w:firstLineChars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hAnsiTheme="minorHAnsi" w:cstheme="minorHAnsi"/>
                <w:noProof/>
                <w:sz w:val="20"/>
                <w:szCs w:val="20"/>
              </w:rPr>
              <w:t>AGETO</w:t>
            </w:r>
          </w:p>
        </w:tc>
      </w:tr>
    </w:tbl>
    <w:p w:rsidR="005E5ACF" w:rsidRPr="004006DA" w:rsidRDefault="005E5ACF">
      <w:pPr>
        <w:ind w:left="0" w:hanging="2"/>
        <w:rPr>
          <w:rFonts w:asciiTheme="minorHAnsi" w:hAnsiTheme="minorHAnsi" w:cstheme="minorHAnsi"/>
          <w:noProof/>
          <w:sz w:val="20"/>
          <w:szCs w:val="20"/>
        </w:rPr>
      </w:pPr>
    </w:p>
    <w:p w:rsidR="005E5ACF" w:rsidRPr="004006DA" w:rsidRDefault="005E5ACF">
      <w:pPr>
        <w:ind w:left="0" w:hanging="2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9792" w:type="dxa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5348"/>
        <w:gridCol w:w="284"/>
        <w:gridCol w:w="1134"/>
        <w:gridCol w:w="283"/>
        <w:gridCol w:w="2343"/>
      </w:tblGrid>
      <w:tr w:rsidR="00CF2949" w:rsidRPr="004006DA" w:rsidTr="00ED1563">
        <w:trPr>
          <w:trHeight w:val="48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TEMAS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UNIDADE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SITUAÇÃO E OBS.</w:t>
            </w:r>
          </w:p>
        </w:tc>
      </w:tr>
      <w:tr w:rsidR="00CF2949" w:rsidRPr="004006DA" w:rsidTr="00ED1563">
        <w:trPr>
          <w:trHeight w:val="5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5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Período previsto para execução</w:t>
            </w:r>
            <w:r w:rsidR="00ED1563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 da obra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meses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 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949" w:rsidRPr="004006DA" w:rsidRDefault="001B4B14" w:rsidP="005435F8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48</w:t>
            </w:r>
          </w:p>
        </w:tc>
      </w:tr>
      <w:tr w:rsidR="00CF2949" w:rsidRPr="004006DA" w:rsidTr="00ED156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949" w:rsidRPr="004006DA" w:rsidRDefault="00F8507D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B</w:t>
            </w:r>
            <w:r w:rsidR="00EA639B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eneficiários diretos e indiretos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949" w:rsidRPr="004006DA" w:rsidRDefault="00F8507D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 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949" w:rsidRPr="004006DA" w:rsidRDefault="00511E54" w:rsidP="007309B3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População </w:t>
            </w:r>
            <w:r w:rsidR="007309B3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regional</w:t>
            </w: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, </w:t>
            </w:r>
            <w:r w:rsidR="00F8507D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proprietários rurais, </w:t>
            </w:r>
            <w:r w:rsidR="00B7101C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comerciantes, prestadores de serviços</w:t>
            </w:r>
            <w:r w:rsidR="00C26B0B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, transportadoras</w:t>
            </w:r>
            <w:r w:rsidR="00B7101C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 e outros.</w:t>
            </w:r>
            <w:r w:rsidR="00F8507D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 </w:t>
            </w:r>
          </w:p>
        </w:tc>
      </w:tr>
      <w:tr w:rsidR="00CF2949" w:rsidRPr="004006DA" w:rsidTr="00ED1563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Intervenção prevista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 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376091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b/>
                <w:i/>
                <w:noProof/>
                <w:color w:val="376091"/>
                <w:sz w:val="20"/>
                <w:szCs w:val="20"/>
              </w:rPr>
              <w:t> </w:t>
            </w:r>
          </w:p>
        </w:tc>
      </w:tr>
      <w:tr w:rsidR="00CF2949" w:rsidRPr="004006DA" w:rsidTr="00ED1563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F2949" w:rsidRPr="004006DA" w:rsidRDefault="00CF2949" w:rsidP="002D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Calibri" w:hAnsiTheme="minorHAnsi" w:cstheme="minorHAnsi"/>
                <w:noProof/>
                <w:color w:val="376091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5D33D4" w:rsidP="00585952">
            <w:pPr>
              <w:spacing w:line="360" w:lineRule="auto"/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(    </w:t>
            </w:r>
            <w:r w:rsidR="00EA639B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)</w:t>
            </w:r>
            <w:r w:rsidR="00ED1563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 </w:t>
            </w:r>
            <w:r w:rsidR="00EA639B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Execução de  obras de arte especiais (caráter funcional);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  <w:t>m²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szCs w:val="20"/>
              </w:rPr>
              <w:t> </w:t>
            </w:r>
          </w:p>
        </w:tc>
      </w:tr>
      <w:tr w:rsidR="00CF2949" w:rsidRPr="004006DA" w:rsidTr="00555E8D">
        <w:trPr>
          <w:trHeight w:val="12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F2949" w:rsidRPr="004006DA" w:rsidRDefault="00CF2949" w:rsidP="002D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1B4B14" w:rsidP="00ED1563">
            <w:pPr>
              <w:spacing w:line="360" w:lineRule="auto"/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(X</w:t>
            </w:r>
            <w:r w:rsidR="00EA639B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)</w:t>
            </w:r>
            <w:r w:rsidR="00ED1563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 </w:t>
            </w:r>
            <w:r w:rsidR="00EA639B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Recuperação dos dispositivos de proteção e segurança;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2B4800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2B4800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  <w:t>1.626,00</w:t>
            </w:r>
          </w:p>
        </w:tc>
      </w:tr>
      <w:tr w:rsidR="00CF2949" w:rsidRPr="004006DA" w:rsidTr="00555E8D">
        <w:trPr>
          <w:trHeight w:val="12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F2949" w:rsidRPr="004006DA" w:rsidRDefault="00CF2949" w:rsidP="002D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EA639B" w:rsidP="00987F3B">
            <w:pPr>
              <w:spacing w:line="360" w:lineRule="auto"/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(</w:t>
            </w:r>
            <w:r w:rsidR="001B4B14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X)</w:t>
            </w:r>
            <w:r w:rsidR="00ED1563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 </w:t>
            </w: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Implantação provisória e definitiva da sinalização horizontal;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  <w:t>m²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2B4800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  <w:t>109.843,04</w:t>
            </w:r>
          </w:p>
        </w:tc>
      </w:tr>
      <w:tr w:rsidR="00CF2949" w:rsidRPr="004006DA" w:rsidTr="00555E8D">
        <w:trPr>
          <w:trHeight w:val="14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F2949" w:rsidRPr="004006DA" w:rsidRDefault="00CF2949" w:rsidP="002D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EA639B" w:rsidP="00ED1563">
            <w:pPr>
              <w:spacing w:line="360" w:lineRule="auto"/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(</w:t>
            </w:r>
            <w:r w:rsidR="001B4B14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X</w:t>
            </w: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)</w:t>
            </w:r>
            <w:r w:rsidR="00ED1563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 I</w:t>
            </w: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mplantação da sinalização vertical;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2B4800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  <w:t>m²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2B4800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  <w:t>860,65</w:t>
            </w:r>
          </w:p>
        </w:tc>
      </w:tr>
      <w:tr w:rsidR="00CF2949" w:rsidRPr="004006DA" w:rsidTr="00555E8D">
        <w:trPr>
          <w:trHeight w:val="14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F2949" w:rsidRPr="004006DA" w:rsidRDefault="00CF2949" w:rsidP="002D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EA639B" w:rsidP="001B4B14">
            <w:pPr>
              <w:spacing w:line="360" w:lineRule="auto"/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(</w:t>
            </w:r>
            <w:r w:rsidR="001B4B14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X</w:t>
            </w: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)</w:t>
            </w:r>
            <w:r w:rsidR="00ED1563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 </w:t>
            </w: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Recuperação dos terraplenos e estruturas de contenção;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  <w:t>m³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9D1" w:rsidRPr="004006DA" w:rsidRDefault="002379D1" w:rsidP="002379D1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CF2949" w:rsidRPr="004006DA" w:rsidTr="00555E8D">
        <w:trPr>
          <w:trHeight w:val="140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F2949" w:rsidRPr="004006DA" w:rsidRDefault="00CF2949" w:rsidP="002D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EA639B" w:rsidP="00D21A00">
            <w:pPr>
              <w:spacing w:line="360" w:lineRule="auto"/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(</w:t>
            </w:r>
            <w:r w:rsidR="001B4B14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X</w:t>
            </w: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)</w:t>
            </w:r>
            <w:r w:rsidR="00ED1563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 </w:t>
            </w: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Recuperação </w:t>
            </w:r>
            <w:r w:rsidR="00D21A00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de</w:t>
            </w: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 obras de arte correntes.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A77BB3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  <w:t>117</w:t>
            </w:r>
          </w:p>
        </w:tc>
      </w:tr>
      <w:tr w:rsidR="00CF2949" w:rsidRPr="004006DA" w:rsidTr="00D94A35">
        <w:trPr>
          <w:trHeight w:val="3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4</w:t>
            </w:r>
          </w:p>
        </w:tc>
        <w:tc>
          <w:tcPr>
            <w:tcW w:w="5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EA639B" w:rsidP="00056DE5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Tipologia</w:t>
            </w:r>
            <w:r w:rsidR="00ED1563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 de </w:t>
            </w:r>
            <w:r w:rsidR="00056DE5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projeto</w:t>
            </w:r>
            <w:r w:rsidR="00D94A35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 (pavimentação, restauração,</w:t>
            </w:r>
            <w:r w:rsidR="00664968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 conservação,</w:t>
            </w:r>
            <w:r w:rsidR="00D94A35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 revestimento primário, execução de obras de arte, outras)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ED1563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1B4B14" w:rsidP="001B4B14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Recuperação e Manutenção de rodovias </w:t>
            </w:r>
            <w:r w:rsidR="00EB3017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estaduais</w:t>
            </w:r>
            <w:r w:rsidR="00682B02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 pavimentadas</w:t>
            </w:r>
          </w:p>
        </w:tc>
      </w:tr>
      <w:tr w:rsidR="00CF2949" w:rsidRPr="004006DA" w:rsidTr="00D94A35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5</w:t>
            </w:r>
          </w:p>
        </w:tc>
        <w:tc>
          <w:tcPr>
            <w:tcW w:w="5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Área de desenvolvimento do projeto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CF2949" w:rsidRPr="004006DA" w:rsidTr="00D94A35">
        <w:trPr>
          <w:trHeight w:val="30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949" w:rsidRPr="004006DA" w:rsidRDefault="00CF2949" w:rsidP="002D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EA639B" w:rsidP="00056DE5">
            <w:pPr>
              <w:pStyle w:val="PargrafodaLista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noProof/>
                <w:lang w:val="pt-BR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lang w:val="pt-BR"/>
              </w:rPr>
              <w:t>Zona urbana de alta densidade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949" w:rsidRPr="004006DA" w:rsidRDefault="001B4B14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Não há</w:t>
            </w:r>
          </w:p>
        </w:tc>
      </w:tr>
      <w:tr w:rsidR="00CF2949" w:rsidRPr="004006DA" w:rsidTr="00D94A35">
        <w:trPr>
          <w:trHeight w:val="30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949" w:rsidRPr="004006DA" w:rsidRDefault="00CF2949" w:rsidP="002D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Calibri" w:hAnsiTheme="minorHAnsi" w:cstheme="minorHAnsi"/>
                <w:noProof/>
                <w:color w:val="376091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EA639B" w:rsidP="00056DE5">
            <w:pPr>
              <w:pStyle w:val="PargrafodaLista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noProof/>
                <w:lang w:val="pt-BR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lang w:val="pt-BR"/>
              </w:rPr>
              <w:t>Zona urbana de baixa densidade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949" w:rsidRPr="004006DA" w:rsidRDefault="00405518" w:rsidP="001B4B14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Colinas do Tocantins e Couto Magalhães.</w:t>
            </w:r>
          </w:p>
        </w:tc>
      </w:tr>
      <w:tr w:rsidR="00CF2949" w:rsidRPr="004006DA" w:rsidTr="00D94A35">
        <w:trPr>
          <w:trHeight w:val="30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949" w:rsidRPr="004006DA" w:rsidRDefault="00CF2949" w:rsidP="002D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Calibri" w:hAnsiTheme="minorHAnsi" w:cstheme="minorHAnsi"/>
                <w:noProof/>
                <w:color w:val="376091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EA639B" w:rsidP="00056DE5">
            <w:pPr>
              <w:pStyle w:val="PargrafodaLista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noProof/>
                <w:lang w:val="pt-BR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lang w:val="pt-BR"/>
              </w:rPr>
              <w:t>Zona peri-urbana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949" w:rsidRPr="004006DA" w:rsidRDefault="001B4B14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Não há</w:t>
            </w:r>
          </w:p>
        </w:tc>
      </w:tr>
      <w:tr w:rsidR="001B4B14" w:rsidRPr="004006DA" w:rsidTr="00D94A35">
        <w:trPr>
          <w:trHeight w:val="30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949" w:rsidRPr="004006DA" w:rsidRDefault="00CF2949" w:rsidP="002D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056DE5" w:rsidP="006A6FAB">
            <w:pPr>
              <w:pStyle w:val="PargrafodaLista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noProof/>
                <w:lang w:val="pt-BR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lang w:val="pt-BR"/>
              </w:rPr>
              <w:t>Área</w:t>
            </w:r>
            <w:r w:rsidR="00EA639B" w:rsidRPr="004006DA">
              <w:rPr>
                <w:rFonts w:asciiTheme="minorHAnsi" w:eastAsia="Calibri" w:hAnsiTheme="minorHAnsi" w:cstheme="minorHAnsi"/>
                <w:noProof/>
                <w:lang w:val="pt-BR"/>
              </w:rPr>
              <w:t xml:space="preserve"> </w:t>
            </w:r>
            <w:r w:rsidRPr="004006DA">
              <w:rPr>
                <w:rFonts w:asciiTheme="minorHAnsi" w:eastAsia="Calibri" w:hAnsiTheme="minorHAnsi" w:cstheme="minorHAnsi"/>
                <w:noProof/>
                <w:lang w:val="pt-BR"/>
              </w:rPr>
              <w:t>urban</w:t>
            </w:r>
            <w:r w:rsidR="006A6FAB" w:rsidRPr="004006DA">
              <w:rPr>
                <w:rFonts w:asciiTheme="minorHAnsi" w:eastAsia="Calibri" w:hAnsiTheme="minorHAnsi" w:cstheme="minorHAnsi"/>
                <w:noProof/>
                <w:lang w:val="pt-BR"/>
              </w:rPr>
              <w:t>izada</w:t>
            </w:r>
            <w:r w:rsidRPr="004006DA">
              <w:rPr>
                <w:rFonts w:asciiTheme="minorHAnsi" w:eastAsia="Calibri" w:hAnsiTheme="minorHAnsi" w:cstheme="minorHAnsi"/>
                <w:noProof/>
                <w:lang w:val="pt-BR"/>
              </w:rPr>
              <w:t xml:space="preserve"> em Zona R</w:t>
            </w:r>
            <w:r w:rsidR="00EA639B" w:rsidRPr="004006DA">
              <w:rPr>
                <w:rFonts w:asciiTheme="minorHAnsi" w:eastAsia="Calibri" w:hAnsiTheme="minorHAnsi" w:cstheme="minorHAnsi"/>
                <w:noProof/>
                <w:lang w:val="pt-BR"/>
              </w:rPr>
              <w:t>ural com</w:t>
            </w:r>
            <w:r w:rsidRPr="004006DA">
              <w:rPr>
                <w:rFonts w:asciiTheme="minorHAnsi" w:eastAsia="Calibri" w:hAnsiTheme="minorHAnsi" w:cstheme="minorHAnsi"/>
                <w:noProof/>
                <w:lang w:val="pt-BR"/>
              </w:rPr>
              <w:t xml:space="preserve"> presença de</w:t>
            </w:r>
            <w:r w:rsidR="00EA639B" w:rsidRPr="004006DA">
              <w:rPr>
                <w:rFonts w:asciiTheme="minorHAnsi" w:eastAsia="Calibri" w:hAnsiTheme="minorHAnsi" w:cstheme="minorHAnsi"/>
                <w:noProof/>
                <w:lang w:val="pt-BR"/>
              </w:rPr>
              <w:t xml:space="preserve"> escola ou posto saúde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descrição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949" w:rsidRPr="004006DA" w:rsidRDefault="00405518" w:rsidP="00C049E6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Povoado</w:t>
            </w:r>
            <w:r w:rsidR="00C049E6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s</w:t>
            </w: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 </w:t>
            </w:r>
            <w:r w:rsidR="00C049E6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Pau Seco (São Pedro), </w:t>
            </w: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Juari</w:t>
            </w:r>
            <w:r w:rsidR="0023480B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 e </w:t>
            </w:r>
            <w:r w:rsidR="00C049E6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P</w:t>
            </w:r>
            <w:r w:rsidR="00853B28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eixelândia</w:t>
            </w:r>
            <w:r w:rsidR="00C049E6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 e Vila Paciência.</w:t>
            </w:r>
          </w:p>
        </w:tc>
      </w:tr>
      <w:tr w:rsidR="001B4B14" w:rsidRPr="004006DA" w:rsidTr="00D94A35">
        <w:trPr>
          <w:trHeight w:val="30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949" w:rsidRPr="004006DA" w:rsidRDefault="00CF2949" w:rsidP="002D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EA639B" w:rsidP="00056DE5">
            <w:pPr>
              <w:pStyle w:val="PargrafodaLista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noProof/>
                <w:lang w:val="pt-BR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lang w:val="pt-BR"/>
              </w:rPr>
              <w:t>Zona rural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  <w:r w:rsidR="006D479D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descrição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949" w:rsidRPr="004006DA" w:rsidRDefault="007309B3" w:rsidP="00217B61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P</w:t>
            </w:r>
            <w:r w:rsidR="00FC2D08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ropriedades rurais </w:t>
            </w:r>
            <w:r w:rsidR="00217B61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com atividade</w:t>
            </w:r>
            <w:r w:rsidR="00127A3D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 </w:t>
            </w:r>
            <w:r w:rsidR="00217B61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agropecuária.</w:t>
            </w:r>
          </w:p>
        </w:tc>
      </w:tr>
      <w:tr w:rsidR="001B4B14" w:rsidRPr="004006DA" w:rsidTr="00D94A35">
        <w:trPr>
          <w:trHeight w:val="30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949" w:rsidRPr="004006DA" w:rsidRDefault="00CF2949" w:rsidP="002D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EA639B" w:rsidP="00056DE5">
            <w:pPr>
              <w:pStyle w:val="PargrafodaLista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noProof/>
                <w:lang w:val="pt-BR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lang w:val="pt-BR"/>
              </w:rPr>
              <w:t>Assentamento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descrição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 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949" w:rsidRPr="004006DA" w:rsidRDefault="00D40916" w:rsidP="00796843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PA Santo Antonio Bom Sossego (Palmeirante), Antonio </w:t>
            </w:r>
            <w:r w:rsidR="004D1EAE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PA Paciência (Palmeirante), PA Providência (Bernardo Sayão) PA Nossa Senhora Aparecida (Pequizeiro)</w:t>
            </w:r>
            <w:r w:rsidR="00796843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, PA Juari (Pequizeiro) e PA Bonanza (Couto Magalhães)</w:t>
            </w:r>
          </w:p>
        </w:tc>
      </w:tr>
      <w:tr w:rsidR="001B4B14" w:rsidRPr="004006DA" w:rsidTr="00D94A3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EA639B" w:rsidP="006D479D">
            <w:pPr>
              <w:pStyle w:val="PargrafodaLista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noProof/>
                <w:lang w:val="pt-BR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lang w:val="pt-BR"/>
              </w:rPr>
              <w:t>Terras indígenas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  <w:r w:rsidR="00823860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descrição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 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949" w:rsidRPr="004006DA" w:rsidRDefault="00FC2D08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Não há</w:t>
            </w:r>
          </w:p>
        </w:tc>
      </w:tr>
      <w:tr w:rsidR="001B4B14" w:rsidRPr="004006DA" w:rsidTr="00D94A3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EA639B" w:rsidP="006D479D">
            <w:pPr>
              <w:pStyle w:val="PargrafodaLista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noProof/>
                <w:lang w:val="pt-BR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lang w:val="pt-BR"/>
              </w:rPr>
              <w:t>Unidades de conservação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descrição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 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949" w:rsidRPr="004006DA" w:rsidRDefault="00FC2D08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Não há</w:t>
            </w:r>
          </w:p>
        </w:tc>
      </w:tr>
      <w:tr w:rsidR="001B4B14" w:rsidRPr="004006DA" w:rsidTr="00D94A3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4E72" w:rsidRPr="004006DA" w:rsidRDefault="005A4E72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E72" w:rsidRPr="004006DA" w:rsidRDefault="005A4E72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Uso predominante</w:t>
            </w:r>
            <w:r w:rsidR="00B73619"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 xml:space="preserve"> da rodovia por tipo de veículo (passeio, carga, outras)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4E72" w:rsidRPr="004006DA" w:rsidRDefault="005A4E72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E72" w:rsidRPr="004006DA" w:rsidRDefault="00ED1563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4E72" w:rsidRPr="004006DA" w:rsidRDefault="005A4E72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 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D08" w:rsidRPr="002A783E" w:rsidRDefault="005121FB" w:rsidP="005121FB">
            <w:pPr>
              <w:ind w:left="0" w:hanging="2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>50</w:t>
            </w:r>
            <w:r w:rsidR="00FC2D08"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% </w:t>
            </w:r>
            <w:r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- C</w:t>
            </w:r>
            <w:r w:rsidR="00FC2D08"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>arga</w:t>
            </w:r>
          </w:p>
          <w:p w:rsidR="005A4E72" w:rsidRPr="002A783E" w:rsidRDefault="005121FB" w:rsidP="005121FB">
            <w:pPr>
              <w:ind w:left="0" w:hanging="2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>31</w:t>
            </w:r>
            <w:r w:rsidR="00FC2D08"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% </w:t>
            </w:r>
            <w:r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- P</w:t>
            </w:r>
            <w:r w:rsidR="00FC2D08"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>asseio</w:t>
            </w:r>
          </w:p>
          <w:p w:rsidR="00FC2D08" w:rsidRPr="002A783E" w:rsidRDefault="005121FB" w:rsidP="005121FB">
            <w:pPr>
              <w:ind w:left="0" w:hanging="2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>18</w:t>
            </w:r>
            <w:r w:rsidR="00FC2D08"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% </w:t>
            </w:r>
            <w:r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- Motos</w:t>
            </w:r>
          </w:p>
          <w:p w:rsidR="00FC2D08" w:rsidRPr="002A783E" w:rsidRDefault="005121FB" w:rsidP="005121FB">
            <w:pPr>
              <w:ind w:left="0" w:hanging="2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1% -  Transp. </w:t>
            </w:r>
            <w:r w:rsidR="00365C05"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>C</w:t>
            </w:r>
            <w:r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>oletivo</w:t>
            </w:r>
          </w:p>
          <w:p w:rsidR="00365C05" w:rsidRPr="002A783E" w:rsidRDefault="00365C05" w:rsidP="005121FB">
            <w:pPr>
              <w:ind w:left="0" w:hanging="2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>(Fonte: Projeto de Engenharia, 2018)</w:t>
            </w:r>
          </w:p>
        </w:tc>
      </w:tr>
      <w:tr w:rsidR="001B4B14" w:rsidRPr="004006DA" w:rsidTr="00D94A3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4E72" w:rsidRPr="004006DA" w:rsidRDefault="005A4E72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E72" w:rsidRPr="004006DA" w:rsidRDefault="005A4E72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Volume Médio Diário de Tráfego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4E72" w:rsidRPr="004006DA" w:rsidRDefault="005A4E72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E72" w:rsidRPr="004006DA" w:rsidRDefault="005A4E72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unidade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A4E72" w:rsidRPr="004006DA" w:rsidRDefault="005A4E72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784" w:rsidRPr="002A783E" w:rsidRDefault="001B4784" w:rsidP="00C90E48">
            <w:pPr>
              <w:ind w:left="0" w:hanging="2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>- Entr. TO</w:t>
            </w:r>
            <w:r w:rsidR="002A783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  <w:r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- 010 (Palmeirante / Colinas do Tocantins = </w:t>
            </w:r>
            <w:r w:rsidR="009D5E7B"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>1.258</w:t>
            </w:r>
          </w:p>
          <w:p w:rsidR="001B4784" w:rsidRPr="002A783E" w:rsidRDefault="001B4784" w:rsidP="00C90E48">
            <w:pPr>
              <w:ind w:left="0" w:hanging="2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- Colinas do Tocantins / </w:t>
            </w:r>
            <w:r w:rsidR="00FC33BE"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Divisa </w:t>
            </w:r>
            <w:r w:rsidR="00FC33BE" w:rsidRPr="002F7D43">
              <w:rPr>
                <w:rFonts w:ascii="Calibri" w:eastAsia="Calibri" w:hAnsi="Calibri" w:cs="Calibri"/>
                <w:noProof/>
                <w:sz w:val="20"/>
                <w:szCs w:val="20"/>
              </w:rPr>
              <w:t>TO-PA</w:t>
            </w:r>
            <w:r w:rsidR="00FC33BE"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(Couto Magalhães)</w:t>
            </w:r>
            <w:r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= </w:t>
            </w:r>
            <w:r w:rsidR="00FC33BE"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>1.848</w:t>
            </w:r>
          </w:p>
          <w:p w:rsidR="005A4E72" w:rsidRPr="002A783E" w:rsidRDefault="00FC2D08" w:rsidP="00365C05">
            <w:pPr>
              <w:ind w:left="-2" w:firstLineChars="0" w:firstLine="0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(Fonte: </w:t>
            </w:r>
            <w:r w:rsidR="00FC33BE"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>Projeto de Engenharia</w:t>
            </w:r>
            <w:r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>, 20</w:t>
            </w:r>
            <w:r w:rsidR="001B4784"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>1</w:t>
            </w:r>
            <w:r w:rsidR="00FC33BE"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>8</w:t>
            </w:r>
            <w:r w:rsidRPr="002A783E">
              <w:rPr>
                <w:rFonts w:ascii="Calibri" w:eastAsia="Calibri" w:hAnsi="Calibri" w:cs="Calibri"/>
                <w:noProof/>
                <w:sz w:val="20"/>
                <w:szCs w:val="20"/>
              </w:rPr>
              <w:t>)</w:t>
            </w:r>
          </w:p>
        </w:tc>
      </w:tr>
    </w:tbl>
    <w:p w:rsidR="00FC2D08" w:rsidRPr="004006DA" w:rsidRDefault="00FC2D08">
      <w:pPr>
        <w:spacing w:before="240"/>
        <w:ind w:left="0" w:hanging="2"/>
        <w:rPr>
          <w:rFonts w:asciiTheme="minorHAnsi" w:eastAsia="Calibri" w:hAnsiTheme="minorHAnsi" w:cstheme="minorHAnsi"/>
          <w:noProof/>
          <w:sz w:val="24"/>
          <w:szCs w:val="24"/>
        </w:rPr>
      </w:pPr>
    </w:p>
    <w:tbl>
      <w:tblPr>
        <w:tblW w:w="1033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5372"/>
        <w:gridCol w:w="4961"/>
      </w:tblGrid>
      <w:tr w:rsidR="000E0C46" w:rsidRPr="004006DA" w:rsidTr="00595A77">
        <w:trPr>
          <w:trHeight w:val="60"/>
          <w:jc w:val="center"/>
        </w:trPr>
        <w:tc>
          <w:tcPr>
            <w:tcW w:w="103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0E0C46" w:rsidRPr="004006DA" w:rsidRDefault="000E0C46" w:rsidP="00595A77">
            <w:pPr>
              <w:shd w:val="clear" w:color="auto" w:fill="B3B3B3"/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SEÇÃO 2. ASPECTOS AMBIENTAIS DA ÁREA DO PROJETO:</w:t>
            </w:r>
          </w:p>
        </w:tc>
      </w:tr>
      <w:tr w:rsidR="000E0C46" w:rsidRPr="004006DA" w:rsidTr="00595A77">
        <w:trPr>
          <w:trHeight w:val="477"/>
          <w:jc w:val="center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E0C46" w:rsidRPr="004006DA" w:rsidRDefault="000E0C46" w:rsidP="00D97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"/>
              </w:tabs>
              <w:spacing w:line="240" w:lineRule="auto"/>
              <w:ind w:leftChars="0" w:left="0" w:firstLineChars="0" w:firstLine="0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18"/>
              </w:rPr>
              <w:t>Vegetação potencial na área de influência do empreendimento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E0C46" w:rsidRPr="004006DA" w:rsidRDefault="000E0C46" w:rsidP="00D97ACD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8"/>
                <w:szCs w:val="18"/>
                <w:highlight w:val="yellow"/>
              </w:rPr>
            </w:pPr>
            <w:r w:rsidRPr="004006DA">
              <w:rPr>
                <w:rFonts w:asciiTheme="minorHAnsi" w:eastAsia="Calibri" w:hAnsiTheme="minorHAnsi"/>
                <w:noProof/>
                <w:color w:val="000000"/>
                <w:sz w:val="18"/>
                <w:szCs w:val="18"/>
              </w:rPr>
              <w:t>Cerrado, Floresta Ombrófila e Floresta Estacional.</w:t>
            </w:r>
          </w:p>
        </w:tc>
      </w:tr>
      <w:tr w:rsidR="000E0C46" w:rsidRPr="004006DA" w:rsidTr="00595A77">
        <w:trPr>
          <w:trHeight w:val="279"/>
          <w:jc w:val="center"/>
        </w:trPr>
        <w:tc>
          <w:tcPr>
            <w:tcW w:w="5372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C46" w:rsidRPr="004006DA" w:rsidRDefault="000E0C46" w:rsidP="00D97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"/>
              </w:tabs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  <w:t>Uso e ocupação do solo na área de influência do empreendimento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0C46" w:rsidRPr="004006DA" w:rsidRDefault="00246D7B" w:rsidP="00D97ACD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8"/>
                <w:szCs w:val="18"/>
                <w:highlight w:val="yellow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  <w:t>Predominantemente agricultura e pecuária.</w:t>
            </w:r>
          </w:p>
        </w:tc>
      </w:tr>
      <w:tr w:rsidR="000E0C46" w:rsidRPr="004006DA" w:rsidTr="00595A77">
        <w:trPr>
          <w:trHeight w:val="279"/>
          <w:jc w:val="center"/>
        </w:trPr>
        <w:tc>
          <w:tcPr>
            <w:tcW w:w="5372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C46" w:rsidRPr="004006DA" w:rsidRDefault="000E0C46" w:rsidP="00D97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"/>
              </w:tabs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  <w:t>Sub-bacia</w:t>
            </w:r>
            <w:r w:rsidR="00B52C01" w:rsidRPr="004006DA"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  <w:t>s</w:t>
            </w:r>
            <w:r w:rsidRPr="004006DA"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  <w:t xml:space="preserve"> hidrográfica</w:t>
            </w:r>
            <w:r w:rsidR="00B52C01" w:rsidRPr="004006DA"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  <w:t>s</w:t>
            </w:r>
            <w:r w:rsidRPr="004006DA"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  <w:t xml:space="preserve"> onde está inserida a obra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0C46" w:rsidRPr="004006DA" w:rsidRDefault="008517C5" w:rsidP="008517C5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8"/>
                <w:szCs w:val="18"/>
                <w:highlight w:val="yellow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  <w:t xml:space="preserve">Ribeirão Pau Seco, Rio Tocantins, Rio Capivara, Rio das Cunhãs, Rio Juari, Rio Barreiras e </w:t>
            </w:r>
            <w:r w:rsidR="00B52C01" w:rsidRPr="004006DA"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  <w:t>Ribeirão Catingueiro</w:t>
            </w:r>
            <w:r w:rsidRPr="004006DA"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  <w:t>.</w:t>
            </w:r>
            <w:r w:rsidR="00B52C01" w:rsidRPr="004006DA"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  <w:t xml:space="preserve"> </w:t>
            </w:r>
          </w:p>
        </w:tc>
      </w:tr>
      <w:tr w:rsidR="000E0C46" w:rsidRPr="004006DA" w:rsidTr="00595A77">
        <w:trPr>
          <w:trHeight w:val="279"/>
          <w:jc w:val="center"/>
        </w:trPr>
        <w:tc>
          <w:tcPr>
            <w:tcW w:w="5372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C46" w:rsidRPr="004006DA" w:rsidRDefault="000E0C46" w:rsidP="00D97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"/>
              </w:tabs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  <w:lastRenderedPageBreak/>
              <w:t>Classe (s) de solo (s) presentes na área de influência do empreendimento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0C46" w:rsidRPr="004006DA" w:rsidRDefault="0076783B" w:rsidP="00D97ACD">
            <w:pPr>
              <w:pStyle w:val="PargrafodaLista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Calibri" w:hAnsiTheme="minorHAnsi" w:cstheme="minorHAnsi"/>
                <w:noProof/>
                <w:sz w:val="18"/>
                <w:szCs w:val="18"/>
                <w:highlight w:val="yellow"/>
                <w:lang w:val="pt-BR"/>
              </w:rPr>
            </w:pPr>
            <w:r w:rsidRPr="004006DA">
              <w:rPr>
                <w:rFonts w:asciiTheme="minorHAnsi" w:eastAsia="Calibri" w:hAnsiTheme="minorHAnsi"/>
                <w:noProof/>
                <w:color w:val="000000"/>
                <w:sz w:val="18"/>
                <w:szCs w:val="18"/>
                <w:lang w:val="pt-BR"/>
              </w:rPr>
              <w:t xml:space="preserve">NEOSSOLOS QUARTZARÊNICOS, LATOSSOLOS VERMELHO-AMARELO, </w:t>
            </w:r>
            <w:r w:rsidR="008517C5" w:rsidRPr="004006DA">
              <w:rPr>
                <w:rFonts w:asciiTheme="minorHAnsi" w:eastAsia="Calibri" w:hAnsiTheme="minorHAnsi"/>
                <w:noProof/>
                <w:color w:val="000000"/>
                <w:sz w:val="18"/>
                <w:szCs w:val="18"/>
                <w:lang w:val="pt-BR"/>
              </w:rPr>
              <w:t xml:space="preserve">LATOSSOLOS VERMELHOS, </w:t>
            </w:r>
            <w:r w:rsidRPr="004006DA">
              <w:rPr>
                <w:rFonts w:asciiTheme="minorHAnsi" w:eastAsia="Calibri" w:hAnsiTheme="minorHAnsi"/>
                <w:noProof/>
                <w:color w:val="000000"/>
                <w:sz w:val="18"/>
                <w:szCs w:val="18"/>
                <w:lang w:val="pt-BR"/>
              </w:rPr>
              <w:t>ARGISSOLOS, NEOSSOLOS LITÓLICOS</w:t>
            </w:r>
            <w:r w:rsidR="008517C5" w:rsidRPr="004006DA">
              <w:rPr>
                <w:rFonts w:asciiTheme="minorHAnsi" w:eastAsia="Calibri" w:hAnsiTheme="minorHAnsi"/>
                <w:noProof/>
                <w:color w:val="000000"/>
                <w:sz w:val="18"/>
                <w:szCs w:val="18"/>
                <w:lang w:val="pt-BR"/>
              </w:rPr>
              <w:t>, PLINTOSSOLOS PÉTRICOS</w:t>
            </w:r>
            <w:r w:rsidRPr="004006DA">
              <w:rPr>
                <w:rFonts w:asciiTheme="minorHAnsi" w:eastAsia="Calibri" w:hAnsiTheme="minorHAnsi"/>
                <w:noProof/>
                <w:color w:val="000000"/>
                <w:sz w:val="18"/>
                <w:szCs w:val="18"/>
                <w:lang w:val="pt-BR"/>
              </w:rPr>
              <w:t xml:space="preserve"> e GLEISSOLOS HÁPLICOS.</w:t>
            </w:r>
          </w:p>
        </w:tc>
      </w:tr>
      <w:tr w:rsidR="000E0C46" w:rsidRPr="004006DA" w:rsidTr="00595A77">
        <w:trPr>
          <w:trHeight w:val="279"/>
          <w:jc w:val="center"/>
        </w:trPr>
        <w:tc>
          <w:tcPr>
            <w:tcW w:w="5372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C46" w:rsidRPr="004006DA" w:rsidRDefault="000E0C46" w:rsidP="00D97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"/>
              </w:tabs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  <w:t>Clima predominante na área de influência do empreendimento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0C46" w:rsidRPr="004006DA" w:rsidRDefault="000E0C46" w:rsidP="00D97ACD">
            <w:pPr>
              <w:tabs>
                <w:tab w:val="left" w:pos="185"/>
              </w:tabs>
              <w:spacing w:line="240" w:lineRule="auto"/>
              <w:ind w:leftChars="0" w:left="0" w:firstLineChars="0" w:firstLine="0"/>
              <w:jc w:val="both"/>
              <w:rPr>
                <w:rFonts w:asciiTheme="minorHAnsi" w:eastAsia="Calibri" w:hAnsiTheme="minorHAnsi" w:cstheme="minorHAnsi"/>
                <w:noProof/>
                <w:sz w:val="18"/>
                <w:szCs w:val="18"/>
                <w:highlight w:val="yellow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  <w:t>C2wA´a´ - Úmido subúmido com moderada deficiência hídrica no inverno, evapotranspiração potencial média anual de 1.500  mm, distribuindo-se no verão em torno de 420 mm ao longo dos três meses consecutivos com temperatura mais elevada.</w:t>
            </w:r>
          </w:p>
        </w:tc>
      </w:tr>
      <w:tr w:rsidR="000E0C46" w:rsidRPr="004006DA" w:rsidTr="00595A77">
        <w:trPr>
          <w:trHeight w:val="279"/>
          <w:jc w:val="center"/>
        </w:trPr>
        <w:tc>
          <w:tcPr>
            <w:tcW w:w="5372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0C46" w:rsidRPr="004006DA" w:rsidRDefault="000E0C46" w:rsidP="00D97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"/>
              </w:tabs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  <w:t>Precipitação média anual na área de influência do empreendimento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E0C46" w:rsidRPr="004006DA" w:rsidRDefault="00A02E3C" w:rsidP="00D97ACD">
            <w:pPr>
              <w:pStyle w:val="PargrafodaLista"/>
              <w:numPr>
                <w:ilvl w:val="0"/>
                <w:numId w:val="0"/>
              </w:numPr>
              <w:spacing w:after="0" w:line="240" w:lineRule="auto"/>
              <w:ind w:left="27"/>
              <w:rPr>
                <w:rFonts w:asciiTheme="minorHAnsi" w:eastAsia="Calibri" w:hAnsiTheme="minorHAnsi" w:cstheme="minorHAnsi"/>
                <w:noProof/>
                <w:sz w:val="18"/>
                <w:szCs w:val="18"/>
                <w:highlight w:val="yellow"/>
                <w:lang w:val="pt-BR"/>
              </w:rPr>
            </w:pPr>
            <w:r w:rsidRPr="004006DA">
              <w:rPr>
                <w:rFonts w:asciiTheme="minorHAnsi" w:eastAsia="Calibri" w:hAnsiTheme="minorHAnsi"/>
                <w:noProof/>
                <w:color w:val="000000"/>
                <w:sz w:val="18"/>
                <w:szCs w:val="18"/>
                <w:lang w:val="pt-BR"/>
              </w:rPr>
              <w:t>Precipitação média anual variando em torno de 1.700 a 1.900 mm.</w:t>
            </w:r>
          </w:p>
        </w:tc>
      </w:tr>
      <w:tr w:rsidR="00A02E3C" w:rsidRPr="004006DA" w:rsidTr="00595A77">
        <w:trPr>
          <w:trHeight w:val="279"/>
          <w:jc w:val="center"/>
        </w:trPr>
        <w:tc>
          <w:tcPr>
            <w:tcW w:w="5372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2E3C" w:rsidRPr="004006DA" w:rsidRDefault="00A02E3C" w:rsidP="00D97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"/>
              </w:tabs>
              <w:spacing w:line="240" w:lineRule="auto"/>
              <w:ind w:leftChars="0" w:left="0" w:firstLineChars="0" w:firstLine="0"/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8"/>
                <w:szCs w:val="18"/>
              </w:rPr>
              <w:t>Temperatura média anual na área de influência do empreendimento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2E3C" w:rsidRPr="004006DA" w:rsidRDefault="004F68A0" w:rsidP="00D97ACD">
            <w:pPr>
              <w:pStyle w:val="PargrafodaLista"/>
              <w:numPr>
                <w:ilvl w:val="0"/>
                <w:numId w:val="0"/>
              </w:numPr>
              <w:spacing w:after="0" w:line="240" w:lineRule="auto"/>
              <w:ind w:left="27"/>
              <w:rPr>
                <w:rFonts w:asciiTheme="minorHAnsi" w:eastAsia="Calibri" w:hAnsiTheme="minorHAnsi" w:cstheme="minorHAnsi"/>
                <w:noProof/>
                <w:sz w:val="18"/>
                <w:szCs w:val="18"/>
                <w:highlight w:val="yellow"/>
                <w:lang w:val="pt-BR"/>
              </w:rPr>
            </w:pPr>
            <w:r w:rsidRPr="004006DA">
              <w:rPr>
                <w:rFonts w:asciiTheme="minorHAnsi" w:eastAsia="Calibri" w:hAnsiTheme="minorHAnsi"/>
                <w:noProof/>
                <w:color w:val="000000"/>
                <w:sz w:val="18"/>
                <w:szCs w:val="18"/>
                <w:lang w:val="pt-BR"/>
              </w:rPr>
              <w:t>A temperatura média anual do ar varia entre 25° C e 27°C.</w:t>
            </w:r>
          </w:p>
        </w:tc>
      </w:tr>
    </w:tbl>
    <w:p w:rsidR="000E0C46" w:rsidRPr="004006DA" w:rsidRDefault="000E0C46" w:rsidP="00A35B3D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="Calibri" w:hAnsiTheme="minorHAnsi"/>
          <w:noProof/>
          <w:color w:val="000000"/>
        </w:rPr>
      </w:pPr>
    </w:p>
    <w:p w:rsidR="00CF2949" w:rsidRPr="004006DA" w:rsidRDefault="00FC2D08" w:rsidP="00A35B3D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inorHAnsi" w:eastAsia="Calibri" w:hAnsiTheme="minorHAnsi"/>
          <w:noProof/>
          <w:color w:val="000000"/>
        </w:rPr>
      </w:pPr>
      <w:r w:rsidRPr="004006DA">
        <w:rPr>
          <w:rFonts w:asciiTheme="minorHAnsi" w:eastAsia="Calibri" w:hAnsiTheme="minorHAnsi"/>
          <w:noProof/>
          <w:color w:val="000000"/>
        </w:rPr>
        <w:t xml:space="preserve"> </w:t>
      </w:r>
    </w:p>
    <w:tbl>
      <w:tblPr>
        <w:tblW w:w="1033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5372"/>
        <w:gridCol w:w="4961"/>
      </w:tblGrid>
      <w:tr w:rsidR="001B4B14" w:rsidRPr="004006DA" w:rsidTr="00E84695">
        <w:trPr>
          <w:trHeight w:val="60"/>
          <w:jc w:val="center"/>
        </w:trPr>
        <w:tc>
          <w:tcPr>
            <w:tcW w:w="103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CA1E73" w:rsidRPr="004006DA" w:rsidRDefault="002D7486" w:rsidP="00E84695">
            <w:pPr>
              <w:shd w:val="clear" w:color="auto" w:fill="B3B3B3"/>
              <w:ind w:left="0" w:hanging="2"/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t xml:space="preserve"> </w:t>
            </w:r>
            <w:r w:rsidR="00E84695" w:rsidRPr="005E726A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t>SEÇÃO 3. ASPECTOS SOCIAIS E ECONÔMICOS DA ÁREA DO PROJETO</w:t>
            </w:r>
          </w:p>
        </w:tc>
      </w:tr>
      <w:tr w:rsidR="001B4B14" w:rsidRPr="004006DA" w:rsidTr="0055218B">
        <w:trPr>
          <w:trHeight w:val="697"/>
          <w:jc w:val="center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758DD" w:rsidRPr="004006DA" w:rsidRDefault="006758DD" w:rsidP="00FC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4" w:lineRule="auto"/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Aspectos demográficos</w:t>
            </w:r>
          </w:p>
          <w:p w:rsidR="006758DD" w:rsidRPr="004006DA" w:rsidRDefault="006758DD" w:rsidP="006758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"/>
              </w:tabs>
              <w:spacing w:before="120" w:after="120" w:line="264" w:lineRule="auto"/>
              <w:ind w:left="0" w:hanging="2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Qual é a população do Município/s (N°), desagregados por gênero.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2D08" w:rsidRPr="004006DA" w:rsidRDefault="008F7000" w:rsidP="00FC2D08">
            <w:pPr>
              <w:shd w:val="clear" w:color="auto" w:fill="FFFFFF"/>
              <w:ind w:left="-2" w:firstLineChars="0" w:firstLine="0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006DA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Palmeirante</w:t>
            </w:r>
            <w:r w:rsidR="00FC2D08"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: </w:t>
            </w: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>4.954</w:t>
            </w:r>
            <w:r w:rsidR="00FC2D08"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 habitantes.</w:t>
            </w:r>
          </w:p>
          <w:p w:rsidR="00FC2D08" w:rsidRPr="004006DA" w:rsidRDefault="00FC2D08" w:rsidP="00FC2D08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Homens: </w:t>
            </w:r>
            <w:r w:rsidR="008F7000"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>2.659</w:t>
            </w: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 pessoas</w:t>
            </w:r>
          </w:p>
          <w:p w:rsidR="00FC2D08" w:rsidRPr="004006DA" w:rsidRDefault="00FC2D08" w:rsidP="00FC2D08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Mulheres: </w:t>
            </w:r>
            <w:r w:rsidR="008F7000"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>2.295</w:t>
            </w: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 pessoas</w:t>
            </w:r>
          </w:p>
          <w:p w:rsidR="008F7000" w:rsidRPr="004006DA" w:rsidRDefault="008F7000" w:rsidP="00FC2D08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</w:p>
          <w:p w:rsidR="008F7000" w:rsidRPr="004006DA" w:rsidRDefault="008F7000" w:rsidP="00FC2D08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006DA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Colinas do Tocantins</w:t>
            </w: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>: 30.838 habitantes</w:t>
            </w:r>
          </w:p>
          <w:p w:rsidR="008F7000" w:rsidRPr="004006DA" w:rsidRDefault="008F7000" w:rsidP="008F7000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>Homens: 15.288 pessoas</w:t>
            </w:r>
          </w:p>
          <w:p w:rsidR="008F7000" w:rsidRPr="004006DA" w:rsidRDefault="008F7000" w:rsidP="008F7000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>Mulheres: 15.550 pessoas</w:t>
            </w:r>
          </w:p>
          <w:p w:rsidR="008F7000" w:rsidRPr="004006DA" w:rsidRDefault="008F7000" w:rsidP="00FC2D08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</w:p>
          <w:p w:rsidR="008F7000" w:rsidRPr="004006DA" w:rsidRDefault="008F7000" w:rsidP="008F7000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006DA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Bandeirantes do Tocantins</w:t>
            </w: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>: 3.122 habitantes</w:t>
            </w:r>
          </w:p>
          <w:p w:rsidR="008F7000" w:rsidRPr="004006DA" w:rsidRDefault="008F7000" w:rsidP="008F7000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>Homens: 1.692 pessoas</w:t>
            </w:r>
          </w:p>
          <w:p w:rsidR="008F7000" w:rsidRPr="004006DA" w:rsidRDefault="008F7000" w:rsidP="008F7000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>Mulheres: 1.430 pessoas</w:t>
            </w:r>
          </w:p>
          <w:p w:rsidR="008F7000" w:rsidRPr="004006DA" w:rsidRDefault="008F7000" w:rsidP="00FC2D08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</w:p>
          <w:p w:rsidR="00A11111" w:rsidRPr="004006DA" w:rsidRDefault="00A11111" w:rsidP="00A11111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006DA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Bernardo Sayão</w:t>
            </w: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>: 4.456 habitantes</w:t>
            </w:r>
          </w:p>
          <w:p w:rsidR="00A11111" w:rsidRPr="004006DA" w:rsidRDefault="00A11111" w:rsidP="00A11111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>Homens: 2.325 pessoas</w:t>
            </w:r>
          </w:p>
          <w:p w:rsidR="00A11111" w:rsidRPr="004006DA" w:rsidRDefault="00A11111" w:rsidP="00A11111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>Mulheres: 2.131 pessoas</w:t>
            </w:r>
          </w:p>
          <w:p w:rsidR="00A11111" w:rsidRPr="004006DA" w:rsidRDefault="00A11111" w:rsidP="00A11111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</w:p>
          <w:p w:rsidR="00A11111" w:rsidRPr="004006DA" w:rsidRDefault="00A11111" w:rsidP="00A11111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006DA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Pequizeiro</w:t>
            </w: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>: 5.054 habitantes</w:t>
            </w:r>
          </w:p>
          <w:p w:rsidR="00A11111" w:rsidRPr="004006DA" w:rsidRDefault="00A11111" w:rsidP="00A11111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>Homens: 2.667 pessoas</w:t>
            </w:r>
          </w:p>
          <w:p w:rsidR="00A11111" w:rsidRPr="004006DA" w:rsidRDefault="00A11111" w:rsidP="00A11111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>Mulheres: 2.387 pessoas</w:t>
            </w:r>
          </w:p>
          <w:p w:rsidR="00A11111" w:rsidRPr="004006DA" w:rsidRDefault="00A11111" w:rsidP="00A11111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</w:p>
          <w:p w:rsidR="00A11111" w:rsidRPr="004006DA" w:rsidRDefault="00A11111" w:rsidP="00A11111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006DA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Couto Magalhães</w:t>
            </w: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>: 5.009 habitantes</w:t>
            </w:r>
          </w:p>
          <w:p w:rsidR="00A11111" w:rsidRPr="004006DA" w:rsidRDefault="00A11111" w:rsidP="00A11111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>Homens: 2.638 pessoas</w:t>
            </w:r>
          </w:p>
          <w:p w:rsidR="00A11111" w:rsidRPr="004006DA" w:rsidRDefault="00A11111" w:rsidP="00A11111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>Mulheres: 2.371 pessoas</w:t>
            </w:r>
          </w:p>
          <w:p w:rsidR="00C47A44" w:rsidRPr="004006DA" w:rsidRDefault="00C47A44" w:rsidP="00FC2D08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  <w:p w:rsidR="00FC2D08" w:rsidRPr="004006DA" w:rsidRDefault="00BE1A36" w:rsidP="00FC2D08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Fonte: Censo IBGE (2010).</w:t>
            </w:r>
          </w:p>
        </w:tc>
      </w:tr>
      <w:tr w:rsidR="001B4B14" w:rsidRPr="004006DA" w:rsidTr="0055218B">
        <w:trPr>
          <w:trHeight w:val="702"/>
          <w:jc w:val="center"/>
        </w:trPr>
        <w:tc>
          <w:tcPr>
            <w:tcW w:w="5372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58DD" w:rsidRPr="004006DA" w:rsidRDefault="006758DD" w:rsidP="00FF1D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"/>
              </w:tabs>
              <w:spacing w:before="120" w:after="120" w:line="264" w:lineRule="auto"/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Qual é a população da área de influência do subprojeto, desagregada por gênero</w:t>
            </w:r>
          </w:p>
        </w:tc>
        <w:tc>
          <w:tcPr>
            <w:tcW w:w="4961" w:type="dxa"/>
            <w:tcBorders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2D08" w:rsidRPr="004006DA" w:rsidRDefault="00FC2D08" w:rsidP="00FC2D08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>População da área de influência:</w:t>
            </w:r>
          </w:p>
          <w:p w:rsidR="00FC2D08" w:rsidRPr="004006DA" w:rsidRDefault="00FC2D08" w:rsidP="00FC2D08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TOTAL:  </w:t>
            </w:r>
            <w:r w:rsidR="00746AB3"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>53.433</w:t>
            </w: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 </w:t>
            </w:r>
            <w:r w:rsidR="00746AB3"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>habitantes</w:t>
            </w:r>
            <w:r w:rsidR="000C5C55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  </w:t>
            </w:r>
          </w:p>
          <w:p w:rsidR="000C5C55" w:rsidRDefault="00FC2D08" w:rsidP="00FC2D08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Homens: </w:t>
            </w:r>
            <w:r w:rsidR="00746AB3"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>27.269</w:t>
            </w: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 pessoas</w:t>
            </w:r>
            <w:r w:rsidR="000C5C55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 </w:t>
            </w:r>
          </w:p>
          <w:p w:rsidR="00FC2D08" w:rsidRPr="004006DA" w:rsidRDefault="00FC2D08" w:rsidP="00FC2D08">
            <w:pPr>
              <w:shd w:val="clear" w:color="auto" w:fill="FFFFFF"/>
              <w:ind w:left="0" w:hanging="2"/>
              <w:jc w:val="both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Mulheres: </w:t>
            </w:r>
            <w:r w:rsidR="00746AB3"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>26.164</w:t>
            </w:r>
            <w:r w:rsidRPr="004006DA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 pessoas</w:t>
            </w:r>
            <w:r w:rsidR="000C5C55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 </w:t>
            </w:r>
          </w:p>
          <w:p w:rsidR="006758DD" w:rsidRPr="004006DA" w:rsidRDefault="006758DD" w:rsidP="00FC2D08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</w:tr>
      <w:tr w:rsidR="001B4B14" w:rsidRPr="004006DA" w:rsidTr="0055218B">
        <w:trPr>
          <w:trHeight w:val="1059"/>
          <w:jc w:val="center"/>
        </w:trPr>
        <w:tc>
          <w:tcPr>
            <w:tcW w:w="5372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A3" w:rsidRPr="004006DA" w:rsidRDefault="00E84695" w:rsidP="00FC2D08">
            <w:pPr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Diversidade Social: </w:t>
            </w:r>
          </w:p>
          <w:p w:rsidR="008A7A70" w:rsidRPr="004006DA" w:rsidRDefault="008A7A70" w:rsidP="00FC2D08">
            <w:pPr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  <w:p w:rsidR="00E84695" w:rsidRPr="004006DA" w:rsidRDefault="00E84695" w:rsidP="00FC2D08">
            <w:pPr>
              <w:ind w:left="0" w:hanging="2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Quais são os grupos sociais relevantes para o subprojeto</w:t>
            </w:r>
            <w:r w:rsidR="006A10A3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?</w:t>
            </w:r>
          </w:p>
          <w:p w:rsidR="00E84695" w:rsidRPr="004006DA" w:rsidRDefault="00E84695" w:rsidP="00FF1D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"/>
              </w:tabs>
              <w:spacing w:before="120" w:after="120" w:line="264" w:lineRule="auto"/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Afeta esta diversidade nas oportunidades para o desenvolvimento eficiente do subprojeto?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4695" w:rsidRPr="004006DA" w:rsidRDefault="00FD5F8D" w:rsidP="00FC2D08">
            <w:pPr>
              <w:ind w:left="0" w:hanging="2"/>
              <w:jc w:val="both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Educativo, profissional, familia, </w:t>
            </w:r>
            <w:r w:rsidR="007E6FC2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crescimento econômico e social, 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lazer e político.</w:t>
            </w:r>
          </w:p>
          <w:p w:rsidR="008054EB" w:rsidRPr="004006DA" w:rsidRDefault="008054EB" w:rsidP="00FC2D08">
            <w:pPr>
              <w:ind w:left="0" w:hanging="2"/>
              <w:jc w:val="both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  <w:p w:rsidR="008054EB" w:rsidRPr="004006DA" w:rsidRDefault="008054EB" w:rsidP="00FC2D08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Não.</w:t>
            </w:r>
          </w:p>
        </w:tc>
      </w:tr>
      <w:tr w:rsidR="001B4B14" w:rsidRPr="004006DA" w:rsidTr="00911B3D">
        <w:trPr>
          <w:trHeight w:val="545"/>
          <w:jc w:val="center"/>
        </w:trPr>
        <w:tc>
          <w:tcPr>
            <w:tcW w:w="5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695" w:rsidRPr="004006DA" w:rsidRDefault="00E84695" w:rsidP="00FC2D08">
            <w:pPr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Gênero: </w:t>
            </w:r>
          </w:p>
          <w:p w:rsidR="00E84695" w:rsidRPr="004006DA" w:rsidRDefault="00E84695" w:rsidP="00FC2D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"/>
              </w:tabs>
              <w:spacing w:before="120" w:after="120" w:line="264" w:lineRule="auto"/>
              <w:ind w:left="0" w:hanging="2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Importa o fato de ser mulher ou homem para o subprojeto?</w:t>
            </w:r>
          </w:p>
          <w:p w:rsidR="00E84695" w:rsidRPr="004006DA" w:rsidRDefault="00E84695" w:rsidP="00E846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"/>
              </w:tabs>
              <w:spacing w:before="120" w:after="120" w:line="264" w:lineRule="auto"/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Têm necessidades diferenciadas de acesso aos recursos e oportunidades e a tomada de decisões entre homens e mulheres no contexto do subprojeto?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A36" w:rsidRPr="004006DA" w:rsidRDefault="00BE1A36" w:rsidP="00BE1A36">
            <w:pPr>
              <w:ind w:left="0" w:hanging="2"/>
              <w:jc w:val="both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Não importa o fato de ser homem ou mulher, todos têm oportunidades iguais.</w:t>
            </w:r>
          </w:p>
          <w:p w:rsidR="00BE1A36" w:rsidRPr="004006DA" w:rsidRDefault="00BE1A36" w:rsidP="00BE1A36">
            <w:pPr>
              <w:ind w:left="0" w:hanging="2"/>
              <w:jc w:val="both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</w:p>
          <w:p w:rsidR="00E84695" w:rsidRPr="004006DA" w:rsidRDefault="00BE1A36" w:rsidP="00BE1A36">
            <w:pPr>
              <w:ind w:leftChars="0" w:left="0" w:firstLineChars="0" w:firstLine="0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No subprojeto não é previsto nenhuma restrição entre gênero, logo, todos os gêneros poderão ter participação e oportunidades equivalentes.</w:t>
            </w:r>
          </w:p>
        </w:tc>
      </w:tr>
      <w:tr w:rsidR="001B4B14" w:rsidRPr="004006DA" w:rsidTr="00911B3D">
        <w:trPr>
          <w:trHeight w:val="740"/>
          <w:jc w:val="center"/>
        </w:trPr>
        <w:tc>
          <w:tcPr>
            <w:tcW w:w="5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0A3" w:rsidRPr="004006DA" w:rsidRDefault="00E84695" w:rsidP="00FC2D08">
            <w:pPr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lastRenderedPageBreak/>
              <w:t xml:space="preserve">Instituições: </w:t>
            </w:r>
          </w:p>
          <w:p w:rsidR="00E84695" w:rsidRPr="004006DA" w:rsidRDefault="00E84695" w:rsidP="00FC2D08">
            <w:pPr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Existem normas, valores, e/ou comportamentos que tem sido institucionalizado através das relações intra e intergrupais relevantes para o subprojeto? Se for sim, quais são? </w:t>
            </w: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 xml:space="preserve">                                 </w:t>
            </w:r>
          </w:p>
          <w:p w:rsidR="00E84695" w:rsidRPr="004006DA" w:rsidRDefault="00E84695" w:rsidP="00FC2D08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4695" w:rsidRPr="004006DA" w:rsidRDefault="00B81B8C" w:rsidP="00FC2D08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Não</w:t>
            </w:r>
          </w:p>
        </w:tc>
      </w:tr>
      <w:tr w:rsidR="001B4B14" w:rsidRPr="004006DA" w:rsidTr="00911B3D">
        <w:trPr>
          <w:trHeight w:val="829"/>
          <w:jc w:val="center"/>
        </w:trPr>
        <w:tc>
          <w:tcPr>
            <w:tcW w:w="5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70" w:rsidRPr="002F7D43" w:rsidRDefault="00E84695" w:rsidP="008A7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4" w:lineRule="auto"/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2F7D43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Grupos de interesse: </w:t>
            </w:r>
          </w:p>
          <w:p w:rsidR="00E84695" w:rsidRPr="004006DA" w:rsidRDefault="00E84695" w:rsidP="008A7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4" w:lineRule="auto"/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Quais são os principais grupos de interesse e como podem influenciar, positiva ou negativa, no subprojeto?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4695" w:rsidRPr="004006DA" w:rsidRDefault="002F7D43" w:rsidP="00ED30BF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2F7D43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Zona urbana</w:t>
            </w: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de baixa intensidade,</w:t>
            </w: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</w:t>
            </w:r>
            <w:r w:rsidRPr="002F7D43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Área urbanizada em Zona Rural</w:t>
            </w: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,</w:t>
            </w: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</w:t>
            </w:r>
            <w:r w:rsidR="00B81B8C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Proprietários rurais</w:t>
            </w: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</w:t>
            </w:r>
            <w:r w:rsidRPr="002F7D43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com atividade agropecuária</w:t>
            </w:r>
            <w:r w:rsidR="00B81B8C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, população </w:t>
            </w:r>
            <w:r w:rsidR="00230AE4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regional</w:t>
            </w:r>
            <w:r w:rsidR="00B81B8C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e </w:t>
            </w:r>
            <w:r w:rsidR="00435004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demais </w:t>
            </w:r>
            <w:r w:rsidR="00B81B8C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usuários da rodovia. C</w:t>
            </w:r>
            <w:r w:rsidR="00287AAD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onsiderando a tipologia da obra os impactos serão positivos, pois a recuperação </w:t>
            </w:r>
            <w:r w:rsidR="00B81B8C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d</w:t>
            </w:r>
            <w:r w:rsidR="00287AAD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a malha viária melhora</w:t>
            </w:r>
            <w:r w:rsidR="00B81B8C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rá a</w:t>
            </w:r>
            <w:r w:rsidR="00287AAD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trafegabilidade e consequentemente mais</w:t>
            </w:r>
            <w:r w:rsidR="00ED30BF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</w:t>
            </w:r>
            <w:r w:rsidR="00ED30BF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segurança</w:t>
            </w:r>
            <w:r w:rsidR="00ED30BF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viária e</w:t>
            </w:r>
            <w:r w:rsidR="00287AAD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conforto para os usuários da rodovia. </w:t>
            </w:r>
          </w:p>
        </w:tc>
      </w:tr>
      <w:tr w:rsidR="001B4B14" w:rsidRPr="004006DA" w:rsidTr="00911B3D">
        <w:trPr>
          <w:trHeight w:val="755"/>
          <w:jc w:val="center"/>
        </w:trPr>
        <w:tc>
          <w:tcPr>
            <w:tcW w:w="5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A70" w:rsidRPr="004006DA" w:rsidRDefault="008A7A70" w:rsidP="00E8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4" w:lineRule="auto"/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Participação:</w:t>
            </w:r>
          </w:p>
          <w:p w:rsidR="00E84695" w:rsidRPr="004006DA" w:rsidRDefault="00E84695" w:rsidP="00E8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4" w:lineRule="auto"/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Quais são os grupos que se divulgará a informação ou serão consultados sobre o subprojeto?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4695" w:rsidRPr="004006DA" w:rsidRDefault="00576AB0" w:rsidP="004B1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Prioritariamente a população da zona rural</w:t>
            </w:r>
            <w:r w:rsidR="00ED30BF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, </w:t>
            </w: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residente nas aglomerações urbanas </w:t>
            </w:r>
            <w:r w:rsidR="004B16CE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e demais usuários da rodovia </w:t>
            </w: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localizad</w:t>
            </w:r>
            <w:r w:rsidR="004B16CE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o</w:t>
            </w: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s ao longo do trecho</w:t>
            </w:r>
            <w:r w:rsidR="004B16CE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em obras</w:t>
            </w: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.</w:t>
            </w:r>
          </w:p>
        </w:tc>
      </w:tr>
      <w:tr w:rsidR="001B4B14" w:rsidRPr="004006DA" w:rsidTr="00695EC0">
        <w:trPr>
          <w:trHeight w:val="687"/>
          <w:jc w:val="center"/>
        </w:trPr>
        <w:tc>
          <w:tcPr>
            <w:tcW w:w="5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7C3" w:rsidRPr="004006DA" w:rsidRDefault="00B137C3" w:rsidP="00E8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4" w:lineRule="auto"/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Atividades econômicas:</w:t>
            </w:r>
          </w:p>
          <w:p w:rsidR="00E84695" w:rsidRPr="004006DA" w:rsidRDefault="00E84695" w:rsidP="00E8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64" w:lineRule="auto"/>
              <w:ind w:left="0" w:hanging="2"/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Quais são as principais atividades econômicas e como se beneficiarão deste subprojeto?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4695" w:rsidRPr="004006DA" w:rsidRDefault="00287AAD" w:rsidP="004B16CE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Atividade rural, </w:t>
            </w:r>
            <w:r w:rsidR="00AB125C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lazer</w:t>
            </w:r>
            <w:r w:rsidR="00CE34E4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, </w:t>
            </w:r>
            <w:r w:rsidR="00576AB0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transporte, comércio</w:t>
            </w:r>
            <w:r w:rsidR="00AB125C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, serviços</w:t>
            </w:r>
            <w:r w:rsidR="00576AB0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e</w:t>
            </w:r>
            <w:r w:rsidR="00326E23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outros</w:t>
            </w:r>
            <w:r w:rsidR="00576AB0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. Serão beneficiados pela</w:t>
            </w:r>
            <w:r w:rsidR="004B16CE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segurança viária e</w:t>
            </w:r>
            <w:r w:rsidR="00576AB0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melhoria da trafegabilidade na rodovia.</w:t>
            </w:r>
          </w:p>
        </w:tc>
      </w:tr>
      <w:tr w:rsidR="001B4B14" w:rsidRPr="004006DA" w:rsidTr="00695EC0">
        <w:trPr>
          <w:trHeight w:val="540"/>
          <w:jc w:val="center"/>
        </w:trPr>
        <w:tc>
          <w:tcPr>
            <w:tcW w:w="53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4695" w:rsidRPr="004006DA" w:rsidRDefault="00E84695" w:rsidP="00FC2D08">
            <w:pPr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Segurança Viária</w:t>
            </w:r>
            <w:r w:rsidR="0079231E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:</w:t>
            </w:r>
          </w:p>
          <w:p w:rsidR="0079231E" w:rsidRPr="004006DA" w:rsidRDefault="0079231E" w:rsidP="00FC2D08">
            <w:pPr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  <w:p w:rsidR="00E84695" w:rsidRPr="004006DA" w:rsidRDefault="0079231E" w:rsidP="0079231E">
            <w:pPr>
              <w:spacing w:before="120" w:after="120" w:line="264" w:lineRule="auto"/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Quais são os riscos enfrentados pelos usuários da estrada (condutores, passageiros, motociclistas, operários, ciclistas, pedestres e outros)?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4695" w:rsidRPr="004006DA" w:rsidRDefault="00BE1A36" w:rsidP="004006DA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Durante a fase de obras há risco de acidentes com trabalhadores da obras e usuários da via. Na fase de operação há risco de </w:t>
            </w:r>
            <w:r w:rsidR="0079231E"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acidentes </w:t>
            </w:r>
            <w:r w:rsidR="00B40520"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com</w:t>
            </w:r>
            <w:r w:rsidR="0079231E"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os usu</w:t>
            </w:r>
            <w:r w:rsidR="00B40520"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ários da rodovia, ond</w:t>
            </w:r>
            <w:r w:rsidR="0079231E"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e poderão envolver pedestres, 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ciclistas</w:t>
            </w:r>
            <w:r w:rsidR="0079231E"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, 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condutores e passageiros (motociclistas, veí</w:t>
            </w:r>
            <w:r w:rsidR="00B40520"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culos de </w:t>
            </w:r>
            <w:r w:rsidR="00C407A8"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passeio</w:t>
            </w:r>
            <w:r w:rsidR="00B40520"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e cargas).</w:t>
            </w:r>
          </w:p>
        </w:tc>
      </w:tr>
      <w:tr w:rsidR="001B4B14" w:rsidRPr="004006DA" w:rsidTr="00695EC0">
        <w:trPr>
          <w:trHeight w:val="540"/>
          <w:jc w:val="center"/>
        </w:trPr>
        <w:tc>
          <w:tcPr>
            <w:tcW w:w="53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19AF" w:rsidRPr="004006DA" w:rsidRDefault="00EC19AF" w:rsidP="00EC19AF">
            <w:pPr>
              <w:spacing w:before="120" w:after="120" w:line="264" w:lineRule="auto"/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Quais são os órgãos responsáveis pela manutenção, melhoria e/ou segurança viária, que podem contribuir para atingir a ênfase desejada sobre os resultados (Policia Militar, Defesa Civil/Bombeiros, Saúde municipal e estadual e outros)?</w:t>
            </w:r>
          </w:p>
          <w:p w:rsidR="00E84695" w:rsidRPr="004006DA" w:rsidRDefault="00E84695" w:rsidP="00E84695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307F" w:rsidRPr="004006DA" w:rsidRDefault="0051307F" w:rsidP="004006DA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Os responsáveis pela manutenção e segurança viária são: AGETO, SAMU (Unidade Operacional </w:t>
            </w:r>
            <w:r w:rsidR="00B61EF8"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regional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), Bombeiros, Batalhão de Polícia Militar Rodoviária e de Divisas – BPMRED, Polícia militar, Defesa Civil e Secretarias municipais de Saúde.</w:t>
            </w:r>
          </w:p>
          <w:p w:rsidR="00E84695" w:rsidRPr="004006DA" w:rsidRDefault="0051307F" w:rsidP="0097761F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A empresa construtora contribuirá para a segurança viária durante a fase de obras, através da implantação </w:t>
            </w:r>
            <w:r w:rsidR="0043283E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de 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e manutenção de sinalizações necessárias e adequadas (sinalizaçã</w:t>
            </w:r>
            <w:r w:rsidR="000D034E"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o vertical e horizontal</w:t>
            </w:r>
            <w:r w:rsidR="00B61EF8"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e redutores de velocidade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), de forma a </w:t>
            </w:r>
            <w:r w:rsidR="000D034E"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reduzir o risco de acidentes envolvendo usuários da via</w:t>
            </w:r>
            <w:r w:rsidR="0097761F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, lindeiros </w:t>
            </w:r>
            <w:r w:rsidR="000D034E"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e trabalhadores.</w:t>
            </w:r>
          </w:p>
        </w:tc>
      </w:tr>
      <w:tr w:rsidR="001B4B14" w:rsidRPr="004006DA" w:rsidTr="004006DA">
        <w:trPr>
          <w:trHeight w:val="540"/>
          <w:jc w:val="center"/>
        </w:trPr>
        <w:tc>
          <w:tcPr>
            <w:tcW w:w="53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D9" w:rsidRPr="004006DA" w:rsidRDefault="00A162D9" w:rsidP="00FC2D08">
            <w:pPr>
              <w:ind w:left="-2" w:firstLineChars="0" w:firstLine="0"/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A segurança viária</w:t>
            </w:r>
            <w:r w:rsidR="00FA318D" w:rsidRPr="004006DA"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 xml:space="preserve"> é</w:t>
            </w:r>
            <w:r w:rsidRPr="004006DA"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 xml:space="preserve"> promovida ativa e regularmente por instancias governament</w:t>
            </w:r>
            <w:r w:rsidR="00FA318D" w:rsidRPr="004006DA"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ais, industriais e empresariais?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62D9" w:rsidRPr="004006DA" w:rsidRDefault="00BE1A36" w:rsidP="004006DA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Primordialmente governamental, através dos órgãos estaduais responsáveis pela segurança viária (AGETO e BPMRED).</w:t>
            </w:r>
          </w:p>
        </w:tc>
      </w:tr>
      <w:tr w:rsidR="001B4B14" w:rsidRPr="004006DA" w:rsidTr="004006DA">
        <w:trPr>
          <w:trHeight w:val="540"/>
          <w:jc w:val="center"/>
        </w:trPr>
        <w:tc>
          <w:tcPr>
            <w:tcW w:w="53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E7C" w:rsidRPr="004006DA" w:rsidRDefault="00333E7C" w:rsidP="00FC2D08">
            <w:pPr>
              <w:ind w:left="0" w:hanging="2"/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Saúde:</w:t>
            </w:r>
          </w:p>
          <w:p w:rsidR="00333E7C" w:rsidRPr="004006DA" w:rsidRDefault="00333E7C" w:rsidP="00FC2D08">
            <w:pPr>
              <w:ind w:left="0" w:hanging="2"/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</w:pPr>
          </w:p>
          <w:p w:rsidR="00333E7C" w:rsidRPr="004006DA" w:rsidRDefault="00333E7C" w:rsidP="00333E7C">
            <w:pPr>
              <w:ind w:left="-2" w:firstLineChars="0" w:firstLine="0"/>
              <w:jc w:val="both"/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>Existem estruturas de saúde na área do projeto para recuperação e reabilitação das vítimas de acidentes a partir da rede de estradas para atingir a ênfase desejada sobre os resultados? Quais (pré-hospitalar, hospital, assistência médica a longo prazo)?</w:t>
            </w:r>
          </w:p>
          <w:p w:rsidR="00E84695" w:rsidRPr="004006DA" w:rsidRDefault="00E84695" w:rsidP="00E84695">
            <w:pPr>
              <w:ind w:left="0" w:hanging="2"/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4695" w:rsidRPr="004006DA" w:rsidRDefault="004E5B1A" w:rsidP="00DA4346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Sim</w:t>
            </w:r>
            <w:r w:rsidR="004006DA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. A estruturas de saúde na área do projeto são:</w:t>
            </w: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o 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Hospital </w:t>
            </w:r>
            <w:r w:rsidR="001B4A6B"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Municipal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de </w:t>
            </w:r>
            <w:r w:rsidR="00333E7C"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Colinas do Tocantins</w:t>
            </w:r>
            <w:r w:rsidR="004006DA"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;</w:t>
            </w:r>
            <w:r w:rsidR="001B4A6B"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Hospital Regional de Araguaína e Guaraí</w:t>
            </w:r>
            <w:r w:rsidR="004006DA"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;</w:t>
            </w:r>
            <w:r w:rsidR="001B4A6B"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e </w:t>
            </w:r>
            <w:r w:rsidRPr="00DA4346">
              <w:rPr>
                <w:rFonts w:ascii="Calibri" w:eastAsia="Calibri" w:hAnsi="Calibri" w:cs="Calibri"/>
                <w:noProof/>
                <w:sz w:val="16"/>
                <w:szCs w:val="16"/>
              </w:rPr>
              <w:t>Unidades Básicas de Saúde</w:t>
            </w:r>
            <w:r w:rsidR="00103969" w:rsidRPr="00DA4346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nos municípios </w:t>
            </w:r>
            <w:r w:rsidR="00DA4346" w:rsidRPr="00DA4346">
              <w:rPr>
                <w:rFonts w:ascii="Calibri" w:eastAsia="Calibri" w:hAnsi="Calibri" w:cs="Calibri"/>
                <w:noProof/>
                <w:sz w:val="16"/>
                <w:szCs w:val="16"/>
              </w:rPr>
              <w:t>das áreas de influência do subprojeto</w:t>
            </w:r>
            <w:r w:rsidRPr="00DA4346">
              <w:rPr>
                <w:rFonts w:ascii="Calibri" w:eastAsia="Calibri" w:hAnsi="Calibri" w:cs="Calibri"/>
                <w:noProof/>
                <w:sz w:val="16"/>
                <w:szCs w:val="16"/>
              </w:rPr>
              <w:t>.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Quando o município não tiver condições de ofertar tratamento adequado a vítima a Unidade de Saúde faz a transferência para ouro município que ofertar o tratamento por meio </w:t>
            </w:r>
            <w:r w:rsidR="008054EB"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de referência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e contra referência, ofertado pelo Sistema Único de Saúde</w:t>
            </w:r>
            <w:r w:rsidR="00333E7C"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(SUS).</w:t>
            </w:r>
          </w:p>
        </w:tc>
      </w:tr>
      <w:tr w:rsidR="00A162D9" w:rsidRPr="004006DA" w:rsidTr="004006DA">
        <w:trPr>
          <w:trHeight w:val="540"/>
          <w:jc w:val="center"/>
        </w:trPr>
        <w:tc>
          <w:tcPr>
            <w:tcW w:w="53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2D9" w:rsidRPr="004006DA" w:rsidRDefault="00A162D9" w:rsidP="00E84695">
            <w:pPr>
              <w:ind w:left="-2" w:firstLineChars="0" w:firstLine="0"/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Existe hospitais, Unidades Básicas de Saúde com especialistas no quadro funcional que são capazes de faz</w:t>
            </w:r>
            <w:r w:rsidR="002F438A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er treinamento para minimizar e/</w:t>
            </w: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ou prevenir a comunidade sobre doenças que são transmissíveis pe</w:t>
            </w:r>
            <w:r w:rsidR="002F438A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la água e/ou doenças infeciosas? Quais?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62D9" w:rsidRPr="004006DA" w:rsidRDefault="004E5B1A" w:rsidP="00DA7643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Sim</w:t>
            </w:r>
            <w:r w:rsid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. </w:t>
            </w:r>
            <w:r w:rsidR="00DA7643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Além dos hospitais de referência, a</w:t>
            </w:r>
            <w:r w:rsid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s 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unidades básicas de saúde </w:t>
            </w:r>
            <w:r w:rsid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possuem 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funcionários que estão aptos a realizarem palestras educativas, visando à prevenção de doenças infecciosas ou transmissíveis pela água.</w:t>
            </w:r>
          </w:p>
        </w:tc>
      </w:tr>
    </w:tbl>
    <w:p w:rsidR="00CA1E73" w:rsidRPr="004006DA" w:rsidRDefault="00CA1E73" w:rsidP="00CA1E73">
      <w:pPr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</w:p>
    <w:p w:rsidR="00CA1E73" w:rsidRPr="004006DA" w:rsidRDefault="00CA1E73" w:rsidP="00CA1E73">
      <w:pPr>
        <w:ind w:left="0" w:hanging="2"/>
        <w:rPr>
          <w:rFonts w:asciiTheme="minorHAnsi" w:eastAsia="Calibri" w:hAnsiTheme="minorHAnsi" w:cstheme="minorHAnsi"/>
          <w:b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b/>
          <w:noProof/>
          <w:sz w:val="16"/>
          <w:szCs w:val="16"/>
        </w:rPr>
        <w:t>Para ser preenchido pelos consultores-coordenadores das áreas de conhecimento</w:t>
      </w:r>
    </w:p>
    <w:p w:rsidR="00CA1E73" w:rsidRPr="004006DA" w:rsidRDefault="00CA1E73" w:rsidP="00CA1E73">
      <w:pPr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</w:p>
    <w:p w:rsidR="0034122F" w:rsidRDefault="0034122F" w:rsidP="002D7486">
      <w:pPr>
        <w:spacing w:before="120"/>
        <w:ind w:left="0" w:hanging="2"/>
        <w:jc w:val="both"/>
        <w:rPr>
          <w:rFonts w:ascii="Calibri" w:eastAsia="Calibri" w:hAnsi="Calibri" w:cs="Calibri"/>
          <w:noProof/>
          <w:sz w:val="24"/>
          <w:szCs w:val="24"/>
        </w:rPr>
      </w:pPr>
    </w:p>
    <w:p w:rsidR="005E726A" w:rsidRDefault="005E726A" w:rsidP="002D7486">
      <w:pPr>
        <w:spacing w:before="120"/>
        <w:ind w:left="0" w:hanging="2"/>
        <w:jc w:val="both"/>
        <w:rPr>
          <w:rFonts w:ascii="Calibri" w:eastAsia="Calibri" w:hAnsi="Calibri" w:cs="Calibri"/>
          <w:noProof/>
          <w:sz w:val="24"/>
          <w:szCs w:val="24"/>
        </w:rPr>
      </w:pPr>
    </w:p>
    <w:p w:rsidR="005E726A" w:rsidRDefault="005E726A" w:rsidP="002D7486">
      <w:pPr>
        <w:spacing w:before="120"/>
        <w:ind w:left="0" w:hanging="2"/>
        <w:jc w:val="both"/>
        <w:rPr>
          <w:rFonts w:ascii="Calibri" w:eastAsia="Calibri" w:hAnsi="Calibri" w:cs="Calibri"/>
          <w:noProof/>
          <w:sz w:val="24"/>
          <w:szCs w:val="24"/>
        </w:rPr>
      </w:pPr>
    </w:p>
    <w:p w:rsidR="005E726A" w:rsidRDefault="005E726A" w:rsidP="002D7486">
      <w:pPr>
        <w:spacing w:before="120"/>
        <w:ind w:left="0" w:hanging="2"/>
        <w:jc w:val="both"/>
        <w:rPr>
          <w:rFonts w:ascii="Calibri" w:eastAsia="Calibri" w:hAnsi="Calibri" w:cs="Calibri"/>
          <w:noProof/>
          <w:sz w:val="24"/>
          <w:szCs w:val="24"/>
        </w:rPr>
      </w:pPr>
    </w:p>
    <w:p w:rsidR="0040665A" w:rsidRDefault="0040665A" w:rsidP="002D7486">
      <w:pPr>
        <w:spacing w:before="120"/>
        <w:ind w:left="0" w:hanging="2"/>
        <w:jc w:val="both"/>
        <w:rPr>
          <w:rFonts w:ascii="Calibri" w:eastAsia="Calibri" w:hAnsi="Calibri" w:cs="Calibri"/>
          <w:noProof/>
          <w:sz w:val="24"/>
          <w:szCs w:val="24"/>
        </w:rPr>
      </w:pPr>
    </w:p>
    <w:p w:rsidR="005E726A" w:rsidRDefault="005E726A" w:rsidP="002D7486">
      <w:pPr>
        <w:spacing w:before="120"/>
        <w:ind w:left="0" w:hanging="2"/>
        <w:jc w:val="both"/>
        <w:rPr>
          <w:rFonts w:ascii="Calibri" w:eastAsia="Calibri" w:hAnsi="Calibri" w:cs="Calibri"/>
          <w:noProof/>
          <w:sz w:val="24"/>
          <w:szCs w:val="24"/>
        </w:rPr>
      </w:pPr>
    </w:p>
    <w:p w:rsidR="005E726A" w:rsidRPr="004006DA" w:rsidRDefault="005E726A" w:rsidP="002D7486">
      <w:pPr>
        <w:spacing w:before="120"/>
        <w:ind w:left="0" w:hanging="2"/>
        <w:jc w:val="both"/>
        <w:rPr>
          <w:rFonts w:ascii="Calibri" w:eastAsia="Calibri" w:hAnsi="Calibri" w:cs="Calibri"/>
          <w:noProof/>
          <w:sz w:val="24"/>
          <w:szCs w:val="24"/>
        </w:rPr>
      </w:pPr>
    </w:p>
    <w:p w:rsidR="00CF2949" w:rsidRPr="004006DA" w:rsidRDefault="00103752">
      <w:pPr>
        <w:shd w:val="clear" w:color="auto" w:fill="B3B3B3"/>
        <w:ind w:left="0" w:hanging="2"/>
        <w:rPr>
          <w:rFonts w:asciiTheme="minorHAnsi" w:eastAsia="Calibri" w:hAnsiTheme="minorHAnsi" w:cstheme="minorHAnsi"/>
          <w:b/>
          <w:noProof/>
          <w:sz w:val="20"/>
          <w:szCs w:val="20"/>
        </w:rPr>
      </w:pPr>
      <w:r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>S</w:t>
      </w:r>
      <w:r w:rsidR="00EA639B"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 xml:space="preserve">EÇÃO </w:t>
      </w:r>
      <w:r w:rsidR="00CA1E73"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>4</w:t>
      </w:r>
      <w:r w:rsidR="00EA639B"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 xml:space="preserve">. RISCOS E IMPACTOS AMBIENTAIS DAS OBRAS </w:t>
      </w:r>
    </w:p>
    <w:p w:rsidR="00CF2949" w:rsidRPr="004006DA" w:rsidRDefault="00CF2949">
      <w:pPr>
        <w:ind w:left="0" w:hanging="2"/>
        <w:rPr>
          <w:rFonts w:asciiTheme="minorHAnsi" w:eastAsia="Calibri" w:hAnsiTheme="minorHAnsi" w:cstheme="minorHAnsi"/>
          <w:noProof/>
          <w:sz w:val="16"/>
          <w:szCs w:val="16"/>
          <w:u w:val="single"/>
        </w:rPr>
      </w:pPr>
    </w:p>
    <w:tbl>
      <w:tblPr>
        <w:tblW w:w="10475" w:type="dxa"/>
        <w:tblInd w:w="-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566"/>
        <w:gridCol w:w="709"/>
        <w:gridCol w:w="851"/>
        <w:gridCol w:w="1261"/>
        <w:gridCol w:w="850"/>
        <w:gridCol w:w="426"/>
        <w:gridCol w:w="425"/>
        <w:gridCol w:w="3387"/>
      </w:tblGrid>
      <w:tr w:rsidR="001B4B14" w:rsidRPr="004006DA" w:rsidTr="00C672C6">
        <w:trPr>
          <w:trHeight w:val="220"/>
        </w:trPr>
        <w:tc>
          <w:tcPr>
            <w:tcW w:w="1047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Impactos potenciais do Projeto</w:t>
            </w:r>
          </w:p>
        </w:tc>
      </w:tr>
      <w:tr w:rsidR="004F3A37" w:rsidRPr="004006DA" w:rsidTr="00595A77">
        <w:trPr>
          <w:trHeight w:val="200"/>
        </w:trPr>
        <w:tc>
          <w:tcPr>
            <w:tcW w:w="256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F3A37" w:rsidRPr="004006DA" w:rsidRDefault="004F3A37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Riscos/Impactos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F3A37" w:rsidRPr="004006DA" w:rsidRDefault="004F3A37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Sim/</w:t>
            </w:r>
          </w:p>
          <w:p w:rsidR="004F3A37" w:rsidRPr="004006DA" w:rsidRDefault="004F3A37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Não/</w:t>
            </w:r>
          </w:p>
          <w:p w:rsidR="004F3A37" w:rsidRPr="004006DA" w:rsidRDefault="004F3A37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NA</w:t>
            </w: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F3A37" w:rsidRPr="004006DA" w:rsidRDefault="004F3A37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Fase do Projeto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F3A37" w:rsidRPr="004006DA" w:rsidRDefault="004F3A37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Tipo de Impacto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F3A37" w:rsidRPr="004006DA" w:rsidRDefault="004F3A37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Observações</w:t>
            </w:r>
          </w:p>
          <w:p w:rsidR="004F3A37" w:rsidRPr="004006DA" w:rsidRDefault="004F3A37" w:rsidP="00B77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57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</w:t>
            </w:r>
          </w:p>
        </w:tc>
      </w:tr>
      <w:tr w:rsidR="004F3A37" w:rsidRPr="004006DA" w:rsidTr="00595A77">
        <w:trPr>
          <w:trHeight w:val="400"/>
        </w:trPr>
        <w:tc>
          <w:tcPr>
            <w:tcW w:w="256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F3A37" w:rsidRPr="004006DA" w:rsidRDefault="004F3A37" w:rsidP="002D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F3A37" w:rsidRPr="004006DA" w:rsidRDefault="004F3A37" w:rsidP="002D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F3A37" w:rsidRPr="004006DA" w:rsidRDefault="004F3A37" w:rsidP="00121E71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14"/>
                <w:szCs w:val="14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4"/>
                <w:szCs w:val="14"/>
              </w:rPr>
              <w:t>Estudos/</w:t>
            </w:r>
          </w:p>
          <w:p w:rsidR="004F3A37" w:rsidRPr="004006DA" w:rsidRDefault="004F3A37" w:rsidP="00121E71">
            <w:pPr>
              <w:jc w:val="center"/>
              <w:rPr>
                <w:rFonts w:asciiTheme="minorHAnsi" w:eastAsia="Calibri" w:hAnsiTheme="minorHAnsi" w:cstheme="minorHAnsi"/>
                <w:noProof/>
                <w:sz w:val="14"/>
                <w:szCs w:val="14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4"/>
                <w:szCs w:val="14"/>
              </w:rPr>
              <w:t>Projetos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F3A37" w:rsidRPr="004006DA" w:rsidRDefault="004F3A37" w:rsidP="00121E71">
            <w:pPr>
              <w:jc w:val="center"/>
              <w:rPr>
                <w:rFonts w:asciiTheme="minorHAnsi" w:eastAsia="Calibri" w:hAnsiTheme="minorHAnsi" w:cstheme="minorHAnsi"/>
                <w:noProof/>
                <w:sz w:val="14"/>
                <w:szCs w:val="14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4"/>
                <w:szCs w:val="14"/>
              </w:rPr>
              <w:t>Construção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F3A37" w:rsidRPr="004006DA" w:rsidRDefault="004F3A37" w:rsidP="00FC133F">
            <w:pPr>
              <w:jc w:val="center"/>
              <w:rPr>
                <w:rFonts w:asciiTheme="minorHAnsi" w:eastAsia="Calibri" w:hAnsiTheme="minorHAnsi" w:cstheme="minorHAnsi"/>
                <w:noProof/>
                <w:sz w:val="14"/>
                <w:szCs w:val="14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4"/>
                <w:szCs w:val="14"/>
              </w:rPr>
              <w:t>Operação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F3A37" w:rsidRPr="004006DA" w:rsidRDefault="004F3A37" w:rsidP="00121E71">
            <w:pPr>
              <w:jc w:val="center"/>
              <w:rPr>
                <w:rFonts w:asciiTheme="minorHAnsi" w:eastAsia="Calibri" w:hAnsiTheme="minorHAnsi" w:cstheme="minorHAnsi"/>
                <w:noProof/>
                <w:sz w:val="14"/>
                <w:szCs w:val="14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4"/>
                <w:szCs w:val="1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F3A37" w:rsidRPr="004006DA" w:rsidRDefault="004F3A37" w:rsidP="00121E71">
            <w:pPr>
              <w:jc w:val="center"/>
              <w:rPr>
                <w:rFonts w:asciiTheme="minorHAnsi" w:eastAsia="Calibri" w:hAnsiTheme="minorHAnsi" w:cstheme="minorHAnsi"/>
                <w:noProof/>
                <w:sz w:val="14"/>
                <w:szCs w:val="14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4"/>
                <w:szCs w:val="14"/>
              </w:rPr>
              <w:t>-</w:t>
            </w:r>
          </w:p>
        </w:tc>
        <w:tc>
          <w:tcPr>
            <w:tcW w:w="3387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F3A37" w:rsidRPr="004006DA" w:rsidRDefault="004F3A37" w:rsidP="00B77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57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</w:tr>
      <w:tr w:rsidR="001B4B14" w:rsidRPr="004006DA" w:rsidTr="000F192B">
        <w:trPr>
          <w:trHeight w:val="60"/>
        </w:trPr>
        <w:tc>
          <w:tcPr>
            <w:tcW w:w="1047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 w:themeFill="background2"/>
          </w:tcPr>
          <w:p w:rsidR="00CF2949" w:rsidRPr="004006DA" w:rsidRDefault="00EA639B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 xml:space="preserve">2.1. </w:t>
            </w:r>
            <w:r w:rsidR="00F46523"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Impactos e Riscos ambientais</w:t>
            </w:r>
          </w:p>
        </w:tc>
      </w:tr>
    </w:tbl>
    <w:tbl>
      <w:tblPr>
        <w:tblpPr w:leftFromText="141" w:rightFromText="141" w:vertAnchor="text" w:horzAnchor="margin" w:tblpY="14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537"/>
        <w:gridCol w:w="709"/>
        <w:gridCol w:w="850"/>
        <w:gridCol w:w="1276"/>
        <w:gridCol w:w="866"/>
        <w:gridCol w:w="425"/>
        <w:gridCol w:w="425"/>
        <w:gridCol w:w="3402"/>
      </w:tblGrid>
      <w:tr w:rsidR="00F535AD" w:rsidRPr="004006DA" w:rsidTr="00310886">
        <w:trPr>
          <w:trHeight w:val="1241"/>
        </w:trPr>
        <w:tc>
          <w:tcPr>
            <w:tcW w:w="2537" w:type="dxa"/>
            <w:shd w:val="clear" w:color="auto" w:fill="auto"/>
            <w:vAlign w:val="center"/>
          </w:tcPr>
          <w:p w:rsidR="00F535AD" w:rsidRPr="006B2D4E" w:rsidRDefault="00F535AD" w:rsidP="00C672C6">
            <w:pPr>
              <w:ind w:left="0" w:hanging="2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6B2D4E">
              <w:rPr>
                <w:rFonts w:asciiTheme="minorHAnsi" w:eastAsia="Calibri" w:hAnsiTheme="minorHAnsi" w:cstheme="minorHAnsi"/>
                <w:sz w:val="16"/>
                <w:szCs w:val="16"/>
              </w:rPr>
              <w:t>Risco de interferência nos usos do curso d’água (captação de água para abastecimento público, balneário, pontos turísticos, PCH, irrigação e outros)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5AD" w:rsidRPr="004006DA" w:rsidRDefault="004D2D45" w:rsidP="00C672C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5AD" w:rsidRPr="004006DA" w:rsidRDefault="00F535AD" w:rsidP="00C672C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35AD" w:rsidRPr="004006DA" w:rsidRDefault="00F535AD" w:rsidP="00C672C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535AD" w:rsidRPr="004006DA" w:rsidRDefault="00F535AD" w:rsidP="00C672C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35AD" w:rsidRPr="004006DA" w:rsidRDefault="00F535AD" w:rsidP="00C672C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35AD" w:rsidRPr="004006DA" w:rsidRDefault="00F535AD" w:rsidP="00C672C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535AD" w:rsidRPr="004006DA" w:rsidRDefault="00F535AD" w:rsidP="00C672C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</w:tr>
      <w:tr w:rsidR="001B4B14" w:rsidRPr="004006DA" w:rsidTr="00310886">
        <w:trPr>
          <w:trHeight w:val="1241"/>
        </w:trPr>
        <w:tc>
          <w:tcPr>
            <w:tcW w:w="2537" w:type="dxa"/>
            <w:shd w:val="clear" w:color="auto" w:fill="auto"/>
            <w:vAlign w:val="center"/>
          </w:tcPr>
          <w:p w:rsidR="00FC133F" w:rsidRPr="004006DA" w:rsidRDefault="00A26417" w:rsidP="00A26417">
            <w:pPr>
              <w:ind w:left="0" w:hanging="2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Risco de p</w:t>
            </w:r>
            <w:r w:rsidR="00310886" w:rsidRPr="006B2D4E">
              <w:rPr>
                <w:rFonts w:asciiTheme="minorHAnsi" w:eastAsia="Calibri" w:hAnsiTheme="minorHAnsi" w:cstheme="minorHAnsi"/>
                <w:sz w:val="16"/>
                <w:szCs w:val="16"/>
              </w:rPr>
              <w:t>oluição e assoreamento de recursos hídricos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133F" w:rsidRPr="004006DA" w:rsidRDefault="004D2D45" w:rsidP="00C672C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Sim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133F" w:rsidRPr="004006DA" w:rsidRDefault="00FC133F" w:rsidP="00C672C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133F" w:rsidRPr="004006DA" w:rsidRDefault="00A726AC" w:rsidP="00C672C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FC133F" w:rsidRPr="004006DA" w:rsidRDefault="00A726AC" w:rsidP="00C672C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133F" w:rsidRPr="004006DA" w:rsidRDefault="00FC133F" w:rsidP="00C672C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133F" w:rsidRPr="004006DA" w:rsidRDefault="00A726AC" w:rsidP="00C672C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133F" w:rsidRPr="004006DA" w:rsidRDefault="00226945" w:rsidP="00DB4C48">
            <w:pPr>
              <w:ind w:left="0" w:hanging="2"/>
              <w:jc w:val="both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847345">
              <w:rPr>
                <w:rFonts w:ascii="Calibri" w:hAnsi="Calibri"/>
                <w:color w:val="000000"/>
                <w:sz w:val="16"/>
                <w:szCs w:val="16"/>
              </w:rPr>
              <w:t xml:space="preserve">A execução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da obra</w:t>
            </w:r>
            <w:r w:rsidRPr="00847345">
              <w:rPr>
                <w:rFonts w:ascii="Calibri" w:hAnsi="Calibri"/>
                <w:color w:val="000000"/>
                <w:sz w:val="16"/>
                <w:szCs w:val="16"/>
              </w:rPr>
              <w:t xml:space="preserve"> poderá provocar, temporariamente, </w:t>
            </w:r>
            <w:r w:rsidR="00DB4C48">
              <w:rPr>
                <w:rFonts w:ascii="Calibri" w:hAnsi="Calibri"/>
                <w:color w:val="000000"/>
                <w:sz w:val="16"/>
                <w:szCs w:val="16"/>
              </w:rPr>
              <w:t xml:space="preserve">poluição de cursos d’água em virtude de possível lançamento de resíduos sólidos, material betuminoso e efluentes nos recursos hídricos, bem como </w:t>
            </w:r>
            <w:r w:rsidRPr="00847345">
              <w:rPr>
                <w:rFonts w:ascii="Calibri" w:hAnsi="Calibri"/>
                <w:color w:val="000000"/>
                <w:sz w:val="16"/>
                <w:szCs w:val="16"/>
              </w:rPr>
              <w:t>o transporte de sedimentos para o</w:t>
            </w:r>
            <w:r w:rsidR="00E55EB7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 w:rsidRPr="00847345">
              <w:rPr>
                <w:rFonts w:ascii="Calibri" w:hAnsi="Calibri"/>
                <w:color w:val="000000"/>
                <w:sz w:val="16"/>
                <w:szCs w:val="16"/>
              </w:rPr>
              <w:t xml:space="preserve"> corpo</w:t>
            </w:r>
            <w:r w:rsidR="00E55EB7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 w:rsidRPr="00847345">
              <w:rPr>
                <w:rFonts w:ascii="Calibri" w:hAnsi="Calibri"/>
                <w:color w:val="000000"/>
                <w:sz w:val="16"/>
                <w:szCs w:val="16"/>
              </w:rPr>
              <w:t xml:space="preserve"> hídrico</w:t>
            </w:r>
            <w:r w:rsidR="00E55EB7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 w:rsidRPr="00847345">
              <w:rPr>
                <w:rFonts w:ascii="Calibri" w:hAnsi="Calibri"/>
                <w:color w:val="000000"/>
                <w:sz w:val="16"/>
                <w:szCs w:val="16"/>
              </w:rPr>
              <w:t xml:space="preserve">, devido </w:t>
            </w:r>
            <w:r w:rsidR="00E55EB7">
              <w:rPr>
                <w:rFonts w:ascii="Calibri" w:hAnsi="Calibri"/>
                <w:color w:val="000000"/>
                <w:sz w:val="16"/>
                <w:szCs w:val="16"/>
              </w:rPr>
              <w:t xml:space="preserve">a </w:t>
            </w:r>
            <w:r w:rsidRPr="00847345">
              <w:rPr>
                <w:rFonts w:ascii="Calibri" w:hAnsi="Calibri"/>
                <w:color w:val="000000"/>
                <w:sz w:val="16"/>
                <w:szCs w:val="16"/>
              </w:rPr>
              <w:t>movimentação de solo e o trânsito de máquinas e veículos</w:t>
            </w:r>
            <w:r w:rsidR="00E55EB7">
              <w:rPr>
                <w:rFonts w:ascii="Calibri" w:hAnsi="Calibri"/>
                <w:color w:val="000000"/>
                <w:sz w:val="16"/>
                <w:szCs w:val="16"/>
              </w:rPr>
              <w:t xml:space="preserve">. Durante a fase de operação poderá ocorrer poluição de curso d’água em virtude de acidentes com produtos químicos e carreamento de solo devido </w:t>
            </w:r>
            <w:r w:rsidR="00DB4C48">
              <w:rPr>
                <w:rFonts w:ascii="Calibri" w:hAnsi="Calibri"/>
                <w:color w:val="000000"/>
                <w:sz w:val="16"/>
                <w:szCs w:val="16"/>
              </w:rPr>
              <w:t>à</w:t>
            </w:r>
            <w:r w:rsidR="00E55EB7">
              <w:rPr>
                <w:rFonts w:ascii="Calibri" w:hAnsi="Calibri"/>
                <w:color w:val="000000"/>
                <w:sz w:val="16"/>
                <w:szCs w:val="16"/>
              </w:rPr>
              <w:t xml:space="preserve"> falta de manutenção dos sistemas de drenagem.</w:t>
            </w:r>
            <w:r w:rsidRPr="00847345">
              <w:rPr>
                <w:rFonts w:ascii="Calibri" w:hAnsi="Calibri"/>
                <w:color w:val="000000"/>
                <w:sz w:val="16"/>
                <w:szCs w:val="16"/>
              </w:rPr>
              <w:t xml:space="preserve"> Seguir as recomendações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das</w:t>
            </w:r>
            <w:r w:rsidRPr="00847345">
              <w:rPr>
                <w:rFonts w:ascii="Calibri" w:hAnsi="Calibri"/>
                <w:color w:val="000000"/>
                <w:sz w:val="16"/>
                <w:szCs w:val="16"/>
              </w:rPr>
              <w:t xml:space="preserve"> ETAS.</w:t>
            </w:r>
          </w:p>
        </w:tc>
      </w:tr>
      <w:tr w:rsidR="001B4B14" w:rsidRPr="004006DA" w:rsidTr="00310886">
        <w:trPr>
          <w:trHeight w:val="544"/>
        </w:trPr>
        <w:tc>
          <w:tcPr>
            <w:tcW w:w="2537" w:type="dxa"/>
            <w:shd w:val="clear" w:color="auto" w:fill="auto"/>
            <w:vAlign w:val="center"/>
          </w:tcPr>
          <w:p w:rsidR="00FC133F" w:rsidRPr="004006DA" w:rsidRDefault="00FB1C68" w:rsidP="00DF6917">
            <w:pPr>
              <w:ind w:left="0" w:hanging="2"/>
              <w:jc w:val="both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FB1C68">
              <w:rPr>
                <w:rFonts w:asciiTheme="minorHAnsi" w:eastAsia="Calibri" w:hAnsiTheme="minorHAnsi" w:cstheme="minorHAnsi"/>
                <w:sz w:val="16"/>
                <w:szCs w:val="16"/>
              </w:rPr>
              <w:t>Redução da cobertura vegetal nativa pela necessidade de remoção de árvores e vegetação no local ou no entorno das obras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133F" w:rsidRPr="004006DA" w:rsidRDefault="004E5B1A" w:rsidP="00C672C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133F" w:rsidRPr="004006DA" w:rsidRDefault="00FC133F" w:rsidP="00C672C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133F" w:rsidRPr="004006DA" w:rsidRDefault="00FC133F" w:rsidP="00C672C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FC133F" w:rsidRPr="004006DA" w:rsidRDefault="00FC133F" w:rsidP="00C672C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133F" w:rsidRPr="004006DA" w:rsidRDefault="00FC133F" w:rsidP="00C672C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133F" w:rsidRPr="004006DA" w:rsidRDefault="00FC133F" w:rsidP="00C672C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C133F" w:rsidRPr="004006DA" w:rsidRDefault="00FC133F" w:rsidP="006C5298">
            <w:pPr>
              <w:ind w:left="0" w:hanging="2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</w:tr>
      <w:tr w:rsidR="001B4B14" w:rsidRPr="004006DA" w:rsidTr="00310886">
        <w:trPr>
          <w:trHeight w:val="602"/>
        </w:trPr>
        <w:tc>
          <w:tcPr>
            <w:tcW w:w="2537" w:type="dxa"/>
            <w:shd w:val="clear" w:color="auto" w:fill="auto"/>
            <w:vAlign w:val="center"/>
          </w:tcPr>
          <w:p w:rsidR="00FC133F" w:rsidRPr="004006DA" w:rsidRDefault="009C14C8" w:rsidP="00DF6917">
            <w:pPr>
              <w:ind w:left="0" w:hanging="2"/>
              <w:jc w:val="both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9C14C8">
              <w:rPr>
                <w:rFonts w:asciiTheme="minorHAnsi" w:eastAsia="Calibri" w:hAnsiTheme="minorHAnsi" w:cstheme="minorHAnsi"/>
                <w:sz w:val="16"/>
                <w:szCs w:val="16"/>
              </w:rPr>
              <w:t>Risco de desencadeamento de processos erosivos, deslizamentos, inundações, etc.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133F" w:rsidRPr="004006DA" w:rsidRDefault="009C14C8" w:rsidP="008E083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Sim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133F" w:rsidRPr="004006DA" w:rsidRDefault="00FC133F" w:rsidP="00C672C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133F" w:rsidRPr="004006DA" w:rsidRDefault="009C14C8" w:rsidP="00C672C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FC133F" w:rsidRPr="004006DA" w:rsidRDefault="009C14C8" w:rsidP="00C672C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133F" w:rsidRPr="004006DA" w:rsidRDefault="00FC133F" w:rsidP="00C672C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133F" w:rsidRPr="004006DA" w:rsidRDefault="009C14C8" w:rsidP="00C672C6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133F" w:rsidRPr="004006DA" w:rsidRDefault="009C14C8" w:rsidP="008D674A">
            <w:pPr>
              <w:ind w:left="0" w:hanging="2"/>
              <w:jc w:val="both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Este impacto poderá ocorrer devido ao </w:t>
            </w:r>
            <w:r w:rsidR="008D674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sub ou super </w:t>
            </w: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dimensionamento dos sistemas de drenagem, bem como </w:t>
            </w:r>
            <w:r w:rsidR="008D674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pela </w:t>
            </w: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falta de</w:t>
            </w:r>
            <w:r w:rsidR="00653FC4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manutenção</w:t>
            </w: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dos mesmos.</w:t>
            </w:r>
            <w:r w:rsidR="00C268FD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</w:t>
            </w:r>
            <w:r w:rsidR="00C268FD" w:rsidRPr="00847345">
              <w:rPr>
                <w:rFonts w:ascii="Calibri" w:hAnsi="Calibri"/>
                <w:color w:val="000000"/>
                <w:sz w:val="16"/>
                <w:szCs w:val="16"/>
              </w:rPr>
              <w:t xml:space="preserve"> Seguir as recomendações </w:t>
            </w:r>
            <w:r w:rsidR="00C268FD">
              <w:rPr>
                <w:rFonts w:ascii="Calibri" w:hAnsi="Calibri"/>
                <w:color w:val="000000"/>
                <w:sz w:val="16"/>
                <w:szCs w:val="16"/>
              </w:rPr>
              <w:t>das</w:t>
            </w:r>
            <w:r w:rsidR="00C268FD" w:rsidRPr="00847345">
              <w:rPr>
                <w:rFonts w:ascii="Calibri" w:hAnsi="Calibri"/>
                <w:color w:val="000000"/>
                <w:sz w:val="16"/>
                <w:szCs w:val="16"/>
              </w:rPr>
              <w:t xml:space="preserve"> ETAS.</w:t>
            </w:r>
          </w:p>
        </w:tc>
      </w:tr>
      <w:tr w:rsidR="006C5298" w:rsidRPr="004006DA" w:rsidTr="00310886">
        <w:trPr>
          <w:trHeight w:val="665"/>
        </w:trPr>
        <w:tc>
          <w:tcPr>
            <w:tcW w:w="2537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  <w:p w:rsidR="006C5298" w:rsidRPr="004006DA" w:rsidRDefault="006C5298" w:rsidP="006C5298">
            <w:pPr>
              <w:ind w:left="0" w:hanging="2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Alterações na qualidade do ar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Sim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5298" w:rsidRPr="004006DA" w:rsidRDefault="00F06740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3402" w:type="dxa"/>
            <w:shd w:val="clear" w:color="auto" w:fill="auto"/>
          </w:tcPr>
          <w:p w:rsidR="006C5298" w:rsidRPr="004006DA" w:rsidRDefault="006C5298" w:rsidP="006C5298">
            <w:pPr>
              <w:ind w:left="0" w:hanging="2"/>
              <w:jc w:val="both"/>
              <w:textDirection w:val="lrTb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O trânsito de máquinas e caminhões</w:t>
            </w:r>
            <w:r w:rsidR="00F06740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e operação da usina de asfalto,</w:t>
            </w:r>
            <w:r w:rsidR="00C268FD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durante a fase de obras</w:t>
            </w:r>
            <w:r w:rsidR="00F06740">
              <w:rPr>
                <w:rFonts w:ascii="Calibri" w:eastAsia="Calibri" w:hAnsi="Calibri" w:cs="Calibri"/>
                <w:noProof/>
                <w:sz w:val="16"/>
                <w:szCs w:val="16"/>
              </w:rPr>
              <w:t>,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poderá contribuir para</w:t>
            </w:r>
            <w:r w:rsidR="00F06740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o incremento na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poluição do ar por meio de material particulado na forma de poeira</w:t>
            </w:r>
            <w:r w:rsidR="001A0251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e fumaça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. </w:t>
            </w:r>
            <w:r w:rsidR="00C268FD" w:rsidRPr="00847345">
              <w:rPr>
                <w:rFonts w:ascii="Calibri" w:hAnsi="Calibri"/>
                <w:color w:val="000000"/>
                <w:sz w:val="16"/>
                <w:szCs w:val="16"/>
              </w:rPr>
              <w:t xml:space="preserve"> Seguir as recomendações </w:t>
            </w:r>
            <w:r w:rsidR="00C268FD">
              <w:rPr>
                <w:rFonts w:ascii="Calibri" w:hAnsi="Calibri"/>
                <w:color w:val="000000"/>
                <w:sz w:val="16"/>
                <w:szCs w:val="16"/>
              </w:rPr>
              <w:t>das</w:t>
            </w:r>
            <w:r w:rsidR="00C268FD" w:rsidRPr="00847345">
              <w:rPr>
                <w:rFonts w:ascii="Calibri" w:hAnsi="Calibri"/>
                <w:color w:val="000000"/>
                <w:sz w:val="16"/>
                <w:szCs w:val="16"/>
              </w:rPr>
              <w:t xml:space="preserve"> ETAS.</w:t>
            </w:r>
          </w:p>
        </w:tc>
      </w:tr>
      <w:tr w:rsidR="006C5298" w:rsidRPr="004006DA" w:rsidTr="00310886">
        <w:trPr>
          <w:trHeight w:val="860"/>
        </w:trPr>
        <w:tc>
          <w:tcPr>
            <w:tcW w:w="2537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  <w:p w:rsidR="006C5298" w:rsidRPr="004006DA" w:rsidRDefault="006C5298" w:rsidP="006C5298">
            <w:pPr>
              <w:ind w:left="0" w:hanging="2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Incremento na poluição sonora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Sim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5298" w:rsidRPr="004006DA" w:rsidRDefault="00F06740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3402" w:type="dxa"/>
            <w:shd w:val="clear" w:color="auto" w:fill="auto"/>
          </w:tcPr>
          <w:p w:rsidR="006C5298" w:rsidRPr="004006DA" w:rsidRDefault="006C5298" w:rsidP="00F06740">
            <w:pPr>
              <w:ind w:left="0" w:hanging="2"/>
              <w:jc w:val="both"/>
              <w:textDirection w:val="lrTb"/>
              <w:rPr>
                <w:rFonts w:ascii="Calibri" w:eastAsia="Calibri" w:hAnsi="Calibri" w:cs="Calibri"/>
                <w:noProof/>
                <w:sz w:val="16"/>
                <w:szCs w:val="16"/>
              </w:rPr>
            </w:pP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O trânsito de máquinas e caminhões</w:t>
            </w:r>
            <w:r w:rsidR="00C268FD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durante a fase de obras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contribuirá com o aumento dos ruídos durante o período de realização das atividades. </w:t>
            </w:r>
            <w:r w:rsidR="00C268FD" w:rsidRPr="00847345">
              <w:rPr>
                <w:rFonts w:ascii="Calibri" w:hAnsi="Calibri"/>
                <w:color w:val="000000"/>
                <w:sz w:val="16"/>
                <w:szCs w:val="16"/>
              </w:rPr>
              <w:t xml:space="preserve"> Seguir as recomendações </w:t>
            </w:r>
            <w:r w:rsidR="00C268FD">
              <w:rPr>
                <w:rFonts w:ascii="Calibri" w:hAnsi="Calibri"/>
                <w:color w:val="000000"/>
                <w:sz w:val="16"/>
                <w:szCs w:val="16"/>
              </w:rPr>
              <w:t>das</w:t>
            </w:r>
            <w:r w:rsidR="00C268FD" w:rsidRPr="00847345">
              <w:rPr>
                <w:rFonts w:ascii="Calibri" w:hAnsi="Calibri"/>
                <w:color w:val="000000"/>
                <w:sz w:val="16"/>
                <w:szCs w:val="16"/>
              </w:rPr>
              <w:t xml:space="preserve"> ETAS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.</w:t>
            </w:r>
          </w:p>
        </w:tc>
      </w:tr>
      <w:tr w:rsidR="006C5298" w:rsidRPr="004006DA" w:rsidTr="00310886">
        <w:trPr>
          <w:trHeight w:val="147"/>
        </w:trPr>
        <w:tc>
          <w:tcPr>
            <w:tcW w:w="2537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Poluição Visual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5298" w:rsidRPr="004006DA" w:rsidRDefault="00F06740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6C5298" w:rsidRPr="004006DA" w:rsidRDefault="006C5298" w:rsidP="006C5298">
            <w:pPr>
              <w:ind w:left="0" w:hanging="2"/>
              <w:jc w:val="both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</w:tr>
      <w:tr w:rsidR="006C5298" w:rsidRPr="004006DA" w:rsidTr="00310886">
        <w:trPr>
          <w:trHeight w:val="940"/>
        </w:trPr>
        <w:tc>
          <w:tcPr>
            <w:tcW w:w="2537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Impactos de áreas de apoio, jazidas, caixas de empréstimo, canteiro de obras, caminhos de serviço e bota-fora a ser instalados.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Sim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5298" w:rsidRPr="004006DA" w:rsidRDefault="00F06740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5298" w:rsidRPr="004006DA" w:rsidRDefault="00F06740" w:rsidP="00F06740">
            <w:pPr>
              <w:ind w:left="0" w:hanging="2"/>
              <w:jc w:val="both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Durante a obra, h</w:t>
            </w:r>
            <w:r w:rsidR="006C5298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averá a </w:t>
            </w: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necessidade utilização </w:t>
            </w:r>
            <w:r w:rsidR="006C5298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de áreas de apoio como: canteiros de obras, jazidas, usina de asfalto e captação de água para uso na obra. Serão licenciadas junto ao órgão ambiental competente em processos específicos e sob responsabilidade da empresa contratada para a execução das obras.</w:t>
            </w:r>
            <w:r w:rsidR="00371ADE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</w:t>
            </w:r>
            <w:r w:rsidR="00371ADE" w:rsidRPr="00847345">
              <w:rPr>
                <w:rFonts w:ascii="Calibri" w:hAnsi="Calibri"/>
                <w:color w:val="000000"/>
                <w:sz w:val="16"/>
                <w:szCs w:val="16"/>
              </w:rPr>
              <w:t xml:space="preserve"> Seguir as recomendações </w:t>
            </w:r>
            <w:r w:rsidR="00371ADE">
              <w:rPr>
                <w:rFonts w:ascii="Calibri" w:hAnsi="Calibri"/>
                <w:color w:val="000000"/>
                <w:sz w:val="16"/>
                <w:szCs w:val="16"/>
              </w:rPr>
              <w:t>das</w:t>
            </w:r>
            <w:r w:rsidR="00371ADE" w:rsidRPr="00847345">
              <w:rPr>
                <w:rFonts w:ascii="Calibri" w:hAnsi="Calibri"/>
                <w:color w:val="000000"/>
                <w:sz w:val="16"/>
                <w:szCs w:val="16"/>
              </w:rPr>
              <w:t xml:space="preserve"> ETAS</w:t>
            </w:r>
            <w:r w:rsidR="00371ADE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6C5298" w:rsidRPr="004006DA" w:rsidTr="00310886">
        <w:trPr>
          <w:trHeight w:val="240"/>
        </w:trPr>
        <w:tc>
          <w:tcPr>
            <w:tcW w:w="2537" w:type="dxa"/>
            <w:shd w:val="clear" w:color="auto" w:fill="auto"/>
            <w:vAlign w:val="center"/>
          </w:tcPr>
          <w:p w:rsidR="006C5298" w:rsidRPr="004006DA" w:rsidRDefault="00F06740" w:rsidP="006C5298">
            <w:pPr>
              <w:ind w:left="0" w:hanging="2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F06740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Risco de poluição do solo por </w:t>
            </w:r>
            <w:r w:rsidRPr="00F06740"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resíduos sólidos (não perigosos e perigosos) e efluentes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lastRenderedPageBreak/>
              <w:t>Sim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6C5298" w:rsidRPr="004006DA" w:rsidRDefault="006C5298" w:rsidP="00371ADE">
            <w:pPr>
              <w:ind w:left="0" w:hanging="2"/>
              <w:jc w:val="both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Durante a execução </w:t>
            </w:r>
            <w:r w:rsidR="00371ADE">
              <w:rPr>
                <w:rFonts w:ascii="Calibri" w:eastAsia="Calibri" w:hAnsi="Calibri" w:cs="Calibri"/>
                <w:noProof/>
                <w:sz w:val="16"/>
                <w:szCs w:val="16"/>
              </w:rPr>
              <w:t>das obras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, </w:t>
            </w:r>
            <w:r w:rsidR="00371ADE">
              <w:rPr>
                <w:rFonts w:ascii="Calibri" w:eastAsia="Calibri" w:hAnsi="Calibri" w:cs="Calibri"/>
                <w:noProof/>
                <w:sz w:val="16"/>
                <w:szCs w:val="16"/>
              </w:rPr>
              <w:t>resíduos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sólidos 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lastRenderedPageBreak/>
              <w:t>poderão ser gerados, tais como: restos de madeiras, resíduos da capa asfáltica e material betuminoso.</w:t>
            </w:r>
            <w:r w:rsidR="00371ADE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Este impacto também poderá ocorrer em virtude de possível descarte irregular de efluentes. </w:t>
            </w:r>
            <w:r w:rsidR="00371ADE" w:rsidRPr="00847345">
              <w:rPr>
                <w:rFonts w:ascii="Calibri" w:hAnsi="Calibri"/>
                <w:color w:val="000000"/>
                <w:sz w:val="16"/>
                <w:szCs w:val="16"/>
              </w:rPr>
              <w:t xml:space="preserve"> Seguir as recomendações </w:t>
            </w:r>
            <w:r w:rsidR="00371ADE">
              <w:rPr>
                <w:rFonts w:ascii="Calibri" w:hAnsi="Calibri"/>
                <w:color w:val="000000"/>
                <w:sz w:val="16"/>
                <w:szCs w:val="16"/>
              </w:rPr>
              <w:t>das</w:t>
            </w:r>
            <w:r w:rsidR="00371ADE" w:rsidRPr="00847345">
              <w:rPr>
                <w:rFonts w:ascii="Calibri" w:hAnsi="Calibri"/>
                <w:color w:val="000000"/>
                <w:sz w:val="16"/>
                <w:szCs w:val="16"/>
              </w:rPr>
              <w:t xml:space="preserve"> ETAS</w:t>
            </w:r>
            <w:r w:rsidR="00107E2A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6C5298" w:rsidRPr="004006DA" w:rsidTr="00310886">
        <w:trPr>
          <w:trHeight w:val="400"/>
        </w:trPr>
        <w:tc>
          <w:tcPr>
            <w:tcW w:w="2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298" w:rsidRPr="004006DA" w:rsidRDefault="004E0148" w:rsidP="006C5298">
            <w:pPr>
              <w:ind w:left="0" w:hanging="2"/>
              <w:jc w:val="both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E0148"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Interferência em cavidades naturais e cavernas (espeleologia)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Não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</w:tr>
      <w:tr w:rsidR="006C5298" w:rsidRPr="004006DA" w:rsidTr="000F192B">
        <w:trPr>
          <w:trHeight w:val="168"/>
        </w:trPr>
        <w:tc>
          <w:tcPr>
            <w:tcW w:w="10490" w:type="dxa"/>
            <w:gridSpan w:val="8"/>
            <w:shd w:val="clear" w:color="auto" w:fill="EEECE1" w:themeFill="background2"/>
          </w:tcPr>
          <w:p w:rsidR="006C5298" w:rsidRPr="004006DA" w:rsidRDefault="006C5298" w:rsidP="006C5298">
            <w:pPr>
              <w:tabs>
                <w:tab w:val="left" w:pos="2580"/>
              </w:tabs>
              <w:ind w:left="0" w:hanging="2"/>
              <w:jc w:val="both"/>
              <w:textDirection w:val="lrTb"/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Impactos sobre Habitat Naturais</w:t>
            </w:r>
          </w:p>
        </w:tc>
      </w:tr>
      <w:tr w:rsidR="006C5298" w:rsidRPr="004006DA" w:rsidTr="00FC2D08">
        <w:trPr>
          <w:trHeight w:val="400"/>
        </w:trPr>
        <w:tc>
          <w:tcPr>
            <w:tcW w:w="2537" w:type="dxa"/>
            <w:shd w:val="clear" w:color="auto" w:fill="auto"/>
          </w:tcPr>
          <w:p w:rsidR="006C5298" w:rsidRPr="004006DA" w:rsidRDefault="004E0148" w:rsidP="006C5298">
            <w:pPr>
              <w:ind w:left="0" w:hanging="2"/>
              <w:jc w:val="both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E0148">
              <w:rPr>
                <w:rFonts w:asciiTheme="minorHAnsi" w:eastAsia="Calibri" w:hAnsiTheme="minorHAnsi" w:cstheme="minorHAnsi"/>
                <w:sz w:val="16"/>
                <w:szCs w:val="16"/>
              </w:rPr>
              <w:t>Interferência em áreas de proteção ambiental ou de alto valor ambiental (Unidades de Conservação de Proteção Integral e de Uso Sustentável).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66" w:type="dxa"/>
            <w:shd w:val="clear" w:color="auto" w:fill="auto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</w:tr>
      <w:tr w:rsidR="006C5298" w:rsidRPr="004006DA" w:rsidTr="000F192B">
        <w:trPr>
          <w:trHeight w:val="400"/>
        </w:trPr>
        <w:tc>
          <w:tcPr>
            <w:tcW w:w="2537" w:type="dxa"/>
            <w:tcBorders>
              <w:bottom w:val="single" w:sz="4" w:space="0" w:color="auto"/>
            </w:tcBorders>
            <w:shd w:val="clear" w:color="auto" w:fill="auto"/>
          </w:tcPr>
          <w:p w:rsidR="006C5298" w:rsidRPr="004006DA" w:rsidRDefault="004E0148" w:rsidP="006C5298">
            <w:pPr>
              <w:ind w:left="0" w:hanging="2"/>
              <w:jc w:val="both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E0148">
              <w:rPr>
                <w:rFonts w:asciiTheme="minorHAnsi" w:eastAsia="Calibri" w:hAnsiTheme="minorHAnsi" w:cstheme="minorHAnsi"/>
                <w:sz w:val="16"/>
                <w:szCs w:val="16"/>
              </w:rPr>
              <w:t>Interferência em habitat natural protegido na área de influência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Não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</w:tr>
      <w:tr w:rsidR="006C5298" w:rsidRPr="004006DA" w:rsidTr="000F192B">
        <w:trPr>
          <w:trHeight w:val="197"/>
        </w:trPr>
        <w:tc>
          <w:tcPr>
            <w:tcW w:w="10490" w:type="dxa"/>
            <w:gridSpan w:val="8"/>
            <w:shd w:val="clear" w:color="auto" w:fill="EEECE1" w:themeFill="background2"/>
          </w:tcPr>
          <w:p w:rsidR="006C5298" w:rsidRPr="004006DA" w:rsidRDefault="006C5298" w:rsidP="006C5298">
            <w:pPr>
              <w:ind w:left="0" w:hanging="2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Patrimônio Cultural</w:t>
            </w:r>
          </w:p>
        </w:tc>
      </w:tr>
      <w:tr w:rsidR="006C5298" w:rsidRPr="004006DA" w:rsidTr="00FA4AA5">
        <w:trPr>
          <w:trHeight w:val="400"/>
        </w:trPr>
        <w:tc>
          <w:tcPr>
            <w:tcW w:w="2537" w:type="dxa"/>
            <w:tcBorders>
              <w:bottom w:val="single" w:sz="4" w:space="0" w:color="auto"/>
            </w:tcBorders>
            <w:shd w:val="clear" w:color="auto" w:fill="auto"/>
          </w:tcPr>
          <w:p w:rsidR="006C5298" w:rsidRPr="004006DA" w:rsidRDefault="004E0148" w:rsidP="006C5298">
            <w:pPr>
              <w:ind w:left="0" w:hanging="2"/>
              <w:jc w:val="both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E0148">
              <w:rPr>
                <w:rFonts w:asciiTheme="minorHAnsi" w:eastAsia="Calibri" w:hAnsiTheme="minorHAnsi" w:cstheme="minorHAnsi"/>
                <w:sz w:val="16"/>
                <w:szCs w:val="16"/>
              </w:rPr>
              <w:t>Risco de interferência em patrimônio de valor arqueológico, paleontológico, histórico, cultural ou religioso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Não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C5298" w:rsidRPr="004006DA" w:rsidRDefault="006C5298" w:rsidP="006C5298">
            <w:pPr>
              <w:ind w:left="0" w:hanging="2"/>
              <w:jc w:val="center"/>
              <w:textDirection w:val="lrTb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</w:tr>
    </w:tbl>
    <w:p w:rsidR="000B6D3C" w:rsidRPr="004006DA" w:rsidRDefault="00D366CB" w:rsidP="000B6D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noProof/>
          <w:sz w:val="16"/>
          <w:szCs w:val="16"/>
        </w:rPr>
      </w:pPr>
      <w:r w:rsidRPr="004006DA">
        <w:rPr>
          <w:noProof/>
          <w:sz w:val="16"/>
          <w:szCs w:val="16"/>
        </w:rPr>
        <w:t xml:space="preserve">1 </w:t>
      </w:r>
      <w:r w:rsidR="000B6D3C" w:rsidRPr="004006DA">
        <w:rPr>
          <w:noProof/>
          <w:sz w:val="16"/>
          <w:szCs w:val="16"/>
        </w:rPr>
        <w:t xml:space="preserve">Não se Aplica </w:t>
      </w:r>
    </w:p>
    <w:p w:rsidR="003B762E" w:rsidRDefault="003B762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="Calibri" w:hAnsiTheme="minorHAnsi" w:cstheme="minorHAnsi"/>
          <w:noProof/>
          <w:sz w:val="16"/>
          <w:szCs w:val="16"/>
        </w:rPr>
      </w:pPr>
    </w:p>
    <w:p w:rsidR="00D648AD" w:rsidRPr="004006DA" w:rsidRDefault="00D648A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="Calibri" w:hAnsiTheme="minorHAnsi" w:cstheme="minorHAnsi"/>
          <w:noProof/>
          <w:sz w:val="16"/>
          <w:szCs w:val="16"/>
        </w:rPr>
      </w:pPr>
    </w:p>
    <w:p w:rsidR="005F2ADC" w:rsidRPr="004006DA" w:rsidRDefault="005F2ADC" w:rsidP="00333E36">
      <w:pPr>
        <w:shd w:val="clear" w:color="auto" w:fill="B3B3B3"/>
        <w:ind w:left="0" w:hanging="2"/>
        <w:textDirection w:val="lrTb"/>
        <w:rPr>
          <w:rFonts w:asciiTheme="minorHAnsi" w:eastAsia="Calibri" w:hAnsiTheme="minorHAnsi" w:cstheme="minorHAnsi"/>
          <w:b/>
          <w:noProof/>
          <w:sz w:val="20"/>
          <w:szCs w:val="20"/>
        </w:rPr>
      </w:pPr>
      <w:r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 xml:space="preserve">SEÇÃO 5. RISCOS E IMPACTOS SOCIAS DAS OBRAS </w:t>
      </w:r>
    </w:p>
    <w:p w:rsidR="009764EC" w:rsidRPr="004006DA" w:rsidRDefault="009764EC">
      <w:pPr>
        <w:ind w:left="0" w:hanging="2"/>
        <w:jc w:val="both"/>
        <w:rPr>
          <w:rFonts w:asciiTheme="minorHAnsi" w:eastAsia="Calibri" w:hAnsiTheme="minorHAnsi" w:cstheme="minorHAnsi"/>
          <w:noProof/>
          <w:sz w:val="16"/>
          <w:szCs w:val="16"/>
        </w:rPr>
      </w:pPr>
    </w:p>
    <w:tbl>
      <w:tblPr>
        <w:tblW w:w="1047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970"/>
        <w:gridCol w:w="709"/>
        <w:gridCol w:w="850"/>
        <w:gridCol w:w="992"/>
        <w:gridCol w:w="851"/>
        <w:gridCol w:w="567"/>
        <w:gridCol w:w="567"/>
        <w:gridCol w:w="3969"/>
      </w:tblGrid>
      <w:tr w:rsidR="001B4B14" w:rsidRPr="004006DA" w:rsidTr="00FA6DF4">
        <w:trPr>
          <w:trHeight w:val="220"/>
          <w:jc w:val="center"/>
        </w:trPr>
        <w:tc>
          <w:tcPr>
            <w:tcW w:w="1047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hAnsiTheme="minorHAnsi" w:cstheme="minorHAnsi"/>
                <w:noProof/>
                <w:sz w:val="16"/>
                <w:szCs w:val="16"/>
              </w:rPr>
              <w:br w:type="page"/>
            </w: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Impactos potenciais do Projeto</w:t>
            </w:r>
          </w:p>
        </w:tc>
      </w:tr>
      <w:tr w:rsidR="001B4B14" w:rsidRPr="004006DA" w:rsidTr="00AD2A5E">
        <w:trPr>
          <w:trHeight w:val="200"/>
          <w:jc w:val="center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Riscos/Impactos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F2949" w:rsidRPr="004006DA" w:rsidRDefault="00EA639B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Sim/</w:t>
            </w:r>
          </w:p>
          <w:p w:rsidR="00CF2949" w:rsidRPr="004006DA" w:rsidRDefault="00EA639B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Não/</w:t>
            </w:r>
          </w:p>
          <w:p w:rsidR="00CF2949" w:rsidRPr="004006DA" w:rsidRDefault="00EA639B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NA</w:t>
            </w: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Fase do Projeto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Tipo de Impacto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CF2949" w:rsidRPr="004006DA" w:rsidRDefault="00EA639B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Descrição: qualidade, magnitude e recomendações para desenho e mitigação de impactos</w:t>
            </w:r>
          </w:p>
        </w:tc>
      </w:tr>
      <w:tr w:rsidR="001B4B14" w:rsidRPr="004006DA" w:rsidTr="00AD2A5E">
        <w:trPr>
          <w:trHeight w:val="400"/>
          <w:jc w:val="center"/>
        </w:trPr>
        <w:tc>
          <w:tcPr>
            <w:tcW w:w="197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F2949" w:rsidRPr="004006DA" w:rsidRDefault="00CF2949" w:rsidP="002D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CF2949" w:rsidRPr="004006DA" w:rsidRDefault="00CF2949" w:rsidP="002D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162D9" w:rsidRPr="004006DA" w:rsidRDefault="00EA639B" w:rsidP="00FA6DF4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14"/>
                <w:szCs w:val="14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4"/>
                <w:szCs w:val="14"/>
              </w:rPr>
              <w:t>Estudos</w:t>
            </w:r>
            <w:r w:rsidR="00A162D9" w:rsidRPr="004006DA">
              <w:rPr>
                <w:rFonts w:asciiTheme="minorHAnsi" w:eastAsia="Calibri" w:hAnsiTheme="minorHAnsi" w:cstheme="minorHAnsi"/>
                <w:b/>
                <w:noProof/>
                <w:sz w:val="14"/>
                <w:szCs w:val="14"/>
              </w:rPr>
              <w:t>/</w:t>
            </w:r>
          </w:p>
          <w:p w:rsidR="00CF2949" w:rsidRPr="004006DA" w:rsidRDefault="00A162D9" w:rsidP="00FA6DF4">
            <w:pPr>
              <w:jc w:val="center"/>
              <w:rPr>
                <w:rFonts w:asciiTheme="minorHAnsi" w:eastAsia="Calibri" w:hAnsiTheme="minorHAnsi" w:cstheme="minorHAnsi"/>
                <w:noProof/>
                <w:sz w:val="14"/>
                <w:szCs w:val="14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4"/>
                <w:szCs w:val="14"/>
              </w:rPr>
              <w:t>Projetos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F2949" w:rsidRPr="004006DA" w:rsidRDefault="00EA639B" w:rsidP="005D33D4">
            <w:pPr>
              <w:jc w:val="center"/>
              <w:rPr>
                <w:rFonts w:asciiTheme="minorHAnsi" w:eastAsia="Calibri" w:hAnsiTheme="minorHAnsi" w:cstheme="minorHAnsi"/>
                <w:noProof/>
                <w:sz w:val="14"/>
                <w:szCs w:val="14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4"/>
                <w:szCs w:val="14"/>
              </w:rPr>
              <w:t>Construção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F2949" w:rsidRPr="004006DA" w:rsidRDefault="00EA639B" w:rsidP="00FA6DF4">
            <w:pPr>
              <w:jc w:val="center"/>
              <w:rPr>
                <w:rFonts w:asciiTheme="minorHAnsi" w:eastAsia="Calibri" w:hAnsiTheme="minorHAnsi" w:cstheme="minorHAnsi"/>
                <w:noProof/>
                <w:sz w:val="14"/>
                <w:szCs w:val="14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4"/>
                <w:szCs w:val="14"/>
              </w:rPr>
              <w:t>Oper</w:t>
            </w:r>
            <w:r w:rsidR="005D33D4" w:rsidRPr="004006DA">
              <w:rPr>
                <w:rFonts w:asciiTheme="minorHAnsi" w:eastAsia="Calibri" w:hAnsiTheme="minorHAnsi" w:cstheme="minorHAnsi"/>
                <w:b/>
                <w:noProof/>
                <w:sz w:val="14"/>
                <w:szCs w:val="14"/>
              </w:rPr>
              <w:t>a</w:t>
            </w:r>
            <w:r w:rsidRPr="004006DA">
              <w:rPr>
                <w:rFonts w:asciiTheme="minorHAnsi" w:eastAsia="Calibri" w:hAnsiTheme="minorHAnsi" w:cstheme="minorHAnsi"/>
                <w:b/>
                <w:noProof/>
                <w:sz w:val="14"/>
                <w:szCs w:val="14"/>
              </w:rPr>
              <w:t>ção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F2949" w:rsidRPr="004006DA" w:rsidRDefault="00EA639B" w:rsidP="00FE07FE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F2949" w:rsidRPr="004006DA" w:rsidRDefault="00EA639B" w:rsidP="00FE07FE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CF2949" w:rsidRPr="004006DA" w:rsidRDefault="00CF2949" w:rsidP="002D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</w:tr>
      <w:tr w:rsidR="001B4B14" w:rsidRPr="004006DA" w:rsidTr="00FA6DF4">
        <w:trPr>
          <w:trHeight w:val="60"/>
          <w:jc w:val="center"/>
        </w:trPr>
        <w:tc>
          <w:tcPr>
            <w:tcW w:w="1047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 w:themeFill="background2"/>
          </w:tcPr>
          <w:p w:rsidR="00CF2949" w:rsidRPr="004006DA" w:rsidRDefault="00EA639B" w:rsidP="00446573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 xml:space="preserve">2.2. Impactos Sociais - Usar não aplica para as perguntas não relevantes e explicar brevemente a razão da não relevância. </w:t>
            </w:r>
          </w:p>
        </w:tc>
      </w:tr>
      <w:tr w:rsidR="001B4B14" w:rsidRPr="004006DA" w:rsidTr="00AD2A5E">
        <w:trPr>
          <w:trHeight w:val="460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904634" w:rsidP="00A162D9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As </w:t>
            </w:r>
            <w:r w:rsidR="00EA639B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instituições na área de saúde</w:t>
            </w: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serão afetadas</w:t>
            </w:r>
            <w:r w:rsidR="00A162D9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por ruído, trânsito, etc.</w:t>
            </w:r>
            <w:r w:rsidR="00A162D9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  <w:vertAlign w:val="superscript"/>
              </w:rPr>
              <w:footnoteReference w:id="3"/>
            </w: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6C5298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2949" w:rsidRPr="004006DA" w:rsidRDefault="00CF2949" w:rsidP="008D236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</w:tr>
      <w:tr w:rsidR="001B4B14" w:rsidRPr="004006DA" w:rsidTr="00AD2A5E">
        <w:trPr>
          <w:trHeight w:val="540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EA639B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Impacto sobre o valor da terra no local do projeto e zona de influência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6C5298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6C5298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292FED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2949" w:rsidRPr="004006DA" w:rsidRDefault="006C5298" w:rsidP="008D236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Haverá valorização das propriedades adjacentes a rodovia em função da melhora da trafegabilidade. Entretanto não será um aumento significativo devido a tipologia da obra.</w:t>
            </w:r>
          </w:p>
        </w:tc>
      </w:tr>
      <w:tr w:rsidR="001B4B14" w:rsidRPr="004006DA" w:rsidTr="00AD2A5E">
        <w:trPr>
          <w:trHeight w:val="660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Afeta atividades de venda ambulante e comércio local permanente e periódico.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7B7DAD" w:rsidP="009F7566">
            <w:pPr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2949" w:rsidRPr="005D3074" w:rsidRDefault="007B7DAD" w:rsidP="006546F9">
            <w:pPr>
              <w:ind w:leftChars="0" w:left="2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5D3074">
              <w:rPr>
                <w:rFonts w:ascii="Calibri" w:eastAsia="Calibri" w:hAnsi="Calibri" w:cs="Calibri"/>
                <w:noProof/>
                <w:sz w:val="16"/>
                <w:szCs w:val="16"/>
              </w:rPr>
              <w:t>Apesar da</w:t>
            </w:r>
            <w:r w:rsidR="009F7566" w:rsidRPr="005D3074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presença de </w:t>
            </w:r>
            <w:r w:rsidRPr="005D3074">
              <w:rPr>
                <w:rFonts w:ascii="Calibri" w:eastAsia="Calibri" w:hAnsi="Calibri" w:cs="Calibri"/>
                <w:noProof/>
                <w:sz w:val="16"/>
                <w:szCs w:val="16"/>
              </w:rPr>
              <w:t>comércios temporários nas margens da rodovia, não haverá necessidade de realocação para execução das obras.</w:t>
            </w:r>
          </w:p>
        </w:tc>
      </w:tr>
      <w:tr w:rsidR="001B4B14" w:rsidRPr="004006DA" w:rsidTr="00AD2A5E">
        <w:trPr>
          <w:trHeight w:val="468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760A1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Afeta</w:t>
            </w:r>
            <w:r w:rsidR="00D2087D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rá</w:t>
            </w:r>
            <w:r w:rsidR="00EA639B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lugares que contribuem para a identidade da localidade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6C5298" w:rsidP="006C5298">
            <w:pPr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2949" w:rsidRPr="004006DA" w:rsidRDefault="00CF2949" w:rsidP="008D236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</w:tr>
      <w:tr w:rsidR="001B4B14" w:rsidRPr="004006DA" w:rsidTr="00AD2A5E">
        <w:trPr>
          <w:trHeight w:val="400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Afeta espaços públicos (praças, parques, passeios, etc.).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6C5298" w:rsidP="00510DD4">
            <w:pPr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2949" w:rsidRPr="004006DA" w:rsidRDefault="00CF2949" w:rsidP="008D236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</w:tr>
      <w:tr w:rsidR="001B4B14" w:rsidRPr="004006DA" w:rsidTr="00AD2A5E">
        <w:trPr>
          <w:trHeight w:val="400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EA639B" w:rsidP="00A162D9">
            <w:pPr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Afetará as interações sociais e/ou práticas culturais locais?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5111F4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5111F4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B9122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2949" w:rsidRPr="004006DA" w:rsidRDefault="005111F4" w:rsidP="00292FE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A melhor</w:t>
            </w:r>
            <w:r w:rsidR="00510DD4">
              <w:rPr>
                <w:rFonts w:ascii="Calibri" w:eastAsia="Calibri" w:hAnsi="Calibri" w:cs="Calibri"/>
                <w:noProof/>
                <w:sz w:val="16"/>
                <w:szCs w:val="16"/>
              </w:rPr>
              <w:t>ia na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trafegabilidade</w:t>
            </w:r>
            <w:r w:rsidR="00510DD4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da rodovia contribuirá para a oco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>rrência de eventos festivos</w:t>
            </w:r>
            <w:r w:rsidR="00510DD4">
              <w:rPr>
                <w:rFonts w:ascii="Calibri" w:eastAsia="Calibri" w:hAnsi="Calibri" w:cs="Calibri"/>
                <w:noProof/>
                <w:sz w:val="16"/>
                <w:szCs w:val="16"/>
              </w:rPr>
              <w:t>, culturais e de lazer</w:t>
            </w:r>
            <w:r w:rsidRPr="004006DA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</w:t>
            </w:r>
            <w:r w:rsidR="00510DD4">
              <w:rPr>
                <w:rFonts w:ascii="Calibri" w:eastAsia="Calibri" w:hAnsi="Calibri" w:cs="Calibri"/>
                <w:noProof/>
                <w:sz w:val="16"/>
                <w:szCs w:val="16"/>
              </w:rPr>
              <w:t>nos municípios interceptados pela rodovia e região.</w:t>
            </w:r>
          </w:p>
        </w:tc>
      </w:tr>
      <w:tr w:rsidR="001B4B14" w:rsidRPr="004006DA" w:rsidTr="00AD2A5E">
        <w:trPr>
          <w:trHeight w:val="400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lastRenderedPageBreak/>
              <w:t>Há áreas com riscos sociais</w:t>
            </w:r>
            <w:r w:rsidR="00A162D9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,</w:t>
            </w: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tais como taxa de criminalidade, zonas de prostituição onde não seja aconselhável a implanta</w:t>
            </w:r>
            <w:r w:rsidR="00A162D9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ção de canteiros ou alojamentos?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5111F4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2949" w:rsidRPr="004006DA" w:rsidRDefault="00CF2949" w:rsidP="008D236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</w:tr>
      <w:tr w:rsidR="001B4B14" w:rsidRPr="004006DA" w:rsidTr="00FA6DF4">
        <w:trPr>
          <w:trHeight w:val="60"/>
          <w:jc w:val="center"/>
        </w:trPr>
        <w:tc>
          <w:tcPr>
            <w:tcW w:w="1047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 w:themeFill="background2"/>
          </w:tcPr>
          <w:p w:rsidR="00CF2949" w:rsidRPr="004006DA" w:rsidRDefault="009E741B" w:rsidP="009E741B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Reassentamento Involuntário</w:t>
            </w:r>
          </w:p>
        </w:tc>
      </w:tr>
      <w:tr w:rsidR="001B4B14" w:rsidRPr="004006DA" w:rsidTr="00AD2A5E">
        <w:trPr>
          <w:trHeight w:val="696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EA639B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Há ocupação irregular de faixa de domínio? Seja de imóveis/pessoas ou currais</w:t>
            </w:r>
            <w:r w:rsidR="00E20318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5111F4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5111F4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5111F4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5111F4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292FED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2949" w:rsidRPr="00F202D1" w:rsidRDefault="0083319A" w:rsidP="00E84056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  <w:highlight w:val="yellow"/>
              </w:rPr>
            </w:pPr>
            <w:r w:rsidRPr="00246C42">
              <w:rPr>
                <w:rFonts w:ascii="Calibri" w:eastAsia="Calibri" w:hAnsi="Calibri" w:cs="Calibri"/>
                <w:noProof/>
                <w:sz w:val="16"/>
                <w:szCs w:val="16"/>
              </w:rPr>
              <w:t>Há ocorrência de residências, comércios e cercas na faixa de domínio, porém não serão impactadas devido ao tipo de obra realizada</w:t>
            </w:r>
            <w:r w:rsidR="00E84056" w:rsidRPr="00246C42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. </w:t>
            </w:r>
            <w:r w:rsidR="00E84056" w:rsidRPr="00246C42">
              <w:rPr>
                <w:rFonts w:ascii="Calibri" w:hAnsi="Calibri"/>
                <w:color w:val="000000"/>
                <w:sz w:val="16"/>
                <w:szCs w:val="16"/>
              </w:rPr>
              <w:t>Seguir as recomendações das ETAS</w:t>
            </w:r>
            <w:r w:rsidR="00C2547D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1B4B14" w:rsidRPr="004006DA" w:rsidTr="00AD2A5E">
        <w:trPr>
          <w:trHeight w:val="703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EA639B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Haverá restrição ao acesso de pedestres e veículos à suas moradias e/ou comércios durante as obras?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BE1A36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BE1A36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292FED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2949" w:rsidRPr="004006DA" w:rsidRDefault="00107E2A" w:rsidP="00107E2A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Poderá ocorrer temporarimente dificuldade de acesso a aglumas propriedades rurais e às residênicas e comércio nos povoados interceptados pela rodovia. </w:t>
            </w:r>
            <w:r w:rsidRPr="00847345">
              <w:rPr>
                <w:rFonts w:ascii="Calibri" w:hAnsi="Calibri"/>
                <w:color w:val="000000"/>
                <w:sz w:val="16"/>
                <w:szCs w:val="16"/>
              </w:rPr>
              <w:t xml:space="preserve">Seguir as recomendações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das</w:t>
            </w:r>
            <w:r w:rsidRPr="00847345">
              <w:rPr>
                <w:rFonts w:ascii="Calibri" w:hAnsi="Calibri"/>
                <w:color w:val="000000"/>
                <w:sz w:val="16"/>
                <w:szCs w:val="16"/>
              </w:rPr>
              <w:t xml:space="preserve"> ETAS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1B4B14" w:rsidRPr="004006DA" w:rsidTr="00AD2A5E">
        <w:trPr>
          <w:trHeight w:val="417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EA639B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Haverá necessidade de servidões de passagem ou trânsito para as obras?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5111F4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2949" w:rsidRPr="004006DA" w:rsidRDefault="00CF2949" w:rsidP="008D236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</w:tr>
      <w:tr w:rsidR="001B4B14" w:rsidRPr="004006DA" w:rsidTr="007A0CF0">
        <w:trPr>
          <w:trHeight w:val="780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EA639B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Há risco de afeta</w:t>
            </w:r>
            <w:r w:rsidR="00624D04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r</w:t>
            </w: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habitações, qualquer o tipo de dano às pessoas ou bens de qualquer natureza, incluindo as</w:t>
            </w:r>
            <w:r w:rsidR="00E20318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propriedades contíguas à obra?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A6717C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CF2949" w:rsidP="002D6ECD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2949" w:rsidRPr="004006DA" w:rsidRDefault="00CF2949" w:rsidP="008D236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</w:tr>
      <w:tr w:rsidR="001B4B14" w:rsidRPr="004006DA" w:rsidTr="00976707">
        <w:trPr>
          <w:trHeight w:val="440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EA639B" w:rsidP="002D6ECD">
            <w:pPr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Haverá demanda de desapropriação ou aquisição de terras</w:t>
            </w:r>
            <w:r w:rsidR="00E20318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?</w:t>
            </w:r>
          </w:p>
          <w:p w:rsidR="00CF2949" w:rsidRPr="004006DA" w:rsidRDefault="00EA639B" w:rsidP="002D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  <w:vertAlign w:val="superscript"/>
              </w:rPr>
              <w:footnoteReference w:id="4"/>
            </w: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(A apropriação involuntária</w:t>
            </w: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  <w:vertAlign w:val="superscript"/>
              </w:rPr>
              <w:footnoteReference w:id="5"/>
            </w: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da terra</w:t>
            </w: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  <w:vertAlign w:val="superscript"/>
              </w:rPr>
              <w:footnoteReference w:id="6"/>
            </w: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que resulte em perda de abrigo)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976707" w:rsidP="00976707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CF2949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CF2949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CF2949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CF2949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CF2949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F2949" w:rsidRPr="004006DA" w:rsidRDefault="00EA639B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 </w:t>
            </w:r>
          </w:p>
        </w:tc>
      </w:tr>
      <w:tr w:rsidR="001B4B14" w:rsidRPr="004006DA" w:rsidTr="00976707">
        <w:trPr>
          <w:trHeight w:val="680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EA639B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Ocorrência de acampamentos provisórios de movimentos sociais ou ocupantes individuais e familiares dentro da faixa de domínio.</w:t>
            </w:r>
          </w:p>
          <w:p w:rsidR="00CF2949" w:rsidRPr="004006DA" w:rsidRDefault="00EA639B" w:rsidP="002D6ECD">
            <w:pPr>
              <w:ind w:left="0" w:hanging="2"/>
              <w:rPr>
                <w:rFonts w:asciiTheme="minorHAnsi" w:eastAsia="Times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Times" w:hAnsiTheme="minorHAnsi" w:cstheme="minorHAnsi"/>
                <w:noProof/>
                <w:sz w:val="16"/>
                <w:szCs w:val="16"/>
              </w:rPr>
              <w:t>(</w:t>
            </w: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A apropriação involuntária da terra que resulte em perda de fontes de renda ou meios de sobrevivência, que as pessoas afetadas tenham ou não que se deslocar para outra área)</w:t>
            </w:r>
            <w:r w:rsidR="00E20318"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949" w:rsidRPr="004006DA" w:rsidRDefault="00976707" w:rsidP="00976707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CF2949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CF2949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CF2949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CF2949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949" w:rsidRPr="004006DA" w:rsidRDefault="00CF2949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F2949" w:rsidRPr="004006DA" w:rsidRDefault="00CF2949" w:rsidP="002D6ECD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</w:tr>
      <w:tr w:rsidR="00B03C30" w:rsidRPr="004006DA" w:rsidTr="00B03C30">
        <w:trPr>
          <w:trHeight w:val="860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Impacto sobre atividade produtiva (cultivos, comércios) e bens produtivos (cercas, currais, outros)?</w:t>
            </w:r>
          </w:p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Times" w:hAnsiTheme="minorHAnsi" w:cstheme="minorHAnsi"/>
                <w:noProof/>
                <w:sz w:val="16"/>
                <w:szCs w:val="16"/>
              </w:rPr>
              <w:t>(</w:t>
            </w:r>
            <w:r w:rsidR="001A23AE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 xml:space="preserve">A </w:t>
            </w: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apropriação involuntária da terra que resulte em perda de ativos ou de acesso a ativos)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30" w:rsidRPr="004006DA" w:rsidRDefault="00B03C30" w:rsidP="00B03C30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lastRenderedPageBreak/>
              <w:t>Sim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30" w:rsidRPr="004006DA" w:rsidRDefault="00B03C30" w:rsidP="00B03C30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30" w:rsidRPr="004006DA" w:rsidRDefault="001A23AE" w:rsidP="00B03C30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03C30" w:rsidRPr="004006DA" w:rsidRDefault="001A23AE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1A23AE">
              <w:rPr>
                <w:rFonts w:ascii="Calibri" w:eastAsia="Calibri" w:hAnsi="Calibri" w:cs="Calibri"/>
                <w:noProof/>
                <w:sz w:val="16"/>
                <w:szCs w:val="16"/>
              </w:rPr>
              <w:t>Poderá ocorrer a necessidade de relocação de cercas da faixa de domínio que possivelmente esteja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</w:rPr>
              <w:t>m</w:t>
            </w:r>
            <w:r w:rsidRPr="001A23AE">
              <w:rPr>
                <w:rFonts w:ascii="Calibri" w:eastAsia="Calibri" w:hAnsi="Calibri" w:cs="Calibri"/>
                <w:noProof/>
                <w:sz w:val="16"/>
                <w:szCs w:val="16"/>
              </w:rPr>
              <w:t xml:space="preserve"> instaladas fora dos limites estabelecidos pelo decreto de utilidade pública da rodovia. Seguir as recomendações das ETAS</w:t>
            </w:r>
          </w:p>
        </w:tc>
      </w:tr>
      <w:tr w:rsidR="00B03C30" w:rsidRPr="004006DA" w:rsidTr="00FA6DF4">
        <w:trPr>
          <w:trHeight w:val="205"/>
          <w:jc w:val="center"/>
        </w:trPr>
        <w:tc>
          <w:tcPr>
            <w:tcW w:w="1047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EECE1" w:themeFill="background2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b/>
                <w:noProof/>
                <w:sz w:val="16"/>
                <w:szCs w:val="16"/>
              </w:rPr>
              <w:t>Povos Indígenas e Quilombolas</w:t>
            </w:r>
          </w:p>
        </w:tc>
      </w:tr>
      <w:tr w:rsidR="00B03C30" w:rsidRPr="004006DA" w:rsidTr="00976707">
        <w:trPr>
          <w:trHeight w:val="860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Presença de povos indígenas ou quilombolas na área do subprojeto ou ligados a ela de forma coletiva?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30" w:rsidRPr="004006DA" w:rsidRDefault="00B03C30" w:rsidP="00B03C30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Não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</w:tr>
      <w:tr w:rsidR="00B03C30" w:rsidRPr="004006DA" w:rsidTr="00976707">
        <w:trPr>
          <w:trHeight w:val="860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Influencia diretamente Terra Indígena?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30" w:rsidRPr="004006DA" w:rsidRDefault="00B03C30" w:rsidP="00B03C30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Não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</w:tr>
      <w:tr w:rsidR="00B03C30" w:rsidRPr="004006DA" w:rsidTr="00976707">
        <w:trPr>
          <w:trHeight w:val="860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Influencia indiretamente Terra Indígena ou zona de amortecimento (10km)?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30" w:rsidRPr="004006DA" w:rsidRDefault="00B03C30" w:rsidP="00B03C30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Não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</w:tr>
      <w:tr w:rsidR="00B03C30" w:rsidRPr="004006DA" w:rsidTr="00976707">
        <w:trPr>
          <w:trHeight w:val="860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O subprojeto afetará positivamente a educação, saúde e meios de vida de populações indígenas?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30" w:rsidRPr="004006DA" w:rsidRDefault="00B03C30" w:rsidP="00B03C30">
            <w:pPr>
              <w:ind w:left="0" w:hanging="2"/>
              <w:jc w:val="center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  <w:r w:rsidRPr="004006DA"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  <w:t>Na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03C30" w:rsidRPr="004006DA" w:rsidRDefault="00B03C30" w:rsidP="00B03C30">
            <w:pPr>
              <w:ind w:left="0" w:hanging="2"/>
              <w:jc w:val="both"/>
              <w:rPr>
                <w:rFonts w:asciiTheme="minorHAnsi" w:eastAsia="Calibri" w:hAnsiTheme="minorHAnsi" w:cstheme="minorHAnsi"/>
                <w:noProof/>
                <w:sz w:val="16"/>
                <w:szCs w:val="16"/>
              </w:rPr>
            </w:pPr>
          </w:p>
        </w:tc>
      </w:tr>
    </w:tbl>
    <w:p w:rsidR="00CF2949" w:rsidRPr="004006DA" w:rsidRDefault="00CF2949">
      <w:pPr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</w:p>
    <w:p w:rsidR="00EF593A" w:rsidRPr="004006DA" w:rsidRDefault="00EF593A" w:rsidP="00EF593A">
      <w:pPr>
        <w:ind w:left="0" w:hanging="2"/>
        <w:rPr>
          <w:rFonts w:asciiTheme="minorHAnsi" w:eastAsia="Calibri" w:hAnsiTheme="minorHAnsi" w:cstheme="minorHAnsi"/>
          <w:b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b/>
          <w:noProof/>
          <w:sz w:val="16"/>
          <w:szCs w:val="16"/>
        </w:rPr>
        <w:t>Para ser preenchido pelos consultores-coordenadores das áreas de conhecimento</w:t>
      </w:r>
    </w:p>
    <w:p w:rsidR="00CC7249" w:rsidRPr="004006DA" w:rsidRDefault="00CC7249">
      <w:pPr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</w:p>
    <w:p w:rsidR="00CC7249" w:rsidRPr="004006DA" w:rsidRDefault="00CC7249">
      <w:pPr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</w:p>
    <w:p w:rsidR="00CF2949" w:rsidRPr="004006DA" w:rsidRDefault="00EA639B" w:rsidP="005F2ADC">
      <w:pPr>
        <w:shd w:val="clear" w:color="auto" w:fill="B3B3B3"/>
        <w:ind w:left="0" w:hanging="2"/>
        <w:rPr>
          <w:rFonts w:asciiTheme="minorHAnsi" w:eastAsia="Calibri" w:hAnsiTheme="minorHAnsi" w:cstheme="minorHAnsi"/>
          <w:b/>
          <w:noProof/>
          <w:sz w:val="20"/>
          <w:szCs w:val="20"/>
        </w:rPr>
      </w:pPr>
      <w:r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 xml:space="preserve">SEÇÃO </w:t>
      </w:r>
      <w:r w:rsidR="005F2ADC"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>6</w:t>
      </w:r>
      <w:r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>. EXIGÊNCIAS AMBIENTAIS E SOCIAIS EM CONFORMIDADE COM A AVALIAÇÃO DE IMPACTO SOCIAL E AMBIENTAL - AISA DO PDRIS</w:t>
      </w:r>
    </w:p>
    <w:p w:rsidR="00CF2949" w:rsidRPr="004006DA" w:rsidRDefault="00EA639B">
      <w:pPr>
        <w:spacing w:before="240"/>
        <w:ind w:left="0" w:hanging="2"/>
        <w:rPr>
          <w:rFonts w:asciiTheme="minorHAnsi" w:eastAsia="Calibri" w:hAnsiTheme="minorHAnsi" w:cstheme="minorHAnsi"/>
          <w:noProof/>
          <w:sz w:val="16"/>
          <w:szCs w:val="16"/>
          <w:u w:val="single"/>
        </w:rPr>
      </w:pPr>
      <w:r w:rsidRPr="004006DA">
        <w:rPr>
          <w:rFonts w:asciiTheme="minorHAnsi" w:eastAsia="Calibri" w:hAnsiTheme="minorHAnsi" w:cstheme="minorHAnsi"/>
          <w:b/>
          <w:noProof/>
          <w:sz w:val="16"/>
          <w:szCs w:val="16"/>
          <w:u w:val="single"/>
        </w:rPr>
        <w:t>Avaliação adicional de impactos requeridos</w:t>
      </w:r>
    </w:p>
    <w:p w:rsidR="00CF2949" w:rsidRPr="004006DA" w:rsidRDefault="00EA639B">
      <w:pPr>
        <w:spacing w:before="24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(    )</w:t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  <w:t>Licença ambiental estadual simplificada (LP, LI e LO simultâneos), emitida pelo Naturatins.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(    )</w:t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  <w:t>Licença ambiental estadual (LP, LI e LO), emitida pelo Naturatins.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( x )</w:t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  <w:t>Declaração de Dispensa de Licenciamento Ambiental Estadual (DDLAE), emitida pelo Naturatins.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(    )</w:t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  <w:t>Licença ambiental federal - IBAMA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(    )</w:t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  <w:t>Estudo de Impacto Ambiental/ Relatório de Impacto Ambiental (EIA/RIMA)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(    )</w:t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  <w:t>Outros estudos/avaliações adicionais específicos (com base na avaliação preliminar):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  <w:t xml:space="preserve">(    ) </w:t>
      </w:r>
      <w:r w:rsidR="00F81E03" w:rsidRPr="004006DA">
        <w:rPr>
          <w:rFonts w:asciiTheme="minorHAnsi" w:eastAsia="Calibri" w:hAnsiTheme="minorHAnsi" w:cstheme="minorHAnsi"/>
          <w:noProof/>
          <w:sz w:val="16"/>
          <w:szCs w:val="16"/>
        </w:rPr>
        <w:t xml:space="preserve">       </w:t>
      </w:r>
      <w:r w:rsidR="009D33A2">
        <w:rPr>
          <w:rFonts w:asciiTheme="minorHAnsi" w:eastAsia="Calibri" w:hAnsiTheme="minorHAnsi" w:cstheme="minorHAnsi"/>
          <w:noProof/>
          <w:sz w:val="16"/>
          <w:szCs w:val="16"/>
        </w:rPr>
        <w:tab/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Projeto Ambiental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  <w:u w:val="single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  <w:t xml:space="preserve">(    ) </w:t>
      </w:r>
      <w:r w:rsidR="00F81E03" w:rsidRPr="004006DA">
        <w:rPr>
          <w:rFonts w:asciiTheme="minorHAnsi" w:eastAsia="Calibri" w:hAnsiTheme="minorHAnsi" w:cstheme="minorHAnsi"/>
          <w:noProof/>
          <w:sz w:val="16"/>
          <w:szCs w:val="16"/>
        </w:rPr>
        <w:t xml:space="preserve">       </w:t>
      </w:r>
      <w:r w:rsidR="009D33A2">
        <w:rPr>
          <w:rFonts w:asciiTheme="minorHAnsi" w:eastAsia="Calibri" w:hAnsiTheme="minorHAnsi" w:cstheme="minorHAnsi"/>
          <w:noProof/>
          <w:sz w:val="16"/>
          <w:szCs w:val="16"/>
        </w:rPr>
        <w:tab/>
      </w:r>
      <w:r w:rsidRPr="004006DA">
        <w:rPr>
          <w:rFonts w:asciiTheme="minorHAnsi" w:eastAsia="Calibri" w:hAnsiTheme="minorHAnsi" w:cstheme="minorHAnsi"/>
          <w:noProof/>
          <w:sz w:val="16"/>
          <w:szCs w:val="16"/>
          <w:u w:val="single"/>
        </w:rPr>
        <w:t>RCA/PCA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  <w:u w:val="single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  <w:t xml:space="preserve">(    ) </w:t>
      </w:r>
      <w:r w:rsidR="00F81E03" w:rsidRPr="004006DA">
        <w:rPr>
          <w:rFonts w:asciiTheme="minorHAnsi" w:eastAsia="Calibri" w:hAnsiTheme="minorHAnsi" w:cstheme="minorHAnsi"/>
          <w:noProof/>
          <w:sz w:val="16"/>
          <w:szCs w:val="16"/>
        </w:rPr>
        <w:t xml:space="preserve">         </w:t>
      </w:r>
      <w:r w:rsidR="009D33A2">
        <w:rPr>
          <w:rFonts w:asciiTheme="minorHAnsi" w:eastAsia="Calibri" w:hAnsiTheme="minorHAnsi" w:cstheme="minorHAnsi"/>
          <w:noProof/>
          <w:sz w:val="16"/>
          <w:szCs w:val="16"/>
        </w:rPr>
        <w:tab/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EA/PBA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  <w:u w:val="single"/>
        </w:rPr>
      </w:pPr>
      <w:r w:rsidRPr="004006DA">
        <w:rPr>
          <w:rFonts w:asciiTheme="minorHAnsi" w:eastAsia="Calibri" w:hAnsiTheme="minorHAnsi" w:cstheme="minorHAnsi"/>
          <w:b/>
          <w:noProof/>
          <w:sz w:val="16"/>
          <w:szCs w:val="16"/>
          <w:u w:val="single"/>
        </w:rPr>
        <w:t>Políticas Operacionais do Banco Mundial que se aplicam ao subprojeto:</w:t>
      </w:r>
    </w:p>
    <w:p w:rsidR="00CF2949" w:rsidRPr="004006DA" w:rsidRDefault="00EA639B">
      <w:pPr>
        <w:spacing w:before="24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( x )</w:t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  <w:t xml:space="preserve"> Avaliação Ambiental ( OP 4.01)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(  )</w:t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  <w:t xml:space="preserve"> Habitats Naturais ( OP 4.04)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(  )</w:t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  <w:t>Manejo de Pragas ( OP 4.09)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(  )</w:t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  <w:t>Recursos Físico-culturais ( OP 4.11)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(  )</w:t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  <w:t>Reassentamento( OP 4.12)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 xml:space="preserve">(   ) </w:t>
      </w:r>
      <w:r w:rsidR="00E764C8" w:rsidRPr="004006DA">
        <w:rPr>
          <w:rFonts w:asciiTheme="minorHAnsi" w:eastAsia="Calibri" w:hAnsiTheme="minorHAnsi" w:cstheme="minorHAnsi"/>
          <w:noProof/>
          <w:sz w:val="16"/>
          <w:szCs w:val="16"/>
        </w:rPr>
        <w:t xml:space="preserve">        </w:t>
      </w:r>
      <w:r w:rsidR="009D33A2">
        <w:rPr>
          <w:rFonts w:asciiTheme="minorHAnsi" w:eastAsia="Calibri" w:hAnsiTheme="minorHAnsi" w:cstheme="minorHAnsi"/>
          <w:noProof/>
          <w:sz w:val="16"/>
          <w:szCs w:val="16"/>
        </w:rPr>
        <w:tab/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Povos Indígenas (OP 4.10)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(   )</w:t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  <w:t>Florestas (OP 4.36)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 xml:space="preserve">(   ) </w:t>
      </w:r>
      <w:r w:rsidR="00E764C8" w:rsidRPr="004006DA">
        <w:rPr>
          <w:rFonts w:asciiTheme="minorHAnsi" w:eastAsia="Calibri" w:hAnsiTheme="minorHAnsi" w:cstheme="minorHAnsi"/>
          <w:noProof/>
          <w:sz w:val="16"/>
          <w:szCs w:val="16"/>
        </w:rPr>
        <w:t xml:space="preserve">        </w:t>
      </w:r>
      <w:r w:rsidR="009D33A2">
        <w:rPr>
          <w:rFonts w:asciiTheme="minorHAnsi" w:eastAsia="Calibri" w:hAnsiTheme="minorHAnsi" w:cstheme="minorHAnsi"/>
          <w:noProof/>
          <w:sz w:val="16"/>
          <w:szCs w:val="16"/>
        </w:rPr>
        <w:tab/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Acesso a informação pública (Julho de 2010)</w:t>
      </w:r>
    </w:p>
    <w:p w:rsidR="00CF2949" w:rsidRPr="004006DA" w:rsidRDefault="00CF2949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</w:p>
    <w:p w:rsidR="00CF2949" w:rsidRPr="004006DA" w:rsidRDefault="00EA639B">
      <w:pPr>
        <w:ind w:left="0" w:hanging="2"/>
        <w:rPr>
          <w:rFonts w:asciiTheme="minorHAnsi" w:eastAsia="Calibri" w:hAnsiTheme="minorHAnsi" w:cstheme="minorHAnsi"/>
          <w:noProof/>
          <w:sz w:val="16"/>
          <w:szCs w:val="16"/>
          <w:u w:val="single"/>
        </w:rPr>
      </w:pPr>
      <w:r w:rsidRPr="004006DA">
        <w:rPr>
          <w:rFonts w:asciiTheme="minorHAnsi" w:eastAsia="Calibri" w:hAnsiTheme="minorHAnsi" w:cstheme="minorHAnsi"/>
          <w:b/>
          <w:noProof/>
          <w:sz w:val="16"/>
          <w:szCs w:val="16"/>
          <w:u w:val="single"/>
        </w:rPr>
        <w:t>Planos e instrumentos previstos no PGAS – Plano de Gestão Ambiental e Social</w:t>
      </w:r>
    </w:p>
    <w:p w:rsidR="00CF2949" w:rsidRPr="004006DA" w:rsidRDefault="00EA639B">
      <w:pPr>
        <w:spacing w:before="24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lastRenderedPageBreak/>
        <w:t>( x )</w:t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  <w:t>Plano de Gestão Ambiental e Social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(   )</w:t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  <w:t>Consulta pública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( x )</w:t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  <w:t>Plano de Interação e Comunicação Social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( x )</w:t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  <w:t>Plano de Educação Sanitária e Ambiental</w:t>
      </w:r>
    </w:p>
    <w:p w:rsidR="00CF2949" w:rsidRPr="004006DA" w:rsidRDefault="009D33A2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>
        <w:rPr>
          <w:rFonts w:asciiTheme="minorHAnsi" w:eastAsia="Calibri" w:hAnsiTheme="minorHAnsi" w:cstheme="minorHAnsi"/>
          <w:noProof/>
          <w:sz w:val="16"/>
          <w:szCs w:val="16"/>
        </w:rPr>
        <w:t xml:space="preserve">(  </w:t>
      </w:r>
      <w:r w:rsidR="00EA639B" w:rsidRPr="004006DA">
        <w:rPr>
          <w:rFonts w:asciiTheme="minorHAnsi" w:eastAsia="Calibri" w:hAnsiTheme="minorHAnsi" w:cstheme="minorHAnsi"/>
          <w:noProof/>
          <w:sz w:val="16"/>
          <w:szCs w:val="16"/>
        </w:rPr>
        <w:t xml:space="preserve"> )</w:t>
      </w:r>
      <w:r w:rsidR="00EA639B"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  <w:t>Plano de Gestão da Faixa de Domínio das Rodovias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(   )</w:t>
      </w:r>
      <w:r w:rsidR="00E764C8" w:rsidRPr="004006DA">
        <w:rPr>
          <w:rFonts w:asciiTheme="minorHAnsi" w:eastAsia="Calibri" w:hAnsiTheme="minorHAnsi" w:cstheme="minorHAnsi"/>
          <w:noProof/>
          <w:sz w:val="16"/>
          <w:szCs w:val="16"/>
        </w:rPr>
        <w:t xml:space="preserve">        </w:t>
      </w:r>
      <w:r w:rsidR="00427C83" w:rsidRPr="004006DA">
        <w:rPr>
          <w:rFonts w:asciiTheme="minorHAnsi" w:eastAsia="Calibri" w:hAnsiTheme="minorHAnsi" w:cstheme="minorHAnsi"/>
          <w:noProof/>
          <w:sz w:val="16"/>
          <w:szCs w:val="16"/>
        </w:rPr>
        <w:t xml:space="preserve">     </w:t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 xml:space="preserve"> Plano de Reassentamento Involuntário 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(   )</w:t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  <w:t>Plano de Monitoramento da Qualidade da Água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(   )</w:t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  <w:t>Plano para os Povos Indígenas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( x )</w:t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  <w:t>Manual Ambiental de Obras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( X )</w:t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  <w:t>Plano de supervisão de obras (monitoramento e avaliação)</w:t>
      </w:r>
    </w:p>
    <w:p w:rsidR="00CF2949" w:rsidRPr="004006DA" w:rsidRDefault="00CF2949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</w:p>
    <w:p w:rsidR="00CF2949" w:rsidRPr="004006DA" w:rsidRDefault="00EA639B">
      <w:pPr>
        <w:shd w:val="clear" w:color="auto" w:fill="B3B3B3"/>
        <w:ind w:left="0" w:hanging="2"/>
        <w:rPr>
          <w:rFonts w:asciiTheme="minorHAnsi" w:eastAsia="Calibri" w:hAnsiTheme="minorHAnsi" w:cstheme="minorHAnsi"/>
          <w:b/>
          <w:noProof/>
          <w:sz w:val="20"/>
          <w:szCs w:val="20"/>
        </w:rPr>
      </w:pPr>
      <w:r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 xml:space="preserve">SEÇÃO </w:t>
      </w:r>
      <w:r w:rsidR="00994739"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>7</w:t>
      </w:r>
      <w:r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>. OBSERVAÇÕES E COMENTÁRIOS GERAIS</w:t>
      </w:r>
    </w:p>
    <w:p w:rsidR="00CF2949" w:rsidRPr="004006DA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</w:r>
    </w:p>
    <w:p w:rsidR="005070A6" w:rsidRPr="004006DA" w:rsidRDefault="005070A6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</w:p>
    <w:p w:rsidR="005070A6" w:rsidRPr="004006DA" w:rsidRDefault="005070A6" w:rsidP="005070A6">
      <w:pPr>
        <w:shd w:val="clear" w:color="auto" w:fill="B3B3B3"/>
        <w:ind w:left="0" w:hanging="2"/>
        <w:rPr>
          <w:rFonts w:asciiTheme="minorHAnsi" w:eastAsia="Calibri" w:hAnsiTheme="minorHAnsi" w:cstheme="minorHAnsi"/>
          <w:b/>
          <w:noProof/>
          <w:sz w:val="20"/>
          <w:szCs w:val="20"/>
        </w:rPr>
      </w:pPr>
      <w:r w:rsidRPr="004006DA">
        <w:rPr>
          <w:rFonts w:asciiTheme="minorHAnsi" w:eastAsia="Calibri" w:hAnsiTheme="minorHAnsi" w:cstheme="minorHAnsi"/>
          <w:b/>
          <w:noProof/>
          <w:sz w:val="20"/>
          <w:szCs w:val="20"/>
        </w:rPr>
        <w:t>SEÇÃO 8. NOME DO COORDENADO DA ÁREA DO CONHECIMENTO</w:t>
      </w:r>
    </w:p>
    <w:p w:rsidR="005070A6" w:rsidRPr="004006DA" w:rsidRDefault="005070A6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</w:p>
    <w:p w:rsidR="00CF2949" w:rsidRDefault="00EA639B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ab/>
      </w:r>
    </w:p>
    <w:p w:rsidR="004D0AB5" w:rsidRDefault="004D0AB5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</w:p>
    <w:p w:rsidR="004D0AB5" w:rsidRPr="004006DA" w:rsidRDefault="004D0AB5">
      <w:pPr>
        <w:spacing w:before="120"/>
        <w:ind w:left="0" w:hanging="2"/>
        <w:rPr>
          <w:rFonts w:asciiTheme="minorHAnsi" w:eastAsia="Calibri" w:hAnsiTheme="minorHAnsi" w:cstheme="minorHAnsi"/>
          <w:noProof/>
          <w:sz w:val="16"/>
          <w:szCs w:val="16"/>
        </w:rPr>
      </w:pPr>
    </w:p>
    <w:p w:rsidR="00CF2949" w:rsidRPr="004006DA" w:rsidRDefault="009C2D27">
      <w:pPr>
        <w:ind w:left="0" w:hanging="2"/>
        <w:jc w:val="center"/>
        <w:rPr>
          <w:rFonts w:asciiTheme="minorHAnsi" w:eastAsia="Calibri" w:hAnsiTheme="minorHAnsi" w:cstheme="minorHAnsi"/>
          <w:b/>
          <w:noProof/>
          <w:sz w:val="16"/>
          <w:szCs w:val="16"/>
          <w:u w:val="single"/>
        </w:rPr>
      </w:pPr>
      <w:r w:rsidRPr="004006DA">
        <w:rPr>
          <w:rFonts w:asciiTheme="minorHAnsi" w:eastAsia="Calibri" w:hAnsiTheme="minorHAnsi" w:cstheme="minorHAnsi"/>
          <w:b/>
          <w:noProof/>
          <w:sz w:val="16"/>
          <w:szCs w:val="16"/>
          <w:u w:val="single"/>
        </w:rPr>
        <w:t>RÔMULO ROGÉRIO JÁCOME MASCARENHAS</w:t>
      </w:r>
    </w:p>
    <w:p w:rsidR="00786E57" w:rsidRPr="004006DA" w:rsidRDefault="00786E57">
      <w:pPr>
        <w:ind w:left="0" w:hanging="2"/>
        <w:jc w:val="center"/>
        <w:rPr>
          <w:rFonts w:asciiTheme="minorHAnsi" w:eastAsia="Calibri" w:hAnsiTheme="minorHAnsi" w:cstheme="minorHAnsi"/>
          <w:noProof/>
          <w:sz w:val="16"/>
          <w:szCs w:val="16"/>
          <w:u w:val="single"/>
        </w:rPr>
      </w:pPr>
      <w:r w:rsidRPr="004006DA">
        <w:rPr>
          <w:rFonts w:asciiTheme="minorHAnsi" w:eastAsia="Calibri" w:hAnsiTheme="minorHAnsi" w:cstheme="minorHAnsi"/>
          <w:b/>
          <w:noProof/>
          <w:sz w:val="16"/>
          <w:szCs w:val="16"/>
          <w:u w:val="single"/>
        </w:rPr>
        <w:t xml:space="preserve">Diretor de </w:t>
      </w:r>
      <w:r w:rsidR="001016A8">
        <w:rPr>
          <w:rFonts w:asciiTheme="minorHAnsi" w:eastAsia="Calibri" w:hAnsiTheme="minorHAnsi" w:cstheme="minorHAnsi"/>
          <w:b/>
          <w:noProof/>
          <w:sz w:val="16"/>
          <w:szCs w:val="16"/>
          <w:u w:val="single"/>
        </w:rPr>
        <w:t>Viabilidade Ambiental</w:t>
      </w:r>
      <w:r w:rsidRPr="004006DA">
        <w:rPr>
          <w:rFonts w:asciiTheme="minorHAnsi" w:eastAsia="Calibri" w:hAnsiTheme="minorHAnsi" w:cstheme="minorHAnsi"/>
          <w:b/>
          <w:noProof/>
          <w:sz w:val="16"/>
          <w:szCs w:val="16"/>
          <w:u w:val="single"/>
        </w:rPr>
        <w:t xml:space="preserve"> - AGETO</w:t>
      </w:r>
    </w:p>
    <w:p w:rsidR="00CF2949" w:rsidRPr="003662AE" w:rsidRDefault="00EA639B">
      <w:pPr>
        <w:ind w:left="0" w:hanging="2"/>
        <w:jc w:val="center"/>
        <w:rPr>
          <w:rFonts w:asciiTheme="minorHAnsi" w:eastAsia="Calibri" w:hAnsiTheme="minorHAnsi" w:cstheme="minorHAnsi"/>
          <w:noProof/>
          <w:sz w:val="16"/>
          <w:szCs w:val="16"/>
          <w:lang w:val="en-US"/>
        </w:rPr>
      </w:pPr>
      <w:r w:rsidRPr="003662AE">
        <w:rPr>
          <w:rFonts w:asciiTheme="minorHAnsi" w:eastAsia="Calibri" w:hAnsiTheme="minorHAnsi" w:cstheme="minorHAnsi"/>
          <w:noProof/>
          <w:sz w:val="16"/>
          <w:szCs w:val="16"/>
          <w:lang w:val="en-US"/>
        </w:rPr>
        <w:t xml:space="preserve">Email: </w:t>
      </w:r>
      <w:hyperlink r:id="rId13">
        <w:r w:rsidRPr="003662AE">
          <w:rPr>
            <w:rFonts w:asciiTheme="minorHAnsi" w:eastAsia="Calibri" w:hAnsiTheme="minorHAnsi" w:cstheme="minorHAnsi"/>
            <w:noProof/>
            <w:sz w:val="16"/>
            <w:szCs w:val="16"/>
            <w:u w:val="single"/>
            <w:lang w:val="en-US"/>
          </w:rPr>
          <w:t>romulo.mascarenhas@ageto.to.gov.br</w:t>
        </w:r>
      </w:hyperlink>
    </w:p>
    <w:p w:rsidR="00CF2949" w:rsidRPr="004006DA" w:rsidRDefault="00EA639B">
      <w:pPr>
        <w:ind w:left="0" w:hanging="2"/>
        <w:jc w:val="center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>Tel.: (63) 3218-7123</w:t>
      </w:r>
    </w:p>
    <w:p w:rsidR="00CC7249" w:rsidRPr="004006DA" w:rsidRDefault="00CC7249">
      <w:pPr>
        <w:ind w:left="0" w:hanging="2"/>
        <w:jc w:val="center"/>
        <w:rPr>
          <w:rFonts w:asciiTheme="minorHAnsi" w:eastAsia="Calibri" w:hAnsiTheme="minorHAnsi" w:cstheme="minorHAnsi"/>
          <w:noProof/>
          <w:sz w:val="16"/>
          <w:szCs w:val="16"/>
          <w:u w:val="single"/>
        </w:rPr>
      </w:pPr>
    </w:p>
    <w:p w:rsidR="005070A6" w:rsidRPr="004006DA" w:rsidRDefault="005070A6" w:rsidP="005070A6">
      <w:pPr>
        <w:spacing w:before="120"/>
        <w:ind w:left="0" w:hanging="2"/>
        <w:jc w:val="right"/>
        <w:rPr>
          <w:rFonts w:asciiTheme="minorHAnsi" w:eastAsia="Calibri" w:hAnsiTheme="minorHAnsi" w:cstheme="minorHAnsi"/>
          <w:noProof/>
          <w:sz w:val="16"/>
          <w:szCs w:val="16"/>
        </w:rPr>
      </w:pP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 xml:space="preserve">Palmas - TO, </w:t>
      </w:r>
      <w:r w:rsidR="009D33A2">
        <w:rPr>
          <w:rFonts w:asciiTheme="minorHAnsi" w:eastAsia="Calibri" w:hAnsiTheme="minorHAnsi" w:cstheme="minorHAnsi"/>
          <w:noProof/>
          <w:sz w:val="16"/>
          <w:szCs w:val="16"/>
        </w:rPr>
        <w:t>2</w:t>
      </w:r>
      <w:r w:rsidR="0040665A">
        <w:rPr>
          <w:rFonts w:asciiTheme="minorHAnsi" w:eastAsia="Calibri" w:hAnsiTheme="minorHAnsi" w:cstheme="minorHAnsi"/>
          <w:noProof/>
          <w:sz w:val="16"/>
          <w:szCs w:val="16"/>
        </w:rPr>
        <w:t>7</w:t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 xml:space="preserve"> de </w:t>
      </w:r>
      <w:r w:rsidR="009D33A2">
        <w:rPr>
          <w:rFonts w:asciiTheme="minorHAnsi" w:eastAsia="Calibri" w:hAnsiTheme="minorHAnsi" w:cstheme="minorHAnsi"/>
          <w:noProof/>
          <w:sz w:val="16"/>
          <w:szCs w:val="16"/>
        </w:rPr>
        <w:t>maio</w:t>
      </w:r>
      <w:r w:rsidRPr="004006DA">
        <w:rPr>
          <w:rFonts w:asciiTheme="minorHAnsi" w:eastAsia="Calibri" w:hAnsiTheme="minorHAnsi" w:cstheme="minorHAnsi"/>
          <w:noProof/>
          <w:sz w:val="16"/>
          <w:szCs w:val="16"/>
        </w:rPr>
        <w:t xml:space="preserve"> de 20</w:t>
      </w:r>
      <w:r w:rsidR="009D33A2">
        <w:rPr>
          <w:rFonts w:asciiTheme="minorHAnsi" w:eastAsia="Calibri" w:hAnsiTheme="minorHAnsi" w:cstheme="minorHAnsi"/>
          <w:noProof/>
          <w:sz w:val="16"/>
          <w:szCs w:val="16"/>
        </w:rPr>
        <w:t>20</w:t>
      </w:r>
    </w:p>
    <w:sectPr w:rsidR="005070A6" w:rsidRPr="004006DA" w:rsidSect="00C245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274" w:bottom="851" w:left="851" w:header="709" w:footer="709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448A95" w16cid:durableId="2278EA66"/>
  <w16cid:commentId w16cid:paraId="0FA3B335" w16cid:durableId="2278EABE"/>
  <w16cid:commentId w16cid:paraId="1A64069B" w16cid:durableId="2278EAD3"/>
  <w16cid:commentId w16cid:paraId="4B226471" w16cid:durableId="2278EA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F5" w:rsidRDefault="00674DF5">
      <w:pPr>
        <w:spacing w:line="240" w:lineRule="auto"/>
        <w:ind w:left="0" w:hanging="2"/>
      </w:pPr>
      <w:r>
        <w:separator/>
      </w:r>
    </w:p>
  </w:endnote>
  <w:endnote w:type="continuationSeparator" w:id="0">
    <w:p w:rsidR="00674DF5" w:rsidRDefault="00674D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3D" w:rsidRDefault="00256A3D" w:rsidP="006D101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3D" w:rsidRDefault="00256A3D" w:rsidP="006D1011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3D" w:rsidRDefault="00256A3D" w:rsidP="006D101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F5" w:rsidRDefault="00674DF5">
      <w:pPr>
        <w:spacing w:line="240" w:lineRule="auto"/>
        <w:ind w:left="0" w:hanging="2"/>
      </w:pPr>
      <w:r>
        <w:separator/>
      </w:r>
    </w:p>
  </w:footnote>
  <w:footnote w:type="continuationSeparator" w:id="0">
    <w:p w:rsidR="00674DF5" w:rsidRDefault="00674DF5">
      <w:pPr>
        <w:spacing w:line="240" w:lineRule="auto"/>
        <w:ind w:left="0" w:hanging="2"/>
      </w:pPr>
      <w:r>
        <w:continuationSeparator/>
      </w:r>
    </w:p>
  </w:footnote>
  <w:footnote w:id="1">
    <w:p w:rsidR="00256A3D" w:rsidRDefault="00256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</w:footnote>
  <w:footnote w:id="2">
    <w:p w:rsidR="00256A3D" w:rsidRDefault="00256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Não se Aplica </w:t>
      </w:r>
    </w:p>
  </w:footnote>
  <w:footnote w:id="3">
    <w:p w:rsidR="00256A3D" w:rsidRDefault="00256A3D" w:rsidP="00A162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>Hospitais, postos de saúde, ambulatórios, instituições educativas, centros culturais</w:t>
      </w:r>
    </w:p>
  </w:footnote>
  <w:footnote w:id="4">
    <w:p w:rsidR="00256A3D" w:rsidRPr="00CC7249" w:rsidRDefault="00256A3D">
      <w:pPr>
        <w:ind w:left="0" w:hanging="2"/>
        <w:rPr>
          <w:rFonts w:asciiTheme="minorHAnsi" w:eastAsia="Times" w:hAnsiTheme="minorHAnsi" w:cstheme="minorHAnsi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" w:eastAsia="Times" w:hAnsi="Times" w:cs="Times"/>
          <w:sz w:val="16"/>
          <w:szCs w:val="16"/>
        </w:rPr>
        <w:t xml:space="preserve"> </w:t>
      </w:r>
      <w:r w:rsidRPr="00CC7249">
        <w:rPr>
          <w:rFonts w:asciiTheme="minorHAnsi" w:eastAsia="Times" w:hAnsiTheme="minorHAnsi" w:cstheme="minorHAnsi"/>
          <w:sz w:val="16"/>
          <w:szCs w:val="16"/>
        </w:rPr>
        <w:t xml:space="preserve">OP 4.12. Reassentamento Involuntário. Ponto 3. </w:t>
      </w:r>
    </w:p>
  </w:footnote>
  <w:footnote w:id="5">
    <w:p w:rsidR="00256A3D" w:rsidRPr="00CC7249" w:rsidRDefault="00256A3D">
      <w:pPr>
        <w:ind w:left="0" w:hanging="2"/>
        <w:rPr>
          <w:rFonts w:asciiTheme="minorHAnsi" w:eastAsia="Times" w:hAnsiTheme="minorHAnsi" w:cstheme="minorHAnsi"/>
          <w:sz w:val="16"/>
          <w:szCs w:val="16"/>
        </w:rPr>
      </w:pPr>
      <w:r w:rsidRPr="00CC7249">
        <w:rPr>
          <w:rFonts w:asciiTheme="minorHAnsi" w:hAnsiTheme="minorHAnsi" w:cstheme="minorHAnsi"/>
          <w:vertAlign w:val="superscript"/>
        </w:rPr>
        <w:footnoteRef/>
      </w:r>
      <w:r w:rsidRPr="00CC7249">
        <w:rPr>
          <w:rFonts w:asciiTheme="minorHAnsi" w:eastAsia="Times" w:hAnsiTheme="minorHAnsi" w:cstheme="minorHAnsi"/>
          <w:sz w:val="16"/>
          <w:szCs w:val="16"/>
        </w:rPr>
        <w:t xml:space="preserve"> Ponto 7, OP 4.12: Para fins desta política, “involuntário” significa quaisquer ações que possam ser tomadas sem o consentimento informado ou possibilidade de escolha da pessoa deslocada.</w:t>
      </w:r>
    </w:p>
  </w:footnote>
  <w:footnote w:id="6">
    <w:p w:rsidR="00256A3D" w:rsidRDefault="00256A3D">
      <w:pPr>
        <w:ind w:left="0" w:hanging="2"/>
        <w:rPr>
          <w:rFonts w:ascii="Times" w:eastAsia="Times" w:hAnsi="Times" w:cs="Times"/>
          <w:sz w:val="16"/>
          <w:szCs w:val="16"/>
        </w:rPr>
      </w:pPr>
      <w:r w:rsidRPr="00CC7249">
        <w:rPr>
          <w:rFonts w:asciiTheme="minorHAnsi" w:hAnsiTheme="minorHAnsi" w:cstheme="minorHAnsi"/>
          <w:vertAlign w:val="superscript"/>
        </w:rPr>
        <w:footnoteRef/>
      </w:r>
      <w:r w:rsidRPr="00CC7249">
        <w:rPr>
          <w:rFonts w:asciiTheme="minorHAnsi" w:eastAsia="Times" w:hAnsiTheme="minorHAnsi" w:cstheme="minorHAnsi"/>
          <w:sz w:val="16"/>
          <w:szCs w:val="16"/>
        </w:rPr>
        <w:t xml:space="preserve"> “Terra” inclui qualquer coisa que cresça ou esteja permanentemente ligada ao solo, tais como edifícios ou cultivos. Esta política não se aplica a regulamentos sobre recursos nacionais a nível nacional ou regional com o intuito de promover a sua sustentabilidade, tais como gestão de bacias hidrográficas, gestão de águas subterrâneas, gestão de pescas, etc. Esta política também não se aplica a disputas entre as partes em projetos de atribuição de direitos de propriedade imobiliária, embora seja prática aconselhável que o mutuário efetue uma avaliação social e implemente medidas destinadas a minimizar e atenuar os impactos sociais adversos, especialmente os que afetam os grupos pobres e vulneráveis.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3D" w:rsidRDefault="009D01D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256A3D">
      <w:rPr>
        <w:color w:val="000000"/>
      </w:rPr>
      <w:instrText>PAGE</w:instrText>
    </w:r>
    <w:r>
      <w:rPr>
        <w:color w:val="000000"/>
      </w:rPr>
      <w:fldChar w:fldCharType="end"/>
    </w:r>
  </w:p>
  <w:p w:rsidR="00256A3D" w:rsidRDefault="00256A3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3D" w:rsidRDefault="009D01D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256A3D">
      <w:rPr>
        <w:color w:val="000000"/>
      </w:rPr>
      <w:instrText>PAGE</w:instrText>
    </w:r>
    <w:r>
      <w:rPr>
        <w:color w:val="000000"/>
      </w:rPr>
      <w:fldChar w:fldCharType="separate"/>
    </w:r>
    <w:r w:rsidR="008220FF">
      <w:rPr>
        <w:noProof/>
        <w:color w:val="000000"/>
      </w:rPr>
      <w:t>2</w:t>
    </w:r>
    <w:r>
      <w:rPr>
        <w:color w:val="000000"/>
      </w:rPr>
      <w:fldChar w:fldCharType="end"/>
    </w:r>
  </w:p>
  <w:p w:rsidR="00256A3D" w:rsidRDefault="00256A3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3D" w:rsidRDefault="00256A3D" w:rsidP="006D101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5A6"/>
    <w:multiLevelType w:val="multilevel"/>
    <w:tmpl w:val="3BDA81F2"/>
    <w:lvl w:ilvl="0">
      <w:start w:val="1"/>
      <w:numFmt w:val="decimal"/>
      <w:pStyle w:val="Pargrafoda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510F3B"/>
    <w:multiLevelType w:val="hybridMultilevel"/>
    <w:tmpl w:val="F8E8A7C0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4EC3D82"/>
    <w:multiLevelType w:val="multilevel"/>
    <w:tmpl w:val="DE4A65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87A0604"/>
    <w:multiLevelType w:val="hybridMultilevel"/>
    <w:tmpl w:val="014046A0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27E39DB"/>
    <w:multiLevelType w:val="hybridMultilevel"/>
    <w:tmpl w:val="8C4822D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33E6765"/>
    <w:multiLevelType w:val="hybridMultilevel"/>
    <w:tmpl w:val="CDBE97E4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6ADE0766"/>
    <w:multiLevelType w:val="multilevel"/>
    <w:tmpl w:val="0010E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49"/>
    <w:rsid w:val="00010F91"/>
    <w:rsid w:val="00012B19"/>
    <w:rsid w:val="00012D96"/>
    <w:rsid w:val="00017F00"/>
    <w:rsid w:val="00020D4D"/>
    <w:rsid w:val="00030D70"/>
    <w:rsid w:val="00032CFE"/>
    <w:rsid w:val="00045B27"/>
    <w:rsid w:val="0005627D"/>
    <w:rsid w:val="00056C29"/>
    <w:rsid w:val="00056DE5"/>
    <w:rsid w:val="00064881"/>
    <w:rsid w:val="00090154"/>
    <w:rsid w:val="000A027D"/>
    <w:rsid w:val="000B43F0"/>
    <w:rsid w:val="000B47AC"/>
    <w:rsid w:val="000B6D3C"/>
    <w:rsid w:val="000C386B"/>
    <w:rsid w:val="000C5C55"/>
    <w:rsid w:val="000C7B00"/>
    <w:rsid w:val="000D034E"/>
    <w:rsid w:val="000E0C46"/>
    <w:rsid w:val="000E5155"/>
    <w:rsid w:val="000F192B"/>
    <w:rsid w:val="000F560E"/>
    <w:rsid w:val="001016A8"/>
    <w:rsid w:val="00103752"/>
    <w:rsid w:val="00103969"/>
    <w:rsid w:val="00107E2A"/>
    <w:rsid w:val="00117537"/>
    <w:rsid w:val="00121E71"/>
    <w:rsid w:val="00123283"/>
    <w:rsid w:val="00127A3D"/>
    <w:rsid w:val="00127FD4"/>
    <w:rsid w:val="001304CA"/>
    <w:rsid w:val="001318D3"/>
    <w:rsid w:val="00173DC7"/>
    <w:rsid w:val="001816F8"/>
    <w:rsid w:val="00196358"/>
    <w:rsid w:val="001A0251"/>
    <w:rsid w:val="001A23AE"/>
    <w:rsid w:val="001B4784"/>
    <w:rsid w:val="001B4A6B"/>
    <w:rsid w:val="001B4B14"/>
    <w:rsid w:val="001C0381"/>
    <w:rsid w:val="001E37E9"/>
    <w:rsid w:val="001E4F01"/>
    <w:rsid w:val="001F67A6"/>
    <w:rsid w:val="00202EE8"/>
    <w:rsid w:val="002057A5"/>
    <w:rsid w:val="0020768F"/>
    <w:rsid w:val="00211FF1"/>
    <w:rsid w:val="0021284F"/>
    <w:rsid w:val="00217B61"/>
    <w:rsid w:val="00222D8C"/>
    <w:rsid w:val="00226791"/>
    <w:rsid w:val="00226945"/>
    <w:rsid w:val="00230AE4"/>
    <w:rsid w:val="0023480B"/>
    <w:rsid w:val="002379D1"/>
    <w:rsid w:val="00244A2A"/>
    <w:rsid w:val="00246C42"/>
    <w:rsid w:val="00246D7B"/>
    <w:rsid w:val="0024776A"/>
    <w:rsid w:val="00247A5F"/>
    <w:rsid w:val="00252473"/>
    <w:rsid w:val="00252E1E"/>
    <w:rsid w:val="0025525B"/>
    <w:rsid w:val="00256A3D"/>
    <w:rsid w:val="00260861"/>
    <w:rsid w:val="002734D1"/>
    <w:rsid w:val="0027503C"/>
    <w:rsid w:val="00287AAD"/>
    <w:rsid w:val="002902F3"/>
    <w:rsid w:val="00290D54"/>
    <w:rsid w:val="00292FED"/>
    <w:rsid w:val="002A783E"/>
    <w:rsid w:val="002B4800"/>
    <w:rsid w:val="002C1BA2"/>
    <w:rsid w:val="002D3458"/>
    <w:rsid w:val="002D68C4"/>
    <w:rsid w:val="002D6D1D"/>
    <w:rsid w:val="002D6ECD"/>
    <w:rsid w:val="002D7486"/>
    <w:rsid w:val="002E17EB"/>
    <w:rsid w:val="002F0FCD"/>
    <w:rsid w:val="002F438A"/>
    <w:rsid w:val="002F7D43"/>
    <w:rsid w:val="00310886"/>
    <w:rsid w:val="00311E4F"/>
    <w:rsid w:val="00321CEF"/>
    <w:rsid w:val="00326E23"/>
    <w:rsid w:val="00327A4B"/>
    <w:rsid w:val="00333E36"/>
    <w:rsid w:val="00333E7C"/>
    <w:rsid w:val="003340DC"/>
    <w:rsid w:val="0034122F"/>
    <w:rsid w:val="00343091"/>
    <w:rsid w:val="003452BB"/>
    <w:rsid w:val="00346BC4"/>
    <w:rsid w:val="00353BA9"/>
    <w:rsid w:val="0036361A"/>
    <w:rsid w:val="00365C05"/>
    <w:rsid w:val="003662AE"/>
    <w:rsid w:val="00367621"/>
    <w:rsid w:val="00367D8A"/>
    <w:rsid w:val="00371ADE"/>
    <w:rsid w:val="0038025C"/>
    <w:rsid w:val="003B762E"/>
    <w:rsid w:val="003C6B78"/>
    <w:rsid w:val="003F10C1"/>
    <w:rsid w:val="003F3A86"/>
    <w:rsid w:val="003F4AB6"/>
    <w:rsid w:val="004003CE"/>
    <w:rsid w:val="004006DA"/>
    <w:rsid w:val="00405518"/>
    <w:rsid w:val="00406116"/>
    <w:rsid w:val="0040665A"/>
    <w:rsid w:val="00417F3C"/>
    <w:rsid w:val="0042384F"/>
    <w:rsid w:val="00427C83"/>
    <w:rsid w:val="0043152B"/>
    <w:rsid w:val="0043283E"/>
    <w:rsid w:val="00434F0D"/>
    <w:rsid w:val="00435004"/>
    <w:rsid w:val="00442AB9"/>
    <w:rsid w:val="00446573"/>
    <w:rsid w:val="00454922"/>
    <w:rsid w:val="0047192F"/>
    <w:rsid w:val="0047745B"/>
    <w:rsid w:val="00494875"/>
    <w:rsid w:val="004970DF"/>
    <w:rsid w:val="00497EDD"/>
    <w:rsid w:val="004A1A33"/>
    <w:rsid w:val="004B16CE"/>
    <w:rsid w:val="004B5ADB"/>
    <w:rsid w:val="004B7F55"/>
    <w:rsid w:val="004C361E"/>
    <w:rsid w:val="004C3B56"/>
    <w:rsid w:val="004C7B77"/>
    <w:rsid w:val="004D0AB5"/>
    <w:rsid w:val="004D1545"/>
    <w:rsid w:val="004D1B0E"/>
    <w:rsid w:val="004D1EAE"/>
    <w:rsid w:val="004D2D45"/>
    <w:rsid w:val="004E0148"/>
    <w:rsid w:val="004E2A6B"/>
    <w:rsid w:val="004E5B1A"/>
    <w:rsid w:val="004F3A37"/>
    <w:rsid w:val="004F68A0"/>
    <w:rsid w:val="00504C26"/>
    <w:rsid w:val="005070A6"/>
    <w:rsid w:val="00510DD4"/>
    <w:rsid w:val="005111F4"/>
    <w:rsid w:val="00511E54"/>
    <w:rsid w:val="005121FB"/>
    <w:rsid w:val="0051307F"/>
    <w:rsid w:val="00535D03"/>
    <w:rsid w:val="005435F8"/>
    <w:rsid w:val="005451A3"/>
    <w:rsid w:val="0055218B"/>
    <w:rsid w:val="00552B4B"/>
    <w:rsid w:val="00555E8D"/>
    <w:rsid w:val="00567D29"/>
    <w:rsid w:val="00576AB0"/>
    <w:rsid w:val="00585952"/>
    <w:rsid w:val="00590555"/>
    <w:rsid w:val="00590CA9"/>
    <w:rsid w:val="00595A77"/>
    <w:rsid w:val="005A49E3"/>
    <w:rsid w:val="005A4E72"/>
    <w:rsid w:val="005B59B1"/>
    <w:rsid w:val="005C21B3"/>
    <w:rsid w:val="005C37AD"/>
    <w:rsid w:val="005C7A50"/>
    <w:rsid w:val="005D1650"/>
    <w:rsid w:val="005D3074"/>
    <w:rsid w:val="005D33D4"/>
    <w:rsid w:val="005E0DAB"/>
    <w:rsid w:val="005E1986"/>
    <w:rsid w:val="005E56D9"/>
    <w:rsid w:val="005E5ACF"/>
    <w:rsid w:val="005E726A"/>
    <w:rsid w:val="005F23E4"/>
    <w:rsid w:val="005F2ADC"/>
    <w:rsid w:val="006058DB"/>
    <w:rsid w:val="006079B9"/>
    <w:rsid w:val="00624D04"/>
    <w:rsid w:val="00631E89"/>
    <w:rsid w:val="006349BE"/>
    <w:rsid w:val="0065285E"/>
    <w:rsid w:val="006533CD"/>
    <w:rsid w:val="00653FC4"/>
    <w:rsid w:val="006546F9"/>
    <w:rsid w:val="00655BFC"/>
    <w:rsid w:val="00660126"/>
    <w:rsid w:val="0066050F"/>
    <w:rsid w:val="006608D2"/>
    <w:rsid w:val="00664968"/>
    <w:rsid w:val="00667FE8"/>
    <w:rsid w:val="00673A71"/>
    <w:rsid w:val="00674DF5"/>
    <w:rsid w:val="006758DD"/>
    <w:rsid w:val="00682B02"/>
    <w:rsid w:val="00684359"/>
    <w:rsid w:val="0068445F"/>
    <w:rsid w:val="00693564"/>
    <w:rsid w:val="00695EC0"/>
    <w:rsid w:val="00696B50"/>
    <w:rsid w:val="006972A3"/>
    <w:rsid w:val="006A10A3"/>
    <w:rsid w:val="006A53DD"/>
    <w:rsid w:val="006A6FAB"/>
    <w:rsid w:val="006B2D4E"/>
    <w:rsid w:val="006C1080"/>
    <w:rsid w:val="006C5298"/>
    <w:rsid w:val="006D1011"/>
    <w:rsid w:val="006D479D"/>
    <w:rsid w:val="006F2FA2"/>
    <w:rsid w:val="006F5630"/>
    <w:rsid w:val="006F6394"/>
    <w:rsid w:val="006F6D76"/>
    <w:rsid w:val="007000B1"/>
    <w:rsid w:val="00705815"/>
    <w:rsid w:val="007063D4"/>
    <w:rsid w:val="00706A50"/>
    <w:rsid w:val="007101A6"/>
    <w:rsid w:val="007206ED"/>
    <w:rsid w:val="00727FCE"/>
    <w:rsid w:val="007309B3"/>
    <w:rsid w:val="0073401E"/>
    <w:rsid w:val="007413A9"/>
    <w:rsid w:val="00743FB9"/>
    <w:rsid w:val="00746AB3"/>
    <w:rsid w:val="00746CEE"/>
    <w:rsid w:val="007506A2"/>
    <w:rsid w:val="00760A1B"/>
    <w:rsid w:val="00762D53"/>
    <w:rsid w:val="007641AF"/>
    <w:rsid w:val="0076783B"/>
    <w:rsid w:val="00777917"/>
    <w:rsid w:val="0078015A"/>
    <w:rsid w:val="00783414"/>
    <w:rsid w:val="00786E57"/>
    <w:rsid w:val="0079231E"/>
    <w:rsid w:val="00795974"/>
    <w:rsid w:val="00796843"/>
    <w:rsid w:val="007A0236"/>
    <w:rsid w:val="007A0CF0"/>
    <w:rsid w:val="007A231D"/>
    <w:rsid w:val="007A38BA"/>
    <w:rsid w:val="007B43E6"/>
    <w:rsid w:val="007B7DAD"/>
    <w:rsid w:val="007C4677"/>
    <w:rsid w:val="007D157F"/>
    <w:rsid w:val="007D39D0"/>
    <w:rsid w:val="007D6BA3"/>
    <w:rsid w:val="007E1EEE"/>
    <w:rsid w:val="007E329C"/>
    <w:rsid w:val="007E6FC2"/>
    <w:rsid w:val="00801D70"/>
    <w:rsid w:val="00801F3C"/>
    <w:rsid w:val="00804B55"/>
    <w:rsid w:val="008054EB"/>
    <w:rsid w:val="0081345E"/>
    <w:rsid w:val="008220FF"/>
    <w:rsid w:val="00823860"/>
    <w:rsid w:val="008302EC"/>
    <w:rsid w:val="0083319A"/>
    <w:rsid w:val="008447E0"/>
    <w:rsid w:val="008517C5"/>
    <w:rsid w:val="00853B28"/>
    <w:rsid w:val="00856483"/>
    <w:rsid w:val="0086439D"/>
    <w:rsid w:val="00866CE1"/>
    <w:rsid w:val="00871EA3"/>
    <w:rsid w:val="00872871"/>
    <w:rsid w:val="00873281"/>
    <w:rsid w:val="008744CB"/>
    <w:rsid w:val="00884D43"/>
    <w:rsid w:val="00887B60"/>
    <w:rsid w:val="00894122"/>
    <w:rsid w:val="008A4473"/>
    <w:rsid w:val="008A7A70"/>
    <w:rsid w:val="008D236D"/>
    <w:rsid w:val="008D674A"/>
    <w:rsid w:val="008E0836"/>
    <w:rsid w:val="008F7000"/>
    <w:rsid w:val="00904634"/>
    <w:rsid w:val="00911B3D"/>
    <w:rsid w:val="00925D3A"/>
    <w:rsid w:val="009404A1"/>
    <w:rsid w:val="00947E61"/>
    <w:rsid w:val="00954BED"/>
    <w:rsid w:val="00956680"/>
    <w:rsid w:val="00965A5B"/>
    <w:rsid w:val="00974001"/>
    <w:rsid w:val="009764EC"/>
    <w:rsid w:val="00976707"/>
    <w:rsid w:val="0097761F"/>
    <w:rsid w:val="0098403B"/>
    <w:rsid w:val="0098568C"/>
    <w:rsid w:val="00985ABA"/>
    <w:rsid w:val="00987F3B"/>
    <w:rsid w:val="009904A4"/>
    <w:rsid w:val="00990B2B"/>
    <w:rsid w:val="00994739"/>
    <w:rsid w:val="009A04AB"/>
    <w:rsid w:val="009B3D63"/>
    <w:rsid w:val="009B4F0E"/>
    <w:rsid w:val="009B72C9"/>
    <w:rsid w:val="009C14C8"/>
    <w:rsid w:val="009C2D27"/>
    <w:rsid w:val="009D01D4"/>
    <w:rsid w:val="009D0463"/>
    <w:rsid w:val="009D33A2"/>
    <w:rsid w:val="009D5E7B"/>
    <w:rsid w:val="009E259A"/>
    <w:rsid w:val="009E741B"/>
    <w:rsid w:val="009F48F4"/>
    <w:rsid w:val="009F7566"/>
    <w:rsid w:val="00A02E3C"/>
    <w:rsid w:val="00A11111"/>
    <w:rsid w:val="00A162D9"/>
    <w:rsid w:val="00A25F48"/>
    <w:rsid w:val="00A26417"/>
    <w:rsid w:val="00A26FB1"/>
    <w:rsid w:val="00A35B3D"/>
    <w:rsid w:val="00A36378"/>
    <w:rsid w:val="00A44D92"/>
    <w:rsid w:val="00A5439D"/>
    <w:rsid w:val="00A63C8A"/>
    <w:rsid w:val="00A6717C"/>
    <w:rsid w:val="00A726AC"/>
    <w:rsid w:val="00A77BB3"/>
    <w:rsid w:val="00A81537"/>
    <w:rsid w:val="00A83B69"/>
    <w:rsid w:val="00A963AC"/>
    <w:rsid w:val="00AA7CA7"/>
    <w:rsid w:val="00AB125C"/>
    <w:rsid w:val="00AB770B"/>
    <w:rsid w:val="00AC0AC4"/>
    <w:rsid w:val="00AC0C74"/>
    <w:rsid w:val="00AC69E1"/>
    <w:rsid w:val="00AD2A5E"/>
    <w:rsid w:val="00AE11B9"/>
    <w:rsid w:val="00AE2AFA"/>
    <w:rsid w:val="00AF732F"/>
    <w:rsid w:val="00AF7AB6"/>
    <w:rsid w:val="00B03C30"/>
    <w:rsid w:val="00B046E0"/>
    <w:rsid w:val="00B05991"/>
    <w:rsid w:val="00B137C3"/>
    <w:rsid w:val="00B341B8"/>
    <w:rsid w:val="00B3660C"/>
    <w:rsid w:val="00B36CF9"/>
    <w:rsid w:val="00B40103"/>
    <w:rsid w:val="00B40520"/>
    <w:rsid w:val="00B52C01"/>
    <w:rsid w:val="00B61EF8"/>
    <w:rsid w:val="00B65885"/>
    <w:rsid w:val="00B66EEC"/>
    <w:rsid w:val="00B7101C"/>
    <w:rsid w:val="00B73619"/>
    <w:rsid w:val="00B74B01"/>
    <w:rsid w:val="00B75289"/>
    <w:rsid w:val="00B77C5E"/>
    <w:rsid w:val="00B81B8C"/>
    <w:rsid w:val="00B8241C"/>
    <w:rsid w:val="00B84B6F"/>
    <w:rsid w:val="00B91229"/>
    <w:rsid w:val="00B9797E"/>
    <w:rsid w:val="00BA3BC4"/>
    <w:rsid w:val="00BA6EB9"/>
    <w:rsid w:val="00BB0F45"/>
    <w:rsid w:val="00BB4CE8"/>
    <w:rsid w:val="00BB7988"/>
    <w:rsid w:val="00BC1B13"/>
    <w:rsid w:val="00BD5567"/>
    <w:rsid w:val="00BD6B03"/>
    <w:rsid w:val="00BD6EF6"/>
    <w:rsid w:val="00BE1A36"/>
    <w:rsid w:val="00BE61BE"/>
    <w:rsid w:val="00BF799C"/>
    <w:rsid w:val="00C049E6"/>
    <w:rsid w:val="00C2365D"/>
    <w:rsid w:val="00C245CE"/>
    <w:rsid w:val="00C2547D"/>
    <w:rsid w:val="00C268FD"/>
    <w:rsid w:val="00C26B0B"/>
    <w:rsid w:val="00C31200"/>
    <w:rsid w:val="00C34AC5"/>
    <w:rsid w:val="00C375C5"/>
    <w:rsid w:val="00C407A8"/>
    <w:rsid w:val="00C45A88"/>
    <w:rsid w:val="00C47A44"/>
    <w:rsid w:val="00C512E9"/>
    <w:rsid w:val="00C536D5"/>
    <w:rsid w:val="00C57E4E"/>
    <w:rsid w:val="00C614AD"/>
    <w:rsid w:val="00C65A6A"/>
    <w:rsid w:val="00C672C6"/>
    <w:rsid w:val="00C67970"/>
    <w:rsid w:val="00C90E48"/>
    <w:rsid w:val="00CA1E73"/>
    <w:rsid w:val="00CA5DA8"/>
    <w:rsid w:val="00CC395B"/>
    <w:rsid w:val="00CC7249"/>
    <w:rsid w:val="00CD0094"/>
    <w:rsid w:val="00CE0C47"/>
    <w:rsid w:val="00CE20CD"/>
    <w:rsid w:val="00CE34E4"/>
    <w:rsid w:val="00CE7622"/>
    <w:rsid w:val="00CF255A"/>
    <w:rsid w:val="00CF2949"/>
    <w:rsid w:val="00CF4824"/>
    <w:rsid w:val="00D017E1"/>
    <w:rsid w:val="00D02B94"/>
    <w:rsid w:val="00D051BC"/>
    <w:rsid w:val="00D1752D"/>
    <w:rsid w:val="00D20714"/>
    <w:rsid w:val="00D2087D"/>
    <w:rsid w:val="00D21A00"/>
    <w:rsid w:val="00D3080B"/>
    <w:rsid w:val="00D35067"/>
    <w:rsid w:val="00D366CB"/>
    <w:rsid w:val="00D40916"/>
    <w:rsid w:val="00D41ACA"/>
    <w:rsid w:val="00D44F94"/>
    <w:rsid w:val="00D46EC5"/>
    <w:rsid w:val="00D477FF"/>
    <w:rsid w:val="00D57A4E"/>
    <w:rsid w:val="00D6049C"/>
    <w:rsid w:val="00D6092B"/>
    <w:rsid w:val="00D63BE3"/>
    <w:rsid w:val="00D648AD"/>
    <w:rsid w:val="00D707D3"/>
    <w:rsid w:val="00D871A5"/>
    <w:rsid w:val="00D9151E"/>
    <w:rsid w:val="00D94A35"/>
    <w:rsid w:val="00D97ACD"/>
    <w:rsid w:val="00DA2FC3"/>
    <w:rsid w:val="00DA4346"/>
    <w:rsid w:val="00DA7643"/>
    <w:rsid w:val="00DB3ED5"/>
    <w:rsid w:val="00DB4C48"/>
    <w:rsid w:val="00DB76A5"/>
    <w:rsid w:val="00DC502B"/>
    <w:rsid w:val="00DE7840"/>
    <w:rsid w:val="00DF05FE"/>
    <w:rsid w:val="00DF420B"/>
    <w:rsid w:val="00DF5273"/>
    <w:rsid w:val="00DF6917"/>
    <w:rsid w:val="00E054C2"/>
    <w:rsid w:val="00E1143A"/>
    <w:rsid w:val="00E16587"/>
    <w:rsid w:val="00E20318"/>
    <w:rsid w:val="00E238A5"/>
    <w:rsid w:val="00E33405"/>
    <w:rsid w:val="00E350FE"/>
    <w:rsid w:val="00E44F73"/>
    <w:rsid w:val="00E53AFB"/>
    <w:rsid w:val="00E55EB7"/>
    <w:rsid w:val="00E764C8"/>
    <w:rsid w:val="00E77573"/>
    <w:rsid w:val="00E77E5A"/>
    <w:rsid w:val="00E84056"/>
    <w:rsid w:val="00E84695"/>
    <w:rsid w:val="00EA5C0F"/>
    <w:rsid w:val="00EA639B"/>
    <w:rsid w:val="00EA7D66"/>
    <w:rsid w:val="00EB3017"/>
    <w:rsid w:val="00EC19AF"/>
    <w:rsid w:val="00EC282F"/>
    <w:rsid w:val="00EC6E8A"/>
    <w:rsid w:val="00ED1563"/>
    <w:rsid w:val="00ED30BF"/>
    <w:rsid w:val="00ED3D51"/>
    <w:rsid w:val="00ED56C4"/>
    <w:rsid w:val="00EE307B"/>
    <w:rsid w:val="00EF593A"/>
    <w:rsid w:val="00F01869"/>
    <w:rsid w:val="00F06740"/>
    <w:rsid w:val="00F12138"/>
    <w:rsid w:val="00F135E1"/>
    <w:rsid w:val="00F202D1"/>
    <w:rsid w:val="00F20BFF"/>
    <w:rsid w:val="00F218E4"/>
    <w:rsid w:val="00F22BDB"/>
    <w:rsid w:val="00F40FE9"/>
    <w:rsid w:val="00F43727"/>
    <w:rsid w:val="00F45120"/>
    <w:rsid w:val="00F46523"/>
    <w:rsid w:val="00F52C94"/>
    <w:rsid w:val="00F535AD"/>
    <w:rsid w:val="00F66420"/>
    <w:rsid w:val="00F77302"/>
    <w:rsid w:val="00F81E03"/>
    <w:rsid w:val="00F84961"/>
    <w:rsid w:val="00F849B1"/>
    <w:rsid w:val="00F8507D"/>
    <w:rsid w:val="00F8557F"/>
    <w:rsid w:val="00F87FB5"/>
    <w:rsid w:val="00FA318D"/>
    <w:rsid w:val="00FA4AA5"/>
    <w:rsid w:val="00FA6DF4"/>
    <w:rsid w:val="00FB1C68"/>
    <w:rsid w:val="00FB3AAD"/>
    <w:rsid w:val="00FB7F7E"/>
    <w:rsid w:val="00FC133F"/>
    <w:rsid w:val="00FC2D08"/>
    <w:rsid w:val="00FC33BE"/>
    <w:rsid w:val="00FC4AE7"/>
    <w:rsid w:val="00FC6183"/>
    <w:rsid w:val="00FD1C07"/>
    <w:rsid w:val="00FD5F8D"/>
    <w:rsid w:val="00FE07FE"/>
    <w:rsid w:val="00FE3BFE"/>
    <w:rsid w:val="00FE4E17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267B8-9778-46A9-9711-39011EBC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618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s-ES"/>
    </w:rPr>
  </w:style>
  <w:style w:type="paragraph" w:styleId="Ttulo1">
    <w:name w:val="heading 1"/>
    <w:basedOn w:val="Normal"/>
    <w:next w:val="Normal"/>
    <w:rsid w:val="00FC6183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C61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C61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C61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C618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C61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FC618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C6183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rsid w:val="00FC618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rsid w:val="00FC6183"/>
    <w:rPr>
      <w:sz w:val="20"/>
      <w:szCs w:val="20"/>
    </w:rPr>
  </w:style>
  <w:style w:type="character" w:styleId="Refdenotaderodap">
    <w:name w:val="footnote reference"/>
    <w:rsid w:val="00FC6183"/>
    <w:rPr>
      <w:w w:val="100"/>
      <w:position w:val="-1"/>
      <w:effect w:val="none"/>
      <w:vertAlign w:val="superscript"/>
      <w:cs w:val="0"/>
      <w:em w:val="none"/>
    </w:rPr>
  </w:style>
  <w:style w:type="paragraph" w:styleId="Cabealho">
    <w:name w:val="header"/>
    <w:basedOn w:val="Normal"/>
    <w:rsid w:val="00FC6183"/>
  </w:style>
  <w:style w:type="character" w:styleId="Nmerodepgina">
    <w:name w:val="page number"/>
    <w:rsid w:val="00FC6183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rsid w:val="00FC6183"/>
  </w:style>
  <w:style w:type="paragraph" w:styleId="Textodebalo">
    <w:name w:val="Balloon Text"/>
    <w:basedOn w:val="Normal"/>
    <w:rsid w:val="00FC6183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FC618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sid w:val="00FC61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sid w:val="00FC6183"/>
    <w:rPr>
      <w:b/>
      <w:bCs/>
    </w:rPr>
  </w:style>
  <w:style w:type="character" w:styleId="Hyperlink">
    <w:name w:val="Hyperlink"/>
    <w:rsid w:val="00FC618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egendaChar">
    <w:name w:val="Legenda Char"/>
    <w:rsid w:val="00FC6183"/>
    <w:rPr>
      <w:b/>
      <w:color w:val="000000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Legenda">
    <w:name w:val="caption"/>
    <w:basedOn w:val="Normal"/>
    <w:next w:val="Normal"/>
    <w:qFormat/>
    <w:rsid w:val="00FC6183"/>
    <w:pPr>
      <w:spacing w:before="120" w:after="120" w:line="264" w:lineRule="auto"/>
      <w:jc w:val="center"/>
    </w:pPr>
    <w:rPr>
      <w:rFonts w:ascii="Times New Roman" w:hAnsi="Times New Roman"/>
      <w:b/>
      <w:color w:val="000000"/>
      <w:sz w:val="20"/>
      <w:szCs w:val="20"/>
      <w:lang w:val="es-ES"/>
    </w:rPr>
  </w:style>
  <w:style w:type="character" w:customStyle="1" w:styleId="CuadroCar">
    <w:name w:val="Cuadro Car"/>
    <w:rsid w:val="00FC6183"/>
    <w:rPr>
      <w:w w:val="100"/>
      <w:position w:val="-1"/>
      <w:sz w:val="18"/>
      <w:szCs w:val="18"/>
      <w:effect w:val="none"/>
      <w:vertAlign w:val="baseline"/>
      <w:cs w:val="0"/>
      <w:em w:val="none"/>
      <w:lang w:val="es-AR" w:eastAsia="es-ES"/>
    </w:rPr>
  </w:style>
  <w:style w:type="paragraph" w:customStyle="1" w:styleId="Cuadro">
    <w:name w:val="Cuadro"/>
    <w:basedOn w:val="Normal"/>
    <w:rsid w:val="00FC6183"/>
    <w:pPr>
      <w:spacing w:line="360" w:lineRule="auto"/>
      <w:jc w:val="both"/>
    </w:pPr>
    <w:rPr>
      <w:rFonts w:ascii="Times New Roman" w:hAnsi="Times New Roman"/>
      <w:sz w:val="18"/>
      <w:szCs w:val="18"/>
      <w:lang w:val="es-AR"/>
    </w:rPr>
  </w:style>
  <w:style w:type="character" w:customStyle="1" w:styleId="PargrafodaListaChar">
    <w:name w:val="Parágrafo da Lista Char"/>
    <w:rsid w:val="00FC6183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rsid w:val="00FC6183"/>
    <w:pPr>
      <w:numPr>
        <w:numId w:val="3"/>
      </w:numPr>
      <w:spacing w:after="160" w:line="256" w:lineRule="auto"/>
      <w:ind w:leftChars="0" w:left="0" w:firstLineChars="0" w:firstLine="0"/>
      <w:contextualSpacing/>
      <w:jc w:val="both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MenoPendente1">
    <w:name w:val="Menção Pendente1"/>
    <w:qFormat/>
    <w:rsid w:val="00FC6183"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FC61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C618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rsid w:val="00FC618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rsid w:val="00FC6183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2">
    <w:basedOn w:val="TableNormal1"/>
    <w:rsid w:val="00FC6183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3">
    <w:basedOn w:val="TableNormal1"/>
    <w:rsid w:val="00FC6183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4">
    <w:basedOn w:val="TableNormal1"/>
    <w:rsid w:val="00FC6183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5">
    <w:basedOn w:val="TableNormal1"/>
    <w:rsid w:val="00FC6183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6">
    <w:basedOn w:val="TableNormal1"/>
    <w:rsid w:val="00FC6183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7">
    <w:basedOn w:val="TableNormal1"/>
    <w:rsid w:val="00FC618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1">
    <w:name w:val="Unresolved Mention1"/>
    <w:basedOn w:val="Fontepargpadro"/>
    <w:uiPriority w:val="99"/>
    <w:semiHidden/>
    <w:unhideWhenUsed/>
    <w:rsid w:val="0078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mulo.mascarenhas@ageto.to.gov.b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ima.dertins@gmail.com" TargetMode="External"/><Relationship Id="rId17" Type="http://schemas.openxmlformats.org/officeDocument/2006/relationships/footer" Target="footer2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ma.dertins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16f0018e594611348d7975c6fd03abf7">
  <xsd:schema xmlns:xsd="http://www.w3.org/2001/XMLSchema" xmlns:xs="http://www.w3.org/2001/XMLSchema" xmlns:p="http://schemas.microsoft.com/office/2006/metadata/properties" xmlns:ns3="aa3449fd-d373-417f-9c8d-cf261ce8b785" xmlns:ns4="eda4fd43-f936-4ced-9b4a-46c1ef7d5473" targetNamespace="http://schemas.microsoft.com/office/2006/metadata/properties" ma:root="true" ma:fieldsID="442605d504cb356fd764341fc399265d" ns3:_="" ns4:_="">
    <xsd:import namespace="aa3449fd-d373-417f-9c8d-cf261ce8b785"/>
    <xsd:import namespace="eda4fd43-f936-4ced-9b4a-46c1ef7d5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CA6EF-70A0-4889-B606-7B3EEC274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449fd-d373-417f-9c8d-cf261ce8b785"/>
    <ds:schemaRef ds:uri="eda4fd43-f936-4ced-9b4a-46c1ef7d5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BEB92-107B-4630-BF97-3CBB785BC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FD9EA-2176-49FE-9745-4D56BFA1E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5E9C02-9993-4A18-B6FD-EF42C77C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3003</Words>
  <Characters>16219</Characters>
  <Application>Microsoft Office Word</Application>
  <DocSecurity>0</DocSecurity>
  <Lines>135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19184</CharactersWithSpaces>
  <SharedDoc>false</SharedDoc>
  <HLinks>
    <vt:vector size="18" baseType="variant">
      <vt:variant>
        <vt:i4>2162766</vt:i4>
      </vt:variant>
      <vt:variant>
        <vt:i4>6</vt:i4>
      </vt:variant>
      <vt:variant>
        <vt:i4>0</vt:i4>
      </vt:variant>
      <vt:variant>
        <vt:i4>5</vt:i4>
      </vt:variant>
      <vt:variant>
        <vt:lpwstr>mailto:romulo.mascarenhas@ageto.to.gov.br</vt:lpwstr>
      </vt:variant>
      <vt:variant>
        <vt:lpwstr/>
      </vt:variant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mailto:dima.dertins@gmail.com</vt:lpwstr>
      </vt:variant>
      <vt:variant>
        <vt:lpwstr/>
      </vt:variant>
      <vt:variant>
        <vt:i4>4128839</vt:i4>
      </vt:variant>
      <vt:variant>
        <vt:i4>0</vt:i4>
      </vt:variant>
      <vt:variant>
        <vt:i4>0</vt:i4>
      </vt:variant>
      <vt:variant>
        <vt:i4>5</vt:i4>
      </vt:variant>
      <vt:variant>
        <vt:lpwstr>mailto:dima.dertins@gmail.com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Albene Martins Chaves</dc:creator>
  <cp:lastModifiedBy>ELIANE RESENDE GOMES</cp:lastModifiedBy>
  <cp:revision>2</cp:revision>
  <cp:lastPrinted>2018-06-04T16:10:00Z</cp:lastPrinted>
  <dcterms:created xsi:type="dcterms:W3CDTF">2020-06-25T17:42:00Z</dcterms:created>
  <dcterms:modified xsi:type="dcterms:W3CDTF">2020-06-25T17:42:00Z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