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B6" w:rsidRPr="00F153D3" w:rsidRDefault="00B763B6" w:rsidP="00B763B6">
      <w:pPr>
        <w:spacing w:after="0" w:line="360" w:lineRule="auto"/>
        <w:ind w:left="4536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F153D3">
        <w:rPr>
          <w:rFonts w:ascii="Arial" w:hAnsi="Arial" w:cs="Arial"/>
          <w:b/>
          <w:sz w:val="24"/>
          <w:szCs w:val="24"/>
          <w:lang w:eastAsia="pt-BR"/>
        </w:rPr>
        <w:t>ATA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nº05 – POSSE DE MEMBROS E ELEIÇÃO </w:t>
      </w:r>
      <w:r w:rsidRPr="0080661C">
        <w:rPr>
          <w:rFonts w:ascii="Arial" w:hAnsi="Arial" w:cs="Arial"/>
          <w:b/>
          <w:sz w:val="24"/>
          <w:szCs w:val="24"/>
          <w:lang w:eastAsia="pt-BR"/>
        </w:rPr>
        <w:t>DA MESA DIRETORA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DO </w:t>
      </w:r>
      <w:r w:rsidRPr="00F153D3">
        <w:rPr>
          <w:rFonts w:ascii="Arial" w:hAnsi="Arial" w:cs="Arial"/>
          <w:b/>
          <w:sz w:val="24"/>
          <w:szCs w:val="24"/>
          <w:lang w:eastAsia="pt-BR"/>
        </w:rPr>
        <w:t>COMITÊ DAS BACIAS HIDROGRÁFICAS DOS RIOS SANTO ANTÔNIO E SANTA TEREZA</w:t>
      </w:r>
    </w:p>
    <w:p w:rsidR="00B763B6" w:rsidRDefault="00B763B6" w:rsidP="00B763B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763B6" w:rsidRDefault="00B763B6" w:rsidP="00B763B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Aos trinta dias do mês de novembro de 2017, às nove horas, no plenário da Câmara Municipal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Gurupi-TO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realizou-se a posse de membros e eleição da mesa diretora do Comitê das Bacias Hidrográficas dos Rios Santo Antônio e Santa Tereza. A Assembleia foi aberta pela equipe de cerimonial da Assessoria de Comunicação da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que deu as boas-vindas aos presentes e relatou o objetivo da reunião bem como os municípios participantes que são Alvorada, Cariri, Figueirópolis, Jaú do Tocantins, Peixe, Sucupira, Talismã 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. Convidou a professora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Nelita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Gonçalves Faria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Bessa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), atual diretora interina do Comitê, que deu as boas-vindas aos presentes e fala da importância do Comitê de Bacias que é criado e instituído no âmbito da Política Estadual de Recursos Hídricos para discussão e debates com o ente público nas esferas nacional, estadual e municipal para promoção dos desenvolvimentos das regiões discutindo a questão hídrica do Tocantins que já é bastante crítica. A assessoria de comunicação da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chama para a composição da mesa as autoridades e o representante da Secretaria de Meio Ambiente do Estado, o subsecretário Fábio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Lélis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o representante da Prefeitura Municipal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Antônio Carlos, a Reitora do Centro Universitário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Lady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Sakay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o Presidente da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Thiago Benfica e a professora e Membro do Comitê Maria Cristina Bueno representando a UFT/Campus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o Diretor do Instituto Federal do Tocantins Marcelo Terra, a Coordenadora do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Naturatins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/Unidade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Eliana Magalhães e o Diretor de Planejamento  e Gestão de Recursos Hídricos - SEMARH Aldo Araújo de Azevedo. Passou a fala para o diretor do IFTO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Marcelo Terra que cumprimenta a mesa e diz que pretende colaborar e entende que trabalhar com os recursos hídricos é necessidade urgente e deseja sucesso a este comitê. Após, a professora Maria Cristina Bueno, representante da UFT, diz que já é parceira da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com a criação do Comitê e canaliza os esforços dos estudos para trabalharem junto ao Comitê. </w:t>
      </w:r>
      <w:r>
        <w:rPr>
          <w:rFonts w:ascii="Arial" w:hAnsi="Arial" w:cs="Arial"/>
          <w:sz w:val="24"/>
          <w:szCs w:val="24"/>
          <w:lang w:eastAsia="pt-BR"/>
        </w:rPr>
        <w:lastRenderedPageBreak/>
        <w:t xml:space="preserve">Segue a palavra com o presidente Thiago Benfica que agradece a presença e o esforço da professora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Nelita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fala do Comitê e sua importância na resolução de problemas dos recursos hídricos e deseja que esse trabalho tenha sucesso. Segue a palavra para a reitora da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Lady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Sakay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que destaca o trabalho do Sr. Aldo e ressalta o compromisso da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com esse trabalho relatando a necessidade da junção com a sociedade e usuários para que o trabalho venha produzir conhecimento e desenvolvimento para garantir o uso adequado e sustentável dos recursos hídricos. Ainda, o chefe de gabinete, Antonio Carlos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Barbazia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representando a Prefeitura Municipal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cumprimenta a mesa e demais presentes, ressalta a oportunidade de conhecer a realidade da situação das águas do Tocantins através de ações do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Naturatins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e a importância da criação do Comitê para instituir as políticas públicas na área dos recursos hídricos. Com a palavra o subsecretário Fábio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Lélis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representante da Secretaria de Meio Ambiente e Recursos Hídricos do Tocantins, que cumprimentou a mesa e os presentes e acrescentou a importância de minimizar os problemas dos recursos hídricos que é um situação que deve ser vista e entendida para solução dos problemas e que o comitê composto por oito municípios tem como debater os desafios da questão hídrica já instalados, destacando a questão das nascentes como prioridade, além de relatar os programas de recuperação de nascentes em bacias do Tocantins e o trabalho desenvolvido pelo Diretor de Recursos Hídricos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sr.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Aldo Azevedo.  Destacou ainda a participação ativa do Governador Marcelo Miranda na questão hídrica do estado, onde irão, em 2018 implantar novas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barraginhas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finalizando apoio aos trabalhos deste comitê. Por fim, é repassada a palavra a Aldo Azevedo, Diretor de Recursos Hídricos que agradeceu a mesa e diz que tudo isso é possível devido a parceria para criação do Comitê de Bacias, destacando a responsabilidade dos três segmentos que são o poder público, sociedade civil organizada e usuários de água. Destacou ainda que esta política transfere a responsabilidade do uso dos recursos hídricos ao comitê de bacias que fazem este papel de maneira voluntária e coloca a secretaria a disposição para essa missão de zelar e garantir o uso racional dos recursos hídricos, reforçando ainda o compromisso do governo do estado através da secretaria de meio ambiente e recursos hídricos. Desfaz-se a mesa e passa para a entrega do termo de posse de membros do Comitê. Tomaram posse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 os representantes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37D6B">
        <w:rPr>
          <w:rFonts w:ascii="Arial" w:hAnsi="Arial" w:cs="Arial"/>
          <w:sz w:val="24"/>
          <w:szCs w:val="24"/>
          <w:lang w:eastAsia="pt-BR"/>
        </w:rPr>
        <w:lastRenderedPageBreak/>
        <w:t>com divulgação da r</w:t>
      </w:r>
      <w:r>
        <w:rPr>
          <w:rFonts w:ascii="Arial" w:hAnsi="Arial" w:cs="Arial"/>
          <w:sz w:val="24"/>
          <w:szCs w:val="24"/>
          <w:lang w:eastAsia="pt-BR"/>
        </w:rPr>
        <w:t xml:space="preserve">elação final dos membros empossados sendo para o </w:t>
      </w:r>
      <w:r w:rsidRPr="00BC42CF">
        <w:rPr>
          <w:rFonts w:ascii="Arial" w:hAnsi="Arial" w:cs="Arial"/>
          <w:b/>
          <w:sz w:val="24"/>
          <w:szCs w:val="24"/>
          <w:lang w:eastAsia="pt-BR"/>
        </w:rPr>
        <w:t>poder público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Secretaria do Meio Ambiente e Recursos Hídricos</w:t>
      </w:r>
      <w:r w:rsidR="00B342E2">
        <w:rPr>
          <w:rFonts w:ascii="Arial" w:hAnsi="Arial" w:cs="Arial"/>
          <w:sz w:val="24"/>
          <w:szCs w:val="24"/>
          <w:lang w:eastAsia="pt-BR"/>
        </w:rPr>
        <w:t xml:space="preserve"> - SEMARH</w:t>
      </w:r>
      <w:r>
        <w:rPr>
          <w:rFonts w:ascii="Arial" w:hAnsi="Arial" w:cs="Arial"/>
          <w:sz w:val="24"/>
          <w:szCs w:val="24"/>
          <w:lang w:eastAsia="pt-BR"/>
        </w:rPr>
        <w:t xml:space="preserve">, o </w:t>
      </w:r>
      <w:r w:rsidR="00B342E2">
        <w:rPr>
          <w:rFonts w:ascii="Arial" w:hAnsi="Arial" w:cs="Arial"/>
          <w:sz w:val="24"/>
          <w:szCs w:val="24"/>
          <w:lang w:eastAsia="pt-BR"/>
        </w:rPr>
        <w:t xml:space="preserve">Instituto Natureza do Tocantins -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Naturatins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a Prefeitura de Figueirópolis, Prefeitura Municipal de Sucupira, Prefeitura Municipal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) Prefeitura Municipal de Cariri, Prefeitura Municipal de Jaú do Tocantins.</w:t>
      </w:r>
    </w:p>
    <w:p w:rsidR="00B763B6" w:rsidRDefault="00B763B6" w:rsidP="00B763B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C42CF">
        <w:rPr>
          <w:rFonts w:ascii="Arial" w:hAnsi="Arial" w:cs="Arial"/>
          <w:b/>
          <w:sz w:val="24"/>
          <w:szCs w:val="24"/>
          <w:lang w:eastAsia="pt-BR"/>
        </w:rPr>
        <w:t>sociedade civil</w:t>
      </w:r>
      <w:r>
        <w:rPr>
          <w:rFonts w:ascii="Arial" w:hAnsi="Arial" w:cs="Arial"/>
          <w:sz w:val="24"/>
          <w:szCs w:val="24"/>
          <w:lang w:eastAsia="pt-BR"/>
        </w:rPr>
        <w:t>: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(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UFT 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) (Titular)</w:t>
      </w:r>
      <w:r w:rsidRPr="00337D6B">
        <w:rPr>
          <w:rFonts w:ascii="Arial" w:hAnsi="Arial" w:cs="Arial"/>
          <w:sz w:val="24"/>
          <w:szCs w:val="24"/>
          <w:lang w:eastAsia="pt-BR"/>
        </w:rPr>
        <w:t>,</w:t>
      </w:r>
      <w:r w:rsidRPr="0018165B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, Fundação e Centro</w:t>
      </w:r>
      <w:r w:rsidRPr="0018165B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Universitário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UnirG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(Titular), </w:t>
      </w:r>
      <w:r w:rsidRPr="00337D6B">
        <w:rPr>
          <w:rFonts w:ascii="Arial" w:hAnsi="Arial" w:cs="Arial"/>
          <w:sz w:val="24"/>
          <w:szCs w:val="24"/>
          <w:lang w:eastAsia="pt-BR"/>
        </w:rPr>
        <w:t>IFTO</w:t>
      </w:r>
      <w:r w:rsidRPr="00600AAF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Campus de 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(Titular),</w:t>
      </w:r>
      <w:r w:rsidRPr="0018165B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Associação de Produtores R</w:t>
      </w:r>
      <w:r w:rsidRPr="00337D6B">
        <w:rPr>
          <w:rFonts w:ascii="Arial" w:hAnsi="Arial" w:cs="Arial"/>
          <w:sz w:val="24"/>
          <w:szCs w:val="24"/>
          <w:lang w:eastAsia="pt-BR"/>
        </w:rPr>
        <w:t>urais do Projeto Assentam</w:t>
      </w:r>
      <w:r>
        <w:rPr>
          <w:rFonts w:ascii="Arial" w:hAnsi="Arial" w:cs="Arial"/>
          <w:sz w:val="24"/>
          <w:szCs w:val="24"/>
          <w:lang w:eastAsia="pt-BR"/>
        </w:rPr>
        <w:t>ento Fortaleza I (Suplente);;</w:t>
      </w:r>
      <w:r w:rsidRPr="00600AAF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Associação dos Produtores R</w:t>
      </w:r>
      <w:r w:rsidRPr="00337D6B">
        <w:rPr>
          <w:rFonts w:ascii="Arial" w:hAnsi="Arial" w:cs="Arial"/>
          <w:sz w:val="24"/>
          <w:szCs w:val="24"/>
          <w:lang w:eastAsia="pt-BR"/>
        </w:rPr>
        <w:t>urais do Assentamento São José I (Peixe)</w:t>
      </w:r>
      <w:r>
        <w:rPr>
          <w:rFonts w:ascii="Arial" w:hAnsi="Arial" w:cs="Arial"/>
          <w:sz w:val="24"/>
          <w:szCs w:val="24"/>
          <w:lang w:eastAsia="pt-BR"/>
        </w:rPr>
        <w:t xml:space="preserve"> (Suplente);</w:t>
      </w:r>
      <w:r w:rsidRPr="007B31F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37D6B">
        <w:rPr>
          <w:rFonts w:ascii="Arial" w:hAnsi="Arial" w:cs="Arial"/>
          <w:sz w:val="24"/>
          <w:szCs w:val="24"/>
          <w:lang w:eastAsia="pt-BR"/>
        </w:rPr>
        <w:t>Associação Santa Luzia do Ass</w:t>
      </w:r>
      <w:r>
        <w:rPr>
          <w:rFonts w:ascii="Arial" w:hAnsi="Arial" w:cs="Arial"/>
          <w:sz w:val="24"/>
          <w:szCs w:val="24"/>
          <w:lang w:eastAsia="pt-BR"/>
        </w:rPr>
        <w:t>entamento P.A Volta do Rio (Jaú) (Titular);</w:t>
      </w:r>
      <w:r w:rsidRPr="00A53D9C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Sindicato dos Trabalhadores R</w:t>
      </w:r>
      <w:r w:rsidRPr="00337D6B">
        <w:rPr>
          <w:rFonts w:ascii="Arial" w:hAnsi="Arial" w:cs="Arial"/>
          <w:sz w:val="24"/>
          <w:szCs w:val="24"/>
          <w:lang w:eastAsia="pt-BR"/>
        </w:rPr>
        <w:t>urais de Jaú do Tocantins</w:t>
      </w:r>
      <w:r>
        <w:rPr>
          <w:rFonts w:ascii="Arial" w:hAnsi="Arial" w:cs="Arial"/>
          <w:sz w:val="24"/>
          <w:szCs w:val="24"/>
          <w:lang w:eastAsia="pt-BR"/>
        </w:rPr>
        <w:t xml:space="preserve"> (Suplente); </w:t>
      </w:r>
      <w:r w:rsidRPr="00337D6B">
        <w:rPr>
          <w:rFonts w:ascii="Arial" w:hAnsi="Arial" w:cs="Arial"/>
          <w:sz w:val="24"/>
          <w:szCs w:val="24"/>
          <w:lang w:eastAsia="pt-BR"/>
        </w:rPr>
        <w:t>Associação Estrela Guia do P.A Renascer (Figueirópolis)</w:t>
      </w:r>
      <w:r>
        <w:rPr>
          <w:rFonts w:ascii="Arial" w:hAnsi="Arial" w:cs="Arial"/>
          <w:sz w:val="24"/>
          <w:szCs w:val="24"/>
          <w:lang w:eastAsia="pt-BR"/>
        </w:rPr>
        <w:t xml:space="preserve"> (Titular); Associação Comunitária dos Pequenos Produtores R</w:t>
      </w:r>
      <w:r w:rsidRPr="00337D6B">
        <w:rPr>
          <w:rFonts w:ascii="Arial" w:hAnsi="Arial" w:cs="Arial"/>
          <w:sz w:val="24"/>
          <w:szCs w:val="24"/>
          <w:lang w:eastAsia="pt-BR"/>
        </w:rPr>
        <w:t>urais do Assentamento Santa Rita (Cariri)</w:t>
      </w:r>
      <w:r>
        <w:rPr>
          <w:rFonts w:ascii="Arial" w:hAnsi="Arial" w:cs="Arial"/>
          <w:sz w:val="24"/>
          <w:szCs w:val="24"/>
          <w:lang w:eastAsia="pt-BR"/>
        </w:rPr>
        <w:t xml:space="preserve"> (Suplente),</w:t>
      </w:r>
      <w:r w:rsidRPr="006202EA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Sindicato Rural dos T</w:t>
      </w:r>
      <w:r w:rsidRPr="00337D6B">
        <w:rPr>
          <w:rFonts w:ascii="Arial" w:hAnsi="Arial" w:cs="Arial"/>
          <w:sz w:val="24"/>
          <w:szCs w:val="24"/>
          <w:lang w:eastAsia="pt-BR"/>
        </w:rPr>
        <w:t>rabalhadores (Figueirópolis)</w:t>
      </w:r>
      <w:r>
        <w:rPr>
          <w:rFonts w:ascii="Arial" w:hAnsi="Arial" w:cs="Arial"/>
          <w:sz w:val="24"/>
          <w:szCs w:val="24"/>
          <w:lang w:eastAsia="pt-BR"/>
        </w:rPr>
        <w:t xml:space="preserve"> (Titular). Não estavam presentes com justificativa à comissão eleitoral: Associação dos Pequenos Produtores R</w:t>
      </w:r>
      <w:r w:rsidRPr="00337D6B">
        <w:rPr>
          <w:rFonts w:ascii="Arial" w:hAnsi="Arial" w:cs="Arial"/>
          <w:sz w:val="24"/>
          <w:szCs w:val="24"/>
          <w:lang w:eastAsia="pt-BR"/>
        </w:rPr>
        <w:t>urais do Assentamento PA Coimbra (Cariri)</w:t>
      </w:r>
      <w:r>
        <w:rPr>
          <w:rFonts w:ascii="Arial" w:hAnsi="Arial" w:cs="Arial"/>
          <w:sz w:val="24"/>
          <w:szCs w:val="24"/>
          <w:lang w:eastAsia="pt-BR"/>
        </w:rPr>
        <w:t xml:space="preserve"> (Suplente)</w:t>
      </w:r>
      <w:r w:rsidRPr="00337D6B">
        <w:rPr>
          <w:rFonts w:ascii="Arial" w:hAnsi="Arial" w:cs="Arial"/>
          <w:sz w:val="24"/>
          <w:szCs w:val="24"/>
          <w:lang w:eastAsia="pt-BR"/>
        </w:rPr>
        <w:t>, Associação Anjos da Selva-Grupo Raiz da Terra (Talismã)</w:t>
      </w:r>
      <w:r>
        <w:rPr>
          <w:rFonts w:ascii="Arial" w:hAnsi="Arial" w:cs="Arial"/>
          <w:sz w:val="24"/>
          <w:szCs w:val="24"/>
          <w:lang w:eastAsia="pt-BR"/>
        </w:rPr>
        <w:t xml:space="preserve"> (Suplente) e Sindicato Rural de Figueirópolis (Titular); 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e </w:t>
      </w:r>
      <w:r>
        <w:rPr>
          <w:rFonts w:ascii="Arial" w:hAnsi="Arial" w:cs="Arial"/>
          <w:sz w:val="24"/>
          <w:szCs w:val="24"/>
          <w:lang w:eastAsia="pt-BR"/>
        </w:rPr>
        <w:t xml:space="preserve">para os </w:t>
      </w:r>
      <w:r w:rsidRPr="00BC42CF">
        <w:rPr>
          <w:rFonts w:ascii="Arial" w:hAnsi="Arial" w:cs="Arial"/>
          <w:b/>
          <w:sz w:val="24"/>
          <w:szCs w:val="24"/>
          <w:lang w:eastAsia="pt-BR"/>
        </w:rPr>
        <w:t>usuários de água</w:t>
      </w:r>
      <w:r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337D6B">
        <w:rPr>
          <w:rFonts w:ascii="Arial" w:hAnsi="Arial" w:cs="Arial"/>
          <w:sz w:val="24"/>
          <w:szCs w:val="24"/>
          <w:lang w:eastAsia="pt-BR"/>
        </w:rPr>
        <w:t>Jaime Xavier de Oliveira (Teto Telhas/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 w:rsidRPr="00337D6B">
        <w:rPr>
          <w:rFonts w:ascii="Arial" w:hAnsi="Arial" w:cs="Arial"/>
          <w:sz w:val="24"/>
          <w:szCs w:val="24"/>
          <w:lang w:eastAsia="pt-BR"/>
        </w:rPr>
        <w:t>)</w:t>
      </w:r>
      <w:r>
        <w:rPr>
          <w:rFonts w:ascii="Arial" w:hAnsi="Arial" w:cs="Arial"/>
          <w:sz w:val="24"/>
          <w:szCs w:val="24"/>
          <w:lang w:eastAsia="pt-BR"/>
        </w:rPr>
        <w:t xml:space="preserve"> (Titular), </w:t>
      </w:r>
      <w:r w:rsidRPr="00337D6B">
        <w:rPr>
          <w:rFonts w:ascii="Arial" w:hAnsi="Arial" w:cs="Arial"/>
          <w:sz w:val="24"/>
          <w:szCs w:val="24"/>
          <w:lang w:eastAsia="pt-BR"/>
        </w:rPr>
        <w:t>ATS</w:t>
      </w:r>
      <w:r>
        <w:rPr>
          <w:rFonts w:ascii="Arial" w:hAnsi="Arial" w:cs="Arial"/>
          <w:sz w:val="24"/>
          <w:szCs w:val="24"/>
          <w:lang w:eastAsia="pt-BR"/>
        </w:rPr>
        <w:t xml:space="preserve"> (Suplente), 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Sandroney</w:t>
      </w:r>
      <w:proofErr w:type="spellEnd"/>
      <w:r w:rsidRPr="00337D6B">
        <w:rPr>
          <w:rFonts w:ascii="Arial" w:hAnsi="Arial" w:cs="Arial"/>
          <w:sz w:val="24"/>
          <w:szCs w:val="24"/>
          <w:lang w:eastAsia="pt-BR"/>
        </w:rPr>
        <w:t xml:space="preserve"> Gomes da Rocha (Fazenda Pequizeiro/Figueirópolis)</w:t>
      </w:r>
      <w:r>
        <w:rPr>
          <w:rFonts w:ascii="Arial" w:hAnsi="Arial" w:cs="Arial"/>
          <w:sz w:val="24"/>
          <w:szCs w:val="24"/>
          <w:lang w:eastAsia="pt-BR"/>
        </w:rPr>
        <w:t xml:space="preserve"> (Titular),</w:t>
      </w:r>
      <w:r w:rsidRPr="001F6ACF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J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osé Alexandre 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Salmazo</w:t>
      </w:r>
      <w:proofErr w:type="spellEnd"/>
      <w:r w:rsidRPr="00337D6B">
        <w:rPr>
          <w:rFonts w:ascii="Arial" w:hAnsi="Arial" w:cs="Arial"/>
          <w:sz w:val="24"/>
          <w:szCs w:val="24"/>
          <w:lang w:eastAsia="pt-BR"/>
        </w:rPr>
        <w:t xml:space="preserve"> (Abastecimento industrial/Alvorada)</w:t>
      </w:r>
      <w:r>
        <w:rPr>
          <w:rFonts w:ascii="Arial" w:hAnsi="Arial" w:cs="Arial"/>
          <w:sz w:val="24"/>
          <w:szCs w:val="24"/>
          <w:lang w:eastAsia="pt-BR"/>
        </w:rPr>
        <w:t xml:space="preserve"> (Suplente); </w:t>
      </w:r>
      <w:r w:rsidRPr="00337D6B">
        <w:rPr>
          <w:rFonts w:ascii="Arial" w:hAnsi="Arial" w:cs="Arial"/>
          <w:sz w:val="24"/>
          <w:szCs w:val="24"/>
          <w:lang w:eastAsia="pt-BR"/>
        </w:rPr>
        <w:t>Raimundo Rodrigues de Matos (Piscicultura/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 w:rsidRPr="00337D6B">
        <w:rPr>
          <w:rFonts w:ascii="Arial" w:hAnsi="Arial" w:cs="Arial"/>
          <w:sz w:val="24"/>
          <w:szCs w:val="24"/>
          <w:lang w:eastAsia="pt-BR"/>
        </w:rPr>
        <w:t>)</w:t>
      </w:r>
      <w:r>
        <w:rPr>
          <w:rFonts w:ascii="Arial" w:hAnsi="Arial" w:cs="Arial"/>
          <w:sz w:val="24"/>
          <w:szCs w:val="24"/>
          <w:lang w:eastAsia="pt-BR"/>
        </w:rPr>
        <w:t xml:space="preserve"> (Suplente). Não estavam presentes com justificativa à comissão eleitoral: </w:t>
      </w:r>
      <w:r w:rsidRPr="00337D6B">
        <w:rPr>
          <w:rFonts w:ascii="Arial" w:hAnsi="Arial" w:cs="Arial"/>
          <w:sz w:val="24"/>
          <w:szCs w:val="24"/>
          <w:lang w:eastAsia="pt-BR"/>
        </w:rPr>
        <w:t>Afonso Martins da Silva</w:t>
      </w:r>
      <w:r>
        <w:rPr>
          <w:rFonts w:ascii="Arial" w:hAnsi="Arial" w:cs="Arial"/>
          <w:sz w:val="24"/>
          <w:szCs w:val="24"/>
          <w:lang w:eastAsia="pt-BR"/>
        </w:rPr>
        <w:t xml:space="preserve"> (Titular)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Olinto</w:t>
      </w:r>
      <w:proofErr w:type="spellEnd"/>
      <w:r w:rsidRPr="00337D6B">
        <w:rPr>
          <w:rFonts w:ascii="Arial" w:hAnsi="Arial" w:cs="Arial"/>
          <w:sz w:val="24"/>
          <w:szCs w:val="24"/>
          <w:lang w:eastAsia="pt-BR"/>
        </w:rPr>
        <w:t xml:space="preserve"> Antônio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Rott</w:t>
      </w:r>
      <w:r w:rsidRPr="00337D6B">
        <w:rPr>
          <w:rFonts w:ascii="Arial" w:hAnsi="Arial" w:cs="Arial"/>
          <w:sz w:val="24"/>
          <w:szCs w:val="24"/>
          <w:lang w:eastAsia="pt-BR"/>
        </w:rPr>
        <w:t>a</w:t>
      </w:r>
      <w:proofErr w:type="spellEnd"/>
      <w:r w:rsidRPr="00337D6B">
        <w:rPr>
          <w:rFonts w:ascii="Arial" w:hAnsi="Arial" w:cs="Arial"/>
          <w:sz w:val="24"/>
          <w:szCs w:val="24"/>
          <w:lang w:eastAsia="pt-BR"/>
        </w:rPr>
        <w:t xml:space="preserve"> (Extração mineral/Peixe</w:t>
      </w:r>
      <w:r>
        <w:rPr>
          <w:rFonts w:ascii="Arial" w:hAnsi="Arial" w:cs="Arial"/>
          <w:sz w:val="24"/>
          <w:szCs w:val="24"/>
          <w:lang w:eastAsia="pt-BR"/>
        </w:rPr>
        <w:t>) (Suplente);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Ciro Procópio Jú</w:t>
      </w:r>
      <w:r w:rsidRPr="00337D6B">
        <w:rPr>
          <w:rFonts w:ascii="Arial" w:hAnsi="Arial" w:cs="Arial"/>
          <w:sz w:val="24"/>
          <w:szCs w:val="24"/>
          <w:lang w:eastAsia="pt-BR"/>
        </w:rPr>
        <w:t>nior (Agropecuária/Sucupira)</w:t>
      </w:r>
      <w:r>
        <w:rPr>
          <w:rFonts w:ascii="Arial" w:hAnsi="Arial" w:cs="Arial"/>
          <w:sz w:val="24"/>
          <w:szCs w:val="24"/>
          <w:lang w:eastAsia="pt-BR"/>
        </w:rPr>
        <w:t xml:space="preserve"> (Titular);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 Denis Lacerda (BRK Ambiental 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Saneatins</w:t>
      </w:r>
      <w:proofErr w:type="spellEnd"/>
      <w:r w:rsidRPr="00337D6B">
        <w:rPr>
          <w:rFonts w:ascii="Arial" w:hAnsi="Arial" w:cs="Arial"/>
          <w:sz w:val="24"/>
          <w:szCs w:val="24"/>
          <w:lang w:eastAsia="pt-BR"/>
        </w:rPr>
        <w:t>)</w:t>
      </w:r>
      <w:r>
        <w:rPr>
          <w:rFonts w:ascii="Arial" w:hAnsi="Arial" w:cs="Arial"/>
          <w:sz w:val="24"/>
          <w:szCs w:val="24"/>
          <w:lang w:eastAsia="pt-BR"/>
        </w:rPr>
        <w:t xml:space="preserve"> (Titular)</w:t>
      </w:r>
      <w:r w:rsidRPr="00337D6B">
        <w:rPr>
          <w:rFonts w:ascii="Arial" w:hAnsi="Arial" w:cs="Arial"/>
          <w:sz w:val="24"/>
          <w:szCs w:val="24"/>
          <w:lang w:eastAsia="pt-BR"/>
        </w:rPr>
        <w:t xml:space="preserve">, Luiz </w:t>
      </w:r>
      <w:proofErr w:type="spellStart"/>
      <w:r w:rsidRPr="00337D6B">
        <w:rPr>
          <w:rFonts w:ascii="Arial" w:hAnsi="Arial" w:cs="Arial"/>
          <w:sz w:val="24"/>
          <w:szCs w:val="24"/>
          <w:lang w:eastAsia="pt-BR"/>
        </w:rPr>
        <w:t>Sacardo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(Suplente). Foi passada a palavra para apresentação das chapas para candidatura e diretoria do Comitê onde iniciou com a fala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Ásafe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Santa Bárbara (representante da Prefeitura Municipal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) segmento Poder público, Vanderlei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Bravim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(BRK Ambiental) segmento usuários de água e Maria Cristina (UFT) segmento sociedade civil organizada, que colocaram a disposição de compartilhar seus conhecimentos técnicos para o comitê. Solicitou-se a votação e concluída com 17 votos dos membros presentes do Comitê. Foi, então, eleita e dado posse pelo Conselho Estadual de Recursos Hídricos a diretoria do Comitê de Bacias Hidrográfica dos Rios </w:t>
      </w:r>
      <w:r>
        <w:rPr>
          <w:rFonts w:ascii="Arial" w:hAnsi="Arial" w:cs="Arial"/>
          <w:sz w:val="24"/>
          <w:szCs w:val="24"/>
          <w:lang w:eastAsia="pt-BR"/>
        </w:rPr>
        <w:lastRenderedPageBreak/>
        <w:t xml:space="preserve">Santo Antônio e Santa Tereza à chapa única da Presidente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Asafe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Santa Bárbara (representante da Prefeitura Municipal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Gurupi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) do segmento Poder público,</w:t>
      </w:r>
      <w:r w:rsidRPr="003E1AB4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o vice presidente Vanderlei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Bravim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(BRK Ambiental) do segmento usuários de água e a secretária executiva Maria Cristina Bueno Coelho (UFT) do segmento sociedade civil organizada. A comissão eleitoral informou que o procedimento de escolha dos membros realizada dia 23 bem como posse dos membros e eleição do dia 30 ocorreu conforme o edital empossando os membros conforme deliberação da comissão eleitoral bem como existe um regimento do  Comitê e que o procedimento inicial do Comitê é viabilização do Plano de Bacias. Foi dado publicidade ao Ofício do Instituto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Ádamo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sem número do dia 23 referente a sua exclusão enquanto membro do Comitê bem como lidas as motivações. </w:t>
      </w:r>
      <w:r w:rsidRPr="009918C5">
        <w:rPr>
          <w:rFonts w:ascii="Arial" w:hAnsi="Arial" w:cs="Arial"/>
          <w:sz w:val="24"/>
          <w:szCs w:val="24"/>
          <w:lang w:eastAsia="pt-BR"/>
        </w:rPr>
        <w:t xml:space="preserve">Não havendo mais nada a tratar, eu, </w:t>
      </w:r>
      <w:proofErr w:type="spellStart"/>
      <w:r w:rsidRPr="002600FD">
        <w:rPr>
          <w:rFonts w:ascii="Arial" w:hAnsi="Arial" w:cs="Arial"/>
          <w:sz w:val="24"/>
          <w:szCs w:val="24"/>
          <w:lang w:eastAsia="pt-BR"/>
        </w:rPr>
        <w:t>Miréia</w:t>
      </w:r>
      <w:proofErr w:type="spellEnd"/>
      <w:r w:rsidRPr="002600FD">
        <w:rPr>
          <w:rFonts w:ascii="Arial" w:hAnsi="Arial" w:cs="Arial"/>
          <w:sz w:val="24"/>
          <w:szCs w:val="24"/>
          <w:lang w:eastAsia="pt-BR"/>
        </w:rPr>
        <w:t xml:space="preserve"> Aparecida Bezerra Pereira, secretaria </w:t>
      </w:r>
      <w:r w:rsidRPr="009918C5">
        <w:rPr>
          <w:rFonts w:ascii="Arial" w:hAnsi="Arial" w:cs="Arial"/>
          <w:sz w:val="24"/>
          <w:szCs w:val="24"/>
          <w:lang w:eastAsia="pt-BR"/>
        </w:rPr>
        <w:t>desta reunião, lavrei a presente ata, a qual dato e assino jun</w:t>
      </w:r>
      <w:r>
        <w:rPr>
          <w:rFonts w:ascii="Arial" w:hAnsi="Arial" w:cs="Arial"/>
          <w:sz w:val="24"/>
          <w:szCs w:val="24"/>
          <w:lang w:eastAsia="pt-BR"/>
        </w:rPr>
        <w:t>tamente com os demais presentes.</w:t>
      </w:r>
      <w:r w:rsidRPr="009918C5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941912" w:rsidRDefault="00B763B6" w:rsidP="00B763B6">
      <w:proofErr w:type="spellStart"/>
      <w:r>
        <w:rPr>
          <w:rFonts w:ascii="Arial" w:hAnsi="Arial" w:cs="Arial"/>
          <w:sz w:val="24"/>
          <w:szCs w:val="24"/>
          <w:lang w:eastAsia="pt-BR"/>
        </w:rPr>
        <w:t>Gurupi-TO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aos trinta </w:t>
      </w:r>
      <w:r w:rsidRPr="009918C5">
        <w:rPr>
          <w:rFonts w:ascii="Arial" w:hAnsi="Arial" w:cs="Arial"/>
          <w:sz w:val="24"/>
          <w:szCs w:val="24"/>
          <w:lang w:eastAsia="pt-BR"/>
        </w:rPr>
        <w:t xml:space="preserve">dias do mês de </w:t>
      </w:r>
      <w:r>
        <w:rPr>
          <w:rFonts w:ascii="Arial" w:hAnsi="Arial" w:cs="Arial"/>
          <w:sz w:val="24"/>
          <w:szCs w:val="24"/>
          <w:lang w:eastAsia="pt-BR"/>
        </w:rPr>
        <w:t>novembro de 2017</w:t>
      </w:r>
    </w:p>
    <w:sectPr w:rsidR="00941912" w:rsidSect="005F6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3B6"/>
    <w:rsid w:val="001A1DD4"/>
    <w:rsid w:val="005F680E"/>
    <w:rsid w:val="0067177A"/>
    <w:rsid w:val="007517B4"/>
    <w:rsid w:val="00B342E2"/>
    <w:rsid w:val="00B7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1288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SEMARH</dc:creator>
  <cp:lastModifiedBy>SEMARH</cp:lastModifiedBy>
  <cp:revision>2</cp:revision>
  <dcterms:created xsi:type="dcterms:W3CDTF">2017-12-01T18:26:00Z</dcterms:created>
  <dcterms:modified xsi:type="dcterms:W3CDTF">2017-12-01T18:34:00Z</dcterms:modified>
</cp:coreProperties>
</file>