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22" w:rsidRPr="00B32A22" w:rsidRDefault="00B32A22" w:rsidP="00B32A22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B32A22">
        <w:rPr>
          <w:rFonts w:ascii="Arial" w:hAnsi="Arial" w:cs="Arial"/>
          <w:sz w:val="24"/>
          <w:szCs w:val="24"/>
          <w:lang w:val="en-US"/>
        </w:rPr>
        <w:t xml:space="preserve">SGD: </w:t>
      </w:r>
      <w:r w:rsidRPr="00B32A22">
        <w:rPr>
          <w:rFonts w:ascii="Arial" w:hAnsi="Arial" w:cs="Arial"/>
          <w:b/>
          <w:sz w:val="24"/>
          <w:szCs w:val="24"/>
          <w:lang w:val="en-US"/>
        </w:rPr>
        <w:t>@@</w:t>
      </w:r>
      <w:proofErr w:type="spellStart"/>
      <w:r w:rsidRPr="00B32A22">
        <w:rPr>
          <w:rFonts w:ascii="Arial" w:hAnsi="Arial" w:cs="Arial"/>
          <w:b/>
          <w:sz w:val="24"/>
          <w:szCs w:val="24"/>
          <w:lang w:val="en-US"/>
        </w:rPr>
        <w:t>nup_protocolo</w:t>
      </w:r>
      <w:proofErr w:type="spellEnd"/>
      <w:r w:rsidRPr="00B32A22">
        <w:rPr>
          <w:rFonts w:ascii="Arial" w:hAnsi="Arial" w:cs="Arial"/>
          <w:b/>
          <w:sz w:val="24"/>
          <w:szCs w:val="24"/>
          <w:lang w:val="en-US"/>
        </w:rPr>
        <w:t>@@</w:t>
      </w:r>
    </w:p>
    <w:p w:rsidR="00B32A22" w:rsidRPr="00B32A22" w:rsidRDefault="00B32A22" w:rsidP="00B32A22">
      <w:pPr>
        <w:jc w:val="righ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32A22" w:rsidRPr="00B32A22" w:rsidRDefault="00B32A22" w:rsidP="00B32A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B32A22">
        <w:rPr>
          <w:rFonts w:ascii="Arial" w:hAnsi="Arial" w:cs="Arial"/>
          <w:sz w:val="24"/>
          <w:szCs w:val="24"/>
          <w:lang w:val="en-US"/>
        </w:rPr>
        <w:t>MEMO/SECAD/Nº @@</w:t>
      </w:r>
      <w:proofErr w:type="spellStart"/>
      <w:r w:rsidRPr="00B32A22">
        <w:rPr>
          <w:rFonts w:ascii="Arial" w:hAnsi="Arial" w:cs="Arial"/>
          <w:sz w:val="24"/>
          <w:szCs w:val="24"/>
          <w:lang w:val="en-US"/>
        </w:rPr>
        <w:t>txt_identificacao</w:t>
      </w:r>
      <w:proofErr w:type="spellEnd"/>
      <w:r w:rsidRPr="00B32A22">
        <w:rPr>
          <w:rFonts w:ascii="Arial" w:hAnsi="Arial" w:cs="Arial"/>
          <w:sz w:val="24"/>
          <w:szCs w:val="24"/>
          <w:lang w:val="en-US"/>
        </w:rPr>
        <w:t>@@</w:t>
      </w:r>
    </w:p>
    <w:p w:rsidR="00B32A22" w:rsidRPr="00B32A22" w:rsidRDefault="00B32A22" w:rsidP="00B32A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B32A22" w:rsidRPr="00B32A22" w:rsidRDefault="00B32A22" w:rsidP="00B32A22">
      <w:pPr>
        <w:jc w:val="right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 xml:space="preserve">Em  </w:t>
      </w:r>
      <w:r w:rsidRPr="00B32A22">
        <w:rPr>
          <w:rFonts w:ascii="Arial" w:hAnsi="Arial" w:cs="Arial"/>
          <w:sz w:val="24"/>
          <w:szCs w:val="24"/>
        </w:rPr>
        <w:fldChar w:fldCharType="begin"/>
      </w:r>
      <w:r w:rsidRPr="00B32A22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Pr="00B32A22">
        <w:rPr>
          <w:rFonts w:ascii="Arial" w:hAnsi="Arial" w:cs="Arial"/>
          <w:sz w:val="24"/>
          <w:szCs w:val="24"/>
        </w:rPr>
        <w:fldChar w:fldCharType="separate"/>
      </w:r>
      <w:r w:rsidR="00002A3E">
        <w:rPr>
          <w:rFonts w:ascii="Arial" w:hAnsi="Arial" w:cs="Arial"/>
          <w:noProof/>
          <w:sz w:val="24"/>
          <w:szCs w:val="24"/>
        </w:rPr>
        <w:t>20 de março de 2019</w:t>
      </w:r>
      <w:r w:rsidRPr="00B32A22">
        <w:rPr>
          <w:rFonts w:ascii="Arial" w:hAnsi="Arial" w:cs="Arial"/>
          <w:sz w:val="24"/>
          <w:szCs w:val="24"/>
        </w:rPr>
        <w:fldChar w:fldCharType="end"/>
      </w:r>
      <w:r w:rsidRPr="00B32A22">
        <w:rPr>
          <w:rFonts w:ascii="Arial" w:hAnsi="Arial" w:cs="Arial"/>
          <w:sz w:val="24"/>
          <w:szCs w:val="24"/>
        </w:rPr>
        <w:t>.</w:t>
      </w:r>
    </w:p>
    <w:p w:rsidR="00B32A22" w:rsidRPr="00B32A22" w:rsidRDefault="00B32A22" w:rsidP="00B32A22">
      <w:pPr>
        <w:rPr>
          <w:rFonts w:ascii="Arial" w:hAnsi="Arial" w:cs="Arial"/>
          <w:sz w:val="24"/>
          <w:szCs w:val="24"/>
        </w:rPr>
      </w:pPr>
    </w:p>
    <w:p w:rsidR="00B32A22" w:rsidRPr="00B32A22" w:rsidRDefault="00B32A22" w:rsidP="00B32A22">
      <w:pPr>
        <w:pStyle w:val="TRATAMENTODAAUTORIDADE"/>
        <w:spacing w:line="360" w:lineRule="auto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Às Assessorias, Diretorias, Superintendência, Universidade Coorporativa do Estado do Tocantins e Corregedoria-Geral de Pessoal.</w:t>
      </w:r>
    </w:p>
    <w:p w:rsidR="00B32A22" w:rsidRPr="00B32A22" w:rsidRDefault="00B32A22" w:rsidP="00B32A22">
      <w:pPr>
        <w:pStyle w:val="TRATAMENTODAAUTORIDADE"/>
        <w:spacing w:line="360" w:lineRule="auto"/>
        <w:rPr>
          <w:rFonts w:ascii="Arial" w:hAnsi="Arial" w:cs="Arial"/>
          <w:sz w:val="24"/>
          <w:szCs w:val="24"/>
        </w:rPr>
      </w:pPr>
    </w:p>
    <w:p w:rsidR="00B32A22" w:rsidRPr="00B32A22" w:rsidRDefault="00B32A22" w:rsidP="00B32A22">
      <w:pPr>
        <w:pStyle w:val="TRATAMENTODAAUTORIDADE"/>
        <w:spacing w:line="360" w:lineRule="auto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b/>
          <w:bCs/>
          <w:sz w:val="24"/>
          <w:szCs w:val="24"/>
        </w:rPr>
        <w:t>ASSUNTO:</w:t>
      </w:r>
      <w:r w:rsidRPr="00B32A22">
        <w:rPr>
          <w:rFonts w:ascii="Arial" w:hAnsi="Arial" w:cs="Arial"/>
          <w:bCs/>
          <w:sz w:val="24"/>
          <w:szCs w:val="24"/>
        </w:rPr>
        <w:t xml:space="preserve"> </w:t>
      </w:r>
      <w:r w:rsidRPr="00B32A22">
        <w:rPr>
          <w:rFonts w:ascii="Arial" w:hAnsi="Arial" w:cs="Arial"/>
          <w:sz w:val="24"/>
          <w:szCs w:val="24"/>
        </w:rPr>
        <w:t>Padronização de documentos para o Gabinete do Secretário.</w:t>
      </w:r>
    </w:p>
    <w:p w:rsidR="00B32A22" w:rsidRPr="00B32A22" w:rsidRDefault="00B32A22" w:rsidP="00B32A22">
      <w:pPr>
        <w:pStyle w:val="TRATAMENTODAAUTORIDADE"/>
        <w:spacing w:line="360" w:lineRule="auto"/>
        <w:rPr>
          <w:rFonts w:ascii="Arial" w:hAnsi="Arial" w:cs="Arial"/>
          <w:sz w:val="24"/>
          <w:szCs w:val="24"/>
        </w:rPr>
      </w:pPr>
    </w:p>
    <w:p w:rsidR="00B32A22" w:rsidRPr="00B32A22" w:rsidRDefault="00B32A22" w:rsidP="00B32A22">
      <w:pPr>
        <w:pStyle w:val="TRATAMENTODAAUTORIDADE"/>
        <w:spacing w:line="360" w:lineRule="auto"/>
        <w:ind w:left="369" w:firstLine="1418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Senhores,</w:t>
      </w:r>
    </w:p>
    <w:p w:rsidR="00B32A22" w:rsidRPr="00B32A22" w:rsidRDefault="00B32A22" w:rsidP="00B32A22">
      <w:pPr>
        <w:pStyle w:val="TRATAMENTODAAUTORIDADE"/>
        <w:spacing w:line="360" w:lineRule="auto"/>
        <w:ind w:left="369" w:firstLine="1418"/>
        <w:rPr>
          <w:rFonts w:ascii="Arial" w:hAnsi="Arial" w:cs="Arial"/>
          <w:sz w:val="24"/>
          <w:szCs w:val="24"/>
        </w:rPr>
      </w:pPr>
    </w:p>
    <w:p w:rsidR="00B32A22" w:rsidRPr="00B32A22" w:rsidRDefault="00B32A22" w:rsidP="00B32A22">
      <w:pPr>
        <w:pStyle w:val="TRATAMENTODAAUTORIDADE"/>
        <w:spacing w:line="360" w:lineRule="auto"/>
        <w:ind w:left="369" w:firstLine="1418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Determino que a partir desta data, todos os documentos do tipo Ofício e Ofício Circular, que serão assinados pelo Secretário ou Subsecretário desta Pasta, passem por adequações, a fim de padronizar os mesmos.</w:t>
      </w:r>
    </w:p>
    <w:p w:rsidR="00B32A22" w:rsidRPr="00B32A22" w:rsidRDefault="00B32A22" w:rsidP="00B32A22">
      <w:pPr>
        <w:pStyle w:val="TRATAMENTODAAUTORIDADE"/>
        <w:spacing w:line="360" w:lineRule="auto"/>
        <w:ind w:left="369" w:firstLine="1418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Determino, ainda, que, as minutas de tais documentos sejam tramitadas para a Assessoria Técnica e de Planejamento – ASTEP, afim de que recebam análise prévia quanto a padronização dos mesmos, conforme fluxo em anexo.</w:t>
      </w:r>
    </w:p>
    <w:p w:rsidR="00B32A22" w:rsidRPr="00B32A22" w:rsidRDefault="00B32A22" w:rsidP="00B32A22">
      <w:pPr>
        <w:pStyle w:val="TRATAMENTODAAUTORIDADE"/>
        <w:spacing w:line="360" w:lineRule="auto"/>
        <w:ind w:left="369" w:firstLine="1418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Informamos que a ASTEP não será responsável por corrigir tais documentos, mas poderá remetê-los de volta à unidade de origem para as adequações necessárias.</w:t>
      </w:r>
    </w:p>
    <w:p w:rsidR="00B32A22" w:rsidRPr="00B32A22" w:rsidRDefault="00B32A22" w:rsidP="00B32A22">
      <w:pPr>
        <w:pStyle w:val="TRATAMENTODAAUTORIDADE"/>
        <w:spacing w:line="360" w:lineRule="auto"/>
        <w:ind w:left="369" w:firstLine="1418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Os modelos dos documentos e manual de redação já se encontram disponíveis no Portal da SECAD, no link ASTEP.</w:t>
      </w:r>
    </w:p>
    <w:p w:rsidR="00B32A22" w:rsidRPr="00B32A22" w:rsidRDefault="00B32A22" w:rsidP="00B32A22">
      <w:pPr>
        <w:pStyle w:val="TRATAMENTODAAUTORIDADE"/>
        <w:spacing w:line="360" w:lineRule="auto"/>
        <w:ind w:left="369" w:firstLine="1418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Informamos, ainda, que, a UNICET disponibilizará, o curso Redação Oficial para os servidores desta Pasta, mediante solicitação.</w:t>
      </w:r>
    </w:p>
    <w:p w:rsidR="00B32A22" w:rsidRPr="00B32A22" w:rsidRDefault="00B32A22" w:rsidP="00B32A22">
      <w:pPr>
        <w:rPr>
          <w:rFonts w:ascii="Arial" w:hAnsi="Arial" w:cs="Arial"/>
          <w:sz w:val="24"/>
          <w:szCs w:val="24"/>
        </w:rPr>
      </w:pPr>
    </w:p>
    <w:p w:rsidR="00B32A22" w:rsidRPr="00B32A22" w:rsidRDefault="00B32A22" w:rsidP="00B32A22">
      <w:pPr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Atenciosamente,</w:t>
      </w:r>
    </w:p>
    <w:p w:rsidR="00B32A22" w:rsidRPr="00B32A22" w:rsidRDefault="00B32A22" w:rsidP="00B32A22">
      <w:pPr>
        <w:rPr>
          <w:rFonts w:ascii="Arial" w:hAnsi="Arial" w:cs="Arial"/>
          <w:sz w:val="24"/>
          <w:szCs w:val="24"/>
        </w:rPr>
      </w:pPr>
    </w:p>
    <w:p w:rsidR="00B32A22" w:rsidRPr="00B32A22" w:rsidRDefault="00D01911" w:rsidP="00B3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53.1pt;margin-top:11.2pt;width:152.85pt;height:2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" strokecolor="#a6a6a6" strokeweight=".5pt">
            <v:path arrowok="t"/>
            <v:textbox>
              <w:txbxContent>
                <w:p w:rsidR="00B32A22" w:rsidRPr="00487A7B" w:rsidRDefault="00B32A22" w:rsidP="00B32A22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487A7B">
                    <w:rPr>
                      <w:rFonts w:ascii="Arial" w:hAnsi="Arial"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B32A22" w:rsidRPr="00B32A22" w:rsidRDefault="00B32A22" w:rsidP="00B32A22">
      <w:pPr>
        <w:rPr>
          <w:rFonts w:ascii="Arial" w:hAnsi="Arial" w:cs="Arial"/>
          <w:sz w:val="24"/>
          <w:szCs w:val="24"/>
        </w:rPr>
      </w:pPr>
    </w:p>
    <w:p w:rsidR="00B32A22" w:rsidRPr="00B32A22" w:rsidRDefault="00B32A22" w:rsidP="00B32A22">
      <w:pPr>
        <w:jc w:val="center"/>
        <w:rPr>
          <w:rFonts w:ascii="Arial" w:hAnsi="Arial" w:cs="Arial"/>
          <w:b/>
          <w:sz w:val="24"/>
          <w:szCs w:val="24"/>
        </w:rPr>
      </w:pPr>
      <w:r w:rsidRPr="00B32A22">
        <w:rPr>
          <w:rFonts w:ascii="Arial" w:hAnsi="Arial" w:cs="Arial"/>
          <w:b/>
          <w:sz w:val="24"/>
          <w:szCs w:val="24"/>
        </w:rPr>
        <w:t>NOME</w:t>
      </w:r>
    </w:p>
    <w:p w:rsidR="00B32A22" w:rsidRPr="00B32A22" w:rsidRDefault="00B32A22" w:rsidP="00B32A2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>Cargo</w:t>
      </w:r>
    </w:p>
    <w:p w:rsidR="00FA6A93" w:rsidRPr="00B32A22" w:rsidRDefault="00FA6A93" w:rsidP="005916E4">
      <w:pPr>
        <w:rPr>
          <w:rFonts w:ascii="Arial" w:hAnsi="Arial" w:cs="Arial"/>
          <w:sz w:val="24"/>
          <w:szCs w:val="24"/>
        </w:rPr>
      </w:pPr>
    </w:p>
    <w:p w:rsidR="00FA6A93" w:rsidRPr="00B32A22" w:rsidRDefault="00FA6A93" w:rsidP="00F8132E">
      <w:pPr>
        <w:jc w:val="center"/>
        <w:rPr>
          <w:rFonts w:ascii="Arial" w:hAnsi="Arial" w:cs="Arial"/>
          <w:sz w:val="24"/>
          <w:szCs w:val="24"/>
        </w:rPr>
      </w:pPr>
    </w:p>
    <w:p w:rsidR="00FA6A93" w:rsidRPr="00B32A22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B32A22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B32A22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B32A22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B32A22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B32A22" w:rsidRDefault="00FA6A93" w:rsidP="00FA6A93">
      <w:pPr>
        <w:rPr>
          <w:rFonts w:ascii="Arial" w:hAnsi="Arial" w:cs="Arial"/>
          <w:sz w:val="24"/>
          <w:szCs w:val="24"/>
        </w:rPr>
      </w:pPr>
    </w:p>
    <w:p w:rsidR="00C61C48" w:rsidRPr="00B32A22" w:rsidRDefault="00FA6A93" w:rsidP="00FA6A93">
      <w:pPr>
        <w:tabs>
          <w:tab w:val="left" w:pos="3405"/>
        </w:tabs>
        <w:rPr>
          <w:rFonts w:ascii="Arial" w:hAnsi="Arial" w:cs="Arial"/>
          <w:sz w:val="24"/>
          <w:szCs w:val="24"/>
        </w:rPr>
      </w:pPr>
      <w:r w:rsidRPr="00B32A22">
        <w:rPr>
          <w:rFonts w:ascii="Arial" w:hAnsi="Arial" w:cs="Arial"/>
          <w:sz w:val="24"/>
          <w:szCs w:val="24"/>
        </w:rPr>
        <w:tab/>
      </w:r>
    </w:p>
    <w:sectPr w:rsidR="00C61C48" w:rsidRPr="00B32A22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11" w:rsidRDefault="00D01911" w:rsidP="00912CC3">
      <w:pPr>
        <w:spacing w:after="0" w:line="240" w:lineRule="auto"/>
      </w:pPr>
      <w:r>
        <w:separator/>
      </w:r>
    </w:p>
  </w:endnote>
  <w:endnote w:type="continuationSeparator" w:id="0">
    <w:p w:rsidR="00D01911" w:rsidRDefault="00D01911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4D" w:rsidRDefault="00487A7B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11" w:rsidRDefault="00D01911" w:rsidP="00912CC3">
      <w:pPr>
        <w:spacing w:after="0" w:line="240" w:lineRule="auto"/>
      </w:pPr>
      <w:r>
        <w:separator/>
      </w:r>
    </w:p>
  </w:footnote>
  <w:footnote w:type="continuationSeparator" w:id="0">
    <w:p w:rsidR="00D01911" w:rsidRDefault="00D01911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:rsidTr="00C44148">
      <w:tc>
        <w:tcPr>
          <w:tcW w:w="5387" w:type="dxa"/>
        </w:tcPr>
        <w:p w:rsidR="00D9654D" w:rsidRPr="003759D9" w:rsidRDefault="00487A7B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="00002A3E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D9654D" w:rsidRPr="003759D9" w:rsidRDefault="00D9654D" w:rsidP="00981BFE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</w:t>
          </w:r>
          <w:r w:rsidR="00002A3E">
            <w:rPr>
              <w:color w:val="44546A"/>
              <w:sz w:val="18"/>
              <w:szCs w:val="18"/>
            </w:rPr>
            <w:t>8</w:t>
          </w:r>
          <w:r>
            <w:rPr>
              <w:color w:val="44546A"/>
              <w:sz w:val="18"/>
              <w:szCs w:val="18"/>
            </w:rPr>
            <w:t>-</w:t>
          </w:r>
          <w:r w:rsidR="00002A3E">
            <w:rPr>
              <w:color w:val="44546A"/>
              <w:sz w:val="18"/>
              <w:szCs w:val="18"/>
            </w:rPr>
            <w:t>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C3"/>
    <w:rsid w:val="00002A3E"/>
    <w:rsid w:val="000245AF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250859"/>
    <w:rsid w:val="003614E3"/>
    <w:rsid w:val="0037046D"/>
    <w:rsid w:val="003759D9"/>
    <w:rsid w:val="00383D81"/>
    <w:rsid w:val="00385F86"/>
    <w:rsid w:val="00396796"/>
    <w:rsid w:val="003C2243"/>
    <w:rsid w:val="003C589D"/>
    <w:rsid w:val="00487A7B"/>
    <w:rsid w:val="004A7DC2"/>
    <w:rsid w:val="004B76C9"/>
    <w:rsid w:val="004C3922"/>
    <w:rsid w:val="004D1C5C"/>
    <w:rsid w:val="004D3E55"/>
    <w:rsid w:val="005633BB"/>
    <w:rsid w:val="005717BE"/>
    <w:rsid w:val="00573836"/>
    <w:rsid w:val="00574592"/>
    <w:rsid w:val="005916E4"/>
    <w:rsid w:val="005E732B"/>
    <w:rsid w:val="005F2FA2"/>
    <w:rsid w:val="00604BE2"/>
    <w:rsid w:val="006E03A3"/>
    <w:rsid w:val="00772C72"/>
    <w:rsid w:val="007D64E5"/>
    <w:rsid w:val="008D122D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9241A"/>
    <w:rsid w:val="00AE45A4"/>
    <w:rsid w:val="00AF1675"/>
    <w:rsid w:val="00B32A22"/>
    <w:rsid w:val="00C113A7"/>
    <w:rsid w:val="00C44148"/>
    <w:rsid w:val="00C61C48"/>
    <w:rsid w:val="00D01911"/>
    <w:rsid w:val="00D9654D"/>
    <w:rsid w:val="00DC13C2"/>
    <w:rsid w:val="00E046A3"/>
    <w:rsid w:val="00E17B7C"/>
    <w:rsid w:val="00E253BE"/>
    <w:rsid w:val="00E818B5"/>
    <w:rsid w:val="00E84411"/>
    <w:rsid w:val="00E95707"/>
    <w:rsid w:val="00EF3B76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885D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customStyle="1" w:styleId="TRATAMENTODAAUTORIDADE">
    <w:name w:val="TRATAMENTO DA AUTORIDADE"/>
    <w:basedOn w:val="Normal"/>
    <w:qFormat/>
    <w:rsid w:val="00B32A22"/>
    <w:pPr>
      <w:spacing w:after="0" w:line="240" w:lineRule="auto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Hellen Nunes Macedo</cp:lastModifiedBy>
  <cp:revision>3</cp:revision>
  <dcterms:created xsi:type="dcterms:W3CDTF">2019-03-20T17:40:00Z</dcterms:created>
  <dcterms:modified xsi:type="dcterms:W3CDTF">2019-03-20T17:58:00Z</dcterms:modified>
</cp:coreProperties>
</file>