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A837" w14:textId="513C86FB" w:rsidR="00755E2F" w:rsidRPr="00DD6813" w:rsidRDefault="00891CE7" w:rsidP="00DD6813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highlight w:val="yellow"/>
        </w:rPr>
      </w:pPr>
      <w:bookmarkStart w:id="0" w:name="_GoBack"/>
      <w:bookmarkEnd w:id="0"/>
      <w:r>
        <w:rPr>
          <w:rFonts w:ascii="Arial" w:hAnsi="Arial" w:cs="Arial"/>
          <w:b/>
          <w:highlight w:val="yellow"/>
        </w:rPr>
        <w:t>Caixa e Equivalentes de Caixa</w:t>
      </w:r>
    </w:p>
    <w:p w14:paraId="32D517F4" w14:textId="5B88D582" w:rsidR="00FA4DEB" w:rsidRDefault="00F73925" w:rsidP="00F73925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A4DEB">
        <w:rPr>
          <w:rFonts w:ascii="Arial" w:hAnsi="Arial" w:cs="Arial"/>
          <w:sz w:val="24"/>
          <w:szCs w:val="24"/>
        </w:rPr>
        <w:t>isando a adequação às Instruções de Procedimentos Contábeis de elaboração do</w:t>
      </w:r>
      <w:r w:rsidR="00FA4DEB" w:rsidRPr="00D11FA0">
        <w:rPr>
          <w:rFonts w:ascii="Arial" w:hAnsi="Arial" w:cs="Arial"/>
          <w:sz w:val="24"/>
          <w:szCs w:val="24"/>
        </w:rPr>
        <w:t xml:space="preserve"> </w:t>
      </w:r>
      <w:r w:rsidR="00FA4DEB">
        <w:rPr>
          <w:rFonts w:ascii="Arial" w:hAnsi="Arial" w:cs="Arial"/>
          <w:sz w:val="24"/>
          <w:szCs w:val="24"/>
        </w:rPr>
        <w:t xml:space="preserve">Balanço Financeiro, Demonstração dos Fluxos de Caixa </w:t>
      </w:r>
      <w:r w:rsidR="004B4C79">
        <w:rPr>
          <w:rFonts w:ascii="Arial" w:hAnsi="Arial" w:cs="Arial"/>
          <w:sz w:val="24"/>
          <w:szCs w:val="24"/>
        </w:rPr>
        <w:t>e Balanço</w:t>
      </w:r>
      <w:r w:rsidR="00FA4DEB">
        <w:rPr>
          <w:rFonts w:ascii="Arial" w:hAnsi="Arial" w:cs="Arial"/>
          <w:sz w:val="24"/>
          <w:szCs w:val="24"/>
        </w:rPr>
        <w:t xml:space="preserve"> Patrimonial, </w:t>
      </w:r>
      <w:proofErr w:type="spellStart"/>
      <w:r w:rsidR="00FA4DEB">
        <w:rPr>
          <w:rFonts w:ascii="Arial" w:hAnsi="Arial" w:cs="Arial"/>
          <w:sz w:val="24"/>
          <w:szCs w:val="24"/>
        </w:rPr>
        <w:t>IPC´</w:t>
      </w:r>
      <w:r w:rsidR="00FA4DEB" w:rsidRPr="00D11FA0">
        <w:rPr>
          <w:rFonts w:ascii="Arial" w:hAnsi="Arial" w:cs="Arial"/>
          <w:sz w:val="24"/>
          <w:szCs w:val="24"/>
          <w:vertAlign w:val="superscript"/>
        </w:rPr>
        <w:t>s</w:t>
      </w:r>
      <w:proofErr w:type="spellEnd"/>
      <w:r w:rsidR="00FA4DEB">
        <w:rPr>
          <w:rFonts w:ascii="Arial" w:hAnsi="Arial" w:cs="Arial"/>
          <w:sz w:val="24"/>
          <w:szCs w:val="24"/>
        </w:rPr>
        <w:t xml:space="preserve"> 06, 08 e 04, a rubrica </w:t>
      </w:r>
      <w:r w:rsidR="00E72E28" w:rsidRPr="00E72E28">
        <w:rPr>
          <w:rFonts w:ascii="Arial" w:hAnsi="Arial" w:cs="Arial"/>
          <w:sz w:val="24"/>
          <w:szCs w:val="24"/>
        </w:rPr>
        <w:t>Caixa e Equivalentes de Caixa</w:t>
      </w:r>
      <w:r w:rsidR="00FA4DEB">
        <w:rPr>
          <w:rFonts w:ascii="Arial" w:hAnsi="Arial" w:cs="Arial"/>
          <w:sz w:val="24"/>
          <w:szCs w:val="24"/>
        </w:rPr>
        <w:t xml:space="preserve"> está representada com valores divergentes nas referidas demonstrações, conforme planilha de composição abaixo:</w:t>
      </w:r>
    </w:p>
    <w:p w14:paraId="3404C302" w14:textId="77777777" w:rsidR="00FA4DEB" w:rsidRDefault="00FA4DEB" w:rsidP="00FA4DE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5BE979B" wp14:editId="2BCB1417">
            <wp:extent cx="9247505" cy="2862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1307" w14:textId="77777777" w:rsidR="0050086D" w:rsidRDefault="0050086D" w:rsidP="00FA4DEB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b/>
        </w:rPr>
      </w:pPr>
    </w:p>
    <w:p w14:paraId="577D1203" w14:textId="77777777" w:rsidR="0050086D" w:rsidRDefault="0050086D" w:rsidP="00FA4DEB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b/>
        </w:rPr>
      </w:pPr>
    </w:p>
    <w:p w14:paraId="5F70C71F" w14:textId="77777777" w:rsidR="0050086D" w:rsidRDefault="0050086D" w:rsidP="00FA4DEB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b/>
        </w:rPr>
      </w:pPr>
    </w:p>
    <w:p w14:paraId="3A10C30F" w14:textId="7428E1F1" w:rsidR="00FA4DEB" w:rsidRDefault="00FA4DEB" w:rsidP="00FA4DEB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b/>
        </w:rPr>
      </w:pPr>
      <w:r w:rsidRPr="005E5846">
        <w:rPr>
          <w:rFonts w:ascii="Arial" w:hAnsi="Arial" w:cs="Arial"/>
          <w:b/>
        </w:rPr>
        <w:lastRenderedPageBreak/>
        <w:t xml:space="preserve">DAS DEMONSTRAÇÕES CONTÁBEIS </w:t>
      </w:r>
    </w:p>
    <w:p w14:paraId="35E24BED" w14:textId="77777777" w:rsidR="0050086D" w:rsidRDefault="0050086D" w:rsidP="00FA4DEB">
      <w:pPr>
        <w:pStyle w:val="PargrafodaLista"/>
        <w:ind w:left="0"/>
        <w:contextualSpacing/>
        <w:jc w:val="both"/>
        <w:rPr>
          <w:rFonts w:ascii="Arial" w:hAnsi="Arial" w:cs="Arial"/>
          <w:b/>
          <w:highlight w:val="yellow"/>
        </w:rPr>
      </w:pPr>
    </w:p>
    <w:p w14:paraId="3017D850" w14:textId="0493D1BF" w:rsidR="00FA4DEB" w:rsidRPr="00482175" w:rsidRDefault="00FA4DEB" w:rsidP="00FA4DEB">
      <w:pPr>
        <w:pStyle w:val="PargrafodaLista"/>
        <w:ind w:left="0"/>
        <w:contextualSpacing/>
        <w:jc w:val="both"/>
        <w:rPr>
          <w:rFonts w:ascii="Arial" w:hAnsi="Arial" w:cs="Arial"/>
          <w:b/>
        </w:rPr>
      </w:pPr>
      <w:r w:rsidRPr="00FA4DEB">
        <w:rPr>
          <w:rFonts w:ascii="Arial" w:hAnsi="Arial" w:cs="Arial"/>
          <w:b/>
          <w:highlight w:val="yellow"/>
        </w:rPr>
        <w:t>Balanço Financeiro</w:t>
      </w:r>
    </w:p>
    <w:p w14:paraId="5AC00B08" w14:textId="4A9C4F31" w:rsidR="00FA4DEB" w:rsidRPr="002D5BFC" w:rsidRDefault="00FA4DEB" w:rsidP="002D5BFC">
      <w:pPr>
        <w:spacing w:after="240" w:line="360" w:lineRule="auto"/>
        <w:jc w:val="both"/>
        <w:rPr>
          <w:rFonts w:ascii="Arial" w:hAnsi="Arial" w:cs="Arial"/>
          <w:color w:val="FF0000"/>
        </w:rPr>
      </w:pPr>
    </w:p>
    <w:p w14:paraId="5A759215" w14:textId="1E5FD5B1" w:rsidR="00FA4DEB" w:rsidRDefault="00FA4DEB" w:rsidP="00FA4DEB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  <w:b/>
          <w:i/>
        </w:rPr>
      </w:pPr>
      <w:r w:rsidRPr="00BC729C">
        <w:rPr>
          <w:rFonts w:ascii="Arial" w:hAnsi="Arial" w:cs="Arial"/>
        </w:rPr>
        <w:t>Para composição do saldo de Caixa e Equivalente de Caixa</w:t>
      </w:r>
      <w:r w:rsidR="00AD4B36">
        <w:rPr>
          <w:rFonts w:ascii="Arial" w:hAnsi="Arial" w:cs="Arial"/>
        </w:rPr>
        <w:t xml:space="preserve">, além do saldo </w:t>
      </w:r>
      <w:r w:rsidR="009500C8">
        <w:rPr>
          <w:rFonts w:ascii="Arial" w:hAnsi="Arial" w:cs="Arial"/>
        </w:rPr>
        <w:t>da conta 1.1.1.0.0.00.00,</w:t>
      </w:r>
      <w:r w:rsidRPr="00BC729C">
        <w:rPr>
          <w:rFonts w:ascii="Arial" w:hAnsi="Arial" w:cs="Arial"/>
        </w:rPr>
        <w:t xml:space="preserve"> utilizou-se também </w:t>
      </w:r>
      <w:r w:rsidRPr="00631136">
        <w:rPr>
          <w:rFonts w:ascii="Arial" w:hAnsi="Arial" w:cs="Arial"/>
          <w:highlight w:val="yellow"/>
        </w:rPr>
        <w:t>os investimentos financeiros do Regime Próprio de Previdência, atributo “F”, bem como a</w:t>
      </w:r>
      <w:r w:rsidR="00081B42">
        <w:rPr>
          <w:rFonts w:ascii="Arial" w:hAnsi="Arial" w:cs="Arial"/>
          <w:highlight w:val="yellow"/>
        </w:rPr>
        <w:t>s</w:t>
      </w:r>
      <w:r w:rsidRPr="00631136">
        <w:rPr>
          <w:rFonts w:ascii="Arial" w:hAnsi="Arial" w:cs="Arial"/>
          <w:highlight w:val="yellow"/>
        </w:rPr>
        <w:t xml:space="preserve"> contas contábeis de Ajustes de Exercícios Anteriores e Superávits ou Déficits Resultantes de Extinção, Fusão e Cisão</w:t>
      </w:r>
      <w:r w:rsidR="00262B30" w:rsidRPr="00262B30">
        <w:rPr>
          <w:rFonts w:ascii="Arial" w:hAnsi="Arial" w:cs="Arial"/>
          <w:bCs/>
          <w:iCs/>
        </w:rPr>
        <w:t>;</w:t>
      </w:r>
    </w:p>
    <w:p w14:paraId="6B7213A8" w14:textId="642ACBF9" w:rsidR="00FA4DEB" w:rsidRPr="00262B30" w:rsidRDefault="009500C8" w:rsidP="00262B30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 a i</w:t>
      </w:r>
      <w:r w:rsidR="002D5BFC">
        <w:rPr>
          <w:rFonts w:ascii="Arial" w:hAnsi="Arial" w:cs="Arial"/>
        </w:rPr>
        <w:t>nclusão do campo Depósitos Restituíveis e Valores Vinculados no campo Saldo em Espécie do Exercício Anterior e Seguinte</w:t>
      </w:r>
      <w:r w:rsidR="00262B30">
        <w:rPr>
          <w:rFonts w:ascii="Arial" w:hAnsi="Arial" w:cs="Arial"/>
        </w:rPr>
        <w:t>,</w:t>
      </w:r>
      <w:r w:rsidR="002D5BFC">
        <w:rPr>
          <w:rFonts w:ascii="Arial" w:hAnsi="Arial" w:cs="Arial"/>
        </w:rPr>
        <w:t xml:space="preserve"> houve o remanejamento da conta contábil especial de precatórios (1.1.3.5.1.08.0</w:t>
      </w:r>
      <w:r w:rsidR="006D7860">
        <w:rPr>
          <w:rFonts w:ascii="Arial" w:hAnsi="Arial" w:cs="Arial"/>
        </w:rPr>
        <w:t>0</w:t>
      </w:r>
      <w:r w:rsidR="002D5BFC">
        <w:rPr>
          <w:rFonts w:ascii="Arial" w:hAnsi="Arial" w:cs="Arial"/>
        </w:rPr>
        <w:t>) e da conta contábil “</w:t>
      </w:r>
      <w:r w:rsidR="002D5BFC" w:rsidRPr="00617521">
        <w:rPr>
          <w:rFonts w:ascii="Arial" w:hAnsi="Arial" w:cs="Arial"/>
        </w:rPr>
        <w:t xml:space="preserve">limite de saque </w:t>
      </w:r>
      <w:r w:rsidR="007B7D58">
        <w:rPr>
          <w:rFonts w:ascii="Arial" w:hAnsi="Arial" w:cs="Arial"/>
        </w:rPr>
        <w:t>bloqueado</w:t>
      </w:r>
      <w:r w:rsidR="002D5BFC">
        <w:rPr>
          <w:rFonts w:ascii="Arial" w:hAnsi="Arial" w:cs="Arial"/>
        </w:rPr>
        <w:t>” (</w:t>
      </w:r>
      <w:r w:rsidR="002D5BFC" w:rsidRPr="00617521">
        <w:rPr>
          <w:rFonts w:ascii="Arial" w:hAnsi="Arial" w:cs="Arial"/>
        </w:rPr>
        <w:t>1</w:t>
      </w:r>
      <w:r w:rsidR="002D5BFC">
        <w:rPr>
          <w:rFonts w:ascii="Arial" w:hAnsi="Arial" w:cs="Arial"/>
        </w:rPr>
        <w:t>.</w:t>
      </w:r>
      <w:r w:rsidR="002D5BFC" w:rsidRPr="00617521">
        <w:rPr>
          <w:rFonts w:ascii="Arial" w:hAnsi="Arial" w:cs="Arial"/>
        </w:rPr>
        <w:t>1</w:t>
      </w:r>
      <w:r w:rsidR="002D5BFC">
        <w:rPr>
          <w:rFonts w:ascii="Arial" w:hAnsi="Arial" w:cs="Arial"/>
        </w:rPr>
        <w:t>.</w:t>
      </w:r>
      <w:r w:rsidR="002D5BFC" w:rsidRPr="00617521">
        <w:rPr>
          <w:rFonts w:ascii="Arial" w:hAnsi="Arial" w:cs="Arial"/>
        </w:rPr>
        <w:t>1</w:t>
      </w:r>
      <w:r w:rsidR="002D5BFC">
        <w:rPr>
          <w:rFonts w:ascii="Arial" w:hAnsi="Arial" w:cs="Arial"/>
        </w:rPr>
        <w:t>.</w:t>
      </w:r>
      <w:r w:rsidR="002D5BFC" w:rsidRPr="00617521">
        <w:rPr>
          <w:rFonts w:ascii="Arial" w:hAnsi="Arial" w:cs="Arial"/>
        </w:rPr>
        <w:t>1</w:t>
      </w:r>
      <w:r w:rsidR="002D5BFC">
        <w:rPr>
          <w:rFonts w:ascii="Arial" w:hAnsi="Arial" w:cs="Arial"/>
        </w:rPr>
        <w:t>.</w:t>
      </w:r>
      <w:r w:rsidR="002D5BFC" w:rsidRPr="00617521">
        <w:rPr>
          <w:rFonts w:ascii="Arial" w:hAnsi="Arial" w:cs="Arial"/>
        </w:rPr>
        <w:t>2</w:t>
      </w:r>
      <w:r w:rsidR="002D5BFC">
        <w:rPr>
          <w:rFonts w:ascii="Arial" w:hAnsi="Arial" w:cs="Arial"/>
        </w:rPr>
        <w:t>.</w:t>
      </w:r>
      <w:r w:rsidR="002D5BFC" w:rsidRPr="00617521">
        <w:rPr>
          <w:rFonts w:ascii="Arial" w:hAnsi="Arial" w:cs="Arial"/>
        </w:rPr>
        <w:t>20</w:t>
      </w:r>
      <w:r w:rsidR="002D5BFC">
        <w:rPr>
          <w:rFonts w:ascii="Arial" w:hAnsi="Arial" w:cs="Arial"/>
        </w:rPr>
        <w:t>.</w:t>
      </w:r>
      <w:r w:rsidR="002D5BFC" w:rsidRPr="00617521">
        <w:rPr>
          <w:rFonts w:ascii="Arial" w:hAnsi="Arial" w:cs="Arial"/>
        </w:rPr>
        <w:t>0</w:t>
      </w:r>
      <w:r w:rsidR="007B7D58">
        <w:rPr>
          <w:rFonts w:ascii="Arial" w:hAnsi="Arial" w:cs="Arial"/>
        </w:rPr>
        <w:t>2</w:t>
      </w:r>
      <w:r w:rsidR="002D5BFC">
        <w:rPr>
          <w:rFonts w:ascii="Arial" w:hAnsi="Arial" w:cs="Arial"/>
        </w:rPr>
        <w:t>) de caixa e equivalente de caixa para esse campo</w:t>
      </w:r>
      <w:r w:rsidR="00262B30">
        <w:rPr>
          <w:rFonts w:ascii="Arial" w:hAnsi="Arial" w:cs="Arial"/>
        </w:rPr>
        <w:t>.</w:t>
      </w:r>
    </w:p>
    <w:p w14:paraId="030B2A18" w14:textId="77777777" w:rsidR="00262B30" w:rsidRDefault="00262B30" w:rsidP="00945B39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highlight w:val="yellow"/>
        </w:rPr>
      </w:pPr>
    </w:p>
    <w:p w14:paraId="126900AE" w14:textId="2322A470" w:rsidR="00FA4DEB" w:rsidRDefault="00FA4DEB" w:rsidP="00945B39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FA4DEB">
        <w:rPr>
          <w:rFonts w:ascii="Arial" w:hAnsi="Arial" w:cs="Arial"/>
          <w:b/>
          <w:highlight w:val="yellow"/>
        </w:rPr>
        <w:t>Balanço Patrimonial</w:t>
      </w:r>
    </w:p>
    <w:p w14:paraId="50F45E05" w14:textId="77777777" w:rsidR="00262B30" w:rsidRDefault="00262B30" w:rsidP="00FA4DEB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</w:rPr>
      </w:pPr>
    </w:p>
    <w:p w14:paraId="473C8FA2" w14:textId="0B6AD1E7" w:rsidR="00FA4DEB" w:rsidRDefault="00FA4DEB" w:rsidP="00FA4DEB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  <w:b/>
          <w:i/>
        </w:rPr>
      </w:pPr>
      <w:r w:rsidRPr="008C6BDD">
        <w:rPr>
          <w:rFonts w:ascii="Arial" w:hAnsi="Arial" w:cs="Arial"/>
        </w:rPr>
        <w:t xml:space="preserve">O total apresentado no subgrupo Caixa e Equivalente de Caixa, </w:t>
      </w:r>
      <w:r w:rsidRPr="00631136">
        <w:rPr>
          <w:rFonts w:ascii="Arial" w:hAnsi="Arial" w:cs="Arial"/>
          <w:highlight w:val="yellow"/>
        </w:rPr>
        <w:t>R$ 1.373.505 bilhões</w:t>
      </w:r>
      <w:r w:rsidRPr="008C6BDD">
        <w:rPr>
          <w:rFonts w:ascii="Arial" w:hAnsi="Arial" w:cs="Arial"/>
        </w:rPr>
        <w:t xml:space="preserve">, diverge do valor constante no Balanço Financeiro e Fluxo de Caixa, em razão da inclusão </w:t>
      </w:r>
      <w:r w:rsidRPr="00E20E72">
        <w:rPr>
          <w:rFonts w:ascii="Arial" w:hAnsi="Arial" w:cs="Arial"/>
          <w:highlight w:val="yellow"/>
        </w:rPr>
        <w:t>dos investimentos financeiros do Regime Próprio de Previdência nessas demonstrações, bem como</w:t>
      </w:r>
      <w:r w:rsidR="00081B42" w:rsidRPr="00E20E72">
        <w:rPr>
          <w:rFonts w:ascii="Arial" w:hAnsi="Arial" w:cs="Arial"/>
          <w:highlight w:val="yellow"/>
        </w:rPr>
        <w:t xml:space="preserve"> </w:t>
      </w:r>
      <w:r w:rsidR="00E20E72" w:rsidRPr="00E20E72">
        <w:rPr>
          <w:rFonts w:ascii="Arial" w:hAnsi="Arial" w:cs="Arial"/>
          <w:highlight w:val="yellow"/>
        </w:rPr>
        <w:t>d</w:t>
      </w:r>
      <w:r w:rsidR="00081B42" w:rsidRPr="00E20E72">
        <w:rPr>
          <w:rFonts w:ascii="Arial" w:hAnsi="Arial" w:cs="Arial"/>
          <w:highlight w:val="yellow"/>
        </w:rPr>
        <w:t>as contas contábeis de Ajustes de Exercícios Anteriores,</w:t>
      </w:r>
      <w:r w:rsidRPr="00E20E72">
        <w:rPr>
          <w:rFonts w:ascii="Arial" w:hAnsi="Arial" w:cs="Arial"/>
          <w:highlight w:val="yellow"/>
        </w:rPr>
        <w:t xml:space="preserve"> Superávit/Déficit Resultante de Extinção, Fusão e Cisão e dos depósitos Restituíveis e Valores Vinculados</w:t>
      </w:r>
      <w:r w:rsidRPr="00E20E72">
        <w:rPr>
          <w:rFonts w:ascii="Arial" w:hAnsi="Arial" w:cs="Arial"/>
          <w:b/>
          <w:i/>
          <w:highlight w:val="yellow"/>
        </w:rPr>
        <w:t>.</w:t>
      </w:r>
    </w:p>
    <w:p w14:paraId="795F04C7" w14:textId="74405468" w:rsidR="00FA4DEB" w:rsidRDefault="00FA4DEB" w:rsidP="00FA4DEB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62F31796" w14:textId="77777777" w:rsidR="00A27302" w:rsidRDefault="00A27302" w:rsidP="00FA4DEB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4D4738B5" w14:textId="77777777" w:rsidR="00FA4DEB" w:rsidRPr="005B574A" w:rsidRDefault="00FA4DEB" w:rsidP="00FA4DEB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  <w:r w:rsidRPr="00FA4DEB">
        <w:rPr>
          <w:rFonts w:ascii="Arial" w:hAnsi="Arial" w:cs="Arial"/>
          <w:b/>
          <w:highlight w:val="yellow"/>
        </w:rPr>
        <w:lastRenderedPageBreak/>
        <w:t>Demonstração dos Fluxos de Caixa</w:t>
      </w:r>
    </w:p>
    <w:p w14:paraId="40575FAE" w14:textId="77777777" w:rsidR="00FA4DEB" w:rsidRDefault="00FA4DEB" w:rsidP="00FA4DEB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b/>
        </w:rPr>
      </w:pPr>
    </w:p>
    <w:p w14:paraId="34CDAB07" w14:textId="56C317B2" w:rsidR="00FA4DEB" w:rsidRPr="00E20E72" w:rsidRDefault="00FA4DEB" w:rsidP="00FA4DEB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  <w:i/>
        </w:rPr>
      </w:pPr>
      <w:r w:rsidRPr="008C6BDD">
        <w:rPr>
          <w:rFonts w:ascii="Arial" w:hAnsi="Arial" w:cs="Arial"/>
        </w:rPr>
        <w:t>Para composição do saldo de Caixa e Equivalente de Caixa</w:t>
      </w:r>
      <w:r w:rsidR="007617E3">
        <w:rPr>
          <w:rFonts w:ascii="Arial" w:hAnsi="Arial" w:cs="Arial"/>
        </w:rPr>
        <w:t>,</w:t>
      </w:r>
      <w:r w:rsidR="00B1031D" w:rsidRPr="00B1031D">
        <w:rPr>
          <w:rFonts w:ascii="Arial" w:hAnsi="Arial" w:cs="Arial"/>
        </w:rPr>
        <w:t xml:space="preserve"> </w:t>
      </w:r>
      <w:r w:rsidR="00B1031D">
        <w:rPr>
          <w:rFonts w:ascii="Arial" w:hAnsi="Arial" w:cs="Arial"/>
        </w:rPr>
        <w:t>além do saldo da conta 1.1.1.0.0.00.00</w:t>
      </w:r>
      <w:r w:rsidR="009A610C">
        <w:rPr>
          <w:rFonts w:ascii="Arial" w:hAnsi="Arial" w:cs="Arial"/>
        </w:rPr>
        <w:t>,</w:t>
      </w:r>
      <w:r w:rsidRPr="008C6BDD">
        <w:rPr>
          <w:rFonts w:ascii="Arial" w:hAnsi="Arial" w:cs="Arial"/>
        </w:rPr>
        <w:t xml:space="preserve"> utilizou-se também os </w:t>
      </w:r>
      <w:r w:rsidRPr="00E20E72">
        <w:rPr>
          <w:rFonts w:ascii="Arial" w:hAnsi="Arial" w:cs="Arial"/>
          <w:highlight w:val="yellow"/>
        </w:rPr>
        <w:t>investimentos financeiros do Regime Próprio de Previdência, atributo “F”, bem como a</w:t>
      </w:r>
      <w:r w:rsidR="00E20E72" w:rsidRPr="00E20E72">
        <w:rPr>
          <w:rFonts w:ascii="Arial" w:hAnsi="Arial" w:cs="Arial"/>
          <w:highlight w:val="yellow"/>
        </w:rPr>
        <w:t>s</w:t>
      </w:r>
      <w:r w:rsidRPr="00E20E72">
        <w:rPr>
          <w:rFonts w:ascii="Arial" w:hAnsi="Arial" w:cs="Arial"/>
          <w:highlight w:val="yellow"/>
        </w:rPr>
        <w:t xml:space="preserve"> contas contábeis de Ajustes de Exercícios Anteriores e Superávits ou Déficits Resultantes de Extinção, Fusão e Cisão e Depósitos Restituíveis e Valores Vinculados</w:t>
      </w:r>
      <w:r w:rsidRPr="00E20E72">
        <w:rPr>
          <w:rFonts w:ascii="Arial" w:hAnsi="Arial" w:cs="Arial"/>
          <w:i/>
          <w:highlight w:val="yellow"/>
        </w:rPr>
        <w:t>.</w:t>
      </w:r>
    </w:p>
    <w:sectPr w:rsidR="00FA4DEB" w:rsidRPr="00E20E72" w:rsidSect="00AD4B36">
      <w:pgSz w:w="16838" w:h="11906" w:orient="landscape"/>
      <w:pgMar w:top="1701" w:right="124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810DF"/>
    <w:multiLevelType w:val="multilevel"/>
    <w:tmpl w:val="EE2A6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EB"/>
    <w:rsid w:val="00081B42"/>
    <w:rsid w:val="00262B30"/>
    <w:rsid w:val="002D5BFC"/>
    <w:rsid w:val="00361674"/>
    <w:rsid w:val="004B4C79"/>
    <w:rsid w:val="0050086D"/>
    <w:rsid w:val="005C4829"/>
    <w:rsid w:val="00617521"/>
    <w:rsid w:val="00631136"/>
    <w:rsid w:val="006D7860"/>
    <w:rsid w:val="0073504B"/>
    <w:rsid w:val="00755E2F"/>
    <w:rsid w:val="007617E3"/>
    <w:rsid w:val="007B7D58"/>
    <w:rsid w:val="00891CE7"/>
    <w:rsid w:val="00910B6B"/>
    <w:rsid w:val="0092649B"/>
    <w:rsid w:val="00945B39"/>
    <w:rsid w:val="009500C8"/>
    <w:rsid w:val="00966C74"/>
    <w:rsid w:val="009A610C"/>
    <w:rsid w:val="00A27302"/>
    <w:rsid w:val="00AD4B36"/>
    <w:rsid w:val="00B1031D"/>
    <w:rsid w:val="00DD6813"/>
    <w:rsid w:val="00E20E72"/>
    <w:rsid w:val="00E72E28"/>
    <w:rsid w:val="00F73925"/>
    <w:rsid w:val="00F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BCF"/>
  <w15:docId w15:val="{065CE8CC-88FE-448A-AFAF-C9153E86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DE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A4DE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HELANY DA SILVA</dc:creator>
  <cp:lastModifiedBy>KILVANIA RODRIGUES DE MELO MIRANDA</cp:lastModifiedBy>
  <cp:revision>2</cp:revision>
  <dcterms:created xsi:type="dcterms:W3CDTF">2021-01-12T13:15:00Z</dcterms:created>
  <dcterms:modified xsi:type="dcterms:W3CDTF">2021-01-12T13:15:00Z</dcterms:modified>
</cp:coreProperties>
</file>